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A8A07">
      <w:pPr>
        <w:spacing w:before="600" w:beforeLines="250"/>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政府采购招标文件</w:t>
      </w:r>
    </w:p>
    <w:p w14:paraId="588C9E43">
      <w:pPr>
        <w:jc w:val="center"/>
        <w:rPr>
          <w:rFonts w:hint="eastAsia" w:ascii="仿宋_GB2312" w:hAnsi="仿宋_GB2312" w:eastAsia="仿宋_GB2312" w:cs="仿宋_GB2312"/>
          <w:sz w:val="28"/>
          <w:szCs w:val="28"/>
        </w:rPr>
      </w:pPr>
    </w:p>
    <w:p w14:paraId="2DE5CD77">
      <w:pPr>
        <w:rPr>
          <w:rFonts w:hint="eastAsia" w:ascii="仿宋_GB2312" w:hAnsi="仿宋_GB2312" w:eastAsia="仿宋_GB2312" w:cs="仿宋_GB2312"/>
          <w:sz w:val="28"/>
          <w:szCs w:val="28"/>
        </w:rPr>
      </w:pPr>
    </w:p>
    <w:p w14:paraId="5A6755E9">
      <w:pPr>
        <w:rPr>
          <w:rFonts w:hint="eastAsia" w:ascii="仿宋_GB2312" w:hAnsi="仿宋_GB2312" w:eastAsia="仿宋_GB2312" w:cs="仿宋_GB2312"/>
          <w:sz w:val="28"/>
          <w:szCs w:val="28"/>
        </w:rPr>
      </w:pPr>
    </w:p>
    <w:p w14:paraId="1C3ED3FD">
      <w:pPr>
        <w:rPr>
          <w:rFonts w:hint="eastAsia" w:ascii="仿宋_GB2312" w:hAnsi="仿宋_GB2312" w:eastAsia="仿宋_GB2312" w:cs="仿宋_GB2312"/>
          <w:sz w:val="28"/>
          <w:szCs w:val="28"/>
        </w:rPr>
      </w:pPr>
    </w:p>
    <w:p w14:paraId="664F9A0D">
      <w:pPr>
        <w:rPr>
          <w:rFonts w:hint="eastAsia" w:ascii="仿宋_GB2312" w:hAnsi="仿宋_GB2312" w:eastAsia="仿宋_GB2312" w:cs="仿宋_GB2312"/>
          <w:sz w:val="28"/>
          <w:szCs w:val="28"/>
        </w:rPr>
      </w:pPr>
    </w:p>
    <w:p w14:paraId="772DEB5A">
      <w:pPr>
        <w:rPr>
          <w:rFonts w:hint="eastAsia" w:ascii="仿宋_GB2312" w:hAnsi="仿宋_GB2312" w:eastAsia="仿宋_GB2312" w:cs="仿宋_GB2312"/>
          <w:sz w:val="28"/>
          <w:szCs w:val="28"/>
        </w:rPr>
      </w:pPr>
    </w:p>
    <w:p w14:paraId="7735E7AC">
      <w:pPr>
        <w:keepNext w:val="0"/>
        <w:keepLines w:val="0"/>
        <w:widowControl/>
        <w:suppressLineNumbers w:val="0"/>
        <w:jc w:val="left"/>
        <w:rPr>
          <w:rFonts w:hint="eastAsia" w:ascii="仿宋_GB2312" w:hAnsi="仿宋_GB2312" w:eastAsia="仿宋_GB2312" w:cs="仿宋_GB2312"/>
          <w:sz w:val="32"/>
          <w:szCs w:val="32"/>
          <w:lang w:eastAsia="zh-CN"/>
        </w:rPr>
      </w:pPr>
    </w:p>
    <w:p w14:paraId="7DB2454A">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项目名称：</w:t>
      </w:r>
      <w:r>
        <w:rPr>
          <w:rFonts w:hint="eastAsia" w:ascii="仿宋_GB2312" w:hAnsi="仿宋_GB2312" w:eastAsia="仿宋_GB2312" w:cs="仿宋_GB2312"/>
          <w:sz w:val="32"/>
          <w:szCs w:val="32"/>
          <w:lang w:val="en-US" w:eastAsia="zh-CN"/>
        </w:rPr>
        <w:t>实验小学有机更新工程-空调采购</w:t>
      </w:r>
    </w:p>
    <w:p w14:paraId="1B482478">
      <w:pPr>
        <w:keepNext w:val="0"/>
        <w:keepLines w:val="0"/>
        <w:pageBreakBefore w:val="0"/>
        <w:widowControl/>
        <w:suppressLineNumbers w:val="0"/>
        <w:kinsoku/>
        <w:wordWrap/>
        <w:overflowPunct/>
        <w:topLinePunct w:val="0"/>
        <w:autoSpaceDE/>
        <w:autoSpaceDN/>
        <w:bidi w:val="0"/>
        <w:adjustRightInd/>
        <w:snapToGrid/>
        <w:spacing w:line="480" w:lineRule="auto"/>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项目编号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330822263010010000005-CSZFCG-20260501-GK02</w:t>
      </w:r>
    </w:p>
    <w:p w14:paraId="24549388">
      <w:pPr>
        <w:keepNext w:val="0"/>
        <w:keepLines w:val="0"/>
        <w:pageBreakBefore w:val="0"/>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委托单</w:t>
      </w:r>
      <w:r>
        <w:rPr>
          <w:rFonts w:hint="eastAsia" w:ascii="仿宋_GB2312" w:hAnsi="仿宋_GB2312" w:eastAsia="仿宋_GB2312" w:cs="仿宋_GB2312"/>
          <w:sz w:val="32"/>
          <w:szCs w:val="32"/>
          <w:highlight w:val="none"/>
        </w:rPr>
        <w:t>位：</w:t>
      </w:r>
      <w:r>
        <w:rPr>
          <w:rFonts w:hint="eastAsia" w:ascii="仿宋_GB2312" w:hAnsi="仿宋_GB2312" w:eastAsia="仿宋_GB2312" w:cs="仿宋_GB2312"/>
          <w:sz w:val="32"/>
          <w:szCs w:val="32"/>
          <w:highlight w:val="none"/>
          <w:lang w:eastAsia="zh-CN"/>
        </w:rPr>
        <w:t>常山县教育局</w:t>
      </w:r>
    </w:p>
    <w:p w14:paraId="0DDCCE61">
      <w:pPr>
        <w:spacing w:line="560" w:lineRule="exact"/>
        <w:rPr>
          <w:rFonts w:hint="eastAsia" w:ascii="仿宋_GB2312" w:hAnsi="仿宋_GB2312" w:eastAsia="仿宋_GB2312" w:cs="仿宋_GB2312"/>
          <w:sz w:val="32"/>
          <w:szCs w:val="32"/>
        </w:rPr>
      </w:pPr>
    </w:p>
    <w:p w14:paraId="344F845A">
      <w:pPr>
        <w:spacing w:line="560" w:lineRule="exact"/>
        <w:rPr>
          <w:rFonts w:hint="eastAsia" w:ascii="仿宋_GB2312" w:hAnsi="仿宋_GB2312" w:eastAsia="仿宋_GB2312" w:cs="仿宋_GB2312"/>
          <w:sz w:val="32"/>
          <w:szCs w:val="32"/>
        </w:rPr>
      </w:pPr>
    </w:p>
    <w:p w14:paraId="01982101">
      <w:pPr>
        <w:spacing w:line="560" w:lineRule="exact"/>
        <w:rPr>
          <w:rFonts w:hint="eastAsia" w:ascii="仿宋_GB2312" w:hAnsi="仿宋_GB2312" w:eastAsia="仿宋_GB2312" w:cs="仿宋_GB2312"/>
          <w:sz w:val="32"/>
          <w:szCs w:val="32"/>
        </w:rPr>
      </w:pPr>
    </w:p>
    <w:p w14:paraId="737D3C6C">
      <w:pPr>
        <w:spacing w:line="560" w:lineRule="exact"/>
        <w:rPr>
          <w:rFonts w:hint="eastAsia" w:ascii="仿宋_GB2312" w:hAnsi="仿宋_GB2312" w:eastAsia="仿宋_GB2312" w:cs="仿宋_GB2312"/>
          <w:sz w:val="32"/>
          <w:szCs w:val="32"/>
        </w:rPr>
      </w:pPr>
    </w:p>
    <w:p w14:paraId="57AD36A4">
      <w:pPr>
        <w:spacing w:line="560" w:lineRule="exact"/>
        <w:rPr>
          <w:rFonts w:hint="eastAsia" w:ascii="仿宋_GB2312" w:hAnsi="仿宋_GB2312" w:eastAsia="仿宋_GB2312" w:cs="仿宋_GB2312"/>
          <w:sz w:val="32"/>
          <w:szCs w:val="32"/>
        </w:rPr>
      </w:pPr>
    </w:p>
    <w:p w14:paraId="079150F2">
      <w:pPr>
        <w:spacing w:line="560" w:lineRule="exact"/>
        <w:rPr>
          <w:rFonts w:hint="eastAsia" w:ascii="仿宋_GB2312" w:hAnsi="仿宋_GB2312" w:eastAsia="仿宋_GB2312" w:cs="仿宋_GB2312"/>
          <w:sz w:val="32"/>
          <w:szCs w:val="32"/>
        </w:rPr>
      </w:pPr>
    </w:p>
    <w:p w14:paraId="35C5BD23">
      <w:pPr>
        <w:pStyle w:val="23"/>
        <w:rPr>
          <w:rFonts w:hint="eastAsia"/>
        </w:rPr>
      </w:pPr>
    </w:p>
    <w:p w14:paraId="6AF96207">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采购机构：衢州市公共资源交易常山分中心</w:t>
      </w:r>
    </w:p>
    <w:p w14:paraId="6B979B47">
      <w:pPr>
        <w:jc w:val="center"/>
        <w:rPr>
          <w:rFonts w:hint="eastAsia" w:ascii="仿宋_GB2312" w:hAnsi="仿宋_GB2312" w:eastAsia="仿宋_GB2312" w:cs="仿宋_GB2312"/>
          <w:sz w:val="32"/>
          <w:szCs w:val="32"/>
          <w:highlight w:val="none"/>
        </w:rPr>
        <w:sectPr>
          <w:headerReference r:id="rId3" w:type="default"/>
          <w:footerReference r:id="rId4" w:type="default"/>
          <w:pgSz w:w="11906" w:h="16838"/>
          <w:pgMar w:top="1440" w:right="1247" w:bottom="1928" w:left="1247" w:header="851" w:footer="992" w:gutter="567"/>
          <w:cols w:space="720" w:num="1"/>
          <w:docGrid w:linePitch="312" w:charSpace="0"/>
        </w:sectPr>
      </w:pPr>
      <w:r>
        <w:rPr>
          <w:rFonts w:hint="eastAsia" w:ascii="仿宋_GB2312" w:hAnsi="仿宋_GB2312" w:eastAsia="仿宋_GB2312" w:cs="仿宋_GB2312"/>
          <w:sz w:val="32"/>
          <w:szCs w:val="32"/>
          <w:highlight w:val="none"/>
        </w:rPr>
        <w:t>二〇二</w:t>
      </w:r>
      <w:r>
        <w:rPr>
          <w:rFonts w:hint="eastAsia" w:ascii="仿宋_GB2312" w:hAnsi="仿宋_GB2312" w:eastAsia="仿宋_GB2312" w:cs="仿宋_GB2312"/>
          <w:sz w:val="32"/>
          <w:szCs w:val="32"/>
          <w:highlight w:val="none"/>
          <w:lang w:eastAsia="zh-CN"/>
        </w:rPr>
        <w:t>六年五</w:t>
      </w:r>
      <w:r>
        <w:rPr>
          <w:rFonts w:hint="eastAsia" w:ascii="仿宋_GB2312" w:hAnsi="仿宋_GB2312" w:eastAsia="仿宋_GB2312" w:cs="仿宋_GB2312"/>
          <w:sz w:val="32"/>
          <w:szCs w:val="32"/>
          <w:highlight w:val="none"/>
        </w:rPr>
        <w:t>月</w:t>
      </w:r>
    </w:p>
    <w:p w14:paraId="5036F812">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4"/>
          <w:highlight w:val="none"/>
        </w:rPr>
      </w:pPr>
      <w:bookmarkStart w:id="0" w:name="_Toc17172_WPSOffice_Type2"/>
      <w:r>
        <w:rPr>
          <w:rFonts w:hint="eastAsia" w:ascii="仿宋" w:hAnsi="仿宋" w:eastAsia="仿宋" w:cs="仿宋"/>
          <w:b/>
          <w:bCs/>
          <w:sz w:val="44"/>
          <w:szCs w:val="44"/>
          <w:highlight w:val="none"/>
        </w:rPr>
        <w:t>目录</w:t>
      </w:r>
    </w:p>
    <w:p w14:paraId="2A847D72">
      <w:pPr>
        <w:pStyle w:val="33"/>
        <w:tabs>
          <w:tab w:val="right" w:leader="dot" w:pos="9128"/>
        </w:tabs>
        <w:rPr>
          <w:rFonts w:hint="eastAsia" w:ascii="仿宋" w:hAnsi="仿宋" w:eastAsia="仿宋" w:cs="仿宋"/>
          <w:sz w:val="28"/>
          <w:szCs w:val="28"/>
          <w:lang w:eastAsia="zh-CN"/>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_Toc15283_WPSOffice_Level1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1</w:t>
      </w:r>
    </w:p>
    <w:p w14:paraId="1D17049D">
      <w:pPr>
        <w:pStyle w:val="34"/>
        <w:tabs>
          <w:tab w:val="right" w:leader="dot" w:pos="9128"/>
        </w:tabs>
        <w:rPr>
          <w:rFonts w:hint="eastAsia" w:ascii="仿宋" w:hAnsi="仿宋" w:eastAsia="仿宋" w:cs="仿宋"/>
          <w:sz w:val="28"/>
          <w:szCs w:val="28"/>
        </w:rPr>
      </w:pPr>
    </w:p>
    <w:p w14:paraId="111F9072">
      <w:pPr>
        <w:pStyle w:val="33"/>
        <w:tabs>
          <w:tab w:val="right" w:leader="dot" w:pos="9128"/>
        </w:tabs>
        <w:rPr>
          <w:rFonts w:hint="eastAsia" w:ascii="仿宋" w:hAnsi="仿宋" w:eastAsia="仿宋" w:cs="仿宋"/>
          <w:sz w:val="28"/>
          <w:szCs w:val="28"/>
          <w:lang w:eastAsia="zh-CN"/>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_Toc7292_WPSOffice_Level1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第二章  投标须知前附表及投标须知</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6</w:t>
      </w:r>
    </w:p>
    <w:p w14:paraId="1E94D94B">
      <w:pPr>
        <w:pStyle w:val="34"/>
        <w:tabs>
          <w:tab w:val="right" w:leader="dot" w:pos="9128"/>
        </w:tabs>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_Toc30372_WPSOffice_Level2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一、投标须知前附表</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w:t>
      </w:r>
    </w:p>
    <w:p w14:paraId="3C4ADD48">
      <w:pPr>
        <w:pStyle w:val="34"/>
        <w:tabs>
          <w:tab w:val="right" w:leader="dot" w:pos="9128"/>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_Toc18626_WPSOffice_Level2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二</w:t>
      </w:r>
      <w:r>
        <w:rPr>
          <w:rFonts w:hint="eastAsia" w:ascii="仿宋" w:hAnsi="仿宋" w:eastAsia="仿宋" w:cs="仿宋"/>
          <w:sz w:val="28"/>
          <w:szCs w:val="28"/>
        </w:rPr>
        <w:t>、投标须知</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14:paraId="6352E8C6">
      <w:pPr>
        <w:pStyle w:val="34"/>
        <w:tabs>
          <w:tab w:val="right" w:leader="dot" w:pos="9128"/>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_Toc4887_WPSOffice_Level2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三</w:t>
      </w:r>
      <w:r>
        <w:rPr>
          <w:rFonts w:hint="eastAsia" w:ascii="仿宋" w:hAnsi="仿宋" w:eastAsia="仿宋" w:cs="仿宋"/>
          <w:sz w:val="28"/>
          <w:szCs w:val="28"/>
        </w:rPr>
        <w:t>、招标文件说明</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14:paraId="478863D8">
      <w:pPr>
        <w:pStyle w:val="34"/>
        <w:tabs>
          <w:tab w:val="right" w:leader="dot" w:pos="9128"/>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_Toc2747_WPSOffice_Level2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四</w:t>
      </w:r>
      <w:r>
        <w:rPr>
          <w:rFonts w:hint="eastAsia" w:ascii="仿宋" w:hAnsi="仿宋" w:eastAsia="仿宋" w:cs="仿宋"/>
          <w:sz w:val="28"/>
          <w:szCs w:val="28"/>
        </w:rPr>
        <w:t>、投标文件的编制</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w:t>
      </w:r>
    </w:p>
    <w:p w14:paraId="34F98923">
      <w:pPr>
        <w:pStyle w:val="34"/>
        <w:tabs>
          <w:tab w:val="right" w:leader="dot" w:pos="9128"/>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_Toc5585_WPSOffice_Level2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五</w:t>
      </w:r>
      <w:r>
        <w:rPr>
          <w:rFonts w:hint="eastAsia" w:ascii="仿宋" w:hAnsi="仿宋" w:eastAsia="仿宋" w:cs="仿宋"/>
          <w:sz w:val="28"/>
          <w:szCs w:val="28"/>
        </w:rPr>
        <w:t>、投标保证金</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sz w:val="28"/>
          <w:szCs w:val="28"/>
        </w:rPr>
        <w:fldChar w:fldCharType="end"/>
      </w:r>
    </w:p>
    <w:p w14:paraId="5EE64B3C">
      <w:pPr>
        <w:pStyle w:val="34"/>
        <w:tabs>
          <w:tab w:val="right" w:leader="dot" w:pos="9128"/>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_Toc31931_WPSOffice_Level2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六</w:t>
      </w:r>
      <w:r>
        <w:rPr>
          <w:rFonts w:hint="eastAsia" w:ascii="仿宋" w:hAnsi="仿宋" w:eastAsia="仿宋" w:cs="仿宋"/>
          <w:sz w:val="28"/>
          <w:szCs w:val="28"/>
        </w:rPr>
        <w:t>、投标说明</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t>1</w:t>
      </w:r>
      <w:r>
        <w:rPr>
          <w:rFonts w:hint="eastAsia" w:ascii="仿宋" w:hAnsi="仿宋" w:eastAsia="仿宋" w:cs="仿宋"/>
          <w:sz w:val="28"/>
          <w:szCs w:val="28"/>
        </w:rPr>
        <w:fldChar w:fldCharType="end"/>
      </w:r>
    </w:p>
    <w:p w14:paraId="28FA7030">
      <w:pPr>
        <w:pStyle w:val="34"/>
        <w:tabs>
          <w:tab w:val="right" w:leader="dot" w:pos="9128"/>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_Toc21740_WPSOffice_Level2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七</w:t>
      </w:r>
      <w:r>
        <w:rPr>
          <w:rFonts w:hint="eastAsia" w:ascii="仿宋" w:hAnsi="仿宋" w:eastAsia="仿宋" w:cs="仿宋"/>
          <w:sz w:val="28"/>
          <w:szCs w:val="28"/>
        </w:rPr>
        <w:t>、投标无效的情形</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w:t>
      </w:r>
    </w:p>
    <w:p w14:paraId="15BD48FD">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_Toc30008_WPSOffice_Level2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八</w:t>
      </w:r>
      <w:r>
        <w:rPr>
          <w:rFonts w:hint="eastAsia" w:ascii="仿宋" w:hAnsi="仿宋" w:eastAsia="仿宋" w:cs="仿宋"/>
          <w:sz w:val="28"/>
          <w:szCs w:val="28"/>
        </w:rPr>
        <w:t>、串通投标的情形</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23</w:t>
      </w:r>
    </w:p>
    <w:p w14:paraId="5DEDECE3">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"废标的情形"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九、 异常低价审查</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23</w:t>
      </w:r>
    </w:p>
    <w:p w14:paraId="2F529E34">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"串通投标的情形"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十、 废标的情</w:t>
      </w:r>
      <w:bookmarkStart w:id="1" w:name="_Hlt495671027"/>
      <w:r>
        <w:rPr>
          <w:rFonts w:hint="eastAsia" w:ascii="仿宋" w:hAnsi="仿宋" w:eastAsia="仿宋" w:cs="仿宋"/>
          <w:sz w:val="28"/>
          <w:szCs w:val="28"/>
          <w:lang w:val="en-US" w:eastAsia="zh-CN"/>
        </w:rPr>
        <w:t>形</w:t>
      </w:r>
      <w:bookmarkEnd w:id="1"/>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24</w:t>
      </w:r>
    </w:p>
    <w:p w14:paraId="44B4A5A2">
      <w:pPr>
        <w:pStyle w:val="34"/>
        <w:tabs>
          <w:tab w:val="right" w:leader="dot" w:pos="9128"/>
        </w:tabs>
        <w:rPr>
          <w:rFonts w:hint="eastAsia" w:ascii="仿宋" w:hAnsi="仿宋" w:eastAsia="仿宋" w:cs="仿宋"/>
          <w:smallCaps w:val="0"/>
          <w:sz w:val="28"/>
          <w:szCs w:val="28"/>
          <w:lang w:val="en-US" w:eastAsia="zh-CN" w:bidi="ar-SA"/>
        </w:rPr>
      </w:pP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\l "_Toc476644693" </w:instrText>
      </w:r>
      <w:r>
        <w:rPr>
          <w:rFonts w:hint="eastAsia" w:ascii="仿宋" w:hAnsi="仿宋" w:eastAsia="仿宋" w:cs="仿宋"/>
          <w:sz w:val="28"/>
          <w:szCs w:val="28"/>
          <w:lang w:val="en-US" w:eastAsia="zh-CN"/>
        </w:rPr>
        <w:fldChar w:fldCharType="separate"/>
      </w:r>
      <w:r>
        <w:rPr>
          <w:rFonts w:hint="eastAsia" w:ascii="仿宋" w:hAnsi="仿宋" w:eastAsia="仿宋" w:cs="仿宋"/>
          <w:sz w:val="28"/>
          <w:szCs w:val="28"/>
          <w:lang w:val="en-US" w:eastAsia="zh-CN"/>
        </w:rPr>
        <w:t>十一、 开标</w:t>
      </w:r>
      <w:bookmarkStart w:id="2" w:name="_Hlt495671035"/>
      <w:r>
        <w:rPr>
          <w:rFonts w:hint="eastAsia" w:ascii="仿宋" w:hAnsi="仿宋" w:eastAsia="仿宋" w:cs="仿宋"/>
          <w:sz w:val="28"/>
          <w:szCs w:val="28"/>
          <w:lang w:val="en-US" w:eastAsia="zh-CN"/>
        </w:rPr>
        <w:t>和</w:t>
      </w:r>
      <w:bookmarkEnd w:id="2"/>
      <w:r>
        <w:rPr>
          <w:rFonts w:hint="eastAsia" w:ascii="仿宋" w:hAnsi="仿宋" w:eastAsia="仿宋" w:cs="仿宋"/>
          <w:sz w:val="28"/>
          <w:szCs w:val="28"/>
          <w:lang w:val="en-US" w:eastAsia="zh-CN"/>
        </w:rPr>
        <w:t>评标</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25</w:t>
      </w:r>
      <w:r>
        <w:rPr>
          <w:rFonts w:hint="eastAsia" w:ascii="仿宋" w:hAnsi="仿宋" w:eastAsia="仿宋" w:cs="仿宋"/>
          <w:sz w:val="28"/>
          <w:szCs w:val="28"/>
          <w:lang w:val="en-US" w:eastAsia="zh-CN"/>
        </w:rPr>
        <w:fldChar w:fldCharType="end"/>
      </w:r>
    </w:p>
    <w:p w14:paraId="3FF1F5BF">
      <w:pPr>
        <w:pStyle w:val="34"/>
        <w:tabs>
          <w:tab w:val="right" w:leader="dot" w:pos="9128"/>
        </w:tabs>
        <w:rPr>
          <w:rFonts w:hint="eastAsia" w:ascii="仿宋" w:hAnsi="仿宋" w:eastAsia="仿宋" w:cs="仿宋"/>
          <w:sz w:val="28"/>
          <w:szCs w:val="28"/>
          <w:lang w:eastAsia="zh-CN"/>
        </w:rPr>
      </w:pPr>
      <w:r>
        <w:rPr>
          <w:rFonts w:hint="eastAsia" w:ascii="仿宋" w:hAnsi="仿宋" w:eastAsia="仿宋" w:cs="仿宋"/>
          <w:smallCaps w:val="0"/>
          <w:sz w:val="28"/>
          <w:szCs w:val="28"/>
          <w:lang w:val="en-US" w:eastAsia="zh-CN" w:bidi="ar-SA"/>
        </w:rPr>
        <w:fldChar w:fldCharType="begin"/>
      </w:r>
      <w:r>
        <w:rPr>
          <w:rFonts w:hint="eastAsia" w:ascii="仿宋" w:hAnsi="仿宋" w:eastAsia="仿宋" w:cs="仿宋"/>
          <w:smallCaps w:val="0"/>
          <w:sz w:val="28"/>
          <w:szCs w:val="28"/>
          <w:lang w:val="en-US" w:eastAsia="zh-CN" w:bidi="ar-SA"/>
        </w:rPr>
        <w:instrText xml:space="preserve"> HYPERLINK \l _Toc4234_WPSOffice_Level2 </w:instrText>
      </w:r>
      <w:r>
        <w:rPr>
          <w:rFonts w:hint="eastAsia" w:ascii="仿宋" w:hAnsi="仿宋" w:eastAsia="仿宋" w:cs="仿宋"/>
          <w:smallCaps w:val="0"/>
          <w:sz w:val="28"/>
          <w:szCs w:val="28"/>
          <w:lang w:val="en-US" w:eastAsia="zh-CN" w:bidi="ar-SA"/>
        </w:rPr>
        <w:fldChar w:fldCharType="separate"/>
      </w:r>
      <w:r>
        <w:rPr>
          <w:rFonts w:hint="eastAsia" w:ascii="仿宋" w:hAnsi="仿宋" w:eastAsia="仿宋" w:cs="仿宋"/>
          <w:smallCaps w:val="0"/>
          <w:sz w:val="28"/>
          <w:szCs w:val="28"/>
          <w:lang w:val="en-US" w:eastAsia="zh-CN" w:bidi="ar-SA"/>
        </w:rPr>
        <w:t>十二、授予合同</w:t>
      </w:r>
      <w:r>
        <w:rPr>
          <w:rFonts w:hint="eastAsia" w:ascii="仿宋" w:hAnsi="仿宋" w:eastAsia="仿宋" w:cs="仿宋"/>
          <w:smallCaps w:val="0"/>
          <w:sz w:val="28"/>
          <w:szCs w:val="28"/>
          <w:lang w:val="en-US" w:eastAsia="zh-CN" w:bidi="ar-SA"/>
        </w:rPr>
        <w:tab/>
      </w:r>
      <w:r>
        <w:rPr>
          <w:rFonts w:hint="eastAsia" w:ascii="仿宋" w:hAnsi="仿宋" w:eastAsia="仿宋" w:cs="仿宋"/>
          <w:smallCaps w:val="0"/>
          <w:sz w:val="28"/>
          <w:szCs w:val="28"/>
          <w:lang w:val="en-US" w:eastAsia="zh-CN" w:bidi="ar-SA"/>
        </w:rPr>
        <w:t>2</w:t>
      </w:r>
      <w:r>
        <w:rPr>
          <w:rFonts w:hint="eastAsia" w:ascii="仿宋" w:hAnsi="仿宋" w:eastAsia="仿宋" w:cs="仿宋"/>
          <w:smallCaps w:val="0"/>
          <w:sz w:val="28"/>
          <w:szCs w:val="28"/>
          <w:lang w:val="en-US" w:eastAsia="zh-CN" w:bidi="ar-SA"/>
        </w:rPr>
        <w:fldChar w:fldCharType="end"/>
      </w:r>
      <w:r>
        <w:rPr>
          <w:rFonts w:hint="eastAsia" w:ascii="仿宋" w:hAnsi="仿宋" w:eastAsia="仿宋" w:cs="仿宋"/>
          <w:sz w:val="28"/>
          <w:szCs w:val="28"/>
          <w:lang w:val="en-US" w:eastAsia="zh-CN"/>
        </w:rPr>
        <w:t>6</w:t>
      </w:r>
    </w:p>
    <w:p w14:paraId="05C2F0D4">
      <w:pPr>
        <w:pStyle w:val="34"/>
        <w:tabs>
          <w:tab w:val="right" w:leader="dot" w:pos="9128"/>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_Toc9761_WPSOffice_Level2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十</w:t>
      </w:r>
      <w:r>
        <w:rPr>
          <w:rFonts w:hint="eastAsia" w:ascii="仿宋" w:hAnsi="仿宋" w:eastAsia="仿宋" w:cs="仿宋"/>
          <w:sz w:val="28"/>
          <w:szCs w:val="28"/>
          <w:lang w:eastAsia="zh-CN"/>
        </w:rPr>
        <w:t>三</w:t>
      </w:r>
      <w:r>
        <w:rPr>
          <w:rFonts w:hint="eastAsia" w:ascii="仿宋" w:hAnsi="仿宋" w:eastAsia="仿宋" w:cs="仿宋"/>
          <w:sz w:val="28"/>
          <w:szCs w:val="28"/>
        </w:rPr>
        <w:t>、质疑与投诉</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lang w:val="en-US" w:eastAsia="zh-CN"/>
        </w:rPr>
        <w:t>7</w:t>
      </w:r>
      <w:r>
        <w:rPr>
          <w:rFonts w:hint="eastAsia" w:ascii="仿宋" w:hAnsi="仿宋" w:eastAsia="仿宋" w:cs="仿宋"/>
          <w:sz w:val="28"/>
          <w:szCs w:val="28"/>
        </w:rPr>
        <w:fldChar w:fldCharType="end"/>
      </w:r>
    </w:p>
    <w:p w14:paraId="5923CC05">
      <w:pPr>
        <w:pStyle w:val="34"/>
        <w:tabs>
          <w:tab w:val="right" w:leader="dot" w:pos="9128"/>
        </w:tabs>
        <w:rPr>
          <w:rFonts w:hint="eastAsia" w:ascii="仿宋" w:hAnsi="仿宋" w:eastAsia="仿宋" w:cs="仿宋"/>
          <w:sz w:val="28"/>
          <w:szCs w:val="28"/>
          <w:lang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_Toc9449_WPSOffice_Level2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十</w:t>
      </w:r>
      <w:r>
        <w:rPr>
          <w:rFonts w:hint="eastAsia" w:ascii="仿宋" w:hAnsi="仿宋" w:eastAsia="仿宋" w:cs="仿宋"/>
          <w:sz w:val="28"/>
          <w:szCs w:val="28"/>
          <w:lang w:eastAsia="zh-CN"/>
        </w:rPr>
        <w:t>四</w:t>
      </w:r>
      <w:r>
        <w:rPr>
          <w:rFonts w:hint="eastAsia" w:ascii="仿宋" w:hAnsi="仿宋" w:eastAsia="仿宋" w:cs="仿宋"/>
          <w:sz w:val="28"/>
          <w:szCs w:val="28"/>
        </w:rPr>
        <w:t>、法律责任</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9</w:t>
      </w:r>
    </w:p>
    <w:p w14:paraId="72C64B74">
      <w:pPr>
        <w:pStyle w:val="34"/>
        <w:tabs>
          <w:tab w:val="right" w:leader="dot" w:pos="9128"/>
        </w:tabs>
        <w:rPr>
          <w:rFonts w:hint="eastAsia"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_Toc22041_WPSOffice_Level2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十</w:t>
      </w:r>
      <w:r>
        <w:rPr>
          <w:rFonts w:hint="eastAsia" w:ascii="仿宋" w:hAnsi="仿宋" w:eastAsia="仿宋" w:cs="仿宋"/>
          <w:sz w:val="28"/>
          <w:szCs w:val="28"/>
          <w:lang w:eastAsia="zh-CN"/>
        </w:rPr>
        <w:t>五</w:t>
      </w:r>
      <w:r>
        <w:rPr>
          <w:rFonts w:hint="eastAsia" w:ascii="仿宋" w:hAnsi="仿宋" w:eastAsia="仿宋" w:cs="仿宋"/>
          <w:sz w:val="28"/>
          <w:szCs w:val="28"/>
        </w:rPr>
        <w:t>、政府采购扶持政策说明</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9</w:t>
      </w:r>
    </w:p>
    <w:p w14:paraId="2E57058B">
      <w:pPr>
        <w:pStyle w:val="34"/>
        <w:tabs>
          <w:tab w:val="right" w:leader="dot" w:pos="9128"/>
        </w:tabs>
        <w:rPr>
          <w:rFonts w:hint="default" w:ascii="仿宋" w:hAnsi="仿宋" w:eastAsia="仿宋" w:cs="仿宋"/>
          <w:b/>
          <w:bCs/>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_Toc22041_WPSOffice_Level2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十</w:t>
      </w:r>
      <w:r>
        <w:rPr>
          <w:rFonts w:hint="eastAsia" w:ascii="仿宋" w:hAnsi="仿宋" w:eastAsia="仿宋" w:cs="仿宋"/>
          <w:sz w:val="28"/>
          <w:szCs w:val="28"/>
          <w:lang w:eastAsia="zh-CN"/>
        </w:rPr>
        <w:t>六</w:t>
      </w:r>
      <w:r>
        <w:rPr>
          <w:rFonts w:hint="eastAsia" w:ascii="仿宋" w:hAnsi="仿宋" w:eastAsia="仿宋" w:cs="仿宋"/>
          <w:sz w:val="28"/>
          <w:szCs w:val="28"/>
        </w:rPr>
        <w:t>、其他</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30</w:t>
      </w:r>
    </w:p>
    <w:p w14:paraId="6B449BDC">
      <w:pPr>
        <w:pStyle w:val="33"/>
        <w:tabs>
          <w:tab w:val="right" w:leader="dot" w:pos="9128"/>
        </w:tabs>
        <w:rPr>
          <w:rFonts w:hint="default" w:ascii="仿宋" w:hAnsi="仿宋" w:eastAsia="仿宋" w:cs="仿宋"/>
          <w:sz w:val="28"/>
          <w:szCs w:val="28"/>
          <w:lang w:val="en-US" w:eastAsia="zh-CN"/>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_Toc13666_WPSOffice_Level1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第三章  采购内容及要求</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37</w:t>
      </w:r>
    </w:p>
    <w:p w14:paraId="461B49A6">
      <w:pPr>
        <w:pStyle w:val="34"/>
        <w:tabs>
          <w:tab w:val="right" w:leader="dot" w:pos="9128"/>
        </w:tabs>
        <w:rPr>
          <w:rFonts w:hint="eastAsia" w:ascii="仿宋" w:hAnsi="仿宋" w:eastAsia="仿宋" w:cs="仿宋"/>
          <w:sz w:val="28"/>
          <w:szCs w:val="28"/>
        </w:rPr>
      </w:pPr>
    </w:p>
    <w:p w14:paraId="0E61AACC">
      <w:pPr>
        <w:pStyle w:val="33"/>
        <w:tabs>
          <w:tab w:val="right" w:leader="dot" w:pos="9128"/>
        </w:tabs>
        <w:rPr>
          <w:rFonts w:hint="default" w:ascii="仿宋" w:hAnsi="仿宋" w:eastAsia="仿宋" w:cs="仿宋"/>
          <w:sz w:val="28"/>
          <w:szCs w:val="28"/>
          <w:lang w:val="en-US" w:eastAsia="zh-CN"/>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_Toc8936_WPSOffice_Level1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第四章  合同文本</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47</w:t>
      </w:r>
    </w:p>
    <w:p w14:paraId="5A6C85CB">
      <w:pPr>
        <w:pStyle w:val="33"/>
        <w:tabs>
          <w:tab w:val="right" w:leader="dot" w:pos="9128"/>
        </w:tabs>
        <w:rPr>
          <w:rFonts w:hint="eastAsia" w:ascii="仿宋" w:hAnsi="仿宋" w:eastAsia="仿宋" w:cs="仿宋"/>
          <w:b/>
          <w:bCs/>
          <w:sz w:val="28"/>
          <w:szCs w:val="28"/>
        </w:rPr>
      </w:pPr>
    </w:p>
    <w:p w14:paraId="4DCF84F3">
      <w:pPr>
        <w:pStyle w:val="33"/>
        <w:tabs>
          <w:tab w:val="right" w:leader="dot" w:pos="9128"/>
        </w:tabs>
        <w:rPr>
          <w:rFonts w:hint="default" w:ascii="仿宋" w:hAnsi="仿宋" w:eastAsia="仿宋" w:cs="仿宋"/>
          <w:sz w:val="28"/>
          <w:szCs w:val="28"/>
          <w:lang w:val="en-US" w:eastAsia="zh-CN"/>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_Toc915_WPSOffice_Level1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第五章  应提交的有关格式范例</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52</w:t>
      </w:r>
    </w:p>
    <w:p w14:paraId="21C1FF9D">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_Toc21541_WPSOffice_Level2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一、投标文件封面</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52</w:t>
      </w:r>
    </w:p>
    <w:p w14:paraId="75FE5E46">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_Toc21469_WPSOffice_Level2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二、资格审查文件</w:t>
      </w:r>
      <w:r>
        <w:rPr>
          <w:rFonts w:hint="eastAsia" w:ascii="仿宋" w:hAnsi="仿宋" w:eastAsia="仿宋" w:cs="仿宋"/>
          <w:sz w:val="28"/>
          <w:szCs w:val="28"/>
          <w:lang w:eastAsia="zh-CN"/>
        </w:rPr>
        <w:t>目录</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53</w:t>
      </w:r>
    </w:p>
    <w:p w14:paraId="4C41E121">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_Toc13087_WPSOffice_Level2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三、技术商务文件</w:t>
      </w:r>
      <w:r>
        <w:rPr>
          <w:rFonts w:hint="eastAsia" w:ascii="仿宋" w:hAnsi="仿宋" w:eastAsia="仿宋" w:cs="仿宋"/>
          <w:sz w:val="28"/>
          <w:szCs w:val="28"/>
          <w:lang w:eastAsia="zh-CN"/>
        </w:rPr>
        <w:t>目录</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58</w:t>
      </w:r>
    </w:p>
    <w:p w14:paraId="6BF969BA">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_Toc8717_WPSOffice_Level2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四、报价文件</w:t>
      </w:r>
      <w:r>
        <w:rPr>
          <w:rFonts w:hint="eastAsia" w:ascii="仿宋" w:hAnsi="仿宋" w:eastAsia="仿宋" w:cs="仿宋"/>
          <w:sz w:val="28"/>
          <w:szCs w:val="28"/>
          <w:lang w:eastAsia="zh-CN"/>
        </w:rPr>
        <w:t>目录</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77</w:t>
      </w:r>
    </w:p>
    <w:p w14:paraId="639164D7">
      <w:pPr>
        <w:pStyle w:val="34"/>
        <w:tabs>
          <w:tab w:val="right" w:leader="dot" w:pos="9128"/>
        </w:tabs>
        <w:rPr>
          <w:rFonts w:hint="eastAsia" w:ascii="仿宋" w:hAnsi="仿宋" w:eastAsia="仿宋" w:cs="仿宋"/>
          <w:sz w:val="28"/>
          <w:szCs w:val="28"/>
        </w:rPr>
      </w:pPr>
    </w:p>
    <w:p w14:paraId="7A1C2CCE">
      <w:pPr>
        <w:pStyle w:val="33"/>
        <w:tabs>
          <w:tab w:val="right" w:leader="dot" w:pos="9128"/>
        </w:tabs>
        <w:rPr>
          <w:rFonts w:hint="default" w:ascii="仿宋" w:hAnsi="仿宋" w:eastAsia="仿宋" w:cs="仿宋"/>
          <w:sz w:val="28"/>
          <w:szCs w:val="28"/>
          <w:lang w:val="en-US" w:eastAsia="zh-CN"/>
        </w:rPr>
      </w:pPr>
      <w:r>
        <w:rPr>
          <w:rFonts w:hint="eastAsia" w:ascii="仿宋" w:hAnsi="仿宋" w:eastAsia="仿宋" w:cs="仿宋"/>
          <w:b/>
          <w:bCs/>
          <w:sz w:val="28"/>
          <w:szCs w:val="28"/>
        </w:rPr>
        <w:fldChar w:fldCharType="begin"/>
      </w:r>
      <w:r>
        <w:rPr>
          <w:rFonts w:hint="eastAsia" w:ascii="仿宋" w:hAnsi="仿宋" w:eastAsia="仿宋" w:cs="仿宋"/>
          <w:sz w:val="28"/>
          <w:szCs w:val="28"/>
        </w:rPr>
        <w:instrText xml:space="preserve"> HYPERLINK \l _Toc1406_WPSOffice_Level1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第六章  评标办法及开标程序</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t>86</w:t>
      </w:r>
    </w:p>
    <w:p w14:paraId="5EDB8B48">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_Toc2523_WPSOffice_Level2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一、评标委员会的组成</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86</w:t>
      </w:r>
    </w:p>
    <w:p w14:paraId="62D7C94C">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_Toc18641_WPSOffice_Level2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二、评标</w:t>
      </w:r>
      <w:r>
        <w:rPr>
          <w:rFonts w:hint="eastAsia" w:ascii="仿宋" w:hAnsi="仿宋" w:eastAsia="仿宋" w:cs="仿宋"/>
          <w:sz w:val="28"/>
          <w:szCs w:val="28"/>
          <w:lang w:eastAsia="zh-CN"/>
        </w:rPr>
        <w:t>原则</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86</w:t>
      </w:r>
    </w:p>
    <w:p w14:paraId="7B33209E">
      <w:pPr>
        <w:pStyle w:val="34"/>
        <w:tabs>
          <w:tab w:val="right" w:leader="dot" w:pos="9128"/>
        </w:tabs>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_Toc14458_WPSOffice_Level2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三、</w:t>
      </w:r>
      <w:r>
        <w:rPr>
          <w:rFonts w:hint="eastAsia" w:ascii="仿宋" w:hAnsi="仿宋" w:eastAsia="仿宋" w:cs="仿宋"/>
          <w:sz w:val="28"/>
          <w:szCs w:val="28"/>
          <w:lang w:eastAsia="zh-CN"/>
        </w:rPr>
        <w:t>注意事项</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87</w:t>
      </w:r>
    </w:p>
    <w:p w14:paraId="2BDDE9E1">
      <w:pPr>
        <w:pStyle w:val="34"/>
        <w:tabs>
          <w:tab w:val="right" w:leader="dot" w:pos="9128"/>
        </w:tabs>
        <w:rPr>
          <w:rFonts w:hint="default" w:ascii="仿宋" w:hAnsi="仿宋" w:eastAsia="仿宋" w:cs="仿宋"/>
          <w:sz w:val="24"/>
          <w:szCs w:val="24"/>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_Toc29134_WPSOffice_Level2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rPr>
        <w:t>四、</w:t>
      </w:r>
      <w:r>
        <w:rPr>
          <w:rFonts w:hint="eastAsia" w:ascii="仿宋" w:hAnsi="仿宋" w:eastAsia="仿宋" w:cs="仿宋"/>
          <w:sz w:val="28"/>
          <w:szCs w:val="28"/>
          <w:lang w:eastAsia="zh-CN"/>
        </w:rPr>
        <w:t>评分标准</w:t>
      </w:r>
      <w:r>
        <w:rPr>
          <w:rFonts w:hint="eastAsia" w:ascii="仿宋" w:hAnsi="仿宋" w:eastAsia="仿宋" w:cs="仿宋"/>
          <w:sz w:val="28"/>
          <w:szCs w:val="28"/>
        </w:rPr>
        <w:tab/>
      </w:r>
      <w:r>
        <w:rPr>
          <w:rFonts w:hint="eastAsia" w:ascii="仿宋" w:hAnsi="仿宋" w:eastAsia="仿宋" w:cs="仿宋"/>
          <w:sz w:val="28"/>
          <w:szCs w:val="28"/>
        </w:rPr>
        <w:fldChar w:fldCharType="end"/>
      </w:r>
      <w:bookmarkEnd w:id="0"/>
      <w:r>
        <w:rPr>
          <w:rFonts w:hint="eastAsia" w:ascii="仿宋" w:hAnsi="仿宋" w:eastAsia="仿宋" w:cs="仿宋"/>
          <w:sz w:val="28"/>
          <w:szCs w:val="28"/>
          <w:lang w:val="en-US" w:eastAsia="zh-CN"/>
        </w:rPr>
        <w:t>87</w:t>
      </w:r>
    </w:p>
    <w:p w14:paraId="6FDCF6BD">
      <w:pPr>
        <w:pStyle w:val="34"/>
        <w:tabs>
          <w:tab w:val="right" w:leader="dot" w:pos="9128"/>
        </w:tabs>
        <w:rPr>
          <w:rFonts w:hint="default" w:ascii="仿宋" w:hAnsi="仿宋" w:eastAsia="仿宋" w:cs="仿宋"/>
          <w:sz w:val="28"/>
          <w:szCs w:val="28"/>
          <w:lang w:val="en-US" w:eastAsia="zh-CN"/>
        </w:rPr>
      </w:pPr>
      <w:bookmarkStart w:id="3" w:name="_Toc15283_WPSOffice_Level1"/>
      <w:bookmarkStart w:id="4" w:name="_Toc6410"/>
      <w:bookmarkStart w:id="5" w:name="_Toc14022_WPSOffice_Level1"/>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_Toc18641_WPSOffice_Level2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五、</w:t>
      </w:r>
      <w:r>
        <w:rPr>
          <w:rFonts w:hint="eastAsia" w:ascii="仿宋" w:hAnsi="仿宋" w:eastAsia="仿宋" w:cs="仿宋"/>
          <w:sz w:val="28"/>
          <w:szCs w:val="28"/>
          <w:lang w:val="zh-CN" w:eastAsia="zh-CN"/>
        </w:rPr>
        <w:t>开评标程序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91</w:t>
      </w:r>
    </w:p>
    <w:p w14:paraId="7157EF4C">
      <w:pPr>
        <w:snapToGrid w:val="0"/>
        <w:spacing w:line="480" w:lineRule="exact"/>
        <w:jc w:val="center"/>
        <w:outlineLvl w:val="0"/>
        <w:rPr>
          <w:rFonts w:hint="eastAsia" w:ascii="仿宋_GB2312" w:hAnsi="仿宋_GB2312" w:eastAsia="仿宋_GB2312" w:cs="仿宋_GB2312"/>
          <w:sz w:val="28"/>
          <w:szCs w:val="28"/>
        </w:rPr>
        <w:sectPr>
          <w:headerReference r:id="rId5" w:type="default"/>
          <w:footerReference r:id="rId6" w:type="default"/>
          <w:pgSz w:w="11906" w:h="16838"/>
          <w:pgMar w:top="1389" w:right="1247" w:bottom="1389" w:left="1247" w:header="851" w:footer="992" w:gutter="284"/>
          <w:pgNumType w:fmt="decimal" w:start="1"/>
          <w:cols w:space="720" w:num="1"/>
          <w:docGrid w:linePitch="312" w:charSpace="0"/>
        </w:sectPr>
      </w:pPr>
    </w:p>
    <w:p w14:paraId="48E7DAE0">
      <w:pPr>
        <w:snapToGrid w:val="0"/>
        <w:spacing w:line="480" w:lineRule="exact"/>
        <w:jc w:val="center"/>
        <w:outlineLvl w:val="0"/>
        <w:rPr>
          <w:rFonts w:hint="eastAsia" w:ascii="仿宋_GB2312" w:hAnsi="仿宋_GB2312" w:eastAsia="仿宋_GB2312" w:cs="仿宋_GB2312"/>
          <w:b/>
          <w:sz w:val="32"/>
          <w:szCs w:val="32"/>
        </w:rPr>
      </w:pPr>
      <w:r>
        <w:rPr>
          <w:rStyle w:val="35"/>
          <w:rFonts w:hint="eastAsia"/>
        </w:rPr>
        <w:t>第一章  招标公告</w:t>
      </w:r>
      <w:bookmarkEnd w:id="3"/>
      <w:bookmarkEnd w:id="4"/>
      <w:bookmarkEnd w:id="5"/>
    </w:p>
    <w:p w14:paraId="213E8293">
      <w:pPr>
        <w:jc w:val="center"/>
        <w:rPr>
          <w:rFonts w:hint="eastAsia" w:ascii="仿宋_GB2312" w:hAnsi="仿宋_GB2312" w:eastAsia="仿宋_GB2312" w:cs="仿宋_GB2312"/>
          <w:b/>
          <w:sz w:val="32"/>
          <w:szCs w:val="32"/>
        </w:rPr>
      </w:pPr>
    </w:p>
    <w:p w14:paraId="25D185E2">
      <w:pPr>
        <w:pBdr>
          <w:top w:val="single" w:color="auto" w:sz="4" w:space="1"/>
          <w:left w:val="single" w:color="auto" w:sz="4" w:space="4"/>
          <w:bottom w:val="single" w:color="auto" w:sz="4" w:space="1"/>
          <w:right w:val="single" w:color="auto" w:sz="4" w:space="4"/>
        </w:pBd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项目概况</w:t>
      </w:r>
    </w:p>
    <w:p w14:paraId="4AC43766">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eastAsia="zh-CN"/>
        </w:rPr>
        <w:t>实验小学有机更新工程-空调采购</w:t>
      </w:r>
      <w:r>
        <w:rPr>
          <w:rFonts w:hint="eastAsia" w:ascii="仿宋_GB2312" w:hAnsi="仿宋_GB2312" w:eastAsia="仿宋_GB2312" w:cs="仿宋_GB2312"/>
          <w:sz w:val="28"/>
          <w:szCs w:val="28"/>
        </w:rPr>
        <w:t>的潜在投标人应在政采云平台（网址：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"https://login.zcygov.cn/login）、浙江政府采购网（http:/zfcg.czt.zj.gov.cn）或常山县公共资源交易网http:/qzcs.zjzwfw.gov.cn/col/col1341066/index.html）免费获取（下载）招标文件，并于2022年"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https://login.zcygov.cn/login）、浙江政府采购网（http://zfcg.czt.zj.gov.cn）免费获取（下载）招标文件，</w:t>
      </w:r>
      <w:r>
        <w:rPr>
          <w:rFonts w:hint="eastAsia" w:ascii="仿宋_GB2312" w:hAnsi="仿宋_GB2312" w:eastAsia="仿宋_GB2312" w:cs="仿宋_GB2312"/>
          <w:sz w:val="28"/>
          <w:szCs w:val="28"/>
          <w:u w:val="single"/>
        </w:rPr>
        <w:t>并于202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u w:val="single"/>
          <w:lang w:val="en-US" w:eastAsia="zh-CN"/>
        </w:rPr>
        <w:t>6月2日09</w:t>
      </w:r>
      <w:r>
        <w:rPr>
          <w:rFonts w:hint="eastAsia" w:ascii="仿宋_GB2312" w:hAnsi="仿宋_GB2312" w:eastAsia="仿宋_GB2312" w:cs="仿宋_GB2312"/>
          <w:sz w:val="28"/>
          <w:szCs w:val="28"/>
          <w:u w:val="single"/>
        </w:rPr>
        <w:t>点30分（北京时间）</w:t>
      </w:r>
      <w:r>
        <w:rPr>
          <w:rFonts w:hint="eastAsia" w:ascii="仿宋_GB2312" w:hAnsi="仿宋_GB2312" w:eastAsia="仿宋_GB2312" w:cs="仿宋_GB2312"/>
          <w:sz w:val="28"/>
          <w:szCs w:val="28"/>
        </w:rPr>
        <w:t>前递交（上传）投标文件。</w:t>
      </w:r>
    </w:p>
    <w:p w14:paraId="071D05C9">
      <w:pPr>
        <w:spacing w:line="500" w:lineRule="exact"/>
        <w:outlineLvl w:val="1"/>
        <w:rPr>
          <w:rFonts w:hint="eastAsia" w:ascii="仿宋_GB2312" w:hAnsi="仿宋_GB2312" w:eastAsia="仿宋_GB2312" w:cs="仿宋_GB2312"/>
          <w:b/>
          <w:sz w:val="28"/>
          <w:szCs w:val="28"/>
        </w:rPr>
      </w:pPr>
      <w:bookmarkStart w:id="6" w:name="_Toc28359079"/>
      <w:bookmarkStart w:id="7" w:name="_Toc11035_WPSOffice_Level2"/>
      <w:bookmarkStart w:id="8" w:name="_Toc30341_WPSOffice_Level2"/>
      <w:bookmarkStart w:id="9" w:name="_Toc23037_WPSOffice_Level2"/>
      <w:bookmarkStart w:id="10" w:name="_Toc2062_WPSOffice_Level2"/>
      <w:bookmarkStart w:id="11" w:name="_Toc28359002"/>
      <w:bookmarkStart w:id="12" w:name="_Toc28342_WPSOffice_Level2"/>
      <w:bookmarkStart w:id="13" w:name="_Toc35393790"/>
      <w:bookmarkStart w:id="14" w:name="_Toc35393621"/>
      <w:bookmarkStart w:id="15" w:name="_Hlk24379207"/>
      <w:r>
        <w:rPr>
          <w:rFonts w:hint="eastAsia" w:ascii="仿宋_GB2312" w:hAnsi="仿宋_GB2312" w:eastAsia="仿宋_GB2312" w:cs="仿宋_GB2312"/>
          <w:b/>
          <w:sz w:val="28"/>
          <w:szCs w:val="28"/>
        </w:rPr>
        <w:t>一、项目基本情况</w:t>
      </w:r>
      <w:bookmarkEnd w:id="6"/>
      <w:bookmarkEnd w:id="7"/>
      <w:bookmarkEnd w:id="8"/>
      <w:bookmarkEnd w:id="9"/>
      <w:bookmarkEnd w:id="10"/>
      <w:bookmarkEnd w:id="11"/>
      <w:bookmarkEnd w:id="12"/>
      <w:bookmarkEnd w:id="13"/>
      <w:bookmarkEnd w:id="14"/>
    </w:p>
    <w:p w14:paraId="60D80CAD">
      <w:pPr>
        <w:spacing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项目编号：330822263010010000005-CSZFCG-20260501-GK02</w:t>
      </w:r>
    </w:p>
    <w:p w14:paraId="3CEE118C">
      <w:pPr>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实验小学有机更新工程-空调采购</w:t>
      </w:r>
    </w:p>
    <w:bookmarkEnd w:id="15"/>
    <w:p w14:paraId="0FD047D6">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采购方式</w:t>
      </w:r>
      <w:r>
        <w:rPr>
          <w:rFonts w:hint="eastAsia" w:ascii="仿宋_GB2312" w:hAnsi="仿宋_GB2312" w:eastAsia="仿宋_GB2312" w:cs="仿宋_GB2312"/>
          <w:sz w:val="28"/>
          <w:szCs w:val="28"/>
          <w:lang w:val="en-US" w:eastAsia="zh-CN"/>
        </w:rPr>
        <w:t>：公开招标</w:t>
      </w:r>
    </w:p>
    <w:p w14:paraId="5CC6319B">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预算金额：93.55万元</w:t>
      </w:r>
    </w:p>
    <w:p w14:paraId="55800BBB">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最高限价：93.55万元</w:t>
      </w:r>
    </w:p>
    <w:p w14:paraId="550A0781">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采购需求：</w:t>
      </w:r>
    </w:p>
    <w:tbl>
      <w:tblPr>
        <w:tblStyle w:val="24"/>
        <w:tblW w:w="9405"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790"/>
        <w:gridCol w:w="782"/>
        <w:gridCol w:w="1571"/>
        <w:gridCol w:w="2216"/>
        <w:gridCol w:w="1063"/>
      </w:tblGrid>
      <w:tr w14:paraId="1D26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983" w:type="dxa"/>
            <w:noWrap w:val="0"/>
            <w:vAlign w:val="center"/>
          </w:tcPr>
          <w:p w14:paraId="20CBF45A">
            <w:pPr>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采购内容</w:t>
            </w:r>
          </w:p>
        </w:tc>
        <w:tc>
          <w:tcPr>
            <w:tcW w:w="790" w:type="dxa"/>
            <w:noWrap w:val="0"/>
            <w:vAlign w:val="center"/>
          </w:tcPr>
          <w:p w14:paraId="738EAEC6">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数量</w:t>
            </w:r>
          </w:p>
        </w:tc>
        <w:tc>
          <w:tcPr>
            <w:tcW w:w="782" w:type="dxa"/>
            <w:noWrap w:val="0"/>
            <w:vAlign w:val="center"/>
          </w:tcPr>
          <w:p w14:paraId="30F6D2C7">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单位</w:t>
            </w:r>
          </w:p>
        </w:tc>
        <w:tc>
          <w:tcPr>
            <w:tcW w:w="1571" w:type="dxa"/>
            <w:noWrap w:val="0"/>
            <w:vAlign w:val="center"/>
          </w:tcPr>
          <w:p w14:paraId="5D5A687F">
            <w:pPr>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采购最高限价</w:t>
            </w:r>
          </w:p>
        </w:tc>
        <w:tc>
          <w:tcPr>
            <w:tcW w:w="2216" w:type="dxa"/>
            <w:noWrap w:val="0"/>
            <w:vAlign w:val="center"/>
          </w:tcPr>
          <w:p w14:paraId="085AA50B">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tc>
        <w:tc>
          <w:tcPr>
            <w:tcW w:w="1063" w:type="dxa"/>
            <w:noWrap w:val="0"/>
            <w:vAlign w:val="center"/>
          </w:tcPr>
          <w:p w14:paraId="77F9F34C">
            <w:pPr>
              <w:snapToGrid w:val="0"/>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备注</w:t>
            </w:r>
          </w:p>
        </w:tc>
      </w:tr>
      <w:tr w14:paraId="776C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2983" w:type="dxa"/>
            <w:noWrap w:val="0"/>
            <w:vAlign w:val="center"/>
          </w:tcPr>
          <w:p w14:paraId="109DAFF7">
            <w:pPr>
              <w:pStyle w:val="23"/>
              <w:spacing w:after="0" w:line="360" w:lineRule="auto"/>
              <w:ind w:left="0" w:leftChars="0" w:firstLine="0" w:firstLineChars="0"/>
              <w:jc w:val="center"/>
              <w:rPr>
                <w:rFonts w:hint="eastAsia" w:ascii="仿宋" w:hAnsi="仿宋" w:eastAsia="仿宋" w:cs="仿宋"/>
                <w:sz w:val="28"/>
                <w:szCs w:val="28"/>
              </w:rPr>
            </w:pPr>
            <w:r>
              <w:rPr>
                <w:rFonts w:hint="eastAsia" w:ascii="仿宋" w:hAnsi="仿宋" w:eastAsia="仿宋" w:cs="仿宋"/>
                <w:kern w:val="2"/>
                <w:sz w:val="28"/>
                <w:szCs w:val="28"/>
                <w:lang w:val="en-US" w:eastAsia="zh-CN" w:bidi="ar-SA"/>
              </w:rPr>
              <w:t>实验小学有机更新工程-空调采购</w:t>
            </w:r>
          </w:p>
        </w:tc>
        <w:tc>
          <w:tcPr>
            <w:tcW w:w="790" w:type="dxa"/>
            <w:noWrap w:val="0"/>
            <w:vAlign w:val="center"/>
          </w:tcPr>
          <w:p w14:paraId="0BF2510D">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782" w:type="dxa"/>
            <w:noWrap w:val="0"/>
            <w:vAlign w:val="center"/>
          </w:tcPr>
          <w:p w14:paraId="76D041C1">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批</w:t>
            </w:r>
          </w:p>
        </w:tc>
        <w:tc>
          <w:tcPr>
            <w:tcW w:w="1571" w:type="dxa"/>
            <w:noWrap w:val="0"/>
            <w:vAlign w:val="center"/>
          </w:tcPr>
          <w:p w14:paraId="63DD6012">
            <w:pPr>
              <w:snapToGrid w:val="0"/>
              <w:spacing w:line="360" w:lineRule="auto"/>
              <w:jc w:val="center"/>
              <w:rPr>
                <w:rFonts w:hint="eastAsia" w:ascii="仿宋" w:hAnsi="仿宋" w:eastAsia="仿宋" w:cs="仿宋"/>
                <w:sz w:val="28"/>
                <w:szCs w:val="28"/>
              </w:rPr>
            </w:pPr>
            <w:r>
              <w:rPr>
                <w:rFonts w:hint="eastAsia" w:ascii="仿宋_GB2312" w:hAnsi="仿宋_GB2312" w:eastAsia="仿宋_GB2312" w:cs="仿宋_GB2312"/>
                <w:sz w:val="28"/>
                <w:szCs w:val="28"/>
                <w:lang w:val="en-US" w:eastAsia="zh-CN"/>
              </w:rPr>
              <w:t>93.55万元</w:t>
            </w:r>
          </w:p>
        </w:tc>
        <w:tc>
          <w:tcPr>
            <w:tcW w:w="2216" w:type="dxa"/>
            <w:noWrap w:val="0"/>
            <w:vAlign w:val="center"/>
          </w:tcPr>
          <w:p w14:paraId="011F29F2">
            <w:pPr>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详见本采购文件第三章</w:t>
            </w:r>
            <w:r>
              <w:rPr>
                <w:rFonts w:hint="eastAsia" w:ascii="仿宋" w:hAnsi="仿宋" w:eastAsia="仿宋" w:cs="仿宋"/>
                <w:b w:val="0"/>
                <w:bCs w:val="0"/>
                <w:sz w:val="28"/>
                <w:szCs w:val="28"/>
              </w:rPr>
              <w:t>采购内容及要求</w:t>
            </w:r>
          </w:p>
        </w:tc>
        <w:tc>
          <w:tcPr>
            <w:tcW w:w="1063" w:type="dxa"/>
            <w:noWrap w:val="0"/>
            <w:vAlign w:val="center"/>
          </w:tcPr>
          <w:p w14:paraId="47334128">
            <w:pPr>
              <w:snapToGrid w:val="0"/>
              <w:spacing w:line="360" w:lineRule="auto"/>
              <w:ind w:firstLine="560" w:firstLineChars="200"/>
              <w:jc w:val="center"/>
              <w:rPr>
                <w:rFonts w:hint="eastAsia" w:ascii="仿宋" w:hAnsi="仿宋" w:eastAsia="仿宋" w:cs="仿宋"/>
                <w:sz w:val="28"/>
                <w:szCs w:val="28"/>
              </w:rPr>
            </w:pPr>
          </w:p>
        </w:tc>
      </w:tr>
    </w:tbl>
    <w:p w14:paraId="741F1D4D">
      <w:pPr>
        <w:spacing w:line="500" w:lineRule="exact"/>
        <w:ind w:firstLine="560" w:firstLineChars="200"/>
        <w:rPr>
          <w:rFonts w:hint="eastAsia" w:ascii="仿宋_GB2312" w:hAnsi="仿宋_GB2312" w:eastAsia="仿宋_GB2312" w:cs="仿宋_GB2312"/>
          <w:sz w:val="28"/>
          <w:szCs w:val="28"/>
          <w:highlight w:val="green"/>
          <w:lang w:eastAsia="zh-CN"/>
        </w:rPr>
      </w:pPr>
      <w:r>
        <w:rPr>
          <w:rFonts w:hint="eastAsia" w:ascii="仿宋_GB2312" w:hAnsi="仿宋_GB2312" w:eastAsia="仿宋_GB2312" w:cs="仿宋_GB2312"/>
          <w:sz w:val="28"/>
          <w:szCs w:val="28"/>
        </w:rPr>
        <w:t>合同履行期</w:t>
      </w:r>
      <w:r>
        <w:rPr>
          <w:rFonts w:hint="eastAsia" w:ascii="仿宋_GB2312" w:hAnsi="仿宋_GB2312" w:eastAsia="仿宋_GB2312" w:cs="仿宋_GB2312"/>
          <w:sz w:val="28"/>
          <w:szCs w:val="28"/>
          <w:highlight w:val="none"/>
        </w:rPr>
        <w:t>限：</w:t>
      </w:r>
      <w:r>
        <w:rPr>
          <w:rFonts w:hint="eastAsia" w:ascii="仿宋_GB2312" w:hAnsi="仿宋_GB2312" w:eastAsia="仿宋_GB2312" w:cs="仿宋_GB2312"/>
          <w:sz w:val="28"/>
          <w:szCs w:val="28"/>
        </w:rPr>
        <w:t>接采购人通知之日</w:t>
      </w:r>
      <w:r>
        <w:rPr>
          <w:rFonts w:hint="eastAsia" w:ascii="仿宋" w:hAnsi="仿宋" w:eastAsia="仿宋" w:cs="仿宋"/>
          <w:color w:val="auto"/>
          <w:sz w:val="28"/>
          <w:szCs w:val="28"/>
          <w:highlight w:val="none"/>
        </w:rPr>
        <w:t>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入场</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个日历天</w:t>
      </w:r>
      <w:r>
        <w:rPr>
          <w:rFonts w:hint="eastAsia" w:ascii="仿宋" w:hAnsi="仿宋" w:eastAsia="仿宋" w:cs="仿宋"/>
          <w:color w:val="auto"/>
          <w:sz w:val="28"/>
          <w:szCs w:val="28"/>
          <w:highlight w:val="none"/>
          <w:lang w:eastAsia="zh-CN"/>
        </w:rPr>
        <w:t>内</w:t>
      </w: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开孔、</w:t>
      </w:r>
      <w:r>
        <w:rPr>
          <w:rFonts w:hint="eastAsia" w:ascii="仿宋_GB2312" w:hAnsi="仿宋_GB2312" w:eastAsia="仿宋_GB2312" w:cs="仿宋_GB2312"/>
          <w:sz w:val="28"/>
          <w:szCs w:val="28"/>
        </w:rPr>
        <w:t>安装、调试、验收</w:t>
      </w:r>
      <w:r>
        <w:rPr>
          <w:rFonts w:hint="eastAsia" w:ascii="仿宋" w:hAnsi="仿宋" w:eastAsia="仿宋" w:cs="仿宋"/>
          <w:color w:val="auto"/>
          <w:sz w:val="28"/>
          <w:szCs w:val="28"/>
          <w:highlight w:val="none"/>
          <w:lang w:eastAsia="zh-CN"/>
        </w:rPr>
        <w:t>并交付使用</w:t>
      </w:r>
      <w:r>
        <w:rPr>
          <w:rFonts w:hint="eastAsia" w:ascii="仿宋_GB2312" w:hAnsi="仿宋_GB2312" w:eastAsia="仿宋_GB2312" w:cs="仿宋_GB2312"/>
          <w:sz w:val="28"/>
          <w:szCs w:val="28"/>
          <w:highlight w:val="none"/>
        </w:rPr>
        <w:t>。</w:t>
      </w:r>
    </w:p>
    <w:p w14:paraId="0415C64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本项目不接受联合体投标。</w:t>
      </w:r>
    </w:p>
    <w:p w14:paraId="575B0F9A">
      <w:pPr>
        <w:spacing w:line="500" w:lineRule="exact"/>
        <w:outlineLvl w:val="1"/>
        <w:rPr>
          <w:rFonts w:hint="eastAsia" w:ascii="仿宋_GB2312" w:hAnsi="仿宋_GB2312" w:eastAsia="仿宋_GB2312" w:cs="仿宋_GB2312"/>
          <w:b/>
          <w:sz w:val="28"/>
          <w:szCs w:val="28"/>
          <w:highlight w:val="yellow"/>
        </w:rPr>
      </w:pPr>
      <w:bookmarkStart w:id="16" w:name="_Toc35393622"/>
      <w:bookmarkStart w:id="17" w:name="_Toc7152_WPSOffice_Level2"/>
      <w:bookmarkStart w:id="18" w:name="_Toc35393791"/>
      <w:bookmarkStart w:id="19" w:name="_Toc13716_WPSOffice_Level2"/>
      <w:bookmarkStart w:id="20" w:name="_Toc28359003"/>
      <w:bookmarkStart w:id="21" w:name="_Toc28359080"/>
      <w:bookmarkStart w:id="22" w:name="_Toc29917_WPSOffice_Level2"/>
      <w:bookmarkStart w:id="23" w:name="_Toc28177_WPSOffice_Level2"/>
      <w:bookmarkStart w:id="24" w:name="_Toc10997_WPSOffice_Level2"/>
      <w:r>
        <w:rPr>
          <w:rFonts w:hint="eastAsia" w:ascii="仿宋_GB2312" w:hAnsi="仿宋_GB2312" w:eastAsia="仿宋_GB2312" w:cs="仿宋_GB2312"/>
          <w:b/>
          <w:sz w:val="28"/>
          <w:szCs w:val="28"/>
        </w:rPr>
        <w:t>二、</w:t>
      </w:r>
      <w:bookmarkEnd w:id="16"/>
      <w:bookmarkEnd w:id="17"/>
      <w:bookmarkEnd w:id="18"/>
      <w:bookmarkEnd w:id="19"/>
      <w:bookmarkEnd w:id="20"/>
      <w:bookmarkEnd w:id="21"/>
      <w:r>
        <w:rPr>
          <w:rFonts w:hint="eastAsia" w:ascii="仿宋_GB2312" w:hAnsi="仿宋_GB2312" w:eastAsia="仿宋_GB2312" w:cs="仿宋_GB2312"/>
          <w:b/>
          <w:sz w:val="28"/>
          <w:szCs w:val="28"/>
        </w:rPr>
        <w:t>投标人的资格要求</w:t>
      </w:r>
      <w:bookmarkEnd w:id="22"/>
      <w:bookmarkEnd w:id="23"/>
      <w:bookmarkEnd w:id="24"/>
    </w:p>
    <w:p w14:paraId="579C93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1.满足《中华人民共和国政府采购法》第二十二条规定；</w:t>
      </w:r>
    </w:p>
    <w:p w14:paraId="53246C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bookmarkStart w:id="25" w:name="_Toc28359081"/>
      <w:bookmarkStart w:id="26" w:name="_Toc28359004"/>
      <w:r>
        <w:rPr>
          <w:rFonts w:hint="eastAsia" w:ascii="仿宋_GB2312" w:hAnsi="仿宋_GB2312" w:eastAsia="仿宋_GB2312" w:cs="仿宋_GB2312"/>
          <w:sz w:val="28"/>
          <w:szCs w:val="28"/>
        </w:rPr>
        <w:t>2.未被列入“信用中国”网站(</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"http://www.creditchina.gov.cn/" \t "_blank"</w:instrText>
      </w:r>
      <w:r>
        <w:rPr>
          <w:rFonts w:hint="eastAsia" w:ascii="仿宋_GB2312" w:hAnsi="仿宋_GB2312" w:eastAsia="仿宋_GB2312" w:cs="仿宋_GB2312"/>
        </w:rPr>
        <w:fldChar w:fldCharType="separate"/>
      </w:r>
      <w:r>
        <w:rPr>
          <w:rStyle w:val="29"/>
          <w:rFonts w:hint="eastAsia" w:ascii="仿宋_GB2312" w:hAnsi="仿宋_GB2312" w:eastAsia="仿宋_GB2312" w:cs="仿宋_GB2312"/>
          <w:sz w:val="28"/>
          <w:szCs w:val="28"/>
        </w:rPr>
        <w:t>www.creditchina.gov.cn</w:t>
      </w:r>
      <w:r>
        <w:rPr>
          <w:rFonts w:hint="eastAsia" w:ascii="仿宋_GB2312" w:hAnsi="仿宋_GB2312" w:eastAsia="仿宋_GB2312" w:cs="仿宋_GB2312"/>
        </w:rPr>
        <w:fldChar w:fldCharType="end"/>
      </w:r>
      <w:r>
        <w:rPr>
          <w:rFonts w:hint="eastAsia" w:ascii="仿宋_GB2312" w:hAnsi="仿宋_GB2312" w:eastAsia="仿宋_GB2312" w:cs="仿宋_GB2312"/>
          <w:sz w:val="28"/>
          <w:szCs w:val="28"/>
        </w:rPr>
        <w:t>)、中国政府采购网(</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"http://www.ccgp.gov.cn/" \t "_blank"</w:instrText>
      </w:r>
      <w:r>
        <w:rPr>
          <w:rFonts w:hint="eastAsia" w:ascii="仿宋_GB2312" w:hAnsi="仿宋_GB2312" w:eastAsia="仿宋_GB2312" w:cs="仿宋_GB2312"/>
        </w:rPr>
        <w:fldChar w:fldCharType="separate"/>
      </w:r>
      <w:r>
        <w:rPr>
          <w:rStyle w:val="29"/>
          <w:rFonts w:hint="eastAsia" w:ascii="仿宋_GB2312" w:hAnsi="仿宋_GB2312" w:eastAsia="仿宋_GB2312" w:cs="仿宋_GB2312"/>
          <w:sz w:val="28"/>
          <w:szCs w:val="28"/>
        </w:rPr>
        <w:t>www.ccgp.gov.cn</w:t>
      </w:r>
      <w:r>
        <w:rPr>
          <w:rFonts w:hint="eastAsia" w:ascii="仿宋_GB2312" w:hAnsi="仿宋_GB2312" w:eastAsia="仿宋_GB2312" w:cs="仿宋_GB2312"/>
        </w:rPr>
        <w:fldChar w:fldCharType="end"/>
      </w:r>
      <w:r>
        <w:rPr>
          <w:rFonts w:hint="eastAsia" w:ascii="仿宋_GB2312" w:hAnsi="仿宋_GB2312" w:eastAsia="仿宋_GB2312" w:cs="仿宋_GB2312"/>
          <w:sz w:val="28"/>
          <w:szCs w:val="28"/>
        </w:rPr>
        <w:t>)渠道信用记录失信被执行人、重大税收违法案件当事人名单、政府采购严重违法失信行为记录名单</w:t>
      </w:r>
      <w:r>
        <w:rPr>
          <w:rFonts w:hint="eastAsia" w:ascii="仿宋_GB2312" w:hAnsi="仿宋_GB2312" w:eastAsia="仿宋_GB2312" w:cs="仿宋_GB2312"/>
          <w:sz w:val="28"/>
          <w:szCs w:val="28"/>
          <w:lang w:val="en-US" w:eastAsia="zh-CN"/>
        </w:rPr>
        <w:t>;</w:t>
      </w:r>
    </w:p>
    <w:p w14:paraId="677024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bookmarkStart w:id="27" w:name="_Toc14525_WPSOffice_Level2"/>
      <w:bookmarkStart w:id="28" w:name="_Toc35393792"/>
      <w:bookmarkStart w:id="29" w:name="_Toc35393623"/>
      <w:bookmarkStart w:id="30" w:name="_Toc15666_WPSOffice_Level2"/>
      <w:r>
        <w:rPr>
          <w:rFonts w:hint="eastAsia" w:ascii="仿宋" w:hAnsi="仿宋" w:eastAsia="仿宋" w:cs="仿宋"/>
          <w:sz w:val="28"/>
          <w:szCs w:val="28"/>
        </w:rPr>
        <w:t>3.落实政府采购政策需满足的资格要求：</w:t>
      </w:r>
      <w:r>
        <w:rPr>
          <w:rFonts w:hint="eastAsia" w:ascii="仿宋" w:hAnsi="仿宋" w:eastAsia="仿宋" w:cs="仿宋"/>
          <w:sz w:val="28"/>
          <w:szCs w:val="28"/>
          <w:u w:val="single"/>
        </w:rPr>
        <w:t>无</w:t>
      </w:r>
      <w:r>
        <w:rPr>
          <w:rFonts w:hint="eastAsia" w:ascii="仿宋" w:hAnsi="仿宋" w:eastAsia="仿宋" w:cs="仿宋"/>
          <w:sz w:val="28"/>
          <w:szCs w:val="28"/>
        </w:rPr>
        <w:t>；</w:t>
      </w:r>
    </w:p>
    <w:p w14:paraId="4567DB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4.本项目的特定资格要求：</w:t>
      </w:r>
      <w:r>
        <w:rPr>
          <w:rFonts w:hint="eastAsia" w:ascii="仿宋" w:hAnsi="仿宋" w:eastAsia="仿宋" w:cs="仿宋"/>
          <w:sz w:val="28"/>
          <w:szCs w:val="28"/>
          <w:u w:val="single"/>
        </w:rPr>
        <w:t>无</w:t>
      </w:r>
      <w:r>
        <w:rPr>
          <w:rFonts w:hint="eastAsia" w:ascii="仿宋" w:hAnsi="仿宋" w:eastAsia="仿宋" w:cs="仿宋"/>
          <w:sz w:val="28"/>
          <w:szCs w:val="28"/>
        </w:rPr>
        <w:t>。</w:t>
      </w:r>
    </w:p>
    <w:p w14:paraId="75E7ACF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_GB2312" w:hAnsi="仿宋_GB2312" w:eastAsia="仿宋_GB2312" w:cs="仿宋_GB2312"/>
          <w:b/>
          <w:sz w:val="28"/>
          <w:szCs w:val="28"/>
        </w:rPr>
      </w:pPr>
      <w:bookmarkStart w:id="31" w:name="_Toc16114_WPSOffice_Level2"/>
      <w:bookmarkStart w:id="32" w:name="_Toc25884_WPSOffice_Level2"/>
      <w:bookmarkStart w:id="33" w:name="_Toc25917_WPSOffice_Level2"/>
      <w:r>
        <w:rPr>
          <w:rFonts w:hint="eastAsia" w:ascii="仿宋_GB2312" w:hAnsi="仿宋_GB2312" w:eastAsia="仿宋_GB2312" w:cs="仿宋_GB2312"/>
          <w:b/>
          <w:sz w:val="28"/>
          <w:szCs w:val="28"/>
        </w:rPr>
        <w:t>三、获取招标文件</w:t>
      </w:r>
      <w:bookmarkEnd w:id="25"/>
      <w:bookmarkEnd w:id="26"/>
      <w:bookmarkEnd w:id="27"/>
      <w:bookmarkEnd w:id="28"/>
      <w:bookmarkEnd w:id="29"/>
      <w:bookmarkEnd w:id="30"/>
      <w:bookmarkEnd w:id="31"/>
      <w:bookmarkEnd w:id="32"/>
      <w:bookmarkEnd w:id="33"/>
    </w:p>
    <w:p w14:paraId="5F00A1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时间：公告发布之日起至投标文件递交截止时间前。</w:t>
      </w:r>
    </w:p>
    <w:p w14:paraId="6696BA4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地点：政采云平台（网址：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"https://login.zcygov.cn/login）获取采购文件（(不是正式供应商不能获取采购文件)）。"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https://login.zcygov.cn/login）、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浙江政府采购网（http://zfcg.czt.zj.gov.cn/）免费下载。</w:t>
      </w:r>
    </w:p>
    <w:p w14:paraId="38716BD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方式：已在浙江省政府采购网注册的供应商可登录政采云平台（网址：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"https://login.zcygov.cn/login）获取采购文件（(不是正式供应商不能获取采购文件)）。"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https://login.zcygov.cn/login）进入政采云系统“项目采购”模块“获取采购文件”菜单依法获取采购文件；</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未在浙江省政府采购网注册的供应商</w:t>
      </w:r>
      <w:r>
        <w:rPr>
          <w:rFonts w:hint="eastAsia" w:ascii="仿宋_GB2312" w:hAnsi="仿宋_GB2312" w:eastAsia="仿宋_GB2312" w:cs="仿宋_GB2312"/>
          <w:sz w:val="28"/>
          <w:szCs w:val="28"/>
          <w:lang w:eastAsia="zh-CN"/>
        </w:rPr>
        <w:t>需在浙江省政府采购网注册成为潜在供应商方可依法获取采购文件</w:t>
      </w:r>
      <w:r>
        <w:rPr>
          <w:rFonts w:hint="eastAsia" w:ascii="仿宋_GB2312" w:hAnsi="仿宋_GB2312" w:eastAsia="仿宋_GB2312" w:cs="仿宋_GB2312"/>
          <w:sz w:val="28"/>
          <w:szCs w:val="28"/>
        </w:rPr>
        <w:t>。</w:t>
      </w:r>
    </w:p>
    <w:p w14:paraId="4D1FBD27">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售价</w:t>
      </w:r>
      <w:r>
        <w:rPr>
          <w:rFonts w:hint="eastAsia" w:ascii="仿宋_GB2312" w:hAnsi="仿宋_GB2312" w:eastAsia="仿宋_GB2312" w:cs="仿宋_GB2312"/>
          <w:sz w:val="28"/>
          <w:szCs w:val="28"/>
          <w:lang w:eastAsia="zh-CN"/>
        </w:rPr>
        <w:t>（元）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p>
    <w:p w14:paraId="57B5EDCA">
      <w:pPr>
        <w:spacing w:line="500" w:lineRule="exact"/>
        <w:outlineLvl w:val="1"/>
        <w:rPr>
          <w:rFonts w:hint="eastAsia" w:ascii="仿宋_GB2312" w:hAnsi="仿宋_GB2312" w:eastAsia="仿宋_GB2312" w:cs="仿宋_GB2312"/>
          <w:b/>
          <w:sz w:val="28"/>
          <w:szCs w:val="28"/>
        </w:rPr>
      </w:pPr>
      <w:bookmarkStart w:id="34" w:name="_Toc28359082"/>
      <w:bookmarkStart w:id="35" w:name="_Toc28359005"/>
      <w:bookmarkStart w:id="36" w:name="_Toc35393793"/>
      <w:bookmarkStart w:id="37" w:name="_Toc22759_WPSOffice_Level2"/>
      <w:bookmarkStart w:id="38" w:name="_Toc35393624"/>
      <w:bookmarkStart w:id="39" w:name="_Toc18452_WPSOffice_Level2"/>
      <w:bookmarkStart w:id="40" w:name="_Toc22117_WPSOffice_Level2"/>
      <w:bookmarkStart w:id="41" w:name="_Toc17591_WPSOffice_Level2"/>
      <w:bookmarkStart w:id="42" w:name="_Toc10849_WPSOffice_Level2"/>
      <w:r>
        <w:rPr>
          <w:rFonts w:hint="eastAsia" w:ascii="仿宋_GB2312" w:hAnsi="仿宋_GB2312" w:eastAsia="仿宋_GB2312" w:cs="仿宋_GB2312"/>
          <w:b/>
          <w:sz w:val="28"/>
          <w:szCs w:val="28"/>
        </w:rPr>
        <w:t>四、提交投标文件</w:t>
      </w:r>
      <w:bookmarkEnd w:id="34"/>
      <w:bookmarkEnd w:id="35"/>
      <w:r>
        <w:rPr>
          <w:rFonts w:hint="eastAsia" w:ascii="仿宋_GB2312" w:hAnsi="仿宋_GB2312" w:eastAsia="仿宋_GB2312" w:cs="仿宋_GB2312"/>
          <w:b/>
          <w:sz w:val="28"/>
          <w:szCs w:val="28"/>
        </w:rPr>
        <w:t>截止时间、开标时间和地点</w:t>
      </w:r>
      <w:bookmarkEnd w:id="36"/>
      <w:bookmarkEnd w:id="37"/>
      <w:bookmarkEnd w:id="38"/>
      <w:bookmarkEnd w:id="39"/>
      <w:bookmarkEnd w:id="40"/>
      <w:bookmarkEnd w:id="41"/>
      <w:bookmarkEnd w:id="42"/>
    </w:p>
    <w:p w14:paraId="1E442473">
      <w:pPr>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rPr>
        <w:t>投标文件提交截止</w:t>
      </w:r>
      <w:r>
        <w:rPr>
          <w:rFonts w:hint="eastAsia" w:ascii="仿宋_GB2312" w:hAnsi="仿宋_GB2312" w:eastAsia="仿宋_GB2312" w:cs="仿宋_GB2312"/>
          <w:bCs/>
          <w:sz w:val="28"/>
          <w:szCs w:val="28"/>
          <w:highlight w:val="none"/>
        </w:rPr>
        <w:t>时</w:t>
      </w:r>
      <w:r>
        <w:rPr>
          <w:rFonts w:hint="eastAsia" w:ascii="仿宋_GB2312" w:hAnsi="仿宋_GB2312" w:eastAsia="仿宋_GB2312" w:cs="仿宋_GB2312"/>
          <w:sz w:val="28"/>
          <w:szCs w:val="28"/>
          <w:highlight w:val="none"/>
        </w:rPr>
        <w:t>间：202</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02</w:t>
      </w:r>
      <w:r>
        <w:rPr>
          <w:rFonts w:hint="eastAsia" w:ascii="仿宋_GB2312" w:hAnsi="仿宋_GB2312" w:eastAsia="仿宋_GB2312" w:cs="仿宋_GB2312"/>
          <w:sz w:val="28"/>
          <w:szCs w:val="28"/>
          <w:highlight w:val="none"/>
        </w:rPr>
        <w:t>日09点30分（北京时间）</w:t>
      </w:r>
    </w:p>
    <w:p w14:paraId="29BF3187">
      <w:pPr>
        <w:spacing w:line="50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开标</w:t>
      </w:r>
      <w:r>
        <w:rPr>
          <w:rFonts w:hint="eastAsia" w:ascii="仿宋_GB2312" w:hAnsi="仿宋_GB2312" w:eastAsia="仿宋_GB2312" w:cs="仿宋_GB2312"/>
          <w:sz w:val="28"/>
          <w:szCs w:val="28"/>
          <w:highlight w:val="none"/>
          <w:lang w:val="en-US" w:eastAsia="zh-CN"/>
        </w:rPr>
        <w:t>时间：2026年6月02日09点30分（北京时间）</w:t>
      </w:r>
    </w:p>
    <w:p w14:paraId="5DA96F4D">
      <w:pPr>
        <w:spacing w:line="50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highlight w:val="none"/>
          <w:lang w:val="en-US" w:eastAsia="zh-CN"/>
        </w:rPr>
        <w:t>地点：政采云平台（登录网址：https://logi</w:t>
      </w:r>
      <w:r>
        <w:rPr>
          <w:rFonts w:hint="eastAsia" w:ascii="仿宋_GB2312" w:hAnsi="仿宋_GB2312" w:eastAsia="仿宋_GB2312" w:cs="仿宋_GB2312"/>
          <w:sz w:val="28"/>
          <w:szCs w:val="28"/>
        </w:rPr>
        <w:t>n.zcygov.cn）</w:t>
      </w:r>
    </w:p>
    <w:p w14:paraId="3A20E967">
      <w:pPr>
        <w:spacing w:line="500" w:lineRule="exact"/>
        <w:outlineLvl w:val="1"/>
        <w:rPr>
          <w:rFonts w:hint="eastAsia" w:ascii="仿宋_GB2312" w:hAnsi="仿宋_GB2312" w:eastAsia="仿宋_GB2312" w:cs="仿宋_GB2312"/>
          <w:b/>
          <w:sz w:val="28"/>
          <w:szCs w:val="28"/>
        </w:rPr>
      </w:pPr>
      <w:bookmarkStart w:id="43" w:name="_Toc12099_WPSOffice_Level2"/>
      <w:bookmarkStart w:id="44" w:name="_Toc35393794"/>
      <w:bookmarkStart w:id="45" w:name="_Toc28359007"/>
      <w:bookmarkStart w:id="46" w:name="_Toc28359084"/>
      <w:bookmarkStart w:id="47" w:name="_Toc2595_WPSOffice_Level2"/>
      <w:bookmarkStart w:id="48" w:name="_Toc11086_WPSOffice_Level2"/>
      <w:bookmarkStart w:id="49" w:name="_Toc7543_WPSOffice_Level2"/>
      <w:bookmarkStart w:id="50" w:name="_Toc35393625"/>
      <w:bookmarkStart w:id="51" w:name="_Toc10268_WPSOffice_Level2"/>
      <w:r>
        <w:rPr>
          <w:rFonts w:hint="eastAsia" w:ascii="仿宋_GB2312" w:hAnsi="仿宋_GB2312" w:eastAsia="仿宋_GB2312" w:cs="仿宋_GB2312"/>
          <w:b/>
          <w:sz w:val="28"/>
          <w:szCs w:val="28"/>
        </w:rPr>
        <w:t>五、公告期限</w:t>
      </w:r>
      <w:bookmarkEnd w:id="43"/>
      <w:bookmarkEnd w:id="44"/>
      <w:bookmarkEnd w:id="45"/>
      <w:bookmarkEnd w:id="46"/>
      <w:bookmarkEnd w:id="47"/>
      <w:bookmarkEnd w:id="48"/>
      <w:bookmarkEnd w:id="49"/>
      <w:bookmarkEnd w:id="50"/>
      <w:bookmarkEnd w:id="51"/>
    </w:p>
    <w:p w14:paraId="0A9F8B67">
      <w:pPr>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自本公告发布之日起5个工作日。</w:t>
      </w:r>
    </w:p>
    <w:p w14:paraId="22596D9B">
      <w:pPr>
        <w:numPr>
          <w:ilvl w:val="0"/>
          <w:numId w:val="0"/>
        </w:numPr>
        <w:shd w:val="clear" w:color="auto" w:fill="auto"/>
        <w:spacing w:line="500" w:lineRule="exact"/>
        <w:outlineLvl w:val="1"/>
        <w:rPr>
          <w:rFonts w:hint="eastAsia" w:ascii="仿宋_GB2312" w:hAnsi="仿宋_GB2312" w:eastAsia="仿宋_GB2312" w:cs="仿宋_GB2312"/>
          <w:b/>
          <w:sz w:val="28"/>
          <w:szCs w:val="28"/>
          <w:shd w:val="clear" w:color="auto" w:fill="auto"/>
        </w:rPr>
      </w:pPr>
      <w:bookmarkStart w:id="52" w:name="_Toc8663_WPSOffice_Level2"/>
      <w:bookmarkStart w:id="53" w:name="_Toc35393626"/>
      <w:bookmarkStart w:id="54" w:name="_Toc22439_WPSOffice_Level2"/>
      <w:bookmarkStart w:id="55" w:name="_Toc23795_WPSOffice_Level2"/>
      <w:bookmarkStart w:id="56" w:name="_Toc19444_WPSOffice_Level2"/>
      <w:bookmarkStart w:id="57" w:name="_Toc35393795"/>
      <w:bookmarkStart w:id="58" w:name="_Toc9933_WPSOffice_Level2"/>
      <w:r>
        <w:rPr>
          <w:rFonts w:hint="eastAsia" w:ascii="仿宋_GB2312" w:hAnsi="仿宋_GB2312" w:eastAsia="仿宋_GB2312" w:cs="仿宋_GB2312"/>
          <w:b/>
          <w:sz w:val="28"/>
          <w:szCs w:val="28"/>
          <w:shd w:val="clear" w:color="auto" w:fill="auto"/>
          <w:lang w:eastAsia="zh-CN"/>
        </w:rPr>
        <w:t>六、</w:t>
      </w:r>
      <w:r>
        <w:rPr>
          <w:rFonts w:hint="eastAsia" w:ascii="仿宋_GB2312" w:hAnsi="仿宋_GB2312" w:eastAsia="仿宋_GB2312" w:cs="仿宋_GB2312"/>
          <w:b/>
          <w:sz w:val="28"/>
          <w:szCs w:val="28"/>
          <w:shd w:val="clear" w:color="auto" w:fill="auto"/>
        </w:rPr>
        <w:t>其他补充事宜</w:t>
      </w:r>
      <w:bookmarkEnd w:id="52"/>
      <w:bookmarkEnd w:id="53"/>
      <w:bookmarkEnd w:id="54"/>
      <w:bookmarkEnd w:id="55"/>
      <w:bookmarkEnd w:id="56"/>
      <w:bookmarkEnd w:id="57"/>
      <w:bookmarkEnd w:id="58"/>
    </w:p>
    <w:p w14:paraId="7261F8D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E40BC9D">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仿宋" w:hAnsi="仿宋" w:eastAsia="仿宋" w:cs="仿宋"/>
          <w:sz w:val="28"/>
          <w:szCs w:val="28"/>
          <w:lang w:eastAsia="zh-CN"/>
        </w:rPr>
        <w:t>政务</w:t>
      </w:r>
      <w:r>
        <w:rPr>
          <w:rFonts w:hint="eastAsia" w:ascii="仿宋" w:hAnsi="仿宋" w:eastAsia="仿宋" w:cs="仿宋"/>
          <w:sz w:val="28"/>
          <w:szCs w:val="28"/>
        </w:rPr>
        <w:t>服务网-政府采购投诉处理-在线办理。</w:t>
      </w:r>
    </w:p>
    <w:p w14:paraId="755CB5F0">
      <w:pPr>
        <w:snapToGrid w:val="0"/>
        <w:spacing w:before="72" w:beforeLines="30" w:after="72" w:afterLines="30" w:line="500" w:lineRule="exact"/>
        <w:ind w:firstLine="560" w:firstLineChars="200"/>
        <w:rPr>
          <w:rFonts w:hint="eastAsia" w:ascii="仿宋" w:hAnsi="仿宋" w:eastAsia="仿宋" w:cs="仿宋"/>
          <w:sz w:val="28"/>
          <w:szCs w:val="28"/>
        </w:rPr>
      </w:pPr>
      <w:r>
        <w:rPr>
          <w:rFonts w:hint="eastAsia" w:ascii="仿宋_GB2312" w:hAnsi="仿宋_GB2312" w:eastAsia="仿宋_GB2312" w:cs="仿宋_GB2312"/>
          <w:sz w:val="28"/>
          <w:szCs w:val="28"/>
        </w:rPr>
        <w:t>3、</w:t>
      </w:r>
      <w:r>
        <w:rPr>
          <w:rFonts w:hint="eastAsia" w:ascii="仿宋" w:hAnsi="仿宋" w:eastAsia="仿宋" w:cs="仿宋"/>
          <w:sz w:val="28"/>
          <w:szCs w:val="28"/>
        </w:rPr>
        <w:t>供应商认为采购文件使自己的权益受到损害的，可以自获取采购文件之日或者采购文件公告期限届满之日（公告期限届满后获取采购文件的，以公告期限届满之日为准）起7个工作日内，以书面形式向采购人提出质疑。质疑供应商对采购人的答复不满意或者采购人未在规定的时间内作出答复的，可以在答复期满后十五个工作日内向同级政府采购监督管理部门投诉。质疑函范本、投诉书范本请到浙江政府采购网下载专区下载。</w:t>
      </w:r>
    </w:p>
    <w:p w14:paraId="70861BD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4、投标说明</w:t>
      </w:r>
    </w:p>
    <w:p w14:paraId="23508AA3">
      <w:pPr>
        <w:spacing w:line="500" w:lineRule="exact"/>
        <w:ind w:firstLine="560" w:firstLineChars="200"/>
        <w:rPr>
          <w:rFonts w:hint="eastAsia" w:ascii="仿宋_GB2312" w:hAnsi="仿宋_GB2312" w:eastAsia="仿宋_GB2312" w:cs="仿宋_GB2312"/>
          <w:b/>
          <w:bCs w:val="0"/>
          <w:color w:val="auto"/>
          <w:sz w:val="28"/>
          <w:szCs w:val="28"/>
          <w:highlight w:val="none"/>
        </w:rPr>
      </w:pPr>
      <w:bookmarkStart w:id="59" w:name="_Toc24127_WPSOffice_Level2"/>
      <w:bookmarkStart w:id="60" w:name="_Toc9411_WPSOffice_Level2"/>
      <w:bookmarkStart w:id="61" w:name="_Toc27037_WPSOffice_Level2"/>
      <w:bookmarkStart w:id="62" w:name="_Toc28359085"/>
      <w:bookmarkStart w:id="63" w:name="_Toc35393627"/>
      <w:bookmarkStart w:id="64" w:name="_Toc13021_WPSOffice_Level2"/>
      <w:bookmarkStart w:id="65" w:name="_Toc35393796"/>
      <w:bookmarkStart w:id="66" w:name="_Toc18723_WPSOffice_Level2"/>
      <w:bookmarkStart w:id="67" w:name="_Toc28359008"/>
      <w:r>
        <w:rPr>
          <w:rFonts w:hint="eastAsia" w:ascii="仿宋_GB2312" w:hAnsi="仿宋_GB2312" w:eastAsia="仿宋_GB2312" w:cs="仿宋_GB2312"/>
          <w:bCs/>
          <w:color w:val="auto"/>
          <w:sz w:val="28"/>
          <w:szCs w:val="28"/>
          <w:highlight w:val="none"/>
          <w:lang w:val="en-US" w:eastAsia="zh-CN"/>
        </w:rPr>
        <w:t>4.1</w:t>
      </w:r>
      <w:r>
        <w:rPr>
          <w:rFonts w:hint="eastAsia" w:ascii="仿宋_GB2312" w:hAnsi="仿宋_GB2312" w:eastAsia="仿宋_GB2312" w:cs="仿宋_GB2312"/>
          <w:bCs/>
          <w:color w:val="auto"/>
          <w:sz w:val="28"/>
          <w:szCs w:val="28"/>
          <w:highlight w:val="none"/>
        </w:rPr>
        <w:t>投标人应在投标前完成CA数字证书办理。（办理流程详见</w:t>
      </w:r>
      <w:r>
        <w:rPr>
          <w:rFonts w:hint="eastAsia" w:ascii="仿宋_GB2312" w:hAnsi="仿宋_GB2312" w:eastAsia="仿宋_GB2312" w:cs="仿宋_GB2312"/>
          <w:bCs/>
          <w:color w:val="auto"/>
          <w:sz w:val="28"/>
          <w:szCs w:val="28"/>
          <w:highlight w:val="none"/>
          <w:u w:val="single"/>
        </w:rPr>
        <w:fldChar w:fldCharType="begin"/>
      </w:r>
      <w:r>
        <w:rPr>
          <w:rFonts w:hint="eastAsia" w:ascii="仿宋_GB2312" w:hAnsi="仿宋_GB2312" w:eastAsia="仿宋_GB2312" w:cs="仿宋_GB2312"/>
          <w:bCs/>
          <w:color w:val="auto"/>
          <w:sz w:val="28"/>
          <w:szCs w:val="28"/>
          <w:highlight w:val="none"/>
          <w:u w:val="single"/>
        </w:rPr>
        <w:instrText xml:space="preserve"> HYPERLINK "http://zfcg.czt.zj.gov.cn/bidClientTemplate/2019-05-27/12945.html" </w:instrText>
      </w:r>
      <w:r>
        <w:rPr>
          <w:rFonts w:hint="eastAsia" w:ascii="仿宋_GB2312" w:hAnsi="仿宋_GB2312" w:eastAsia="仿宋_GB2312" w:cs="仿宋_GB2312"/>
          <w:bCs/>
          <w:color w:val="auto"/>
          <w:sz w:val="28"/>
          <w:szCs w:val="28"/>
          <w:highlight w:val="none"/>
          <w:u w:val="single"/>
        </w:rPr>
        <w:fldChar w:fldCharType="separate"/>
      </w:r>
      <w:r>
        <w:rPr>
          <w:rFonts w:hint="eastAsia" w:ascii="仿宋_GB2312" w:hAnsi="仿宋_GB2312" w:eastAsia="仿宋_GB2312" w:cs="仿宋_GB2312"/>
          <w:bCs/>
          <w:color w:val="auto"/>
          <w:sz w:val="28"/>
          <w:szCs w:val="28"/>
          <w:highlight w:val="none"/>
          <w:u w:val="single"/>
        </w:rPr>
        <w:t>http://zfcg.czt.zj.gov.cn/bidClientTemplate/2019-05-27/12945.html</w:t>
      </w:r>
      <w:r>
        <w:rPr>
          <w:rFonts w:hint="eastAsia" w:ascii="仿宋_GB2312" w:hAnsi="仿宋_GB2312" w:eastAsia="仿宋_GB2312" w:cs="仿宋_GB2312"/>
          <w:bCs/>
          <w:color w:val="auto"/>
          <w:sz w:val="28"/>
          <w:szCs w:val="28"/>
          <w:highlight w:val="none"/>
          <w:u w:val="single"/>
        </w:rPr>
        <w:fldChar w:fldCharType="end"/>
      </w:r>
      <w:r>
        <w:rPr>
          <w:rFonts w:hint="eastAsia" w:ascii="仿宋_GB2312" w:hAnsi="仿宋_GB2312" w:eastAsia="仿宋_GB2312" w:cs="仿宋_GB2312"/>
          <w:bCs/>
          <w:color w:val="auto"/>
          <w:sz w:val="28"/>
          <w:szCs w:val="28"/>
          <w:highlight w:val="none"/>
        </w:rPr>
        <w:t>，或登录“浙江政府采购网-下载专区-电子投标客户端-CA驱动和申领流程”）。</w:t>
      </w:r>
      <w:r>
        <w:rPr>
          <w:rFonts w:hint="eastAsia" w:ascii="仿宋_GB2312" w:hAnsi="仿宋_GB2312" w:eastAsia="仿宋_GB2312" w:cs="仿宋_GB2312"/>
          <w:b/>
          <w:bCs w:val="0"/>
          <w:color w:val="auto"/>
          <w:sz w:val="28"/>
          <w:szCs w:val="28"/>
          <w:highlight w:val="none"/>
        </w:rPr>
        <w:t>完成CA数字证书办理预计一周左右，建议各投标人抓紧时间办理。</w:t>
      </w:r>
    </w:p>
    <w:p w14:paraId="3EFF0633">
      <w:pPr>
        <w:pStyle w:val="12"/>
        <w:wordWrap w:val="0"/>
        <w:snapToGrid w:val="0"/>
        <w:spacing w:line="360" w:lineRule="auto"/>
        <w:ind w:firstLine="560" w:firstLineChars="200"/>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kern w:val="2"/>
          <w:sz w:val="28"/>
          <w:szCs w:val="28"/>
          <w:highlight w:val="none"/>
          <w:lang w:val="en-US" w:eastAsia="zh-CN" w:bidi="ar-SA"/>
        </w:rPr>
        <w:t>4.2投标人通过“政采云电子交易客户端”制作响应文件。（“政采云电子交易客户端”下载详见</w:t>
      </w:r>
      <w:r>
        <w:rPr>
          <w:rFonts w:hint="eastAsia" w:ascii="仿宋_GB2312" w:hAnsi="仿宋_GB2312" w:eastAsia="仿宋_GB2312" w:cs="仿宋_GB2312"/>
          <w:bCs/>
          <w:color w:val="auto"/>
          <w:kern w:val="2"/>
          <w:sz w:val="28"/>
          <w:szCs w:val="28"/>
          <w:highlight w:val="none"/>
          <w:u w:val="single"/>
          <w:lang w:val="en-US" w:eastAsia="zh-CN" w:bidi="ar-SA"/>
        </w:rPr>
        <w:fldChar w:fldCharType="begin"/>
      </w:r>
      <w:r>
        <w:rPr>
          <w:rFonts w:hint="eastAsia" w:ascii="仿宋_GB2312" w:hAnsi="仿宋_GB2312" w:eastAsia="仿宋_GB2312" w:cs="仿宋_GB2312"/>
          <w:bCs/>
          <w:color w:val="auto"/>
          <w:kern w:val="2"/>
          <w:sz w:val="28"/>
          <w:szCs w:val="28"/>
          <w:highlight w:val="none"/>
          <w:u w:val="single"/>
          <w:lang w:val="en-US" w:eastAsia="zh-CN" w:bidi="ar-SA"/>
        </w:rPr>
        <w:instrText xml:space="preserve"> HYPERLINK "http://zfcg.czt.zj.gov.cn/bidClientTemplate/2019-09-24/12975.html" </w:instrText>
      </w:r>
      <w:r>
        <w:rPr>
          <w:rFonts w:hint="eastAsia" w:ascii="仿宋_GB2312" w:hAnsi="仿宋_GB2312" w:eastAsia="仿宋_GB2312" w:cs="仿宋_GB2312"/>
          <w:bCs/>
          <w:color w:val="auto"/>
          <w:kern w:val="2"/>
          <w:sz w:val="28"/>
          <w:szCs w:val="28"/>
          <w:highlight w:val="none"/>
          <w:u w:val="single"/>
          <w:lang w:val="en-US" w:eastAsia="zh-CN" w:bidi="ar-SA"/>
        </w:rPr>
        <w:fldChar w:fldCharType="separate"/>
      </w:r>
      <w:r>
        <w:rPr>
          <w:rFonts w:hint="eastAsia" w:ascii="仿宋_GB2312" w:hAnsi="仿宋_GB2312" w:eastAsia="仿宋_GB2312" w:cs="仿宋_GB2312"/>
          <w:bCs/>
          <w:color w:val="auto"/>
          <w:kern w:val="2"/>
          <w:sz w:val="28"/>
          <w:szCs w:val="28"/>
          <w:highlight w:val="none"/>
          <w:u w:val="single"/>
          <w:lang w:val="en-US" w:eastAsia="zh-CN" w:bidi="ar-SA"/>
        </w:rPr>
        <w:t>http://zfcg.czt.zj.gov.cn/bidClientTemplate/2019-09-24/12975.html</w:t>
      </w:r>
      <w:r>
        <w:rPr>
          <w:rFonts w:hint="eastAsia" w:ascii="仿宋_GB2312" w:hAnsi="仿宋_GB2312" w:eastAsia="仿宋_GB2312" w:cs="仿宋_GB2312"/>
          <w:bCs/>
          <w:color w:val="auto"/>
          <w:kern w:val="2"/>
          <w:sz w:val="28"/>
          <w:szCs w:val="28"/>
          <w:highlight w:val="none"/>
          <w:u w:val="single"/>
          <w:lang w:val="en-US" w:eastAsia="zh-CN" w:bidi="ar-SA"/>
        </w:rPr>
        <w:fldChar w:fldCharType="end"/>
      </w:r>
      <w:r>
        <w:rPr>
          <w:rFonts w:hint="eastAsia" w:ascii="仿宋_GB2312" w:hAnsi="仿宋_GB2312" w:eastAsia="仿宋_GB2312" w:cs="仿宋_GB2312"/>
          <w:bCs/>
          <w:color w:val="auto"/>
          <w:kern w:val="2"/>
          <w:sz w:val="28"/>
          <w:szCs w:val="28"/>
          <w:highlight w:val="none"/>
          <w:lang w:val="en-US" w:eastAsia="zh-CN" w:bidi="ar-SA"/>
        </w:rPr>
        <w:t>或登录“ 浙江政府采购网-下载专区- 电子投标客户端- 政采云电子交易客户端”）。</w:t>
      </w:r>
    </w:p>
    <w:p w14:paraId="29C983CD">
      <w:pPr>
        <w:spacing w:line="500" w:lineRule="exact"/>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kern w:val="2"/>
          <w:sz w:val="28"/>
          <w:szCs w:val="28"/>
          <w:highlight w:val="none"/>
          <w:lang w:val="en-US" w:eastAsia="zh-CN" w:bidi="ar-SA"/>
        </w:rPr>
        <w:t>4.3电子投标制作具体流程详见政府采购项目电子交易管理操作指南：【请投标供应商点击链接</w:t>
      </w:r>
      <w:r>
        <w:rPr>
          <w:rFonts w:hint="eastAsia" w:ascii="仿宋_GB2312" w:hAnsi="仿宋_GB2312" w:eastAsia="仿宋_GB2312" w:cs="仿宋_GB2312"/>
          <w:bCs/>
          <w:color w:val="auto"/>
          <w:kern w:val="2"/>
          <w:sz w:val="28"/>
          <w:szCs w:val="28"/>
          <w:highlight w:val="none"/>
          <w:u w:val="single"/>
          <w:lang w:val="en-US" w:eastAsia="zh-CN" w:bidi="ar-SA"/>
        </w:rPr>
        <w:t>https://service.zcygov.cn/#/knowledges/CW1EtGwBFdiHxlNd6I3m/6IMVAG0BFdiHxlNdQ8Na</w:t>
      </w:r>
      <w:r>
        <w:rPr>
          <w:rFonts w:hint="eastAsia" w:ascii="仿宋_GB2312" w:hAnsi="仿宋_GB2312" w:eastAsia="仿宋_GB2312" w:cs="仿宋_GB2312"/>
          <w:bCs/>
          <w:color w:val="auto"/>
          <w:kern w:val="2"/>
          <w:sz w:val="28"/>
          <w:szCs w:val="28"/>
          <w:highlight w:val="none"/>
          <w:lang w:val="en-US" w:eastAsia="zh-CN" w:bidi="ar-SA"/>
        </w:rPr>
        <w:t>或登录“政府采购云平台（</w:t>
      </w:r>
      <w:r>
        <w:rPr>
          <w:rFonts w:hint="eastAsia" w:ascii="仿宋_GB2312" w:hAnsi="仿宋_GB2312" w:eastAsia="仿宋_GB2312" w:cs="仿宋_GB2312"/>
          <w:bCs/>
          <w:color w:val="auto"/>
          <w:kern w:val="2"/>
          <w:sz w:val="28"/>
          <w:szCs w:val="28"/>
          <w:highlight w:val="none"/>
          <w:u w:val="single"/>
          <w:lang w:val="en-US" w:eastAsia="zh-CN" w:bidi="ar-SA"/>
        </w:rPr>
        <w:t>www.zcygov.cn</w:t>
      </w:r>
      <w:r>
        <w:rPr>
          <w:rFonts w:hint="eastAsia" w:ascii="仿宋_GB2312" w:hAnsi="仿宋_GB2312" w:eastAsia="仿宋_GB2312" w:cs="仿宋_GB2312"/>
          <w:bCs/>
          <w:color w:val="auto"/>
          <w:kern w:val="2"/>
          <w:sz w:val="28"/>
          <w:szCs w:val="28"/>
          <w:highlight w:val="none"/>
          <w:lang w:val="en-US" w:eastAsia="zh-CN" w:bidi="ar-SA"/>
        </w:rPr>
        <w:t>）”，从首页-服务中心-帮助文档-项目采购-操作流程-电子招投标，查看文档和视频】。供应商在使用系统进行投标的过程中遇到涉及平台使用的任何问题，可致电政府采购云平台技术支持热线咨询，联系方</w:t>
      </w:r>
      <w:r>
        <w:rPr>
          <w:rFonts w:hint="eastAsia" w:ascii="仿宋_GB2312" w:hAnsi="仿宋_GB2312" w:eastAsia="仿宋_GB2312" w:cs="仿宋_GB2312"/>
          <w:bCs/>
          <w:color w:val="auto"/>
          <w:sz w:val="28"/>
          <w:szCs w:val="28"/>
          <w:highlight w:val="none"/>
          <w:lang w:val="en-US" w:eastAsia="zh-CN"/>
        </w:rPr>
        <w:t>式：95763。</w:t>
      </w:r>
    </w:p>
    <w:p w14:paraId="20516B7D">
      <w:pPr>
        <w:spacing w:line="50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4.4</w:t>
      </w:r>
      <w:r>
        <w:rPr>
          <w:rFonts w:hint="eastAsia" w:ascii="仿宋_GB2312" w:hAnsi="仿宋_GB2312" w:eastAsia="仿宋_GB2312" w:cs="仿宋_GB2312"/>
          <w:b/>
          <w:bCs w:val="0"/>
          <w:color w:val="auto"/>
          <w:sz w:val="28"/>
          <w:szCs w:val="28"/>
          <w:highlight w:val="none"/>
        </w:rPr>
        <w:t>本项目投标文件的解密、报价文件确认等所使用的CA必须和制作</w:t>
      </w:r>
      <w:r>
        <w:rPr>
          <w:rFonts w:hint="eastAsia" w:ascii="仿宋_GB2312" w:hAnsi="仿宋_GB2312" w:eastAsia="仿宋_GB2312" w:cs="仿宋_GB2312"/>
          <w:b/>
          <w:bCs w:val="0"/>
          <w:color w:val="auto"/>
          <w:sz w:val="28"/>
          <w:szCs w:val="28"/>
          <w:highlight w:val="none"/>
          <w:lang w:val="zh-CN"/>
        </w:rPr>
        <w:t>电子加密投标文件时使用的</w:t>
      </w:r>
      <w:r>
        <w:rPr>
          <w:rFonts w:hint="eastAsia" w:ascii="仿宋_GB2312" w:hAnsi="仿宋_GB2312" w:eastAsia="仿宋_GB2312" w:cs="仿宋_GB2312"/>
          <w:b/>
          <w:bCs w:val="0"/>
          <w:color w:val="auto"/>
          <w:sz w:val="28"/>
          <w:szCs w:val="28"/>
          <w:highlight w:val="none"/>
        </w:rPr>
        <w:t>CA为</w:t>
      </w:r>
      <w:r>
        <w:rPr>
          <w:rFonts w:hint="eastAsia" w:ascii="仿宋_GB2312" w:hAnsi="仿宋_GB2312" w:eastAsia="仿宋_GB2312" w:cs="仿宋_GB2312"/>
          <w:b/>
          <w:bCs w:val="0"/>
          <w:color w:val="auto"/>
          <w:sz w:val="28"/>
          <w:szCs w:val="28"/>
          <w:highlight w:val="none"/>
          <w:lang w:val="zh-CN"/>
        </w:rPr>
        <w:t>同一个。</w:t>
      </w:r>
      <w:r>
        <w:rPr>
          <w:rFonts w:hint="eastAsia" w:ascii="仿宋_GB2312" w:hAnsi="仿宋_GB2312" w:eastAsia="仿宋_GB2312" w:cs="仿宋_GB2312"/>
          <w:bCs/>
          <w:color w:val="auto"/>
          <w:sz w:val="28"/>
          <w:szCs w:val="28"/>
          <w:highlight w:val="none"/>
        </w:rPr>
        <w:t>为确保网上操作合法、有效和安全，投标供应商应当在投标截止时间前完成在“政府采购云平台”的身份认证，确保在电子投标过程中能够对相关数据电文进行加密和使用电子签章。</w:t>
      </w:r>
    </w:p>
    <w:p w14:paraId="002FE18A">
      <w:pPr>
        <w:spacing w:line="50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4.5</w:t>
      </w:r>
      <w:r>
        <w:rPr>
          <w:rFonts w:hint="eastAsia" w:ascii="仿宋_GB2312" w:hAnsi="仿宋_GB2312" w:eastAsia="仿宋_GB2312" w:cs="仿宋_GB2312"/>
          <w:bCs/>
          <w:color w:val="auto"/>
          <w:sz w:val="28"/>
          <w:szCs w:val="28"/>
          <w:highlight w:val="none"/>
        </w:rPr>
        <w:t>本项目采用电子投标，供应商代表无需出席开标现场会议。开标时间前供应商登录“政府采购云平台”进入开标大厅等候开标。</w:t>
      </w:r>
    </w:p>
    <w:p w14:paraId="0B414901">
      <w:pPr>
        <w:spacing w:line="50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t>、企业信用融资及电子保函</w:t>
      </w:r>
    </w:p>
    <w:p w14:paraId="6F12ADD7">
      <w:pPr>
        <w:wordWrap w:val="0"/>
        <w:snapToGrid w:val="0"/>
        <w:spacing w:line="500" w:lineRule="exact"/>
        <w:ind w:firstLine="560" w:firstLineChars="200"/>
        <w:rPr>
          <w:rFonts w:hint="eastAsia"/>
        </w:rPr>
      </w:pPr>
      <w:r>
        <w:rPr>
          <w:rFonts w:hint="eastAsia" w:ascii="仿宋_GB2312" w:hAnsi="仿宋_GB2312" w:eastAsia="仿宋_GB2312" w:cs="仿宋_GB2312"/>
          <w:bCs/>
          <w:color w:val="auto"/>
          <w:sz w:val="28"/>
          <w:szCs w:val="28"/>
          <w:highlight w:val="none"/>
        </w:rPr>
        <w:t>（1）供应商若有办理信用融资及电子保函意向的可登</w:t>
      </w:r>
      <w:r>
        <w:rPr>
          <w:rFonts w:hint="eastAsia" w:ascii="仿宋_GB2312" w:hAnsi="仿宋_GB2312" w:eastAsia="仿宋_GB2312" w:cs="仿宋_GB2312"/>
          <w:bCs/>
          <w:color w:val="auto"/>
          <w:sz w:val="28"/>
          <w:szCs w:val="28"/>
          <w:highlight w:val="none"/>
          <w:lang w:eastAsia="zh-CN"/>
        </w:rPr>
        <w:t>录</w:t>
      </w:r>
      <w:r>
        <w:rPr>
          <w:rFonts w:hint="eastAsia" w:ascii="仿宋_GB2312" w:hAnsi="仿宋_GB2312" w:eastAsia="仿宋_GB2312" w:cs="仿宋_GB2312"/>
          <w:bCs/>
          <w:color w:val="auto"/>
          <w:sz w:val="28"/>
          <w:szCs w:val="28"/>
          <w:highlight w:val="none"/>
        </w:rPr>
        <w:t>浙江政府采购网“浙江政采贷”（网址：</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"https://jinrong.zcygov.cn" </w:instrText>
      </w:r>
      <w:r>
        <w:rPr>
          <w:rFonts w:hint="eastAsia" w:ascii="仿宋_GB2312" w:hAnsi="仿宋_GB2312" w:eastAsia="仿宋_GB2312" w:cs="仿宋_GB2312"/>
          <w:bCs/>
          <w:color w:val="auto"/>
          <w:sz w:val="28"/>
          <w:szCs w:val="28"/>
          <w:highlight w:val="none"/>
        </w:rPr>
        <w:fldChar w:fldCharType="separate"/>
      </w:r>
      <w:r>
        <w:rPr>
          <w:rStyle w:val="29"/>
          <w:rFonts w:hint="eastAsia" w:ascii="仿宋_GB2312" w:hAnsi="仿宋_GB2312" w:eastAsia="仿宋_GB2312" w:cs="仿宋_GB2312"/>
          <w:bCs/>
          <w:color w:val="auto"/>
          <w:sz w:val="28"/>
          <w:szCs w:val="28"/>
          <w:highlight w:val="none"/>
        </w:rPr>
        <w:t>https://jinrong.zcygov.cn</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rPr>
        <w:t>，政府采购云平台金融服务中心）查看相关政策和服务方案。</w:t>
      </w:r>
    </w:p>
    <w:p w14:paraId="63E88CA7">
      <w:pPr>
        <w:spacing w:line="500" w:lineRule="exact"/>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七、对本次招标提出询问，请按以下方式联系</w:t>
      </w:r>
      <w:bookmarkEnd w:id="59"/>
      <w:bookmarkEnd w:id="60"/>
      <w:bookmarkEnd w:id="61"/>
      <w:bookmarkEnd w:id="62"/>
      <w:bookmarkEnd w:id="63"/>
      <w:bookmarkEnd w:id="64"/>
      <w:bookmarkEnd w:id="65"/>
      <w:bookmarkEnd w:id="66"/>
      <w:bookmarkEnd w:id="67"/>
    </w:p>
    <w:p w14:paraId="7CAE5998">
      <w:pPr>
        <w:widowControl/>
        <w:spacing w:line="500" w:lineRule="exact"/>
        <w:ind w:firstLine="840" w:firstLineChars="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1.采购人信息</w:t>
      </w:r>
    </w:p>
    <w:p w14:paraId="50F4508D">
      <w:pPr>
        <w:spacing w:line="500" w:lineRule="exact"/>
        <w:ind w:left="1129" w:leftChars="371" w:hanging="350" w:hangingChars="125"/>
        <w:jc w:val="left"/>
        <w:rPr>
          <w:rFonts w:hint="eastAsia" w:ascii="仿宋_GB2312" w:hAnsi="仿宋_GB2312" w:eastAsia="仿宋" w:cs="仿宋_GB2312"/>
          <w:sz w:val="28"/>
          <w:szCs w:val="28"/>
          <w:lang w:val="en-US" w:eastAsia="zh-CN"/>
        </w:rPr>
      </w:pPr>
      <w:r>
        <w:rPr>
          <w:rFonts w:hint="eastAsia" w:ascii="仿宋_GB2312" w:hAnsi="仿宋_GB2312" w:eastAsia="仿宋_GB2312" w:cs="仿宋_GB2312"/>
          <w:sz w:val="28"/>
          <w:szCs w:val="28"/>
        </w:rPr>
        <w:t>名称：</w:t>
      </w:r>
      <w:r>
        <w:rPr>
          <w:rFonts w:hint="eastAsia" w:ascii="仿宋" w:hAnsi="仿宋" w:eastAsia="仿宋" w:cs="仿宋"/>
          <w:sz w:val="28"/>
          <w:szCs w:val="28"/>
          <w:highlight w:val="none"/>
          <w:lang w:val="en-US" w:eastAsia="zh-CN"/>
        </w:rPr>
        <w:t>常山县教育局</w:t>
      </w:r>
    </w:p>
    <w:p w14:paraId="45ACAF45">
      <w:pPr>
        <w:spacing w:line="500" w:lineRule="exact"/>
        <w:ind w:left="1129" w:leftChars="371" w:hanging="350" w:hangingChars="125"/>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地址：</w:t>
      </w:r>
      <w:r>
        <w:rPr>
          <w:rFonts w:hint="eastAsia" w:ascii="仿宋" w:hAnsi="仿宋" w:eastAsia="仿宋" w:cs="仿宋"/>
          <w:sz w:val="28"/>
          <w:szCs w:val="28"/>
          <w:highlight w:val="none"/>
          <w:lang w:val="en-US" w:eastAsia="zh-CN"/>
        </w:rPr>
        <w:t>常山县文峰西路教育大厦</w:t>
      </w:r>
    </w:p>
    <w:p w14:paraId="1AAD016A">
      <w:pPr>
        <w:spacing w:line="500" w:lineRule="exact"/>
        <w:ind w:left="1129" w:leftChars="371" w:hanging="350" w:hangingChars="12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项</w:t>
      </w:r>
      <w:r>
        <w:rPr>
          <w:rFonts w:hint="eastAsia" w:ascii="仿宋_GB2312" w:hAnsi="仿宋_GB2312" w:eastAsia="仿宋_GB2312" w:cs="仿宋_GB2312"/>
          <w:sz w:val="28"/>
          <w:szCs w:val="28"/>
          <w:lang w:val="en-US" w:eastAsia="zh-CN"/>
        </w:rPr>
        <w:t>目联系人：</w:t>
      </w:r>
      <w:r>
        <w:rPr>
          <w:rFonts w:hint="eastAsia" w:ascii="仿宋" w:hAnsi="仿宋" w:eastAsia="仿宋" w:cs="仿宋"/>
          <w:sz w:val="28"/>
          <w:szCs w:val="28"/>
          <w:highlight w:val="none"/>
          <w:lang w:val="en-US" w:eastAsia="zh-CN"/>
        </w:rPr>
        <w:t>罗先生</w:t>
      </w:r>
    </w:p>
    <w:p w14:paraId="41E1318D">
      <w:pPr>
        <w:spacing w:line="500" w:lineRule="exact"/>
        <w:ind w:left="1129" w:leftChars="371" w:hanging="350" w:hangingChars="12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项目联系方式</w:t>
      </w:r>
      <w:bookmarkStart w:id="68" w:name="_Toc28359009"/>
      <w:bookmarkStart w:id="69" w:name="_Toc28359086"/>
      <w:r>
        <w:rPr>
          <w:rFonts w:hint="eastAsia" w:ascii="仿宋_GB2312" w:hAnsi="仿宋_GB2312" w:eastAsia="仿宋_GB2312" w:cs="仿宋_GB2312"/>
          <w:sz w:val="28"/>
          <w:szCs w:val="28"/>
          <w:lang w:val="en-US" w:eastAsia="zh-CN"/>
        </w:rPr>
        <w:t>：</w:t>
      </w:r>
      <w:r>
        <w:rPr>
          <w:rFonts w:hint="eastAsia" w:ascii="仿宋" w:hAnsi="仿宋" w:eastAsia="仿宋" w:cs="仿宋"/>
          <w:sz w:val="28"/>
          <w:szCs w:val="28"/>
          <w:highlight w:val="none"/>
          <w:lang w:val="en-US" w:eastAsia="zh-CN"/>
        </w:rPr>
        <w:t>13567073002</w:t>
      </w:r>
    </w:p>
    <w:p w14:paraId="0D3032E1">
      <w:pPr>
        <w:spacing w:line="500" w:lineRule="exact"/>
        <w:ind w:left="1129" w:leftChars="371" w:hanging="350" w:hangingChars="12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质疑联系人：吴先生</w:t>
      </w:r>
    </w:p>
    <w:p w14:paraId="35683C0D">
      <w:pPr>
        <w:spacing w:line="500" w:lineRule="exact"/>
        <w:ind w:left="1129" w:leftChars="371" w:hanging="350" w:hangingChars="125"/>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质疑联系方式：15167068570</w:t>
      </w:r>
    </w:p>
    <w:p w14:paraId="2C149695">
      <w:pPr>
        <w:spacing w:line="500" w:lineRule="exact"/>
        <w:ind w:left="1129" w:leftChars="371" w:hanging="350" w:hangingChars="12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2.采购代理机构信息</w:t>
      </w:r>
      <w:bookmarkEnd w:id="68"/>
      <w:bookmarkEnd w:id="69"/>
    </w:p>
    <w:p w14:paraId="615A852E">
      <w:pPr>
        <w:spacing w:line="5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r>
        <w:rPr>
          <w:rFonts w:hint="eastAsia" w:ascii="仿宋" w:hAnsi="仿宋" w:eastAsia="仿宋" w:cs="仿宋"/>
          <w:sz w:val="28"/>
          <w:szCs w:val="28"/>
        </w:rPr>
        <w:t>衢州市公共资源交易常山分中心</w:t>
      </w:r>
    </w:p>
    <w:p w14:paraId="7AB34E72">
      <w:pPr>
        <w:spacing w:line="500" w:lineRule="exact"/>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r>
        <w:rPr>
          <w:rFonts w:hint="eastAsia" w:ascii="仿宋" w:hAnsi="仿宋" w:eastAsia="仿宋" w:cs="仿宋"/>
          <w:sz w:val="28"/>
          <w:szCs w:val="28"/>
        </w:rPr>
        <w:t>常山县紫港街道紫港路2号</w:t>
      </w:r>
    </w:p>
    <w:p w14:paraId="71683254">
      <w:pPr>
        <w:spacing w:line="50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项目联系人：汪女士</w:t>
      </w:r>
    </w:p>
    <w:p w14:paraId="48E9AD00">
      <w:pPr>
        <w:spacing w:line="500" w:lineRule="exact"/>
        <w:ind w:firstLine="840" w:firstLineChars="300"/>
        <w:rPr>
          <w:rFonts w:hint="eastAsia" w:ascii="仿宋" w:hAnsi="仿宋" w:eastAsia="仿宋" w:cs="仿宋"/>
          <w:sz w:val="28"/>
          <w:szCs w:val="28"/>
        </w:rPr>
      </w:pPr>
      <w:r>
        <w:rPr>
          <w:rFonts w:hint="eastAsia" w:ascii="仿宋_GB2312" w:hAnsi="仿宋_GB2312" w:eastAsia="仿宋_GB2312" w:cs="仿宋_GB2312"/>
          <w:sz w:val="28"/>
          <w:szCs w:val="28"/>
        </w:rPr>
        <w:t>项目联系方式：</w:t>
      </w:r>
      <w:bookmarkStart w:id="70" w:name="_Toc28359010"/>
      <w:bookmarkStart w:id="71" w:name="_Toc28359087"/>
      <w:r>
        <w:rPr>
          <w:rFonts w:hint="eastAsia" w:ascii="仿宋" w:hAnsi="仿宋" w:eastAsia="仿宋" w:cs="仿宋"/>
          <w:sz w:val="28"/>
          <w:szCs w:val="28"/>
        </w:rPr>
        <w:t>0570-5010886</w:t>
      </w:r>
    </w:p>
    <w:p w14:paraId="4D346CA4">
      <w:pPr>
        <w:pageBreakBefore w:val="0"/>
        <w:kinsoku/>
        <w:topLinePunct w:val="0"/>
        <w:bidi w:val="0"/>
        <w:spacing w:line="500" w:lineRule="exact"/>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质疑联系人：徐女士</w:t>
      </w:r>
    </w:p>
    <w:p w14:paraId="498D342C">
      <w:pPr>
        <w:spacing w:line="500" w:lineRule="exact"/>
        <w:ind w:firstLine="840" w:firstLineChars="300"/>
        <w:rPr>
          <w:rFonts w:hint="default" w:eastAsia="仿宋"/>
          <w:lang w:val="en-US" w:eastAsia="zh-CN"/>
        </w:rPr>
      </w:pPr>
      <w:r>
        <w:rPr>
          <w:rFonts w:hint="eastAsia" w:ascii="仿宋" w:hAnsi="仿宋" w:eastAsia="仿宋" w:cs="仿宋"/>
          <w:sz w:val="28"/>
          <w:szCs w:val="28"/>
          <w:lang w:val="en-US" w:eastAsia="zh-CN"/>
        </w:rPr>
        <w:t>质疑联系方式：</w:t>
      </w:r>
      <w:r>
        <w:rPr>
          <w:rFonts w:hint="eastAsia" w:ascii="仿宋" w:hAnsi="仿宋" w:eastAsia="仿宋" w:cs="仿宋"/>
          <w:sz w:val="28"/>
          <w:szCs w:val="28"/>
        </w:rPr>
        <w:t>0570</w:t>
      </w:r>
      <w:r>
        <w:rPr>
          <w:rFonts w:hint="eastAsia" w:ascii="仿宋" w:hAnsi="仿宋" w:eastAsia="仿宋" w:cs="仿宋"/>
          <w:sz w:val="28"/>
          <w:szCs w:val="28"/>
          <w:lang w:val="en-US" w:eastAsia="zh-CN"/>
        </w:rPr>
        <w:t>-5180156</w:t>
      </w:r>
    </w:p>
    <w:p w14:paraId="4B583FD8">
      <w:pPr>
        <w:spacing w:line="500" w:lineRule="exact"/>
        <w:ind w:left="1129" w:leftChars="371" w:hanging="350" w:hangingChars="12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bookmarkEnd w:id="70"/>
      <w:bookmarkEnd w:id="71"/>
      <w:r>
        <w:rPr>
          <w:rFonts w:hint="eastAsia" w:ascii="仿宋_GB2312" w:hAnsi="仿宋_GB2312" w:eastAsia="仿宋_GB2312" w:cs="仿宋_GB2312"/>
          <w:sz w:val="28"/>
          <w:szCs w:val="28"/>
        </w:rPr>
        <w:t>同级政府采购监督管理部门</w:t>
      </w:r>
    </w:p>
    <w:p w14:paraId="1F3A90B3">
      <w:pPr>
        <w:spacing w:line="500" w:lineRule="exact"/>
        <w:ind w:left="0" w:leftChars="0" w:firstLine="840" w:firstLineChars="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r>
        <w:rPr>
          <w:rFonts w:hint="eastAsia" w:ascii="仿宋" w:hAnsi="仿宋" w:eastAsia="仿宋" w:cs="仿宋"/>
          <w:sz w:val="28"/>
          <w:szCs w:val="28"/>
        </w:rPr>
        <w:t>常山县财政局政府采购监管科（以下简称采监科）</w:t>
      </w:r>
    </w:p>
    <w:p w14:paraId="6A5F59A2">
      <w:pPr>
        <w:spacing w:line="500" w:lineRule="exact"/>
        <w:ind w:left="0" w:leftChars="0" w:firstLine="840" w:firstLineChars="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 w:hAnsi="仿宋" w:eastAsia="仿宋" w:cs="仿宋"/>
          <w:sz w:val="28"/>
          <w:szCs w:val="28"/>
        </w:rPr>
        <w:t>常山县天马街道定阳北路415号</w:t>
      </w:r>
    </w:p>
    <w:p w14:paraId="694C43A5">
      <w:pPr>
        <w:spacing w:line="500" w:lineRule="exact"/>
        <w:ind w:firstLine="840" w:firstLineChars="300"/>
        <w:jc w:val="left"/>
        <w:rPr>
          <w:rFonts w:hint="eastAsia" w:ascii="仿宋" w:hAnsi="仿宋" w:eastAsia="仿宋" w:cs="仿宋"/>
          <w:sz w:val="28"/>
          <w:szCs w:val="28"/>
        </w:rPr>
      </w:pPr>
      <w:r>
        <w:rPr>
          <w:rFonts w:hint="eastAsia" w:ascii="仿宋_GB2312" w:hAnsi="仿宋_GB2312" w:eastAsia="仿宋_GB2312" w:cs="仿宋_GB2312"/>
          <w:sz w:val="28"/>
          <w:szCs w:val="28"/>
        </w:rPr>
        <w:t>联系人：</w:t>
      </w:r>
      <w:r>
        <w:rPr>
          <w:rFonts w:hint="eastAsia" w:ascii="仿宋" w:hAnsi="仿宋" w:eastAsia="仿宋" w:cs="仿宋"/>
          <w:sz w:val="28"/>
          <w:szCs w:val="28"/>
        </w:rPr>
        <w:t>李先生</w:t>
      </w:r>
    </w:p>
    <w:p w14:paraId="78000927">
      <w:pPr>
        <w:widowControl/>
        <w:spacing w:line="500" w:lineRule="exact"/>
        <w:ind w:firstLine="840" w:firstLineChars="300"/>
        <w:jc w:val="left"/>
        <w:rPr>
          <w:rFonts w:hint="eastAsia" w:ascii="仿宋" w:hAnsi="仿宋" w:eastAsia="仿宋" w:cs="仿宋"/>
          <w:sz w:val="28"/>
          <w:szCs w:val="28"/>
        </w:rPr>
      </w:pPr>
      <w:r>
        <w:rPr>
          <w:rFonts w:hint="eastAsia" w:ascii="仿宋_GB2312" w:hAnsi="仿宋_GB2312" w:eastAsia="仿宋_GB2312" w:cs="仿宋_GB2312"/>
          <w:sz w:val="28"/>
          <w:szCs w:val="28"/>
        </w:rPr>
        <w:t>监督投诉电话：</w:t>
      </w:r>
      <w:r>
        <w:rPr>
          <w:rFonts w:hint="eastAsia" w:ascii="仿宋" w:hAnsi="仿宋" w:eastAsia="仿宋" w:cs="仿宋"/>
          <w:sz w:val="28"/>
          <w:szCs w:val="28"/>
        </w:rPr>
        <w:t>0570-5015373</w:t>
      </w:r>
    </w:p>
    <w:p w14:paraId="1FA6AB01">
      <w:pPr>
        <w:pStyle w:val="8"/>
        <w:rPr>
          <w:rFonts w:hint="eastAsia"/>
        </w:rPr>
      </w:pPr>
    </w:p>
    <w:p w14:paraId="1ED53E9C">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若对项目采购电子交易系统操作有疑问，可登录政采云（https://www.zcygov.cn/），点击右侧咨询小采，获取采小蜜智能服务管家帮助，或拨打政采云服务热线</w:t>
      </w:r>
      <w:r>
        <w:rPr>
          <w:rFonts w:hint="eastAsia" w:ascii="仿宋_GB2312" w:hAnsi="仿宋_GB2312" w:eastAsia="仿宋_GB2312" w:cs="仿宋_GB2312"/>
          <w:color w:val="000000"/>
          <w:sz w:val="28"/>
          <w:szCs w:val="28"/>
          <w:lang w:val="en-US" w:eastAsia="zh-CN"/>
        </w:rPr>
        <w:t>95763</w:t>
      </w:r>
      <w:r>
        <w:rPr>
          <w:rFonts w:hint="eastAsia" w:ascii="仿宋_GB2312" w:hAnsi="仿宋_GB2312" w:eastAsia="仿宋_GB2312" w:cs="仿宋_GB2312"/>
          <w:color w:val="000000"/>
          <w:sz w:val="28"/>
          <w:szCs w:val="28"/>
        </w:rPr>
        <w:t>获取热线服务帮助。</w:t>
      </w:r>
    </w:p>
    <w:p w14:paraId="37ABF6A6">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CA问题联系电话（人工）：汇信CA</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400-888-4636；天谷CA 400-087-8198。</w:t>
      </w:r>
    </w:p>
    <w:p w14:paraId="03B69B80">
      <w:pPr>
        <w:pStyle w:val="36"/>
        <w:rPr>
          <w:rFonts w:hint="eastAsia" w:ascii="仿宋_GB2312" w:hAnsi="仿宋_GB2312" w:eastAsia="仿宋_GB2312" w:cs="仿宋_GB2312"/>
          <w:color w:val="000000"/>
          <w:sz w:val="28"/>
          <w:szCs w:val="28"/>
        </w:rPr>
      </w:pPr>
    </w:p>
    <w:p w14:paraId="42A488D8">
      <w:pPr>
        <w:pStyle w:val="37"/>
        <w:ind w:left="0"/>
        <w:rPr>
          <w:rFonts w:hint="eastAsia" w:ascii="仿宋_GB2312" w:hAnsi="仿宋_GB2312" w:eastAsia="仿宋_GB2312" w:cs="仿宋_GB2312"/>
          <w:color w:val="000000"/>
          <w:sz w:val="28"/>
          <w:szCs w:val="28"/>
        </w:rPr>
      </w:pPr>
    </w:p>
    <w:p w14:paraId="2FE3574C">
      <w:pPr>
        <w:rPr>
          <w:rFonts w:hint="eastAsia" w:ascii="仿宋_GB2312" w:hAnsi="仿宋_GB2312" w:eastAsia="仿宋_GB2312" w:cs="仿宋_GB2312"/>
          <w:color w:val="000000"/>
          <w:sz w:val="28"/>
          <w:szCs w:val="28"/>
        </w:rPr>
      </w:pPr>
    </w:p>
    <w:p w14:paraId="7CD33D2F">
      <w:pPr>
        <w:pStyle w:val="36"/>
        <w:rPr>
          <w:rFonts w:hint="eastAsia" w:ascii="仿宋_GB2312" w:hAnsi="仿宋_GB2312" w:eastAsia="仿宋_GB2312" w:cs="仿宋_GB2312"/>
          <w:color w:val="000000"/>
          <w:sz w:val="28"/>
          <w:szCs w:val="28"/>
        </w:rPr>
      </w:pPr>
    </w:p>
    <w:p w14:paraId="4CEE91F1">
      <w:pPr>
        <w:pStyle w:val="37"/>
        <w:ind w:left="0"/>
        <w:rPr>
          <w:rFonts w:hint="eastAsia"/>
        </w:rPr>
      </w:pPr>
    </w:p>
    <w:p w14:paraId="5CA7DF06">
      <w:pPr>
        <w:spacing w:line="360" w:lineRule="auto"/>
        <w:ind w:firstLine="560" w:firstLineChars="200"/>
        <w:jc w:val="right"/>
        <w:rPr>
          <w:rFonts w:hint="eastAsia" w:ascii="仿宋_GB2312" w:hAnsi="仿宋_GB2312" w:eastAsia="仿宋_GB2312" w:cs="仿宋_GB2312"/>
          <w:color w:val="000000"/>
          <w:sz w:val="28"/>
          <w:szCs w:val="28"/>
          <w:highlight w:val="none"/>
          <w:lang w:eastAsia="zh-CN"/>
        </w:rPr>
      </w:pPr>
      <w:bookmarkStart w:id="72" w:name="_Toc354491896"/>
      <w:bookmarkStart w:id="73" w:name="_Toc322352982"/>
      <w:bookmarkStart w:id="74" w:name="_Toc356371430"/>
      <w:r>
        <w:rPr>
          <w:rFonts w:hint="eastAsia" w:ascii="仿宋_GB2312" w:hAnsi="仿宋_GB2312" w:eastAsia="仿宋_GB2312" w:cs="仿宋_GB2312"/>
          <w:color w:val="000000"/>
          <w:sz w:val="28"/>
          <w:szCs w:val="28"/>
          <w:highlight w:val="none"/>
          <w:lang w:eastAsia="zh-CN"/>
        </w:rPr>
        <w:t>常山县教育局</w:t>
      </w:r>
    </w:p>
    <w:p w14:paraId="3FC20E20">
      <w:pPr>
        <w:spacing w:line="360" w:lineRule="auto"/>
        <w:ind w:firstLine="560" w:firstLineChars="200"/>
        <w:jc w:val="righ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衢州市公共资源交易常山分中心</w:t>
      </w:r>
    </w:p>
    <w:p w14:paraId="0A434963">
      <w:pPr>
        <w:spacing w:line="360" w:lineRule="auto"/>
        <w:ind w:firstLine="560" w:firstLineChars="200"/>
        <w:jc w:val="right"/>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二</w:t>
      </w:r>
      <w:r>
        <w:rPr>
          <w:rFonts w:hint="eastAsia" w:ascii="仿宋" w:hAnsi="仿宋" w:eastAsia="仿宋" w:cs="仿宋"/>
          <w:sz w:val="28"/>
          <w:szCs w:val="28"/>
          <w:highlight w:val="none"/>
          <w:lang w:val="en-US" w:eastAsia="zh-CN"/>
        </w:rPr>
        <w:t>○</w:t>
      </w:r>
      <w:r>
        <w:rPr>
          <w:rFonts w:hint="eastAsia" w:ascii="仿宋_GB2312" w:hAnsi="仿宋_GB2312" w:eastAsia="仿宋_GB2312" w:cs="仿宋_GB2312"/>
          <w:color w:val="000000"/>
          <w:sz w:val="28"/>
          <w:szCs w:val="28"/>
          <w:highlight w:val="none"/>
          <w:lang w:eastAsia="zh-CN"/>
        </w:rPr>
        <w:t>二六年五月</w:t>
      </w:r>
    </w:p>
    <w:p w14:paraId="5D081E1E">
      <w:pPr>
        <w:spacing w:line="360" w:lineRule="auto"/>
        <w:ind w:firstLine="560" w:firstLineChars="200"/>
        <w:jc w:val="right"/>
        <w:rPr>
          <w:rFonts w:hint="eastAsia" w:ascii="仿宋_GB2312" w:hAnsi="仿宋_GB2312" w:eastAsia="仿宋_GB2312" w:cs="仿宋_GB2312"/>
          <w:color w:val="000000"/>
          <w:sz w:val="28"/>
          <w:szCs w:val="28"/>
          <w:lang w:eastAsia="zh-CN"/>
        </w:rPr>
      </w:pPr>
    </w:p>
    <w:p w14:paraId="6CDB6739">
      <w:pPr>
        <w:spacing w:line="360" w:lineRule="auto"/>
        <w:ind w:firstLine="560" w:firstLineChars="200"/>
        <w:jc w:val="right"/>
        <w:rPr>
          <w:rFonts w:hint="eastAsia" w:ascii="仿宋_GB2312" w:hAnsi="仿宋_GB2312" w:eastAsia="仿宋_GB2312" w:cs="仿宋_GB2312"/>
          <w:color w:val="000000"/>
          <w:sz w:val="28"/>
          <w:szCs w:val="28"/>
          <w:lang w:eastAsia="zh-CN"/>
        </w:rPr>
      </w:pPr>
    </w:p>
    <w:p w14:paraId="4C225E88">
      <w:pPr>
        <w:spacing w:line="360" w:lineRule="auto"/>
        <w:ind w:firstLine="560" w:firstLineChars="200"/>
        <w:jc w:val="right"/>
        <w:rPr>
          <w:rFonts w:hint="eastAsia" w:ascii="仿宋_GB2312" w:hAnsi="仿宋_GB2312" w:eastAsia="仿宋_GB2312" w:cs="仿宋_GB2312"/>
          <w:color w:val="000000"/>
          <w:sz w:val="28"/>
          <w:szCs w:val="28"/>
          <w:lang w:eastAsia="zh-CN"/>
        </w:rPr>
      </w:pPr>
    </w:p>
    <w:p w14:paraId="4E8D82EB">
      <w:pPr>
        <w:rPr>
          <w:rStyle w:val="35"/>
          <w:rFonts w:hint="eastAsia"/>
        </w:rPr>
      </w:pPr>
      <w:bookmarkStart w:id="75" w:name="_Toc7320"/>
      <w:bookmarkStart w:id="76" w:name="_Toc32_WPSOffice_Level1"/>
      <w:bookmarkStart w:id="77" w:name="_Toc7292_WPSOffice_Level1"/>
    </w:p>
    <w:p w14:paraId="764B53BD">
      <w:pPr>
        <w:rPr>
          <w:rStyle w:val="35"/>
          <w:rFonts w:hint="eastAsia"/>
        </w:rPr>
      </w:pPr>
      <w:r>
        <w:rPr>
          <w:rStyle w:val="35"/>
          <w:rFonts w:hint="eastAsia"/>
        </w:rPr>
        <w:br w:type="page"/>
      </w:r>
    </w:p>
    <w:p w14:paraId="3202AC42">
      <w:pPr>
        <w:spacing w:line="360" w:lineRule="auto"/>
        <w:ind w:firstLine="643" w:firstLineChars="200"/>
        <w:jc w:val="center"/>
        <w:outlineLvl w:val="0"/>
        <w:rPr>
          <w:rFonts w:hint="eastAsia" w:ascii="仿宋_GB2312" w:hAnsi="仿宋_GB2312" w:eastAsia="仿宋_GB2312" w:cs="仿宋_GB2312"/>
          <w:b/>
          <w:sz w:val="32"/>
          <w:szCs w:val="32"/>
        </w:rPr>
      </w:pPr>
      <w:r>
        <w:rPr>
          <w:rStyle w:val="35"/>
          <w:rFonts w:hint="eastAsia"/>
        </w:rPr>
        <w:t>第二章  投标</w:t>
      </w:r>
      <w:bookmarkEnd w:id="72"/>
      <w:bookmarkEnd w:id="73"/>
      <w:r>
        <w:rPr>
          <w:rStyle w:val="35"/>
          <w:rFonts w:hint="eastAsia"/>
        </w:rPr>
        <w:t>须知前附表及投标须知</w:t>
      </w:r>
      <w:bookmarkEnd w:id="74"/>
      <w:bookmarkEnd w:id="75"/>
      <w:bookmarkEnd w:id="76"/>
      <w:bookmarkEnd w:id="77"/>
    </w:p>
    <w:p w14:paraId="5DC0509A">
      <w:pPr>
        <w:snapToGrid w:val="0"/>
        <w:spacing w:before="120" w:beforeLines="50" w:after="120" w:afterLines="50" w:line="500" w:lineRule="exact"/>
        <w:ind w:left="567"/>
        <w:outlineLvl w:val="1"/>
        <w:rPr>
          <w:rFonts w:hint="eastAsia" w:ascii="仿宋_GB2312" w:hAnsi="仿宋_GB2312" w:eastAsia="仿宋_GB2312" w:cs="仿宋_GB2312"/>
          <w:b/>
          <w:sz w:val="28"/>
          <w:szCs w:val="28"/>
          <w:highlight w:val="cyan"/>
        </w:rPr>
      </w:pPr>
      <w:bookmarkStart w:id="78" w:name="_Toc11196_WPSOffice_Level2"/>
      <w:bookmarkStart w:id="79" w:name="_Toc28412"/>
      <w:bookmarkStart w:id="80" w:name="_Toc30372_WPSOffice_Level2"/>
      <w:r>
        <w:rPr>
          <w:rFonts w:hint="eastAsia" w:ascii="仿宋_GB2312" w:hAnsi="仿宋_GB2312" w:eastAsia="仿宋_GB2312" w:cs="仿宋_GB2312"/>
          <w:b/>
          <w:sz w:val="28"/>
          <w:szCs w:val="28"/>
        </w:rPr>
        <w:t>一、</w:t>
      </w:r>
      <w:bookmarkEnd w:id="78"/>
      <w:bookmarkEnd w:id="79"/>
      <w:r>
        <w:rPr>
          <w:rFonts w:hint="eastAsia" w:ascii="仿宋_GB2312" w:hAnsi="仿宋_GB2312" w:eastAsia="仿宋_GB2312" w:cs="仿宋_GB2312"/>
          <w:b/>
          <w:sz w:val="28"/>
          <w:szCs w:val="28"/>
        </w:rPr>
        <w:t>投标须知前附表</w:t>
      </w:r>
      <w:bookmarkEnd w:id="8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544"/>
        <w:gridCol w:w="5614"/>
      </w:tblGrid>
      <w:tr w14:paraId="0879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77" w:type="dxa"/>
            <w:noWrap w:val="0"/>
            <w:vAlign w:val="center"/>
          </w:tcPr>
          <w:p w14:paraId="65B91011">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544" w:type="dxa"/>
            <w:noWrap w:val="0"/>
            <w:vAlign w:val="center"/>
          </w:tcPr>
          <w:p w14:paraId="69011AC5">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w:t>
            </w:r>
          </w:p>
        </w:tc>
        <w:tc>
          <w:tcPr>
            <w:tcW w:w="5614" w:type="dxa"/>
            <w:noWrap w:val="0"/>
            <w:vAlign w:val="center"/>
          </w:tcPr>
          <w:p w14:paraId="079FACF5">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说明与要求</w:t>
            </w:r>
          </w:p>
        </w:tc>
      </w:tr>
      <w:tr w14:paraId="407B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63666645">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44" w:type="dxa"/>
            <w:noWrap w:val="0"/>
            <w:vAlign w:val="center"/>
          </w:tcPr>
          <w:p w14:paraId="5CBCB554">
            <w:pPr>
              <w:pStyle w:val="12"/>
              <w:snapToGrid w:val="0"/>
              <w:spacing w:line="5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采购人</w:t>
            </w:r>
          </w:p>
        </w:tc>
        <w:tc>
          <w:tcPr>
            <w:tcW w:w="5614" w:type="dxa"/>
            <w:noWrap w:val="0"/>
            <w:vAlign w:val="center"/>
          </w:tcPr>
          <w:p w14:paraId="0F1DD24D">
            <w:pPr>
              <w:pStyle w:val="12"/>
              <w:snapToGrid w:val="0"/>
              <w:spacing w:line="500" w:lineRule="exact"/>
              <w:rPr>
                <w:rFonts w:hint="eastAsia" w:ascii="仿宋_GB2312" w:hAnsi="仿宋_GB2312" w:eastAsia="仿宋_GB2312" w:cs="仿宋_GB2312"/>
                <w:sz w:val="28"/>
                <w:szCs w:val="28"/>
                <w:highlight w:val="none"/>
              </w:rPr>
            </w:pPr>
            <w:r>
              <w:rPr>
                <w:rFonts w:hint="eastAsia" w:ascii="仿宋" w:hAnsi="仿宋" w:eastAsia="仿宋" w:cs="仿宋"/>
                <w:color w:val="000000"/>
                <w:sz w:val="28"/>
                <w:szCs w:val="28"/>
                <w:highlight w:val="none"/>
                <w:lang w:val="en-US" w:eastAsia="zh-CN"/>
              </w:rPr>
              <w:t>常山县教育局</w:t>
            </w:r>
          </w:p>
        </w:tc>
      </w:tr>
      <w:tr w14:paraId="5B8D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56A698C3">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44" w:type="dxa"/>
            <w:noWrap w:val="0"/>
            <w:vAlign w:val="center"/>
          </w:tcPr>
          <w:p w14:paraId="24B16C7D">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5614" w:type="dxa"/>
            <w:noWrap w:val="0"/>
            <w:vAlign w:val="center"/>
          </w:tcPr>
          <w:p w14:paraId="5B83993E">
            <w:pPr>
              <w:pStyle w:val="12"/>
              <w:snapToGrid w:val="0"/>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实验小学有机更新工程-空调采购</w:t>
            </w:r>
          </w:p>
        </w:tc>
      </w:tr>
      <w:tr w14:paraId="1F38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706EEAF2">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544" w:type="dxa"/>
            <w:noWrap w:val="0"/>
            <w:vAlign w:val="center"/>
          </w:tcPr>
          <w:p w14:paraId="0850C29C">
            <w:pPr>
              <w:pStyle w:val="12"/>
              <w:snapToGrid w:val="0"/>
              <w:spacing w:line="5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采购最高限价</w:t>
            </w:r>
          </w:p>
        </w:tc>
        <w:tc>
          <w:tcPr>
            <w:tcW w:w="5614" w:type="dxa"/>
            <w:noWrap w:val="0"/>
            <w:vAlign w:val="center"/>
          </w:tcPr>
          <w:p w14:paraId="4FE8739C">
            <w:pPr>
              <w:pStyle w:val="12"/>
              <w:snapToGrid w:val="0"/>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93.55万元</w:t>
            </w:r>
          </w:p>
        </w:tc>
      </w:tr>
      <w:tr w14:paraId="58AC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754BCDB3">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544" w:type="dxa"/>
            <w:noWrap w:val="0"/>
            <w:vAlign w:val="center"/>
          </w:tcPr>
          <w:p w14:paraId="5C83BC27">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工期要求</w:t>
            </w:r>
          </w:p>
        </w:tc>
        <w:tc>
          <w:tcPr>
            <w:tcW w:w="5614" w:type="dxa"/>
            <w:noWrap w:val="0"/>
            <w:vAlign w:val="center"/>
          </w:tcPr>
          <w:p w14:paraId="65076B36">
            <w:pPr>
              <w:pStyle w:val="12"/>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接采购人通知之日起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入场</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rPr>
              <w:t>个日历天</w:t>
            </w:r>
            <w:r>
              <w:rPr>
                <w:rFonts w:hint="eastAsia" w:ascii="仿宋_GB2312" w:hAnsi="仿宋_GB2312" w:eastAsia="仿宋_GB2312" w:cs="仿宋_GB2312"/>
                <w:sz w:val="28"/>
                <w:szCs w:val="28"/>
                <w:lang w:eastAsia="zh-CN"/>
              </w:rPr>
              <w:t>内</w:t>
            </w: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开孔、</w:t>
            </w:r>
            <w:r>
              <w:rPr>
                <w:rFonts w:hint="eastAsia" w:ascii="仿宋_GB2312" w:hAnsi="仿宋_GB2312" w:eastAsia="仿宋_GB2312" w:cs="仿宋_GB2312"/>
                <w:sz w:val="28"/>
                <w:szCs w:val="28"/>
              </w:rPr>
              <w:t>安装、调试、验收</w:t>
            </w:r>
            <w:r>
              <w:rPr>
                <w:rFonts w:hint="eastAsia" w:ascii="仿宋_GB2312" w:hAnsi="仿宋_GB2312" w:eastAsia="仿宋_GB2312" w:cs="仿宋_GB2312"/>
                <w:sz w:val="28"/>
                <w:szCs w:val="28"/>
                <w:lang w:eastAsia="zh-CN"/>
              </w:rPr>
              <w:t>并交付</w:t>
            </w:r>
            <w:r>
              <w:rPr>
                <w:rFonts w:hint="eastAsia" w:ascii="仿宋" w:hAnsi="仿宋" w:eastAsia="仿宋" w:cs="仿宋"/>
                <w:color w:val="auto"/>
                <w:sz w:val="28"/>
                <w:szCs w:val="28"/>
                <w:highlight w:val="none"/>
                <w:lang w:eastAsia="zh-CN"/>
              </w:rPr>
              <w:t>使用</w:t>
            </w:r>
            <w:r>
              <w:rPr>
                <w:rFonts w:hint="eastAsia" w:ascii="仿宋" w:hAnsi="仿宋" w:eastAsia="仿宋" w:cs="仿宋"/>
                <w:sz w:val="28"/>
                <w:szCs w:val="28"/>
                <w:highlight w:val="none"/>
              </w:rPr>
              <w:t>。</w:t>
            </w:r>
          </w:p>
        </w:tc>
      </w:tr>
      <w:tr w14:paraId="01B1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5C7A444E">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544" w:type="dxa"/>
            <w:noWrap w:val="0"/>
            <w:vAlign w:val="center"/>
          </w:tcPr>
          <w:p w14:paraId="7D72769D">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投标有效期</w:t>
            </w:r>
          </w:p>
        </w:tc>
        <w:tc>
          <w:tcPr>
            <w:tcW w:w="5614" w:type="dxa"/>
            <w:noWrap w:val="0"/>
            <w:vAlign w:val="center"/>
          </w:tcPr>
          <w:p w14:paraId="39BBC413">
            <w:pPr>
              <w:pStyle w:val="12"/>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投标文件递交截止之日起90天</w:t>
            </w:r>
          </w:p>
        </w:tc>
      </w:tr>
      <w:tr w14:paraId="564E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2B48A990">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544" w:type="dxa"/>
            <w:noWrap w:val="0"/>
            <w:vAlign w:val="center"/>
          </w:tcPr>
          <w:p w14:paraId="2B60B7AE">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投标保证金</w:t>
            </w:r>
          </w:p>
        </w:tc>
        <w:tc>
          <w:tcPr>
            <w:tcW w:w="5614" w:type="dxa"/>
            <w:noWrap w:val="0"/>
            <w:vAlign w:val="center"/>
          </w:tcPr>
          <w:p w14:paraId="18654BD2">
            <w:pPr>
              <w:keepNext w:val="0"/>
              <w:keepLines w:val="0"/>
              <w:pageBreakBefore w:val="0"/>
              <w:kinsoku/>
              <w:overflowPunct/>
              <w:topLinePunct w:val="0"/>
              <w:bidi w:val="0"/>
              <w:snapToGrid w:val="0"/>
              <w:spacing w:line="500" w:lineRule="exact"/>
              <w:jc w:val="left"/>
              <w:rPr>
                <w:rFonts w:hint="eastAsia" w:ascii="仿宋" w:hAnsi="仿宋" w:eastAsia="仿宋" w:cs="仿宋"/>
                <w:kern w:val="0"/>
                <w:sz w:val="28"/>
                <w:szCs w:val="28"/>
                <w:lang w:val="en-US" w:eastAsia="zh-Hans"/>
              </w:rPr>
            </w:pPr>
            <w:r>
              <w:rPr>
                <w:rFonts w:hint="eastAsia" w:ascii="宋体" w:hAnsi="宋体" w:eastAsia="宋体" w:cs="宋体"/>
                <w:color w:val="000000"/>
                <w:kern w:val="2"/>
                <w:sz w:val="24"/>
                <w:szCs w:val="24"/>
                <w:highlight w:val="none"/>
                <w:lang w:val="en-US" w:eastAsia="zh-Hans" w:bidi="ar-SA"/>
              </w:rPr>
              <w:t>1</w:t>
            </w:r>
            <w:r>
              <w:rPr>
                <w:rFonts w:hint="eastAsia" w:ascii="仿宋" w:hAnsi="仿宋" w:eastAsia="仿宋" w:cs="仿宋"/>
                <w:kern w:val="0"/>
                <w:sz w:val="28"/>
                <w:szCs w:val="28"/>
                <w:lang w:val="en-US" w:eastAsia="zh-Hans"/>
              </w:rPr>
              <w:t>.根据《浙江省财政厅关于明确政府采购保证金管理工作的通知》（浙财采监〔2019〕5号）规定，本项目无需缴纳投标保证金。</w:t>
            </w:r>
          </w:p>
          <w:p w14:paraId="67382E33">
            <w:pPr>
              <w:pStyle w:val="12"/>
              <w:snapToGrid w:val="0"/>
              <w:spacing w:line="500" w:lineRule="exact"/>
              <w:rPr>
                <w:rFonts w:hint="eastAsia" w:ascii="仿宋_GB2312" w:hAnsi="仿宋_GB2312" w:eastAsia="仿宋_GB2312" w:cs="仿宋_GB2312"/>
                <w:sz w:val="28"/>
                <w:szCs w:val="28"/>
              </w:rPr>
            </w:pPr>
            <w:r>
              <w:rPr>
                <w:rFonts w:hint="eastAsia" w:ascii="仿宋" w:hAnsi="仿宋" w:eastAsia="仿宋" w:cs="仿宋"/>
                <w:kern w:val="0"/>
                <w:sz w:val="28"/>
                <w:szCs w:val="28"/>
                <w:lang w:val="en-US" w:eastAsia="zh-Hans"/>
              </w:rPr>
              <w:t>2.投标人在投标有效期内撤回响应文件或者中标人在法定期限内无正当理由不与采购单位签订合同的，应当按照本项目采购预算价2%的标准承担因此给采购单位造成的损失的赔偿责任及相应的法律责任。</w:t>
            </w:r>
          </w:p>
        </w:tc>
      </w:tr>
      <w:tr w14:paraId="190F1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10A3B1D7">
            <w:pPr>
              <w:pStyle w:val="12"/>
              <w:snapToGrid w:val="0"/>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2544" w:type="dxa"/>
            <w:noWrap w:val="0"/>
            <w:vAlign w:val="center"/>
          </w:tcPr>
          <w:p w14:paraId="70D0E584">
            <w:pPr>
              <w:pStyle w:val="12"/>
              <w:snapToGrid w:val="0"/>
              <w:jc w:val="center"/>
              <w:rPr>
                <w:rFonts w:hint="eastAsia" w:ascii="仿宋_GB2312" w:hAnsi="仿宋_GB2312" w:eastAsia="仿宋_GB2312" w:cs="仿宋_GB2312"/>
                <w:sz w:val="28"/>
                <w:szCs w:val="28"/>
              </w:rPr>
            </w:pPr>
            <w:r>
              <w:rPr>
                <w:rFonts w:hint="eastAsia" w:ascii="仿宋" w:hAnsi="仿宋" w:eastAsia="仿宋" w:cs="仿宋"/>
                <w:color w:val="auto"/>
                <w:sz w:val="28"/>
                <w:szCs w:val="28"/>
                <w:highlight w:val="none"/>
              </w:rPr>
              <w:t>是否组织踏勘现场</w:t>
            </w:r>
          </w:p>
        </w:tc>
        <w:tc>
          <w:tcPr>
            <w:tcW w:w="5614" w:type="dxa"/>
            <w:noWrap w:val="0"/>
            <w:vAlign w:val="center"/>
          </w:tcPr>
          <w:p w14:paraId="3D54627D">
            <w:pPr>
              <w:pStyle w:val="12"/>
              <w:snapToGrid w:val="0"/>
              <w:spacing w:line="500" w:lineRule="exact"/>
              <w:rPr>
                <w:rFonts w:hint="default" w:ascii="仿宋_GB2312" w:hAnsi="仿宋_GB2312" w:eastAsia="仿宋_GB2312" w:cs="仿宋_GB2312"/>
                <w:sz w:val="28"/>
                <w:szCs w:val="28"/>
                <w:lang w:val="en-US"/>
              </w:rPr>
            </w:pPr>
            <w:r>
              <w:rPr>
                <w:rFonts w:hint="eastAsia" w:ascii="仿宋" w:hAnsi="仿宋" w:eastAsia="仿宋" w:cs="仿宋"/>
                <w:color w:val="auto"/>
                <w:sz w:val="28"/>
                <w:szCs w:val="28"/>
                <w:highlight w:val="none"/>
              </w:rPr>
              <w:t xml:space="preserve">投标人自行组织踏勘现场，费用自理。 </w:t>
            </w:r>
            <w:r>
              <w:rPr>
                <w:rFonts w:hint="eastAsia" w:ascii="仿宋" w:hAnsi="仿宋" w:eastAsia="仿宋" w:cs="仿宋"/>
                <w:color w:val="auto"/>
                <w:sz w:val="28"/>
                <w:szCs w:val="28"/>
                <w:highlight w:val="none"/>
                <w:lang w:val="en-US" w:eastAsia="zh-CN"/>
              </w:rPr>
              <w:t>联系人：罗先生，联系电话：</w:t>
            </w:r>
            <w:r>
              <w:rPr>
                <w:rFonts w:hint="eastAsia" w:ascii="仿宋" w:hAnsi="仿宋" w:eastAsia="仿宋" w:cs="仿宋"/>
                <w:sz w:val="28"/>
                <w:szCs w:val="28"/>
                <w:highlight w:val="none"/>
                <w:lang w:val="en-US" w:eastAsia="zh-CN"/>
              </w:rPr>
              <w:t>13567073002</w:t>
            </w:r>
            <w:r>
              <w:rPr>
                <w:rFonts w:hint="eastAsia" w:ascii="仿宋" w:hAnsi="仿宋" w:eastAsia="仿宋" w:cs="仿宋"/>
                <w:color w:val="auto"/>
                <w:sz w:val="28"/>
                <w:szCs w:val="28"/>
                <w:highlight w:val="none"/>
                <w:lang w:val="en-US" w:eastAsia="zh-CN"/>
              </w:rPr>
              <w:t>。</w:t>
            </w:r>
          </w:p>
        </w:tc>
      </w:tr>
      <w:tr w14:paraId="4557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332D6623">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544" w:type="dxa"/>
            <w:noWrap w:val="0"/>
            <w:vAlign w:val="center"/>
          </w:tcPr>
          <w:p w14:paraId="4E2B1E89">
            <w:pPr>
              <w:pStyle w:val="12"/>
              <w:snapToGrid w:val="0"/>
              <w:spacing w:line="500" w:lineRule="exact"/>
              <w:jc w:val="center"/>
              <w:rPr>
                <w:rFonts w:hint="eastAsia" w:ascii="仿宋_GB2312" w:hAnsi="仿宋_GB2312" w:eastAsia="仿宋_GB2312" w:cs="仿宋_GB2312"/>
                <w:spacing w:val="0"/>
                <w:kern w:val="2"/>
                <w:sz w:val="28"/>
                <w:szCs w:val="28"/>
                <w:highlight w:val="none"/>
              </w:rPr>
            </w:pPr>
            <w:r>
              <w:rPr>
                <w:rFonts w:hint="eastAsia" w:ascii="仿宋_GB2312" w:hAnsi="仿宋_GB2312" w:eastAsia="仿宋_GB2312" w:cs="仿宋_GB2312"/>
                <w:spacing w:val="0"/>
                <w:sz w:val="28"/>
                <w:szCs w:val="28"/>
                <w:highlight w:val="none"/>
              </w:rPr>
              <w:t>投标文件递交截止时间及开标时间</w:t>
            </w:r>
          </w:p>
        </w:tc>
        <w:tc>
          <w:tcPr>
            <w:tcW w:w="5614" w:type="dxa"/>
            <w:noWrap w:val="0"/>
            <w:vAlign w:val="center"/>
          </w:tcPr>
          <w:p w14:paraId="7E4C0A49">
            <w:pPr>
              <w:pStyle w:val="12"/>
              <w:snapToGrid w:val="0"/>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0"/>
                <w:sz w:val="28"/>
                <w:szCs w:val="28"/>
                <w:highlight w:val="none"/>
              </w:rPr>
              <w:t>202</w:t>
            </w:r>
            <w:r>
              <w:rPr>
                <w:rFonts w:hint="eastAsia" w:ascii="仿宋_GB2312" w:hAnsi="仿宋_GB2312" w:eastAsia="仿宋_GB2312" w:cs="仿宋_GB2312"/>
                <w:spacing w:val="0"/>
                <w:sz w:val="28"/>
                <w:szCs w:val="28"/>
                <w:highlight w:val="none"/>
                <w:lang w:val="en-US" w:eastAsia="zh-CN"/>
              </w:rPr>
              <w:t>6</w:t>
            </w:r>
            <w:r>
              <w:rPr>
                <w:rFonts w:hint="eastAsia" w:ascii="仿宋_GB2312" w:hAnsi="仿宋_GB2312" w:eastAsia="仿宋_GB2312" w:cs="仿宋_GB2312"/>
                <w:spacing w:val="0"/>
                <w:sz w:val="28"/>
                <w:szCs w:val="28"/>
                <w:highlight w:val="none"/>
              </w:rPr>
              <w:t>年</w:t>
            </w:r>
            <w:r>
              <w:rPr>
                <w:rFonts w:hint="eastAsia" w:ascii="仿宋_GB2312" w:hAnsi="仿宋_GB2312" w:eastAsia="仿宋_GB2312" w:cs="仿宋_GB2312"/>
                <w:spacing w:val="0"/>
                <w:sz w:val="28"/>
                <w:szCs w:val="28"/>
                <w:highlight w:val="none"/>
                <w:lang w:val="en-US" w:eastAsia="zh-CN"/>
              </w:rPr>
              <w:t>6</w:t>
            </w:r>
            <w:r>
              <w:rPr>
                <w:rFonts w:hint="eastAsia" w:ascii="仿宋_GB2312" w:hAnsi="仿宋_GB2312" w:eastAsia="仿宋_GB2312" w:cs="仿宋_GB2312"/>
                <w:spacing w:val="0"/>
                <w:sz w:val="28"/>
                <w:szCs w:val="28"/>
                <w:highlight w:val="none"/>
              </w:rPr>
              <w:t>月</w:t>
            </w:r>
            <w:r>
              <w:rPr>
                <w:rFonts w:hint="eastAsia" w:ascii="仿宋_GB2312" w:hAnsi="仿宋_GB2312" w:eastAsia="仿宋_GB2312" w:cs="仿宋_GB2312"/>
                <w:spacing w:val="0"/>
                <w:sz w:val="28"/>
                <w:szCs w:val="28"/>
                <w:highlight w:val="none"/>
                <w:lang w:val="en-US" w:eastAsia="zh-CN"/>
              </w:rPr>
              <w:t>02</w:t>
            </w:r>
            <w:r>
              <w:rPr>
                <w:rFonts w:hint="eastAsia" w:ascii="仿宋_GB2312" w:hAnsi="仿宋_GB2312" w:eastAsia="仿宋_GB2312" w:cs="仿宋_GB2312"/>
                <w:spacing w:val="0"/>
                <w:sz w:val="28"/>
                <w:szCs w:val="28"/>
                <w:highlight w:val="none"/>
              </w:rPr>
              <w:t>日09时30分前（北京时</w:t>
            </w:r>
            <w:r>
              <w:rPr>
                <w:rFonts w:hint="eastAsia" w:ascii="仿宋_GB2312" w:hAnsi="仿宋_GB2312" w:eastAsia="仿宋_GB2312" w:cs="仿宋_GB2312"/>
                <w:sz w:val="28"/>
                <w:szCs w:val="28"/>
                <w:highlight w:val="none"/>
              </w:rPr>
              <w:t>间）</w:t>
            </w:r>
          </w:p>
        </w:tc>
      </w:tr>
      <w:tr w14:paraId="114E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3F72976B">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2544" w:type="dxa"/>
            <w:noWrap w:val="0"/>
            <w:vAlign w:val="center"/>
          </w:tcPr>
          <w:p w14:paraId="08C03197">
            <w:pPr>
              <w:pStyle w:val="12"/>
              <w:adjustRightInd w:val="0"/>
              <w:snapToGrid w:val="0"/>
              <w:spacing w:before="120" w:after="120" w:line="500" w:lineRule="exact"/>
              <w:jc w:val="center"/>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eastAsia="zh-CN"/>
              </w:rPr>
              <w:t>是否允许采购进口产品</w:t>
            </w:r>
          </w:p>
        </w:tc>
        <w:tc>
          <w:tcPr>
            <w:tcW w:w="5614" w:type="dxa"/>
            <w:noWrap w:val="0"/>
            <w:vAlign w:val="center"/>
          </w:tcPr>
          <w:p w14:paraId="0E365F85">
            <w:pPr>
              <w:pStyle w:val="12"/>
              <w:adjustRightInd w:val="0"/>
              <w:snapToGrid w:val="0"/>
              <w:spacing w:before="120" w:after="120" w:line="500" w:lineRule="exac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□是 </w:t>
            </w:r>
            <w:r>
              <w:rPr>
                <w:rFonts w:hint="eastAsia" w:ascii="仿宋_GB2312" w:hAnsi="仿宋_GB2312" w:eastAsia="仿宋_GB2312" w:cs="仿宋_GB2312"/>
                <w:bCs/>
                <w:kern w:val="0"/>
                <w:sz w:val="28"/>
                <w:szCs w:val="28"/>
                <w:lang w:eastAsia="zh-CN"/>
              </w:rPr>
              <w:t>☑</w:t>
            </w:r>
            <w:r>
              <w:rPr>
                <w:rFonts w:hint="eastAsia" w:ascii="仿宋_GB2312" w:hAnsi="仿宋_GB2312" w:eastAsia="仿宋_GB2312" w:cs="仿宋_GB2312"/>
                <w:bCs/>
                <w:kern w:val="0"/>
                <w:sz w:val="28"/>
                <w:szCs w:val="28"/>
              </w:rPr>
              <w:t>否</w:t>
            </w:r>
          </w:p>
        </w:tc>
      </w:tr>
      <w:tr w14:paraId="59F7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0ACB4020">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2544" w:type="dxa"/>
            <w:noWrap w:val="0"/>
            <w:vAlign w:val="center"/>
          </w:tcPr>
          <w:p w14:paraId="40DE695D">
            <w:pPr>
              <w:pStyle w:val="12"/>
              <w:snapToGrid w:val="0"/>
              <w:spacing w:line="5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bCs/>
                <w:kern w:val="0"/>
                <w:sz w:val="28"/>
                <w:szCs w:val="28"/>
              </w:rPr>
              <w:t>电子投标文件的传输递交</w:t>
            </w:r>
          </w:p>
        </w:tc>
        <w:tc>
          <w:tcPr>
            <w:tcW w:w="5614" w:type="dxa"/>
            <w:noWrap w:val="0"/>
            <w:vAlign w:val="center"/>
          </w:tcPr>
          <w:p w14:paraId="6AFF56E1">
            <w:pPr>
              <w:pStyle w:val="12"/>
              <w:adjustRightInd w:val="0"/>
              <w:snapToGrid w:val="0"/>
              <w:spacing w:before="120" w:after="120" w:line="500" w:lineRule="exact"/>
              <w:rPr>
                <w:rFonts w:hint="eastAsia" w:ascii="仿宋_GB2312" w:hAnsi="仿宋_GB2312" w:eastAsia="仿宋_GB2312" w:cs="仿宋_GB2312"/>
                <w:sz w:val="28"/>
                <w:szCs w:val="28"/>
              </w:rPr>
            </w:pPr>
            <w:r>
              <w:rPr>
                <w:rFonts w:hint="eastAsia" w:ascii="仿宋_GB2312" w:hAnsi="仿宋_GB2312" w:eastAsia="仿宋_GB2312" w:cs="仿宋_GB2312"/>
                <w:bCs/>
                <w:kern w:val="0"/>
                <w:sz w:val="28"/>
                <w:szCs w:val="28"/>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送达的投标文件，将被拒收。</w:t>
            </w:r>
          </w:p>
        </w:tc>
      </w:tr>
      <w:tr w14:paraId="4C28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40CE550E">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2544" w:type="dxa"/>
            <w:noWrap w:val="0"/>
            <w:vAlign w:val="center"/>
          </w:tcPr>
          <w:p w14:paraId="674A81CE">
            <w:pPr>
              <w:pStyle w:val="12"/>
              <w:snapToGrid w:val="0"/>
              <w:spacing w:line="500" w:lineRule="exact"/>
              <w:jc w:val="center"/>
              <w:rPr>
                <w:rFonts w:hint="eastAsia" w:ascii="仿宋_GB2312" w:hAnsi="仿宋_GB2312" w:eastAsia="仿宋_GB2312" w:cs="仿宋_GB2312"/>
                <w:bCs/>
                <w:kern w:val="0"/>
                <w:sz w:val="28"/>
                <w:szCs w:val="28"/>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文件的组成、编制及在线投标响应（电子投标）说明</w:t>
            </w:r>
          </w:p>
        </w:tc>
        <w:tc>
          <w:tcPr>
            <w:tcW w:w="5614" w:type="dxa"/>
            <w:noWrap w:val="0"/>
            <w:vAlign w:val="center"/>
          </w:tcPr>
          <w:p w14:paraId="01299F63">
            <w:pPr>
              <w:spacing w:line="50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1、投标</w:t>
            </w:r>
            <w:r>
              <w:rPr>
                <w:rFonts w:hint="eastAsia" w:ascii="仿宋" w:hAnsi="仿宋" w:eastAsia="仿宋" w:cs="仿宋"/>
                <w:color w:val="auto"/>
                <w:sz w:val="28"/>
                <w:szCs w:val="28"/>
                <w:highlight w:val="none"/>
              </w:rPr>
              <w:t>文件由</w:t>
            </w:r>
            <w:r>
              <w:rPr>
                <w:rFonts w:hint="eastAsia" w:ascii="仿宋" w:hAnsi="仿宋" w:eastAsia="仿宋" w:cs="仿宋"/>
                <w:color w:val="auto"/>
                <w:sz w:val="28"/>
                <w:szCs w:val="28"/>
                <w:highlight w:val="none"/>
                <w:lang w:val="en-US" w:eastAsia="zh-CN"/>
              </w:rPr>
              <w:t>资格证明文件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技术商务文件</w:t>
            </w:r>
            <w:r>
              <w:rPr>
                <w:rFonts w:hint="eastAsia" w:ascii="仿宋" w:hAnsi="仿宋" w:eastAsia="仿宋" w:cs="仿宋"/>
                <w:color w:val="auto"/>
                <w:sz w:val="28"/>
                <w:szCs w:val="28"/>
                <w:highlight w:val="none"/>
              </w:rPr>
              <w:t>、报价文件组成。</w:t>
            </w:r>
          </w:p>
          <w:p w14:paraId="6E25E6BB">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2、投标文件编制：供应商应先安装“政采云电子交易客户端”，并按照本采购文件和“政府采购云平台”的要求，通过“政采云电子交易客户端”编制并加密投标文件。</w:t>
            </w:r>
          </w:p>
          <w:p w14:paraId="6EF39ECF">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3、投标文件的形式：</w:t>
            </w:r>
            <w:r>
              <w:rPr>
                <w:rFonts w:hint="eastAsia" w:ascii="仿宋" w:hAnsi="仿宋" w:eastAsia="仿宋" w:cs="仿宋"/>
                <w:color w:val="auto"/>
                <w:sz w:val="28"/>
                <w:szCs w:val="28"/>
                <w:highlight w:val="none"/>
                <w:lang w:val="zh-CN"/>
              </w:rPr>
              <w:sym w:font="Wingdings 2" w:char="0052"/>
            </w:r>
            <w:r>
              <w:rPr>
                <w:rFonts w:hint="eastAsia" w:ascii="仿宋" w:hAnsi="仿宋" w:eastAsia="仿宋" w:cs="仿宋"/>
                <w:color w:val="auto"/>
                <w:sz w:val="28"/>
                <w:szCs w:val="28"/>
                <w:highlight w:val="none"/>
                <w:lang w:val="zh-CN"/>
              </w:rPr>
              <w:t>电子投标文件（包括“电子加密投标文件”和“备份投标文件”，在投标文件编制完成后同时生成）；</w:t>
            </w:r>
          </w:p>
          <w:p w14:paraId="1F68AF2E">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（1）“电子加密投标文件”是指通过“政采云电子交易客户端”完成投标文件编制后生成并加密的数据电文形式的投标文件。</w:t>
            </w:r>
          </w:p>
          <w:p w14:paraId="0404CFC8">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（2）“备份投标文件”是指与“电子加密投标文件”同时生成的数据电文形式的电子文件（备份标书），其他方式编制的备份投标文件视为无效备份投标文件。</w:t>
            </w:r>
          </w:p>
          <w:p w14:paraId="45ABDD6C">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4、投标文件份数：</w:t>
            </w:r>
          </w:p>
          <w:p w14:paraId="20EC7783">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（1）“电子加密投标文件”：在线上传一份。</w:t>
            </w:r>
          </w:p>
          <w:p w14:paraId="3A01E529">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（2）“备份投标文件”：发送至邮箱：</w:t>
            </w:r>
            <w:r>
              <w:rPr>
                <w:rFonts w:hint="eastAsia" w:ascii="仿宋" w:hAnsi="仿宋" w:eastAsia="仿宋" w:cs="仿宋"/>
                <w:color w:val="auto"/>
                <w:sz w:val="28"/>
                <w:szCs w:val="28"/>
                <w:highlight w:val="none"/>
                <w:lang w:val="en-US" w:eastAsia="zh-CN"/>
              </w:rPr>
              <w:t>2024260772@qq.com</w:t>
            </w:r>
            <w:r>
              <w:rPr>
                <w:rFonts w:hint="eastAsia" w:ascii="仿宋" w:hAnsi="仿宋" w:eastAsia="仿宋" w:cs="仿宋"/>
                <w:color w:val="auto"/>
                <w:sz w:val="28"/>
                <w:szCs w:val="28"/>
                <w:highlight w:val="none"/>
              </w:rPr>
              <w:t>，按接收方邮箱收件箱所显示时间为准</w:t>
            </w:r>
            <w:r>
              <w:rPr>
                <w:rFonts w:hint="eastAsia" w:ascii="仿宋" w:hAnsi="仿宋" w:eastAsia="仿宋" w:cs="仿宋"/>
                <w:color w:val="auto"/>
                <w:sz w:val="28"/>
                <w:szCs w:val="28"/>
                <w:highlight w:val="none"/>
                <w:lang w:val="zh-CN"/>
              </w:rPr>
              <w:t>。</w:t>
            </w:r>
          </w:p>
          <w:p w14:paraId="5F67F131">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5、投标文件的上传和递交：</w:t>
            </w:r>
          </w:p>
          <w:p w14:paraId="02D6D581">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（1）“电子加密投标文件”的上传、递交：</w:t>
            </w:r>
          </w:p>
          <w:p w14:paraId="566B7312">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供应商应在投标截止时间前将“电子加密投标文件”成功上传递交至“政府采购云平台”，否则投标无效。</w:t>
            </w:r>
          </w:p>
          <w:p w14:paraId="349B19EA">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（2）“备份投标文件”的递交：</w:t>
            </w:r>
          </w:p>
          <w:p w14:paraId="273162BB">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a.供应商在“政府采购云平台”完成“电子加密投标文件”的上传递交后，还可以（以</w:t>
            </w:r>
            <w:r>
              <w:rPr>
                <w:rFonts w:hint="eastAsia" w:ascii="仿宋" w:hAnsi="仿宋" w:eastAsia="仿宋" w:cs="仿宋"/>
                <w:color w:val="auto"/>
                <w:sz w:val="28"/>
                <w:szCs w:val="28"/>
                <w:highlight w:val="none"/>
              </w:rPr>
              <w:t>电子邮件的</w:t>
            </w:r>
            <w:r>
              <w:rPr>
                <w:rFonts w:hint="eastAsia" w:ascii="仿宋" w:hAnsi="仿宋" w:eastAsia="仿宋" w:cs="仿宋"/>
                <w:color w:val="auto"/>
                <w:sz w:val="28"/>
                <w:szCs w:val="28"/>
                <w:highlight w:val="none"/>
                <w:lang w:val="zh-CN"/>
              </w:rPr>
              <w:t>形式）在投标截止时间前发送一份 “备份投标文件”至邮箱：</w:t>
            </w:r>
            <w:r>
              <w:rPr>
                <w:rFonts w:hint="eastAsia" w:ascii="仿宋" w:hAnsi="仿宋" w:eastAsia="仿宋" w:cs="仿宋"/>
                <w:color w:val="auto"/>
                <w:sz w:val="28"/>
                <w:szCs w:val="28"/>
                <w:highlight w:val="none"/>
                <w:lang w:val="en-US" w:eastAsia="zh-CN"/>
              </w:rPr>
              <w:t>2024260772@qq.com</w:t>
            </w:r>
            <w:r>
              <w:rPr>
                <w:rFonts w:hint="eastAsia" w:ascii="仿宋" w:hAnsi="仿宋" w:eastAsia="仿宋" w:cs="仿宋"/>
                <w:color w:val="auto"/>
                <w:sz w:val="28"/>
                <w:szCs w:val="28"/>
                <w:highlight w:val="none"/>
                <w:lang w:val="zh-CN"/>
              </w:rPr>
              <w:t>；</w:t>
            </w:r>
          </w:p>
          <w:p w14:paraId="087BB59D">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b.通过“政府采购云平台”成功上传递交的“电子加密投标文件”已按时解密的，“备份投标文件”自动失效。投标截止时间前，供应商仅递交了“备份投标文件”而未将“电子加密投标文件”成功上传至“政府采购云平台”的，投标无效。</w:t>
            </w:r>
          </w:p>
          <w:p w14:paraId="3208BE3C">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6、电子加密投标文件的解密和异常情况处理：</w:t>
            </w:r>
          </w:p>
          <w:p w14:paraId="48F832D7">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（1）开标后，采购组织机构将向各供应商发出“电子加密投标文件”的解密通知，各供应商代表应当在接到解密通知后</w:t>
            </w:r>
            <w:r>
              <w:rPr>
                <w:rFonts w:hint="eastAsia" w:ascii="仿宋" w:hAnsi="仿宋" w:eastAsia="仿宋" w:cs="仿宋"/>
                <w:color w:val="auto"/>
                <w:sz w:val="28"/>
                <w:szCs w:val="28"/>
                <w:highlight w:val="none"/>
              </w:rPr>
              <w:t>30</w:t>
            </w:r>
            <w:r>
              <w:rPr>
                <w:rFonts w:hint="eastAsia" w:ascii="仿宋" w:hAnsi="仿宋" w:eastAsia="仿宋" w:cs="仿宋"/>
                <w:color w:val="auto"/>
                <w:sz w:val="28"/>
                <w:szCs w:val="28"/>
                <w:highlight w:val="none"/>
                <w:lang w:val="zh-CN"/>
              </w:rPr>
              <w:t>分钟内自行完成“电子加密投标文件”的在线解密，超过解密时限，默认供应商自动放弃。</w:t>
            </w:r>
          </w:p>
          <w:p w14:paraId="3703C9CD">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通过“政府采购云平台”成功上传递交的“电子加密投标文件”无法按时解密，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059DE108">
            <w:pPr>
              <w:spacing w:line="500" w:lineRule="exact"/>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（3）投标截止时间前，供应商仅递交了“备份投标文件”而未将电子加密投标文件上传至“政府采购云平台”的，投标无效。</w:t>
            </w:r>
          </w:p>
          <w:p w14:paraId="2EAD1523">
            <w:pPr>
              <w:spacing w:line="500" w:lineRule="exact"/>
              <w:jc w:val="left"/>
              <w:rPr>
                <w:rFonts w:hint="eastAsia" w:ascii="仿宋_GB2312" w:hAnsi="仿宋_GB2312" w:eastAsia="仿宋_GB2312" w:cs="仿宋_GB2312"/>
                <w:bCs/>
                <w:kern w:val="0"/>
                <w:sz w:val="28"/>
                <w:szCs w:val="28"/>
              </w:rPr>
            </w:pPr>
            <w:r>
              <w:rPr>
                <w:rFonts w:hint="eastAsia" w:ascii="仿宋" w:hAnsi="仿宋" w:eastAsia="仿宋" w:cs="仿宋"/>
                <w:color w:val="auto"/>
                <w:sz w:val="28"/>
                <w:szCs w:val="28"/>
                <w:highlight w:val="none"/>
                <w:lang w:val="zh-CN"/>
              </w:rPr>
              <w:t>7</w:t>
            </w:r>
            <w:r>
              <w:rPr>
                <w:rFonts w:hint="eastAsia" w:ascii="仿宋" w:hAnsi="仿宋" w:eastAsia="仿宋" w:cs="仿宋"/>
                <w:color w:val="auto"/>
                <w:sz w:val="28"/>
                <w:szCs w:val="28"/>
                <w:highlight w:val="none"/>
                <w:lang w:val="en-US"/>
              </w:rPr>
              <w:t>、投标截止后，在投标有效期内，供应商不能撤销投标文件</w:t>
            </w:r>
            <w:r>
              <w:rPr>
                <w:rFonts w:hint="eastAsia" w:ascii="仿宋_GB2312" w:hAnsi="仿宋_GB2312" w:eastAsia="仿宋_GB2312" w:cs="仿宋_GB2312"/>
                <w:bCs/>
                <w:color w:val="auto"/>
                <w:kern w:val="0"/>
                <w:sz w:val="28"/>
                <w:szCs w:val="28"/>
                <w:highlight w:val="none"/>
                <w:lang w:val="en-US"/>
              </w:rPr>
              <w:t>。供应商强行撤销投标文件的，应按预算金额的2%赔偿对招标代理机构造成的损失。</w:t>
            </w:r>
          </w:p>
        </w:tc>
      </w:tr>
      <w:tr w14:paraId="633D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0529B2B3">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2544" w:type="dxa"/>
            <w:noWrap w:val="0"/>
            <w:vAlign w:val="center"/>
          </w:tcPr>
          <w:p w14:paraId="0B7BE91F">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val="0"/>
                <w:bCs/>
                <w:kern w:val="0"/>
                <w:sz w:val="28"/>
                <w:szCs w:val="28"/>
              </w:rPr>
              <w:t>中标候选人数及中标人数</w:t>
            </w:r>
          </w:p>
        </w:tc>
        <w:tc>
          <w:tcPr>
            <w:tcW w:w="5614" w:type="dxa"/>
            <w:noWrap w:val="0"/>
            <w:vAlign w:val="center"/>
          </w:tcPr>
          <w:p w14:paraId="716237B4">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0"/>
                <w:sz w:val="28"/>
                <w:szCs w:val="28"/>
                <w:highlight w:val="none"/>
                <w:lang w:val="en-US" w:eastAsia="zh-CN"/>
              </w:rPr>
              <w:t>本项目由评标委员会推荐一名中标候选人，由采购人最终确定一名中标人。</w:t>
            </w:r>
          </w:p>
        </w:tc>
      </w:tr>
      <w:tr w14:paraId="495D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045D6303">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2544" w:type="dxa"/>
            <w:noWrap w:val="0"/>
            <w:vAlign w:val="center"/>
          </w:tcPr>
          <w:p w14:paraId="66CB0039">
            <w:pPr>
              <w:pStyle w:val="12"/>
              <w:snapToGrid w:val="0"/>
              <w:spacing w:line="500" w:lineRule="exact"/>
              <w:jc w:val="center"/>
              <w:rPr>
                <w:rFonts w:hint="eastAsia" w:ascii="仿宋_GB2312" w:hAnsi="仿宋_GB2312" w:eastAsia="仿宋_GB2312" w:cs="仿宋_GB2312"/>
                <w:b w:val="0"/>
                <w:bCs/>
                <w:kern w:val="0"/>
                <w:sz w:val="28"/>
                <w:szCs w:val="28"/>
              </w:rPr>
            </w:pPr>
            <w:r>
              <w:rPr>
                <w:rFonts w:hint="eastAsia" w:ascii="仿宋" w:hAnsi="仿宋" w:eastAsia="仿宋" w:cs="仿宋"/>
                <w:color w:val="auto"/>
                <w:sz w:val="28"/>
                <w:szCs w:val="28"/>
                <w:highlight w:val="none"/>
              </w:rPr>
              <w:t>中标结果公告期限</w:t>
            </w:r>
          </w:p>
        </w:tc>
        <w:tc>
          <w:tcPr>
            <w:tcW w:w="5614" w:type="dxa"/>
            <w:noWrap w:val="0"/>
            <w:vAlign w:val="center"/>
          </w:tcPr>
          <w:p w14:paraId="4578B5BA">
            <w:pPr>
              <w:pStyle w:val="12"/>
              <w:snapToGrid w:val="0"/>
              <w:spacing w:line="500" w:lineRule="exact"/>
              <w:rPr>
                <w:rFonts w:hint="eastAsia" w:ascii="仿宋_GB2312" w:hAnsi="仿宋_GB2312" w:eastAsia="仿宋_GB2312" w:cs="仿宋_GB2312"/>
                <w:b w:val="0"/>
                <w:bCs/>
                <w:kern w:val="0"/>
                <w:sz w:val="28"/>
                <w:szCs w:val="28"/>
                <w:highlight w:val="none"/>
              </w:rPr>
            </w:pPr>
            <w:r>
              <w:rPr>
                <w:rFonts w:hint="eastAsia" w:ascii="仿宋" w:hAnsi="仿宋" w:eastAsia="仿宋" w:cs="仿宋"/>
                <w:color w:val="auto"/>
                <w:sz w:val="28"/>
                <w:szCs w:val="28"/>
                <w:highlight w:val="none"/>
              </w:rPr>
              <w:t>1个工作日（中标结果公告发布之日起至第2个工作日止）。</w:t>
            </w:r>
          </w:p>
        </w:tc>
      </w:tr>
      <w:tr w14:paraId="0B29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6607F557">
            <w:pPr>
              <w:pStyle w:val="12"/>
              <w:snapToGrid w:val="0"/>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p>
        </w:tc>
        <w:tc>
          <w:tcPr>
            <w:tcW w:w="2544" w:type="dxa"/>
            <w:noWrap w:val="0"/>
            <w:vAlign w:val="center"/>
          </w:tcPr>
          <w:p w14:paraId="32CFD97A">
            <w:pPr>
              <w:pStyle w:val="12"/>
              <w:snapToGrid w:val="0"/>
              <w:spacing w:line="50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sz w:val="28"/>
                <w:szCs w:val="28"/>
              </w:rPr>
              <w:t>签订合同</w:t>
            </w:r>
          </w:p>
        </w:tc>
        <w:tc>
          <w:tcPr>
            <w:tcW w:w="5614" w:type="dxa"/>
            <w:noWrap w:val="0"/>
            <w:vAlign w:val="center"/>
          </w:tcPr>
          <w:p w14:paraId="786EE708">
            <w:pPr>
              <w:pStyle w:val="12"/>
              <w:snapToGrid w:val="0"/>
              <w:spacing w:line="500" w:lineRule="exact"/>
              <w:rPr>
                <w:rFonts w:hint="eastAsia" w:ascii="仿宋_GB2312" w:hAnsi="仿宋_GB2312" w:eastAsia="仿宋_GB2312" w:cs="仿宋_GB2312"/>
                <w:bCs/>
                <w:kern w:val="0"/>
                <w:sz w:val="28"/>
                <w:szCs w:val="28"/>
              </w:rPr>
            </w:pPr>
            <w:r>
              <w:rPr>
                <w:rFonts w:hint="eastAsia" w:ascii="仿宋_GB2312" w:hAnsi="仿宋_GB2312" w:eastAsia="仿宋_GB2312" w:cs="仿宋_GB2312"/>
                <w:sz w:val="28"/>
                <w:szCs w:val="28"/>
              </w:rPr>
              <w:t>中标通知书发出后三十天内签订合同。</w:t>
            </w:r>
          </w:p>
        </w:tc>
      </w:tr>
      <w:tr w14:paraId="3558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7" w:type="dxa"/>
            <w:noWrap w:val="0"/>
            <w:vAlign w:val="center"/>
          </w:tcPr>
          <w:p w14:paraId="64F9980E">
            <w:pPr>
              <w:pStyle w:val="12"/>
              <w:snapToGrid w:val="0"/>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c>
          <w:tcPr>
            <w:tcW w:w="2544" w:type="dxa"/>
            <w:noWrap w:val="0"/>
            <w:vAlign w:val="center"/>
          </w:tcPr>
          <w:p w14:paraId="24601D86">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w:t>
            </w:r>
          </w:p>
        </w:tc>
        <w:tc>
          <w:tcPr>
            <w:tcW w:w="5614" w:type="dxa"/>
            <w:noWrap w:val="0"/>
            <w:vAlign w:val="center"/>
          </w:tcPr>
          <w:p w14:paraId="3676790E">
            <w:pPr>
              <w:pStyle w:val="12"/>
              <w:snapToGrid w:val="0"/>
              <w:spacing w:line="500" w:lineRule="exact"/>
              <w:rPr>
                <w:rFonts w:hint="eastAsia" w:ascii="仿宋_GB2312" w:hAnsi="仿宋_GB2312" w:eastAsia="仿宋_GB2312" w:cs="仿宋_GB2312"/>
                <w:sz w:val="28"/>
                <w:szCs w:val="28"/>
                <w:lang w:eastAsia="zh-CN"/>
              </w:rPr>
            </w:pPr>
            <w:r>
              <w:rPr>
                <w:rFonts w:hint="eastAsia" w:ascii="仿宋" w:hAnsi="仿宋" w:eastAsia="仿宋" w:cs="仿宋"/>
                <w:sz w:val="28"/>
                <w:szCs w:val="28"/>
                <w:lang w:val="zh-CN" w:eastAsia="zh-CN"/>
              </w:rPr>
              <w:t>合同签订后5个工作日内，</w:t>
            </w:r>
            <w:r>
              <w:rPr>
                <w:rFonts w:hint="eastAsia" w:ascii="仿宋" w:hAnsi="仿宋" w:eastAsia="仿宋" w:cs="仿宋"/>
                <w:sz w:val="28"/>
                <w:szCs w:val="28"/>
                <w:lang w:val="en-US" w:eastAsia="zh-CN"/>
              </w:rPr>
              <w:t>乙方应当以（转账、支票、汇票、本票或者金融机构、担保机构出具的保函之一）非现金形式向甲方交纳合同价的1%</w:t>
            </w:r>
            <w:r>
              <w:rPr>
                <w:rFonts w:hint="eastAsia" w:ascii="仿宋" w:hAnsi="仿宋" w:eastAsia="仿宋" w:cs="仿宋"/>
                <w:sz w:val="28"/>
                <w:szCs w:val="28"/>
                <w:lang w:val="zh-CN" w:eastAsia="zh-CN"/>
              </w:rPr>
              <w:t>作为履约保证金</w:t>
            </w:r>
            <w:r>
              <w:rPr>
                <w:rFonts w:hint="eastAsia" w:ascii="仿宋" w:hAnsi="仿宋" w:eastAsia="仿宋" w:cs="仿宋"/>
                <w:sz w:val="28"/>
                <w:szCs w:val="28"/>
                <w:lang w:val="en-US" w:eastAsia="zh-CN"/>
              </w:rPr>
              <w:t>。</w:t>
            </w:r>
          </w:p>
        </w:tc>
      </w:tr>
      <w:tr w14:paraId="13D7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7" w:type="dxa"/>
            <w:noWrap w:val="0"/>
            <w:vAlign w:val="center"/>
          </w:tcPr>
          <w:p w14:paraId="01A7DBC2">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2544" w:type="dxa"/>
            <w:noWrap w:val="0"/>
            <w:vAlign w:val="center"/>
          </w:tcPr>
          <w:p w14:paraId="0C64A211">
            <w:pPr>
              <w:pStyle w:val="12"/>
              <w:snapToGrid w:val="0"/>
              <w:spacing w:line="500" w:lineRule="exact"/>
              <w:jc w:val="center"/>
              <w:rPr>
                <w:rFonts w:hint="eastAsia" w:ascii="仿宋_GB2312" w:hAnsi="仿宋_GB2312" w:eastAsia="仿宋_GB2312" w:cs="仿宋_GB2312"/>
                <w:sz w:val="28"/>
                <w:szCs w:val="28"/>
              </w:rPr>
            </w:pPr>
            <w:r>
              <w:rPr>
                <w:rFonts w:hint="eastAsia" w:ascii="仿宋" w:hAnsi="仿宋" w:eastAsia="仿宋" w:cs="仿宋"/>
                <w:sz w:val="28"/>
                <w:szCs w:val="28"/>
                <w:lang w:val="en-US" w:eastAsia="zh-Hans"/>
              </w:rPr>
              <w:t>履约保证金退还</w:t>
            </w:r>
          </w:p>
        </w:tc>
        <w:tc>
          <w:tcPr>
            <w:tcW w:w="5614" w:type="dxa"/>
            <w:noWrap w:val="0"/>
            <w:vAlign w:val="center"/>
          </w:tcPr>
          <w:p w14:paraId="42EDEA57">
            <w:pPr>
              <w:pStyle w:val="12"/>
              <w:snapToGrid w:val="0"/>
              <w:spacing w:line="500" w:lineRule="exact"/>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合同履行完毕后7个工作日内无息退还剩余的履约保证金。</w:t>
            </w:r>
            <w:r>
              <w:rPr>
                <w:rFonts w:hint="eastAsia" w:ascii="仿宋" w:hAnsi="仿宋" w:eastAsia="仿宋" w:cs="仿宋"/>
                <w:sz w:val="28"/>
                <w:szCs w:val="28"/>
                <w:lang w:val="zh-CN" w:eastAsia="zh-CN"/>
              </w:rPr>
              <w:t>（不计息）。</w:t>
            </w:r>
          </w:p>
        </w:tc>
      </w:tr>
      <w:tr w14:paraId="3593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76FC63C5">
            <w:pPr>
              <w:pStyle w:val="12"/>
              <w:snapToGrid w:val="0"/>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2544" w:type="dxa"/>
            <w:noWrap w:val="0"/>
            <w:vAlign w:val="center"/>
          </w:tcPr>
          <w:p w14:paraId="19BBB370">
            <w:pPr>
              <w:pStyle w:val="12"/>
              <w:snapToGrid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联合体投标</w:t>
            </w:r>
          </w:p>
        </w:tc>
        <w:tc>
          <w:tcPr>
            <w:tcW w:w="5614" w:type="dxa"/>
            <w:noWrap w:val="0"/>
            <w:vAlign w:val="center"/>
          </w:tcPr>
          <w:p w14:paraId="5B2DE940">
            <w:pPr>
              <w:pStyle w:val="12"/>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本项目谢绝联合体投标。</w:t>
            </w:r>
          </w:p>
        </w:tc>
      </w:tr>
      <w:tr w14:paraId="0D43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0A966036">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2544" w:type="dxa"/>
            <w:noWrap w:val="0"/>
            <w:vAlign w:val="center"/>
          </w:tcPr>
          <w:p w14:paraId="1213FECF">
            <w:pPr>
              <w:spacing w:line="500" w:lineRule="exact"/>
              <w:jc w:val="center"/>
              <w:rPr>
                <w:rFonts w:hint="eastAsia" w:ascii="仿宋_GB2312" w:hAnsi="仿宋_GB2312" w:eastAsia="仿宋_GB2312" w:cs="仿宋_GB2312"/>
                <w:sz w:val="28"/>
                <w:szCs w:val="28"/>
              </w:rPr>
            </w:pPr>
            <w:r>
              <w:rPr>
                <w:rFonts w:hint="eastAsia" w:ascii="仿宋" w:hAnsi="仿宋" w:eastAsia="仿宋" w:cs="仿宋"/>
                <w:sz w:val="28"/>
                <w:szCs w:val="28"/>
              </w:rPr>
              <w:t>中小企业预留份额情况</w:t>
            </w:r>
          </w:p>
        </w:tc>
        <w:tc>
          <w:tcPr>
            <w:tcW w:w="5614" w:type="dxa"/>
            <w:noWrap w:val="0"/>
            <w:vAlign w:val="center"/>
          </w:tcPr>
          <w:p w14:paraId="472E0C24">
            <w:pPr>
              <w:spacing w:line="500" w:lineRule="exact"/>
              <w:jc w:val="left"/>
              <w:rPr>
                <w:rFonts w:hint="eastAsia" w:ascii="仿宋_GB2312" w:hAnsi="仿宋_GB2312" w:eastAsia="仿宋_GB2312" w:cs="仿宋_GB2312"/>
                <w:sz w:val="28"/>
                <w:szCs w:val="28"/>
              </w:rPr>
            </w:pPr>
            <w:r>
              <w:rPr>
                <w:rFonts w:hint="eastAsia" w:ascii="仿宋" w:hAnsi="仿宋" w:eastAsia="仿宋" w:cs="仿宋"/>
                <w:sz w:val="28"/>
                <w:szCs w:val="28"/>
              </w:rPr>
              <w:t>根据《政府采购促进中小企业发展管理办法》财库〔2020〕46号文件规定和采购人提供的面向中小企业预留采购份额确认函，本项目</w:t>
            </w:r>
            <w:r>
              <w:rPr>
                <w:rFonts w:hint="eastAsia" w:ascii="仿宋" w:hAnsi="仿宋" w:eastAsia="仿宋" w:cs="仿宋"/>
                <w:b/>
                <w:bCs/>
                <w:sz w:val="28"/>
                <w:szCs w:val="28"/>
                <w:lang w:val="en-US" w:eastAsia="zh-CN"/>
              </w:rPr>
              <w:t>不</w:t>
            </w:r>
            <w:r>
              <w:rPr>
                <w:rFonts w:hint="eastAsia" w:ascii="仿宋" w:hAnsi="仿宋" w:eastAsia="仿宋" w:cs="仿宋"/>
                <w:b/>
                <w:bCs/>
                <w:sz w:val="28"/>
                <w:szCs w:val="28"/>
              </w:rPr>
              <w:t>属于</w:t>
            </w:r>
            <w:r>
              <w:rPr>
                <w:rFonts w:hint="eastAsia" w:ascii="仿宋" w:hAnsi="仿宋" w:eastAsia="仿宋" w:cs="仿宋"/>
                <w:sz w:val="28"/>
                <w:szCs w:val="28"/>
              </w:rPr>
              <w:t>预留份额专门面向中小企业采购的项目。</w:t>
            </w:r>
          </w:p>
        </w:tc>
      </w:tr>
      <w:tr w14:paraId="6950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58DA467E">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2544" w:type="dxa"/>
            <w:noWrap w:val="0"/>
            <w:vAlign w:val="center"/>
          </w:tcPr>
          <w:p w14:paraId="3E5DBBE1">
            <w:pPr>
              <w:spacing w:line="500" w:lineRule="exact"/>
              <w:jc w:val="center"/>
              <w:rPr>
                <w:rFonts w:hint="eastAsia" w:ascii="仿宋_GB2312" w:hAnsi="仿宋_GB2312" w:eastAsia="仿宋_GB2312" w:cs="仿宋_GB2312"/>
                <w:sz w:val="28"/>
                <w:szCs w:val="28"/>
              </w:rPr>
            </w:pPr>
            <w:r>
              <w:rPr>
                <w:rFonts w:hint="eastAsia" w:ascii="仿宋" w:hAnsi="仿宋" w:eastAsia="仿宋" w:cs="仿宋"/>
                <w:sz w:val="28"/>
                <w:szCs w:val="28"/>
              </w:rPr>
              <w:t>中小企业优惠措施</w:t>
            </w:r>
          </w:p>
        </w:tc>
        <w:tc>
          <w:tcPr>
            <w:tcW w:w="5614" w:type="dxa"/>
            <w:noWrap w:val="0"/>
            <w:vAlign w:val="center"/>
          </w:tcPr>
          <w:p w14:paraId="41F22856">
            <w:pPr>
              <w:spacing w:line="500" w:lineRule="exact"/>
              <w:jc w:val="left"/>
              <w:rPr>
                <w:rFonts w:hint="eastAsia" w:ascii="仿宋" w:hAnsi="仿宋" w:eastAsia="仿宋" w:cs="仿宋"/>
                <w:sz w:val="28"/>
                <w:szCs w:val="28"/>
                <w:lang w:eastAsia="zh-CN"/>
              </w:rPr>
            </w:pPr>
            <w:r>
              <w:rPr>
                <w:rFonts w:hint="eastAsia" w:ascii="仿宋" w:hAnsi="仿宋" w:eastAsia="仿宋" w:cs="仿宋"/>
                <w:sz w:val="28"/>
                <w:szCs w:val="28"/>
              </w:rPr>
              <w:t>1.项目属性:货物类</w:t>
            </w:r>
            <w:r>
              <w:rPr>
                <w:rFonts w:hint="eastAsia" w:ascii="仿宋" w:hAnsi="仿宋" w:eastAsia="仿宋" w:cs="仿宋"/>
                <w:sz w:val="28"/>
                <w:szCs w:val="28"/>
                <w:lang w:eastAsia="zh-CN"/>
              </w:rPr>
              <w:t>。</w:t>
            </w:r>
          </w:p>
          <w:p w14:paraId="508B7B8F">
            <w:pPr>
              <w:spacing w:line="500" w:lineRule="exact"/>
              <w:jc w:val="left"/>
              <w:rPr>
                <w:rFonts w:hint="eastAsia" w:ascii="仿宋" w:hAnsi="仿宋" w:eastAsia="仿宋" w:cs="仿宋"/>
                <w:sz w:val="28"/>
                <w:szCs w:val="28"/>
              </w:rPr>
            </w:pPr>
            <w:r>
              <w:rPr>
                <w:rFonts w:hint="eastAsia" w:ascii="仿宋" w:hAnsi="仿宋" w:eastAsia="仿宋" w:cs="仿宋"/>
                <w:sz w:val="28"/>
                <w:szCs w:val="28"/>
              </w:rPr>
              <w:t>2.中小企业划分标准所属行业根据《中小企业划型标准规定》执行。</w:t>
            </w:r>
          </w:p>
          <w:p w14:paraId="5B05210E">
            <w:pPr>
              <w:spacing w:line="500" w:lineRule="exact"/>
              <w:jc w:val="left"/>
              <w:rPr>
                <w:rFonts w:hint="eastAsia" w:ascii="仿宋" w:hAnsi="仿宋" w:eastAsia="仿宋" w:cs="仿宋"/>
                <w:b/>
                <w:bCs/>
                <w:sz w:val="28"/>
                <w:szCs w:val="28"/>
              </w:rPr>
            </w:pPr>
            <w:r>
              <w:rPr>
                <w:rFonts w:hint="eastAsia" w:ascii="仿宋" w:hAnsi="仿宋" w:eastAsia="仿宋" w:cs="仿宋"/>
                <w:sz w:val="28"/>
                <w:szCs w:val="28"/>
              </w:rPr>
              <w:t>3.采购标的名称：</w:t>
            </w:r>
            <w:r>
              <w:rPr>
                <w:rFonts w:hint="eastAsia" w:ascii="仿宋" w:hAnsi="仿宋" w:eastAsia="仿宋" w:cs="仿宋"/>
                <w:sz w:val="28"/>
                <w:szCs w:val="28"/>
                <w:lang w:eastAsia="zh-CN"/>
              </w:rPr>
              <w:t>实验小学有机更新工程-空调采购。</w:t>
            </w:r>
            <w:r>
              <w:rPr>
                <w:rFonts w:hint="eastAsia" w:ascii="仿宋" w:hAnsi="仿宋" w:eastAsia="仿宋" w:cs="仿宋"/>
                <w:b/>
                <w:bCs/>
                <w:sz w:val="28"/>
                <w:szCs w:val="28"/>
              </w:rPr>
              <w:t>所属行业：工业</w:t>
            </w:r>
            <w:r>
              <w:rPr>
                <w:rFonts w:hint="eastAsia" w:ascii="仿宋" w:hAnsi="仿宋" w:eastAsia="仿宋" w:cs="仿宋"/>
                <w:b/>
                <w:bCs/>
                <w:sz w:val="28"/>
                <w:szCs w:val="28"/>
                <w:lang w:eastAsia="zh-CN"/>
              </w:rPr>
              <w:t>。</w:t>
            </w:r>
          </w:p>
          <w:p w14:paraId="67AC5417">
            <w:pPr>
              <w:spacing w:line="500" w:lineRule="exact"/>
              <w:jc w:val="left"/>
              <w:rPr>
                <w:rFonts w:hint="eastAsia" w:ascii="仿宋" w:hAnsi="仿宋" w:eastAsia="仿宋" w:cs="仿宋"/>
                <w:sz w:val="28"/>
                <w:szCs w:val="28"/>
              </w:rPr>
            </w:pPr>
            <w:r>
              <w:rPr>
                <w:rFonts w:hint="eastAsia" w:ascii="仿宋" w:hAnsi="仿宋" w:eastAsia="仿宋" w:cs="仿宋"/>
                <w:sz w:val="28"/>
                <w:szCs w:val="28"/>
              </w:rPr>
              <w:t>4.根据财库〔2020〕46号的第十一条规定，中小企业参加政府采购活动，应当出具本办法规定的《中小企业声明函》，否则不得享受相关中小企业扶持政策。</w:t>
            </w:r>
          </w:p>
          <w:p w14:paraId="4B1394C5">
            <w:pPr>
              <w:spacing w:line="500" w:lineRule="exact"/>
              <w:jc w:val="left"/>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color w:val="auto"/>
                <w:sz w:val="28"/>
                <w:szCs w:val="28"/>
                <w:highlight w:val="none"/>
              </w:rPr>
              <w:t>根</w:t>
            </w:r>
            <w:r>
              <w:rPr>
                <w:rFonts w:hint="eastAsia" w:ascii="仿宋" w:hAnsi="仿宋" w:eastAsia="仿宋" w:cs="仿宋"/>
                <w:color w:val="auto"/>
                <w:sz w:val="28"/>
                <w:szCs w:val="28"/>
                <w:highlight w:val="none"/>
                <w:lang w:eastAsia="zh-CN"/>
              </w:rPr>
              <w:t>据财库[2020]46号《政府采购促进中小企业发展管理办法》规定和采购人提供的</w:t>
            </w:r>
            <w:r>
              <w:rPr>
                <w:rFonts w:hint="eastAsia" w:ascii="仿宋" w:hAnsi="仿宋" w:eastAsia="仿宋" w:cs="仿宋"/>
                <w:color w:val="auto"/>
                <w:sz w:val="28"/>
                <w:szCs w:val="28"/>
                <w:highlight w:val="none"/>
                <w:lang w:val="en-US" w:eastAsia="zh-CN"/>
              </w:rPr>
              <w:t>面向中小企业预留采购份额确认函</w:t>
            </w:r>
            <w:r>
              <w:rPr>
                <w:rFonts w:hint="eastAsia" w:ascii="仿宋" w:hAnsi="仿宋" w:eastAsia="仿宋" w:cs="仿宋"/>
                <w:color w:val="auto"/>
                <w:sz w:val="28"/>
                <w:szCs w:val="28"/>
                <w:highlight w:val="none"/>
              </w:rPr>
              <w:t>，在评审时对符合本办法规定的小微企业报价给予</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%的扣除，取扣除后的价格作为最终投标报价（此最终投标报价仅作为价格分计算）。</w:t>
            </w:r>
          </w:p>
          <w:p w14:paraId="0024BB7C">
            <w:pPr>
              <w:spacing w:line="500" w:lineRule="exact"/>
              <w:jc w:val="left"/>
              <w:rPr>
                <w:rFonts w:hint="eastAsia" w:ascii="仿宋" w:hAnsi="仿宋" w:eastAsia="仿宋" w:cs="仿宋"/>
                <w:sz w:val="28"/>
                <w:szCs w:val="28"/>
              </w:rPr>
            </w:pPr>
            <w:r>
              <w:rPr>
                <w:rFonts w:hint="eastAsia" w:ascii="仿宋" w:hAnsi="仿宋" w:eastAsia="仿宋" w:cs="仿宋"/>
                <w:sz w:val="28"/>
                <w:szCs w:val="28"/>
              </w:rPr>
              <w:t>6.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w:t>
            </w:r>
          </w:p>
          <w:p w14:paraId="01621C6E">
            <w:pPr>
              <w:spacing w:line="500" w:lineRule="exact"/>
              <w:jc w:val="left"/>
              <w:rPr>
                <w:rFonts w:hint="eastAsia" w:ascii="仿宋_GB2312" w:hAnsi="仿宋_GB2312" w:eastAsia="仿宋_GB2312" w:cs="仿宋_GB2312"/>
                <w:sz w:val="28"/>
                <w:szCs w:val="28"/>
              </w:rPr>
            </w:pPr>
            <w:r>
              <w:rPr>
                <w:rFonts w:hint="eastAsia" w:ascii="仿宋" w:hAnsi="仿宋" w:eastAsia="仿宋" w:cs="仿宋"/>
                <w:sz w:val="28"/>
                <w:szCs w:val="28"/>
              </w:rPr>
              <w:t>7.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tc>
      </w:tr>
      <w:tr w14:paraId="31FA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4E964E0A">
            <w:pPr>
              <w:pStyle w:val="12"/>
              <w:snapToGrid w:val="0"/>
              <w:spacing w:line="500" w:lineRule="exact"/>
              <w:jc w:val="center"/>
              <w:rPr>
                <w:rFonts w:hint="default"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20</w:t>
            </w:r>
          </w:p>
        </w:tc>
        <w:tc>
          <w:tcPr>
            <w:tcW w:w="2544" w:type="dxa"/>
            <w:noWrap w:val="0"/>
            <w:vAlign w:val="center"/>
          </w:tcPr>
          <w:p w14:paraId="4229CBAE">
            <w:pPr>
              <w:pStyle w:val="12"/>
              <w:snapToGrid w:val="0"/>
              <w:spacing w:line="420" w:lineRule="exact"/>
              <w:jc w:val="center"/>
              <w:rPr>
                <w:rFonts w:hint="eastAsia" w:ascii="仿宋_GB2312" w:hAnsi="仿宋_GB2312" w:eastAsia="仿宋_GB2312" w:cs="仿宋_GB2312"/>
                <w:b w:val="0"/>
                <w:bCs w:val="0"/>
                <w:sz w:val="28"/>
                <w:szCs w:val="28"/>
              </w:rPr>
            </w:pPr>
            <w:r>
              <w:rPr>
                <w:rFonts w:hint="eastAsia" w:ascii="仿宋" w:hAnsi="仿宋" w:eastAsia="仿宋" w:cs="仿宋"/>
                <w:b w:val="0"/>
                <w:bCs w:val="0"/>
                <w:sz w:val="28"/>
                <w:szCs w:val="28"/>
              </w:rPr>
              <w:t>政府采购节能环保产品</w:t>
            </w:r>
          </w:p>
        </w:tc>
        <w:tc>
          <w:tcPr>
            <w:tcW w:w="5614" w:type="dxa"/>
            <w:noWrap w:val="0"/>
            <w:vAlign w:val="center"/>
          </w:tcPr>
          <w:p w14:paraId="2B2559CF">
            <w:pPr>
              <w:snapToGrid w:val="0"/>
              <w:spacing w:line="420" w:lineRule="exac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投标产品若属于节能（环保）产品的，请提供财政部、生态环境部发布有效期内《环境标志产品政府采购品目清单》或财政部、发展改革委联合发布有效期内《节能产品政府采购品目清单》中的产品。</w:t>
            </w:r>
          </w:p>
          <w:p w14:paraId="467FE731">
            <w:pPr>
              <w:pStyle w:val="12"/>
              <w:snapToGrid w:val="0"/>
              <w:spacing w:line="420" w:lineRule="exact"/>
              <w:rPr>
                <w:rFonts w:hint="eastAsia" w:ascii="仿宋_GB2312" w:hAnsi="仿宋_GB2312" w:eastAsia="仿宋_GB2312" w:cs="仿宋_GB2312"/>
                <w:b w:val="0"/>
                <w:bCs w:val="0"/>
                <w:sz w:val="28"/>
                <w:szCs w:val="28"/>
              </w:rPr>
            </w:pPr>
            <w:r>
              <w:rPr>
                <w:rFonts w:hint="eastAsia" w:ascii="仿宋" w:hAnsi="仿宋" w:eastAsia="仿宋" w:cs="仿宋"/>
                <w:b w:val="0"/>
                <w:bCs w:val="0"/>
                <w:color w:val="auto"/>
                <w:kern w:val="2"/>
                <w:sz w:val="28"/>
                <w:szCs w:val="28"/>
                <w:highlight w:val="none"/>
                <w:lang w:val="en-US" w:eastAsia="zh-CN" w:bidi="ar-SA"/>
              </w:rPr>
              <w:t>投标产品属于《节能产品政府采购品目清单》中政府强制采购产品的，投标人须提供该清单内产品，否则其投标将作为无效标处理。</w:t>
            </w:r>
          </w:p>
        </w:tc>
      </w:tr>
      <w:tr w14:paraId="6422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331BA037">
            <w:pPr>
              <w:pStyle w:val="12"/>
              <w:snapToGrid w:val="0"/>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p>
        </w:tc>
        <w:tc>
          <w:tcPr>
            <w:tcW w:w="2544" w:type="dxa"/>
            <w:noWrap w:val="0"/>
            <w:vAlign w:val="center"/>
          </w:tcPr>
          <w:p w14:paraId="0C08B770">
            <w:pPr>
              <w:pStyle w:val="12"/>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信用查询</w:t>
            </w:r>
          </w:p>
        </w:tc>
        <w:tc>
          <w:tcPr>
            <w:tcW w:w="5614" w:type="dxa"/>
            <w:noWrap w:val="0"/>
            <w:vAlign w:val="center"/>
          </w:tcPr>
          <w:p w14:paraId="19D4E5B3">
            <w:pPr>
              <w:pStyle w:val="12"/>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根据《关于在政府采购活动中查询及使用信用记录有关问题的通知》财库[2016]125号的规定：</w:t>
            </w:r>
          </w:p>
          <w:p w14:paraId="4CFFD74C">
            <w:pPr>
              <w:pStyle w:val="12"/>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1）采购人或采购代理机构将对本项目投标人的信用记录进行查询。查询渠道为信用中国网站（www.creditchina.gov.cn）、中国政府采购网（www.ccgp.gov.cn）；</w:t>
            </w:r>
          </w:p>
          <w:p w14:paraId="778FAB48">
            <w:pPr>
              <w:pStyle w:val="12"/>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2）截止时点：提交投标文件（响应文件）截止时间前3年内；</w:t>
            </w:r>
          </w:p>
          <w:p w14:paraId="3447C87D">
            <w:pPr>
              <w:pStyle w:val="12"/>
              <w:snapToGrid w:val="0"/>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3）查询记录和证据的留存：信用信息查询记录和证据以网页截图等方式留存</w:t>
            </w:r>
            <w:r>
              <w:rPr>
                <w:rFonts w:hint="eastAsia" w:ascii="仿宋_GB2312" w:hAnsi="仿宋_GB2312" w:eastAsia="仿宋_GB2312" w:cs="仿宋_GB2312"/>
                <w:sz w:val="28"/>
                <w:szCs w:val="28"/>
                <w:lang w:eastAsia="zh-CN"/>
              </w:rPr>
              <w:t>；</w:t>
            </w:r>
          </w:p>
          <w:p w14:paraId="0273CEC0">
            <w:pPr>
              <w:pStyle w:val="12"/>
              <w:snapToGrid w:val="0"/>
              <w:spacing w:line="5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4）使用规则：被列入失信被执行人、重大税收违法案件当事人名单、政府采购严重违法失信行为记录名单及其它不符合《中华人民共和国政府采购法》第二十二条规定条件的，其投标文件做无效文件处理</w:t>
            </w:r>
            <w:r>
              <w:rPr>
                <w:rFonts w:hint="eastAsia" w:ascii="仿宋_GB2312" w:hAnsi="仿宋_GB2312" w:eastAsia="仿宋_GB2312" w:cs="仿宋_GB2312"/>
                <w:sz w:val="28"/>
                <w:szCs w:val="28"/>
                <w:lang w:eastAsia="zh-CN"/>
              </w:rPr>
              <w:t>；</w:t>
            </w:r>
          </w:p>
          <w:p w14:paraId="0112A171">
            <w:pPr>
              <w:pStyle w:val="12"/>
              <w:spacing w:line="50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5）联合体成员任意一方存在不良信用记录的，视同联合体存在不良信用记录。</w:t>
            </w:r>
          </w:p>
        </w:tc>
      </w:tr>
      <w:tr w14:paraId="2E35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56EC30B4">
            <w:pPr>
              <w:pStyle w:val="12"/>
              <w:snapToGrid w:val="0"/>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p>
        </w:tc>
        <w:tc>
          <w:tcPr>
            <w:tcW w:w="2544" w:type="dxa"/>
            <w:noWrap w:val="0"/>
            <w:vAlign w:val="center"/>
          </w:tcPr>
          <w:p w14:paraId="2F2418E6">
            <w:pPr>
              <w:pStyle w:val="12"/>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采购公告，更正公告，中标公示发布网址</w:t>
            </w:r>
          </w:p>
        </w:tc>
        <w:tc>
          <w:tcPr>
            <w:tcW w:w="5614" w:type="dxa"/>
            <w:noWrap w:val="0"/>
            <w:vAlign w:val="center"/>
          </w:tcPr>
          <w:p w14:paraId="2721AFBB">
            <w:pPr>
              <w:pStyle w:val="12"/>
              <w:snapToGrid w:val="0"/>
              <w:spacing w:line="500" w:lineRule="exact"/>
              <w:rPr>
                <w:rStyle w:val="38"/>
                <w:rFonts w:hint="eastAsia" w:ascii="仿宋_GB2312" w:hAnsi="仿宋_GB2312" w:eastAsia="仿宋_GB2312" w:cs="仿宋_GB2312"/>
                <w:bCs/>
                <w:sz w:val="28"/>
                <w:szCs w:val="28"/>
                <w:lang w:eastAsia="zh-CN"/>
              </w:rPr>
            </w:pPr>
            <w:r>
              <w:rPr>
                <w:rStyle w:val="38"/>
                <w:rFonts w:ascii="仿宋_GB2312" w:hAnsi="仿宋_GB2312" w:eastAsia="仿宋_GB2312" w:cs="仿宋_GB2312"/>
                <w:bCs/>
                <w:sz w:val="28"/>
                <w:szCs w:val="28"/>
              </w:rPr>
              <w:t>zfcg.czt.zj.gov.cn（浙江省政府采购网）</w:t>
            </w:r>
          </w:p>
        </w:tc>
      </w:tr>
      <w:tr w14:paraId="6D9D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0449EA03">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2544" w:type="dxa"/>
            <w:noWrap w:val="0"/>
            <w:vAlign w:val="center"/>
          </w:tcPr>
          <w:p w14:paraId="5CCAF761">
            <w:pPr>
              <w:pStyle w:val="12"/>
              <w:spacing w:line="5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质疑与澄清</w:t>
            </w:r>
          </w:p>
        </w:tc>
        <w:tc>
          <w:tcPr>
            <w:tcW w:w="5614" w:type="dxa"/>
            <w:noWrap w:val="0"/>
            <w:vAlign w:val="center"/>
          </w:tcPr>
          <w:p w14:paraId="77FD73E9">
            <w:pPr>
              <w:pStyle w:val="12"/>
              <w:snapToGrid w:val="0"/>
              <w:spacing w:line="500" w:lineRule="exact"/>
              <w:rPr>
                <w:rStyle w:val="38"/>
                <w:rFonts w:hint="eastAsia" w:ascii="仿宋_GB2312" w:hAnsi="仿宋_GB2312" w:eastAsia="仿宋_GB2312" w:cs="仿宋_GB2312"/>
                <w:bCs/>
                <w:kern w:val="2"/>
                <w:sz w:val="28"/>
                <w:szCs w:val="28"/>
                <w:lang w:val="en-US" w:eastAsia="zh-CN" w:bidi="ar-SA"/>
              </w:rPr>
            </w:pPr>
            <w:r>
              <w:rPr>
                <w:rStyle w:val="38"/>
                <w:rFonts w:hint="eastAsia" w:ascii="仿宋_GB2312" w:hAnsi="仿宋_GB2312" w:eastAsia="仿宋_GB2312" w:cs="仿宋_GB2312"/>
                <w:bCs/>
                <w:kern w:val="2"/>
                <w:sz w:val="28"/>
                <w:szCs w:val="28"/>
                <w:lang w:val="en-US" w:eastAsia="zh-CN" w:bidi="ar-SA"/>
              </w:rPr>
              <w:t>1.如认为采购文件存在含糊不清、相互矛盾、多种含义以及歧视性不公正条款或违法违规等内容时，请在收到采购文件之日或者采购文件公告期限届满之日起7个工作日内将要求答疑的内容署名并盖章后以书面形式向采购人提出。逾期提出的答疑要求将不予受理、答复。</w:t>
            </w:r>
          </w:p>
          <w:p w14:paraId="3FEE8D18">
            <w:pPr>
              <w:widowControl w:val="0"/>
              <w:numPr>
                <w:ilvl w:val="0"/>
                <w:numId w:val="0"/>
              </w:numPr>
              <w:spacing w:line="360" w:lineRule="auto"/>
              <w:jc w:val="left"/>
              <w:rPr>
                <w:rFonts w:hint="eastAsia" w:ascii="仿宋_GB2312" w:hAnsi="仿宋_GB2312" w:eastAsia="仿宋_GB2312" w:cs="仿宋_GB2312"/>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公告于</w:t>
            </w:r>
            <w:r>
              <w:rPr>
                <w:rStyle w:val="38"/>
                <w:rFonts w:ascii="仿宋_GB2312" w:hAnsi="仿宋_GB2312" w:eastAsia="仿宋_GB2312" w:cs="仿宋_GB2312"/>
                <w:bCs/>
                <w:sz w:val="28"/>
                <w:szCs w:val="28"/>
              </w:rPr>
              <w:t>zfcg.czt.zj.gov.cn（浙江省政府采购网）</w:t>
            </w:r>
            <w:r>
              <w:rPr>
                <w:rFonts w:hint="eastAsia" w:ascii="仿宋" w:hAnsi="仿宋" w:eastAsia="仿宋" w:cs="仿宋"/>
                <w:sz w:val="28"/>
                <w:szCs w:val="28"/>
              </w:rPr>
              <w:t>上发布，请供应商在响应截止前及时关注。采购文件的澄清、答复、修改或补充，一经在上述媒体发布，即视所有供应商</w:t>
            </w:r>
            <w:r>
              <w:rPr>
                <w:rFonts w:hint="eastAsia" w:ascii="仿宋_GB2312" w:hAnsi="仿宋_GB2312" w:eastAsia="仿宋_GB2312" w:cs="仿宋_GB2312"/>
                <w:sz w:val="28"/>
                <w:szCs w:val="28"/>
              </w:rPr>
              <w:t>都已经收到相关文件。</w:t>
            </w:r>
          </w:p>
          <w:p w14:paraId="1521EE8B">
            <w:pPr>
              <w:pStyle w:val="12"/>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质疑的提出与答复均按《政府采购质疑和投诉办法》（财政部令第 94 号）规定执行。针对同一采购程序环节的质疑，供应商应在法定期限内一次性提出（即针对同一采购程序环节的质疑采购人或采购代理机构仅受理一次），逾期提出或针对同一采购程序环节多次提出的质疑将不予受理、答复。</w:t>
            </w:r>
          </w:p>
        </w:tc>
      </w:tr>
      <w:tr w14:paraId="6A34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noWrap w:val="0"/>
            <w:vAlign w:val="center"/>
          </w:tcPr>
          <w:p w14:paraId="2535B707">
            <w:pPr>
              <w:pStyle w:val="12"/>
              <w:snapToGrid w:val="0"/>
              <w:spacing w:line="500" w:lineRule="exact"/>
              <w:jc w:val="center"/>
              <w:rPr>
                <w:rFonts w:hint="eastAsia" w:ascii="仿宋_GB2312" w:hAnsi="仿宋_GB2312" w:eastAsia="仿宋_GB2312" w:cs="仿宋_GB2312"/>
                <w:sz w:val="28"/>
                <w:szCs w:val="28"/>
                <w:lang w:val="en-US" w:eastAsia="zh-CN"/>
              </w:rPr>
            </w:pPr>
          </w:p>
          <w:p w14:paraId="07543B37">
            <w:pPr>
              <w:pStyle w:val="12"/>
              <w:snapToGrid w:val="0"/>
              <w:spacing w:line="500" w:lineRule="exact"/>
              <w:jc w:val="center"/>
              <w:rPr>
                <w:rFonts w:hint="eastAsia" w:ascii="仿宋_GB2312" w:hAnsi="仿宋_GB2312" w:eastAsia="仿宋_GB2312" w:cs="仿宋_GB2312"/>
                <w:sz w:val="28"/>
                <w:szCs w:val="28"/>
                <w:lang w:val="en-US" w:eastAsia="zh-CN"/>
              </w:rPr>
            </w:pPr>
          </w:p>
          <w:p w14:paraId="251B20D9">
            <w:pPr>
              <w:pStyle w:val="12"/>
              <w:snapToGrid w:val="0"/>
              <w:spacing w:line="500" w:lineRule="exact"/>
              <w:jc w:val="center"/>
              <w:rPr>
                <w:rFonts w:hint="eastAsia" w:ascii="仿宋_GB2312" w:hAnsi="仿宋_GB2312" w:eastAsia="仿宋_GB2312" w:cs="仿宋_GB2312"/>
                <w:sz w:val="28"/>
                <w:szCs w:val="28"/>
                <w:lang w:val="en-US" w:eastAsia="zh-CN"/>
              </w:rPr>
            </w:pPr>
          </w:p>
          <w:p w14:paraId="16CD7667">
            <w:pPr>
              <w:pStyle w:val="12"/>
              <w:snapToGrid w:val="0"/>
              <w:spacing w:line="500" w:lineRule="exact"/>
              <w:jc w:val="center"/>
              <w:rPr>
                <w:rFonts w:hint="eastAsia" w:ascii="仿宋_GB2312" w:hAnsi="仿宋_GB2312" w:eastAsia="仿宋_GB2312" w:cs="仿宋_GB2312"/>
                <w:sz w:val="28"/>
                <w:szCs w:val="28"/>
                <w:lang w:val="en-US" w:eastAsia="zh-CN"/>
              </w:rPr>
            </w:pPr>
          </w:p>
          <w:p w14:paraId="437DE79C">
            <w:pPr>
              <w:pStyle w:val="12"/>
              <w:snapToGrid w:val="0"/>
              <w:spacing w:line="500" w:lineRule="exact"/>
              <w:jc w:val="center"/>
              <w:rPr>
                <w:rFonts w:hint="eastAsia" w:ascii="仿宋_GB2312" w:hAnsi="仿宋_GB2312" w:eastAsia="仿宋_GB2312" w:cs="仿宋_GB2312"/>
                <w:sz w:val="28"/>
                <w:szCs w:val="28"/>
                <w:lang w:val="en-US" w:eastAsia="zh-CN"/>
              </w:rPr>
            </w:pPr>
          </w:p>
          <w:p w14:paraId="6A7915BA">
            <w:pPr>
              <w:pStyle w:val="12"/>
              <w:snapToGrid w:val="0"/>
              <w:spacing w:line="500" w:lineRule="exact"/>
              <w:jc w:val="center"/>
              <w:rPr>
                <w:rFonts w:hint="eastAsia" w:ascii="仿宋_GB2312" w:hAnsi="仿宋_GB2312" w:eastAsia="仿宋_GB2312" w:cs="仿宋_GB2312"/>
                <w:sz w:val="28"/>
                <w:szCs w:val="28"/>
                <w:lang w:val="en-US" w:eastAsia="zh-CN"/>
              </w:rPr>
            </w:pPr>
          </w:p>
          <w:p w14:paraId="50359CF9">
            <w:pPr>
              <w:pStyle w:val="12"/>
              <w:snapToGrid w:val="0"/>
              <w:spacing w:line="500" w:lineRule="exact"/>
              <w:jc w:val="center"/>
              <w:rPr>
                <w:rFonts w:hint="eastAsia" w:ascii="仿宋_GB2312" w:hAnsi="仿宋_GB2312" w:eastAsia="仿宋_GB2312" w:cs="仿宋_GB2312"/>
                <w:sz w:val="28"/>
                <w:szCs w:val="28"/>
                <w:lang w:val="en-US" w:eastAsia="zh-CN"/>
              </w:rPr>
            </w:pPr>
          </w:p>
          <w:p w14:paraId="3CBC7E06">
            <w:pPr>
              <w:pStyle w:val="12"/>
              <w:snapToGrid w:val="0"/>
              <w:spacing w:line="5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2544" w:type="dxa"/>
            <w:noWrap w:val="0"/>
            <w:vAlign w:val="center"/>
          </w:tcPr>
          <w:p w14:paraId="74EACC00">
            <w:pPr>
              <w:widowControl w:val="0"/>
              <w:autoSpaceDE w:val="0"/>
              <w:autoSpaceDN w:val="0"/>
              <w:spacing w:line="360" w:lineRule="auto"/>
              <w:ind w:firstLine="0" w:firstLineChars="0"/>
              <w:jc w:val="center"/>
              <w:rPr>
                <w:rFonts w:hint="eastAsia" w:ascii="仿宋_GB2312" w:hAnsi="仿宋_GB2312" w:eastAsia="仿宋_GB2312" w:cs="仿宋_GB2312"/>
                <w:kern w:val="2"/>
                <w:sz w:val="28"/>
                <w:szCs w:val="28"/>
                <w:lang w:val="en-US" w:eastAsia="zh-Hans" w:bidi="ar-SA"/>
              </w:rPr>
            </w:pPr>
          </w:p>
          <w:p w14:paraId="25F0A921">
            <w:pPr>
              <w:widowControl w:val="0"/>
              <w:autoSpaceDE w:val="0"/>
              <w:autoSpaceDN w:val="0"/>
              <w:spacing w:line="360" w:lineRule="auto"/>
              <w:ind w:firstLine="0" w:firstLineChars="0"/>
              <w:jc w:val="center"/>
              <w:rPr>
                <w:rFonts w:hint="eastAsia" w:ascii="仿宋_GB2312" w:hAnsi="仿宋_GB2312" w:eastAsia="仿宋_GB2312" w:cs="仿宋_GB2312"/>
                <w:kern w:val="2"/>
                <w:sz w:val="28"/>
                <w:szCs w:val="28"/>
                <w:lang w:val="en-US" w:eastAsia="zh-Hans" w:bidi="ar-SA"/>
              </w:rPr>
            </w:pPr>
          </w:p>
          <w:p w14:paraId="65A59CF0">
            <w:pPr>
              <w:widowControl w:val="0"/>
              <w:autoSpaceDE w:val="0"/>
              <w:autoSpaceDN w:val="0"/>
              <w:spacing w:line="360" w:lineRule="auto"/>
              <w:ind w:firstLine="0" w:firstLineChars="0"/>
              <w:jc w:val="center"/>
              <w:rPr>
                <w:rFonts w:hint="eastAsia" w:ascii="仿宋_GB2312" w:hAnsi="仿宋_GB2312" w:eastAsia="仿宋_GB2312" w:cs="仿宋_GB2312"/>
                <w:kern w:val="2"/>
                <w:sz w:val="28"/>
                <w:szCs w:val="28"/>
                <w:lang w:val="en-US" w:eastAsia="zh-Hans" w:bidi="ar-SA"/>
              </w:rPr>
            </w:pPr>
          </w:p>
          <w:p w14:paraId="486474E6">
            <w:pPr>
              <w:widowControl w:val="0"/>
              <w:autoSpaceDE w:val="0"/>
              <w:autoSpaceDN w:val="0"/>
              <w:spacing w:line="360" w:lineRule="auto"/>
              <w:ind w:firstLine="0" w:firstLineChars="0"/>
              <w:jc w:val="center"/>
              <w:rPr>
                <w:rFonts w:hint="eastAsia" w:ascii="仿宋_GB2312" w:hAnsi="仿宋_GB2312" w:eastAsia="仿宋_GB2312" w:cs="仿宋_GB2312"/>
                <w:kern w:val="2"/>
                <w:sz w:val="28"/>
                <w:szCs w:val="28"/>
                <w:lang w:val="en-US" w:eastAsia="zh-Hans" w:bidi="ar-SA"/>
              </w:rPr>
            </w:pPr>
          </w:p>
          <w:p w14:paraId="14615E87">
            <w:pPr>
              <w:widowControl w:val="0"/>
              <w:autoSpaceDE w:val="0"/>
              <w:autoSpaceDN w:val="0"/>
              <w:spacing w:line="360" w:lineRule="auto"/>
              <w:ind w:firstLine="0" w:firstLineChars="0"/>
              <w:jc w:val="center"/>
              <w:rPr>
                <w:rFonts w:hint="eastAsia" w:ascii="仿宋_GB2312" w:hAnsi="仿宋_GB2312" w:eastAsia="仿宋_GB2312" w:cs="仿宋_GB2312"/>
                <w:kern w:val="2"/>
                <w:sz w:val="28"/>
                <w:szCs w:val="28"/>
                <w:lang w:val="en-US" w:eastAsia="zh-Hans" w:bidi="ar-SA"/>
              </w:rPr>
            </w:pPr>
          </w:p>
          <w:p w14:paraId="46D3FAD2">
            <w:pPr>
              <w:widowControl w:val="0"/>
              <w:autoSpaceDE w:val="0"/>
              <w:autoSpaceDN w:val="0"/>
              <w:spacing w:line="360" w:lineRule="auto"/>
              <w:ind w:firstLine="0" w:firstLineChars="0"/>
              <w:jc w:val="center"/>
              <w:rPr>
                <w:rFonts w:hint="eastAsia" w:ascii="仿宋_GB2312" w:hAnsi="仿宋_GB2312" w:eastAsia="仿宋_GB2312" w:cs="仿宋_GB2312"/>
                <w:kern w:val="2"/>
                <w:sz w:val="28"/>
                <w:szCs w:val="28"/>
                <w:lang w:val="en-US" w:eastAsia="zh-Hans" w:bidi="ar-SA"/>
              </w:rPr>
            </w:pPr>
          </w:p>
          <w:p w14:paraId="573F5376">
            <w:pPr>
              <w:widowControl w:val="0"/>
              <w:autoSpaceDE w:val="0"/>
              <w:autoSpaceDN w:val="0"/>
              <w:spacing w:line="360" w:lineRule="auto"/>
              <w:ind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Hans" w:bidi="ar-SA"/>
              </w:rPr>
              <w:t>采购项目需要落实的政府采购政策</w:t>
            </w:r>
            <w:r>
              <w:rPr>
                <w:rFonts w:hint="eastAsia" w:ascii="仿宋_GB2312" w:hAnsi="仿宋_GB2312" w:eastAsia="仿宋_GB2312" w:cs="仿宋_GB2312"/>
                <w:b/>
                <w:bCs/>
                <w:kern w:val="2"/>
                <w:sz w:val="28"/>
                <w:szCs w:val="28"/>
                <w:lang w:val="en-US" w:eastAsia="zh-CN" w:bidi="ar-SA"/>
              </w:rPr>
              <w:t>（适用于</w:t>
            </w:r>
            <w:r>
              <w:rPr>
                <w:rFonts w:hint="eastAsia" w:ascii="仿宋_GB2312" w:hAnsi="仿宋_GB2312" w:eastAsia="仿宋_GB2312" w:cs="仿宋_GB2312"/>
                <w:b/>
                <w:bCs/>
                <w:kern w:val="2"/>
                <w:sz w:val="28"/>
                <w:szCs w:val="28"/>
                <w:lang w:val="en-US" w:eastAsia="zh-Hans" w:bidi="ar-SA"/>
              </w:rPr>
              <w:t>项目属性</w:t>
            </w:r>
            <w:r>
              <w:rPr>
                <w:rFonts w:hint="eastAsia" w:ascii="仿宋_GB2312" w:hAnsi="仿宋_GB2312" w:eastAsia="仿宋_GB2312" w:cs="仿宋_GB2312"/>
                <w:b/>
                <w:bCs/>
                <w:kern w:val="2"/>
                <w:sz w:val="28"/>
                <w:szCs w:val="28"/>
                <w:lang w:val="en-US" w:eastAsia="zh-CN" w:bidi="ar-SA"/>
              </w:rPr>
              <w:t>为货物类）</w:t>
            </w:r>
          </w:p>
        </w:tc>
        <w:tc>
          <w:tcPr>
            <w:tcW w:w="5614" w:type="dxa"/>
            <w:noWrap w:val="0"/>
            <w:vAlign w:val="center"/>
          </w:tcPr>
          <w:p w14:paraId="7D4244E1">
            <w:pPr>
              <w:widowControl w:val="0"/>
              <w:autoSpaceDE w:val="0"/>
              <w:autoSpaceDN w:val="0"/>
              <w:spacing w:line="360" w:lineRule="auto"/>
              <w:ind w:firstLine="0" w:firstLineChars="0"/>
              <w:jc w:val="left"/>
              <w:rPr>
                <w:rFonts w:hint="eastAsia" w:ascii="仿宋_GB2312" w:hAnsi="仿宋_GB2312" w:eastAsia="仿宋_GB2312" w:cs="仿宋_GB2312"/>
                <w:kern w:val="2"/>
                <w:sz w:val="28"/>
                <w:szCs w:val="28"/>
                <w:lang w:val="en-US" w:eastAsia="zh-Hans"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Hans" w:bidi="ar-SA"/>
              </w:rPr>
              <w:t>.采购项目需要落实的政府采购政策</w:t>
            </w:r>
          </w:p>
          <w:p w14:paraId="7E39427C">
            <w:pPr>
              <w:widowControl w:val="0"/>
              <w:autoSpaceDE w:val="0"/>
              <w:autoSpaceDN w:val="0"/>
              <w:spacing w:line="360" w:lineRule="auto"/>
              <w:ind w:firstLine="0" w:firstLineChars="0"/>
              <w:jc w:val="left"/>
              <w:rPr>
                <w:rFonts w:hint="eastAsia" w:ascii="仿宋_GB2312" w:hAnsi="仿宋_GB2312" w:eastAsia="仿宋_GB2312" w:cs="仿宋_GB2312"/>
                <w:kern w:val="2"/>
                <w:sz w:val="28"/>
                <w:szCs w:val="28"/>
                <w:lang w:val="en-US" w:eastAsia="zh-Hans"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Hans" w:bidi="ar-SA"/>
              </w:rPr>
              <w:t>.1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37BC57BB">
            <w:pPr>
              <w:widowControl w:val="0"/>
              <w:autoSpaceDE w:val="0"/>
              <w:autoSpaceDN w:val="0"/>
              <w:spacing w:line="36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 对本国产品的支持政策</w:t>
            </w:r>
          </w:p>
          <w:p w14:paraId="4E713A08">
            <w:pPr>
              <w:widowControl w:val="0"/>
              <w:autoSpaceDE w:val="0"/>
              <w:autoSpaceDN w:val="0"/>
              <w:spacing w:line="36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政府采购活动中既有本国产品又有非本国产品参与竞争的，依法对本国产品给予价格评审优惠，对本国产品的报价给予20%的价格扣除，用扣除后的价格参与评审。</w:t>
            </w:r>
          </w:p>
          <w:p w14:paraId="5C0C2903">
            <w:pPr>
              <w:widowControl w:val="0"/>
              <w:autoSpaceDE w:val="0"/>
              <w:autoSpaceDN w:val="0"/>
              <w:spacing w:line="36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2B9166">
            <w:pPr>
              <w:widowControl w:val="0"/>
              <w:autoSpaceDE w:val="0"/>
              <w:autoSpaceDN w:val="0"/>
              <w:spacing w:line="36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Hans" w:bidi="ar-SA"/>
              </w:rPr>
              <w:t>可享受</w:t>
            </w:r>
            <w:r>
              <w:rPr>
                <w:rFonts w:hint="eastAsia" w:ascii="仿宋_GB2312" w:hAnsi="仿宋_GB2312" w:eastAsia="仿宋_GB2312" w:cs="仿宋_GB2312"/>
                <w:kern w:val="2"/>
                <w:sz w:val="28"/>
                <w:szCs w:val="28"/>
                <w:lang w:val="en-US" w:eastAsia="zh-CN" w:bidi="ar-SA"/>
              </w:rPr>
              <w:t>本国产品的支持政策</w:t>
            </w:r>
            <w:r>
              <w:rPr>
                <w:rFonts w:hint="eastAsia" w:ascii="仿宋_GB2312" w:hAnsi="仿宋_GB2312" w:eastAsia="仿宋_GB2312" w:cs="仿宋_GB2312"/>
                <w:kern w:val="2"/>
                <w:sz w:val="28"/>
                <w:szCs w:val="28"/>
                <w:lang w:val="en-US" w:eastAsia="zh-Hans" w:bidi="ar-SA"/>
              </w:rPr>
              <w:t>的</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kern w:val="2"/>
                <w:sz w:val="28"/>
                <w:szCs w:val="28"/>
                <w:lang w:val="en-US" w:eastAsia="zh-Hans" w:bidi="ar-SA"/>
              </w:rPr>
              <w:t>供应商应按照招标文件要求</w:t>
            </w:r>
            <w:r>
              <w:rPr>
                <w:rFonts w:hint="eastAsia" w:ascii="仿宋_GB2312" w:hAnsi="仿宋_GB2312" w:eastAsia="仿宋_GB2312" w:cs="仿宋_GB2312"/>
                <w:kern w:val="2"/>
                <w:sz w:val="28"/>
                <w:szCs w:val="28"/>
                <w:lang w:val="en-US" w:eastAsia="zh-CN" w:bidi="ar-SA"/>
              </w:rPr>
              <w:t>对</w:t>
            </w:r>
            <w:r>
              <w:rPr>
                <w:rFonts w:hint="eastAsia" w:ascii="仿宋_GB2312" w:hAnsi="仿宋_GB2312" w:eastAsia="仿宋_GB2312" w:cs="仿宋_GB2312"/>
                <w:kern w:val="2"/>
                <w:sz w:val="28"/>
                <w:szCs w:val="28"/>
                <w:lang w:val="en-US" w:eastAsia="zh-Hans" w:bidi="ar-SA"/>
              </w:rPr>
              <w:t>其提供的产品出具《关于符合本国产品标准的声明函》或</w:t>
            </w:r>
            <w:r>
              <w:rPr>
                <w:rFonts w:hint="eastAsia" w:ascii="仿宋_GB2312" w:hAnsi="仿宋_GB2312" w:eastAsia="仿宋_GB2312" w:cs="仿宋_GB2312"/>
                <w:kern w:val="2"/>
                <w:sz w:val="28"/>
                <w:szCs w:val="28"/>
                <w:lang w:val="en-US" w:eastAsia="zh-CN" w:bidi="ar-SA"/>
              </w:rPr>
              <w:t>财政部会同有关部门规定的有关证明文件。供应商提供虚假《声明函》、虚假证明文件谋取中标、成交的，依照《中华人民共和国政府采购法》等法律法规规定追究相应责任。</w:t>
            </w:r>
          </w:p>
          <w:p w14:paraId="020E0483">
            <w:pPr>
              <w:widowControl w:val="0"/>
              <w:autoSpaceDE w:val="0"/>
              <w:autoSpaceDN w:val="0"/>
              <w:spacing w:line="360" w:lineRule="auto"/>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w:t>
            </w:r>
            <w:r>
              <w:rPr>
                <w:rFonts w:hint="eastAsia" w:ascii="仿宋_GB2312" w:hAnsi="仿宋_GB2312" w:eastAsia="仿宋_GB2312" w:cs="仿宋_GB2312"/>
                <w:kern w:val="2"/>
                <w:sz w:val="28"/>
                <w:szCs w:val="28"/>
                <w:lang w:val="en-US" w:eastAsia="zh-Hans" w:bidi="ar-SA"/>
              </w:rPr>
              <w:t>支持绿色发展</w:t>
            </w:r>
          </w:p>
          <w:p w14:paraId="313EBD8F">
            <w:pPr>
              <w:widowControl w:val="0"/>
              <w:autoSpaceDE w:val="0"/>
              <w:autoSpaceDN w:val="0"/>
              <w:spacing w:line="360" w:lineRule="auto"/>
              <w:ind w:firstLine="0" w:firstLineChars="0"/>
              <w:jc w:val="left"/>
              <w:rPr>
                <w:rFonts w:hint="eastAsia" w:ascii="仿宋_GB2312" w:hAnsi="仿宋_GB2312" w:eastAsia="仿宋_GB2312" w:cs="仿宋_GB2312"/>
                <w:kern w:val="2"/>
                <w:sz w:val="28"/>
                <w:szCs w:val="28"/>
                <w:lang w:val="en-US" w:eastAsia="zh-Hans"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Hans" w:bidi="ar-SA"/>
              </w:rPr>
              <w:t>.</w:t>
            </w: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en-US" w:eastAsia="zh-Hans" w:bidi="ar-SA"/>
              </w:rPr>
              <w:t>.1</w:t>
            </w: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Hans"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054D8C3D">
            <w:pPr>
              <w:pStyle w:val="12"/>
              <w:snapToGrid w:val="0"/>
              <w:spacing w:line="50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Hans" w:bidi="ar-SA"/>
              </w:rPr>
              <w:t>.</w:t>
            </w: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kern w:val="2"/>
                <w:sz w:val="28"/>
                <w:szCs w:val="28"/>
                <w:lang w:val="en-US" w:eastAsia="zh-Hans" w:bidi="ar-SA"/>
              </w:rPr>
              <w:t>.2</w:t>
            </w: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Hans" w:bidi="ar-SA"/>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tc>
      </w:tr>
      <w:tr w14:paraId="2F40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0" w:hRule="atLeast"/>
          <w:jc w:val="center"/>
        </w:trPr>
        <w:tc>
          <w:tcPr>
            <w:tcW w:w="977" w:type="dxa"/>
            <w:noWrap w:val="0"/>
            <w:vAlign w:val="center"/>
          </w:tcPr>
          <w:p w14:paraId="716F35EE">
            <w:pPr>
              <w:pStyle w:val="12"/>
              <w:snapToGrid w:val="0"/>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5</w:t>
            </w:r>
          </w:p>
        </w:tc>
        <w:tc>
          <w:tcPr>
            <w:tcW w:w="2544" w:type="dxa"/>
            <w:noWrap w:val="0"/>
            <w:vAlign w:val="center"/>
          </w:tcPr>
          <w:p w14:paraId="4241FD8E">
            <w:pPr>
              <w:spacing w:line="500" w:lineRule="exact"/>
              <w:jc w:val="center"/>
              <w:rPr>
                <w:rFonts w:hint="eastAsia" w:ascii="仿宋_GB2312" w:hAnsi="仿宋_GB2312" w:eastAsia="仿宋_GB2312" w:cs="仿宋_GB2312"/>
                <w:sz w:val="28"/>
                <w:szCs w:val="28"/>
              </w:rPr>
            </w:pPr>
            <w:r>
              <w:rPr>
                <w:rFonts w:hint="eastAsia" w:ascii="仿宋" w:hAnsi="仿宋" w:eastAsia="仿宋" w:cs="仿宋"/>
                <w:sz w:val="28"/>
                <w:szCs w:val="28"/>
              </w:rPr>
              <w:t>重要提醒</w:t>
            </w:r>
          </w:p>
        </w:tc>
        <w:tc>
          <w:tcPr>
            <w:tcW w:w="5614" w:type="dxa"/>
            <w:noWrap w:val="0"/>
            <w:vAlign w:val="center"/>
          </w:tcPr>
          <w:p w14:paraId="59B59AD4">
            <w:pPr>
              <w:spacing w:line="500" w:lineRule="exact"/>
              <w:jc w:val="left"/>
              <w:rPr>
                <w:rFonts w:hint="eastAsia" w:ascii="仿宋" w:hAnsi="仿宋" w:eastAsia="仿宋" w:cs="仿宋"/>
                <w:sz w:val="28"/>
                <w:szCs w:val="28"/>
              </w:rPr>
            </w:pPr>
            <w:r>
              <w:rPr>
                <w:rFonts w:ascii="仿宋" w:hAnsi="仿宋" w:eastAsia="仿宋" w:cs="仿宋"/>
                <w:sz w:val="28"/>
                <w:szCs w:val="28"/>
              </w:rPr>
              <w:t>1.投标截止时间后，所有供应商均应当准时在线参加。在</w:t>
            </w:r>
            <w:r>
              <w:rPr>
                <w:rFonts w:hint="eastAsia" w:ascii="仿宋" w:hAnsi="仿宋" w:eastAsia="仿宋" w:cs="仿宋"/>
                <w:sz w:val="28"/>
                <w:szCs w:val="28"/>
              </w:rPr>
              <w:t>开标后登录政采云平台，用“项目采购-开标评标”功能对投标文件进行在线解密。在线解密投标文件时间为开标时间起30分钟内。</w:t>
            </w:r>
          </w:p>
          <w:p w14:paraId="33ED187C">
            <w:pPr>
              <w:spacing w:line="500" w:lineRule="exact"/>
              <w:jc w:val="left"/>
              <w:rPr>
                <w:rFonts w:hint="eastAsia" w:ascii="仿宋" w:hAnsi="仿宋" w:eastAsia="仿宋" w:cs="仿宋"/>
                <w:sz w:val="28"/>
                <w:szCs w:val="28"/>
              </w:rPr>
            </w:pPr>
            <w:r>
              <w:rPr>
                <w:rFonts w:hint="eastAsia" w:ascii="仿宋" w:hAnsi="仿宋" w:eastAsia="仿宋" w:cs="仿宋"/>
                <w:sz w:val="28"/>
                <w:szCs w:val="28"/>
              </w:rPr>
              <w:t>2.所有询标流程，均在线上完成，请各投标人务必不要离开电脑太久，并留意手机短信。投标人的联系电话在投标当天保持通信畅通，因通信问题无法联系到投标人造成的后果由投标人自行承担。（请提前检查“政采云”内，关于“项目采购”的岗位权限是否已勾选上。如有问题，请致电</w:t>
            </w:r>
            <w:r>
              <w:rPr>
                <w:rFonts w:hint="eastAsia" w:ascii="仿宋" w:hAnsi="仿宋" w:eastAsia="仿宋" w:cs="仿宋"/>
                <w:sz w:val="28"/>
                <w:szCs w:val="28"/>
                <w:lang w:val="en-US" w:eastAsia="zh-CN"/>
              </w:rPr>
              <w:t>95763</w:t>
            </w:r>
            <w:r>
              <w:rPr>
                <w:rFonts w:hint="eastAsia" w:ascii="仿宋" w:hAnsi="仿宋" w:eastAsia="仿宋" w:cs="仿宋"/>
                <w:sz w:val="28"/>
                <w:szCs w:val="28"/>
              </w:rPr>
              <w:t>）。</w:t>
            </w:r>
          </w:p>
          <w:p w14:paraId="001FB5C9">
            <w:pPr>
              <w:spacing w:line="500" w:lineRule="exact"/>
              <w:jc w:val="left"/>
              <w:rPr>
                <w:rFonts w:ascii="仿宋" w:hAnsi="仿宋" w:eastAsia="仿宋" w:cs="仿宋"/>
                <w:sz w:val="28"/>
                <w:szCs w:val="28"/>
              </w:rPr>
            </w:pPr>
            <w:r>
              <w:rPr>
                <w:rFonts w:ascii="仿宋" w:hAnsi="仿宋" w:eastAsia="仿宋" w:cs="仿宋"/>
                <w:sz w:val="28"/>
                <w:szCs w:val="28"/>
              </w:rPr>
              <w:t>3</w:t>
            </w:r>
            <w:r>
              <w:rPr>
                <w:rFonts w:ascii="仿宋" w:hAnsi="仿宋" w:eastAsia="仿宋" w:cs="仿宋"/>
                <w:sz w:val="28"/>
                <w:szCs w:val="28"/>
                <w:highlight w:val="none"/>
              </w:rPr>
              <w:t>.带“▲”为必须满足的实质性内容。</w:t>
            </w:r>
          </w:p>
          <w:p w14:paraId="29B841D4">
            <w:pPr>
              <w:spacing w:line="500" w:lineRule="exact"/>
              <w:jc w:val="left"/>
              <w:rPr>
                <w:rStyle w:val="38"/>
                <w:rFonts w:ascii="仿宋_GB2312" w:hAnsi="仿宋_GB2312" w:eastAsia="仿宋_GB2312" w:cs="仿宋_GB2312"/>
                <w:bCs/>
                <w:sz w:val="28"/>
                <w:szCs w:val="28"/>
              </w:rPr>
            </w:pPr>
            <w:r>
              <w:rPr>
                <w:rFonts w:hint="eastAsia" w:ascii="仿宋" w:hAnsi="仿宋" w:eastAsia="仿宋" w:cs="仿宋"/>
                <w:sz w:val="28"/>
                <w:szCs w:val="28"/>
              </w:rPr>
              <w:t>4.本采购文件未尽事项按法律法规及行业主管部门文件执行。</w:t>
            </w:r>
          </w:p>
        </w:tc>
      </w:tr>
    </w:tbl>
    <w:p w14:paraId="09B9D4D4">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81" w:name="_Toc356371433"/>
      <w:bookmarkStart w:id="82" w:name="_Toc22360"/>
      <w:bookmarkStart w:id="83" w:name="_Toc18626_WPSOffice_Level2"/>
      <w:bookmarkStart w:id="84" w:name="_Toc25245_WPSOffice_Level2"/>
      <w:r>
        <w:rPr>
          <w:rFonts w:hint="eastAsia" w:ascii="仿宋_GB2312" w:hAnsi="仿宋_GB2312" w:eastAsia="仿宋_GB2312" w:cs="仿宋_GB2312"/>
          <w:b/>
          <w:sz w:val="28"/>
          <w:szCs w:val="28"/>
          <w:lang w:eastAsia="zh-CN"/>
        </w:rPr>
        <w:t>二、</w:t>
      </w:r>
      <w:r>
        <w:rPr>
          <w:rFonts w:hint="eastAsia" w:ascii="仿宋_GB2312" w:hAnsi="仿宋_GB2312" w:eastAsia="仿宋_GB2312" w:cs="仿宋_GB2312"/>
          <w:b/>
          <w:sz w:val="28"/>
          <w:szCs w:val="28"/>
        </w:rPr>
        <w:t>投标须知</w:t>
      </w:r>
      <w:bookmarkEnd w:id="81"/>
      <w:bookmarkEnd w:id="82"/>
      <w:bookmarkEnd w:id="83"/>
      <w:bookmarkEnd w:id="84"/>
    </w:p>
    <w:p w14:paraId="782795A6">
      <w:pPr>
        <w:numPr>
          <w:ilvl w:val="1"/>
          <w:numId w:val="1"/>
        </w:numPr>
        <w:snapToGrid w:val="0"/>
        <w:spacing w:line="500" w:lineRule="exac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适用范围</w:t>
      </w:r>
    </w:p>
    <w:p w14:paraId="60EC8272">
      <w:pPr>
        <w:tabs>
          <w:tab w:val="left" w:pos="0"/>
          <w:tab w:val="left" w:pos="900"/>
          <w:tab w:val="left" w:pos="7020"/>
          <w:tab w:val="left" w:pos="8460"/>
        </w:tabs>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本招标文件仅适用于本次采购项目的招标、投标、评标、定标、验收、合同履约、付款等行为。</w:t>
      </w:r>
    </w:p>
    <w:p w14:paraId="663C6670">
      <w:pPr>
        <w:numPr>
          <w:ilvl w:val="1"/>
          <w:numId w:val="1"/>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定义</w:t>
      </w:r>
    </w:p>
    <w:p w14:paraId="17FEE75D">
      <w:pPr>
        <w:numPr>
          <w:ilvl w:val="2"/>
          <w:numId w:val="1"/>
        </w:numPr>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“采购代理机构”系指组织本次招标的衢州市公共资源交易常山分中心。</w:t>
      </w:r>
    </w:p>
    <w:p w14:paraId="5974B00D">
      <w:pPr>
        <w:numPr>
          <w:ilvl w:val="2"/>
          <w:numId w:val="1"/>
        </w:numPr>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“采购人”系指提出本次采购的委</w:t>
      </w:r>
      <w:r>
        <w:rPr>
          <w:rFonts w:hint="eastAsia" w:ascii="仿宋_GB2312" w:hAnsi="仿宋_GB2312" w:eastAsia="仿宋_GB2312" w:cs="仿宋_GB2312"/>
          <w:sz w:val="28"/>
          <w:szCs w:val="28"/>
          <w:highlight w:val="none"/>
        </w:rPr>
        <w:t>托单位：</w:t>
      </w:r>
      <w:r>
        <w:rPr>
          <w:rFonts w:hint="eastAsia" w:ascii="仿宋_GB2312" w:hAnsi="仿宋_GB2312" w:eastAsia="仿宋_GB2312" w:cs="仿宋_GB2312"/>
          <w:sz w:val="28"/>
          <w:szCs w:val="28"/>
          <w:highlight w:val="none"/>
          <w:lang w:eastAsia="zh-CN"/>
        </w:rPr>
        <w:t>常山县教育局。</w:t>
      </w:r>
    </w:p>
    <w:p w14:paraId="672E7C0E">
      <w:pPr>
        <w:numPr>
          <w:ilvl w:val="2"/>
          <w:numId w:val="1"/>
        </w:numPr>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“投标人”系指获得采购文件并向采购代理机构提交投标文件的投标人。</w:t>
      </w:r>
    </w:p>
    <w:p w14:paraId="72D0E171">
      <w:pPr>
        <w:numPr>
          <w:ilvl w:val="2"/>
          <w:numId w:val="1"/>
        </w:numPr>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“货物”系指投标人按招标文件规定向采购人提供的各类设备、软件、技术资料及使用手册等。</w:t>
      </w:r>
    </w:p>
    <w:p w14:paraId="048A6CE0">
      <w:pPr>
        <w:numPr>
          <w:ilvl w:val="2"/>
          <w:numId w:val="1"/>
        </w:numPr>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“服务”系指根据本合同规定，中标人必须承担安装、调试、技术协助、培训以及其他类似的义务。</w:t>
      </w:r>
    </w:p>
    <w:p w14:paraId="28131783">
      <w:pPr>
        <w:numPr>
          <w:ilvl w:val="2"/>
          <w:numId w:val="1"/>
        </w:numPr>
        <w:snapToGrid w:val="0"/>
        <w:spacing w:line="500" w:lineRule="exact"/>
        <w:ind w:left="-147"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rPr>
        <w:t>电子交易平台:指政府采购项目电子交易平台，即政采云平台。</w:t>
      </w:r>
    </w:p>
    <w:p w14:paraId="5CF430ED">
      <w:pPr>
        <w:numPr>
          <w:ilvl w:val="2"/>
          <w:numId w:val="1"/>
        </w:numPr>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“▲”系指实质性要求条款。</w:t>
      </w:r>
    </w:p>
    <w:p w14:paraId="14695A5E">
      <w:pPr>
        <w:numPr>
          <w:ilvl w:val="1"/>
          <w:numId w:val="1"/>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投标费用</w:t>
      </w:r>
    </w:p>
    <w:p w14:paraId="436CD1F2">
      <w:pPr>
        <w:tabs>
          <w:tab w:val="left" w:pos="0"/>
          <w:tab w:val="left" w:pos="900"/>
          <w:tab w:val="left" w:pos="7020"/>
          <w:tab w:val="left" w:pos="8460"/>
        </w:tabs>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不论投标结果如何，投标人均应自行承担所有与投标有关的全部费用。</w:t>
      </w:r>
    </w:p>
    <w:p w14:paraId="0AB4CEA1">
      <w:pPr>
        <w:numPr>
          <w:ilvl w:val="1"/>
          <w:numId w:val="1"/>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招标方式</w:t>
      </w:r>
    </w:p>
    <w:p w14:paraId="0703CDFF">
      <w:pPr>
        <w:snapToGrid w:val="0"/>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本次招标采用公开招标方式进行。</w:t>
      </w:r>
    </w:p>
    <w:p w14:paraId="1F233E84">
      <w:pPr>
        <w:numPr>
          <w:ilvl w:val="1"/>
          <w:numId w:val="1"/>
        </w:num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联合体投标</w:t>
      </w:r>
    </w:p>
    <w:p w14:paraId="3E85F922">
      <w:pPr>
        <w:snapToGrid w:val="0"/>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本项目不接受联合体投标。</w:t>
      </w:r>
    </w:p>
    <w:p w14:paraId="0439D65E">
      <w:pPr>
        <w:numPr>
          <w:ilvl w:val="1"/>
          <w:numId w:val="1"/>
        </w:numPr>
        <w:snapToGrid w:val="0"/>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转包与分包</w:t>
      </w:r>
    </w:p>
    <w:p w14:paraId="5337362F">
      <w:pPr>
        <w:snapToGrid w:val="0"/>
        <w:spacing w:line="50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本项目不允许转包。分包须经采购人书面同意后方可实施。</w:t>
      </w:r>
    </w:p>
    <w:p w14:paraId="1ED66B91">
      <w:pPr>
        <w:numPr>
          <w:ilvl w:val="1"/>
          <w:numId w:val="1"/>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特别说明：</w:t>
      </w:r>
    </w:p>
    <w:p w14:paraId="465A27D7">
      <w:pPr>
        <w:numPr>
          <w:ilvl w:val="2"/>
          <w:numId w:val="1"/>
        </w:numPr>
        <w:snapToGrid w:val="0"/>
        <w:spacing w:line="500" w:lineRule="exact"/>
        <w:ind w:left="-147" w:firstLine="560" w:firstLineChars="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提供相同品牌产品</w:t>
      </w:r>
      <w:r>
        <w:rPr>
          <w:rFonts w:hint="eastAsia" w:ascii="仿宋" w:hAnsi="仿宋" w:eastAsia="仿宋" w:cs="仿宋"/>
          <w:sz w:val="28"/>
          <w:szCs w:val="28"/>
          <w:lang w:eastAsia="zh-CN"/>
        </w:rPr>
        <w:t>（单一产品采购项目中的该产品或者非单一产品采购项目的核心产品）</w:t>
      </w:r>
      <w:r>
        <w:rPr>
          <w:rFonts w:hint="eastAsia" w:ascii="仿宋_GB2312" w:hAnsi="仿宋_GB2312" w:eastAsia="仿宋_GB2312" w:cs="仿宋_GB2312"/>
          <w:kern w:val="0"/>
          <w:sz w:val="28"/>
          <w:szCs w:val="28"/>
        </w:rPr>
        <w:t>且通过资格审查、符合性审查的不同投标人参加同一合同项下投标的，按一家投标人计算，评审后得分最高的同品牌投标人获得中标人推荐资格；评审得分相同时，以报价低者获得中标人推荐资格。</w:t>
      </w:r>
    </w:p>
    <w:p w14:paraId="7C9FA2FB">
      <w:pPr>
        <w:numPr>
          <w:ilvl w:val="2"/>
          <w:numId w:val="1"/>
        </w:numPr>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投标人投标所使用的资格、信誉、荣誉、业绩与企业认证必须为投标人所拥有。</w:t>
      </w:r>
    </w:p>
    <w:p w14:paraId="02FB7023">
      <w:pPr>
        <w:numPr>
          <w:ilvl w:val="2"/>
          <w:numId w:val="1"/>
        </w:numPr>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投标人应仔细阅读招标文件的所有内容，按照招标文件的要求提交投标文件，并对所提供的全部资料的真实性承担法律责任。</w:t>
      </w:r>
    </w:p>
    <w:p w14:paraId="458F1006">
      <w:pPr>
        <w:numPr>
          <w:ilvl w:val="2"/>
          <w:numId w:val="1"/>
        </w:numPr>
        <w:snapToGrid w:val="0"/>
        <w:spacing w:line="500" w:lineRule="exact"/>
        <w:ind w:left="-147"/>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投标人在投标活动中提供任何虚假材料,其投标无效，并报监管部门查处；中标后发现的,中标人须依照《中华人民共和国消费者权益保护法》赔偿采购人，且民事赔偿并不免除违法投标人的行政与刑事责任。</w:t>
      </w:r>
    </w:p>
    <w:p w14:paraId="4813E66F">
      <w:pPr>
        <w:numPr>
          <w:ilvl w:val="1"/>
          <w:numId w:val="1"/>
        </w:numPr>
        <w:snapToGrid w:val="0"/>
        <w:spacing w:line="500" w:lineRule="exact"/>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关于中小企业、监狱和戒毒企业和残疾人福利性单位参与政府采购活动的规定</w:t>
      </w:r>
    </w:p>
    <w:p w14:paraId="566CBFF5">
      <w:pPr>
        <w:numPr>
          <w:ilvl w:val="2"/>
          <w:numId w:val="1"/>
        </w:numPr>
        <w:snapToGrid w:val="0"/>
        <w:spacing w:line="500" w:lineRule="exact"/>
        <w:ind w:left="-147"/>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中小企业划型标准规定》（工信部联企业〔2011〕300号）、《政府采购促进中小企业发展管理办法》（财库〔2020〕46号）的有关规定，《政府采购促进中小企业发展管理办法》所称中小企业（含中型、小型、微型企业，下同）应当同时符合以下条件：</w:t>
      </w:r>
    </w:p>
    <w:p w14:paraId="33EB2804">
      <w:pPr>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（1）在货物采购项目中，货物由中小企业制造，即货物由中小企业生产且使用该中小企业商号或者注册商标；</w:t>
      </w:r>
    </w:p>
    <w:p w14:paraId="0AB2A745">
      <w:pPr>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（2）在工程采购项目中，工程由中小企业承建，即工程施工单位为中小企业；</w:t>
      </w:r>
    </w:p>
    <w:p w14:paraId="74CA40E8">
      <w:pPr>
        <w:pStyle w:val="10"/>
        <w:spacing w:line="500" w:lineRule="exact"/>
        <w:ind w:firstLine="560" w:firstLineChars="200"/>
        <w:rPr>
          <w:rFonts w:hint="eastAsia" w:ascii="仿宋_GB2312" w:hAnsi="仿宋_GB2312" w:eastAsia="仿宋_GB2312" w:cs="仿宋_GB2312"/>
          <w:b w:val="0"/>
          <w:spacing w:val="0"/>
          <w:kern w:val="2"/>
          <w:sz w:val="28"/>
          <w:szCs w:val="28"/>
        </w:rPr>
      </w:pPr>
      <w:r>
        <w:rPr>
          <w:rFonts w:hint="eastAsia" w:ascii="仿宋_GB2312" w:hAnsi="仿宋_GB2312" w:eastAsia="仿宋_GB2312" w:cs="仿宋_GB2312"/>
          <w:b w:val="0"/>
          <w:spacing w:val="0"/>
          <w:kern w:val="2"/>
          <w:sz w:val="28"/>
          <w:szCs w:val="28"/>
        </w:rPr>
        <w:t>（3）在服务采购项目中，服务由中小企业承接，即提供服务的人员为中小企业依照《中华人民共和国劳动合同法》订立劳动合同的从业人员</w:t>
      </w:r>
      <w:r>
        <w:rPr>
          <w:rFonts w:hint="eastAsia" w:ascii="仿宋_GB2312" w:hAnsi="仿宋_GB2312" w:eastAsia="仿宋_GB2312" w:cs="仿宋_GB2312"/>
          <w:b w:val="0"/>
          <w:spacing w:val="0"/>
          <w:kern w:val="2"/>
          <w:sz w:val="28"/>
          <w:szCs w:val="28"/>
          <w:lang w:eastAsia="zh-CN"/>
        </w:rPr>
        <w:t>。</w:t>
      </w:r>
    </w:p>
    <w:p w14:paraId="7642DCA2">
      <w:pPr>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在货物采购项目中，供应商提供的货物既有中小企业制造货物，也有大型企业制造货物的，不享受本办法规定的中小企业扶持政策。</w:t>
      </w:r>
    </w:p>
    <w:p w14:paraId="697AF8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以联合体形式参加政府采购活动，联合体各方均为中小企业的，联合体视同中小企业。其中，联合体各方均为小微企业的，联合体视同小微企业。</w:t>
      </w:r>
    </w:p>
    <w:p w14:paraId="5CBBCE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8.2根据财政部《司法部关于政府采购支持监狱企业发展有关问题》的通知（财库〔2014〕68号）的有关规定，监狱和戒毒企业参与政府采购活动的视同小型、微型企业，享受评审中价格扣除政策。</w:t>
      </w:r>
    </w:p>
    <w:p w14:paraId="6A1699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8.3根据财库[2017]141号的相关规定，在政府采购活动中，残疾人福利性单位视同小型、微型企业，享受评审中价格扣除政策。</w:t>
      </w:r>
    </w:p>
    <w:p w14:paraId="2C9697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8.4小型、微型企业参加投标时，应提供《中小企业声明函》</w:t>
      </w:r>
      <w:r>
        <w:rPr>
          <w:rFonts w:hint="eastAsia" w:ascii="仿宋_GB2312" w:hAnsi="仿宋_GB2312" w:eastAsia="仿宋_GB2312" w:cs="仿宋_GB2312"/>
          <w:sz w:val="28"/>
          <w:szCs w:val="28"/>
        </w:rPr>
        <w:t>；监狱或戒毒企业参加投标时应提供</w:t>
      </w:r>
      <w:r>
        <w:rPr>
          <w:rFonts w:hint="eastAsia" w:ascii="仿宋" w:hAnsi="仿宋" w:eastAsia="仿宋" w:cs="仿宋"/>
          <w:sz w:val="28"/>
          <w:szCs w:val="28"/>
        </w:rPr>
        <w:t>省级以上监狱管理局、戒毒管理局（含新疆生产建设兵团）出具的属于监狱企业的证明文件</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残疾人福利性单位参加投标时应提供残疾人福利性单位声明函。不提供以上材料的投标人将不享受评审中价格扣除优惠。</w:t>
      </w:r>
    </w:p>
    <w:p w14:paraId="213B1BBE">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85" w:name="_Toc23456"/>
      <w:bookmarkStart w:id="86" w:name="_Toc20111_WPSOffice_Level2"/>
      <w:bookmarkStart w:id="87" w:name="_Toc4887_WPSOffice_Level2"/>
      <w:bookmarkStart w:id="88" w:name="_Toc356371434"/>
      <w:r>
        <w:rPr>
          <w:rFonts w:hint="eastAsia" w:ascii="仿宋_GB2312" w:hAnsi="仿宋_GB2312" w:eastAsia="仿宋_GB2312" w:cs="仿宋_GB2312"/>
          <w:b/>
          <w:sz w:val="28"/>
          <w:szCs w:val="28"/>
          <w:lang w:eastAsia="zh-CN"/>
        </w:rPr>
        <w:t>三、</w:t>
      </w:r>
      <w:r>
        <w:rPr>
          <w:rFonts w:hint="eastAsia" w:ascii="仿宋_GB2312" w:hAnsi="仿宋_GB2312" w:eastAsia="仿宋_GB2312" w:cs="仿宋_GB2312"/>
          <w:b/>
          <w:sz w:val="28"/>
          <w:szCs w:val="28"/>
        </w:rPr>
        <w:t>招标文件说明</w:t>
      </w:r>
      <w:bookmarkEnd w:id="85"/>
      <w:bookmarkEnd w:id="86"/>
      <w:bookmarkEnd w:id="87"/>
      <w:bookmarkEnd w:id="88"/>
    </w:p>
    <w:p w14:paraId="3D846EBE">
      <w:pPr>
        <w:numPr>
          <w:ilvl w:val="1"/>
          <w:numId w:val="2"/>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招标文件的组成</w:t>
      </w:r>
    </w:p>
    <w:p w14:paraId="44CC6BAF">
      <w:pPr>
        <w:numPr>
          <w:ilvl w:val="2"/>
          <w:numId w:val="2"/>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招标公告；</w:t>
      </w:r>
    </w:p>
    <w:p w14:paraId="3D97CAE3">
      <w:pPr>
        <w:numPr>
          <w:ilvl w:val="2"/>
          <w:numId w:val="2"/>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投标须知前附表及投标须知；</w:t>
      </w:r>
    </w:p>
    <w:p w14:paraId="33FDFF14">
      <w:pPr>
        <w:numPr>
          <w:ilvl w:val="2"/>
          <w:numId w:val="2"/>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采购内容及要求；</w:t>
      </w:r>
    </w:p>
    <w:p w14:paraId="6928F7C4">
      <w:pPr>
        <w:numPr>
          <w:ilvl w:val="2"/>
          <w:numId w:val="2"/>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合同文本；</w:t>
      </w:r>
    </w:p>
    <w:p w14:paraId="42788E53">
      <w:pPr>
        <w:numPr>
          <w:ilvl w:val="2"/>
          <w:numId w:val="2"/>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应提交的有关格式范例；</w:t>
      </w:r>
    </w:p>
    <w:p w14:paraId="54760E13">
      <w:pPr>
        <w:numPr>
          <w:ilvl w:val="2"/>
          <w:numId w:val="2"/>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评标办法及开评标程序。</w:t>
      </w:r>
    </w:p>
    <w:p w14:paraId="01CC688E">
      <w:pPr>
        <w:numPr>
          <w:ilvl w:val="1"/>
          <w:numId w:val="2"/>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招标文件的澄清及修改</w:t>
      </w:r>
    </w:p>
    <w:p w14:paraId="365D5A53">
      <w:pPr>
        <w:numPr>
          <w:ilvl w:val="2"/>
          <w:numId w:val="2"/>
        </w:numPr>
        <w:snapToGrid w:val="0"/>
        <w:spacing w:line="500" w:lineRule="exact"/>
        <w:rPr>
          <w:rFonts w:hint="eastAsia" w:ascii="仿宋_GB2312" w:hAnsi="仿宋_GB2312" w:eastAsia="仿宋_GB2312" w:cs="仿宋_GB2312"/>
          <w:sz w:val="28"/>
          <w:szCs w:val="28"/>
        </w:rPr>
      </w:pPr>
      <w:r>
        <w:rPr>
          <w:rFonts w:eastAsia="仿宋_GB2312"/>
          <w:sz w:val="28"/>
          <w:szCs w:val="28"/>
        </w:rPr>
        <w:t>采购代理机构</w:t>
      </w:r>
      <w:r>
        <w:rPr>
          <w:rFonts w:hint="eastAsia" w:ascii="仿宋_GB2312" w:hAnsi="仿宋_GB2312" w:eastAsia="仿宋_GB2312" w:cs="仿宋_GB2312"/>
          <w:sz w:val="28"/>
          <w:szCs w:val="28"/>
        </w:rPr>
        <w:t>可对已发出的招标文件进行必要的澄清或修改，如澄清或修改的内容可能影响投标文件编制的，</w:t>
      </w:r>
      <w:r>
        <w:rPr>
          <w:rFonts w:eastAsia="仿宋_GB2312"/>
          <w:sz w:val="28"/>
          <w:szCs w:val="28"/>
        </w:rPr>
        <w:t>采购代理机构</w:t>
      </w:r>
      <w:r>
        <w:rPr>
          <w:rFonts w:hint="eastAsia" w:ascii="仿宋_GB2312" w:hAnsi="仿宋_GB2312" w:eastAsia="仿宋_GB2312" w:cs="仿宋_GB2312"/>
          <w:sz w:val="28"/>
          <w:szCs w:val="28"/>
        </w:rPr>
        <w:t>应当在投标截止时间至少15日前，在采购公告原发布媒体上发布更正公告，更正内容作为招标文件的组成部分；不足15日的，</w:t>
      </w:r>
      <w:r>
        <w:rPr>
          <w:rFonts w:eastAsia="仿宋_GB2312"/>
          <w:sz w:val="28"/>
          <w:szCs w:val="28"/>
        </w:rPr>
        <w:t>采购代理机构</w:t>
      </w:r>
      <w:r>
        <w:rPr>
          <w:rFonts w:hint="eastAsia" w:ascii="仿宋_GB2312" w:hAnsi="仿宋_GB2312" w:eastAsia="仿宋_GB2312" w:cs="仿宋_GB2312"/>
          <w:sz w:val="28"/>
          <w:szCs w:val="28"/>
        </w:rPr>
        <w:t>将顺延提交投标文件的截止时间。如澄清或修改的内容不影响投标文件编制的，</w:t>
      </w:r>
      <w:r>
        <w:rPr>
          <w:rFonts w:eastAsia="仿宋_GB2312"/>
          <w:sz w:val="28"/>
          <w:szCs w:val="28"/>
        </w:rPr>
        <w:t>采购代理机构</w:t>
      </w:r>
      <w:r>
        <w:rPr>
          <w:rFonts w:hint="eastAsia" w:ascii="仿宋_GB2312" w:hAnsi="仿宋_GB2312" w:eastAsia="仿宋_GB2312" w:cs="仿宋_GB2312"/>
          <w:sz w:val="28"/>
          <w:szCs w:val="28"/>
        </w:rPr>
        <w:t>将不延长提交投标文件的截止时间。</w:t>
      </w:r>
    </w:p>
    <w:p w14:paraId="7EE86FFD">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89" w:name="_Toc2747_WPSOffice_Level2"/>
      <w:bookmarkStart w:id="90" w:name="_Toc17119"/>
      <w:bookmarkStart w:id="91" w:name="_Toc24553_WPSOffice_Level2"/>
      <w:bookmarkStart w:id="92" w:name="_Toc356371435"/>
      <w:r>
        <w:rPr>
          <w:rFonts w:hint="eastAsia" w:ascii="仿宋_GB2312" w:hAnsi="仿宋_GB2312" w:eastAsia="仿宋_GB2312" w:cs="仿宋_GB2312"/>
          <w:b/>
          <w:sz w:val="28"/>
          <w:szCs w:val="28"/>
          <w:lang w:eastAsia="zh-CN"/>
        </w:rPr>
        <w:t>四、</w:t>
      </w:r>
      <w:r>
        <w:rPr>
          <w:rFonts w:hint="eastAsia" w:ascii="仿宋_GB2312" w:hAnsi="仿宋_GB2312" w:eastAsia="仿宋_GB2312" w:cs="仿宋_GB2312"/>
          <w:b/>
          <w:sz w:val="28"/>
          <w:szCs w:val="28"/>
        </w:rPr>
        <w:t>投标文件的编制</w:t>
      </w:r>
      <w:bookmarkEnd w:id="89"/>
      <w:bookmarkEnd w:id="90"/>
      <w:bookmarkEnd w:id="91"/>
      <w:bookmarkEnd w:id="92"/>
    </w:p>
    <w:p w14:paraId="0510E21D">
      <w:pPr>
        <w:numPr>
          <w:ilvl w:val="1"/>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总体要求</w:t>
      </w:r>
    </w:p>
    <w:p w14:paraId="05E9797E">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投标人应仔细阅读招标文件的所有内容，按本文件的要求提供投标文件，并保证所提供的全部资料的真实性，以使其投标文件对招标文件作出实质性响应，</w:t>
      </w:r>
      <w:r>
        <w:rPr>
          <w:rFonts w:hint="eastAsia" w:ascii="仿宋_GB2312" w:hAnsi="仿宋_GB2312" w:eastAsia="仿宋_GB2312" w:cs="仿宋_GB2312"/>
          <w:kern w:val="0"/>
          <w:sz w:val="28"/>
          <w:szCs w:val="28"/>
        </w:rPr>
        <w:t>否则，投标文件可能视为无效投标文件</w:t>
      </w:r>
      <w:r>
        <w:rPr>
          <w:rFonts w:hint="eastAsia" w:ascii="仿宋_GB2312" w:hAnsi="仿宋_GB2312" w:eastAsia="仿宋_GB2312" w:cs="仿宋_GB2312"/>
          <w:sz w:val="28"/>
          <w:szCs w:val="28"/>
        </w:rPr>
        <w:t>。</w:t>
      </w:r>
    </w:p>
    <w:p w14:paraId="1E33A1D6">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投标文件及</w:t>
      </w:r>
      <w:r>
        <w:rPr>
          <w:rFonts w:hint="eastAsia" w:ascii="仿宋_GB2312" w:hAnsi="仿宋_GB2312" w:eastAsia="仿宋_GB2312" w:cs="仿宋_GB2312"/>
          <w:kern w:val="0"/>
          <w:sz w:val="28"/>
          <w:szCs w:val="28"/>
        </w:rPr>
        <w:t>投标人</w:t>
      </w:r>
      <w:r>
        <w:rPr>
          <w:rFonts w:hint="eastAsia" w:ascii="仿宋_GB2312" w:hAnsi="仿宋_GB2312" w:eastAsia="仿宋_GB2312" w:cs="仿宋_GB2312"/>
          <w:sz w:val="28"/>
          <w:szCs w:val="28"/>
        </w:rPr>
        <w:t>与采购有关的来往通知，函件和文件均应使用中文。</w:t>
      </w:r>
    </w:p>
    <w:p w14:paraId="462612D0">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投标人应按本文件中提供的文件格式、内容和要求制作投标文件。</w:t>
      </w:r>
    </w:p>
    <w:p w14:paraId="2D2208E5">
      <w:pPr>
        <w:widowControl/>
        <w:numPr>
          <w:ilvl w:val="2"/>
          <w:numId w:val="3"/>
        </w:numPr>
        <w:snapToGrid w:val="0"/>
        <w:spacing w:line="520" w:lineRule="exact"/>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投标文件的形式和效力</w:t>
      </w:r>
    </w:p>
    <w:p w14:paraId="214B09DA">
      <w:pPr>
        <w:wordWrap w:val="0"/>
        <w:snapToGrid w:val="0"/>
        <w:spacing w:line="500" w:lineRule="exact"/>
        <w:ind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投标文件为电子投标文件。电子投标文件按政采云平台供应商项目采购-电子招投标操作指南（网址：</w:t>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"https://service.zcygov.cn/#/knowledges/CW1EtGwBFdiHxlNd6I3m/6IMVAG0BFdiHxlNdQ8Na" </w:instrText>
      </w:r>
      <w:r>
        <w:rPr>
          <w:rFonts w:hint="eastAsia" w:ascii="仿宋_GB2312" w:hAnsi="仿宋_GB2312" w:eastAsia="仿宋_GB2312" w:cs="仿宋_GB2312"/>
          <w:bCs/>
          <w:sz w:val="28"/>
          <w:szCs w:val="28"/>
        </w:rPr>
        <w:fldChar w:fldCharType="separate"/>
      </w:r>
      <w:r>
        <w:rPr>
          <w:rStyle w:val="29"/>
          <w:rFonts w:hint="eastAsia" w:ascii="仿宋_GB2312" w:hAnsi="仿宋_GB2312" w:eastAsia="仿宋_GB2312" w:cs="仿宋_GB2312"/>
          <w:bCs/>
          <w:color w:val="auto"/>
          <w:sz w:val="28"/>
          <w:szCs w:val="28"/>
          <w:u w:val="none"/>
        </w:rPr>
        <w:t>https://service.zcygov.cn/#/knowledges/CW1EtGwBFdiHxlNd6I3m/6IMVAG0BFdiHxlNdQ8Na</w:t>
      </w:r>
      <w:r>
        <w:rPr>
          <w:rFonts w:hint="eastAsia" w:ascii="仿宋_GB2312" w:hAnsi="仿宋_GB2312" w:eastAsia="仿宋_GB2312" w:cs="仿宋_GB2312"/>
          <w:bCs/>
          <w:sz w:val="28"/>
          <w:szCs w:val="28"/>
        </w:rPr>
        <w:fldChar w:fldCharType="end"/>
      </w:r>
      <w:r>
        <w:rPr>
          <w:rFonts w:hint="eastAsia" w:ascii="仿宋_GB2312" w:hAnsi="仿宋_GB2312" w:eastAsia="仿宋_GB2312" w:cs="仿宋_GB2312"/>
          <w:bCs/>
          <w:sz w:val="28"/>
          <w:szCs w:val="28"/>
        </w:rPr>
        <w:t>，投标人须在政采云平台注册账号登录后查看内容）及本招标文件要求制作、加密并递交。</w:t>
      </w:r>
    </w:p>
    <w:p w14:paraId="376B62B1">
      <w:pPr>
        <w:numPr>
          <w:ilvl w:val="1"/>
          <w:numId w:val="3"/>
        </w:numPr>
        <w:snapToGrid w:val="0"/>
        <w:spacing w:line="5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投标文件的组成</w:t>
      </w:r>
    </w:p>
    <w:p w14:paraId="68FDBD6A">
      <w:pPr>
        <w:tabs>
          <w:tab w:val="left" w:pos="0"/>
          <w:tab w:val="left" w:pos="900"/>
          <w:tab w:val="left" w:pos="7020"/>
          <w:tab w:val="left" w:pos="8460"/>
        </w:tabs>
        <w:snapToGrid w:val="0"/>
        <w:spacing w:line="500" w:lineRule="exact"/>
        <w:ind w:firstLine="562" w:firstLineChars="200"/>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w:t>
      </w:r>
      <w:r>
        <w:rPr>
          <w:rFonts w:hint="eastAsia" w:ascii="仿宋_GB2312" w:hAnsi="仿宋_GB2312" w:eastAsia="仿宋_GB2312" w:cs="仿宋_GB2312"/>
          <w:sz w:val="28"/>
          <w:szCs w:val="28"/>
          <w:highlight w:val="none"/>
        </w:rPr>
        <w:t>投标文件（电子投标文件）应分为【资格审查文件】、【技术商务文件】和【报价文件】。</w:t>
      </w:r>
      <w:r>
        <w:rPr>
          <w:rFonts w:hint="eastAsia" w:ascii="仿宋_GB2312" w:hAnsi="仿宋_GB2312" w:eastAsia="仿宋_GB2312" w:cs="仿宋_GB2312"/>
          <w:b/>
          <w:sz w:val="28"/>
          <w:szCs w:val="28"/>
          <w:highlight w:val="none"/>
        </w:rPr>
        <w:t>电子投标文件中须加盖公章部分均采用CA签章。</w:t>
      </w:r>
    </w:p>
    <w:p w14:paraId="7472362F">
      <w:pPr>
        <w:numPr>
          <w:ilvl w:val="2"/>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【资格审查文件】</w:t>
      </w:r>
    </w:p>
    <w:p w14:paraId="64797785">
      <w:pPr>
        <w:numPr>
          <w:ilvl w:val="3"/>
          <w:numId w:val="3"/>
        </w:numPr>
        <w:snapToGrid w:val="0"/>
        <w:spacing w:line="500" w:lineRule="exact"/>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color w:val="000000"/>
          <w:sz w:val="28"/>
          <w:szCs w:val="28"/>
          <w:highlight w:val="none"/>
        </w:rPr>
        <w:t>有效的投标人营业执照(或事业法人登记证或其他工商等登记证明材料)扫描件（投标人为自然人的，提供自然人的身份证明）；</w:t>
      </w:r>
    </w:p>
    <w:p w14:paraId="0945D4FA">
      <w:pPr>
        <w:numPr>
          <w:ilvl w:val="3"/>
          <w:numId w:val="3"/>
        </w:numPr>
        <w:snapToGrid w:val="0"/>
        <w:spacing w:line="500" w:lineRule="exact"/>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sz w:val="28"/>
          <w:szCs w:val="28"/>
          <w:highlight w:val="none"/>
        </w:rPr>
        <w:t>法定代表人身份证明【格式见附件】（供应商代表为法定代表人时提供）或法定代表人授权委托书【格式见附件】（供应商代表为授权委托人时提供）</w:t>
      </w:r>
      <w:r>
        <w:rPr>
          <w:rFonts w:hint="eastAsia" w:ascii="仿宋" w:hAnsi="仿宋" w:eastAsia="仿宋" w:cs="仿宋"/>
          <w:color w:val="000000"/>
          <w:sz w:val="28"/>
          <w:szCs w:val="28"/>
          <w:highlight w:val="none"/>
        </w:rPr>
        <w:t>；</w:t>
      </w:r>
    </w:p>
    <w:p w14:paraId="47FC3900">
      <w:pPr>
        <w:numPr>
          <w:ilvl w:val="3"/>
          <w:numId w:val="3"/>
        </w:numPr>
        <w:snapToGrid w:val="0"/>
        <w:spacing w:line="500" w:lineRule="exact"/>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rPr>
        <w:t>▲</w:t>
      </w:r>
      <w:r>
        <w:rPr>
          <w:rFonts w:hint="eastAsia" w:ascii="仿宋" w:hAnsi="仿宋" w:eastAsia="仿宋" w:cs="仿宋"/>
          <w:color w:val="000000"/>
          <w:sz w:val="28"/>
          <w:szCs w:val="28"/>
          <w:highlight w:val="none"/>
        </w:rPr>
        <w:t>符合参加政府采购活动应当具备的一般条件的承诺函；</w:t>
      </w:r>
    </w:p>
    <w:p w14:paraId="4EF88FA4">
      <w:pPr>
        <w:numPr>
          <w:ilvl w:val="2"/>
          <w:numId w:val="3"/>
        </w:numPr>
        <w:snapToGrid w:val="0"/>
        <w:spacing w:line="500" w:lineRule="exact"/>
        <w:rPr>
          <w:rFonts w:hint="eastAsia" w:ascii="仿宋" w:hAnsi="仿宋" w:eastAsia="仿宋" w:cs="仿宋"/>
          <w:highlight w:val="none"/>
        </w:rPr>
      </w:pPr>
      <w:r>
        <w:rPr>
          <w:rFonts w:hint="eastAsia" w:ascii="仿宋" w:hAnsi="仿宋" w:eastAsia="仿宋" w:cs="仿宋"/>
          <w:sz w:val="28"/>
          <w:szCs w:val="28"/>
          <w:highlight w:val="none"/>
        </w:rPr>
        <w:t>【技术商务文件】</w:t>
      </w:r>
    </w:p>
    <w:p w14:paraId="4138F0F5">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自评分表；</w:t>
      </w:r>
    </w:p>
    <w:p w14:paraId="7B46F00C">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技术</w:t>
      </w:r>
      <w:r>
        <w:rPr>
          <w:rFonts w:hint="eastAsia" w:ascii="仿宋" w:hAnsi="仿宋" w:eastAsia="仿宋" w:cs="仿宋"/>
          <w:sz w:val="28"/>
          <w:szCs w:val="28"/>
          <w:highlight w:val="none"/>
          <w:lang w:eastAsia="zh-CN"/>
        </w:rPr>
        <w:t>、商务</w:t>
      </w:r>
      <w:r>
        <w:rPr>
          <w:rFonts w:hint="eastAsia" w:ascii="仿宋" w:hAnsi="仿宋" w:eastAsia="仿宋" w:cs="仿宋"/>
          <w:sz w:val="28"/>
          <w:szCs w:val="28"/>
          <w:highlight w:val="none"/>
        </w:rPr>
        <w:t>偏离表；</w:t>
      </w:r>
    </w:p>
    <w:p w14:paraId="33F14ED2">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管理体系认证证书扫描件：</w:t>
      </w:r>
    </w:p>
    <w:p w14:paraId="62125A77">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投标人业绩</w:t>
      </w:r>
      <w:r>
        <w:rPr>
          <w:rFonts w:hint="eastAsia" w:ascii="仿宋" w:hAnsi="仿宋" w:eastAsia="仿宋" w:cs="仿宋"/>
          <w:sz w:val="28"/>
          <w:szCs w:val="28"/>
          <w:highlight w:val="none"/>
        </w:rPr>
        <w:t>；</w:t>
      </w:r>
    </w:p>
    <w:p w14:paraId="2BE5DEAF">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节能环保产品清单；</w:t>
      </w:r>
    </w:p>
    <w:p w14:paraId="5AEAD9AF">
      <w:pPr>
        <w:numPr>
          <w:ilvl w:val="3"/>
          <w:numId w:val="3"/>
        </w:numPr>
        <w:snapToGrid w:val="0"/>
        <w:spacing w:line="500" w:lineRule="exact"/>
        <w:rPr>
          <w:rFonts w:hint="eastAsia" w:ascii="仿宋" w:hAnsi="仿宋" w:eastAsia="仿宋" w:cs="仿宋"/>
          <w:sz w:val="28"/>
          <w:szCs w:val="28"/>
          <w:highlight w:val="none"/>
        </w:rPr>
      </w:pPr>
      <w:r>
        <w:rPr>
          <w:rFonts w:hint="eastAsia" w:ascii="仿宋_GB2312" w:hAnsi="仿宋_GB2312" w:eastAsia="仿宋_GB2312" w:cs="仿宋_GB2312"/>
          <w:sz w:val="28"/>
          <w:szCs w:val="28"/>
          <w:highlight w:val="none"/>
        </w:rPr>
        <w:t>产品一览表</w:t>
      </w:r>
      <w:r>
        <w:rPr>
          <w:rFonts w:hint="eastAsia" w:ascii="仿宋" w:hAnsi="仿宋" w:eastAsia="仿宋" w:cs="仿宋"/>
          <w:sz w:val="28"/>
          <w:szCs w:val="28"/>
          <w:highlight w:val="none"/>
          <w:lang w:eastAsia="zh-CN"/>
        </w:rPr>
        <w:t>；</w:t>
      </w:r>
    </w:p>
    <w:p w14:paraId="09EC88F9">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kern w:val="0"/>
          <w:sz w:val="28"/>
          <w:szCs w:val="28"/>
          <w:highlight w:val="none"/>
        </w:rPr>
        <w:t>人力保障</w:t>
      </w:r>
      <w:r>
        <w:rPr>
          <w:rFonts w:hint="eastAsia" w:ascii="仿宋" w:hAnsi="仿宋" w:eastAsia="仿宋" w:cs="仿宋"/>
          <w:kern w:val="0"/>
          <w:sz w:val="28"/>
          <w:szCs w:val="28"/>
          <w:highlight w:val="none"/>
          <w:lang w:eastAsia="zh-CN"/>
        </w:rPr>
        <w:t>；</w:t>
      </w:r>
    </w:p>
    <w:p w14:paraId="5D4AA56F">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kern w:val="0"/>
          <w:sz w:val="28"/>
          <w:szCs w:val="28"/>
          <w:lang w:eastAsia="zh-CN"/>
        </w:rPr>
        <w:t>实施方案</w:t>
      </w:r>
      <w:r>
        <w:rPr>
          <w:rFonts w:hint="eastAsia" w:ascii="仿宋" w:hAnsi="仿宋" w:eastAsia="仿宋" w:cs="仿宋"/>
          <w:sz w:val="28"/>
          <w:szCs w:val="28"/>
          <w:highlight w:val="none"/>
        </w:rPr>
        <w:t>；</w:t>
      </w:r>
    </w:p>
    <w:p w14:paraId="2FA8755C">
      <w:pPr>
        <w:numPr>
          <w:ilvl w:val="3"/>
          <w:numId w:val="3"/>
        </w:numPr>
        <w:snapToGrid w:val="0"/>
        <w:spacing w:line="500" w:lineRule="exact"/>
        <w:rPr>
          <w:rFonts w:hint="eastAsia" w:ascii="仿宋" w:hAnsi="仿宋" w:eastAsia="仿宋" w:cs="仿宋"/>
          <w:sz w:val="28"/>
          <w:szCs w:val="28"/>
          <w:highlight w:val="none"/>
        </w:rPr>
      </w:pPr>
      <w:r>
        <w:rPr>
          <w:rFonts w:hint="eastAsia" w:ascii="仿宋_GB2312" w:eastAsia="仿宋_GB2312"/>
          <w:sz w:val="28"/>
          <w:szCs w:val="28"/>
          <w:lang w:val="en-US" w:eastAsia="zh-CN"/>
        </w:rPr>
        <w:t>质量保证方案</w:t>
      </w:r>
      <w:r>
        <w:rPr>
          <w:rFonts w:hint="eastAsia" w:ascii="仿宋" w:hAnsi="仿宋" w:eastAsia="仿宋" w:cs="仿宋"/>
          <w:sz w:val="28"/>
          <w:szCs w:val="28"/>
          <w:lang w:val="en-US" w:eastAsia="zh-CN"/>
        </w:rPr>
        <w:t>；</w:t>
      </w:r>
    </w:p>
    <w:p w14:paraId="348AF08B">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lang w:val="en-US" w:eastAsia="zh-CN"/>
        </w:rPr>
        <w:t>安装材料、辅助材料使用承诺</w:t>
      </w:r>
      <w:r>
        <w:rPr>
          <w:rFonts w:hint="eastAsia" w:ascii="仿宋" w:hAnsi="仿宋" w:eastAsia="仿宋" w:cs="仿宋"/>
          <w:sz w:val="28"/>
          <w:szCs w:val="28"/>
          <w:highlight w:val="none"/>
        </w:rPr>
        <w:t>；</w:t>
      </w:r>
    </w:p>
    <w:p w14:paraId="7394868C">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lang w:val="en-US" w:eastAsia="zh-CN"/>
        </w:rPr>
        <w:t>项目进度计划</w:t>
      </w:r>
      <w:r>
        <w:rPr>
          <w:rFonts w:hint="eastAsia" w:ascii="仿宋" w:hAnsi="仿宋" w:eastAsia="仿宋" w:cs="仿宋"/>
          <w:sz w:val="28"/>
          <w:szCs w:val="28"/>
          <w:highlight w:val="none"/>
          <w:lang w:eastAsia="zh-CN"/>
        </w:rPr>
        <w:t>；</w:t>
      </w:r>
    </w:p>
    <w:p w14:paraId="50279962">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kern w:val="0"/>
          <w:sz w:val="28"/>
          <w:szCs w:val="28"/>
          <w:lang w:eastAsia="zh-CN"/>
        </w:rPr>
        <w:t>质保服务期</w:t>
      </w:r>
      <w:r>
        <w:rPr>
          <w:rFonts w:hint="eastAsia" w:ascii="仿宋" w:hAnsi="仿宋" w:eastAsia="仿宋" w:cs="仿宋"/>
          <w:sz w:val="28"/>
          <w:szCs w:val="28"/>
          <w:highlight w:val="none"/>
          <w:lang w:eastAsia="zh-CN"/>
        </w:rPr>
        <w:t>；</w:t>
      </w:r>
    </w:p>
    <w:p w14:paraId="7DF3BD7D">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sz w:val="28"/>
          <w:szCs w:val="28"/>
          <w:lang w:eastAsia="zh-CN"/>
        </w:rPr>
        <w:t>验收方案</w:t>
      </w:r>
      <w:r>
        <w:rPr>
          <w:rFonts w:hint="eastAsia" w:ascii="仿宋" w:hAnsi="仿宋" w:eastAsia="仿宋" w:cs="仿宋"/>
          <w:kern w:val="0"/>
          <w:sz w:val="28"/>
          <w:szCs w:val="28"/>
          <w:lang w:eastAsia="zh-CN"/>
        </w:rPr>
        <w:t>；</w:t>
      </w:r>
    </w:p>
    <w:p w14:paraId="010A6E3A">
      <w:pPr>
        <w:numPr>
          <w:ilvl w:val="3"/>
          <w:numId w:val="3"/>
        </w:numPr>
        <w:snapToGrid w:val="0"/>
        <w:spacing w:line="500" w:lineRule="exact"/>
        <w:rPr>
          <w:rFonts w:hint="eastAsia" w:ascii="仿宋" w:hAnsi="仿宋" w:eastAsia="仿宋" w:cs="仿宋"/>
          <w:sz w:val="28"/>
          <w:szCs w:val="28"/>
          <w:highlight w:val="none"/>
        </w:rPr>
      </w:pPr>
      <w:r>
        <w:rPr>
          <w:rFonts w:hint="eastAsia" w:ascii="仿宋" w:hAnsi="仿宋" w:eastAsia="仿宋" w:cs="仿宋"/>
          <w:kern w:val="0"/>
          <w:sz w:val="28"/>
          <w:szCs w:val="28"/>
          <w:lang w:eastAsia="zh-CN"/>
        </w:rPr>
        <w:t>培训方案</w:t>
      </w:r>
      <w:r>
        <w:rPr>
          <w:rFonts w:hint="eastAsia" w:ascii="仿宋" w:hAnsi="仿宋" w:eastAsia="仿宋" w:cs="仿宋"/>
          <w:sz w:val="28"/>
          <w:szCs w:val="28"/>
          <w:lang w:eastAsia="zh-CN"/>
        </w:rPr>
        <w:t>；</w:t>
      </w:r>
    </w:p>
    <w:p w14:paraId="22057E98">
      <w:pPr>
        <w:numPr>
          <w:ilvl w:val="3"/>
          <w:numId w:val="3"/>
        </w:numPr>
        <w:snapToGrid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售后服务</w:t>
      </w:r>
      <w:r>
        <w:rPr>
          <w:rFonts w:hint="eastAsia" w:ascii="仿宋" w:hAnsi="仿宋" w:eastAsia="仿宋" w:cs="仿宋"/>
          <w:kern w:val="0"/>
          <w:sz w:val="28"/>
          <w:szCs w:val="28"/>
          <w:lang w:eastAsia="zh-CN"/>
        </w:rPr>
        <w:t>；</w:t>
      </w:r>
    </w:p>
    <w:p w14:paraId="48F21283">
      <w:pPr>
        <w:numPr>
          <w:ilvl w:val="3"/>
          <w:numId w:val="3"/>
        </w:numPr>
        <w:snapToGrid w:val="0"/>
        <w:spacing w:line="500" w:lineRule="exact"/>
        <w:rPr>
          <w:rFonts w:hint="eastAsia" w:ascii="仿宋" w:hAnsi="仿宋" w:eastAsia="仿宋" w:cs="仿宋"/>
          <w:sz w:val="28"/>
          <w:szCs w:val="28"/>
        </w:rPr>
      </w:pPr>
      <w:r>
        <w:rPr>
          <w:rFonts w:hint="eastAsia" w:ascii="仿宋_GB2312" w:eastAsia="仿宋_GB2312"/>
          <w:sz w:val="28"/>
          <w:szCs w:val="28"/>
          <w:lang w:val="en-US" w:eastAsia="zh-CN"/>
        </w:rPr>
        <w:t>备品备件方案</w:t>
      </w:r>
      <w:r>
        <w:rPr>
          <w:rFonts w:hint="eastAsia" w:ascii="仿宋" w:hAnsi="仿宋" w:eastAsia="仿宋" w:cs="仿宋"/>
          <w:sz w:val="28"/>
          <w:szCs w:val="28"/>
          <w:lang w:eastAsia="zh-CN"/>
        </w:rPr>
        <w:t>；</w:t>
      </w:r>
    </w:p>
    <w:p w14:paraId="6779A418">
      <w:pPr>
        <w:numPr>
          <w:ilvl w:val="3"/>
          <w:numId w:val="3"/>
        </w:numPr>
        <w:snapToGrid w:val="0"/>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合理化建议</w:t>
      </w:r>
      <w:r>
        <w:rPr>
          <w:rFonts w:hint="eastAsia" w:ascii="仿宋" w:hAnsi="仿宋" w:eastAsia="仿宋" w:cs="仿宋"/>
          <w:sz w:val="28"/>
          <w:szCs w:val="28"/>
          <w:lang w:eastAsia="zh-CN"/>
        </w:rPr>
        <w:t>；</w:t>
      </w:r>
    </w:p>
    <w:p w14:paraId="6762B3EA">
      <w:pPr>
        <w:numPr>
          <w:ilvl w:val="3"/>
          <w:numId w:val="3"/>
        </w:numPr>
        <w:snapToGrid w:val="0"/>
        <w:spacing w:line="500" w:lineRule="exact"/>
        <w:rPr>
          <w:rFonts w:hint="eastAsia" w:ascii="仿宋" w:hAnsi="仿宋" w:eastAsia="仿宋" w:cs="仿宋"/>
          <w:sz w:val="28"/>
          <w:szCs w:val="28"/>
        </w:rPr>
      </w:pPr>
      <w:r>
        <w:rPr>
          <w:rFonts w:hint="eastAsia" w:ascii="仿宋_GB2312" w:hAnsi="仿宋_GB2312" w:eastAsia="仿宋_GB2312" w:cs="仿宋_GB2312"/>
          <w:sz w:val="28"/>
          <w:szCs w:val="28"/>
        </w:rPr>
        <w:t>投标人认为需要的其他技术资料</w:t>
      </w:r>
      <w:r>
        <w:rPr>
          <w:rFonts w:hint="eastAsia" w:ascii="仿宋" w:hAnsi="仿宋" w:eastAsia="仿宋" w:cs="仿宋"/>
          <w:sz w:val="28"/>
          <w:szCs w:val="28"/>
          <w:lang w:val="en-US" w:eastAsia="zh-CN"/>
        </w:rPr>
        <w:t>；</w:t>
      </w:r>
    </w:p>
    <w:p w14:paraId="2620991F">
      <w:pPr>
        <w:numPr>
          <w:ilvl w:val="2"/>
          <w:numId w:val="3"/>
        </w:numPr>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【报价文件】</w:t>
      </w:r>
    </w:p>
    <w:p w14:paraId="1872096C">
      <w:pPr>
        <w:numPr>
          <w:ilvl w:val="3"/>
          <w:numId w:val="3"/>
        </w:numPr>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投标函</w:t>
      </w:r>
      <w:r>
        <w:rPr>
          <w:rFonts w:hint="eastAsia" w:ascii="仿宋" w:hAnsi="仿宋" w:eastAsia="仿宋" w:cs="仿宋"/>
          <w:sz w:val="28"/>
          <w:szCs w:val="28"/>
          <w:lang w:eastAsia="zh-CN"/>
        </w:rPr>
        <w:t>；</w:t>
      </w:r>
    </w:p>
    <w:p w14:paraId="53CA5238">
      <w:pPr>
        <w:numPr>
          <w:ilvl w:val="3"/>
          <w:numId w:val="3"/>
        </w:numPr>
        <w:snapToGrid w:val="0"/>
        <w:spacing w:line="500" w:lineRule="exact"/>
        <w:rPr>
          <w:rFonts w:hint="eastAsia" w:ascii="仿宋" w:hAnsi="仿宋" w:eastAsia="仿宋" w:cs="仿宋"/>
          <w:sz w:val="28"/>
          <w:szCs w:val="28"/>
        </w:rPr>
      </w:pPr>
      <w:r>
        <w:rPr>
          <w:rFonts w:hint="eastAsia" w:ascii="仿宋" w:hAnsi="仿宋" w:eastAsia="仿宋" w:cs="仿宋"/>
          <w:sz w:val="28"/>
          <w:szCs w:val="28"/>
        </w:rPr>
        <w:t>▲报价明细表；</w:t>
      </w:r>
    </w:p>
    <w:p w14:paraId="285DA02F">
      <w:pPr>
        <w:numPr>
          <w:ilvl w:val="3"/>
          <w:numId w:val="3"/>
        </w:numPr>
        <w:snapToGrid w:val="0"/>
        <w:spacing w:line="500" w:lineRule="exact"/>
        <w:rPr>
          <w:rFonts w:hint="eastAsia" w:ascii="仿宋" w:hAnsi="仿宋" w:eastAsia="仿宋" w:cs="仿宋"/>
          <w:sz w:val="28"/>
          <w:szCs w:val="28"/>
        </w:rPr>
      </w:pPr>
      <w:r>
        <w:rPr>
          <w:rFonts w:hint="eastAsia" w:ascii="仿宋" w:hAnsi="仿宋" w:eastAsia="仿宋" w:cs="仿宋"/>
          <w:sz w:val="28"/>
          <w:szCs w:val="28"/>
        </w:rPr>
        <w:t>▲开标一览表</w:t>
      </w:r>
      <w:r>
        <w:rPr>
          <w:rFonts w:hint="eastAsia" w:ascii="仿宋" w:hAnsi="仿宋" w:eastAsia="仿宋" w:cs="仿宋"/>
          <w:sz w:val="28"/>
          <w:szCs w:val="28"/>
          <w:lang w:eastAsia="zh-CN"/>
        </w:rPr>
        <w:t>；</w:t>
      </w:r>
    </w:p>
    <w:p w14:paraId="00CC16B2">
      <w:pPr>
        <w:numPr>
          <w:ilvl w:val="3"/>
          <w:numId w:val="3"/>
        </w:numPr>
        <w:snapToGrid w:val="0"/>
        <w:spacing w:line="500" w:lineRule="exact"/>
        <w:rPr>
          <w:rFonts w:hint="eastAsia" w:ascii="仿宋" w:hAnsi="仿宋" w:eastAsia="仿宋" w:cs="仿宋"/>
          <w:sz w:val="28"/>
          <w:szCs w:val="28"/>
        </w:rPr>
      </w:pPr>
      <w:r>
        <w:rPr>
          <w:rFonts w:hint="eastAsia" w:ascii="仿宋" w:hAnsi="仿宋" w:eastAsia="仿宋" w:cs="仿宋"/>
          <w:bCs/>
          <w:color w:val="000000"/>
          <w:sz w:val="28"/>
          <w:szCs w:val="28"/>
          <w:highlight w:val="none"/>
        </w:rPr>
        <w:t>投标人中小企业（</w:t>
      </w:r>
      <w:r>
        <w:rPr>
          <w:rFonts w:hint="eastAsia" w:ascii="仿宋" w:hAnsi="仿宋" w:eastAsia="仿宋" w:cs="仿宋"/>
          <w:sz w:val="28"/>
          <w:szCs w:val="28"/>
          <w:highlight w:val="none"/>
        </w:rPr>
        <w:t>监狱或戒毒企业、残疾人福利性单位</w:t>
      </w:r>
      <w:r>
        <w:rPr>
          <w:rFonts w:hint="eastAsia" w:ascii="仿宋" w:hAnsi="仿宋" w:eastAsia="仿宋" w:cs="仿宋"/>
          <w:bCs/>
          <w:color w:val="000000"/>
          <w:sz w:val="28"/>
          <w:szCs w:val="28"/>
          <w:highlight w:val="none"/>
        </w:rPr>
        <w:t>）声明</w:t>
      </w:r>
      <w:r>
        <w:rPr>
          <w:rFonts w:hint="eastAsia" w:ascii="仿宋" w:hAnsi="仿宋" w:eastAsia="仿宋" w:cs="仿宋"/>
          <w:sz w:val="28"/>
          <w:szCs w:val="28"/>
        </w:rPr>
        <w:t>；</w:t>
      </w:r>
    </w:p>
    <w:p w14:paraId="540CC28C">
      <w:pPr>
        <w:numPr>
          <w:ilvl w:val="3"/>
          <w:numId w:val="3"/>
        </w:numPr>
        <w:snapToGrid w:val="0"/>
        <w:spacing w:line="500" w:lineRule="exact"/>
        <w:rPr>
          <w:rFonts w:hint="eastAsia" w:ascii="仿宋_GB2312" w:hAnsi="仿宋_GB2312" w:eastAsia="仿宋_GB2312" w:cs="仿宋_GB2312"/>
          <w:sz w:val="28"/>
          <w:szCs w:val="28"/>
        </w:rPr>
      </w:pPr>
      <w:r>
        <w:rPr>
          <w:rFonts w:hint="eastAsia" w:ascii="仿宋_GB2312" w:hAnsi="Calibri" w:eastAsia="仿宋_GB2312" w:cs="Times New Roman"/>
          <w:kern w:val="2"/>
          <w:sz w:val="28"/>
          <w:szCs w:val="28"/>
          <w:lang w:val="en-US" w:eastAsia="zh-CN" w:bidi="ar-SA"/>
        </w:rPr>
        <w:t>关于符合本国产品标准的声明函；</w:t>
      </w:r>
    </w:p>
    <w:p w14:paraId="7842E1C9">
      <w:pPr>
        <w:numPr>
          <w:ilvl w:val="3"/>
          <w:numId w:val="3"/>
        </w:numPr>
        <w:snapToGrid w:val="0"/>
        <w:spacing w:line="500" w:lineRule="exact"/>
        <w:rPr>
          <w:rFonts w:hint="eastAsia" w:ascii="仿宋_GB2312" w:hAnsi="仿宋_GB2312" w:eastAsia="仿宋_GB2312" w:cs="仿宋_GB2312"/>
          <w:sz w:val="28"/>
          <w:szCs w:val="28"/>
        </w:rPr>
      </w:pPr>
      <w:r>
        <w:rPr>
          <w:rFonts w:hint="eastAsia" w:ascii="仿宋" w:hAnsi="仿宋" w:eastAsia="仿宋" w:cs="仿宋"/>
          <w:sz w:val="28"/>
          <w:szCs w:val="28"/>
        </w:rPr>
        <w:t>投标人需要说明的其他文件和</w:t>
      </w:r>
      <w:r>
        <w:rPr>
          <w:rFonts w:hint="eastAsia" w:ascii="仿宋" w:hAnsi="仿宋" w:eastAsia="仿宋" w:cs="仿宋"/>
          <w:kern w:val="0"/>
          <w:sz w:val="28"/>
          <w:szCs w:val="28"/>
        </w:rPr>
        <w:t>说明</w:t>
      </w:r>
      <w:r>
        <w:rPr>
          <w:rFonts w:hint="eastAsia" w:ascii="仿宋" w:hAnsi="仿宋" w:eastAsia="仿宋" w:cs="仿宋"/>
          <w:kern w:val="0"/>
          <w:sz w:val="28"/>
          <w:szCs w:val="28"/>
          <w:lang w:eastAsia="zh-CN"/>
        </w:rPr>
        <w:t>。</w:t>
      </w:r>
    </w:p>
    <w:p w14:paraId="43F3A044">
      <w:pPr>
        <w:numPr>
          <w:ilvl w:val="1"/>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投标文件内容填写说明</w:t>
      </w:r>
    </w:p>
    <w:p w14:paraId="46B81408">
      <w:pPr>
        <w:numPr>
          <w:ilvl w:val="2"/>
          <w:numId w:val="3"/>
        </w:numPr>
        <w:wordWrap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投标人应在认真阅读招标文件所有内容的基础上，按照招标文件的要求编制完整的投标文件。投标文件应按照招标文件中规定的统一格式填写：</w:t>
      </w:r>
      <w:r>
        <w:rPr>
          <w:rFonts w:hint="eastAsia" w:ascii="仿宋_GB2312" w:hAnsi="仿宋_GB2312" w:eastAsia="仿宋_GB2312" w:cs="仿宋_GB2312"/>
          <w:bCs/>
          <w:sz w:val="28"/>
          <w:szCs w:val="28"/>
        </w:rPr>
        <w:t>电子投标文件按政采云平台供应商项目采购-电子招投标操作指南（网址：</w:t>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"https://service.zcygov.cn/#/knowledges/CW1EtGwBFdiHxlNd6I3m/6IMVAG0BFdiHxlNdQ8Na" </w:instrText>
      </w:r>
      <w:r>
        <w:rPr>
          <w:rFonts w:hint="eastAsia" w:ascii="仿宋_GB2312" w:hAnsi="仿宋_GB2312" w:eastAsia="仿宋_GB2312" w:cs="仿宋_GB2312"/>
          <w:bCs/>
          <w:sz w:val="28"/>
          <w:szCs w:val="28"/>
        </w:rPr>
        <w:fldChar w:fldCharType="separate"/>
      </w:r>
      <w:r>
        <w:rPr>
          <w:rStyle w:val="29"/>
          <w:rFonts w:hint="eastAsia" w:ascii="仿宋_GB2312" w:hAnsi="仿宋_GB2312" w:eastAsia="仿宋_GB2312" w:cs="仿宋_GB2312"/>
          <w:bCs/>
          <w:color w:val="auto"/>
          <w:sz w:val="28"/>
          <w:szCs w:val="28"/>
          <w:u w:val="none"/>
        </w:rPr>
        <w:t>https://service.zcygov.cn/#/knowledges/CW1EtGwBFdiHxlNd6I3m/6IMVAG0BFdiHxlNdQ8Na</w:t>
      </w:r>
      <w:r>
        <w:rPr>
          <w:rFonts w:hint="eastAsia" w:ascii="仿宋_GB2312" w:hAnsi="仿宋_GB2312" w:eastAsia="仿宋_GB2312" w:cs="仿宋_GB2312"/>
          <w:bCs/>
          <w:sz w:val="28"/>
          <w:szCs w:val="28"/>
        </w:rPr>
        <w:fldChar w:fldCharType="end"/>
      </w:r>
      <w:r>
        <w:rPr>
          <w:rFonts w:hint="eastAsia" w:ascii="仿宋_GB2312" w:hAnsi="仿宋_GB2312" w:eastAsia="仿宋_GB2312" w:cs="仿宋_GB2312"/>
          <w:bCs/>
          <w:sz w:val="28"/>
          <w:szCs w:val="28"/>
        </w:rPr>
        <w:t>，投标人须在政采云平台注册账号登录后查看内容）及本招标文件要求制作、加密。</w:t>
      </w:r>
    </w:p>
    <w:p w14:paraId="7991F301">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投标人必须保证投标文件所提供的全部资料真实可靠，并接受</w:t>
      </w:r>
      <w:r>
        <w:rPr>
          <w:rFonts w:eastAsia="仿宋_GB2312"/>
          <w:sz w:val="28"/>
          <w:szCs w:val="28"/>
        </w:rPr>
        <w:t>采购代理机构</w:t>
      </w:r>
      <w:r>
        <w:rPr>
          <w:rFonts w:hint="eastAsia" w:ascii="仿宋_GB2312" w:hAnsi="仿宋_GB2312" w:eastAsia="仿宋_GB2312" w:cs="仿宋_GB2312"/>
          <w:sz w:val="28"/>
          <w:szCs w:val="28"/>
        </w:rPr>
        <w:t>对其中任何资料进一步审查的要求。</w:t>
      </w:r>
    </w:p>
    <w:p w14:paraId="3314712B">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《开标一览表》为在开标仪式上唱标的内容，要求按格式填写、统一规范，不得自行增减内容。</w:t>
      </w:r>
    </w:p>
    <w:p w14:paraId="1F7C95E6">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投标文件须对招标文件中的内容做出实质性的和完整的响应，否则其投标将被拒绝。如果投标文件填报的内容资料不详，或没有提供招标文件中所要求的全部资料及数据，将会导致投标被拒绝。</w:t>
      </w:r>
    </w:p>
    <w:p w14:paraId="50D23EC0">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已明知采购期间或之后企业将发生兼并改制，或提供的产品将停产、淘汰，或必须有偿使用指定的第三方中间件和插件的，及其他应当告知采购人可能影响采购项目实施或损害采购人利益的信息，必须在投标文件中予以特别说明，否则，</w:t>
      </w:r>
      <w:r>
        <w:rPr>
          <w:rFonts w:eastAsia="仿宋_GB2312"/>
          <w:sz w:val="28"/>
          <w:szCs w:val="28"/>
        </w:rPr>
        <w:t>采购代理机构</w:t>
      </w:r>
      <w:r>
        <w:rPr>
          <w:rFonts w:hint="eastAsia" w:ascii="仿宋_GB2312" w:hAnsi="仿宋_GB2312" w:eastAsia="仿宋_GB2312" w:cs="仿宋_GB2312"/>
          <w:sz w:val="28"/>
          <w:szCs w:val="28"/>
        </w:rPr>
        <w:t>可以拒绝其投标文件。</w:t>
      </w:r>
    </w:p>
    <w:p w14:paraId="787E2E05">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投标文件不得涂改和增删，如有错漏必须修改。</w:t>
      </w:r>
    </w:p>
    <w:p w14:paraId="779FF199">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由于字迹模糊或表达不清引起的后果由投标人负责。</w:t>
      </w:r>
    </w:p>
    <w:p w14:paraId="66534B88">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w:t>
      </w: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偏离表：所投产品如与采购产品在型号、规格、技术参数、性能、工艺、材料、质量等方面有偏离或对产品配置有好的建议，应填写《技术</w:t>
      </w:r>
      <w:r>
        <w:rPr>
          <w:rFonts w:hint="eastAsia" w:ascii="仿宋_GB2312" w:hAnsi="仿宋_GB2312" w:eastAsia="仿宋_GB2312" w:cs="仿宋_GB2312"/>
          <w:sz w:val="28"/>
          <w:szCs w:val="28"/>
          <w:lang w:eastAsia="zh-CN"/>
        </w:rPr>
        <w:t>、商务</w:t>
      </w:r>
      <w:r>
        <w:rPr>
          <w:rFonts w:hint="eastAsia" w:ascii="仿宋_GB2312" w:hAnsi="仿宋_GB2312" w:eastAsia="仿宋_GB2312" w:cs="仿宋_GB2312"/>
          <w:sz w:val="28"/>
          <w:szCs w:val="28"/>
        </w:rPr>
        <w:t>偏离表》，否则认为响应招标文件要求。</w:t>
      </w:r>
    </w:p>
    <w:p w14:paraId="6B0A34A7">
      <w:pPr>
        <w:numPr>
          <w:ilvl w:val="1"/>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w:t>
      </w:r>
    </w:p>
    <w:p w14:paraId="1D714B86">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投标报价应按招标文件中相关附表格式填写。</w:t>
      </w:r>
    </w:p>
    <w:p w14:paraId="7EB8A83F">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报价中必须包含货物及零配件的购置安装、运输保险、装卸、培训辅导、质保期售后服务、全额含税发票、雇员费用、合同实施过程中的应预见和不可预见费用等。</w:t>
      </w:r>
    </w:p>
    <w:p w14:paraId="76333D12">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投标文件只允许有一个报价，有选择的或有条件的报价将不予接受。</w:t>
      </w:r>
    </w:p>
    <w:p w14:paraId="324BB777">
      <w:pPr>
        <w:numPr>
          <w:ilvl w:val="1"/>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投标有效期</w:t>
      </w:r>
    </w:p>
    <w:p w14:paraId="09363090">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投标文件从投标文件递交截止之日起，有效期为90天；</w:t>
      </w:r>
    </w:p>
    <w:p w14:paraId="16C0D23B">
      <w:pPr>
        <w:numPr>
          <w:ilvl w:val="2"/>
          <w:numId w:val="3"/>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特殊情况下，在原投标文件有效期截止之前，</w:t>
      </w:r>
      <w:r>
        <w:rPr>
          <w:rFonts w:eastAsia="仿宋_GB2312"/>
          <w:sz w:val="28"/>
          <w:szCs w:val="28"/>
        </w:rPr>
        <w:t>采购代理机构</w:t>
      </w:r>
      <w:r>
        <w:rPr>
          <w:rFonts w:hint="eastAsia" w:ascii="仿宋_GB2312" w:hAnsi="仿宋_GB2312" w:eastAsia="仿宋_GB2312" w:cs="仿宋_GB2312"/>
          <w:sz w:val="28"/>
          <w:szCs w:val="28"/>
        </w:rPr>
        <w:t>可要求投标人同意延长投标文件有效期。这种要求与答复均应以书面形式提交。投标人可拒绝</w:t>
      </w:r>
      <w:r>
        <w:rPr>
          <w:rFonts w:eastAsia="仿宋_GB2312"/>
          <w:sz w:val="28"/>
          <w:szCs w:val="28"/>
        </w:rPr>
        <w:t>采购代理机构</w:t>
      </w:r>
      <w:r>
        <w:rPr>
          <w:rFonts w:hint="eastAsia" w:ascii="仿宋_GB2312" w:hAnsi="仿宋_GB2312" w:eastAsia="仿宋_GB2312" w:cs="仿宋_GB2312"/>
          <w:sz w:val="28"/>
          <w:szCs w:val="28"/>
        </w:rPr>
        <w:t>的这种要求。接受延长投标文件有效期的投标人将不会被要求和允许修正投标文件。</w:t>
      </w:r>
    </w:p>
    <w:p w14:paraId="66B9BA68">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93" w:name="_Toc5585_WPSOffice_Level2"/>
      <w:bookmarkStart w:id="94" w:name="_Toc22394_WPSOffice_Level2"/>
      <w:bookmarkStart w:id="95" w:name="_Toc356371436"/>
      <w:bookmarkStart w:id="96" w:name="_Toc27723"/>
      <w:r>
        <w:rPr>
          <w:rFonts w:hint="eastAsia" w:ascii="仿宋_GB2312" w:hAnsi="仿宋_GB2312" w:eastAsia="仿宋_GB2312" w:cs="仿宋_GB2312"/>
          <w:b/>
          <w:sz w:val="28"/>
          <w:szCs w:val="28"/>
          <w:lang w:eastAsia="zh-CN"/>
        </w:rPr>
        <w:t>五、</w:t>
      </w:r>
      <w:r>
        <w:rPr>
          <w:rFonts w:hint="eastAsia" w:ascii="仿宋_GB2312" w:hAnsi="仿宋_GB2312" w:eastAsia="仿宋_GB2312" w:cs="仿宋_GB2312"/>
          <w:b/>
          <w:sz w:val="28"/>
          <w:szCs w:val="28"/>
        </w:rPr>
        <w:t>投标保证金</w:t>
      </w:r>
      <w:bookmarkEnd w:id="93"/>
      <w:bookmarkEnd w:id="94"/>
      <w:bookmarkEnd w:id="95"/>
      <w:bookmarkEnd w:id="96"/>
    </w:p>
    <w:p w14:paraId="0287F306">
      <w:pPr>
        <w:numPr>
          <w:ilvl w:val="1"/>
          <w:numId w:val="4"/>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投标保证金</w:t>
      </w:r>
    </w:p>
    <w:p w14:paraId="7E5FEE86">
      <w:pPr>
        <w:keepNext w:val="0"/>
        <w:keepLines w:val="0"/>
        <w:pageBreakBefore w:val="0"/>
        <w:kinsoku/>
        <w:overflowPunct/>
        <w:topLinePunct w:val="0"/>
        <w:bidi w:val="0"/>
        <w:snapToGrid w:val="0"/>
        <w:spacing w:line="500" w:lineRule="exact"/>
        <w:ind w:firstLine="560" w:firstLineChars="200"/>
        <w:jc w:val="left"/>
        <w:rPr>
          <w:rFonts w:hint="eastAsia" w:ascii="仿宋" w:hAnsi="仿宋" w:eastAsia="仿宋" w:cs="仿宋"/>
          <w:kern w:val="0"/>
          <w:sz w:val="28"/>
          <w:szCs w:val="28"/>
          <w:lang w:val="en-US" w:eastAsia="zh-Hans"/>
        </w:rPr>
      </w:pPr>
      <w:r>
        <w:rPr>
          <w:rFonts w:hint="eastAsia" w:ascii="仿宋" w:hAnsi="仿宋" w:eastAsia="仿宋" w:cs="仿宋"/>
          <w:kern w:val="0"/>
          <w:sz w:val="28"/>
          <w:szCs w:val="28"/>
          <w:lang w:val="en-US" w:eastAsia="zh-CN"/>
        </w:rPr>
        <w:t>16.1</w:t>
      </w:r>
      <w:r>
        <w:rPr>
          <w:rFonts w:hint="eastAsia" w:ascii="仿宋" w:hAnsi="仿宋" w:eastAsia="仿宋" w:cs="仿宋"/>
          <w:kern w:val="0"/>
          <w:sz w:val="28"/>
          <w:szCs w:val="28"/>
          <w:lang w:val="en-US" w:eastAsia="zh-Hans"/>
        </w:rPr>
        <w:t>根据《浙江省财政厅关于明确政府采购保证金管理工作的通知》（浙财采监〔2019〕5号）规定，本项目无需缴纳投标保证金。</w:t>
      </w:r>
    </w:p>
    <w:p w14:paraId="7DB31D08">
      <w:pPr>
        <w:numPr>
          <w:ilvl w:val="0"/>
          <w:numId w:val="0"/>
        </w:numPr>
        <w:snapToGrid w:val="0"/>
        <w:spacing w:line="500" w:lineRule="exact"/>
        <w:ind w:left="540" w:leftChars="0"/>
        <w:rPr>
          <w:rFonts w:hint="eastAsia" w:ascii="仿宋_GB2312" w:hAnsi="仿宋_GB2312" w:eastAsia="仿宋_GB2312" w:cs="仿宋_GB2312"/>
          <w:sz w:val="28"/>
          <w:szCs w:val="28"/>
        </w:rPr>
      </w:pPr>
      <w:r>
        <w:rPr>
          <w:rFonts w:hint="eastAsia" w:ascii="仿宋" w:hAnsi="仿宋" w:eastAsia="仿宋" w:cs="仿宋"/>
          <w:kern w:val="0"/>
          <w:sz w:val="28"/>
          <w:szCs w:val="28"/>
          <w:lang w:val="en-US" w:eastAsia="zh-CN"/>
        </w:rPr>
        <w:t>16.</w:t>
      </w:r>
      <w:r>
        <w:rPr>
          <w:rFonts w:hint="eastAsia" w:ascii="仿宋" w:hAnsi="仿宋" w:eastAsia="仿宋" w:cs="仿宋"/>
          <w:kern w:val="0"/>
          <w:sz w:val="28"/>
          <w:szCs w:val="28"/>
          <w:lang w:val="en-US" w:eastAsia="zh-Hans"/>
        </w:rPr>
        <w:t>2投标人在投标有效期内撤回响应文件或者中标人在法定期限内无正当理由不与采购单位签订合同的，应当按照本项目采购预算价2%的标准承担因此给采购单位造成的损失的赔偿责任及相应的法律责任</w:t>
      </w:r>
      <w:r>
        <w:rPr>
          <w:rFonts w:hint="eastAsia" w:ascii="仿宋_GB2312" w:hAnsi="仿宋_GB2312" w:eastAsia="仿宋_GB2312" w:cs="仿宋_GB2312"/>
          <w:sz w:val="28"/>
          <w:szCs w:val="28"/>
        </w:rPr>
        <w:t>。</w:t>
      </w:r>
    </w:p>
    <w:p w14:paraId="39046AD9">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97" w:name="_Toc31931_WPSOffice_Level2"/>
      <w:bookmarkStart w:id="98" w:name="_Toc24639"/>
      <w:bookmarkStart w:id="99" w:name="_Toc11359_WPSOffice_Level2"/>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投标说明</w:t>
      </w:r>
      <w:bookmarkEnd w:id="97"/>
      <w:bookmarkEnd w:id="98"/>
      <w:bookmarkEnd w:id="99"/>
    </w:p>
    <w:p w14:paraId="02F87DC1">
      <w:pPr>
        <w:numPr>
          <w:ilvl w:val="1"/>
          <w:numId w:val="5"/>
        </w:numPr>
        <w:tabs>
          <w:tab w:val="left" w:pos="1260"/>
        </w:tabs>
        <w:wordWrap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实行电子投标，不接受纸质投标文件，应按照本项目招标文件和政采云平台的要求编制、加密并递交投标文件。供应商在使用系统进行投标的过程中遇到涉及平台使用的任何问题，可致电政采云平台技术支持热线咨询，联系方式：</w:t>
      </w:r>
      <w:r>
        <w:rPr>
          <w:rFonts w:hint="eastAsia" w:ascii="仿宋_GB2312" w:hAnsi="仿宋_GB2312" w:eastAsia="仿宋_GB2312" w:cs="仿宋_GB2312"/>
          <w:sz w:val="28"/>
          <w:szCs w:val="28"/>
          <w:lang w:val="en-US" w:eastAsia="zh-CN"/>
        </w:rPr>
        <w:t>95763。</w:t>
      </w:r>
    </w:p>
    <w:p w14:paraId="3FE58841">
      <w:pPr>
        <w:numPr>
          <w:ilvl w:val="1"/>
          <w:numId w:val="5"/>
        </w:numPr>
        <w:wordWrap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在开标前完成CA数字证书办理。（办理流程详见http://zfcg.czt.zj.gov.cn/bidClientTemplate/2019-05-27/12945.html）。完成CA数字证书办理预计一周左右，建议各投标人抓紧时间办理。CA数字证书使用中出现问题可拨打技术支持电话咨询，联系方式：400-888-4636。</w:t>
      </w:r>
    </w:p>
    <w:p w14:paraId="0F8B1F26">
      <w:pPr>
        <w:numPr>
          <w:ilvl w:val="1"/>
          <w:numId w:val="5"/>
        </w:numPr>
        <w:wordWrap w:val="0"/>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通过政采云平台电子投标工具制作投标文件，电子投标工具请供应商自行前往浙江省政府采购网下载并安装，（下载网址：http://zfcg.czt.zj.gov.cn/bidClientTemplate/2019-05-27/12946.html），电子投标具体流程文档详见网址：</w:t>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"https://service.zcygov.cn/#/knowledges/CW1EtGwBFdiHxlNd6I3m/6IMVAG0BFdiHxlNdQ8Na" </w:instrText>
      </w:r>
      <w:r>
        <w:rPr>
          <w:rFonts w:hint="eastAsia" w:ascii="仿宋_GB2312" w:hAnsi="仿宋_GB2312" w:eastAsia="仿宋_GB2312" w:cs="仿宋_GB2312"/>
          <w:bCs/>
          <w:sz w:val="28"/>
          <w:szCs w:val="28"/>
        </w:rPr>
        <w:fldChar w:fldCharType="separate"/>
      </w:r>
      <w:r>
        <w:rPr>
          <w:rStyle w:val="29"/>
          <w:rFonts w:hint="eastAsia" w:ascii="仿宋_GB2312" w:hAnsi="仿宋_GB2312" w:eastAsia="仿宋_GB2312" w:cs="仿宋_GB2312"/>
          <w:bCs/>
          <w:color w:val="auto"/>
          <w:sz w:val="28"/>
          <w:szCs w:val="28"/>
          <w:u w:val="none"/>
        </w:rPr>
        <w:t>https://service.zcygov.cn/#/knowledges/CW1EtGwBFdiHxlNd6I3m/6IMVAG0BFdiHxlNdQ8Na</w:t>
      </w:r>
      <w:r>
        <w:rPr>
          <w:rFonts w:hint="eastAsia" w:ascii="仿宋_GB2312" w:hAnsi="仿宋_GB2312" w:eastAsia="仿宋_GB2312" w:cs="仿宋_GB2312"/>
          <w:bCs/>
          <w:sz w:val="28"/>
          <w:szCs w:val="28"/>
        </w:rPr>
        <w:fldChar w:fldCharType="end"/>
      </w:r>
      <w:r>
        <w:rPr>
          <w:rFonts w:hint="eastAsia" w:ascii="仿宋_GB2312" w:hAnsi="仿宋_GB2312" w:eastAsia="仿宋_GB2312" w:cs="仿宋_GB2312"/>
          <w:bCs/>
          <w:sz w:val="28"/>
          <w:szCs w:val="28"/>
        </w:rPr>
        <w:t>，供应商须注册账号登录后查看内容</w:t>
      </w:r>
      <w:r>
        <w:rPr>
          <w:rFonts w:hint="eastAsia" w:ascii="仿宋_GB2312" w:hAnsi="仿宋_GB2312" w:eastAsia="仿宋_GB2312" w:cs="仿宋_GB2312"/>
          <w:sz w:val="28"/>
          <w:szCs w:val="28"/>
        </w:rPr>
        <w:t>。</w:t>
      </w:r>
    </w:p>
    <w:p w14:paraId="2D8F0420">
      <w:pPr>
        <w:numPr>
          <w:ilvl w:val="1"/>
          <w:numId w:val="5"/>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w:t>
      </w:r>
    </w:p>
    <w:p w14:paraId="5ED8698F">
      <w:pPr>
        <w:numPr>
          <w:ilvl w:val="1"/>
          <w:numId w:val="5"/>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投标人无需到现场投标，</w:t>
      </w:r>
      <w:r>
        <w:rPr>
          <w:rFonts w:hint="eastAsia" w:ascii="仿宋_GB2312" w:hAnsi="仿宋_GB2312" w:eastAsia="仿宋_GB2312" w:cs="仿宋_GB2312"/>
          <w:bCs/>
          <w:sz w:val="28"/>
          <w:szCs w:val="28"/>
        </w:rPr>
        <w:t>但须准时在线参加，直至评审结束。</w:t>
      </w:r>
      <w:r>
        <w:rPr>
          <w:rStyle w:val="38"/>
          <w:rFonts w:ascii="仿宋_GB2312" w:hAnsi="仿宋_GB2312" w:eastAsia="仿宋_GB2312" w:cs="仿宋_GB2312"/>
          <w:bCs/>
          <w:kern w:val="0"/>
          <w:sz w:val="28"/>
          <w:szCs w:val="28"/>
        </w:rPr>
        <w:t>投标截止时间后投标人凭CA数字证书登录政采云平台完成投标文件解密。</w:t>
      </w:r>
      <w:r>
        <w:rPr>
          <w:rFonts w:hint="eastAsia" w:ascii="仿宋_GB2312" w:hAnsi="仿宋_GB2312" w:eastAsia="仿宋_GB2312" w:cs="仿宋_GB2312"/>
          <w:sz w:val="28"/>
          <w:szCs w:val="28"/>
        </w:rPr>
        <w:t>投标人的联系电话在投标当天保持通信畅通，因通信问题无法联系到投标人造成的后果由投标人自行承担。</w:t>
      </w:r>
    </w:p>
    <w:p w14:paraId="12520017">
      <w:pPr>
        <w:numPr>
          <w:ilvl w:val="1"/>
          <w:numId w:val="5"/>
        </w:numPr>
        <w:wordWrap w:val="0"/>
        <w:snapToGrid w:val="0"/>
        <w:spacing w:before="120" w:after="12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实质上没有响应本文件要求的投标文件将被拒绝。投标人不得</w:t>
      </w:r>
      <w:r>
        <w:rPr>
          <w:rFonts w:hint="eastAsia" w:ascii="仿宋_GB2312" w:hAnsi="仿宋_GB2312" w:eastAsia="仿宋_GB2312" w:cs="仿宋_GB2312"/>
          <w:sz w:val="28"/>
          <w:szCs w:val="28"/>
          <w:lang w:eastAsia="zh-CN"/>
        </w:rPr>
        <w:t>通过</w:t>
      </w:r>
      <w:r>
        <w:rPr>
          <w:rFonts w:hint="eastAsia" w:ascii="仿宋_GB2312" w:hAnsi="仿宋_GB2312" w:eastAsia="仿宋_GB2312" w:cs="仿宋_GB2312"/>
          <w:sz w:val="28"/>
          <w:szCs w:val="28"/>
        </w:rPr>
        <w:t>修正或撤销不合要求的偏离或保留从而使其投标文件成为实质上响应的文件。</w:t>
      </w:r>
    </w:p>
    <w:p w14:paraId="2D9F0870">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100" w:name="_Toc32659_WPSOffice_Level2"/>
      <w:bookmarkStart w:id="101" w:name="_Toc21740_WPSOffice_Level2"/>
      <w:bookmarkStart w:id="102" w:name="_Toc356371438"/>
      <w:bookmarkStart w:id="103" w:name="_Toc19113"/>
      <w:r>
        <w:rPr>
          <w:rFonts w:hint="eastAsia" w:ascii="仿宋_GB2312" w:hAnsi="仿宋_GB2312" w:eastAsia="仿宋_GB2312" w:cs="仿宋_GB2312"/>
          <w:b/>
          <w:sz w:val="28"/>
          <w:szCs w:val="28"/>
          <w:lang w:eastAsia="zh-CN"/>
        </w:rPr>
        <w:t>七、</w:t>
      </w:r>
      <w:r>
        <w:rPr>
          <w:rFonts w:hint="eastAsia" w:ascii="仿宋_GB2312" w:hAnsi="仿宋_GB2312" w:eastAsia="仿宋_GB2312" w:cs="仿宋_GB2312"/>
          <w:b/>
          <w:sz w:val="28"/>
          <w:szCs w:val="28"/>
        </w:rPr>
        <w:t>投标无效的情形</w:t>
      </w:r>
      <w:bookmarkEnd w:id="100"/>
      <w:bookmarkEnd w:id="101"/>
      <w:bookmarkEnd w:id="102"/>
      <w:bookmarkEnd w:id="103"/>
      <w:bookmarkStart w:id="104" w:name="_Toc356371439"/>
    </w:p>
    <w:p w14:paraId="01D1FBF3">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实质上没有响应招标文件要求的投标将被视为无效投标。投标人不得通过修正或撤消不合要求的偏离或保留从而使其投标成为实质上响应的投标。如发生下列情况之一的，其投标视为无效：</w:t>
      </w:r>
    </w:p>
    <w:p w14:paraId="596D65F0">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w:t>
      </w:r>
      <w:r>
        <w:rPr>
          <w:rFonts w:hint="eastAsia" w:ascii="仿宋_GB2312" w:hAnsi="仿宋_GB2312" w:eastAsia="仿宋_GB2312" w:cs="仿宋_GB2312"/>
          <w:sz w:val="28"/>
          <w:szCs w:val="28"/>
        </w:rPr>
        <w:t>不具备招标文件规定资格要求；</w:t>
      </w:r>
    </w:p>
    <w:p w14:paraId="54B64BA1">
      <w:pPr>
        <w:numPr>
          <w:ilvl w:val="0"/>
          <w:numId w:val="0"/>
        </w:numPr>
        <w:snapToGrid w:val="0"/>
        <w:spacing w:line="500" w:lineRule="exact"/>
        <w:ind w:left="567" w:leftChars="0"/>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lang w:val="en-US" w:eastAsia="zh-CN"/>
        </w:rPr>
        <w:t>23.2</w:t>
      </w:r>
      <w:r>
        <w:rPr>
          <w:rFonts w:hint="eastAsia" w:ascii="仿宋_GB2312" w:hAnsi="仿宋_GB2312" w:eastAsia="仿宋_GB2312" w:cs="仿宋_GB2312"/>
          <w:sz w:val="28"/>
          <w:szCs w:val="28"/>
        </w:rPr>
        <w:t>投标文件未有效授权的</w:t>
      </w:r>
      <w:r>
        <w:rPr>
          <w:rFonts w:hint="eastAsia" w:ascii="仿宋_GB2312" w:hAnsi="仿宋_GB2312" w:eastAsia="仿宋_GB2312" w:cs="仿宋_GB2312"/>
          <w:sz w:val="28"/>
          <w:szCs w:val="28"/>
          <w:lang w:eastAsia="zh-CN"/>
        </w:rPr>
        <w:t>；</w:t>
      </w:r>
    </w:p>
    <w:p w14:paraId="0D7575C1">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23.3</w:t>
      </w:r>
      <w:r>
        <w:rPr>
          <w:rFonts w:hint="eastAsia" w:ascii="仿宋_GB2312" w:hAnsi="仿宋_GB2312" w:eastAsia="仿宋_GB2312" w:cs="仿宋_GB2312"/>
          <w:sz w:val="28"/>
          <w:szCs w:val="28"/>
        </w:rPr>
        <w:t>招标文件中有▲处条款投标人未作实质性响应的；</w:t>
      </w:r>
    </w:p>
    <w:p w14:paraId="6D32347D">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23.4</w:t>
      </w:r>
      <w:r>
        <w:rPr>
          <w:rFonts w:hint="eastAsia" w:ascii="仿宋_GB2312" w:hAnsi="仿宋_GB2312" w:eastAsia="仿宋_GB2312" w:cs="仿宋_GB2312"/>
          <w:sz w:val="28"/>
          <w:szCs w:val="28"/>
        </w:rPr>
        <w:t>投标文件关键内容字迹模糊、无法辨认的；</w:t>
      </w:r>
    </w:p>
    <w:p w14:paraId="158DCDC6">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23.5</w:t>
      </w:r>
      <w:r>
        <w:rPr>
          <w:rFonts w:hint="eastAsia" w:ascii="仿宋_GB2312" w:hAnsi="仿宋_GB2312" w:eastAsia="仿宋_GB2312" w:cs="仿宋_GB2312"/>
          <w:sz w:val="28"/>
          <w:szCs w:val="28"/>
        </w:rPr>
        <w:t>投标文件含有采购人不能接受的附加条件的；</w:t>
      </w:r>
    </w:p>
    <w:p w14:paraId="408613D6">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23.6</w:t>
      </w:r>
      <w:r>
        <w:rPr>
          <w:rFonts w:hint="eastAsia" w:ascii="仿宋_GB2312" w:hAnsi="仿宋_GB2312" w:eastAsia="仿宋_GB2312" w:cs="仿宋_GB2312"/>
          <w:sz w:val="28"/>
          <w:szCs w:val="28"/>
        </w:rPr>
        <w:t>报价超出招标文件中规定的预算金额或者最高限价的；</w:t>
      </w:r>
    </w:p>
    <w:p w14:paraId="395B6331">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23.7</w:t>
      </w:r>
      <w:r>
        <w:rPr>
          <w:rFonts w:hint="eastAsia" w:ascii="仿宋_GB2312" w:hAnsi="仿宋_GB2312" w:eastAsia="仿宋_GB2312" w:cs="仿宋_GB2312"/>
          <w:sz w:val="28"/>
          <w:szCs w:val="28"/>
        </w:rPr>
        <w:t>提供虚假材料谋取中标的；</w:t>
      </w:r>
    </w:p>
    <w:p w14:paraId="27B8888D">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23.8</w:t>
      </w:r>
      <w:r>
        <w:rPr>
          <w:rFonts w:hint="eastAsia" w:ascii="仿宋_GB2312" w:hAnsi="仿宋_GB2312" w:eastAsia="仿宋_GB2312" w:cs="仿宋_GB2312"/>
          <w:sz w:val="28"/>
          <w:szCs w:val="28"/>
        </w:rPr>
        <w:t>投标人串通投标的；</w:t>
      </w:r>
    </w:p>
    <w:p w14:paraId="1389150A">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23.9</w:t>
      </w:r>
      <w:r>
        <w:rPr>
          <w:rFonts w:hint="eastAsia" w:ascii="仿宋_GB2312" w:hAnsi="仿宋_GB2312" w:eastAsia="仿宋_GB2312" w:cs="仿宋_GB2312"/>
          <w:sz w:val="28"/>
          <w:szCs w:val="28"/>
        </w:rPr>
        <w:t>不符合法律、法规和招标文件规定的其他实质性要求的。</w:t>
      </w:r>
    </w:p>
    <w:p w14:paraId="75CD50B0">
      <w:pPr>
        <w:widowControl/>
        <w:numPr>
          <w:ilvl w:val="0"/>
          <w:numId w:val="0"/>
        </w:numPr>
        <w:snapToGrid w:val="0"/>
        <w:spacing w:line="520" w:lineRule="exact"/>
        <w:ind w:left="567"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23.10</w:t>
      </w:r>
      <w:r>
        <w:rPr>
          <w:rFonts w:hint="eastAsia" w:ascii="仿宋_GB2312" w:hAnsi="仿宋_GB2312" w:eastAsia="仿宋_GB2312" w:cs="仿宋_GB2312"/>
          <w:sz w:val="28"/>
          <w:szCs w:val="28"/>
        </w:rPr>
        <w:t>电子投标文件解密失败的；</w:t>
      </w:r>
    </w:p>
    <w:p w14:paraId="1CC90CF8">
      <w:pPr>
        <w:widowControl/>
        <w:numPr>
          <w:ilvl w:val="0"/>
          <w:numId w:val="0"/>
        </w:numPr>
        <w:snapToGrid w:val="0"/>
        <w:spacing w:line="520" w:lineRule="exact"/>
        <w:ind w:left="567"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23.11</w:t>
      </w:r>
      <w:r>
        <w:rPr>
          <w:rFonts w:hint="eastAsia" w:ascii="仿宋_GB2312" w:hAnsi="仿宋_GB2312" w:eastAsia="仿宋_GB2312" w:cs="仿宋_GB2312"/>
          <w:sz w:val="28"/>
          <w:szCs w:val="28"/>
        </w:rPr>
        <w:t>电子投标文件超过规定时间（开标后30分钟内）未解密的；</w:t>
      </w:r>
    </w:p>
    <w:p w14:paraId="108C2C81">
      <w:pPr>
        <w:widowControl/>
        <w:numPr>
          <w:ilvl w:val="0"/>
          <w:numId w:val="0"/>
        </w:numPr>
        <w:snapToGrid w:val="0"/>
        <w:spacing w:line="520" w:lineRule="exact"/>
        <w:ind w:left="567"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23.12</w:t>
      </w:r>
      <w:r>
        <w:rPr>
          <w:rFonts w:hint="eastAsia" w:ascii="仿宋_GB2312" w:hAnsi="仿宋_GB2312" w:eastAsia="仿宋_GB2312" w:cs="仿宋_GB2312"/>
          <w:sz w:val="28"/>
          <w:szCs w:val="28"/>
        </w:rPr>
        <w:t>电子投标文件未按规定要求提供CA签章的</w:t>
      </w:r>
      <w:r>
        <w:rPr>
          <w:rFonts w:hint="eastAsia" w:ascii="仿宋_GB2312" w:hAnsi="仿宋_GB2312" w:eastAsia="仿宋_GB2312" w:cs="仿宋_GB2312"/>
          <w:sz w:val="28"/>
          <w:szCs w:val="28"/>
          <w:lang w:eastAsia="zh-CN"/>
        </w:rPr>
        <w:t>；</w:t>
      </w:r>
    </w:p>
    <w:p w14:paraId="13A5CCB7">
      <w:pPr>
        <w:widowControl/>
        <w:numPr>
          <w:ilvl w:val="0"/>
          <w:numId w:val="0"/>
        </w:numPr>
        <w:snapToGrid w:val="0"/>
        <w:spacing w:line="520" w:lineRule="exact"/>
        <w:ind w:left="567"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23.13不同供应商的电子投标（响应）文件上传计算机的网卡MAC地址或硬盘序列号等硬件信息相同的；</w:t>
      </w:r>
    </w:p>
    <w:p w14:paraId="074844E6">
      <w:pPr>
        <w:widowControl/>
        <w:numPr>
          <w:ilvl w:val="0"/>
          <w:numId w:val="0"/>
        </w:numPr>
        <w:snapToGrid w:val="0"/>
        <w:spacing w:line="520" w:lineRule="exact"/>
        <w:ind w:left="567"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23.14上传的电子投标（响应）文件若出现使用本项目其他投标（响应）供应商的数字证书加密的，或者加盖本项目其他投标（响应）供应商的电子印章的；</w:t>
      </w:r>
    </w:p>
    <w:p w14:paraId="09344CE1">
      <w:pPr>
        <w:widowControl/>
        <w:numPr>
          <w:ilvl w:val="0"/>
          <w:numId w:val="0"/>
        </w:numPr>
        <w:snapToGrid w:val="0"/>
        <w:spacing w:line="520" w:lineRule="exact"/>
        <w:ind w:left="567"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23.15不同供应商的投标（响应）文件的内容存在</w:t>
      </w:r>
      <w:r>
        <w:rPr>
          <w:rFonts w:hint="eastAsia" w:ascii="仿宋_GB2312" w:hAnsi="仿宋_GB2312" w:eastAsia="仿宋_GB2312" w:cs="仿宋_GB2312"/>
          <w:sz w:val="28"/>
          <w:szCs w:val="28"/>
          <w:lang w:val="en-US" w:eastAsia="zh"/>
        </w:rPr>
        <w:t>3</w:t>
      </w:r>
      <w:r>
        <w:rPr>
          <w:rFonts w:hint="eastAsia" w:ascii="仿宋_GB2312" w:hAnsi="仿宋_GB2312" w:eastAsia="仿宋_GB2312" w:cs="仿宋_GB2312"/>
          <w:sz w:val="28"/>
          <w:szCs w:val="28"/>
          <w:lang w:val="en-US" w:eastAsia="zh-CN"/>
        </w:rPr>
        <w:t>处（含）以上错误一致的；</w:t>
      </w:r>
    </w:p>
    <w:p w14:paraId="1CEF9660">
      <w:pPr>
        <w:widowControl/>
        <w:numPr>
          <w:ilvl w:val="0"/>
          <w:numId w:val="0"/>
        </w:numPr>
        <w:snapToGrid w:val="0"/>
        <w:spacing w:line="520" w:lineRule="exact"/>
        <w:ind w:left="567"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23.16不同供应商联系人为同一人或不同联系人的联系电话一致的；</w:t>
      </w:r>
    </w:p>
    <w:p w14:paraId="7D965239">
      <w:pPr>
        <w:widowControl/>
        <w:numPr>
          <w:ilvl w:val="0"/>
          <w:numId w:val="0"/>
        </w:numPr>
        <w:snapToGrid w:val="0"/>
        <w:spacing w:line="520" w:lineRule="exact"/>
        <w:ind w:left="567"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23.17</w:t>
      </w:r>
      <w:r>
        <w:rPr>
          <w:rFonts w:hint="eastAsia" w:ascii="仿宋" w:hAnsi="仿宋" w:eastAsia="仿宋" w:cs="仿宋"/>
          <w:bCs/>
          <w:color w:val="000000"/>
          <w:sz w:val="28"/>
          <w:szCs w:val="28"/>
          <w:u w:val="none"/>
        </w:rPr>
        <w:t>法律、法规和</w:t>
      </w:r>
      <w:r>
        <w:rPr>
          <w:rFonts w:hint="eastAsia" w:ascii="仿宋" w:hAnsi="仿宋" w:eastAsia="仿宋" w:cs="仿宋"/>
          <w:bCs/>
          <w:color w:val="000000"/>
          <w:sz w:val="28"/>
          <w:szCs w:val="28"/>
          <w:u w:val="none"/>
          <w:lang w:eastAsia="zh-CN"/>
        </w:rPr>
        <w:t>询价文件</w:t>
      </w:r>
      <w:r>
        <w:rPr>
          <w:rFonts w:hint="eastAsia" w:ascii="仿宋" w:hAnsi="仿宋" w:eastAsia="仿宋" w:cs="仿宋"/>
          <w:bCs/>
          <w:color w:val="000000"/>
          <w:sz w:val="28"/>
          <w:szCs w:val="28"/>
          <w:u w:val="none"/>
        </w:rPr>
        <w:t>规定的其他无效情形</w:t>
      </w:r>
      <w:r>
        <w:rPr>
          <w:rFonts w:hint="eastAsia" w:ascii="仿宋_GB2312" w:hAnsi="仿宋_GB2312" w:eastAsia="仿宋_GB2312" w:cs="仿宋_GB2312"/>
          <w:sz w:val="28"/>
          <w:szCs w:val="28"/>
          <w:lang w:val="en-US" w:eastAsia="zh-CN"/>
        </w:rPr>
        <w:t>。</w:t>
      </w:r>
      <w:bookmarkStart w:id="105" w:name="_Toc13261"/>
      <w:bookmarkStart w:id="106" w:name="_Toc16956_WPSOffice_Level2"/>
      <w:bookmarkStart w:id="107" w:name="_Toc30008_WPSOffice_Level2"/>
      <w:bookmarkStart w:id="108" w:name="_Toc359592368"/>
    </w:p>
    <w:p w14:paraId="11302FCB">
      <w:pPr>
        <w:widowControl/>
        <w:numPr>
          <w:ilvl w:val="0"/>
          <w:numId w:val="0"/>
        </w:numPr>
        <w:snapToGrid w:val="0"/>
        <w:spacing w:line="520" w:lineRule="exact"/>
        <w:ind w:left="567" w:leftChars="0"/>
        <w:jc w:val="left"/>
        <w:outlineLvl w:val="1"/>
        <w:rPr>
          <w:rFonts w:hint="eastAsia"/>
        </w:rPr>
      </w:pPr>
      <w:r>
        <w:rPr>
          <w:rFonts w:hint="eastAsia" w:ascii="仿宋_GB2312" w:hAnsi="仿宋_GB2312" w:eastAsia="仿宋_GB2312" w:cs="仿宋_GB2312"/>
          <w:b/>
          <w:bCs/>
          <w:sz w:val="28"/>
          <w:szCs w:val="28"/>
          <w:lang w:eastAsia="zh-CN"/>
        </w:rPr>
        <w:t>八、</w:t>
      </w:r>
      <w:r>
        <w:rPr>
          <w:rFonts w:hint="eastAsia" w:ascii="仿宋_GB2312" w:hAnsi="仿宋_GB2312" w:eastAsia="仿宋_GB2312" w:cs="仿宋_GB2312"/>
          <w:b/>
          <w:bCs/>
          <w:sz w:val="28"/>
          <w:szCs w:val="28"/>
        </w:rPr>
        <w:t>串通投标的情形</w:t>
      </w:r>
      <w:bookmarkEnd w:id="105"/>
      <w:bookmarkEnd w:id="106"/>
      <w:bookmarkEnd w:id="107"/>
    </w:p>
    <w:p w14:paraId="36609A9D">
      <w:pPr>
        <w:numPr>
          <w:ilvl w:val="2"/>
          <w:numId w:val="6"/>
        </w:numPr>
        <w:snapToGrid w:val="0"/>
        <w:spacing w:line="5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不同投标人的投标文件由同一单位或者个人编制；</w:t>
      </w:r>
    </w:p>
    <w:p w14:paraId="39DB450D">
      <w:pPr>
        <w:numPr>
          <w:ilvl w:val="2"/>
          <w:numId w:val="6"/>
        </w:numPr>
        <w:snapToGrid w:val="0"/>
        <w:spacing w:line="5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不同投标人委托同一单位或者个人办理投标事宜；</w:t>
      </w:r>
    </w:p>
    <w:p w14:paraId="09560883">
      <w:pPr>
        <w:numPr>
          <w:ilvl w:val="2"/>
          <w:numId w:val="6"/>
        </w:numPr>
        <w:snapToGrid w:val="0"/>
        <w:spacing w:line="5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不同投标人的投标文件载明的项目管理成员或者联系人员为同一人；</w:t>
      </w:r>
    </w:p>
    <w:p w14:paraId="39755D95">
      <w:pPr>
        <w:numPr>
          <w:ilvl w:val="2"/>
          <w:numId w:val="6"/>
        </w:numPr>
        <w:snapToGrid w:val="0"/>
        <w:spacing w:line="5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不同投标人的投标文件异常一致或者投标报价呈规律性差异</w:t>
      </w:r>
      <w:r>
        <w:rPr>
          <w:rFonts w:hint="eastAsia" w:ascii="仿宋_GB2312" w:hAnsi="仿宋_GB2312" w:eastAsia="仿宋_GB2312" w:cs="仿宋_GB2312"/>
          <w:bCs/>
          <w:sz w:val="28"/>
          <w:szCs w:val="28"/>
          <w:lang w:eastAsia="zh-CN"/>
        </w:rPr>
        <w:t>；</w:t>
      </w:r>
    </w:p>
    <w:p w14:paraId="6EFF1B8C">
      <w:pPr>
        <w:numPr>
          <w:ilvl w:val="2"/>
          <w:numId w:val="6"/>
        </w:numPr>
        <w:snapToGrid w:val="0"/>
        <w:spacing w:line="5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不同投标人的投标文件相互混装。</w:t>
      </w:r>
    </w:p>
    <w:p w14:paraId="671776BD">
      <w:pPr>
        <w:pageBreakBefore w:val="0"/>
        <w:widowControl/>
        <w:kinsoku/>
        <w:wordWrap/>
        <w:overflowPunct/>
        <w:topLinePunct w:val="0"/>
        <w:bidi w:val="0"/>
        <w:spacing w:line="500" w:lineRule="exact"/>
        <w:ind w:firstLine="562" w:firstLineChars="200"/>
        <w:jc w:val="left"/>
        <w:outlineLvl w:val="1"/>
        <w:rPr>
          <w:rFonts w:hint="eastAsia" w:ascii="仿宋" w:hAnsi="仿宋" w:eastAsia="仿宋" w:cs="仿宋"/>
          <w:b/>
          <w:bCs/>
          <w:color w:val="auto"/>
          <w:kern w:val="0"/>
          <w:sz w:val="28"/>
          <w:szCs w:val="28"/>
          <w:highlight w:val="none"/>
          <w:lang w:val="en-US" w:eastAsia="zh-CN"/>
        </w:rPr>
      </w:pPr>
      <w:bookmarkStart w:id="109" w:name="_Toc28578_WPSOffice_Level2"/>
      <w:bookmarkStart w:id="110" w:name="_Toc27303_WPSOffice_Level2"/>
      <w:bookmarkStart w:id="111" w:name="_Toc19886"/>
      <w:r>
        <w:rPr>
          <w:rFonts w:hint="eastAsia" w:ascii="仿宋" w:hAnsi="仿宋" w:eastAsia="仿宋" w:cs="仿宋"/>
          <w:b/>
          <w:bCs/>
          <w:color w:val="auto"/>
          <w:kern w:val="0"/>
          <w:sz w:val="28"/>
          <w:szCs w:val="28"/>
          <w:highlight w:val="none"/>
          <w:lang w:val="en-US" w:eastAsia="zh-CN"/>
        </w:rPr>
        <w:t>九、异常低价审查</w:t>
      </w:r>
    </w:p>
    <w:p w14:paraId="7CC59D74">
      <w:pPr>
        <w:pageBreakBefore w:val="0"/>
        <w:widowControl/>
        <w:kinsoku/>
        <w:wordWrap/>
        <w:overflowPunct/>
        <w:topLinePunct w:val="0"/>
        <w:bidi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项目评审中出现下列情形之一的，评审委员会应当启动异常低价投标(响应)审查程序:</w:t>
      </w:r>
    </w:p>
    <w:p w14:paraId="1BB7D5FB">
      <w:pPr>
        <w:pageBreakBefore w:val="0"/>
        <w:widowControl/>
        <w:kinsoku/>
        <w:wordWrap/>
        <w:overflowPunct/>
        <w:topLinePunct w:val="0"/>
        <w:bidi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1.1 投标(响应)报价低于全部通过符合性审查供应商投标(响应)报价平均值50%的，即投标(响应)报价&lt;全部通过符合性审查供应商投标(响应)报价平均值x50%；</w:t>
      </w:r>
    </w:p>
    <w:p w14:paraId="2A6682A7">
      <w:pPr>
        <w:pageBreakBefore w:val="0"/>
        <w:widowControl/>
        <w:kinsoku/>
        <w:wordWrap/>
        <w:overflowPunct/>
        <w:topLinePunct w:val="0"/>
        <w:bidi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1.2 投标(响应)报价低于通过符合性审查的次低报价供应商投标(响应)报价50%的，即投标(响应)报价&lt;通过符合性审查的次低报价供应商投标(响应)报价X50%；</w:t>
      </w:r>
    </w:p>
    <w:p w14:paraId="45876D89">
      <w:pPr>
        <w:pageBreakBefore w:val="0"/>
        <w:widowControl/>
        <w:kinsoku/>
        <w:wordWrap/>
        <w:overflowPunct/>
        <w:topLinePunct w:val="0"/>
        <w:bidi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1.3 投标(响应)报价低于采购项目最高限价45%的，即投标(响应)报价&lt;采购项目最高限价X45%；</w:t>
      </w:r>
    </w:p>
    <w:p w14:paraId="010FCE86">
      <w:pPr>
        <w:pageBreakBefore w:val="0"/>
        <w:widowControl/>
        <w:kinsoku/>
        <w:wordWrap/>
        <w:overflowPunct/>
        <w:topLinePunct w:val="0"/>
        <w:bidi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1.4 评审委员会基于专业判断，认为供应商报价过低，有可能影响产品质量或者不能诚信履约的其他情形。</w:t>
      </w:r>
    </w:p>
    <w:p w14:paraId="55BCAAAB">
      <w:pPr>
        <w:pageBreakBefore w:val="0"/>
        <w:widowControl/>
        <w:kinsoku/>
        <w:wordWrap/>
        <w:overflowPunct/>
        <w:topLinePunct w:val="0"/>
        <w:bidi w:val="0"/>
        <w:spacing w:line="500" w:lineRule="exact"/>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评审委员会启动异常低价投标(响应)审查后，属于前述第1项至第4项情形的，应当要求相关供应商在评审现场合理的时间内(30分钟内)对投标(响应)价格作出解释，提供项目具体成本测算等与报价合理性相关的书面说明及必要的证明材料，包括但不限于原材料成本、人工成本、制造费用等。</w:t>
      </w:r>
    </w:p>
    <w:p w14:paraId="5ECA9347">
      <w:pPr>
        <w:numPr>
          <w:ilvl w:val="0"/>
          <w:numId w:val="0"/>
        </w:numPr>
        <w:snapToGrid w:val="0"/>
        <w:spacing w:before="120" w:beforeLines="50" w:after="120" w:afterLines="50" w:line="500" w:lineRule="exact"/>
        <w:ind w:firstLine="560" w:firstLineChars="200"/>
        <w:outlineLvl w:val="9"/>
        <w:rPr>
          <w:rFonts w:hint="eastAsia" w:ascii="仿宋_GB2312" w:hAnsi="仿宋_GB2312" w:eastAsia="仿宋_GB2312" w:cs="仿宋_GB2312"/>
          <w:b/>
          <w:sz w:val="28"/>
          <w:szCs w:val="28"/>
          <w:lang w:eastAsia="zh-CN"/>
        </w:rPr>
      </w:pPr>
      <w:r>
        <w:rPr>
          <w:rFonts w:hint="eastAsia" w:ascii="仿宋" w:hAnsi="仿宋" w:eastAsia="仿宋" w:cs="仿宋"/>
          <w:color w:val="auto"/>
          <w:kern w:val="0"/>
          <w:sz w:val="28"/>
          <w:szCs w:val="28"/>
          <w:highlight w:val="none"/>
          <w:lang w:val="en-US" w:eastAsia="zh-CN"/>
        </w:rPr>
        <w:t>投标(响应)供应商不能提供书面说明、证明材料，或者提供的书面说明、证明材料不能证明其报价合理性的，或者30分钟内未回复的，评标委员会应当将其作为无效投标(响应)处理。</w:t>
      </w:r>
    </w:p>
    <w:p w14:paraId="664BC414">
      <w:pPr>
        <w:numPr>
          <w:ilvl w:val="0"/>
          <w:numId w:val="0"/>
        </w:numPr>
        <w:snapToGrid w:val="0"/>
        <w:spacing w:before="120" w:beforeLines="50" w:after="120" w:afterLines="50" w:line="500" w:lineRule="exact"/>
        <w:ind w:firstLine="562" w:firstLineChars="200"/>
        <w:outlineLvl w:val="1"/>
        <w:rPr>
          <w:rFonts w:hint="eastAsia"/>
        </w:rPr>
      </w:pPr>
      <w:r>
        <w:rPr>
          <w:rFonts w:hint="eastAsia" w:ascii="仿宋_GB2312" w:hAnsi="仿宋_GB2312" w:eastAsia="仿宋_GB2312" w:cs="仿宋_GB2312"/>
          <w:b/>
          <w:sz w:val="28"/>
          <w:szCs w:val="28"/>
          <w:lang w:eastAsia="zh-CN"/>
        </w:rPr>
        <w:t>十、</w:t>
      </w:r>
      <w:r>
        <w:rPr>
          <w:rFonts w:hint="eastAsia" w:ascii="仿宋_GB2312" w:hAnsi="仿宋_GB2312" w:eastAsia="仿宋_GB2312" w:cs="仿宋_GB2312"/>
          <w:b/>
          <w:sz w:val="28"/>
          <w:szCs w:val="28"/>
        </w:rPr>
        <w:t>废标的情形</w:t>
      </w:r>
      <w:bookmarkEnd w:id="108"/>
      <w:bookmarkEnd w:id="109"/>
      <w:bookmarkEnd w:id="110"/>
      <w:bookmarkEnd w:id="111"/>
    </w:p>
    <w:p w14:paraId="23FE8F50">
      <w:pPr>
        <w:numPr>
          <w:ilvl w:val="1"/>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采购中，出现下列情形之一的，应予废标，废标后，采购人将废标理由通知所有投标人：</w:t>
      </w:r>
    </w:p>
    <w:p w14:paraId="0F8C5B53">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符合专业条件的投标人或对招标文件作实质性响应的投标人不足三家的；</w:t>
      </w:r>
    </w:p>
    <w:p w14:paraId="64EDB166">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出现影响采购公正的违法、违规行为的；</w:t>
      </w:r>
    </w:p>
    <w:p w14:paraId="28AAF2A1">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投标人的报价均超过了采购预算或最高限价，采购人不能支付的；</w:t>
      </w:r>
    </w:p>
    <w:p w14:paraId="138CB337">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因重大变故，采购任务取消的；</w:t>
      </w:r>
    </w:p>
    <w:p w14:paraId="47078D87">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112" w:name="_Toc18620_WPSOffice_Level2"/>
      <w:bookmarkStart w:id="113" w:name="_Toc21715"/>
      <w:bookmarkStart w:id="114" w:name="_Toc21653_WPSOffice_Level2"/>
      <w:r>
        <w:rPr>
          <w:rFonts w:hint="eastAsia" w:ascii="仿宋_GB2312" w:hAnsi="仿宋_GB2312" w:eastAsia="仿宋_GB2312" w:cs="仿宋_GB2312"/>
          <w:b/>
          <w:sz w:val="28"/>
          <w:szCs w:val="28"/>
          <w:lang w:eastAsia="zh-CN"/>
        </w:rPr>
        <w:t>十一、</w:t>
      </w:r>
      <w:r>
        <w:rPr>
          <w:rFonts w:hint="eastAsia" w:ascii="仿宋_GB2312" w:hAnsi="仿宋_GB2312" w:eastAsia="仿宋_GB2312" w:cs="仿宋_GB2312"/>
          <w:b/>
          <w:sz w:val="28"/>
          <w:szCs w:val="28"/>
        </w:rPr>
        <w:t>开标</w:t>
      </w:r>
      <w:bookmarkEnd w:id="104"/>
      <w:r>
        <w:rPr>
          <w:rFonts w:hint="eastAsia" w:ascii="仿宋_GB2312" w:hAnsi="仿宋_GB2312" w:eastAsia="仿宋_GB2312" w:cs="仿宋_GB2312"/>
          <w:b/>
          <w:sz w:val="28"/>
          <w:szCs w:val="28"/>
        </w:rPr>
        <w:t>和评标</w:t>
      </w:r>
      <w:bookmarkEnd w:id="112"/>
      <w:bookmarkEnd w:id="113"/>
      <w:bookmarkEnd w:id="114"/>
    </w:p>
    <w:p w14:paraId="633200A3">
      <w:pPr>
        <w:numPr>
          <w:ilvl w:val="1"/>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开标</w:t>
      </w:r>
    </w:p>
    <w:p w14:paraId="5A701726">
      <w:pPr>
        <w:numPr>
          <w:ilvl w:val="2"/>
          <w:numId w:val="7"/>
        </w:numPr>
        <w:snapToGrid w:val="0"/>
        <w:spacing w:line="500" w:lineRule="exact"/>
        <w:rPr>
          <w:rFonts w:hint="eastAsia" w:ascii="仿宋_GB2312" w:hAnsi="仿宋_GB2312" w:eastAsia="仿宋_GB2312" w:cs="仿宋_GB2312"/>
          <w:sz w:val="28"/>
          <w:szCs w:val="28"/>
        </w:rPr>
      </w:pPr>
      <w:r>
        <w:rPr>
          <w:rFonts w:eastAsia="仿宋_GB2312"/>
          <w:sz w:val="28"/>
          <w:szCs w:val="28"/>
        </w:rPr>
        <w:t>采购代理机构</w:t>
      </w:r>
      <w:r>
        <w:rPr>
          <w:rFonts w:hint="eastAsia" w:ascii="仿宋_GB2312" w:hAnsi="仿宋_GB2312" w:eastAsia="仿宋_GB2312" w:cs="仿宋_GB2312"/>
          <w:sz w:val="28"/>
          <w:szCs w:val="28"/>
        </w:rPr>
        <w:t>在规定的日期、时间和地点组织招标会。</w:t>
      </w:r>
    </w:p>
    <w:p w14:paraId="1F54A69A">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电子投标文件开标</w:t>
      </w:r>
    </w:p>
    <w:p w14:paraId="183B60B0">
      <w:pPr>
        <w:pageBreakBefore w:val="0"/>
        <w:kinsoku/>
        <w:topLinePunct w:val="0"/>
        <w:bidi w:val="0"/>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2"/>
          <w:sz w:val="28"/>
          <w:szCs w:val="28"/>
          <w:lang w:val="en-US" w:eastAsia="zh-CN" w:bidi="ar-SA"/>
        </w:rPr>
        <w:t>（1）向各投标人</w:t>
      </w:r>
      <w:r>
        <w:rPr>
          <w:rFonts w:hint="eastAsia" w:ascii="仿宋" w:hAnsi="仿宋" w:eastAsia="仿宋" w:cs="仿宋"/>
          <w:kern w:val="0"/>
          <w:sz w:val="28"/>
          <w:szCs w:val="28"/>
        </w:rPr>
        <w:t>发出电子加密投标文件【开始解密】通知，由投标人按采购文件规定的时间内自行进行投标文件解密。投标人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4BB2254C">
      <w:pPr>
        <w:pageBreakBefore w:val="0"/>
        <w:kinsoku/>
        <w:topLinePunct w:val="0"/>
        <w:bidi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（2）投标文件解密结束，组织供应商签署《政府采购活动现场确认声明书》后发送给代理机构；</w:t>
      </w:r>
    </w:p>
    <w:p w14:paraId="0BF4EEAF">
      <w:pPr>
        <w:pageBreakBefore w:val="0"/>
        <w:kinsoku/>
        <w:topLinePunct w:val="0"/>
        <w:bidi w:val="0"/>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（3）开启投标文件，进入资格审查； </w:t>
      </w:r>
    </w:p>
    <w:p w14:paraId="2BEC1390">
      <w:pPr>
        <w:pageBreakBefore w:val="0"/>
        <w:kinsoku/>
        <w:topLinePunct w:val="0"/>
        <w:bidi w:val="0"/>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（4）开启资格审查通过的</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投标人的商务技术文件进入符合性审查、商务技术评审；</w:t>
      </w:r>
    </w:p>
    <w:p w14:paraId="0FD2A100">
      <w:pPr>
        <w:pageBreakBefore w:val="0"/>
        <w:kinsoku/>
        <w:topLinePunct w:val="0"/>
        <w:bidi w:val="0"/>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（5）符合性审查、商务技术评审结束后，在线公布商务技术评审结果。</w:t>
      </w:r>
    </w:p>
    <w:p w14:paraId="05926551">
      <w:pPr>
        <w:pageBreakBefore w:val="0"/>
        <w:kinsoku/>
        <w:topLinePunct w:val="0"/>
        <w:bidi w:val="0"/>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（6）开启符合性审查、商务技术评审有效投标人的《报价文件》，各供应商通过CA签字进行报价确认。结束后，由评标委员会对报价的合理性、准确性等进行审查核实，并进行报价评审。</w:t>
      </w:r>
    </w:p>
    <w:p w14:paraId="26EB906A">
      <w:pPr>
        <w:pageBreakBefore w:val="0"/>
        <w:kinsoku/>
        <w:topLinePunct w:val="0"/>
        <w:bidi w:val="0"/>
        <w:spacing w:line="500" w:lineRule="exact"/>
        <w:ind w:firstLine="560" w:firstLineChars="200"/>
        <w:jc w:val="left"/>
        <w:rPr>
          <w:rFonts w:hint="eastAsia" w:ascii="仿宋" w:hAnsi="仿宋" w:eastAsia="仿宋" w:cs="仿宋"/>
          <w:b/>
          <w:bCs/>
          <w:sz w:val="28"/>
          <w:szCs w:val="28"/>
        </w:rPr>
      </w:pPr>
      <w:r>
        <w:rPr>
          <w:rFonts w:hint="eastAsia" w:ascii="仿宋" w:hAnsi="仿宋" w:eastAsia="仿宋" w:cs="仿宋"/>
          <w:kern w:val="0"/>
          <w:sz w:val="28"/>
          <w:szCs w:val="28"/>
        </w:rPr>
        <w:t>（7）评审结束后，在政采云远程开标大厅公布评审结果。</w:t>
      </w:r>
    </w:p>
    <w:p w14:paraId="5A27EDB3">
      <w:pPr>
        <w:numPr>
          <w:ilvl w:val="1"/>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评标委员会</w:t>
      </w:r>
    </w:p>
    <w:p w14:paraId="761FC536">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采购代理机构和采购人将根据采购货物的特点组建评标委员会,其成员由技术、经济等方面的专家和采购人代表组成。评标委员会对投标文件进行审查、询标、评议和推荐中标候选人。</w:t>
      </w:r>
    </w:p>
    <w:p w14:paraId="7265F53C">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在评标期间,若有需要投标人应派代表参加询标。</w:t>
      </w:r>
    </w:p>
    <w:p w14:paraId="053C6245">
      <w:pPr>
        <w:numPr>
          <w:ilvl w:val="1"/>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对投标文件的审查和响应性的确定</w:t>
      </w:r>
    </w:p>
    <w:p w14:paraId="7A20E9CE">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评标委员会将审查投标文件是否真实、完整,总体编排是否有序,文件签署是否正确,有无计算上的错误等。</w:t>
      </w:r>
    </w:p>
    <w:p w14:paraId="1C0707C7">
      <w:pPr>
        <w:numPr>
          <w:ilvl w:val="2"/>
          <w:numId w:val="7"/>
        </w:numPr>
        <w:snapToGrid w:val="0"/>
        <w:spacing w:line="500" w:lineRule="exac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算术错误将按以下方法更正:</w:t>
      </w:r>
    </w:p>
    <w:p w14:paraId="513AFD17">
      <w:pPr>
        <w:snapToGrid w:val="0"/>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eastAsia="仿宋_GB2312"/>
          <w:bCs/>
          <w:sz w:val="28"/>
          <w:szCs w:val="28"/>
        </w:rPr>
        <w:t>开标时，投标文件中开标一览表内容与投标文件中明细表内容或者政采云系统内开标一览表不一致的，以投标文件开标一览表为准</w:t>
      </w:r>
      <w:r>
        <w:rPr>
          <w:rFonts w:hint="eastAsia" w:ascii="仿宋_GB2312" w:hAnsi="仿宋_GB2312" w:eastAsia="仿宋_GB2312" w:cs="仿宋_GB2312"/>
          <w:bCs/>
          <w:sz w:val="28"/>
          <w:szCs w:val="28"/>
        </w:rPr>
        <w:t>；</w:t>
      </w:r>
    </w:p>
    <w:p w14:paraId="183CE82E">
      <w:pPr>
        <w:snapToGrid w:val="0"/>
        <w:spacing w:line="500" w:lineRule="exact"/>
        <w:ind w:left="567"/>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（2）投标文件的大写金额和小写金额不一致的，以大写金额为准；</w:t>
      </w:r>
    </w:p>
    <w:p w14:paraId="1FCB72E0">
      <w:pPr>
        <w:snapToGrid w:val="0"/>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（3）单价金额小数点或百分比有明显错位的，以开标一览表的总价为准，并修改单价；</w:t>
      </w:r>
    </w:p>
    <w:p w14:paraId="46F6C515">
      <w:pPr>
        <w:snapToGrid w:val="0"/>
        <w:spacing w:line="5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（4）总价金额与按单价汇总金额不一致的，以单价金额计算结果为准；同时出现两种以上不一致的，按照前款规定的顺序修正，修正后的报价应经投标人书面确认，投标人不予确认的，其投标无效。</w:t>
      </w:r>
    </w:p>
    <w:p w14:paraId="2076F337">
      <w:pPr>
        <w:numPr>
          <w:ilvl w:val="1"/>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评标</w:t>
      </w:r>
    </w:p>
    <w:p w14:paraId="6736B881">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评定原则：根据符合采购需求、质量和服务等要求，综合评分确定中标人。</w:t>
      </w:r>
    </w:p>
    <w:p w14:paraId="5B2F8AF5">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的澄清：在评标期间,评标委员会可要求投标人对其投标文件中含义不明确、同类问题表述不一致或者有明显文字和计算错误的内容进行澄清,但不得寻求、提供或允许对投标价格等实质性内容做任何更改。有关澄清的要求和答复均应以书面形式提交。</w:t>
      </w:r>
    </w:p>
    <w:p w14:paraId="3B43F404">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评标报告：评标委员会完成评定后，向</w:t>
      </w:r>
      <w:r>
        <w:rPr>
          <w:rFonts w:eastAsia="仿宋_GB2312"/>
          <w:sz w:val="28"/>
          <w:szCs w:val="28"/>
        </w:rPr>
        <w:t>采购代理机构</w:t>
      </w:r>
      <w:r>
        <w:rPr>
          <w:rFonts w:hint="eastAsia" w:ascii="仿宋_GB2312" w:hAnsi="仿宋_GB2312" w:eastAsia="仿宋_GB2312" w:cs="仿宋_GB2312"/>
          <w:sz w:val="28"/>
          <w:szCs w:val="28"/>
        </w:rPr>
        <w:t>提交经各评标委员会成员签字的评定结果报告，并按评定办法推荐中标候选人。</w:t>
      </w:r>
    </w:p>
    <w:p w14:paraId="4C4E5F16">
      <w:pPr>
        <w:numPr>
          <w:ilvl w:val="1"/>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保密</w:t>
      </w:r>
    </w:p>
    <w:p w14:paraId="54FF8E76">
      <w:pPr>
        <w:numPr>
          <w:ilvl w:val="2"/>
          <w:numId w:val="7"/>
        </w:numPr>
        <w:snapToGrid w:val="0"/>
        <w:spacing w:line="500" w:lineRule="exact"/>
        <w:rPr>
          <w:rFonts w:hint="eastAsia" w:ascii="仿宋_GB2312" w:hAnsi="仿宋_GB2312" w:eastAsia="仿宋_GB2312" w:cs="仿宋_GB2312"/>
          <w:sz w:val="28"/>
          <w:szCs w:val="28"/>
        </w:rPr>
      </w:pPr>
      <w:bookmarkStart w:id="115" w:name="_Toc356371440"/>
      <w:r>
        <w:rPr>
          <w:rFonts w:hint="eastAsia" w:ascii="仿宋_GB2312" w:hAnsi="仿宋_GB2312" w:eastAsia="仿宋_GB2312" w:cs="仿宋_GB2312"/>
          <w:bCs/>
          <w:sz w:val="28"/>
          <w:szCs w:val="28"/>
        </w:rPr>
        <w:t>开标后直到宣布授予中标人合同为止,凡属于审查、澄清、评估和比较投标的有关资料且与授予合同有关的信息都不得向任何投标人或与上述评标过程无关的人员透露。</w:t>
      </w:r>
    </w:p>
    <w:p w14:paraId="1092C116">
      <w:pPr>
        <w:numPr>
          <w:ilvl w:val="2"/>
          <w:numId w:val="7"/>
        </w:numPr>
        <w:snapToGrid w:val="0"/>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8"/>
          <w:szCs w:val="28"/>
        </w:rPr>
        <w:t>投标人对评标、比较或授予合同决定的过程施加影响的企图和行为,都可能导致其投标被拒绝</w:t>
      </w:r>
      <w:r>
        <w:rPr>
          <w:rFonts w:hint="eastAsia" w:ascii="仿宋_GB2312" w:hAnsi="仿宋_GB2312" w:eastAsia="仿宋_GB2312" w:cs="仿宋_GB2312"/>
          <w:sz w:val="24"/>
        </w:rPr>
        <w:t>。</w:t>
      </w:r>
    </w:p>
    <w:p w14:paraId="7973441B">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116" w:name="_Toc5436_WPSOffice_Level2"/>
      <w:bookmarkStart w:id="117" w:name="_Toc763"/>
      <w:bookmarkStart w:id="118" w:name="_Toc4234_WPSOffice_Level2"/>
      <w:r>
        <w:rPr>
          <w:rFonts w:hint="eastAsia" w:ascii="仿宋_GB2312" w:hAnsi="仿宋_GB2312" w:eastAsia="仿宋_GB2312" w:cs="仿宋_GB2312"/>
          <w:b/>
          <w:sz w:val="28"/>
          <w:szCs w:val="28"/>
          <w:lang w:eastAsia="zh-CN"/>
        </w:rPr>
        <w:t>十二、</w:t>
      </w:r>
      <w:r>
        <w:rPr>
          <w:rFonts w:hint="eastAsia" w:ascii="仿宋_GB2312" w:hAnsi="仿宋_GB2312" w:eastAsia="仿宋_GB2312" w:cs="仿宋_GB2312"/>
          <w:b/>
          <w:sz w:val="28"/>
          <w:szCs w:val="28"/>
        </w:rPr>
        <w:t>授予合同</w:t>
      </w:r>
      <w:bookmarkEnd w:id="115"/>
      <w:bookmarkEnd w:id="116"/>
      <w:bookmarkEnd w:id="117"/>
      <w:bookmarkEnd w:id="118"/>
    </w:p>
    <w:p w14:paraId="4D5F224A">
      <w:pPr>
        <w:numPr>
          <w:ilvl w:val="1"/>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中标通知和合同授予</w:t>
      </w:r>
    </w:p>
    <w:p w14:paraId="428A7235">
      <w:pPr>
        <w:snapToGrid w:val="0"/>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评定结果经采购人确定后，衢州市公共资源交易常山分中心在中标人确定之日起2个工作日内将以书面形式发出《中标通知书》。中标通知书于中标公告发布之日签发，中标人应于本公告发布之日起两个工作日内，凭法定代表人（负责人）授权委托书及被授权人身份证原件至衢州市公共资源交易常山分中心政府采购科领取中标通知书，逾期领取的后果自负。中标人与采购单位须按本公告发出两个工作日后的三十天内签订合同。</w:t>
      </w:r>
    </w:p>
    <w:p w14:paraId="3F899B8F">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《中标通知书》一经发出即发生法律效力。</w:t>
      </w:r>
      <w:r>
        <w:rPr>
          <w:rFonts w:eastAsia="仿宋_GB2312"/>
          <w:sz w:val="28"/>
          <w:szCs w:val="28"/>
        </w:rPr>
        <w:t>采购代理机构</w:t>
      </w:r>
      <w:r>
        <w:rPr>
          <w:rFonts w:hint="eastAsia" w:ascii="仿宋_GB2312" w:hAnsi="仿宋_GB2312" w:eastAsia="仿宋_GB2312" w:cs="仿宋_GB2312"/>
          <w:sz w:val="28"/>
          <w:szCs w:val="28"/>
        </w:rPr>
        <w:t>无义务向未中标人解释落选原因，不退回投标文件。《中标通知书》将作为签订合同的依据。</w:t>
      </w:r>
    </w:p>
    <w:p w14:paraId="35FE834B">
      <w:pPr>
        <w:numPr>
          <w:ilvl w:val="2"/>
          <w:numId w:val="7"/>
        </w:numPr>
        <w:snapToGrid w:val="0"/>
        <w:spacing w:line="500" w:lineRule="exac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履约保证金：</w:t>
      </w:r>
      <w:r>
        <w:rPr>
          <w:rFonts w:hint="eastAsia" w:ascii="仿宋" w:hAnsi="仿宋" w:eastAsia="仿宋" w:cs="仿宋"/>
          <w:sz w:val="28"/>
          <w:szCs w:val="28"/>
          <w:lang w:val="zh-CN" w:eastAsia="zh-CN"/>
        </w:rPr>
        <w:t>合同签订后5个工作日内，</w:t>
      </w:r>
      <w:r>
        <w:rPr>
          <w:rFonts w:hint="eastAsia" w:ascii="仿宋" w:hAnsi="仿宋" w:eastAsia="仿宋" w:cs="仿宋"/>
          <w:sz w:val="28"/>
          <w:szCs w:val="28"/>
          <w:lang w:val="en-US" w:eastAsia="zh-CN"/>
        </w:rPr>
        <w:t>乙方应当以（转账、支票、汇票、本票或者金融机构、担保机构出具的保函之一）非现金形式向甲方交纳合同价的1%</w:t>
      </w:r>
      <w:r>
        <w:rPr>
          <w:rFonts w:hint="eastAsia" w:ascii="仿宋" w:hAnsi="仿宋" w:eastAsia="仿宋" w:cs="仿宋"/>
          <w:sz w:val="28"/>
          <w:szCs w:val="28"/>
          <w:lang w:val="zh-CN" w:eastAsia="zh-CN"/>
        </w:rPr>
        <w:t>作为履约保证金</w:t>
      </w:r>
      <w:r>
        <w:rPr>
          <w:rFonts w:hint="eastAsia" w:ascii="仿宋" w:hAnsi="仿宋" w:eastAsia="仿宋" w:cs="仿宋"/>
          <w:sz w:val="28"/>
          <w:szCs w:val="28"/>
          <w:lang w:val="en-US" w:eastAsia="zh-CN"/>
        </w:rPr>
        <w:t>。合同履行完毕后7个工作日内无息退还剩余的履约保证金。</w:t>
      </w:r>
      <w:r>
        <w:rPr>
          <w:rFonts w:hint="eastAsia" w:ascii="仿宋" w:hAnsi="仿宋" w:eastAsia="仿宋" w:cs="仿宋"/>
          <w:sz w:val="28"/>
          <w:szCs w:val="28"/>
          <w:lang w:val="zh-CN" w:eastAsia="zh-CN"/>
        </w:rPr>
        <w:t>（不计息）</w:t>
      </w:r>
      <w:r>
        <w:rPr>
          <w:rFonts w:hint="eastAsia" w:ascii="仿宋_GB2312" w:hAnsi="仿宋_GB2312" w:eastAsia="仿宋_GB2312" w:cs="仿宋_GB2312"/>
          <w:kern w:val="0"/>
          <w:sz w:val="28"/>
          <w:szCs w:val="28"/>
          <w:lang w:eastAsia="zh-CN"/>
        </w:rPr>
        <w:t>。</w:t>
      </w:r>
    </w:p>
    <w:p w14:paraId="02B87E99">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合同：中标人按《中标通知书》指定的时间与采购人直接签订合同,采购人应当自政府采购合同签订之日起2个工作日内，将政府采购合同在浙江省政府采购网（zfcg.czt.zj.gov.cn）上公告，但政府采购合同中涉及国家秘密、商业秘密的内容除外。在有合理证据证明中标人在投标过程中承诺的内容不能实质响应的，采购人有权拒签合同。</w:t>
      </w:r>
    </w:p>
    <w:p w14:paraId="4ED2930E">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招标文件、澄清文件、投标文件等，均为签订合同的依据。中标人接到中标通知书后在规定的时间内与采购人签订合同，并交衢州市公共资源交易常山分中心鉴证。</w:t>
      </w:r>
    </w:p>
    <w:p w14:paraId="1C8EA5AA">
      <w:pPr>
        <w:numPr>
          <w:ilvl w:val="2"/>
          <w:numId w:val="7"/>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中标人不遵守投标文件的要约、承诺，擅自修改投标文件的内容或在接到中标通知书规定的时间内，借故拖延、拒签合同者，采购人将取消该投标人的中标资格。</w:t>
      </w:r>
    </w:p>
    <w:p w14:paraId="11970E09">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bookmarkStart w:id="119" w:name="_Toc30018_WPSOffice_Level2"/>
      <w:bookmarkStart w:id="120" w:name="_Toc9761_WPSOffice_Level2"/>
      <w:bookmarkStart w:id="121" w:name="_Toc10217"/>
      <w:bookmarkStart w:id="122" w:name="_Toc356371441"/>
      <w:r>
        <w:rPr>
          <w:rFonts w:hint="eastAsia" w:ascii="仿宋_GB2312" w:hAnsi="仿宋_GB2312" w:eastAsia="仿宋_GB2312" w:cs="仿宋_GB2312"/>
          <w:b/>
          <w:sz w:val="28"/>
          <w:szCs w:val="28"/>
          <w:lang w:eastAsia="zh-CN"/>
        </w:rPr>
        <w:t>十三、</w:t>
      </w:r>
      <w:r>
        <w:rPr>
          <w:rFonts w:hint="eastAsia" w:ascii="仿宋_GB2312" w:hAnsi="仿宋_GB2312" w:eastAsia="仿宋_GB2312" w:cs="仿宋_GB2312"/>
          <w:b/>
          <w:sz w:val="28"/>
          <w:szCs w:val="28"/>
        </w:rPr>
        <w:t>质疑与投诉</w:t>
      </w:r>
      <w:bookmarkEnd w:id="119"/>
      <w:bookmarkEnd w:id="120"/>
      <w:bookmarkEnd w:id="121"/>
    </w:p>
    <w:p w14:paraId="4733A1B4">
      <w:pPr>
        <w:snapToGrid w:val="0"/>
        <w:spacing w:before="120" w:beforeLines="50" w:after="120" w:afterLines="50" w:line="500" w:lineRule="exact"/>
        <w:ind w:firstLine="560" w:firstLineChars="200"/>
        <w:rPr>
          <w:rFonts w:hint="eastAsia" w:ascii="仿宋_GB2312" w:hAnsi="仿宋_GB2312" w:eastAsia="仿宋_GB2312" w:cs="仿宋_GB2312"/>
          <w:sz w:val="28"/>
          <w:szCs w:val="28"/>
          <w:lang w:val="zh-CN"/>
        </w:rPr>
      </w:pPr>
      <w:bookmarkStart w:id="123" w:name="_Toc31839"/>
      <w:r>
        <w:rPr>
          <w:rFonts w:hint="eastAsia" w:ascii="仿宋_GB2312" w:hAnsi="仿宋_GB2312" w:eastAsia="仿宋_GB2312" w:cs="仿宋_GB2312"/>
          <w:sz w:val="28"/>
          <w:szCs w:val="28"/>
          <w:lang w:val="zh-CN"/>
        </w:rPr>
        <w:t>根据《中华人民共和国政府采购法》、《中华人民共和国政府采购法实施条例》、</w:t>
      </w:r>
      <w:r>
        <w:rPr>
          <w:rFonts w:hint="eastAsia" w:ascii="仿宋_GB2312" w:hAnsi="仿宋_GB2312" w:eastAsia="仿宋_GB2312" w:cs="仿宋_GB2312"/>
          <w:sz w:val="28"/>
          <w:szCs w:val="28"/>
          <w:shd w:val="clear" w:color="auto" w:fill="FFFFFF"/>
        </w:rPr>
        <w:t>《政府采购质疑和投诉办法》</w:t>
      </w:r>
      <w:r>
        <w:rPr>
          <w:rFonts w:hint="eastAsia" w:ascii="仿宋_GB2312" w:hAnsi="仿宋_GB2312" w:eastAsia="仿宋_GB2312" w:cs="仿宋_GB2312"/>
          <w:sz w:val="28"/>
          <w:szCs w:val="28"/>
          <w:lang w:val="zh-CN"/>
        </w:rPr>
        <w:t>(</w:t>
      </w:r>
      <w:r>
        <w:rPr>
          <w:rStyle w:val="27"/>
          <w:rFonts w:hint="eastAsia" w:ascii="仿宋_GB2312" w:hAnsi="仿宋_GB2312" w:eastAsia="仿宋_GB2312" w:cs="仿宋_GB2312"/>
          <w:b w:val="0"/>
          <w:sz w:val="28"/>
          <w:szCs w:val="28"/>
          <w:shd w:val="clear" w:color="auto" w:fill="FFFFFF"/>
        </w:rPr>
        <w:t>财政部令第94号</w:t>
      </w:r>
      <w:r>
        <w:rPr>
          <w:rFonts w:hint="eastAsia" w:ascii="仿宋_GB2312" w:hAnsi="仿宋_GB2312" w:eastAsia="仿宋_GB2312" w:cs="仿宋_GB2312"/>
          <w:sz w:val="28"/>
          <w:szCs w:val="28"/>
          <w:lang w:val="zh-CN"/>
        </w:rPr>
        <w:t>)，政府采购供应商可以依法提起质疑和投诉。</w:t>
      </w:r>
      <w:bookmarkEnd w:id="123"/>
    </w:p>
    <w:p w14:paraId="4F25A4A0">
      <w:pPr>
        <w:numPr>
          <w:ilvl w:val="1"/>
          <w:numId w:val="8"/>
        </w:numPr>
        <w:snapToGrid w:val="0"/>
        <w:spacing w:before="120" w:beforeLines="50" w:after="120" w:afterLines="5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供应商询问</w:t>
      </w:r>
    </w:p>
    <w:p w14:paraId="7DD90A4E">
      <w:pPr>
        <w:snapToGrid w:val="0"/>
        <w:spacing w:before="120" w:beforeLines="50" w:after="120" w:afterLines="5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供应商对政府采购活动事项有疑问的，可以向采购人提出询问，采购人在3个工作日内作出答复，但答复的内容不得涉及商业秘密。</w:t>
      </w:r>
    </w:p>
    <w:p w14:paraId="5C4E90B7">
      <w:pPr>
        <w:numPr>
          <w:ilvl w:val="1"/>
          <w:numId w:val="8"/>
        </w:numPr>
        <w:snapToGrid w:val="0"/>
        <w:spacing w:before="120" w:beforeLines="50" w:after="120" w:afterLines="5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供应商质疑</w:t>
      </w:r>
    </w:p>
    <w:p w14:paraId="0487113B">
      <w:pPr>
        <w:numPr>
          <w:ilvl w:val="2"/>
          <w:numId w:val="8"/>
        </w:numPr>
        <w:snapToGrid w:val="0"/>
        <w:spacing w:line="500" w:lineRule="exact"/>
        <w:ind w:left="-147"/>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供应商认为招标文件、采购过程和中标、成交结果使自己的权益受到损害的，可以在知道或者应知其权益受到损害之日起七个工作日内，</w:t>
      </w:r>
      <w:r>
        <w:rPr>
          <w:rFonts w:hint="eastAsia" w:ascii="仿宋_GB2312" w:hAnsi="仿宋_GB2312" w:eastAsia="仿宋_GB2312" w:cs="仿宋_GB2312"/>
          <w:b/>
          <w:bCs/>
          <w:sz w:val="28"/>
          <w:szCs w:val="28"/>
        </w:rPr>
        <w:t>以书面形式向</w:t>
      </w:r>
      <w:r>
        <w:rPr>
          <w:rFonts w:hint="eastAsia" w:ascii="仿宋_GB2312" w:hAnsi="仿宋_GB2312" w:eastAsia="仿宋_GB2312" w:cs="仿宋_GB2312"/>
          <w:b/>
          <w:bCs/>
          <w:sz w:val="28"/>
          <w:szCs w:val="28"/>
          <w:lang w:eastAsia="zh-CN"/>
        </w:rPr>
        <w:t>采购人</w:t>
      </w:r>
      <w:r>
        <w:rPr>
          <w:rFonts w:hint="eastAsia" w:ascii="仿宋_GB2312" w:hAnsi="仿宋_GB2312" w:eastAsia="仿宋_GB2312" w:cs="仿宋_GB2312"/>
          <w:b/>
          <w:bCs/>
          <w:sz w:val="28"/>
          <w:szCs w:val="28"/>
        </w:rPr>
        <w:t>提出质疑。</w:t>
      </w:r>
    </w:p>
    <w:p w14:paraId="0C997B9C">
      <w:pPr>
        <w:snapToGrid w:val="0"/>
        <w:spacing w:before="120" w:beforeLines="50" w:after="120" w:afterLines="50" w:line="500" w:lineRule="exact"/>
        <w:ind w:left="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政府采购法第五十二条规定的供应商应知其权益受到损害之日，是指：</w:t>
      </w:r>
    </w:p>
    <w:p w14:paraId="1EFA9DBD">
      <w:pPr>
        <w:snapToGrid w:val="0"/>
        <w:spacing w:before="120" w:beforeLines="50" w:after="120" w:afterLines="5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（1）对采购文件提出质疑的，应当在获取采购文件或者采购文件公告期限届满之日起7个工作日内提出。</w:t>
      </w:r>
    </w:p>
    <w:p w14:paraId="238E754B">
      <w:pPr>
        <w:snapToGrid w:val="0"/>
        <w:spacing w:before="120" w:beforeLines="50" w:after="120" w:afterLines="5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（2）对采购过程提出质疑的，为各采购程序环节结束之日；</w:t>
      </w:r>
    </w:p>
    <w:p w14:paraId="0A3EF1E2">
      <w:pPr>
        <w:snapToGrid w:val="0"/>
        <w:spacing w:before="120" w:beforeLines="50" w:after="120" w:afterLines="5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（3）对中标结果提出质疑的，为中标结果公告期限届满之日。</w:t>
      </w:r>
    </w:p>
    <w:p w14:paraId="3798C301">
      <w:pPr>
        <w:numPr>
          <w:ilvl w:val="0"/>
          <w:numId w:val="0"/>
        </w:numPr>
        <w:wordWrap/>
        <w:snapToGrid w:val="0"/>
        <w:spacing w:line="500" w:lineRule="exact"/>
        <w:ind w:left="0" w:leftChars="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33.2</w:t>
      </w:r>
      <w:r>
        <w:rPr>
          <w:rFonts w:hint="eastAsia" w:ascii="仿宋_GB2312" w:hAnsi="仿宋_GB2312" w:eastAsia="仿宋_GB2312" w:cs="仿宋_GB2312"/>
          <w:sz w:val="28"/>
          <w:szCs w:val="28"/>
        </w:rPr>
        <w:t>供应商</w:t>
      </w:r>
      <w:r>
        <w:rPr>
          <w:rFonts w:hint="eastAsia" w:ascii="仿宋_GB2312" w:hAnsi="仿宋_GB2312" w:eastAsia="仿宋_GB2312" w:cs="仿宋_GB2312"/>
          <w:bCs w:val="0"/>
          <w:sz w:val="28"/>
          <w:szCs w:val="28"/>
        </w:rPr>
        <w:t>质疑应当有明确的请求和必要的证明材料。供应商提交的质疑书需一式三份，由法定代表人</w:t>
      </w:r>
      <w:r>
        <w:rPr>
          <w:rFonts w:hint="eastAsia" w:ascii="仿宋_GB2312" w:hAnsi="仿宋_GB2312" w:eastAsia="仿宋_GB2312" w:cs="仿宋_GB2312"/>
          <w:sz w:val="28"/>
          <w:szCs w:val="28"/>
        </w:rPr>
        <w:t>（负责人）</w:t>
      </w:r>
      <w:r>
        <w:rPr>
          <w:rFonts w:hint="eastAsia" w:ascii="仿宋_GB2312" w:hAnsi="仿宋_GB2312" w:eastAsia="仿宋_GB2312" w:cs="仿宋_GB2312"/>
          <w:bCs w:val="0"/>
          <w:sz w:val="28"/>
          <w:szCs w:val="28"/>
        </w:rPr>
        <w:t>签字（或盖章）并加盖单位公章。质疑书格式范本详见：浙江政府采购网-首页-下载专区-质疑投诉模板（</w:t>
      </w:r>
      <w:r>
        <w:rPr>
          <w:rFonts w:hint="eastAsia" w:ascii="仿宋_GB2312" w:hAnsi="仿宋_GB2312" w:eastAsia="仿宋_GB2312" w:cs="仿宋_GB2312"/>
          <w:bCs w:val="0"/>
          <w:sz w:val="28"/>
          <w:szCs w:val="28"/>
        </w:rPr>
        <w:fldChar w:fldCharType="begin"/>
      </w:r>
      <w:r>
        <w:rPr>
          <w:rFonts w:hint="eastAsia" w:ascii="仿宋_GB2312" w:hAnsi="仿宋_GB2312" w:eastAsia="仿宋_GB2312" w:cs="仿宋_GB2312"/>
          <w:bCs w:val="0"/>
          <w:sz w:val="28"/>
          <w:szCs w:val="28"/>
        </w:rPr>
        <w:instrText xml:space="preserve"> HYPERLINK "http://ggzy.qz.gov.cn/zlxz/008003/008003001/20180209/e5393fa3-0afe-40b9-9b38-ba76c4c906be.html" </w:instrText>
      </w:r>
      <w:r>
        <w:rPr>
          <w:rFonts w:hint="eastAsia" w:ascii="仿宋_GB2312" w:hAnsi="仿宋_GB2312" w:eastAsia="仿宋_GB2312" w:cs="仿宋_GB2312"/>
          <w:bCs w:val="0"/>
          <w:sz w:val="28"/>
          <w:szCs w:val="28"/>
        </w:rPr>
        <w:fldChar w:fldCharType="separate"/>
      </w:r>
      <w:r>
        <w:rPr>
          <w:rStyle w:val="29"/>
          <w:rFonts w:hint="eastAsia" w:ascii="仿宋_GB2312" w:hAnsi="仿宋_GB2312" w:eastAsia="仿宋_GB2312" w:cs="仿宋_GB2312"/>
          <w:bCs w:val="0"/>
          <w:color w:val="auto"/>
          <w:sz w:val="28"/>
          <w:szCs w:val="28"/>
          <w:u w:val="none"/>
        </w:rPr>
        <w:t>http://ggzy.qz.gov.cn/zlxz/008003/008003001/20180209/e5393fa3-0afe-40b9-9b38-ba76c4c906be.html</w:t>
      </w:r>
      <w:r>
        <w:rPr>
          <w:rFonts w:hint="eastAsia" w:ascii="仿宋_GB2312" w:hAnsi="仿宋_GB2312" w:eastAsia="仿宋_GB2312" w:cs="仿宋_GB2312"/>
          <w:bCs w:val="0"/>
          <w:sz w:val="28"/>
          <w:szCs w:val="28"/>
        </w:rPr>
        <w:fldChar w:fldCharType="end"/>
      </w:r>
      <w:r>
        <w:rPr>
          <w:rFonts w:hint="eastAsia" w:ascii="仿宋_GB2312" w:hAnsi="仿宋_GB2312" w:eastAsia="仿宋_GB2312" w:cs="仿宋_GB2312"/>
          <w:bCs w:val="0"/>
          <w:sz w:val="28"/>
          <w:szCs w:val="28"/>
        </w:rPr>
        <w:t>）。</w:t>
      </w:r>
    </w:p>
    <w:p w14:paraId="1F0863CD">
      <w:pPr>
        <w:numPr>
          <w:ilvl w:val="2"/>
          <w:numId w:val="8"/>
        </w:numPr>
        <w:wordWrap/>
        <w:snapToGrid w:val="0"/>
        <w:spacing w:line="500" w:lineRule="exact"/>
        <w:ind w:left="-14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应当在收到供应商的书面质疑后七个工作日内作出答复，并以书面形式通知质疑供应商和其他与质疑处理结果有利害关系的政府采购当事人，但答复的内容不得涉及商业秘密。</w:t>
      </w:r>
    </w:p>
    <w:p w14:paraId="31D1D152">
      <w:pPr>
        <w:numPr>
          <w:ilvl w:val="1"/>
          <w:numId w:val="9"/>
        </w:numPr>
        <w:snapToGrid w:val="0"/>
        <w:spacing w:before="120" w:beforeLines="50" w:after="120" w:afterLines="5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供应商投诉</w:t>
      </w:r>
    </w:p>
    <w:p w14:paraId="478A04F6">
      <w:pPr>
        <w:snapToGrid w:val="0"/>
        <w:spacing w:before="120" w:beforeLines="50" w:after="120" w:afterLines="50" w:line="500" w:lineRule="exact"/>
        <w:ind w:firstLine="560" w:firstLineChars="200"/>
        <w:rPr>
          <w:rFonts w:hint="eastAsia" w:ascii="仿宋_GB2312" w:hAnsi="仿宋_GB2312" w:eastAsia="仿宋_GB2312" w:cs="仿宋_GB2312"/>
          <w:sz w:val="28"/>
          <w:szCs w:val="28"/>
        </w:rPr>
      </w:pPr>
      <w:bookmarkStart w:id="124" w:name="_Toc238"/>
      <w:r>
        <w:rPr>
          <w:rFonts w:hint="eastAsia" w:ascii="仿宋_GB2312" w:hAnsi="仿宋_GB2312" w:eastAsia="仿宋_GB2312" w:cs="仿宋_GB2312"/>
          <w:sz w:val="28"/>
          <w:szCs w:val="28"/>
        </w:rPr>
        <w:t>质疑供应商对</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的答复不满意或者</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未在规定的时间内作出答复的，可以在答复期满后十五个工作日内向</w:t>
      </w:r>
      <w:r>
        <w:rPr>
          <w:rFonts w:hint="eastAsia" w:ascii="仿宋_GB2312" w:hAnsi="仿宋_GB2312" w:eastAsia="仿宋_GB2312" w:cs="仿宋_GB2312"/>
          <w:bCs/>
          <w:sz w:val="28"/>
          <w:szCs w:val="28"/>
        </w:rPr>
        <w:t>同级政府采购监督管理部门</w:t>
      </w:r>
      <w:r>
        <w:rPr>
          <w:rFonts w:hint="eastAsia" w:ascii="仿宋_GB2312" w:hAnsi="仿宋_GB2312" w:eastAsia="仿宋_GB2312" w:cs="仿宋_GB2312"/>
          <w:sz w:val="28"/>
          <w:szCs w:val="28"/>
        </w:rPr>
        <w:t>提出投诉。</w:t>
      </w:r>
      <w:bookmarkEnd w:id="124"/>
    </w:p>
    <w:p w14:paraId="0B6F15D8">
      <w:pPr>
        <w:numPr>
          <w:ilvl w:val="0"/>
          <w:numId w:val="0"/>
        </w:numPr>
        <w:snapToGrid w:val="0"/>
        <w:spacing w:before="120" w:beforeLines="50" w:after="120" w:afterLines="50" w:line="500" w:lineRule="exact"/>
        <w:ind w:left="567" w:leftChars="0"/>
        <w:outlineLvl w:val="1"/>
        <w:rPr>
          <w:rFonts w:hint="eastAsia" w:ascii="仿宋_GB2312" w:hAnsi="仿宋_GB2312" w:cs="仿宋_GB2312"/>
          <w:vanish/>
          <w:szCs w:val="28"/>
        </w:rPr>
      </w:pPr>
      <w:bookmarkStart w:id="125" w:name="_Toc19034"/>
      <w:bookmarkStart w:id="126" w:name="_Toc9449_WPSOffice_Level2"/>
      <w:bookmarkStart w:id="127" w:name="_Toc24019_WPSOffice_Level2"/>
      <w:r>
        <w:rPr>
          <w:rFonts w:hint="eastAsia" w:ascii="仿宋_GB2312" w:hAnsi="仿宋_GB2312" w:eastAsia="仿宋_GB2312" w:cs="仿宋_GB2312"/>
          <w:b/>
          <w:sz w:val="28"/>
          <w:szCs w:val="28"/>
          <w:lang w:eastAsia="zh-CN"/>
        </w:rPr>
        <w:t>十四、</w:t>
      </w:r>
      <w:r>
        <w:rPr>
          <w:rFonts w:hint="eastAsia" w:ascii="仿宋_GB2312" w:hAnsi="仿宋_GB2312" w:eastAsia="仿宋_GB2312" w:cs="仿宋_GB2312"/>
          <w:b/>
          <w:sz w:val="28"/>
          <w:szCs w:val="28"/>
        </w:rPr>
        <w:t>法律责任</w:t>
      </w:r>
      <w:bookmarkEnd w:id="122"/>
      <w:bookmarkEnd w:id="125"/>
      <w:bookmarkEnd w:id="126"/>
      <w:bookmarkEnd w:id="127"/>
    </w:p>
    <w:p w14:paraId="0873505D">
      <w:pPr>
        <w:pStyle w:val="3"/>
        <w:rPr>
          <w:rFonts w:hint="eastAsia"/>
        </w:rPr>
      </w:pPr>
    </w:p>
    <w:p w14:paraId="6D66345C">
      <w:pPr>
        <w:numPr>
          <w:ilvl w:val="1"/>
          <w:numId w:val="10"/>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有下列情形之一的,处以政府采购项目中标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14:paraId="7B5A3FC4">
      <w:pPr>
        <w:numPr>
          <w:ilvl w:val="2"/>
          <w:numId w:val="10"/>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提供虚假材料谋取中标的;</w:t>
      </w:r>
    </w:p>
    <w:p w14:paraId="059B40C8">
      <w:pPr>
        <w:numPr>
          <w:ilvl w:val="2"/>
          <w:numId w:val="10"/>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采取不正当手段诋毁、排挤其他投标人的;</w:t>
      </w:r>
    </w:p>
    <w:p w14:paraId="617A05D2">
      <w:pPr>
        <w:numPr>
          <w:ilvl w:val="2"/>
          <w:numId w:val="10"/>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与采购人、采购代理机构、其他投标人恶意串通的;</w:t>
      </w:r>
    </w:p>
    <w:p w14:paraId="72D49C09">
      <w:pPr>
        <w:numPr>
          <w:ilvl w:val="2"/>
          <w:numId w:val="10"/>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向采购人、采购代理机构行贿或者提供其他不正当利益的;</w:t>
      </w:r>
    </w:p>
    <w:p w14:paraId="27E7327C">
      <w:pPr>
        <w:numPr>
          <w:ilvl w:val="2"/>
          <w:numId w:val="10"/>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在招标过程中与采购人进行协商谈判、不按照招标文件和中标人的投标文件订立合同,或者与采购人另行订立背离合同实质性内容的协议的;</w:t>
      </w:r>
    </w:p>
    <w:p w14:paraId="0ECEEB4C">
      <w:pPr>
        <w:numPr>
          <w:ilvl w:val="2"/>
          <w:numId w:val="10"/>
        </w:numPr>
        <w:snapToGrid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拒绝有关部门监督检查或者提供虚假情况的；</w:t>
      </w:r>
    </w:p>
    <w:p w14:paraId="6B9B2C0B">
      <w:pPr>
        <w:numPr>
          <w:ilvl w:val="0"/>
          <w:numId w:val="0"/>
        </w:numPr>
        <w:snapToGrid w:val="0"/>
        <w:spacing w:before="120" w:beforeLines="50" w:after="120" w:afterLines="50" w:line="500" w:lineRule="exact"/>
        <w:ind w:firstLine="562" w:firstLineChars="200"/>
        <w:outlineLvl w:val="1"/>
        <w:rPr>
          <w:rFonts w:hint="eastAsia" w:ascii="仿宋" w:hAnsi="仿宋" w:eastAsia="仿宋" w:cs="仿宋"/>
          <w:b/>
          <w:sz w:val="24"/>
          <w:szCs w:val="24"/>
        </w:rPr>
      </w:pPr>
      <w:bookmarkStart w:id="128" w:name="_Toc4605"/>
      <w:bookmarkStart w:id="129" w:name="_Toc22041_WPSOffice_Level2"/>
      <w:bookmarkStart w:id="130" w:name="_Toc356371442"/>
      <w:bookmarkStart w:id="131" w:name="_Toc16040_WPSOffice_Level2"/>
      <w:r>
        <w:rPr>
          <w:rFonts w:hint="eastAsia" w:ascii="仿宋_GB2312" w:hAnsi="仿宋_GB2312" w:eastAsia="仿宋_GB2312" w:cs="仿宋_GB2312"/>
          <w:b/>
          <w:sz w:val="28"/>
          <w:szCs w:val="28"/>
          <w:lang w:eastAsia="zh-CN"/>
        </w:rPr>
        <w:t>十五、</w:t>
      </w:r>
      <w:r>
        <w:rPr>
          <w:rFonts w:hint="eastAsia" w:ascii="仿宋_GB2312" w:hAnsi="仿宋_GB2312" w:eastAsia="仿宋_GB2312" w:cs="仿宋_GB2312"/>
          <w:b/>
          <w:sz w:val="28"/>
          <w:szCs w:val="28"/>
        </w:rPr>
        <w:t>政府采购扶持政策说明</w:t>
      </w:r>
    </w:p>
    <w:p w14:paraId="2D9BB0FE">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享受小微企业价格折扣应具备的条件</w:t>
      </w:r>
    </w:p>
    <w:p w14:paraId="53AF20F3">
      <w:pPr>
        <w:numPr>
          <w:ilvl w:val="0"/>
          <w:numId w:val="0"/>
        </w:num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符合中小企业划分标准</w:t>
      </w:r>
      <w:r>
        <w:rPr>
          <w:rFonts w:hint="eastAsia" w:ascii="仿宋_GB2312" w:hAnsi="仿宋_GB2312" w:eastAsia="仿宋_GB2312" w:cs="仿宋_GB2312"/>
          <w:sz w:val="28"/>
          <w:szCs w:val="28"/>
          <w:lang w:eastAsia="zh-CN"/>
        </w:rPr>
        <w:t>：</w:t>
      </w:r>
    </w:p>
    <w:p w14:paraId="4BF99E38">
      <w:pPr>
        <w:numPr>
          <w:ilvl w:val="0"/>
          <w:numId w:val="0"/>
        </w:num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在货物采购项目中，货物由中小企业制造，即货物由中小企业生产且使用该中小企业商号或者注册商标。中小企业划分标准，是指国务院有关部门根据企业从业人员、营业收入、资产总额等指标制定的中小企业划型标准。小型、微型企业提供中型企业制造的货物的，视同为中型企业。</w:t>
      </w:r>
    </w:p>
    <w:p w14:paraId="237EFECB">
      <w:pPr>
        <w:numPr>
          <w:ilvl w:val="0"/>
          <w:numId w:val="0"/>
        </w:num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在工程采购项目中，工程由中小企业承建，即工程施工单位为中小企业；</w:t>
      </w:r>
    </w:p>
    <w:p w14:paraId="0C9B1391">
      <w:pPr>
        <w:numPr>
          <w:ilvl w:val="0"/>
          <w:numId w:val="0"/>
        </w:num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在服务采购项目中，服务由中小企业承接，即提供服务的人员为中小企业依照</w:t>
      </w:r>
      <w:r>
        <w:rPr>
          <w:rFonts w:hint="eastAsia" w:ascii="仿宋_GB2312" w:hAnsi="仿宋_GB2312" w:eastAsia="仿宋_GB2312" w:cs="仿宋_GB2312"/>
          <w:sz w:val="28"/>
          <w:szCs w:val="28"/>
          <w:lang w:val="zh-CN"/>
        </w:rPr>
        <w:t>《中华人民共和国民法典》</w:t>
      </w:r>
      <w:r>
        <w:rPr>
          <w:rFonts w:hint="eastAsia" w:ascii="仿宋_GB2312" w:hAnsi="仿宋_GB2312" w:eastAsia="仿宋_GB2312" w:cs="仿宋_GB2312"/>
          <w:sz w:val="28"/>
          <w:szCs w:val="28"/>
        </w:rPr>
        <w:t>订立劳动合同的从业人员。</w:t>
      </w:r>
    </w:p>
    <w:p w14:paraId="2165AE58">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37.</w:t>
      </w:r>
      <w:r>
        <w:rPr>
          <w:rFonts w:hint="eastAsia" w:ascii="仿宋_GB2312" w:hAnsi="仿宋_GB2312" w:eastAsia="仿宋_GB2312" w:cs="仿宋_GB2312"/>
          <w:sz w:val="28"/>
          <w:szCs w:val="28"/>
        </w:rPr>
        <w:t>享受小微企业价格折扣应提供以下证明材料：</w:t>
      </w:r>
    </w:p>
    <w:p w14:paraId="444B5095">
      <w:pPr>
        <w:numPr>
          <w:ilvl w:val="0"/>
          <w:numId w:val="0"/>
        </w:num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《中小企业声明函》【格式见附件一】；</w:t>
      </w:r>
    </w:p>
    <w:p w14:paraId="36477DDD">
      <w:pPr>
        <w:numPr>
          <w:ilvl w:val="0"/>
          <w:numId w:val="0"/>
        </w:numPr>
        <w:snapToGrid w:val="0"/>
        <w:spacing w:line="500" w:lineRule="exact"/>
        <w:ind w:firstLine="560" w:firstLineChars="200"/>
        <w:rPr>
          <w:rFonts w:hint="eastAsia" w:ascii="仿宋" w:hAnsi="仿宋" w:eastAsia="仿宋" w:cs="仿宋"/>
          <w:color w:val="000000"/>
          <w:kern w:val="2"/>
          <w:sz w:val="28"/>
          <w:szCs w:val="28"/>
          <w:highlight w:val="none"/>
          <w:shd w:val="clear" w:color="auto" w:fill="auto"/>
          <w:lang w:val="en-US" w:eastAsia="zh-CN" w:bidi="ar-SA"/>
        </w:rPr>
      </w:pPr>
      <w:r>
        <w:rPr>
          <w:rFonts w:hint="eastAsia" w:ascii="仿宋_GB2312" w:hAnsi="仿宋_GB2312" w:eastAsia="仿宋_GB2312" w:cs="仿宋_GB2312"/>
          <w:sz w:val="28"/>
          <w:szCs w:val="28"/>
          <w:lang w:val="en-US" w:eastAsia="zh-CN"/>
        </w:rPr>
        <w:t>38.享受</w:t>
      </w:r>
      <w:r>
        <w:rPr>
          <w:rFonts w:hint="eastAsia" w:ascii="仿宋" w:hAnsi="仿宋" w:eastAsia="仿宋" w:cs="仿宋"/>
          <w:color w:val="000000"/>
          <w:kern w:val="2"/>
          <w:sz w:val="28"/>
          <w:szCs w:val="28"/>
          <w:highlight w:val="none"/>
          <w:shd w:val="clear" w:color="auto" w:fill="auto"/>
          <w:lang w:val="en-US" w:eastAsia="zh-CN" w:bidi="ar-SA"/>
        </w:rPr>
        <w:t>本国产品标准及相关政策应提供以下证明材料：</w:t>
      </w:r>
    </w:p>
    <w:p w14:paraId="5971701F">
      <w:pPr>
        <w:numPr>
          <w:ilvl w:val="0"/>
          <w:numId w:val="0"/>
        </w:numPr>
        <w:snapToGrid w:val="0"/>
        <w:spacing w:line="500" w:lineRule="exact"/>
        <w:ind w:left="567" w:leftChars="0"/>
        <w:rPr>
          <w:rFonts w:hint="eastAsia"/>
          <w:lang w:val="en-US" w:eastAsia="zh-CN"/>
        </w:rPr>
      </w:pPr>
      <w:r>
        <w:rPr>
          <w:rFonts w:hint="eastAsia" w:ascii="仿宋_GB2312" w:hAnsi="仿宋_GB2312" w:eastAsia="仿宋_GB2312" w:cs="仿宋_GB2312"/>
          <w:sz w:val="28"/>
          <w:szCs w:val="28"/>
        </w:rPr>
        <w:t>关于符合本国产品标准的声明函【格式见附件</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w:t>
      </w:r>
    </w:p>
    <w:p w14:paraId="57E81F99">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39.</w:t>
      </w:r>
      <w:r>
        <w:rPr>
          <w:rFonts w:hint="eastAsia" w:ascii="仿宋_GB2312" w:hAnsi="仿宋_GB2312" w:eastAsia="仿宋_GB2312" w:cs="仿宋_GB2312"/>
          <w:sz w:val="28"/>
          <w:szCs w:val="28"/>
        </w:rPr>
        <w:t>享受监狱企业价格折扣应提供以下证明材料：</w:t>
      </w:r>
    </w:p>
    <w:p w14:paraId="3BE76207">
      <w:pPr>
        <w:numPr>
          <w:ilvl w:val="0"/>
          <w:numId w:val="0"/>
        </w:num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狱企业参加政府采购活动时，应当提供由省级以上监狱管理局、戒毒管理局(含新疆生产建设兵团)出具的属于监狱企业的证明文件。在政府采购活动中，监狱企业视同小型、微型企业，享受评审中价格扣除政策；</w:t>
      </w:r>
    </w:p>
    <w:p w14:paraId="75D74956">
      <w:pPr>
        <w:numPr>
          <w:ilvl w:val="0"/>
          <w:numId w:val="0"/>
        </w:numPr>
        <w:snapToGrid w:val="0"/>
        <w:spacing w:line="500" w:lineRule="exact"/>
        <w:ind w:left="567"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40.</w:t>
      </w:r>
      <w:r>
        <w:rPr>
          <w:rFonts w:hint="eastAsia" w:ascii="仿宋_GB2312" w:hAnsi="仿宋_GB2312" w:eastAsia="仿宋_GB2312" w:cs="仿宋_GB2312"/>
          <w:sz w:val="28"/>
          <w:szCs w:val="28"/>
        </w:rPr>
        <w:t>享受残疾人福利性单位格折扣应提供以下证明材料：</w:t>
      </w:r>
    </w:p>
    <w:p w14:paraId="2CD20514">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残疾人福利性单位声明函【格式见附件</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w:t>
      </w:r>
    </w:p>
    <w:p w14:paraId="487F552E">
      <w:pPr>
        <w:numPr>
          <w:ilvl w:val="0"/>
          <w:numId w:val="0"/>
        </w:numPr>
        <w:snapToGrid w:val="0"/>
        <w:spacing w:before="120" w:beforeLines="50" w:after="120" w:afterLines="50" w:line="500" w:lineRule="exact"/>
        <w:ind w:left="567" w:leftChars="0"/>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十六、</w:t>
      </w:r>
      <w:r>
        <w:rPr>
          <w:rFonts w:hint="eastAsia" w:ascii="仿宋_GB2312" w:hAnsi="仿宋_GB2312" w:eastAsia="仿宋_GB2312" w:cs="仿宋_GB2312"/>
          <w:b/>
          <w:sz w:val="28"/>
          <w:szCs w:val="28"/>
        </w:rPr>
        <w:t>其他</w:t>
      </w:r>
      <w:bookmarkEnd w:id="128"/>
      <w:bookmarkEnd w:id="129"/>
      <w:bookmarkEnd w:id="130"/>
      <w:bookmarkEnd w:id="131"/>
    </w:p>
    <w:p w14:paraId="01B73594">
      <w:pPr>
        <w:numPr>
          <w:ilvl w:val="0"/>
          <w:numId w:val="0"/>
        </w:num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40.</w:t>
      </w:r>
      <w:r>
        <w:rPr>
          <w:rFonts w:hint="eastAsia" w:ascii="仿宋_GB2312" w:hAnsi="仿宋_GB2312" w:eastAsia="仿宋_GB2312" w:cs="仿宋_GB2312"/>
          <w:sz w:val="28"/>
          <w:szCs w:val="28"/>
        </w:rPr>
        <w:t>解释权：本招标文件是依据《中华人民共和国政府采购法》、《中华人民共和国政府采购法实施条例》（中华人民共和国国务院令第658号）、《政府采购货物和服务招标投标管理办法》（中华人民共和国财政部令第87号）及有关规定编制的，解释权属</w:t>
      </w:r>
      <w:r>
        <w:rPr>
          <w:rFonts w:eastAsia="仿宋_GB2312"/>
          <w:sz w:val="28"/>
          <w:szCs w:val="28"/>
        </w:rPr>
        <w:t>采购代理机构</w:t>
      </w:r>
      <w:r>
        <w:rPr>
          <w:rFonts w:hint="eastAsia" w:ascii="仿宋_GB2312" w:hAnsi="仿宋_GB2312" w:eastAsia="仿宋_GB2312" w:cs="仿宋_GB2312"/>
          <w:sz w:val="28"/>
          <w:szCs w:val="28"/>
        </w:rPr>
        <w:t>。</w:t>
      </w:r>
    </w:p>
    <w:p w14:paraId="47E07F82">
      <w:pPr>
        <w:rPr>
          <w:rFonts w:hint="eastAsia" w:ascii="仿宋_GB2312" w:hAnsi="仿宋_GB2312" w:eastAsia="仿宋_GB2312" w:cs="仿宋_GB2312"/>
          <w:b w:val="0"/>
          <w:bCs w:val="0"/>
          <w:color w:val="000000"/>
          <w:spacing w:val="0"/>
          <w:kern w:val="2"/>
          <w:sz w:val="28"/>
          <w:szCs w:val="28"/>
          <w:lang w:val="en-US" w:eastAsia="zh-CN"/>
        </w:rPr>
      </w:pPr>
      <w:r>
        <w:rPr>
          <w:rFonts w:hint="eastAsia" w:ascii="仿宋_GB2312" w:hAnsi="仿宋_GB2312" w:eastAsia="仿宋_GB2312" w:cs="仿宋_GB2312"/>
          <w:b w:val="0"/>
          <w:bCs w:val="0"/>
          <w:color w:val="000000"/>
          <w:spacing w:val="0"/>
          <w:kern w:val="2"/>
          <w:sz w:val="28"/>
          <w:szCs w:val="28"/>
          <w:lang w:val="en-US" w:eastAsia="zh-CN"/>
        </w:rPr>
        <w:br w:type="page"/>
      </w:r>
    </w:p>
    <w:p w14:paraId="4343288F">
      <w:pPr>
        <w:pStyle w:val="10"/>
        <w:spacing w:line="500" w:lineRule="exact"/>
        <w:jc w:val="both"/>
        <w:rPr>
          <w:rFonts w:hint="default" w:ascii="仿宋_GB2312" w:hAnsi="仿宋_GB2312" w:eastAsia="仿宋_GB2312" w:cs="仿宋_GB2312"/>
          <w:b w:val="0"/>
          <w:bCs w:val="0"/>
          <w:color w:val="000000"/>
          <w:spacing w:val="0"/>
          <w:kern w:val="2"/>
          <w:sz w:val="28"/>
          <w:szCs w:val="28"/>
          <w:lang w:val="en-US" w:eastAsia="zh-CN"/>
        </w:rPr>
      </w:pPr>
      <w:r>
        <w:rPr>
          <w:rFonts w:hint="eastAsia" w:ascii="仿宋_GB2312" w:hAnsi="仿宋_GB2312" w:eastAsia="仿宋_GB2312" w:cs="仿宋_GB2312"/>
          <w:b w:val="0"/>
          <w:bCs w:val="0"/>
          <w:color w:val="000000"/>
          <w:spacing w:val="0"/>
          <w:kern w:val="2"/>
          <w:sz w:val="28"/>
          <w:szCs w:val="28"/>
          <w:lang w:val="en-US" w:eastAsia="zh-CN"/>
        </w:rPr>
        <w:t>附件一</w:t>
      </w:r>
    </w:p>
    <w:p w14:paraId="61971C18">
      <w:pPr>
        <w:numPr>
          <w:ilvl w:val="0"/>
          <w:numId w:val="0"/>
        </w:numPr>
        <w:spacing w:after="240" w:afterLines="100" w:line="600" w:lineRule="exact"/>
        <w:ind w:leftChars="0"/>
        <w:jc w:val="center"/>
        <w:rPr>
          <w:rFonts w:hint="eastAsia" w:ascii="仿宋" w:hAnsi="仿宋" w:eastAsia="仿宋" w:cs="仿宋"/>
          <w:sz w:val="28"/>
          <w:szCs w:val="28"/>
          <w:lang w:eastAsia="zh-CN"/>
        </w:rPr>
      </w:pPr>
      <w:r>
        <w:rPr>
          <w:rFonts w:hint="eastAsia" w:ascii="仿宋_GB2312" w:hAnsi="仿宋_GB2312" w:eastAsia="仿宋_GB2312" w:cs="仿宋_GB2312"/>
          <w:b w:val="0"/>
          <w:bCs w:val="0"/>
          <w:color w:val="000000"/>
          <w:spacing w:val="0"/>
          <w:kern w:val="2"/>
          <w:sz w:val="28"/>
          <w:szCs w:val="28"/>
        </w:rPr>
        <w:t>（1）</w:t>
      </w:r>
      <w:r>
        <w:rPr>
          <w:rFonts w:hint="eastAsia" w:ascii="仿宋" w:hAnsi="仿宋" w:eastAsia="仿宋" w:cs="仿宋"/>
          <w:sz w:val="28"/>
          <w:szCs w:val="28"/>
        </w:rPr>
        <w:t>中小企业声明函</w:t>
      </w:r>
      <w:r>
        <w:rPr>
          <w:rFonts w:hint="eastAsia" w:ascii="仿宋" w:hAnsi="仿宋" w:eastAsia="仿宋" w:cs="仿宋"/>
          <w:sz w:val="28"/>
          <w:szCs w:val="28"/>
          <w:lang w:eastAsia="zh-CN"/>
        </w:rPr>
        <w:t>（货物）</w:t>
      </w:r>
    </w:p>
    <w:p w14:paraId="157F0E69">
      <w:pPr>
        <w:jc w:val="center"/>
        <w:rPr>
          <w:rFonts w:hint="eastAsia" w:ascii="仿宋" w:hAnsi="仿宋" w:eastAsia="仿宋" w:cs="仿宋"/>
          <w:color w:val="FF0000"/>
          <w:sz w:val="28"/>
          <w:szCs w:val="28"/>
        </w:rPr>
      </w:pPr>
    </w:p>
    <w:p w14:paraId="7215B5B9">
      <w:pPr>
        <w:spacing w:line="500" w:lineRule="exact"/>
        <w:ind w:firstLine="532" w:firstLineChars="200"/>
        <w:rPr>
          <w:rFonts w:hint="eastAsia" w:ascii="仿宋" w:hAnsi="仿宋" w:eastAsia="仿宋" w:cs="仿宋"/>
          <w:sz w:val="28"/>
          <w:szCs w:val="28"/>
        </w:rPr>
      </w:pPr>
      <w:r>
        <w:rPr>
          <w:rFonts w:hint="eastAsia" w:ascii="仿宋" w:hAnsi="仿宋" w:eastAsia="仿宋" w:cs="仿宋"/>
          <w:w w:val="95"/>
          <w:sz w:val="28"/>
          <w:szCs w:val="28"/>
        </w:rPr>
        <w:t>本公司（联合体）郑重声明</w:t>
      </w:r>
      <w:r>
        <w:rPr>
          <w:rFonts w:hint="eastAsia" w:ascii="仿宋" w:hAnsi="仿宋" w:eastAsia="仿宋" w:cs="仿宋"/>
          <w:sz w:val="28"/>
          <w:szCs w:val="28"/>
        </w:rPr>
        <w:t>，根据《政府采购促进中小企业发展管理办法》（财库﹝2020﹞46 号）的规定，</w:t>
      </w:r>
      <w:r>
        <w:rPr>
          <w:rFonts w:hint="eastAsia" w:ascii="仿宋" w:hAnsi="仿宋" w:eastAsia="仿宋" w:cs="仿宋"/>
          <w:w w:val="95"/>
          <w:sz w:val="28"/>
          <w:szCs w:val="28"/>
        </w:rPr>
        <w:t>本公司</w:t>
      </w:r>
      <w:r>
        <w:rPr>
          <w:rFonts w:hint="eastAsia" w:ascii="仿宋" w:hAnsi="仿宋" w:eastAsia="仿宋" w:cs="仿宋"/>
          <w:sz w:val="28"/>
          <w:szCs w:val="28"/>
        </w:rPr>
        <w:t>（联合体）参加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采购活动，提</w:t>
      </w:r>
      <w:r>
        <w:rPr>
          <w:rFonts w:hint="eastAsia" w:ascii="仿宋" w:hAnsi="仿宋" w:eastAsia="仿宋" w:cs="仿宋"/>
          <w:spacing w:val="11"/>
          <w:w w:val="95"/>
          <w:sz w:val="28"/>
          <w:szCs w:val="28"/>
        </w:rPr>
        <w:t>供的货物全部由符合政策要求的中小企业制造。相关企业</w:t>
      </w:r>
      <w:r>
        <w:rPr>
          <w:rFonts w:hint="eastAsia" w:ascii="仿宋" w:hAnsi="仿宋" w:eastAsia="仿宋" w:cs="仿宋"/>
          <w:w w:val="95"/>
          <w:sz w:val="28"/>
          <w:szCs w:val="28"/>
        </w:rPr>
        <w:t>（含联合体中的中小企业、签订分包意向协议的中小企业）</w:t>
      </w:r>
      <w:r>
        <w:rPr>
          <w:rFonts w:hint="eastAsia" w:ascii="仿宋" w:hAnsi="仿宋" w:eastAsia="仿宋" w:cs="仿宋"/>
          <w:spacing w:val="1"/>
          <w:w w:val="95"/>
          <w:sz w:val="28"/>
          <w:szCs w:val="28"/>
        </w:rPr>
        <w:t xml:space="preserve"> </w:t>
      </w:r>
      <w:r>
        <w:rPr>
          <w:rFonts w:hint="eastAsia" w:ascii="仿宋" w:hAnsi="仿宋" w:eastAsia="仿宋" w:cs="仿宋"/>
          <w:sz w:val="28"/>
          <w:szCs w:val="28"/>
        </w:rPr>
        <w:t>的具体情况如下：</w:t>
      </w:r>
    </w:p>
    <w:p w14:paraId="0FEC57F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（标的名称） </w:t>
      </w:r>
      <w:r>
        <w:rPr>
          <w:rFonts w:hint="eastAsia" w:ascii="仿宋" w:hAnsi="仿宋" w:eastAsia="仿宋" w:cs="仿宋"/>
          <w:sz w:val="28"/>
          <w:szCs w:val="28"/>
        </w:rPr>
        <w:t>，属于</w:t>
      </w:r>
      <w:r>
        <w:rPr>
          <w:rFonts w:hint="eastAsia" w:ascii="仿宋" w:hAnsi="仿宋" w:eastAsia="仿宋" w:cs="仿宋"/>
          <w:sz w:val="28"/>
          <w:szCs w:val="28"/>
          <w:u w:val="single"/>
        </w:rPr>
        <w:t xml:space="preserve">（采购文件中明确的所属行业） </w:t>
      </w:r>
      <w:r>
        <w:rPr>
          <w:rFonts w:hint="eastAsia" w:ascii="仿宋" w:hAnsi="仿宋" w:eastAsia="仿宋" w:cs="仿宋"/>
          <w:sz w:val="28"/>
          <w:szCs w:val="28"/>
        </w:rPr>
        <w:t>行业；制造商为</w:t>
      </w:r>
      <w:r>
        <w:rPr>
          <w:rFonts w:hint="eastAsia" w:ascii="仿宋" w:hAnsi="仿宋" w:eastAsia="仿宋" w:cs="仿宋"/>
          <w:sz w:val="28"/>
          <w:szCs w:val="28"/>
          <w:u w:val="single"/>
        </w:rPr>
        <w:t xml:space="preserve">（企业名称） </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万元，资产总额为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w w:val="95"/>
          <w:sz w:val="28"/>
          <w:szCs w:val="28"/>
          <w:u w:val="single"/>
          <w:lang w:val="en-US" w:eastAsia="zh-CN" w:bidi="ar-SA"/>
        </w:rPr>
        <w:t>中型企业、小型企业、微型企业</w:t>
      </w:r>
      <w:r>
        <w:rPr>
          <w:rFonts w:hint="eastAsia" w:ascii="仿宋" w:hAnsi="仿宋" w:eastAsia="仿宋" w:cs="仿宋"/>
          <w:sz w:val="28"/>
          <w:szCs w:val="28"/>
        </w:rPr>
        <w:t>）；</w:t>
      </w:r>
    </w:p>
    <w:p w14:paraId="446F3C8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z w:val="28"/>
          <w:szCs w:val="28"/>
          <w:u w:val="single"/>
        </w:rPr>
        <w:t>（标的名称）</w:t>
      </w:r>
      <w:r>
        <w:rPr>
          <w:rFonts w:hint="eastAsia" w:ascii="仿宋" w:hAnsi="仿宋" w:eastAsia="仿宋" w:cs="仿宋"/>
          <w:sz w:val="28"/>
          <w:szCs w:val="28"/>
        </w:rPr>
        <w:t xml:space="preserve"> ，属于</w:t>
      </w:r>
      <w:r>
        <w:rPr>
          <w:rFonts w:hint="eastAsia" w:ascii="仿宋" w:hAnsi="仿宋" w:eastAsia="仿宋" w:cs="仿宋"/>
          <w:sz w:val="28"/>
          <w:szCs w:val="28"/>
          <w:u w:val="single"/>
        </w:rPr>
        <w:t xml:space="preserve">（采购文件中明确的所属行业） </w:t>
      </w:r>
      <w:r>
        <w:rPr>
          <w:rFonts w:hint="eastAsia" w:ascii="仿宋" w:hAnsi="仿宋" w:eastAsia="仿宋" w:cs="仿宋"/>
          <w:sz w:val="28"/>
          <w:szCs w:val="28"/>
        </w:rPr>
        <w:t>行业；制造商为</w:t>
      </w:r>
      <w:r>
        <w:rPr>
          <w:rFonts w:hint="eastAsia" w:ascii="仿宋" w:hAnsi="仿宋" w:eastAsia="仿宋" w:cs="仿宋"/>
          <w:sz w:val="28"/>
          <w:szCs w:val="28"/>
          <w:u w:val="single"/>
        </w:rPr>
        <w:t>（企业名称）</w:t>
      </w:r>
      <w:r>
        <w:rPr>
          <w:rFonts w:hint="eastAsia" w:ascii="仿宋" w:hAnsi="仿宋" w:eastAsia="仿宋" w:cs="仿宋"/>
          <w:sz w:val="28"/>
          <w:szCs w:val="28"/>
        </w:rPr>
        <w:t xml:space="preserve"> ，从业人员</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w w:val="95"/>
          <w:sz w:val="28"/>
          <w:szCs w:val="28"/>
          <w:u w:val="single"/>
          <w:lang w:val="en-US" w:eastAsia="zh-CN" w:bidi="ar-SA"/>
        </w:rPr>
        <w:t>中型企业、小型企业、微型企业</w:t>
      </w:r>
      <w:r>
        <w:rPr>
          <w:rFonts w:hint="eastAsia" w:ascii="仿宋" w:hAnsi="仿宋" w:eastAsia="仿宋" w:cs="仿宋"/>
          <w:sz w:val="28"/>
          <w:szCs w:val="28"/>
        </w:rPr>
        <w:t>）；</w:t>
      </w:r>
    </w:p>
    <w:p w14:paraId="35A2FFF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4149656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689517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37EB9E96">
      <w:pPr>
        <w:spacing w:line="500" w:lineRule="exact"/>
        <w:rPr>
          <w:rFonts w:hint="eastAsia" w:ascii="仿宋" w:hAnsi="仿宋" w:eastAsia="仿宋" w:cs="仿宋"/>
          <w:sz w:val="28"/>
          <w:szCs w:val="28"/>
        </w:rPr>
      </w:pPr>
    </w:p>
    <w:p w14:paraId="4AAE5C22">
      <w:pPr>
        <w:spacing w:line="500" w:lineRule="exact"/>
        <w:ind w:firstLine="4340" w:firstLineChars="1550"/>
        <w:rPr>
          <w:rFonts w:hint="eastAsia" w:ascii="仿宋" w:hAnsi="仿宋" w:eastAsia="仿宋" w:cs="仿宋"/>
          <w:sz w:val="28"/>
          <w:szCs w:val="28"/>
        </w:rPr>
      </w:pPr>
      <w:r>
        <w:rPr>
          <w:rFonts w:hint="eastAsia" w:ascii="仿宋" w:hAnsi="仿宋" w:eastAsia="仿宋" w:cs="仿宋"/>
          <w:sz w:val="28"/>
          <w:szCs w:val="28"/>
        </w:rPr>
        <w:t>企业名称（盖章）：</w:t>
      </w:r>
    </w:p>
    <w:p w14:paraId="11403427">
      <w:pPr>
        <w:spacing w:line="500" w:lineRule="exact"/>
        <w:ind w:firstLine="4340" w:firstLineChars="1550"/>
        <w:rPr>
          <w:rFonts w:hint="eastAsia" w:ascii="仿宋" w:hAnsi="仿宋" w:eastAsia="仿宋" w:cs="仿宋"/>
          <w:sz w:val="28"/>
          <w:szCs w:val="28"/>
        </w:rPr>
      </w:pPr>
      <w:r>
        <w:rPr>
          <w:rFonts w:hint="eastAsia" w:ascii="仿宋" w:hAnsi="仿宋" w:eastAsia="仿宋" w:cs="仿宋"/>
          <w:sz w:val="28"/>
          <w:szCs w:val="28"/>
        </w:rPr>
        <w:t>日 期：</w:t>
      </w:r>
    </w:p>
    <w:p w14:paraId="1F82F09E">
      <w:pPr>
        <w:pStyle w:val="12"/>
        <w:spacing w:line="560" w:lineRule="exact"/>
        <w:jc w:val="both"/>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pacing w:val="6"/>
          <w:sz w:val="28"/>
          <w:szCs w:val="28"/>
        </w:rPr>
        <w:t xml:space="preserve">              </w:t>
      </w:r>
    </w:p>
    <w:p w14:paraId="116A96CD">
      <w:pPr>
        <w:pStyle w:val="12"/>
        <w:jc w:val="center"/>
        <w:rPr>
          <w:rFonts w:hint="eastAsia" w:ascii="仿宋_GB2312" w:hAnsi="仿宋_GB2312" w:eastAsia="仿宋_GB2312" w:cs="仿宋_GB2312"/>
          <w:sz w:val="28"/>
          <w:szCs w:val="28"/>
        </w:rPr>
      </w:pPr>
    </w:p>
    <w:p w14:paraId="1351C8E6">
      <w:pPr>
        <w:pStyle w:val="23"/>
        <w:ind w:left="0" w:leftChars="0" w:firstLine="562" w:firstLineChars="200"/>
        <w:rPr>
          <w:rFonts w:hint="eastAsia" w:hAnsi="仿宋_GB2312" w:eastAsia="宋体" w:cs="仿宋_GB2312"/>
          <w:b/>
          <w:bCs/>
          <w:sz w:val="28"/>
          <w:highlight w:val="none"/>
          <w:lang w:eastAsia="zh-CN"/>
        </w:rPr>
      </w:pPr>
      <w:r>
        <w:rPr>
          <w:rFonts w:hint="eastAsia" w:hAnsi="仿宋_GB2312" w:cs="仿宋_GB2312"/>
          <w:b/>
          <w:bCs/>
          <w:sz w:val="28"/>
          <w:highlight w:val="none"/>
        </w:rPr>
        <w:t>注：</w:t>
      </w:r>
      <w:r>
        <w:rPr>
          <w:rFonts w:hint="eastAsia" w:asciiTheme="minorEastAsia" w:hAnsiTheme="minorEastAsia" w:eastAsiaTheme="minorEastAsia" w:cstheme="minorEastAsia"/>
          <w:kern w:val="0"/>
          <w:sz w:val="24"/>
          <w:szCs w:val="24"/>
        </w:rPr>
        <w:t>▲</w:t>
      </w:r>
      <w:r>
        <w:rPr>
          <w:rFonts w:hint="eastAsia" w:hAnsi="仿宋_GB2312" w:cs="仿宋_GB2312"/>
          <w:b/>
          <w:bCs/>
          <w:sz w:val="28"/>
          <w:highlight w:val="none"/>
        </w:rPr>
        <w:t>1.</w:t>
      </w:r>
      <w:r>
        <w:rPr>
          <w:rFonts w:hint="eastAsia" w:hAnsi="仿宋_GB2312" w:cs="仿宋_GB2312"/>
          <w:b/>
          <w:bCs/>
          <w:sz w:val="28"/>
          <w:highlight w:val="none"/>
          <w:lang w:eastAsia="zh-CN"/>
        </w:rPr>
        <w:t>中小企业声明函中所属行业、所属类型填写错误的做无效投标处理。</w:t>
      </w:r>
    </w:p>
    <w:p w14:paraId="2B2F4A95">
      <w:pPr>
        <w:pStyle w:val="23"/>
        <w:rPr>
          <w:rFonts w:hint="eastAsia" w:ascii="仿宋" w:hAnsi="仿宋" w:eastAsia="仿宋" w:cs="仿宋"/>
          <w:b/>
          <w:bCs/>
          <w:color w:val="auto"/>
          <w:sz w:val="24"/>
          <w:szCs w:val="24"/>
        </w:rPr>
      </w:pPr>
      <w:r>
        <w:rPr>
          <w:rFonts w:hint="eastAsia" w:hAnsi="仿宋_GB2312" w:cs="仿宋_GB2312"/>
          <w:b/>
          <w:bCs/>
          <w:sz w:val="28"/>
          <w:highlight w:val="none"/>
          <w:lang w:val="en-US" w:eastAsia="zh-CN"/>
        </w:rPr>
        <w:t>2.</w:t>
      </w:r>
      <w:r>
        <w:rPr>
          <w:rFonts w:hint="eastAsia" w:hAnsi="仿宋_GB2312" w:cs="仿宋_GB2312"/>
          <w:sz w:val="18"/>
          <w:szCs w:val="18"/>
          <w:highlight w:val="none"/>
        </w:rPr>
        <w:t xml:space="preserve"> </w:t>
      </w:r>
      <w:r>
        <w:rPr>
          <w:rFonts w:hint="eastAsia" w:hAnsi="仿宋_GB2312" w:cs="仿宋_GB2312"/>
          <w:b/>
          <w:bCs/>
          <w:sz w:val="28"/>
          <w:highlight w:val="none"/>
        </w:rPr>
        <w:t>从业人员、营业收入、资产总额填报上一年度数据，无上一年度数据的新成立企业可不填报</w:t>
      </w:r>
      <w:r>
        <w:rPr>
          <w:rFonts w:hint="eastAsia" w:ascii="仿宋_GB2312" w:eastAsia="仿宋_GB2312"/>
          <w:b/>
          <w:bCs/>
          <w:sz w:val="28"/>
          <w:szCs w:val="28"/>
          <w:highlight w:val="none"/>
        </w:rPr>
        <w:t>。</w:t>
      </w:r>
    </w:p>
    <w:p w14:paraId="3BEE6FD3">
      <w:pPr>
        <w:bidi w:val="0"/>
        <w:jc w:val="center"/>
        <w:rPr>
          <w:rFonts w:hint="eastAsia" w:ascii="仿宋" w:hAnsi="仿宋" w:eastAsia="仿宋" w:cs="仿宋"/>
          <w:b/>
          <w:bCs/>
          <w:color w:val="auto"/>
          <w:sz w:val="24"/>
          <w:szCs w:val="24"/>
        </w:rPr>
      </w:pPr>
    </w:p>
    <w:p w14:paraId="3282E95D">
      <w:pPr>
        <w:bidi w:val="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中小企业划型标准规定</w:t>
      </w:r>
    </w:p>
    <w:p w14:paraId="38F1EDD2">
      <w:pPr>
        <w:pStyle w:val="44"/>
        <w:jc w:val="center"/>
        <w:rPr>
          <w:rFonts w:hint="eastAsia" w:ascii="仿宋" w:hAnsi="仿宋" w:eastAsia="仿宋" w:cs="仿宋"/>
          <w:color w:val="auto"/>
          <w:sz w:val="28"/>
          <w:szCs w:val="28"/>
        </w:rPr>
      </w:pPr>
    </w:p>
    <w:p w14:paraId="081B3BB7">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各行业划型标准为：</w:t>
      </w:r>
    </w:p>
    <w:p w14:paraId="1D2B0B04">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654CBD01">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556A766">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13AC896">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06D785">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D257C71">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624F777">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07D5F7">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E0905B">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50F159">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E5921D">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FA85A02">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1E6706">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7E1ED6">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B27EE0">
      <w:pPr>
        <w:spacing w:line="360" w:lineRule="auto"/>
        <w:rPr>
          <w:rFonts w:hint="eastAsia" w:ascii="仿宋_GB2312" w:hAnsi="Times New Roman" w:eastAsia="仿宋_GB2312" w:cs="Times New Roman"/>
          <w:b w:val="0"/>
          <w:bCs w:val="0"/>
          <w:spacing w:val="0"/>
          <w:kern w:val="2"/>
          <w:sz w:val="28"/>
          <w:szCs w:val="28"/>
          <w:lang w:val="en-US" w:eastAsia="zh-CN" w:bidi="ar-SA"/>
        </w:rPr>
      </w:pPr>
      <w:r>
        <w:rPr>
          <w:rFonts w:hint="eastAsia" w:ascii="仿宋_GB2312" w:hAnsi="Times New Roman" w:eastAsia="仿宋_GB2312" w:cs="Times New Roman"/>
          <w:b w:val="0"/>
          <w:bCs w:val="0"/>
          <w:spacing w:val="0"/>
          <w:kern w:val="2"/>
          <w:sz w:val="28"/>
          <w:szCs w:val="28"/>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1EDEE6D">
      <w:pPr>
        <w:pStyle w:val="44"/>
        <w:jc w:val="left"/>
        <w:rPr>
          <w:rFonts w:hint="eastAsia" w:ascii="仿宋" w:hAnsi="仿宋" w:eastAsia="仿宋" w:cs="仿宋"/>
          <w:color w:val="auto"/>
          <w:sz w:val="28"/>
          <w:szCs w:val="28"/>
        </w:rPr>
      </w:pPr>
      <w:r>
        <w:rPr>
          <w:rFonts w:hint="eastAsia" w:ascii="仿宋_GB2312" w:hAnsi="Times New Roman" w:eastAsia="仿宋_GB2312" w:cs="Times New Roman"/>
          <w:b w:val="0"/>
          <w:bCs w:val="0"/>
          <w:spacing w:val="0"/>
          <w:kern w:val="2"/>
          <w:sz w:val="28"/>
          <w:szCs w:val="28"/>
          <w:lang w:val="en-US" w:eastAsia="zh-CN" w:bidi="ar-SA"/>
        </w:rPr>
        <w:t>　　（十六）其他未列明行业。从业人员300人以下的为中小微型企业。其中，从业人员100人及以上的为中型企业；从业人员10人及以上的为小型企业；从业人员10人以下的为微型企业</w:t>
      </w:r>
      <w:r>
        <w:rPr>
          <w:rFonts w:hint="eastAsia" w:ascii="仿宋" w:hAnsi="仿宋" w:eastAsia="仿宋" w:cs="仿宋"/>
          <w:color w:val="auto"/>
          <w:sz w:val="28"/>
          <w:szCs w:val="28"/>
        </w:rPr>
        <w:t>。</w:t>
      </w:r>
    </w:p>
    <w:p w14:paraId="275C26B9">
      <w:pPr>
        <w:pStyle w:val="44"/>
        <w:jc w:val="center"/>
        <w:rPr>
          <w:rFonts w:hint="eastAsia" w:ascii="仿宋" w:hAnsi="仿宋" w:eastAsia="仿宋" w:cs="仿宋"/>
          <w:color w:val="auto"/>
          <w:sz w:val="28"/>
          <w:szCs w:val="28"/>
        </w:rPr>
      </w:pPr>
    </w:p>
    <w:p w14:paraId="06385A82">
      <w:pPr>
        <w:pStyle w:val="44"/>
        <w:jc w:val="center"/>
        <w:rPr>
          <w:rFonts w:hint="eastAsia" w:ascii="仿宋" w:hAnsi="仿宋" w:eastAsia="仿宋" w:cs="仿宋"/>
          <w:color w:val="auto"/>
          <w:sz w:val="28"/>
          <w:szCs w:val="28"/>
        </w:rPr>
      </w:pPr>
    </w:p>
    <w:p w14:paraId="613A7BFE">
      <w:pPr>
        <w:pStyle w:val="44"/>
        <w:jc w:val="center"/>
        <w:rPr>
          <w:rFonts w:hint="eastAsia" w:ascii="仿宋" w:hAnsi="仿宋" w:eastAsia="仿宋" w:cs="仿宋"/>
          <w:color w:val="auto"/>
          <w:sz w:val="28"/>
          <w:szCs w:val="28"/>
        </w:rPr>
      </w:pPr>
    </w:p>
    <w:p w14:paraId="08A6B794">
      <w:pPr>
        <w:pStyle w:val="44"/>
        <w:jc w:val="center"/>
        <w:rPr>
          <w:rFonts w:hint="eastAsia" w:ascii="仿宋" w:hAnsi="仿宋" w:eastAsia="仿宋" w:cs="仿宋"/>
          <w:color w:val="auto"/>
          <w:sz w:val="28"/>
          <w:szCs w:val="28"/>
        </w:rPr>
      </w:pPr>
    </w:p>
    <w:p w14:paraId="6AE1C930">
      <w:pPr>
        <w:pStyle w:val="44"/>
        <w:jc w:val="center"/>
        <w:rPr>
          <w:rFonts w:hint="eastAsia" w:ascii="仿宋" w:hAnsi="仿宋" w:eastAsia="仿宋" w:cs="仿宋"/>
          <w:color w:val="auto"/>
          <w:sz w:val="28"/>
          <w:szCs w:val="28"/>
        </w:rPr>
      </w:pPr>
    </w:p>
    <w:p w14:paraId="796B4190">
      <w:pPr>
        <w:pStyle w:val="44"/>
        <w:jc w:val="center"/>
        <w:rPr>
          <w:rFonts w:hint="eastAsia" w:ascii="仿宋" w:hAnsi="仿宋" w:eastAsia="仿宋" w:cs="仿宋"/>
          <w:color w:val="auto"/>
          <w:sz w:val="28"/>
          <w:szCs w:val="28"/>
        </w:rPr>
      </w:pPr>
    </w:p>
    <w:p w14:paraId="06FA7A2E">
      <w:pPr>
        <w:pStyle w:val="44"/>
        <w:jc w:val="center"/>
        <w:rPr>
          <w:rFonts w:hint="eastAsia" w:ascii="仿宋" w:hAnsi="仿宋" w:eastAsia="仿宋" w:cs="仿宋"/>
          <w:color w:val="auto"/>
          <w:sz w:val="28"/>
          <w:szCs w:val="28"/>
        </w:rPr>
      </w:pPr>
    </w:p>
    <w:p w14:paraId="2A8AC099">
      <w:pPr>
        <w:pStyle w:val="44"/>
        <w:jc w:val="center"/>
        <w:rPr>
          <w:rFonts w:hint="eastAsia" w:ascii="仿宋" w:hAnsi="仿宋" w:eastAsia="仿宋" w:cs="仿宋"/>
          <w:color w:val="auto"/>
          <w:sz w:val="28"/>
          <w:szCs w:val="28"/>
        </w:rPr>
      </w:pPr>
    </w:p>
    <w:p w14:paraId="1E64CA0C">
      <w:pPr>
        <w:pStyle w:val="44"/>
        <w:jc w:val="center"/>
        <w:rPr>
          <w:rFonts w:hint="eastAsia" w:ascii="仿宋" w:hAnsi="仿宋" w:eastAsia="仿宋" w:cs="仿宋"/>
          <w:color w:val="auto"/>
          <w:sz w:val="28"/>
          <w:szCs w:val="28"/>
        </w:rPr>
      </w:pPr>
    </w:p>
    <w:p w14:paraId="15A66537">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750E3D78">
      <w:pPr>
        <w:pStyle w:val="44"/>
        <w:jc w:val="center"/>
        <w:rPr>
          <w:rFonts w:hint="eastAsia" w:ascii="仿宋" w:hAnsi="仿宋" w:eastAsia="仿宋" w:cs="仿宋"/>
          <w:color w:val="auto"/>
          <w:sz w:val="28"/>
          <w:szCs w:val="28"/>
        </w:rPr>
      </w:pPr>
    </w:p>
    <w:p w14:paraId="4E22E254">
      <w:pPr>
        <w:pStyle w:val="44"/>
        <w:jc w:val="center"/>
        <w:rPr>
          <w:rFonts w:hint="eastAsia" w:ascii="仿宋" w:hAnsi="仿宋" w:eastAsia="仿宋" w:cs="仿宋"/>
          <w:color w:val="auto"/>
          <w:sz w:val="28"/>
          <w:szCs w:val="28"/>
        </w:rPr>
      </w:pPr>
    </w:p>
    <w:p w14:paraId="774272A6">
      <w:pPr>
        <w:pStyle w:val="20"/>
        <w:snapToGrid w:val="0"/>
        <w:spacing w:line="240" w:lineRule="auto"/>
        <w:ind w:firstLine="560" w:firstLineChars="200"/>
        <w:jc w:val="both"/>
        <w:rPr>
          <w:rFonts w:hint="eastAsia" w:ascii="仿宋" w:hAnsi="仿宋" w:eastAsia="仿宋" w:cs="仿宋"/>
          <w:color w:val="000000"/>
          <w:kern w:val="2"/>
          <w:sz w:val="28"/>
          <w:szCs w:val="28"/>
          <w:highlight w:val="none"/>
          <w:shd w:val="clear" w:color="auto" w:fill="auto"/>
          <w:lang w:val="en-US" w:eastAsia="zh-CN" w:bidi="ar-SA"/>
        </w:rPr>
      </w:pPr>
      <w:r>
        <w:rPr>
          <w:rFonts w:hint="eastAsia" w:ascii="仿宋" w:hAnsi="仿宋" w:eastAsia="仿宋" w:cs="仿宋"/>
          <w:color w:val="auto"/>
          <w:sz w:val="28"/>
          <w:szCs w:val="28"/>
          <w:lang w:eastAsia="zh-CN"/>
        </w:rPr>
        <w:t>附件二</w:t>
      </w:r>
    </w:p>
    <w:p w14:paraId="38B1304D">
      <w:pPr>
        <w:jc w:val="center"/>
        <w:rPr>
          <w:rFonts w:hint="eastAsia" w:ascii="仿宋" w:hAnsi="仿宋" w:eastAsia="仿宋" w:cs="仿宋"/>
          <w:sz w:val="24"/>
          <w:szCs w:val="24"/>
          <w:highlight w:val="none"/>
        </w:rPr>
      </w:pPr>
      <w:r>
        <w:rPr>
          <w:rFonts w:hint="eastAsia" w:ascii="仿宋" w:hAnsi="仿宋" w:eastAsia="仿宋" w:cs="仿宋"/>
          <w:b/>
          <w:bCs/>
          <w:sz w:val="30"/>
          <w:szCs w:val="30"/>
          <w:highlight w:val="none"/>
        </w:rPr>
        <w:t>关于符合本国产品标准的声明函</w:t>
      </w:r>
    </w:p>
    <w:p w14:paraId="5E253355">
      <w:pPr>
        <w:spacing w:line="360" w:lineRule="auto"/>
        <w:rPr>
          <w:rFonts w:hint="eastAsia" w:ascii="仿宋" w:hAnsi="仿宋" w:eastAsia="仿宋" w:cs="仿宋"/>
          <w:sz w:val="24"/>
          <w:szCs w:val="24"/>
          <w:highlight w:val="none"/>
        </w:rPr>
      </w:pPr>
    </w:p>
    <w:p w14:paraId="7D3B145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16502F2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（产品名称1）</w:t>
      </w:r>
      <w:r>
        <w:rPr>
          <w:rFonts w:hint="eastAsia" w:ascii="仿宋" w:hAnsi="仿宋" w:eastAsia="仿宋" w:cs="仿宋"/>
          <w:sz w:val="36"/>
          <w:szCs w:val="36"/>
          <w:highlight w:val="none"/>
          <w:u w:val="single"/>
          <w:vertAlign w:val="superscript"/>
        </w:rPr>
        <w:t>1</w:t>
      </w:r>
      <w:r>
        <w:rPr>
          <w:rFonts w:hint="eastAsia" w:ascii="仿宋" w:hAnsi="仿宋" w:eastAsia="仿宋" w:cs="仿宋"/>
          <w:sz w:val="24"/>
          <w:szCs w:val="24"/>
          <w:highlight w:val="none"/>
        </w:rPr>
        <w:t>，生产厂为</w:t>
      </w:r>
      <w:r>
        <w:rPr>
          <w:rFonts w:hint="eastAsia" w:ascii="仿宋" w:hAnsi="仿宋" w:eastAsia="仿宋" w:cs="仿宋"/>
          <w:sz w:val="24"/>
          <w:szCs w:val="24"/>
          <w:highlight w:val="none"/>
          <w:u w:val="single"/>
        </w:rPr>
        <w:t>（厂名）</w:t>
      </w:r>
      <w:r>
        <w:rPr>
          <w:rFonts w:hint="eastAsia" w:ascii="仿宋" w:hAnsi="仿宋" w:eastAsia="仿宋" w:cs="仿宋"/>
          <w:sz w:val="36"/>
          <w:szCs w:val="36"/>
          <w:highlight w:val="none"/>
          <w:u w:val="single"/>
          <w:vertAlign w:val="superscript"/>
        </w:rPr>
        <w:t>2</w:t>
      </w:r>
      <w:r>
        <w:rPr>
          <w:rFonts w:hint="eastAsia" w:ascii="仿宋" w:hAnsi="仿宋" w:eastAsia="仿宋" w:cs="仿宋"/>
          <w:sz w:val="24"/>
          <w:szCs w:val="24"/>
          <w:highlight w:val="none"/>
        </w:rPr>
        <w:t>，厂址为</w:t>
      </w:r>
      <w:r>
        <w:rPr>
          <w:rFonts w:hint="eastAsia" w:ascii="仿宋" w:hAnsi="仿宋" w:eastAsia="仿宋" w:cs="仿宋"/>
          <w:sz w:val="24"/>
          <w:szCs w:val="24"/>
          <w:highlight w:val="none"/>
          <w:u w:val="single"/>
        </w:rPr>
        <w:t>（生产厂址）</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（产品名称1）</w:t>
      </w:r>
      <w:r>
        <w:rPr>
          <w:rFonts w:hint="eastAsia" w:ascii="仿宋" w:hAnsi="仿宋" w:eastAsia="仿宋" w:cs="仿宋"/>
          <w:sz w:val="24"/>
          <w:szCs w:val="24"/>
          <w:highlight w:val="none"/>
        </w:rPr>
        <w:t>的中国境内生产的组件成本占比≥</w:t>
      </w:r>
      <w:r>
        <w:rPr>
          <w:rFonts w:hint="eastAsia" w:ascii="仿宋" w:hAnsi="仿宋" w:eastAsia="仿宋" w:cs="仿宋"/>
          <w:sz w:val="24"/>
          <w:szCs w:val="24"/>
          <w:highlight w:val="none"/>
          <w:u w:val="single"/>
        </w:rPr>
        <w:t>（规定比例）</w:t>
      </w:r>
      <w:r>
        <w:rPr>
          <w:rFonts w:hint="eastAsia" w:ascii="仿宋" w:hAnsi="仿宋" w:eastAsia="仿宋" w:cs="仿宋"/>
          <w:sz w:val="36"/>
          <w:szCs w:val="36"/>
          <w:highlight w:val="none"/>
          <w:u w:val="single"/>
          <w:vertAlign w:val="superscript"/>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（产品名称1）</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（关键组件）</w:t>
      </w:r>
      <w:r>
        <w:rPr>
          <w:rFonts w:hint="eastAsia" w:ascii="仿宋" w:hAnsi="仿宋" w:eastAsia="仿宋" w:cs="仿宋"/>
          <w:sz w:val="36"/>
          <w:szCs w:val="36"/>
          <w:highlight w:val="none"/>
          <w:u w:val="single"/>
          <w:vertAlign w:val="superscript"/>
        </w:rPr>
        <w:t>4</w:t>
      </w:r>
      <w:r>
        <w:rPr>
          <w:rFonts w:hint="eastAsia" w:ascii="仿宋" w:hAnsi="仿宋" w:eastAsia="仿宋" w:cs="仿宋"/>
          <w:sz w:val="24"/>
          <w:szCs w:val="24"/>
          <w:highlight w:val="none"/>
        </w:rPr>
        <w:t>在中国境内生产。</w:t>
      </w:r>
      <w:r>
        <w:rPr>
          <w:rFonts w:hint="eastAsia" w:ascii="仿宋" w:hAnsi="仿宋" w:eastAsia="仿宋" w:cs="仿宋"/>
          <w:sz w:val="24"/>
          <w:szCs w:val="24"/>
          <w:highlight w:val="none"/>
          <w:u w:val="single"/>
        </w:rPr>
        <w:t>（产品名称1）</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（关键工序）</w:t>
      </w:r>
      <w:r>
        <w:rPr>
          <w:rFonts w:hint="eastAsia" w:ascii="仿宋" w:hAnsi="仿宋" w:eastAsia="仿宋" w:cs="仿宋"/>
          <w:sz w:val="36"/>
          <w:szCs w:val="36"/>
          <w:highlight w:val="none"/>
          <w:u w:val="single"/>
          <w:vertAlign w:val="superscript"/>
        </w:rPr>
        <w:t>5</w:t>
      </w:r>
      <w:r>
        <w:rPr>
          <w:rFonts w:hint="eastAsia" w:ascii="仿宋" w:hAnsi="仿宋" w:eastAsia="仿宋" w:cs="仿宋"/>
          <w:sz w:val="24"/>
          <w:szCs w:val="24"/>
          <w:highlight w:val="none"/>
        </w:rPr>
        <w:t>在中国境内完成。</w:t>
      </w:r>
    </w:p>
    <w:p w14:paraId="13E07C0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（产品名称2）</w:t>
      </w:r>
      <w:r>
        <w:rPr>
          <w:rFonts w:hint="eastAsia" w:ascii="仿宋" w:hAnsi="仿宋" w:eastAsia="仿宋" w:cs="仿宋"/>
          <w:sz w:val="24"/>
          <w:szCs w:val="24"/>
          <w:highlight w:val="none"/>
        </w:rPr>
        <w:t>，生产厂为</w:t>
      </w:r>
      <w:r>
        <w:rPr>
          <w:rFonts w:hint="eastAsia" w:ascii="仿宋" w:hAnsi="仿宋" w:eastAsia="仿宋" w:cs="仿宋"/>
          <w:sz w:val="24"/>
          <w:szCs w:val="24"/>
          <w:highlight w:val="none"/>
          <w:u w:val="single"/>
        </w:rPr>
        <w:t>（厂名）</w:t>
      </w:r>
      <w:r>
        <w:rPr>
          <w:rFonts w:hint="eastAsia" w:ascii="仿宋" w:hAnsi="仿宋" w:eastAsia="仿宋" w:cs="仿宋"/>
          <w:sz w:val="24"/>
          <w:szCs w:val="24"/>
          <w:highlight w:val="none"/>
        </w:rPr>
        <w:t>，厂址为</w:t>
      </w:r>
      <w:r>
        <w:rPr>
          <w:rFonts w:hint="eastAsia" w:ascii="仿宋" w:hAnsi="仿宋" w:eastAsia="仿宋" w:cs="仿宋"/>
          <w:sz w:val="24"/>
          <w:szCs w:val="24"/>
          <w:highlight w:val="none"/>
          <w:u w:val="single"/>
        </w:rPr>
        <w:t>（生产厂址）</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（产品名称2）</w:t>
      </w:r>
      <w:r>
        <w:rPr>
          <w:rFonts w:hint="eastAsia" w:ascii="仿宋" w:hAnsi="仿宋" w:eastAsia="仿宋" w:cs="仿宋"/>
          <w:sz w:val="24"/>
          <w:szCs w:val="24"/>
          <w:highlight w:val="none"/>
        </w:rPr>
        <w:t>的中国境内生产的组件成本占比≥</w:t>
      </w:r>
      <w:r>
        <w:rPr>
          <w:rFonts w:hint="eastAsia" w:ascii="仿宋" w:hAnsi="仿宋" w:eastAsia="仿宋" w:cs="仿宋"/>
          <w:sz w:val="24"/>
          <w:szCs w:val="24"/>
          <w:highlight w:val="none"/>
          <w:u w:val="single"/>
        </w:rPr>
        <w:t>（规定比例）</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（产品名称2）</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（关键组件）</w:t>
      </w:r>
      <w:r>
        <w:rPr>
          <w:rFonts w:hint="eastAsia" w:ascii="仿宋" w:hAnsi="仿宋" w:eastAsia="仿宋" w:cs="仿宋"/>
          <w:sz w:val="24"/>
          <w:szCs w:val="24"/>
          <w:highlight w:val="none"/>
        </w:rPr>
        <w:t>在中国境内生产。</w:t>
      </w:r>
      <w:r>
        <w:rPr>
          <w:rFonts w:hint="eastAsia" w:ascii="仿宋" w:hAnsi="仿宋" w:eastAsia="仿宋" w:cs="仿宋"/>
          <w:sz w:val="24"/>
          <w:szCs w:val="24"/>
          <w:highlight w:val="none"/>
          <w:u w:val="single"/>
        </w:rPr>
        <w:t>（产品名称2）</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（关键工序）</w:t>
      </w:r>
      <w:r>
        <w:rPr>
          <w:rFonts w:hint="eastAsia" w:ascii="仿宋" w:hAnsi="仿宋" w:eastAsia="仿宋" w:cs="仿宋"/>
          <w:sz w:val="24"/>
          <w:szCs w:val="24"/>
          <w:highlight w:val="none"/>
        </w:rPr>
        <w:t>在中国境内完成。</w:t>
      </w:r>
    </w:p>
    <w:p w14:paraId="25C1D2DB">
      <w:pPr>
        <w:spacing w:line="360" w:lineRule="auto"/>
        <w:ind w:firstLine="480" w:firstLineChars="200"/>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p>
    <w:p w14:paraId="59FC9262">
      <w:pPr>
        <w:spacing w:line="360" w:lineRule="auto"/>
        <w:ind w:firstLine="360" w:firstLineChars="200"/>
        <w:rPr>
          <w:rFonts w:hint="eastAsia" w:ascii="仿宋" w:hAnsi="仿宋" w:eastAsia="仿宋" w:cs="仿宋"/>
          <w:sz w:val="18"/>
          <w:szCs w:val="18"/>
          <w:highlight w:val="none"/>
        </w:rPr>
      </w:pPr>
      <w:r>
        <w:rPr>
          <w:rFonts w:hint="eastAsia" w:ascii="仿宋" w:hAnsi="仿宋" w:eastAsia="仿宋" w:cs="仿宋"/>
          <w:sz w:val="18"/>
          <w:szCs w:val="18"/>
          <w:highlight w:val="none"/>
        </w:rPr>
        <w:t>1.产品如有型号，请在“产品名称”栏一并填写。</w:t>
      </w:r>
    </w:p>
    <w:p w14:paraId="1BB29B3E">
      <w:pPr>
        <w:spacing w:line="360" w:lineRule="auto"/>
        <w:ind w:firstLine="360" w:firstLineChars="200"/>
        <w:rPr>
          <w:rFonts w:hint="eastAsia" w:ascii="仿宋" w:hAnsi="仿宋" w:eastAsia="仿宋" w:cs="仿宋"/>
          <w:sz w:val="18"/>
          <w:szCs w:val="18"/>
          <w:highlight w:val="none"/>
        </w:rPr>
      </w:pPr>
      <w:r>
        <w:rPr>
          <w:rFonts w:hint="eastAsia" w:ascii="仿宋" w:hAnsi="仿宋" w:eastAsia="仿宋" w:cs="仿宋"/>
          <w:sz w:val="18"/>
          <w:szCs w:val="18"/>
          <w:highlight w:val="none"/>
        </w:rPr>
        <w:t>2.生产厂名与厂址应与生产厂营业执照载明的相关信息保持一致。</w:t>
      </w:r>
    </w:p>
    <w:p w14:paraId="25C67BD3">
      <w:pPr>
        <w:spacing w:line="360" w:lineRule="auto"/>
        <w:ind w:firstLine="360" w:firstLineChars="200"/>
        <w:rPr>
          <w:rFonts w:hint="eastAsia" w:ascii="仿宋" w:hAnsi="仿宋" w:eastAsia="仿宋" w:cs="仿宋"/>
          <w:sz w:val="18"/>
          <w:szCs w:val="18"/>
          <w:highlight w:val="none"/>
        </w:rPr>
      </w:pPr>
      <w:r>
        <w:rPr>
          <w:rFonts w:hint="eastAsia" w:ascii="仿宋" w:hAnsi="仿宋" w:eastAsia="仿宋" w:cs="仿宋"/>
          <w:sz w:val="18"/>
          <w:szCs w:val="18"/>
          <w:highlight w:val="none"/>
        </w:rPr>
        <w:t>3.该产品的中国境内生产的组件成本占比相关要求实施前，“规定比例”栏可不填，下同。</w:t>
      </w:r>
    </w:p>
    <w:p w14:paraId="0C810EFC">
      <w:pPr>
        <w:spacing w:line="360" w:lineRule="auto"/>
        <w:ind w:firstLine="360" w:firstLineChars="200"/>
        <w:rPr>
          <w:rFonts w:hint="eastAsia" w:ascii="仿宋" w:hAnsi="仿宋" w:eastAsia="仿宋" w:cs="仿宋"/>
          <w:sz w:val="18"/>
          <w:szCs w:val="18"/>
          <w:highlight w:val="none"/>
        </w:rPr>
      </w:pPr>
      <w:r>
        <w:rPr>
          <w:rFonts w:hint="eastAsia" w:ascii="仿宋" w:hAnsi="仿宋" w:eastAsia="仿宋" w:cs="仿宋"/>
          <w:sz w:val="18"/>
          <w:szCs w:val="18"/>
          <w:highlight w:val="none"/>
        </w:rPr>
        <w:t>4.该产品的关键组件要求实施前，“关键组件”栏可不填，下同。</w:t>
      </w:r>
    </w:p>
    <w:p w14:paraId="35DACDE5">
      <w:pPr>
        <w:spacing w:line="360" w:lineRule="auto"/>
        <w:ind w:firstLine="360" w:firstLineChars="200"/>
        <w:rPr>
          <w:rFonts w:hint="eastAsia" w:ascii="仿宋" w:hAnsi="仿宋" w:eastAsia="仿宋" w:cs="仿宋"/>
          <w:sz w:val="24"/>
          <w:szCs w:val="24"/>
          <w:highlight w:val="none"/>
        </w:rPr>
      </w:pPr>
      <w:r>
        <w:rPr>
          <w:rFonts w:hint="eastAsia" w:ascii="仿宋" w:hAnsi="仿宋" w:eastAsia="仿宋" w:cs="仿宋"/>
          <w:sz w:val="18"/>
          <w:szCs w:val="18"/>
          <w:highlight w:val="none"/>
        </w:rPr>
        <w:t>5.该产品的关键工序要求实施前，“关键工序”栏可不填，下同。</w:t>
      </w:r>
    </w:p>
    <w:p w14:paraId="094E9FBB">
      <w:pPr>
        <w:spacing w:line="360" w:lineRule="auto"/>
        <w:rPr>
          <w:rFonts w:hint="eastAsia" w:ascii="仿宋" w:hAnsi="仿宋" w:eastAsia="仿宋" w:cs="仿宋"/>
          <w:sz w:val="24"/>
          <w:szCs w:val="24"/>
          <w:highlight w:val="none"/>
        </w:rPr>
      </w:pPr>
    </w:p>
    <w:p w14:paraId="48598B8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本公司（单位）对上述声明内容的真实性负责。如有虚假，愿承担相应法律责任。</w:t>
      </w:r>
    </w:p>
    <w:p w14:paraId="21564E57">
      <w:pPr>
        <w:spacing w:line="360" w:lineRule="auto"/>
        <w:rPr>
          <w:rFonts w:hint="eastAsia" w:ascii="仿宋" w:hAnsi="仿宋" w:eastAsia="仿宋" w:cs="仿宋"/>
          <w:sz w:val="24"/>
          <w:szCs w:val="24"/>
          <w:highlight w:val="none"/>
        </w:rPr>
      </w:pPr>
    </w:p>
    <w:p w14:paraId="46435442">
      <w:pPr>
        <w:spacing w:line="360"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公司（单位）名称（盖章）：　        </w:t>
      </w:r>
    </w:p>
    <w:p w14:paraId="41EF1C6A">
      <w:pPr>
        <w:pStyle w:val="44"/>
        <w:jc w:val="center"/>
        <w:rPr>
          <w:rFonts w:hint="eastAsia" w:ascii="仿宋" w:hAnsi="仿宋" w:eastAsia="仿宋" w:cs="仿宋"/>
          <w:color w:val="auto"/>
          <w:sz w:val="28"/>
          <w:szCs w:val="28"/>
          <w:lang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日期：　     年　  月</w:t>
      </w:r>
    </w:p>
    <w:p w14:paraId="796D028E">
      <w:pP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br w:type="page"/>
      </w:r>
    </w:p>
    <w:p w14:paraId="46C476B2">
      <w:pPr>
        <w:pStyle w:val="44"/>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附件三</w:t>
      </w:r>
    </w:p>
    <w:p w14:paraId="0EB74CA5">
      <w:pPr>
        <w:pStyle w:val="44"/>
        <w:jc w:val="center"/>
        <w:rPr>
          <w:rFonts w:hint="eastAsia" w:ascii="仿宋" w:hAnsi="仿宋" w:eastAsia="仿宋" w:cs="仿宋"/>
          <w:b/>
          <w:sz w:val="28"/>
          <w:szCs w:val="28"/>
          <w:lang w:val="en-GB"/>
        </w:rPr>
      </w:pPr>
      <w:r>
        <w:rPr>
          <w:rFonts w:hint="eastAsia" w:ascii="仿宋" w:hAnsi="仿宋" w:eastAsia="仿宋" w:cs="仿宋"/>
          <w:b/>
          <w:sz w:val="28"/>
          <w:szCs w:val="28"/>
          <w:lang w:val="en-GB"/>
        </w:rPr>
        <w:t>残疾人福利性单位声明函</w:t>
      </w:r>
    </w:p>
    <w:p w14:paraId="460628DC">
      <w:pPr>
        <w:pStyle w:val="44"/>
        <w:jc w:val="center"/>
        <w:rPr>
          <w:rFonts w:hint="eastAsia" w:ascii="仿宋" w:hAnsi="仿宋" w:eastAsia="仿宋" w:cs="仿宋"/>
          <w:b/>
          <w:sz w:val="28"/>
          <w:szCs w:val="28"/>
          <w:lang w:val="en-GB"/>
        </w:rPr>
      </w:pPr>
    </w:p>
    <w:p w14:paraId="5D024F01">
      <w:pPr>
        <w:spacing w:line="58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8"/>
          <w:szCs w:val="28"/>
          <w:u w:val="single"/>
        </w:rPr>
        <w:t xml:space="preserve">          </w:t>
      </w:r>
      <w:r>
        <w:rPr>
          <w:rFonts w:hint="eastAsia" w:ascii="仿宋" w:hAnsi="仿宋" w:eastAsia="仿宋" w:cs="仿宋"/>
          <w:sz w:val="28"/>
          <w:szCs w:val="28"/>
        </w:rPr>
        <w:t>单位的</w:t>
      </w:r>
      <w:r>
        <w:rPr>
          <w:rFonts w:hint="eastAsia" w:ascii="仿宋" w:hAnsi="仿宋" w:eastAsia="仿宋" w:cs="仿宋"/>
          <w:sz w:val="28"/>
          <w:szCs w:val="28"/>
          <w:u w:val="single"/>
        </w:rPr>
        <w:t xml:space="preserve">          </w:t>
      </w:r>
      <w:r>
        <w:rPr>
          <w:rFonts w:hint="eastAsia" w:ascii="仿宋" w:hAnsi="仿宋" w:eastAsia="仿宋" w:cs="仿宋"/>
          <w:sz w:val="28"/>
          <w:szCs w:val="28"/>
        </w:rPr>
        <w:t>项目采购活动提供本单位制造的货物（由本单位承担工程/提供服务），或者提供其他残疾人福利性单位制造的货物（不包括使用非残疾人福利性单位注册商标的货物）。</w:t>
      </w:r>
    </w:p>
    <w:p w14:paraId="5298290C">
      <w:pPr>
        <w:spacing w:line="58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5C1EB51C">
      <w:pPr>
        <w:spacing w:line="588" w:lineRule="exact"/>
        <w:ind w:firstLine="584" w:firstLineChars="200"/>
        <w:rPr>
          <w:rFonts w:hint="eastAsia" w:ascii="仿宋" w:hAnsi="仿宋" w:eastAsia="仿宋" w:cs="仿宋"/>
          <w:spacing w:val="6"/>
          <w:sz w:val="28"/>
          <w:szCs w:val="28"/>
        </w:rPr>
      </w:pPr>
    </w:p>
    <w:p w14:paraId="29761495">
      <w:pPr>
        <w:spacing w:line="588" w:lineRule="exact"/>
        <w:ind w:firstLine="584" w:firstLineChars="200"/>
        <w:rPr>
          <w:rFonts w:hint="eastAsia" w:ascii="仿宋" w:hAnsi="仿宋" w:eastAsia="仿宋" w:cs="仿宋"/>
          <w:spacing w:val="6"/>
          <w:sz w:val="28"/>
          <w:szCs w:val="28"/>
        </w:rPr>
      </w:pPr>
    </w:p>
    <w:p w14:paraId="589EB4FE">
      <w:pPr>
        <w:spacing w:line="440" w:lineRule="atLeast"/>
        <w:rPr>
          <w:rFonts w:hint="eastAsia" w:ascii="仿宋" w:hAnsi="仿宋" w:eastAsia="仿宋" w:cs="仿宋"/>
          <w:b/>
          <w:bCs/>
          <w:sz w:val="28"/>
          <w:szCs w:val="28"/>
        </w:rPr>
      </w:pPr>
      <w:r>
        <w:rPr>
          <w:rFonts w:hint="eastAsia" w:ascii="仿宋" w:hAnsi="仿宋" w:eastAsia="仿宋" w:cs="仿宋"/>
          <w:b/>
          <w:bCs/>
          <w:sz w:val="28"/>
          <w:szCs w:val="28"/>
        </w:rPr>
        <w:t>投标人（盖章）：</w:t>
      </w:r>
    </w:p>
    <w:p w14:paraId="761712BC">
      <w:pPr>
        <w:pStyle w:val="50"/>
        <w:adjustRightInd/>
        <w:rPr>
          <w:rFonts w:hint="eastAsia" w:ascii="仿宋" w:hAnsi="仿宋" w:eastAsia="仿宋" w:cs="仿宋"/>
          <w:b/>
          <w:bCs/>
          <w:sz w:val="28"/>
          <w:szCs w:val="28"/>
        </w:rPr>
      </w:pPr>
    </w:p>
    <w:p w14:paraId="0E66307E">
      <w:pPr>
        <w:tabs>
          <w:tab w:val="left" w:pos="4860"/>
        </w:tabs>
        <w:spacing w:line="588" w:lineRule="exact"/>
        <w:ind w:right="1560"/>
        <w:rPr>
          <w:rFonts w:hint="eastAsia" w:ascii="仿宋" w:hAnsi="仿宋" w:eastAsia="仿宋" w:cs="仿宋"/>
          <w:b/>
          <w:bCs/>
          <w:sz w:val="28"/>
          <w:szCs w:val="28"/>
        </w:rPr>
      </w:pPr>
      <w:r>
        <w:rPr>
          <w:rFonts w:hint="eastAsia" w:ascii="仿宋" w:hAnsi="仿宋" w:eastAsia="仿宋" w:cs="仿宋"/>
          <w:b/>
          <w:bCs/>
          <w:sz w:val="28"/>
          <w:szCs w:val="28"/>
        </w:rPr>
        <w:t>日  期： </w:t>
      </w:r>
    </w:p>
    <w:p w14:paraId="05D3C80B">
      <w:pPr>
        <w:tabs>
          <w:tab w:val="left" w:pos="4860"/>
        </w:tabs>
        <w:spacing w:line="588" w:lineRule="exact"/>
        <w:ind w:right="1560"/>
        <w:rPr>
          <w:rFonts w:hint="eastAsia" w:ascii="仿宋" w:hAnsi="仿宋" w:eastAsia="仿宋" w:cs="仿宋"/>
          <w:spacing w:val="6"/>
          <w:sz w:val="28"/>
          <w:szCs w:val="28"/>
        </w:rPr>
      </w:pPr>
      <w:r>
        <w:rPr>
          <w:rFonts w:hint="eastAsia" w:ascii="仿宋" w:hAnsi="仿宋" w:eastAsia="仿宋" w:cs="仿宋"/>
          <w:sz w:val="28"/>
          <w:szCs w:val="28"/>
        </w:rPr>
        <w:t> </w:t>
      </w:r>
    </w:p>
    <w:p w14:paraId="01458B35">
      <w:pPr>
        <w:tabs>
          <w:tab w:val="left" w:pos="4860"/>
        </w:tabs>
        <w:spacing w:line="588" w:lineRule="exact"/>
        <w:ind w:right="1560"/>
        <w:jc w:val="left"/>
        <w:rPr>
          <w:rFonts w:hint="eastAsia" w:ascii="仿宋" w:hAnsi="仿宋" w:eastAsia="仿宋" w:cs="仿宋"/>
          <w:b/>
          <w:sz w:val="28"/>
          <w:szCs w:val="28"/>
        </w:rPr>
      </w:pPr>
      <w:r>
        <w:rPr>
          <w:rFonts w:hint="eastAsia" w:ascii="仿宋" w:hAnsi="仿宋" w:eastAsia="仿宋" w:cs="仿宋"/>
          <w:b/>
          <w:sz w:val="28"/>
          <w:szCs w:val="28"/>
        </w:rPr>
        <w:t>备注说明：</w:t>
      </w:r>
    </w:p>
    <w:p w14:paraId="5411889D">
      <w:pPr>
        <w:spacing w:line="588"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eastAsia="zh-CN"/>
        </w:rPr>
        <w:t>1.</w:t>
      </w:r>
      <w:r>
        <w:rPr>
          <w:rFonts w:hint="eastAsia" w:ascii="仿宋" w:hAnsi="仿宋" w:eastAsia="仿宋" w:cs="仿宋"/>
          <w:b/>
          <w:bCs/>
          <w:sz w:val="24"/>
          <w:szCs w:val="24"/>
        </w:rPr>
        <w:t>如中标，将在中标公示中将此残疾人福利性单位声明函予以公示，接受社会监督；</w:t>
      </w:r>
    </w:p>
    <w:p w14:paraId="7175EDFB">
      <w:pPr>
        <w:numPr>
          <w:ilvl w:val="0"/>
          <w:numId w:val="0"/>
        </w:numPr>
        <w:snapToGrid w:val="0"/>
        <w:spacing w:line="500" w:lineRule="exact"/>
        <w:ind w:leftChars="0" w:firstLine="482" w:firstLineChars="200"/>
        <w:jc w:val="left"/>
        <w:rPr>
          <w:rFonts w:hint="eastAsia" w:ascii="仿宋_GB2312" w:hAnsi="仿宋_GB2312" w:eastAsia="仿宋" w:cs="仿宋_GB2312"/>
          <w:sz w:val="28"/>
          <w:szCs w:val="28"/>
          <w:lang w:eastAsia="zh-CN"/>
        </w:rPr>
        <w:sectPr>
          <w:footerReference r:id="rId7" w:type="default"/>
          <w:pgSz w:w="11906" w:h="16838"/>
          <w:pgMar w:top="1389" w:right="1247" w:bottom="1389" w:left="1247" w:header="851" w:footer="992" w:gutter="284"/>
          <w:pgNumType w:fmt="decimal" w:start="1"/>
          <w:cols w:space="720" w:num="1"/>
          <w:docGrid w:linePitch="312" w:charSpace="0"/>
        </w:sectPr>
      </w:pPr>
      <w:r>
        <w:rPr>
          <w:rFonts w:hint="eastAsia" w:ascii="仿宋" w:hAnsi="仿宋" w:eastAsia="仿宋" w:cs="仿宋"/>
          <w:b/>
          <w:bCs/>
          <w:sz w:val="24"/>
          <w:szCs w:val="24"/>
          <w:lang w:eastAsia="zh-CN"/>
        </w:rPr>
        <w:t>2.</w:t>
      </w:r>
      <w:r>
        <w:rPr>
          <w:rFonts w:hint="eastAsia" w:ascii="仿宋" w:hAnsi="仿宋" w:eastAsia="仿宋" w:cs="仿宋"/>
          <w:b/>
          <w:bCs/>
          <w:sz w:val="24"/>
          <w:szCs w:val="24"/>
        </w:rPr>
        <w:t>供应商提供的《残疾人福利性单位声明函》与事实不符的，依照《政府采购法》第七十七条第一款的规定追究法律责任</w:t>
      </w:r>
      <w:r>
        <w:rPr>
          <w:rFonts w:hint="eastAsia" w:ascii="仿宋" w:hAnsi="仿宋" w:eastAsia="仿宋" w:cs="仿宋"/>
          <w:b/>
          <w:bCs/>
          <w:sz w:val="24"/>
          <w:szCs w:val="24"/>
          <w:lang w:eastAsia="zh-CN"/>
        </w:rPr>
        <w:t>。</w:t>
      </w:r>
    </w:p>
    <w:p w14:paraId="6A6E9208">
      <w:pPr>
        <w:pStyle w:val="3"/>
        <w:numPr>
          <w:ilvl w:val="0"/>
          <w:numId w:val="0"/>
        </w:numPr>
        <w:jc w:val="center"/>
        <w:rPr>
          <w:rStyle w:val="35"/>
          <w:rFonts w:hint="eastAsia" w:cs="Times New Roman"/>
          <w:b/>
          <w:bCs/>
          <w:lang w:val="en-US" w:eastAsia="zh-CN" w:bidi="ar-SA"/>
        </w:rPr>
      </w:pPr>
      <w:bookmarkStart w:id="132" w:name="_Toc28478_WPSOffice_Level1"/>
      <w:bookmarkStart w:id="133" w:name="_Toc13666_WPSOffice_Level1"/>
      <w:bookmarkStart w:id="134" w:name="_Toc354401531"/>
      <w:bookmarkStart w:id="135" w:name="_Toc322352983"/>
      <w:bookmarkStart w:id="136" w:name="_Toc350256314"/>
      <w:bookmarkStart w:id="137" w:name="_Toc5072"/>
      <w:r>
        <w:rPr>
          <w:rStyle w:val="35"/>
          <w:rFonts w:hint="eastAsia" w:cs="Times New Roman"/>
          <w:b/>
          <w:bCs/>
          <w:lang w:val="en-US" w:eastAsia="zh-CN" w:bidi="ar-SA"/>
        </w:rPr>
        <w:t>第三章 采购内容及要求</w:t>
      </w:r>
      <w:bookmarkEnd w:id="132"/>
      <w:bookmarkEnd w:id="133"/>
      <w:bookmarkEnd w:id="134"/>
      <w:bookmarkEnd w:id="135"/>
      <w:bookmarkEnd w:id="136"/>
      <w:bookmarkEnd w:id="137"/>
    </w:p>
    <w:p w14:paraId="03C3A9B0">
      <w:pPr>
        <w:spacing w:line="500" w:lineRule="exact"/>
        <w:outlineLvl w:val="1"/>
        <w:rPr>
          <w:rFonts w:hint="eastAsia" w:ascii="仿宋_GB2312" w:hAnsi="宋体" w:eastAsia="仿宋_GB2312" w:cs="宋体"/>
          <w:b/>
          <w:color w:val="000000"/>
          <w:sz w:val="28"/>
          <w:szCs w:val="28"/>
        </w:rPr>
      </w:pPr>
      <w:bookmarkStart w:id="138" w:name="_Toc30403_WPSOffice_Level2"/>
      <w:bookmarkStart w:id="139" w:name="_Toc32314_WPSOffice_Level2"/>
      <w:bookmarkStart w:id="140" w:name="_Toc22502_WPSOffice_Level2"/>
      <w:bookmarkStart w:id="141" w:name="_Toc29060_WPSOffice_Level2"/>
      <w:bookmarkStart w:id="142" w:name="_Toc322352984"/>
      <w:bookmarkStart w:id="143" w:name="_Toc350256315"/>
      <w:bookmarkStart w:id="144" w:name="_Toc354401534"/>
      <w:r>
        <w:rPr>
          <w:rFonts w:hint="eastAsia" w:ascii="仿宋_GB2312" w:hAnsi="宋体" w:eastAsia="仿宋_GB2312" w:cs="宋体"/>
          <w:b/>
          <w:color w:val="000000"/>
          <w:kern w:val="0"/>
          <w:sz w:val="28"/>
          <w:szCs w:val="28"/>
          <w:lang w:eastAsia="zh-CN"/>
        </w:rPr>
        <w:t>一、</w:t>
      </w:r>
      <w:r>
        <w:rPr>
          <w:rFonts w:hint="eastAsia" w:ascii="仿宋_GB2312" w:hAnsi="宋体" w:eastAsia="仿宋_GB2312" w:cs="宋体"/>
          <w:b/>
          <w:color w:val="000000"/>
          <w:kern w:val="0"/>
          <w:sz w:val="28"/>
          <w:szCs w:val="28"/>
        </w:rPr>
        <w:t>主要设备采购清单及技术参数</w:t>
      </w:r>
      <w:bookmarkEnd w:id="138"/>
      <w:bookmarkEnd w:id="139"/>
      <w:bookmarkEnd w:id="140"/>
      <w:bookmarkEnd w:id="141"/>
    </w:p>
    <w:tbl>
      <w:tblPr>
        <w:tblStyle w:val="24"/>
        <w:tblW w:w="11305" w:type="dxa"/>
        <w:tblInd w:w="-7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1998"/>
        <w:gridCol w:w="6565"/>
        <w:gridCol w:w="887"/>
        <w:gridCol w:w="865"/>
      </w:tblGrid>
      <w:tr w14:paraId="1B54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90" w:type="dxa"/>
            <w:tcBorders>
              <w:top w:val="single" w:color="000000" w:sz="8" w:space="0"/>
              <w:left w:val="single" w:color="000000" w:sz="8" w:space="0"/>
              <w:bottom w:val="single" w:color="000000" w:sz="8" w:space="0"/>
              <w:right w:val="single" w:color="000000" w:sz="8" w:space="0"/>
            </w:tcBorders>
            <w:noWrap/>
            <w:vAlign w:val="center"/>
          </w:tcPr>
          <w:p w14:paraId="329A2DAF">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998" w:type="dxa"/>
            <w:tcBorders>
              <w:top w:val="single" w:color="000000" w:sz="8" w:space="0"/>
              <w:left w:val="nil"/>
              <w:bottom w:val="single" w:color="000000" w:sz="8" w:space="0"/>
              <w:right w:val="single" w:color="000000" w:sz="8" w:space="0"/>
            </w:tcBorders>
            <w:noWrap/>
            <w:vAlign w:val="center"/>
          </w:tcPr>
          <w:p w14:paraId="2C5FB33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名称</w:t>
            </w:r>
          </w:p>
        </w:tc>
        <w:tc>
          <w:tcPr>
            <w:tcW w:w="6565" w:type="dxa"/>
            <w:tcBorders>
              <w:top w:val="single" w:color="000000" w:sz="8" w:space="0"/>
              <w:left w:val="nil"/>
              <w:bottom w:val="single" w:color="auto" w:sz="4" w:space="0"/>
              <w:right w:val="single" w:color="000000" w:sz="8" w:space="0"/>
            </w:tcBorders>
            <w:noWrap/>
            <w:vAlign w:val="center"/>
          </w:tcPr>
          <w:p w14:paraId="42D330B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参数要求（一期）</w:t>
            </w:r>
          </w:p>
        </w:tc>
        <w:tc>
          <w:tcPr>
            <w:tcW w:w="887" w:type="dxa"/>
            <w:tcBorders>
              <w:top w:val="single" w:color="000000" w:sz="8" w:space="0"/>
              <w:left w:val="nil"/>
              <w:bottom w:val="single" w:color="000000" w:sz="8" w:space="0"/>
              <w:right w:val="single" w:color="000000" w:sz="8" w:space="0"/>
            </w:tcBorders>
            <w:noWrap/>
            <w:vAlign w:val="center"/>
          </w:tcPr>
          <w:p w14:paraId="0C48420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865" w:type="dxa"/>
            <w:tcBorders>
              <w:top w:val="single" w:color="000000" w:sz="8" w:space="0"/>
              <w:left w:val="nil"/>
              <w:bottom w:val="single" w:color="000000" w:sz="8" w:space="0"/>
              <w:right w:val="single" w:color="000000" w:sz="8" w:space="0"/>
            </w:tcBorders>
            <w:noWrap/>
            <w:vAlign w:val="center"/>
          </w:tcPr>
          <w:p w14:paraId="560F8FA1">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r>
      <w:tr w14:paraId="3F86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restart"/>
            <w:tcBorders>
              <w:top w:val="single" w:color="000000" w:sz="8" w:space="0"/>
              <w:left w:val="single" w:color="000000" w:sz="8" w:space="0"/>
              <w:right w:val="single" w:color="000000" w:sz="8" w:space="0"/>
            </w:tcBorders>
            <w:noWrap/>
            <w:vAlign w:val="center"/>
          </w:tcPr>
          <w:p w14:paraId="54EFBF1B">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1998" w:type="dxa"/>
            <w:vMerge w:val="restart"/>
            <w:tcBorders>
              <w:top w:val="single" w:color="000000" w:sz="8" w:space="0"/>
              <w:left w:val="nil"/>
              <w:right w:val="single" w:color="auto" w:sz="4" w:space="0"/>
            </w:tcBorders>
            <w:noWrap/>
            <w:vAlign w:val="center"/>
          </w:tcPr>
          <w:p w14:paraId="28502C1A">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1.5匹壁挂机</w:t>
            </w:r>
          </w:p>
        </w:tc>
        <w:tc>
          <w:tcPr>
            <w:tcW w:w="6565" w:type="dxa"/>
            <w:tcBorders>
              <w:top w:val="single" w:color="auto" w:sz="4" w:space="0"/>
              <w:left w:val="single" w:color="auto" w:sz="4" w:space="0"/>
              <w:bottom w:val="nil"/>
              <w:right w:val="single" w:color="auto" w:sz="4" w:space="0"/>
            </w:tcBorders>
            <w:noWrap/>
            <w:vAlign w:val="center"/>
          </w:tcPr>
          <w:p w14:paraId="7E04C18D">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1.冷暖类型：冷暖电辅</w:t>
            </w:r>
          </w:p>
        </w:tc>
        <w:tc>
          <w:tcPr>
            <w:tcW w:w="887" w:type="dxa"/>
            <w:vMerge w:val="restart"/>
            <w:tcBorders>
              <w:top w:val="single" w:color="000000" w:sz="8" w:space="0"/>
              <w:left w:val="single" w:color="auto" w:sz="4" w:space="0"/>
              <w:right w:val="single" w:color="000000" w:sz="8" w:space="0"/>
            </w:tcBorders>
            <w:noWrap/>
            <w:vAlign w:val="center"/>
          </w:tcPr>
          <w:p w14:paraId="203DD3E9">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台</w:t>
            </w:r>
          </w:p>
        </w:tc>
        <w:tc>
          <w:tcPr>
            <w:tcW w:w="865" w:type="dxa"/>
            <w:vMerge w:val="restart"/>
            <w:tcBorders>
              <w:top w:val="single" w:color="000000" w:sz="8" w:space="0"/>
              <w:left w:val="nil"/>
              <w:right w:val="single" w:color="000000" w:sz="8" w:space="0"/>
            </w:tcBorders>
            <w:noWrap/>
            <w:vAlign w:val="center"/>
          </w:tcPr>
          <w:p w14:paraId="68F34C89">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11</w:t>
            </w:r>
          </w:p>
        </w:tc>
      </w:tr>
      <w:tr w14:paraId="4E6A1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continue"/>
            <w:tcBorders>
              <w:left w:val="single" w:color="000000" w:sz="8" w:space="0"/>
              <w:right w:val="single" w:color="000000" w:sz="8" w:space="0"/>
            </w:tcBorders>
            <w:noWrap/>
            <w:vAlign w:val="center"/>
          </w:tcPr>
          <w:p w14:paraId="49107ACC">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right w:val="single" w:color="auto" w:sz="4" w:space="0"/>
            </w:tcBorders>
            <w:noWrap/>
            <w:vAlign w:val="center"/>
          </w:tcPr>
          <w:p w14:paraId="63D9922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nil"/>
              <w:right w:val="single" w:color="auto" w:sz="4" w:space="0"/>
            </w:tcBorders>
            <w:noWrap/>
            <w:vAlign w:val="center"/>
          </w:tcPr>
          <w:p w14:paraId="37639F89">
            <w:pPr>
              <w:keepNext w:val="0"/>
              <w:keepLines w:val="0"/>
              <w:widowControl/>
              <w:suppressLineNumbers w:val="0"/>
              <w:jc w:val="left"/>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2.▲</w:t>
            </w:r>
            <w:r>
              <w:rPr>
                <w:rFonts w:hint="eastAsia" w:ascii="仿宋" w:hAnsi="仿宋" w:eastAsia="仿宋" w:cs="仿宋"/>
                <w:i w:val="0"/>
                <w:iCs w:val="0"/>
                <w:color w:val="000000"/>
                <w:kern w:val="0"/>
                <w:sz w:val="28"/>
                <w:szCs w:val="28"/>
                <w:u w:val="none"/>
                <w:lang w:val="en-US" w:eastAsia="zh-CN" w:bidi="ar"/>
              </w:rPr>
              <w:t>能效等级：符合GB21455-2019能效等级一级</w:t>
            </w:r>
          </w:p>
        </w:tc>
        <w:tc>
          <w:tcPr>
            <w:tcW w:w="887" w:type="dxa"/>
            <w:vMerge w:val="continue"/>
            <w:tcBorders>
              <w:left w:val="single" w:color="auto" w:sz="4" w:space="0"/>
              <w:right w:val="single" w:color="000000" w:sz="8" w:space="0"/>
            </w:tcBorders>
            <w:noWrap/>
            <w:vAlign w:val="center"/>
          </w:tcPr>
          <w:p w14:paraId="27812E6C">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right w:val="single" w:color="000000" w:sz="8" w:space="0"/>
            </w:tcBorders>
            <w:noWrap/>
            <w:vAlign w:val="center"/>
          </w:tcPr>
          <w:p w14:paraId="53D2064C">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2D0B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continue"/>
            <w:tcBorders>
              <w:left w:val="single" w:color="000000" w:sz="8" w:space="0"/>
              <w:right w:val="single" w:color="000000" w:sz="8" w:space="0"/>
            </w:tcBorders>
            <w:noWrap/>
            <w:vAlign w:val="center"/>
          </w:tcPr>
          <w:p w14:paraId="0E531410">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right w:val="single" w:color="auto" w:sz="4" w:space="0"/>
            </w:tcBorders>
            <w:noWrap/>
            <w:vAlign w:val="center"/>
          </w:tcPr>
          <w:p w14:paraId="2AA369A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nil"/>
              <w:right w:val="single" w:color="auto" w:sz="4" w:space="0"/>
            </w:tcBorders>
            <w:noWrap/>
            <w:vAlign w:val="center"/>
          </w:tcPr>
          <w:p w14:paraId="1FA8AF8D">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3.制冷量：≥3500w</w:t>
            </w:r>
          </w:p>
        </w:tc>
        <w:tc>
          <w:tcPr>
            <w:tcW w:w="887" w:type="dxa"/>
            <w:vMerge w:val="continue"/>
            <w:tcBorders>
              <w:left w:val="single" w:color="auto" w:sz="4" w:space="0"/>
              <w:right w:val="single" w:color="000000" w:sz="8" w:space="0"/>
            </w:tcBorders>
            <w:noWrap/>
            <w:vAlign w:val="center"/>
          </w:tcPr>
          <w:p w14:paraId="008FF3A6">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right w:val="single" w:color="000000" w:sz="8" w:space="0"/>
            </w:tcBorders>
            <w:noWrap/>
            <w:vAlign w:val="center"/>
          </w:tcPr>
          <w:p w14:paraId="253C02F1">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51AA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continue"/>
            <w:tcBorders>
              <w:left w:val="single" w:color="000000" w:sz="8" w:space="0"/>
              <w:right w:val="single" w:color="000000" w:sz="8" w:space="0"/>
            </w:tcBorders>
            <w:noWrap/>
            <w:vAlign w:val="center"/>
          </w:tcPr>
          <w:p w14:paraId="0C85EE0C">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right w:val="single" w:color="auto" w:sz="4" w:space="0"/>
            </w:tcBorders>
            <w:noWrap/>
            <w:vAlign w:val="center"/>
          </w:tcPr>
          <w:p w14:paraId="7D903D1C">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nil"/>
              <w:right w:val="single" w:color="auto" w:sz="4" w:space="0"/>
            </w:tcBorders>
            <w:noWrap/>
            <w:vAlign w:val="center"/>
          </w:tcPr>
          <w:p w14:paraId="784C33C7">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4.制冷功率≤860w</w:t>
            </w:r>
          </w:p>
        </w:tc>
        <w:tc>
          <w:tcPr>
            <w:tcW w:w="887" w:type="dxa"/>
            <w:vMerge w:val="continue"/>
            <w:tcBorders>
              <w:left w:val="single" w:color="auto" w:sz="4" w:space="0"/>
              <w:right w:val="single" w:color="000000" w:sz="8" w:space="0"/>
            </w:tcBorders>
            <w:noWrap/>
            <w:vAlign w:val="center"/>
          </w:tcPr>
          <w:p w14:paraId="259EE783">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right w:val="single" w:color="000000" w:sz="8" w:space="0"/>
            </w:tcBorders>
            <w:noWrap/>
            <w:vAlign w:val="center"/>
          </w:tcPr>
          <w:p w14:paraId="0DC283D6">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3F3F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continue"/>
            <w:tcBorders>
              <w:left w:val="single" w:color="000000" w:sz="8" w:space="0"/>
              <w:right w:val="single" w:color="000000" w:sz="8" w:space="0"/>
            </w:tcBorders>
            <w:noWrap/>
            <w:vAlign w:val="center"/>
          </w:tcPr>
          <w:p w14:paraId="38CE91FE">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right w:val="single" w:color="auto" w:sz="4" w:space="0"/>
            </w:tcBorders>
            <w:noWrap/>
            <w:vAlign w:val="center"/>
          </w:tcPr>
          <w:p w14:paraId="1CDBCFD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nil"/>
              <w:right w:val="single" w:color="auto" w:sz="4" w:space="0"/>
            </w:tcBorders>
            <w:noWrap/>
            <w:vAlign w:val="center"/>
          </w:tcPr>
          <w:p w14:paraId="7301A26D">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5.制热量：≥4900w</w:t>
            </w:r>
          </w:p>
        </w:tc>
        <w:tc>
          <w:tcPr>
            <w:tcW w:w="887" w:type="dxa"/>
            <w:vMerge w:val="continue"/>
            <w:tcBorders>
              <w:left w:val="single" w:color="auto" w:sz="4" w:space="0"/>
              <w:right w:val="single" w:color="000000" w:sz="8" w:space="0"/>
            </w:tcBorders>
            <w:noWrap/>
            <w:vAlign w:val="center"/>
          </w:tcPr>
          <w:p w14:paraId="16B52EBE">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right w:val="single" w:color="000000" w:sz="8" w:space="0"/>
            </w:tcBorders>
            <w:noWrap/>
            <w:vAlign w:val="center"/>
          </w:tcPr>
          <w:p w14:paraId="54BCC1D0">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46FA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continue"/>
            <w:tcBorders>
              <w:left w:val="single" w:color="000000" w:sz="8" w:space="0"/>
              <w:right w:val="single" w:color="000000" w:sz="8" w:space="0"/>
            </w:tcBorders>
            <w:noWrap/>
            <w:vAlign w:val="center"/>
          </w:tcPr>
          <w:p w14:paraId="3C695B4C">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right w:val="single" w:color="auto" w:sz="4" w:space="0"/>
            </w:tcBorders>
            <w:noWrap/>
            <w:vAlign w:val="center"/>
          </w:tcPr>
          <w:p w14:paraId="483F63F3">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nil"/>
              <w:right w:val="single" w:color="auto" w:sz="4" w:space="0"/>
            </w:tcBorders>
            <w:noWrap/>
            <w:vAlign w:val="center"/>
          </w:tcPr>
          <w:p w14:paraId="7579D339">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6.制热功率≤1300w</w:t>
            </w:r>
          </w:p>
        </w:tc>
        <w:tc>
          <w:tcPr>
            <w:tcW w:w="887" w:type="dxa"/>
            <w:vMerge w:val="continue"/>
            <w:tcBorders>
              <w:left w:val="single" w:color="auto" w:sz="4" w:space="0"/>
              <w:right w:val="single" w:color="000000" w:sz="8" w:space="0"/>
            </w:tcBorders>
            <w:noWrap/>
            <w:vAlign w:val="center"/>
          </w:tcPr>
          <w:p w14:paraId="6A5F98C3">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right w:val="single" w:color="000000" w:sz="8" w:space="0"/>
            </w:tcBorders>
            <w:noWrap/>
            <w:vAlign w:val="center"/>
          </w:tcPr>
          <w:p w14:paraId="0B5B934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2EE9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continue"/>
            <w:tcBorders>
              <w:left w:val="single" w:color="000000" w:sz="8" w:space="0"/>
              <w:right w:val="single" w:color="000000" w:sz="8" w:space="0"/>
            </w:tcBorders>
            <w:noWrap/>
            <w:vAlign w:val="center"/>
          </w:tcPr>
          <w:p w14:paraId="64023ED8">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right w:val="single" w:color="auto" w:sz="4" w:space="0"/>
            </w:tcBorders>
            <w:noWrap/>
            <w:vAlign w:val="center"/>
          </w:tcPr>
          <w:p w14:paraId="5C307E84">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nil"/>
              <w:right w:val="single" w:color="auto" w:sz="4" w:space="0"/>
            </w:tcBorders>
            <w:noWrap/>
            <w:vAlign w:val="center"/>
          </w:tcPr>
          <w:p w14:paraId="5C858761">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7.电源：220V /50Hz</w:t>
            </w:r>
          </w:p>
        </w:tc>
        <w:tc>
          <w:tcPr>
            <w:tcW w:w="887" w:type="dxa"/>
            <w:vMerge w:val="continue"/>
            <w:tcBorders>
              <w:left w:val="single" w:color="auto" w:sz="4" w:space="0"/>
              <w:right w:val="single" w:color="000000" w:sz="8" w:space="0"/>
            </w:tcBorders>
            <w:noWrap/>
            <w:vAlign w:val="center"/>
          </w:tcPr>
          <w:p w14:paraId="09021293">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right w:val="single" w:color="000000" w:sz="8" w:space="0"/>
            </w:tcBorders>
            <w:noWrap/>
            <w:vAlign w:val="center"/>
          </w:tcPr>
          <w:p w14:paraId="16292AD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3A9A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continue"/>
            <w:tcBorders>
              <w:left w:val="single" w:color="000000" w:sz="8" w:space="0"/>
              <w:right w:val="single" w:color="000000" w:sz="8" w:space="0"/>
            </w:tcBorders>
            <w:noWrap/>
            <w:vAlign w:val="center"/>
          </w:tcPr>
          <w:p w14:paraId="55C0BD5F">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right w:val="single" w:color="auto" w:sz="4" w:space="0"/>
            </w:tcBorders>
            <w:noWrap/>
            <w:vAlign w:val="center"/>
          </w:tcPr>
          <w:p w14:paraId="284CAD1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nil"/>
              <w:right w:val="single" w:color="auto" w:sz="4" w:space="0"/>
            </w:tcBorders>
            <w:noWrap/>
            <w:vAlign w:val="center"/>
          </w:tcPr>
          <w:p w14:paraId="3928B586">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8.电辅热功率：≥1000w</w:t>
            </w:r>
          </w:p>
        </w:tc>
        <w:tc>
          <w:tcPr>
            <w:tcW w:w="887" w:type="dxa"/>
            <w:vMerge w:val="continue"/>
            <w:tcBorders>
              <w:left w:val="single" w:color="auto" w:sz="4" w:space="0"/>
              <w:right w:val="single" w:color="000000" w:sz="8" w:space="0"/>
            </w:tcBorders>
            <w:noWrap/>
            <w:vAlign w:val="center"/>
          </w:tcPr>
          <w:p w14:paraId="2F3AAC79">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right w:val="single" w:color="000000" w:sz="8" w:space="0"/>
            </w:tcBorders>
            <w:noWrap/>
            <w:vAlign w:val="center"/>
          </w:tcPr>
          <w:p w14:paraId="08379DA0">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16EE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990" w:type="dxa"/>
            <w:vMerge w:val="continue"/>
            <w:tcBorders>
              <w:left w:val="single" w:color="000000" w:sz="8" w:space="0"/>
              <w:right w:val="single" w:color="000000" w:sz="8" w:space="0"/>
            </w:tcBorders>
            <w:noWrap/>
            <w:vAlign w:val="center"/>
          </w:tcPr>
          <w:p w14:paraId="527F137C">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right w:val="single" w:color="auto" w:sz="4" w:space="0"/>
            </w:tcBorders>
            <w:noWrap/>
            <w:vAlign w:val="center"/>
          </w:tcPr>
          <w:p w14:paraId="033BB55E">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nil"/>
              <w:right w:val="single" w:color="auto" w:sz="4" w:space="0"/>
            </w:tcBorders>
            <w:noWrap/>
            <w:vAlign w:val="center"/>
          </w:tcPr>
          <w:p w14:paraId="419FACAC">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9.循环风量：≥680m³/h</w:t>
            </w:r>
          </w:p>
        </w:tc>
        <w:tc>
          <w:tcPr>
            <w:tcW w:w="887" w:type="dxa"/>
            <w:vMerge w:val="continue"/>
            <w:tcBorders>
              <w:left w:val="single" w:color="auto" w:sz="4" w:space="0"/>
              <w:right w:val="single" w:color="000000" w:sz="8" w:space="0"/>
            </w:tcBorders>
            <w:noWrap/>
            <w:vAlign w:val="center"/>
          </w:tcPr>
          <w:p w14:paraId="7603C89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right w:val="single" w:color="000000" w:sz="8" w:space="0"/>
            </w:tcBorders>
            <w:noWrap/>
            <w:vAlign w:val="center"/>
          </w:tcPr>
          <w:p w14:paraId="5FF1B28B">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6EB3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990" w:type="dxa"/>
            <w:vMerge w:val="continue"/>
            <w:tcBorders>
              <w:left w:val="single" w:color="000000" w:sz="8" w:space="0"/>
              <w:bottom w:val="single" w:color="000000" w:sz="8" w:space="0"/>
              <w:right w:val="single" w:color="000000" w:sz="8" w:space="0"/>
            </w:tcBorders>
            <w:noWrap/>
            <w:vAlign w:val="center"/>
          </w:tcPr>
          <w:p w14:paraId="620F86B2">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1998" w:type="dxa"/>
            <w:vMerge w:val="continue"/>
            <w:tcBorders>
              <w:left w:val="nil"/>
              <w:bottom w:val="single" w:color="000000" w:sz="8" w:space="0"/>
              <w:right w:val="single" w:color="auto" w:sz="4" w:space="0"/>
            </w:tcBorders>
            <w:noWrap/>
            <w:vAlign w:val="center"/>
          </w:tcPr>
          <w:p w14:paraId="3B872F5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6565" w:type="dxa"/>
            <w:tcBorders>
              <w:top w:val="nil"/>
              <w:left w:val="single" w:color="auto" w:sz="4" w:space="0"/>
              <w:bottom w:val="single" w:color="auto" w:sz="4" w:space="0"/>
              <w:right w:val="single" w:color="auto" w:sz="4" w:space="0"/>
            </w:tcBorders>
            <w:noWrap/>
            <w:vAlign w:val="center"/>
          </w:tcPr>
          <w:p w14:paraId="7EC45F0C">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10.▲所投产品须提供政府采购节能产品认证机构出具的有效期内的认证证书或中国政府采购网节能产品查询结果截图。</w:t>
            </w:r>
          </w:p>
          <w:p w14:paraId="68BD0C19">
            <w:pPr>
              <w:keepNext w:val="0"/>
              <w:keepLines w:val="0"/>
              <w:widowControl/>
              <w:suppressLineNumbers w:val="0"/>
              <w:jc w:val="left"/>
              <w:textAlignment w:val="center"/>
              <w:rPr>
                <w:rStyle w:val="60"/>
                <w:rFonts w:hint="default"/>
                <w:sz w:val="28"/>
                <w:szCs w:val="28"/>
                <w:lang w:val="en-US" w:eastAsia="zh-CN" w:bidi="ar"/>
              </w:rPr>
            </w:pPr>
            <w:r>
              <w:rPr>
                <w:rStyle w:val="60"/>
                <w:rFonts w:hint="eastAsia"/>
                <w:sz w:val="28"/>
                <w:szCs w:val="28"/>
                <w:lang w:val="en-US" w:eastAsia="zh-CN" w:bidi="ar"/>
              </w:rPr>
              <w:t>11.</w:t>
            </w:r>
            <w:r>
              <w:rPr>
                <w:rFonts w:hint="eastAsia" w:ascii="仿宋" w:hAnsi="仿宋" w:eastAsia="仿宋" w:cs="仿宋"/>
                <w:i w:val="0"/>
                <w:iCs w:val="0"/>
                <w:color w:val="000000"/>
                <w:kern w:val="0"/>
                <w:sz w:val="28"/>
                <w:szCs w:val="28"/>
                <w:highlight w:val="none"/>
                <w:u w:val="none"/>
                <w:lang w:val="en-US" w:eastAsia="zh-CN" w:bidi="ar"/>
              </w:rPr>
              <w:t>▲空调机为国家强制性认证产品，须通过CCC认证，所投产品须提供有效期内的CCC认证证书扫描件或复印件。</w:t>
            </w:r>
          </w:p>
          <w:p w14:paraId="7A5907E2">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12.▲含铜管、支架、打孔、室内电源插座至空调内机线路的连接改造（包含材料费电线、插座）、相关辅材及人工安装费、破损修补、孔洞封堵、场地清理或其他施工总包要求的配合费用。</w:t>
            </w:r>
          </w:p>
        </w:tc>
        <w:tc>
          <w:tcPr>
            <w:tcW w:w="887" w:type="dxa"/>
            <w:vMerge w:val="continue"/>
            <w:tcBorders>
              <w:left w:val="single" w:color="auto" w:sz="4" w:space="0"/>
              <w:bottom w:val="single" w:color="000000" w:sz="8" w:space="0"/>
              <w:right w:val="single" w:color="000000" w:sz="8" w:space="0"/>
            </w:tcBorders>
            <w:noWrap/>
            <w:vAlign w:val="center"/>
          </w:tcPr>
          <w:p w14:paraId="589B2DE2">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c>
          <w:tcPr>
            <w:tcW w:w="865" w:type="dxa"/>
            <w:vMerge w:val="continue"/>
            <w:tcBorders>
              <w:left w:val="nil"/>
              <w:bottom w:val="single" w:color="000000" w:sz="8" w:space="0"/>
              <w:right w:val="single" w:color="000000" w:sz="8" w:space="0"/>
            </w:tcBorders>
            <w:noWrap/>
            <w:vAlign w:val="center"/>
          </w:tcPr>
          <w:p w14:paraId="5B3CDBC7">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p>
        </w:tc>
      </w:tr>
      <w:tr w14:paraId="7DFE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restart"/>
            <w:tcBorders>
              <w:top w:val="nil"/>
              <w:left w:val="single" w:color="000000" w:sz="8" w:space="0"/>
              <w:bottom w:val="single" w:color="000000" w:sz="8" w:space="0"/>
              <w:right w:val="single" w:color="000000" w:sz="8" w:space="0"/>
            </w:tcBorders>
            <w:noWrap/>
            <w:vAlign w:val="center"/>
          </w:tcPr>
          <w:p w14:paraId="05B5CEC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998" w:type="dxa"/>
            <w:vMerge w:val="restart"/>
            <w:tcBorders>
              <w:top w:val="nil"/>
              <w:left w:val="nil"/>
              <w:bottom w:val="single" w:color="000000" w:sz="8" w:space="0"/>
              <w:right w:val="single" w:color="000000" w:sz="8" w:space="0"/>
            </w:tcBorders>
            <w:noWrap/>
            <w:vAlign w:val="center"/>
          </w:tcPr>
          <w:p w14:paraId="41EFA1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2匹壁挂机</w:t>
            </w:r>
          </w:p>
        </w:tc>
        <w:tc>
          <w:tcPr>
            <w:tcW w:w="6565" w:type="dxa"/>
            <w:tcBorders>
              <w:top w:val="nil"/>
              <w:left w:val="nil"/>
              <w:bottom w:val="nil"/>
              <w:right w:val="single" w:color="000000" w:sz="8" w:space="0"/>
            </w:tcBorders>
            <w:noWrap/>
            <w:vAlign w:val="center"/>
          </w:tcPr>
          <w:p w14:paraId="7058EF7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1.冷暖类型：冷暖电辅</w:t>
            </w:r>
          </w:p>
        </w:tc>
        <w:tc>
          <w:tcPr>
            <w:tcW w:w="887" w:type="dxa"/>
            <w:vMerge w:val="restart"/>
            <w:tcBorders>
              <w:top w:val="nil"/>
              <w:left w:val="nil"/>
              <w:bottom w:val="single" w:color="000000" w:sz="8" w:space="0"/>
              <w:right w:val="single" w:color="000000" w:sz="8" w:space="0"/>
            </w:tcBorders>
            <w:noWrap/>
            <w:vAlign w:val="center"/>
          </w:tcPr>
          <w:p w14:paraId="28F3294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865" w:type="dxa"/>
            <w:vMerge w:val="restart"/>
            <w:tcBorders>
              <w:top w:val="nil"/>
              <w:left w:val="nil"/>
              <w:bottom w:val="single" w:color="000000" w:sz="8" w:space="0"/>
              <w:right w:val="single" w:color="000000" w:sz="8" w:space="0"/>
            </w:tcBorders>
            <w:noWrap/>
            <w:vAlign w:val="center"/>
          </w:tcPr>
          <w:p w14:paraId="30513CE0">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7</w:t>
            </w:r>
          </w:p>
        </w:tc>
      </w:tr>
      <w:tr w14:paraId="11C4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20CA93BA">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0B9808D7">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351E5BC0">
            <w:pPr>
              <w:keepNext w:val="0"/>
              <w:keepLines w:val="0"/>
              <w:widowControl/>
              <w:suppressLineNumbers w:val="0"/>
              <w:jc w:val="left"/>
              <w:textAlignment w:val="center"/>
              <w:rPr>
                <w:rFonts w:hint="default" w:ascii="仿宋" w:hAnsi="仿宋" w:eastAsia="仿宋" w:cs="仿宋"/>
                <w:b/>
                <w:bCs/>
                <w:i w:val="0"/>
                <w:iCs w:val="0"/>
                <w:color w:val="000000"/>
                <w:sz w:val="28"/>
                <w:szCs w:val="28"/>
                <w:u w:val="none"/>
                <w:lang w:val="en-US"/>
              </w:rPr>
            </w:pPr>
            <w:r>
              <w:rPr>
                <w:rStyle w:val="62"/>
                <w:rFonts w:hint="eastAsia"/>
                <w:sz w:val="28"/>
                <w:szCs w:val="28"/>
                <w:lang w:val="en-US" w:eastAsia="zh-CN" w:bidi="ar"/>
              </w:rPr>
              <w:t>2.</w:t>
            </w:r>
            <w:r>
              <w:rPr>
                <w:rStyle w:val="62"/>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能效等级：符合GB21455-2019能效等级一级</w:t>
            </w:r>
          </w:p>
        </w:tc>
        <w:tc>
          <w:tcPr>
            <w:tcW w:w="887" w:type="dxa"/>
            <w:vMerge w:val="continue"/>
            <w:tcBorders>
              <w:top w:val="nil"/>
              <w:left w:val="nil"/>
              <w:bottom w:val="single" w:color="000000" w:sz="8" w:space="0"/>
              <w:right w:val="single" w:color="000000" w:sz="8" w:space="0"/>
            </w:tcBorders>
            <w:noWrap/>
            <w:vAlign w:val="center"/>
          </w:tcPr>
          <w:p w14:paraId="22A5C372">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50061FCA">
            <w:pPr>
              <w:jc w:val="center"/>
              <w:rPr>
                <w:rFonts w:hint="eastAsia" w:ascii="仿宋" w:hAnsi="仿宋" w:eastAsia="仿宋" w:cs="仿宋"/>
                <w:i w:val="0"/>
                <w:iCs w:val="0"/>
                <w:color w:val="000000"/>
                <w:sz w:val="28"/>
                <w:szCs w:val="28"/>
                <w:u w:val="none"/>
              </w:rPr>
            </w:pPr>
          </w:p>
        </w:tc>
      </w:tr>
      <w:tr w14:paraId="4798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68D07321">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20FD7F9C">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53CF0DF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3.制冷量：≥5000w</w:t>
            </w:r>
          </w:p>
        </w:tc>
        <w:tc>
          <w:tcPr>
            <w:tcW w:w="887" w:type="dxa"/>
            <w:vMerge w:val="continue"/>
            <w:tcBorders>
              <w:top w:val="nil"/>
              <w:left w:val="nil"/>
              <w:bottom w:val="single" w:color="000000" w:sz="8" w:space="0"/>
              <w:right w:val="single" w:color="000000" w:sz="8" w:space="0"/>
            </w:tcBorders>
            <w:noWrap/>
            <w:vAlign w:val="center"/>
          </w:tcPr>
          <w:p w14:paraId="16989AED">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5A336B37">
            <w:pPr>
              <w:jc w:val="center"/>
              <w:rPr>
                <w:rFonts w:hint="eastAsia" w:ascii="仿宋" w:hAnsi="仿宋" w:eastAsia="仿宋" w:cs="仿宋"/>
                <w:i w:val="0"/>
                <w:iCs w:val="0"/>
                <w:color w:val="000000"/>
                <w:sz w:val="28"/>
                <w:szCs w:val="28"/>
                <w:u w:val="none"/>
              </w:rPr>
            </w:pPr>
          </w:p>
        </w:tc>
      </w:tr>
      <w:tr w14:paraId="208A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2CFC85A4">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38E193AD">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3E23B01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4.制冷功率≤1350w</w:t>
            </w:r>
          </w:p>
        </w:tc>
        <w:tc>
          <w:tcPr>
            <w:tcW w:w="887" w:type="dxa"/>
            <w:vMerge w:val="continue"/>
            <w:tcBorders>
              <w:top w:val="nil"/>
              <w:left w:val="nil"/>
              <w:bottom w:val="single" w:color="000000" w:sz="8" w:space="0"/>
              <w:right w:val="single" w:color="000000" w:sz="8" w:space="0"/>
            </w:tcBorders>
            <w:noWrap/>
            <w:vAlign w:val="center"/>
          </w:tcPr>
          <w:p w14:paraId="2AA9F2CD">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6AFB2863">
            <w:pPr>
              <w:jc w:val="center"/>
              <w:rPr>
                <w:rFonts w:hint="eastAsia" w:ascii="仿宋" w:hAnsi="仿宋" w:eastAsia="仿宋" w:cs="仿宋"/>
                <w:i w:val="0"/>
                <w:iCs w:val="0"/>
                <w:color w:val="000000"/>
                <w:sz w:val="28"/>
                <w:szCs w:val="28"/>
                <w:u w:val="none"/>
              </w:rPr>
            </w:pPr>
          </w:p>
        </w:tc>
      </w:tr>
      <w:tr w14:paraId="2DB1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63F5DE7E">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3D85643C">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5BECBB7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5.制热量：≥7000w</w:t>
            </w:r>
          </w:p>
        </w:tc>
        <w:tc>
          <w:tcPr>
            <w:tcW w:w="887" w:type="dxa"/>
            <w:vMerge w:val="continue"/>
            <w:tcBorders>
              <w:top w:val="nil"/>
              <w:left w:val="nil"/>
              <w:bottom w:val="single" w:color="000000" w:sz="8" w:space="0"/>
              <w:right w:val="single" w:color="000000" w:sz="8" w:space="0"/>
            </w:tcBorders>
            <w:noWrap/>
            <w:vAlign w:val="center"/>
          </w:tcPr>
          <w:p w14:paraId="177E1BEE">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027C8FDB">
            <w:pPr>
              <w:jc w:val="center"/>
              <w:rPr>
                <w:rFonts w:hint="eastAsia" w:ascii="仿宋" w:hAnsi="仿宋" w:eastAsia="仿宋" w:cs="仿宋"/>
                <w:i w:val="0"/>
                <w:iCs w:val="0"/>
                <w:color w:val="000000"/>
                <w:sz w:val="28"/>
                <w:szCs w:val="28"/>
                <w:u w:val="none"/>
              </w:rPr>
            </w:pPr>
          </w:p>
        </w:tc>
      </w:tr>
      <w:tr w14:paraId="7E8D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71EF16BC">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744AEE2A">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38BC588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6.制热功率≤2150w</w:t>
            </w:r>
          </w:p>
        </w:tc>
        <w:tc>
          <w:tcPr>
            <w:tcW w:w="887" w:type="dxa"/>
            <w:vMerge w:val="continue"/>
            <w:tcBorders>
              <w:top w:val="nil"/>
              <w:left w:val="nil"/>
              <w:bottom w:val="single" w:color="000000" w:sz="8" w:space="0"/>
              <w:right w:val="single" w:color="000000" w:sz="8" w:space="0"/>
            </w:tcBorders>
            <w:noWrap/>
            <w:vAlign w:val="center"/>
          </w:tcPr>
          <w:p w14:paraId="2AA84819">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03F29571">
            <w:pPr>
              <w:jc w:val="center"/>
              <w:rPr>
                <w:rFonts w:hint="eastAsia" w:ascii="仿宋" w:hAnsi="仿宋" w:eastAsia="仿宋" w:cs="仿宋"/>
                <w:i w:val="0"/>
                <w:iCs w:val="0"/>
                <w:color w:val="000000"/>
                <w:sz w:val="28"/>
                <w:szCs w:val="28"/>
                <w:u w:val="none"/>
              </w:rPr>
            </w:pPr>
          </w:p>
        </w:tc>
      </w:tr>
      <w:tr w14:paraId="2E8C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3101ED32">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10F83431">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1F282C4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7.电源：220V/50Hz</w:t>
            </w:r>
          </w:p>
        </w:tc>
        <w:tc>
          <w:tcPr>
            <w:tcW w:w="887" w:type="dxa"/>
            <w:vMerge w:val="continue"/>
            <w:tcBorders>
              <w:top w:val="nil"/>
              <w:left w:val="nil"/>
              <w:bottom w:val="single" w:color="000000" w:sz="8" w:space="0"/>
              <w:right w:val="single" w:color="000000" w:sz="8" w:space="0"/>
            </w:tcBorders>
            <w:noWrap/>
            <w:vAlign w:val="center"/>
          </w:tcPr>
          <w:p w14:paraId="58FDD860">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4C25F2B2">
            <w:pPr>
              <w:jc w:val="center"/>
              <w:rPr>
                <w:rFonts w:hint="eastAsia" w:ascii="仿宋" w:hAnsi="仿宋" w:eastAsia="仿宋" w:cs="仿宋"/>
                <w:i w:val="0"/>
                <w:iCs w:val="0"/>
                <w:color w:val="000000"/>
                <w:sz w:val="28"/>
                <w:szCs w:val="28"/>
                <w:u w:val="none"/>
              </w:rPr>
            </w:pPr>
          </w:p>
        </w:tc>
      </w:tr>
      <w:tr w14:paraId="057A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6D7A6E56">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211ED490">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2768377C">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8.电辅热功率：≥1200w  </w:t>
            </w:r>
          </w:p>
        </w:tc>
        <w:tc>
          <w:tcPr>
            <w:tcW w:w="887" w:type="dxa"/>
            <w:vMerge w:val="continue"/>
            <w:tcBorders>
              <w:top w:val="nil"/>
              <w:left w:val="nil"/>
              <w:bottom w:val="single" w:color="000000" w:sz="8" w:space="0"/>
              <w:right w:val="single" w:color="000000" w:sz="8" w:space="0"/>
            </w:tcBorders>
            <w:noWrap/>
            <w:vAlign w:val="center"/>
          </w:tcPr>
          <w:p w14:paraId="36021BF9">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0567E077">
            <w:pPr>
              <w:jc w:val="center"/>
              <w:rPr>
                <w:rFonts w:hint="eastAsia" w:ascii="仿宋" w:hAnsi="仿宋" w:eastAsia="仿宋" w:cs="仿宋"/>
                <w:i w:val="0"/>
                <w:iCs w:val="0"/>
                <w:color w:val="000000"/>
                <w:sz w:val="28"/>
                <w:szCs w:val="28"/>
                <w:u w:val="none"/>
              </w:rPr>
            </w:pPr>
          </w:p>
        </w:tc>
      </w:tr>
      <w:tr w14:paraId="6A287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6987AAC4">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3986D4BB">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21F95791">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9.循环风量：≥850m³/h</w:t>
            </w:r>
          </w:p>
        </w:tc>
        <w:tc>
          <w:tcPr>
            <w:tcW w:w="887" w:type="dxa"/>
            <w:vMerge w:val="continue"/>
            <w:tcBorders>
              <w:top w:val="nil"/>
              <w:left w:val="nil"/>
              <w:bottom w:val="single" w:color="000000" w:sz="8" w:space="0"/>
              <w:right w:val="single" w:color="000000" w:sz="8" w:space="0"/>
            </w:tcBorders>
            <w:noWrap/>
            <w:vAlign w:val="center"/>
          </w:tcPr>
          <w:p w14:paraId="29278BD0">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3103D7AA">
            <w:pPr>
              <w:jc w:val="center"/>
              <w:rPr>
                <w:rFonts w:hint="eastAsia" w:ascii="仿宋" w:hAnsi="仿宋" w:eastAsia="仿宋" w:cs="仿宋"/>
                <w:i w:val="0"/>
                <w:iCs w:val="0"/>
                <w:color w:val="000000"/>
                <w:sz w:val="28"/>
                <w:szCs w:val="28"/>
                <w:u w:val="none"/>
              </w:rPr>
            </w:pPr>
          </w:p>
        </w:tc>
      </w:tr>
      <w:tr w14:paraId="651B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9"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7758B76C">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7D7E0459">
            <w:pPr>
              <w:jc w:val="center"/>
              <w:rPr>
                <w:rFonts w:hint="eastAsia" w:ascii="仿宋" w:hAnsi="仿宋" w:eastAsia="仿宋" w:cs="仿宋"/>
                <w:i w:val="0"/>
                <w:iCs w:val="0"/>
                <w:color w:val="000000"/>
                <w:sz w:val="28"/>
                <w:szCs w:val="28"/>
                <w:u w:val="none"/>
              </w:rPr>
            </w:pPr>
          </w:p>
        </w:tc>
        <w:tc>
          <w:tcPr>
            <w:tcW w:w="6565" w:type="dxa"/>
            <w:tcBorders>
              <w:top w:val="nil"/>
              <w:left w:val="nil"/>
              <w:bottom w:val="single" w:color="000000" w:sz="8" w:space="0"/>
              <w:right w:val="single" w:color="000000" w:sz="8" w:space="0"/>
            </w:tcBorders>
            <w:noWrap w:val="0"/>
            <w:vAlign w:val="center"/>
          </w:tcPr>
          <w:p w14:paraId="69C0D51A">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10.▲所投产品须提供政府采购节能产品认证机构出具的有效期内的认证证书或中国政府采购网节能产品查询结果截图。</w:t>
            </w:r>
          </w:p>
          <w:p w14:paraId="62D80BC1">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11.▲空调机为国家强制性认证产品，须通过CCC认证，所投产品须提供有效期内的CCC认证证书扫描件或复印件。</w:t>
            </w:r>
          </w:p>
          <w:p w14:paraId="4E56D366">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12.▲</w:t>
            </w:r>
            <w:r>
              <w:rPr>
                <w:rStyle w:val="60"/>
                <w:rFonts w:hint="eastAsia"/>
                <w:sz w:val="28"/>
                <w:szCs w:val="28"/>
                <w:lang w:val="en-US" w:eastAsia="zh-CN" w:bidi="ar"/>
              </w:rPr>
              <w:t>含铜管、支架、打孔、室内电源插座至空调内机线路的连接改造（包含材料费电线、插座）、相关辅材及人工安装费、破损修补、孔洞封堵、场地清理或其他施工总包要求的配合费用</w:t>
            </w:r>
            <w:r>
              <w:rPr>
                <w:rFonts w:hint="eastAsia" w:ascii="仿宋" w:hAnsi="仿宋" w:eastAsia="仿宋" w:cs="仿宋"/>
                <w:i w:val="0"/>
                <w:iCs w:val="0"/>
                <w:color w:val="000000"/>
                <w:kern w:val="0"/>
                <w:sz w:val="28"/>
                <w:szCs w:val="28"/>
                <w:u w:val="none"/>
                <w:lang w:val="en-US" w:eastAsia="zh-CN" w:bidi="ar"/>
              </w:rPr>
              <w:t>。</w:t>
            </w:r>
          </w:p>
        </w:tc>
        <w:tc>
          <w:tcPr>
            <w:tcW w:w="887" w:type="dxa"/>
            <w:vMerge w:val="continue"/>
            <w:tcBorders>
              <w:top w:val="nil"/>
              <w:left w:val="nil"/>
              <w:bottom w:val="single" w:color="000000" w:sz="8" w:space="0"/>
              <w:right w:val="single" w:color="000000" w:sz="8" w:space="0"/>
            </w:tcBorders>
            <w:noWrap/>
            <w:vAlign w:val="center"/>
          </w:tcPr>
          <w:p w14:paraId="45C4A7E8">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20E827CD">
            <w:pPr>
              <w:jc w:val="center"/>
              <w:rPr>
                <w:rFonts w:hint="eastAsia" w:ascii="仿宋" w:hAnsi="仿宋" w:eastAsia="仿宋" w:cs="仿宋"/>
                <w:i w:val="0"/>
                <w:iCs w:val="0"/>
                <w:color w:val="000000"/>
                <w:sz w:val="28"/>
                <w:szCs w:val="28"/>
                <w:u w:val="none"/>
              </w:rPr>
            </w:pPr>
          </w:p>
        </w:tc>
      </w:tr>
      <w:tr w14:paraId="53F3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restart"/>
            <w:tcBorders>
              <w:top w:val="nil"/>
              <w:left w:val="single" w:color="000000" w:sz="8" w:space="0"/>
              <w:bottom w:val="single" w:color="000000" w:sz="8" w:space="0"/>
              <w:right w:val="single" w:color="000000" w:sz="8" w:space="0"/>
            </w:tcBorders>
            <w:noWrap/>
            <w:vAlign w:val="center"/>
          </w:tcPr>
          <w:p w14:paraId="3EC60FFE">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w:t>
            </w:r>
          </w:p>
        </w:tc>
        <w:tc>
          <w:tcPr>
            <w:tcW w:w="1998" w:type="dxa"/>
            <w:vMerge w:val="restart"/>
            <w:tcBorders>
              <w:top w:val="nil"/>
              <w:left w:val="nil"/>
              <w:bottom w:val="single" w:color="000000" w:sz="8" w:space="0"/>
              <w:right w:val="single" w:color="000000" w:sz="8" w:space="0"/>
            </w:tcBorders>
            <w:noWrap/>
            <w:vAlign w:val="center"/>
          </w:tcPr>
          <w:p w14:paraId="110640F9">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宋体" w:hAnsi="宋体" w:cs="宋体"/>
                <w:b/>
                <w:bCs w:val="0"/>
                <w:sz w:val="28"/>
                <w:szCs w:val="28"/>
                <w:u w:val="none"/>
                <w:lang w:val="en-US" w:eastAsia="zh-CN"/>
              </w:rPr>
              <w:t>3</w:t>
            </w:r>
            <w:r>
              <w:rPr>
                <w:rFonts w:hint="eastAsia" w:ascii="仿宋" w:hAnsi="仿宋" w:eastAsia="仿宋" w:cs="仿宋"/>
                <w:i w:val="0"/>
                <w:iCs w:val="0"/>
                <w:color w:val="000000"/>
                <w:kern w:val="0"/>
                <w:sz w:val="28"/>
                <w:szCs w:val="28"/>
                <w:u w:val="none"/>
                <w:lang w:val="en-US" w:eastAsia="zh-CN" w:bidi="ar"/>
              </w:rPr>
              <w:t>匹壁挂机-</w:t>
            </w:r>
            <w:r>
              <w:rPr>
                <w:rFonts w:hint="eastAsia" w:ascii="仿宋" w:hAnsi="仿宋" w:eastAsia="仿宋" w:cs="仿宋"/>
                <w:b/>
                <w:bCs/>
                <w:i w:val="0"/>
                <w:iCs w:val="0"/>
                <w:color w:val="000000"/>
                <w:kern w:val="0"/>
                <w:sz w:val="28"/>
                <w:szCs w:val="28"/>
                <w:u w:val="none"/>
                <w:lang w:val="en-US" w:eastAsia="zh-CN" w:bidi="ar"/>
              </w:rPr>
              <w:t>核心产品</w:t>
            </w:r>
          </w:p>
        </w:tc>
        <w:tc>
          <w:tcPr>
            <w:tcW w:w="6565" w:type="dxa"/>
            <w:tcBorders>
              <w:top w:val="nil"/>
              <w:left w:val="nil"/>
              <w:bottom w:val="nil"/>
              <w:right w:val="single" w:color="000000" w:sz="8" w:space="0"/>
            </w:tcBorders>
            <w:noWrap/>
            <w:vAlign w:val="center"/>
          </w:tcPr>
          <w:p w14:paraId="138DDDF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1.冷暖类型：冷暖电辅</w:t>
            </w:r>
          </w:p>
        </w:tc>
        <w:tc>
          <w:tcPr>
            <w:tcW w:w="887" w:type="dxa"/>
            <w:vMerge w:val="restart"/>
            <w:tcBorders>
              <w:top w:val="nil"/>
              <w:left w:val="nil"/>
              <w:bottom w:val="single" w:color="000000" w:sz="8" w:space="0"/>
              <w:right w:val="single" w:color="000000" w:sz="8" w:space="0"/>
            </w:tcBorders>
            <w:noWrap/>
            <w:vAlign w:val="center"/>
          </w:tcPr>
          <w:p w14:paraId="756BAF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865" w:type="dxa"/>
            <w:vMerge w:val="restart"/>
            <w:tcBorders>
              <w:top w:val="nil"/>
              <w:left w:val="nil"/>
              <w:bottom w:val="single" w:color="000000" w:sz="8" w:space="0"/>
              <w:right w:val="single" w:color="000000" w:sz="8" w:space="0"/>
            </w:tcBorders>
            <w:noWrap/>
            <w:vAlign w:val="center"/>
          </w:tcPr>
          <w:p w14:paraId="1EECC7F2">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88</w:t>
            </w:r>
          </w:p>
        </w:tc>
      </w:tr>
      <w:tr w14:paraId="1CDA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6E872596">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5BF52FA9">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4514A59B">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Style w:val="62"/>
                <w:rFonts w:hint="eastAsia"/>
                <w:sz w:val="28"/>
                <w:szCs w:val="28"/>
                <w:lang w:val="en-US" w:eastAsia="zh-CN" w:bidi="ar"/>
              </w:rPr>
              <w:t>2.</w:t>
            </w:r>
            <w:r>
              <w:rPr>
                <w:rStyle w:val="62"/>
                <w:sz w:val="28"/>
                <w:szCs w:val="28"/>
                <w:lang w:val="en-US" w:eastAsia="zh-CN" w:bidi="ar"/>
              </w:rPr>
              <w:t>▲</w:t>
            </w:r>
            <w:r>
              <w:rPr>
                <w:rFonts w:hint="eastAsia" w:ascii="仿宋" w:hAnsi="仿宋" w:eastAsia="仿宋" w:cs="仿宋"/>
                <w:i w:val="0"/>
                <w:iCs w:val="0"/>
                <w:color w:val="000000"/>
                <w:kern w:val="0"/>
                <w:sz w:val="28"/>
                <w:szCs w:val="28"/>
                <w:u w:val="none"/>
                <w:lang w:val="en-US" w:eastAsia="zh-CN" w:bidi="ar"/>
              </w:rPr>
              <w:t>能效等级：符合GB21455-2019能效等级一级</w:t>
            </w:r>
          </w:p>
        </w:tc>
        <w:tc>
          <w:tcPr>
            <w:tcW w:w="887" w:type="dxa"/>
            <w:vMerge w:val="continue"/>
            <w:tcBorders>
              <w:top w:val="nil"/>
              <w:left w:val="nil"/>
              <w:bottom w:val="single" w:color="000000" w:sz="8" w:space="0"/>
              <w:right w:val="single" w:color="000000" w:sz="8" w:space="0"/>
            </w:tcBorders>
            <w:noWrap/>
            <w:vAlign w:val="center"/>
          </w:tcPr>
          <w:p w14:paraId="2158763A">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41851F2C">
            <w:pPr>
              <w:jc w:val="center"/>
              <w:rPr>
                <w:rFonts w:hint="eastAsia" w:ascii="仿宋" w:hAnsi="仿宋" w:eastAsia="仿宋" w:cs="仿宋"/>
                <w:i w:val="0"/>
                <w:iCs w:val="0"/>
                <w:color w:val="000000"/>
                <w:sz w:val="28"/>
                <w:szCs w:val="28"/>
                <w:u w:val="none"/>
              </w:rPr>
            </w:pPr>
          </w:p>
        </w:tc>
      </w:tr>
      <w:tr w14:paraId="6669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1D7A5BFC">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46BAD4CA">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62FC6E2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3.制冷量：≥7250w</w:t>
            </w:r>
          </w:p>
        </w:tc>
        <w:tc>
          <w:tcPr>
            <w:tcW w:w="887" w:type="dxa"/>
            <w:vMerge w:val="continue"/>
            <w:tcBorders>
              <w:top w:val="nil"/>
              <w:left w:val="nil"/>
              <w:bottom w:val="single" w:color="000000" w:sz="8" w:space="0"/>
              <w:right w:val="single" w:color="000000" w:sz="8" w:space="0"/>
            </w:tcBorders>
            <w:noWrap/>
            <w:vAlign w:val="center"/>
          </w:tcPr>
          <w:p w14:paraId="11E94282">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4C99FDC8">
            <w:pPr>
              <w:jc w:val="center"/>
              <w:rPr>
                <w:rFonts w:hint="eastAsia" w:ascii="仿宋" w:hAnsi="仿宋" w:eastAsia="仿宋" w:cs="仿宋"/>
                <w:i w:val="0"/>
                <w:iCs w:val="0"/>
                <w:color w:val="000000"/>
                <w:sz w:val="28"/>
                <w:szCs w:val="28"/>
                <w:u w:val="none"/>
              </w:rPr>
            </w:pPr>
          </w:p>
        </w:tc>
      </w:tr>
      <w:tr w14:paraId="0211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153EF1DC">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1CEB7875">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35AD5C1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4.制冷功率≤2000w</w:t>
            </w:r>
          </w:p>
        </w:tc>
        <w:tc>
          <w:tcPr>
            <w:tcW w:w="887" w:type="dxa"/>
            <w:vMerge w:val="continue"/>
            <w:tcBorders>
              <w:top w:val="nil"/>
              <w:left w:val="nil"/>
              <w:bottom w:val="single" w:color="000000" w:sz="8" w:space="0"/>
              <w:right w:val="single" w:color="000000" w:sz="8" w:space="0"/>
            </w:tcBorders>
            <w:noWrap/>
            <w:vAlign w:val="center"/>
          </w:tcPr>
          <w:p w14:paraId="466FDD6C">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6FCA04A9">
            <w:pPr>
              <w:jc w:val="center"/>
              <w:rPr>
                <w:rFonts w:hint="eastAsia" w:ascii="仿宋" w:hAnsi="仿宋" w:eastAsia="仿宋" w:cs="仿宋"/>
                <w:i w:val="0"/>
                <w:iCs w:val="0"/>
                <w:color w:val="000000"/>
                <w:sz w:val="28"/>
                <w:szCs w:val="28"/>
                <w:u w:val="none"/>
              </w:rPr>
            </w:pPr>
          </w:p>
        </w:tc>
      </w:tr>
      <w:tr w14:paraId="4914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1EBF9A61">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591F3A64">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0CBCBB8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5.制热量：≥9750w</w:t>
            </w:r>
          </w:p>
        </w:tc>
        <w:tc>
          <w:tcPr>
            <w:tcW w:w="887" w:type="dxa"/>
            <w:vMerge w:val="continue"/>
            <w:tcBorders>
              <w:top w:val="nil"/>
              <w:left w:val="nil"/>
              <w:bottom w:val="single" w:color="000000" w:sz="8" w:space="0"/>
              <w:right w:val="single" w:color="000000" w:sz="8" w:space="0"/>
            </w:tcBorders>
            <w:noWrap/>
            <w:vAlign w:val="center"/>
          </w:tcPr>
          <w:p w14:paraId="165C4FDA">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53CE0F52">
            <w:pPr>
              <w:jc w:val="center"/>
              <w:rPr>
                <w:rFonts w:hint="eastAsia" w:ascii="仿宋" w:hAnsi="仿宋" w:eastAsia="仿宋" w:cs="仿宋"/>
                <w:i w:val="0"/>
                <w:iCs w:val="0"/>
                <w:color w:val="000000"/>
                <w:sz w:val="28"/>
                <w:szCs w:val="28"/>
                <w:u w:val="none"/>
              </w:rPr>
            </w:pPr>
          </w:p>
        </w:tc>
      </w:tr>
      <w:tr w14:paraId="172F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065CD0AA">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2FB53B3B">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0D908C8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6.制热功率≤2950w</w:t>
            </w:r>
          </w:p>
        </w:tc>
        <w:tc>
          <w:tcPr>
            <w:tcW w:w="887" w:type="dxa"/>
            <w:vMerge w:val="continue"/>
            <w:tcBorders>
              <w:top w:val="nil"/>
              <w:left w:val="nil"/>
              <w:bottom w:val="single" w:color="000000" w:sz="8" w:space="0"/>
              <w:right w:val="single" w:color="000000" w:sz="8" w:space="0"/>
            </w:tcBorders>
            <w:noWrap/>
            <w:vAlign w:val="center"/>
          </w:tcPr>
          <w:p w14:paraId="06D2E301">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2516280E">
            <w:pPr>
              <w:jc w:val="center"/>
              <w:rPr>
                <w:rFonts w:hint="eastAsia" w:ascii="仿宋" w:hAnsi="仿宋" w:eastAsia="仿宋" w:cs="仿宋"/>
                <w:i w:val="0"/>
                <w:iCs w:val="0"/>
                <w:color w:val="000000"/>
                <w:sz w:val="28"/>
                <w:szCs w:val="28"/>
                <w:u w:val="none"/>
              </w:rPr>
            </w:pPr>
          </w:p>
        </w:tc>
      </w:tr>
      <w:tr w14:paraId="19A7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28390850">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4B816522">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4D29C57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7.电源：220V/50Hz</w:t>
            </w:r>
          </w:p>
        </w:tc>
        <w:tc>
          <w:tcPr>
            <w:tcW w:w="887" w:type="dxa"/>
            <w:vMerge w:val="continue"/>
            <w:tcBorders>
              <w:top w:val="nil"/>
              <w:left w:val="nil"/>
              <w:bottom w:val="single" w:color="000000" w:sz="8" w:space="0"/>
              <w:right w:val="single" w:color="000000" w:sz="8" w:space="0"/>
            </w:tcBorders>
            <w:noWrap/>
            <w:vAlign w:val="center"/>
          </w:tcPr>
          <w:p w14:paraId="17DB5938">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644EEB0E">
            <w:pPr>
              <w:jc w:val="center"/>
              <w:rPr>
                <w:rFonts w:hint="eastAsia" w:ascii="仿宋" w:hAnsi="仿宋" w:eastAsia="仿宋" w:cs="仿宋"/>
                <w:i w:val="0"/>
                <w:iCs w:val="0"/>
                <w:color w:val="000000"/>
                <w:sz w:val="28"/>
                <w:szCs w:val="28"/>
                <w:u w:val="none"/>
              </w:rPr>
            </w:pPr>
          </w:p>
        </w:tc>
      </w:tr>
      <w:tr w14:paraId="32BE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5DCAFAFF">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2B9C8D9B">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2AA42B5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8.电辅热功率：≥1400w    </w:t>
            </w:r>
          </w:p>
        </w:tc>
        <w:tc>
          <w:tcPr>
            <w:tcW w:w="887" w:type="dxa"/>
            <w:vMerge w:val="continue"/>
            <w:tcBorders>
              <w:top w:val="nil"/>
              <w:left w:val="nil"/>
              <w:bottom w:val="single" w:color="000000" w:sz="8" w:space="0"/>
              <w:right w:val="single" w:color="000000" w:sz="8" w:space="0"/>
            </w:tcBorders>
            <w:noWrap/>
            <w:vAlign w:val="center"/>
          </w:tcPr>
          <w:p w14:paraId="72F6C8E6">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2E418760">
            <w:pPr>
              <w:jc w:val="center"/>
              <w:rPr>
                <w:rFonts w:hint="eastAsia" w:ascii="仿宋" w:hAnsi="仿宋" w:eastAsia="仿宋" w:cs="仿宋"/>
                <w:i w:val="0"/>
                <w:iCs w:val="0"/>
                <w:color w:val="000000"/>
                <w:sz w:val="28"/>
                <w:szCs w:val="28"/>
                <w:u w:val="none"/>
              </w:rPr>
            </w:pPr>
          </w:p>
        </w:tc>
      </w:tr>
      <w:tr w14:paraId="4A7A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079B76E8">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27F4F219">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0BF45D8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9.循环风量：≥1250m³/h</w:t>
            </w:r>
          </w:p>
        </w:tc>
        <w:tc>
          <w:tcPr>
            <w:tcW w:w="887" w:type="dxa"/>
            <w:vMerge w:val="continue"/>
            <w:tcBorders>
              <w:top w:val="nil"/>
              <w:left w:val="nil"/>
              <w:bottom w:val="single" w:color="000000" w:sz="8" w:space="0"/>
              <w:right w:val="single" w:color="000000" w:sz="8" w:space="0"/>
            </w:tcBorders>
            <w:noWrap/>
            <w:vAlign w:val="center"/>
          </w:tcPr>
          <w:p w14:paraId="7403CF42">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58AA3659">
            <w:pPr>
              <w:jc w:val="center"/>
              <w:rPr>
                <w:rFonts w:hint="eastAsia" w:ascii="仿宋" w:hAnsi="仿宋" w:eastAsia="仿宋" w:cs="仿宋"/>
                <w:i w:val="0"/>
                <w:iCs w:val="0"/>
                <w:color w:val="000000"/>
                <w:sz w:val="28"/>
                <w:szCs w:val="28"/>
                <w:u w:val="none"/>
              </w:rPr>
            </w:pPr>
          </w:p>
        </w:tc>
      </w:tr>
      <w:tr w14:paraId="0A45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054A9F2F">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50383416">
            <w:pPr>
              <w:jc w:val="center"/>
              <w:rPr>
                <w:rFonts w:hint="eastAsia" w:ascii="仿宋" w:hAnsi="仿宋" w:eastAsia="仿宋" w:cs="仿宋"/>
                <w:i w:val="0"/>
                <w:iCs w:val="0"/>
                <w:color w:val="000000"/>
                <w:sz w:val="28"/>
                <w:szCs w:val="28"/>
                <w:u w:val="none"/>
              </w:rPr>
            </w:pPr>
          </w:p>
        </w:tc>
        <w:tc>
          <w:tcPr>
            <w:tcW w:w="6565" w:type="dxa"/>
            <w:tcBorders>
              <w:top w:val="nil"/>
              <w:left w:val="nil"/>
              <w:bottom w:val="single" w:color="000000" w:sz="8" w:space="0"/>
              <w:right w:val="single" w:color="000000" w:sz="8" w:space="0"/>
            </w:tcBorders>
            <w:noWrap w:val="0"/>
            <w:vAlign w:val="center"/>
          </w:tcPr>
          <w:p w14:paraId="6F895846">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10.▲所投产品须提供政府采购节能产品认证机构出具的有效期内的认证证书或中国政府采购网节能产品查询结果截图。</w:t>
            </w:r>
          </w:p>
          <w:p w14:paraId="077A7CE6">
            <w:pPr>
              <w:keepNext w:val="0"/>
              <w:keepLines w:val="0"/>
              <w:widowControl/>
              <w:suppressLineNumbers w:val="0"/>
              <w:jc w:val="left"/>
              <w:textAlignment w:val="center"/>
              <w:rPr>
                <w:rStyle w:val="60"/>
                <w:rFonts w:hint="default"/>
                <w:sz w:val="28"/>
                <w:szCs w:val="28"/>
                <w:lang w:val="en-US" w:eastAsia="zh-CN" w:bidi="ar"/>
              </w:rPr>
            </w:pPr>
            <w:r>
              <w:rPr>
                <w:rStyle w:val="60"/>
                <w:rFonts w:hint="eastAsia"/>
                <w:sz w:val="28"/>
                <w:szCs w:val="28"/>
                <w:lang w:val="en-US" w:eastAsia="zh-CN" w:bidi="ar"/>
              </w:rPr>
              <w:t>11.</w:t>
            </w:r>
            <w:r>
              <w:rPr>
                <w:rFonts w:hint="eastAsia" w:ascii="仿宋" w:hAnsi="仿宋" w:eastAsia="仿宋" w:cs="仿宋"/>
                <w:i w:val="0"/>
                <w:iCs w:val="0"/>
                <w:color w:val="000000"/>
                <w:kern w:val="0"/>
                <w:sz w:val="28"/>
                <w:szCs w:val="28"/>
                <w:highlight w:val="none"/>
                <w:u w:val="none"/>
                <w:lang w:val="en-US" w:eastAsia="zh-CN" w:bidi="ar"/>
              </w:rPr>
              <w:t>▲空调机为国家强制性认证产品，须通过CCC认证，所投产品须提供有效期内的CCC认证证书扫描件或复印件。</w:t>
            </w:r>
          </w:p>
          <w:p w14:paraId="7F3B1711">
            <w:pPr>
              <w:keepNext w:val="0"/>
              <w:keepLines w:val="0"/>
              <w:widowControl/>
              <w:numPr>
                <w:ilvl w:val="0"/>
                <w:numId w:val="0"/>
              </w:numPr>
              <w:suppressLineNumbers w:val="0"/>
              <w:jc w:val="left"/>
              <w:textAlignment w:val="center"/>
              <w:rPr>
                <w:rFonts w:hint="eastAsia"/>
                <w:sz w:val="28"/>
                <w:szCs w:val="28"/>
              </w:rPr>
            </w:pPr>
            <w:r>
              <w:rPr>
                <w:rStyle w:val="60"/>
                <w:rFonts w:hint="eastAsia"/>
                <w:sz w:val="28"/>
                <w:szCs w:val="28"/>
                <w:lang w:val="en-US" w:eastAsia="zh-CN" w:bidi="ar"/>
              </w:rPr>
              <w:t>12.▲含铜管、支架、打孔、室内电源插座至空调内机线路的连接改造（包含材料费电线、插座）、相关辅材及人工安装费、破损修补、孔洞封堵、场地清理或其他施工总包要求的配合费用。</w:t>
            </w:r>
          </w:p>
        </w:tc>
        <w:tc>
          <w:tcPr>
            <w:tcW w:w="887" w:type="dxa"/>
            <w:vMerge w:val="continue"/>
            <w:tcBorders>
              <w:top w:val="nil"/>
              <w:left w:val="nil"/>
              <w:bottom w:val="single" w:color="000000" w:sz="8" w:space="0"/>
              <w:right w:val="single" w:color="000000" w:sz="8" w:space="0"/>
            </w:tcBorders>
            <w:noWrap/>
            <w:vAlign w:val="center"/>
          </w:tcPr>
          <w:p w14:paraId="5F310271">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21EB720A">
            <w:pPr>
              <w:jc w:val="center"/>
              <w:rPr>
                <w:rFonts w:hint="eastAsia" w:ascii="仿宋" w:hAnsi="仿宋" w:eastAsia="仿宋" w:cs="仿宋"/>
                <w:i w:val="0"/>
                <w:iCs w:val="0"/>
                <w:color w:val="000000"/>
                <w:sz w:val="28"/>
                <w:szCs w:val="28"/>
                <w:u w:val="none"/>
              </w:rPr>
            </w:pPr>
          </w:p>
        </w:tc>
      </w:tr>
      <w:tr w14:paraId="25F2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restart"/>
            <w:tcBorders>
              <w:top w:val="nil"/>
              <w:left w:val="single" w:color="000000" w:sz="8" w:space="0"/>
              <w:bottom w:val="single" w:color="000000" w:sz="8" w:space="0"/>
              <w:right w:val="single" w:color="000000" w:sz="8" w:space="0"/>
            </w:tcBorders>
            <w:noWrap/>
            <w:vAlign w:val="center"/>
          </w:tcPr>
          <w:p w14:paraId="126EEC60">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4</w:t>
            </w:r>
          </w:p>
        </w:tc>
        <w:tc>
          <w:tcPr>
            <w:tcW w:w="1998" w:type="dxa"/>
            <w:vMerge w:val="restart"/>
            <w:tcBorders>
              <w:top w:val="nil"/>
              <w:left w:val="nil"/>
              <w:bottom w:val="single" w:color="000000" w:sz="8" w:space="0"/>
              <w:right w:val="single" w:color="000000" w:sz="8" w:space="0"/>
            </w:tcBorders>
            <w:noWrap/>
            <w:vAlign w:val="center"/>
          </w:tcPr>
          <w:p w14:paraId="47A9C1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3匹柜机</w:t>
            </w:r>
          </w:p>
        </w:tc>
        <w:tc>
          <w:tcPr>
            <w:tcW w:w="6565" w:type="dxa"/>
            <w:tcBorders>
              <w:top w:val="nil"/>
              <w:left w:val="nil"/>
              <w:bottom w:val="nil"/>
              <w:right w:val="single" w:color="000000" w:sz="8" w:space="0"/>
            </w:tcBorders>
            <w:noWrap/>
            <w:vAlign w:val="center"/>
          </w:tcPr>
          <w:p w14:paraId="7DDE9F0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1.冷暖类型：冷暖电辅</w:t>
            </w:r>
          </w:p>
        </w:tc>
        <w:tc>
          <w:tcPr>
            <w:tcW w:w="887" w:type="dxa"/>
            <w:vMerge w:val="restart"/>
            <w:tcBorders>
              <w:top w:val="nil"/>
              <w:left w:val="nil"/>
              <w:bottom w:val="single" w:color="000000" w:sz="8" w:space="0"/>
              <w:right w:val="single" w:color="000000" w:sz="8" w:space="0"/>
            </w:tcBorders>
            <w:noWrap/>
            <w:vAlign w:val="center"/>
          </w:tcPr>
          <w:p w14:paraId="726076C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865" w:type="dxa"/>
            <w:vMerge w:val="restart"/>
            <w:tcBorders>
              <w:top w:val="nil"/>
              <w:left w:val="nil"/>
              <w:bottom w:val="single" w:color="000000" w:sz="8" w:space="0"/>
              <w:right w:val="single" w:color="000000" w:sz="8" w:space="0"/>
            </w:tcBorders>
            <w:noWrap/>
            <w:vAlign w:val="center"/>
          </w:tcPr>
          <w:p w14:paraId="033F2C8E">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46</w:t>
            </w:r>
          </w:p>
        </w:tc>
      </w:tr>
      <w:tr w14:paraId="0B19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2FC2E02E">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151CB551">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22427312">
            <w:pPr>
              <w:keepNext w:val="0"/>
              <w:keepLines w:val="0"/>
              <w:widowControl/>
              <w:suppressLineNumbers w:val="0"/>
              <w:jc w:val="both"/>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2.▲能效等级：符合GB19576-2019能效等级变频二级及以上</w:t>
            </w:r>
          </w:p>
        </w:tc>
        <w:tc>
          <w:tcPr>
            <w:tcW w:w="887" w:type="dxa"/>
            <w:vMerge w:val="continue"/>
            <w:tcBorders>
              <w:top w:val="nil"/>
              <w:left w:val="nil"/>
              <w:bottom w:val="single" w:color="000000" w:sz="8" w:space="0"/>
              <w:right w:val="single" w:color="000000" w:sz="8" w:space="0"/>
            </w:tcBorders>
            <w:noWrap/>
            <w:vAlign w:val="center"/>
          </w:tcPr>
          <w:p w14:paraId="3EF00FAA">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402F0B8C">
            <w:pPr>
              <w:jc w:val="center"/>
              <w:rPr>
                <w:rFonts w:hint="eastAsia" w:ascii="仿宋" w:hAnsi="仿宋" w:eastAsia="仿宋" w:cs="仿宋"/>
                <w:i w:val="0"/>
                <w:iCs w:val="0"/>
                <w:color w:val="000000"/>
                <w:sz w:val="28"/>
                <w:szCs w:val="28"/>
                <w:u w:val="none"/>
              </w:rPr>
            </w:pPr>
          </w:p>
        </w:tc>
      </w:tr>
      <w:tr w14:paraId="03D1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60AB295F">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5118D4E3">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26210464">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3.制冷量：≥7200w</w:t>
            </w:r>
          </w:p>
        </w:tc>
        <w:tc>
          <w:tcPr>
            <w:tcW w:w="887" w:type="dxa"/>
            <w:vMerge w:val="continue"/>
            <w:tcBorders>
              <w:top w:val="nil"/>
              <w:left w:val="nil"/>
              <w:bottom w:val="single" w:color="000000" w:sz="8" w:space="0"/>
              <w:right w:val="single" w:color="000000" w:sz="8" w:space="0"/>
            </w:tcBorders>
            <w:noWrap/>
            <w:vAlign w:val="center"/>
          </w:tcPr>
          <w:p w14:paraId="43CC44A5">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6C2C9B2F">
            <w:pPr>
              <w:jc w:val="center"/>
              <w:rPr>
                <w:rFonts w:hint="eastAsia" w:ascii="仿宋" w:hAnsi="仿宋" w:eastAsia="仿宋" w:cs="仿宋"/>
                <w:i w:val="0"/>
                <w:iCs w:val="0"/>
                <w:color w:val="000000"/>
                <w:sz w:val="28"/>
                <w:szCs w:val="28"/>
                <w:u w:val="none"/>
              </w:rPr>
            </w:pPr>
          </w:p>
        </w:tc>
      </w:tr>
      <w:tr w14:paraId="5A0D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39B55D36">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0F2FA6FA">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210FDE98">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4.制热量：≥8700w</w:t>
            </w:r>
          </w:p>
        </w:tc>
        <w:tc>
          <w:tcPr>
            <w:tcW w:w="887" w:type="dxa"/>
            <w:vMerge w:val="continue"/>
            <w:tcBorders>
              <w:top w:val="nil"/>
              <w:left w:val="nil"/>
              <w:bottom w:val="single" w:color="000000" w:sz="8" w:space="0"/>
              <w:right w:val="single" w:color="000000" w:sz="8" w:space="0"/>
            </w:tcBorders>
            <w:noWrap/>
            <w:vAlign w:val="center"/>
          </w:tcPr>
          <w:p w14:paraId="1DB68E44">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3BAEAEB9">
            <w:pPr>
              <w:jc w:val="center"/>
              <w:rPr>
                <w:rFonts w:hint="eastAsia" w:ascii="仿宋" w:hAnsi="仿宋" w:eastAsia="仿宋" w:cs="仿宋"/>
                <w:i w:val="0"/>
                <w:iCs w:val="0"/>
                <w:color w:val="000000"/>
                <w:sz w:val="28"/>
                <w:szCs w:val="28"/>
                <w:u w:val="none"/>
              </w:rPr>
            </w:pPr>
          </w:p>
        </w:tc>
      </w:tr>
      <w:tr w14:paraId="78E3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33120A49">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49C88543">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7B86AE3C">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5.电源：220V/50Hz</w:t>
            </w:r>
          </w:p>
        </w:tc>
        <w:tc>
          <w:tcPr>
            <w:tcW w:w="887" w:type="dxa"/>
            <w:vMerge w:val="continue"/>
            <w:tcBorders>
              <w:top w:val="nil"/>
              <w:left w:val="nil"/>
              <w:bottom w:val="single" w:color="000000" w:sz="8" w:space="0"/>
              <w:right w:val="single" w:color="000000" w:sz="8" w:space="0"/>
            </w:tcBorders>
            <w:noWrap/>
            <w:vAlign w:val="center"/>
          </w:tcPr>
          <w:p w14:paraId="4BC98C01">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43582812">
            <w:pPr>
              <w:jc w:val="center"/>
              <w:rPr>
                <w:rFonts w:hint="eastAsia" w:ascii="仿宋" w:hAnsi="仿宋" w:eastAsia="仿宋" w:cs="仿宋"/>
                <w:i w:val="0"/>
                <w:iCs w:val="0"/>
                <w:color w:val="000000"/>
                <w:sz w:val="28"/>
                <w:szCs w:val="28"/>
                <w:u w:val="none"/>
              </w:rPr>
            </w:pPr>
          </w:p>
        </w:tc>
      </w:tr>
      <w:tr w14:paraId="5859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37B38F30">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7F4E7EA2">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7023A6F4">
            <w:pPr>
              <w:keepNext w:val="0"/>
              <w:keepLines w:val="0"/>
              <w:widowControl/>
              <w:suppressLineNumbers w:val="0"/>
              <w:jc w:val="both"/>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6.电辅热功率：≥ 2500w</w:t>
            </w:r>
          </w:p>
        </w:tc>
        <w:tc>
          <w:tcPr>
            <w:tcW w:w="887" w:type="dxa"/>
            <w:vMerge w:val="continue"/>
            <w:tcBorders>
              <w:top w:val="nil"/>
              <w:left w:val="nil"/>
              <w:bottom w:val="single" w:color="000000" w:sz="8" w:space="0"/>
              <w:right w:val="single" w:color="000000" w:sz="8" w:space="0"/>
            </w:tcBorders>
            <w:noWrap/>
            <w:vAlign w:val="center"/>
          </w:tcPr>
          <w:p w14:paraId="2C8B7314">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55AC8713">
            <w:pPr>
              <w:jc w:val="center"/>
              <w:rPr>
                <w:rFonts w:hint="eastAsia" w:ascii="仿宋" w:hAnsi="仿宋" w:eastAsia="仿宋" w:cs="仿宋"/>
                <w:i w:val="0"/>
                <w:iCs w:val="0"/>
                <w:color w:val="000000"/>
                <w:sz w:val="28"/>
                <w:szCs w:val="28"/>
                <w:u w:val="none"/>
              </w:rPr>
            </w:pPr>
          </w:p>
        </w:tc>
      </w:tr>
      <w:tr w14:paraId="4030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71D1BD83">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45BCCB05">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3A45644A">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7.循环风量：≥ 1350m³/h</w:t>
            </w:r>
          </w:p>
        </w:tc>
        <w:tc>
          <w:tcPr>
            <w:tcW w:w="887" w:type="dxa"/>
            <w:vMerge w:val="continue"/>
            <w:tcBorders>
              <w:top w:val="nil"/>
              <w:left w:val="nil"/>
              <w:bottom w:val="single" w:color="000000" w:sz="8" w:space="0"/>
              <w:right w:val="single" w:color="000000" w:sz="8" w:space="0"/>
            </w:tcBorders>
            <w:noWrap/>
            <w:vAlign w:val="center"/>
          </w:tcPr>
          <w:p w14:paraId="552E8092">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78847CB0">
            <w:pPr>
              <w:jc w:val="center"/>
              <w:rPr>
                <w:rFonts w:hint="eastAsia" w:ascii="仿宋" w:hAnsi="仿宋" w:eastAsia="仿宋" w:cs="仿宋"/>
                <w:i w:val="0"/>
                <w:iCs w:val="0"/>
                <w:color w:val="000000"/>
                <w:sz w:val="28"/>
                <w:szCs w:val="28"/>
                <w:u w:val="none"/>
              </w:rPr>
            </w:pPr>
          </w:p>
        </w:tc>
      </w:tr>
      <w:tr w14:paraId="2591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6" w:hRule="atLeast"/>
        </w:trPr>
        <w:tc>
          <w:tcPr>
            <w:tcW w:w="990" w:type="dxa"/>
            <w:vMerge w:val="continue"/>
            <w:tcBorders>
              <w:top w:val="nil"/>
              <w:left w:val="single" w:color="000000" w:sz="8" w:space="0"/>
              <w:bottom w:val="single" w:color="000000" w:sz="8" w:space="0"/>
              <w:right w:val="single" w:color="000000" w:sz="8" w:space="0"/>
            </w:tcBorders>
            <w:noWrap/>
            <w:vAlign w:val="center"/>
          </w:tcPr>
          <w:p w14:paraId="22ED1CDE">
            <w:pPr>
              <w:jc w:val="center"/>
              <w:rPr>
                <w:rFonts w:hint="eastAsia" w:ascii="仿宋" w:hAnsi="仿宋" w:eastAsia="仿宋" w:cs="仿宋"/>
                <w:i w:val="0"/>
                <w:iCs w:val="0"/>
                <w:color w:val="000000"/>
                <w:sz w:val="28"/>
                <w:szCs w:val="28"/>
                <w:u w:val="none"/>
              </w:rPr>
            </w:pPr>
          </w:p>
        </w:tc>
        <w:tc>
          <w:tcPr>
            <w:tcW w:w="1998" w:type="dxa"/>
            <w:vMerge w:val="continue"/>
            <w:tcBorders>
              <w:top w:val="nil"/>
              <w:left w:val="nil"/>
              <w:bottom w:val="single" w:color="000000" w:sz="8" w:space="0"/>
              <w:right w:val="single" w:color="000000" w:sz="8" w:space="0"/>
            </w:tcBorders>
            <w:noWrap/>
            <w:vAlign w:val="center"/>
          </w:tcPr>
          <w:p w14:paraId="78AD0422">
            <w:pPr>
              <w:jc w:val="both"/>
              <w:rPr>
                <w:rFonts w:hint="eastAsia" w:ascii="仿宋" w:hAnsi="仿宋" w:eastAsia="仿宋" w:cs="仿宋"/>
                <w:i w:val="0"/>
                <w:iCs w:val="0"/>
                <w:color w:val="000000"/>
                <w:sz w:val="28"/>
                <w:szCs w:val="28"/>
                <w:u w:val="none"/>
              </w:rPr>
            </w:pPr>
          </w:p>
        </w:tc>
        <w:tc>
          <w:tcPr>
            <w:tcW w:w="6565" w:type="dxa"/>
            <w:tcBorders>
              <w:top w:val="nil"/>
              <w:left w:val="nil"/>
              <w:bottom w:val="single" w:color="000000" w:sz="8" w:space="0"/>
              <w:right w:val="single" w:color="000000" w:sz="8" w:space="0"/>
            </w:tcBorders>
            <w:noWrap/>
            <w:vAlign w:val="center"/>
          </w:tcPr>
          <w:p w14:paraId="31E7D687">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8.▲所投产品须提供政府采购节能产品认证机构出具的有效期内的认证证书或中国政府采购网节能产品查询结果截图。</w:t>
            </w:r>
          </w:p>
          <w:p w14:paraId="07252F13">
            <w:pPr>
              <w:keepNext w:val="0"/>
              <w:keepLines w:val="0"/>
              <w:widowControl/>
              <w:suppressLineNumbers w:val="0"/>
              <w:jc w:val="left"/>
              <w:textAlignment w:val="center"/>
              <w:rPr>
                <w:rStyle w:val="60"/>
                <w:rFonts w:hint="default"/>
                <w:sz w:val="28"/>
                <w:szCs w:val="28"/>
                <w:lang w:val="en-US" w:eastAsia="zh-CN" w:bidi="ar"/>
              </w:rPr>
            </w:pPr>
            <w:r>
              <w:rPr>
                <w:rStyle w:val="60"/>
                <w:rFonts w:hint="eastAsia"/>
                <w:sz w:val="28"/>
                <w:szCs w:val="28"/>
                <w:lang w:val="en-US" w:eastAsia="zh-CN" w:bidi="ar"/>
              </w:rPr>
              <w:t>9.</w:t>
            </w:r>
            <w:r>
              <w:rPr>
                <w:rFonts w:hint="eastAsia" w:ascii="仿宋" w:hAnsi="仿宋" w:eastAsia="仿宋" w:cs="仿宋"/>
                <w:i w:val="0"/>
                <w:iCs w:val="0"/>
                <w:color w:val="000000"/>
                <w:kern w:val="0"/>
                <w:sz w:val="28"/>
                <w:szCs w:val="28"/>
                <w:highlight w:val="none"/>
                <w:u w:val="none"/>
                <w:lang w:val="en-US" w:eastAsia="zh-CN" w:bidi="ar"/>
              </w:rPr>
              <w:t>▲空调机为国家强制性认证产品，须通过CCC认证，所投产品须提供有效期内的CCC认证证书扫描件或复印件。</w:t>
            </w:r>
          </w:p>
          <w:p w14:paraId="479F5199">
            <w:pPr>
              <w:pStyle w:val="8"/>
              <w:ind w:left="0" w:leftChars="0" w:firstLine="0" w:firstLineChars="0"/>
              <w:rPr>
                <w:rFonts w:hint="eastAsia"/>
                <w:sz w:val="28"/>
                <w:szCs w:val="28"/>
              </w:rPr>
            </w:pPr>
            <w:r>
              <w:rPr>
                <w:rStyle w:val="60"/>
                <w:rFonts w:hint="eastAsia"/>
                <w:sz w:val="28"/>
                <w:szCs w:val="28"/>
                <w:lang w:val="en-US" w:eastAsia="zh-CN" w:bidi="ar"/>
              </w:rPr>
              <w:t>10.▲含铜管、支架、打孔、室内电源插座至空调内机线路的连接改造（包含材料费电线、插座）、相关辅材及人工安装费、破损修补、孔洞封堵、场地清理或其他施工总包要求的配合费用。</w:t>
            </w:r>
          </w:p>
        </w:tc>
        <w:tc>
          <w:tcPr>
            <w:tcW w:w="887" w:type="dxa"/>
            <w:vMerge w:val="continue"/>
            <w:tcBorders>
              <w:top w:val="nil"/>
              <w:left w:val="nil"/>
              <w:bottom w:val="single" w:color="000000" w:sz="8" w:space="0"/>
              <w:right w:val="single" w:color="000000" w:sz="8" w:space="0"/>
            </w:tcBorders>
            <w:noWrap/>
            <w:vAlign w:val="center"/>
          </w:tcPr>
          <w:p w14:paraId="1D78DD33">
            <w:pPr>
              <w:jc w:val="center"/>
              <w:rPr>
                <w:rFonts w:hint="eastAsia" w:ascii="仿宋" w:hAnsi="仿宋" w:eastAsia="仿宋" w:cs="仿宋"/>
                <w:i w:val="0"/>
                <w:iCs w:val="0"/>
                <w:color w:val="000000"/>
                <w:sz w:val="28"/>
                <w:szCs w:val="28"/>
                <w:u w:val="none"/>
              </w:rPr>
            </w:pPr>
          </w:p>
        </w:tc>
        <w:tc>
          <w:tcPr>
            <w:tcW w:w="865" w:type="dxa"/>
            <w:vMerge w:val="continue"/>
            <w:tcBorders>
              <w:top w:val="nil"/>
              <w:left w:val="nil"/>
              <w:bottom w:val="single" w:color="000000" w:sz="8" w:space="0"/>
              <w:right w:val="single" w:color="000000" w:sz="8" w:space="0"/>
            </w:tcBorders>
            <w:noWrap/>
            <w:vAlign w:val="center"/>
          </w:tcPr>
          <w:p w14:paraId="54D5BD00">
            <w:pPr>
              <w:jc w:val="center"/>
              <w:rPr>
                <w:rFonts w:hint="eastAsia" w:ascii="仿宋" w:hAnsi="仿宋" w:eastAsia="仿宋" w:cs="仿宋"/>
                <w:i w:val="0"/>
                <w:iCs w:val="0"/>
                <w:color w:val="000000"/>
                <w:sz w:val="28"/>
                <w:szCs w:val="28"/>
                <w:u w:val="none"/>
              </w:rPr>
            </w:pPr>
          </w:p>
        </w:tc>
      </w:tr>
      <w:tr w14:paraId="2423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4" w:hRule="atLeast"/>
        </w:trPr>
        <w:tc>
          <w:tcPr>
            <w:tcW w:w="990" w:type="dxa"/>
            <w:tcBorders>
              <w:top w:val="nil"/>
              <w:left w:val="single" w:color="000000" w:sz="8" w:space="0"/>
              <w:bottom w:val="single" w:color="000000" w:sz="8" w:space="0"/>
              <w:right w:val="single" w:color="000000" w:sz="8" w:space="0"/>
            </w:tcBorders>
            <w:noWrap/>
            <w:vAlign w:val="center"/>
          </w:tcPr>
          <w:p w14:paraId="0AC2FF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998" w:type="dxa"/>
            <w:tcBorders>
              <w:top w:val="nil"/>
              <w:left w:val="nil"/>
              <w:bottom w:val="single" w:color="000000" w:sz="8" w:space="0"/>
              <w:right w:val="single" w:color="000000" w:sz="8" w:space="0"/>
            </w:tcBorders>
            <w:noWrap/>
            <w:vAlign w:val="center"/>
          </w:tcPr>
          <w:p w14:paraId="285C279F">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highlight w:val="none"/>
                <w:u w:val="none"/>
                <w:lang w:val="en-US" w:eastAsia="zh-CN" w:bidi="ar"/>
              </w:rPr>
              <w:t>3匹天花机</w:t>
            </w:r>
          </w:p>
        </w:tc>
        <w:tc>
          <w:tcPr>
            <w:tcW w:w="6565" w:type="dxa"/>
            <w:tcBorders>
              <w:top w:val="nil"/>
              <w:left w:val="nil"/>
              <w:bottom w:val="single" w:color="auto" w:sz="4" w:space="0"/>
              <w:right w:val="single" w:color="000000" w:sz="8" w:space="0"/>
            </w:tcBorders>
            <w:noWrap/>
            <w:vAlign w:val="center"/>
          </w:tcPr>
          <w:p w14:paraId="442F42BF">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1.冷暖类型：冷暖电辅 </w:t>
            </w:r>
          </w:p>
          <w:p w14:paraId="370ECCA3">
            <w:pPr>
              <w:keepNext w:val="0"/>
              <w:keepLines w:val="0"/>
              <w:widowControl/>
              <w:suppressLineNumbers w:val="0"/>
              <w:jc w:val="both"/>
              <w:textAlignment w:val="center"/>
              <w:rPr>
                <w:rFonts w:hint="eastAsia"/>
                <w:sz w:val="28"/>
                <w:szCs w:val="28"/>
              </w:rPr>
            </w:pPr>
            <w:r>
              <w:rPr>
                <w:rFonts w:hint="eastAsia" w:ascii="仿宋" w:hAnsi="仿宋" w:eastAsia="仿宋" w:cs="仿宋"/>
                <w:b/>
                <w:bCs/>
                <w:i w:val="0"/>
                <w:iCs w:val="0"/>
                <w:color w:val="000000"/>
                <w:kern w:val="0"/>
                <w:sz w:val="28"/>
                <w:szCs w:val="28"/>
                <w:u w:val="none"/>
                <w:lang w:val="en-US" w:eastAsia="zh-CN" w:bidi="ar"/>
              </w:rPr>
              <w:t>2.▲</w:t>
            </w:r>
            <w:r>
              <w:rPr>
                <w:rStyle w:val="60"/>
                <w:sz w:val="28"/>
                <w:szCs w:val="28"/>
                <w:lang w:val="en-US" w:eastAsia="zh-CN" w:bidi="ar"/>
              </w:rPr>
              <w:t>能效等级：</w:t>
            </w:r>
            <w:r>
              <w:rPr>
                <w:rFonts w:hint="eastAsia" w:ascii="仿宋" w:hAnsi="仿宋" w:eastAsia="仿宋" w:cs="仿宋"/>
                <w:i w:val="0"/>
                <w:iCs w:val="0"/>
                <w:color w:val="000000"/>
                <w:kern w:val="0"/>
                <w:sz w:val="28"/>
                <w:szCs w:val="28"/>
                <w:u w:val="none"/>
                <w:lang w:val="en-US" w:eastAsia="zh-CN" w:bidi="ar"/>
              </w:rPr>
              <w:t>符合GB19576-2019能效等级变频一级</w:t>
            </w:r>
          </w:p>
          <w:p w14:paraId="78B5A8B0">
            <w:pPr>
              <w:keepNext w:val="0"/>
              <w:keepLines w:val="0"/>
              <w:widowControl/>
              <w:suppressLineNumbers w:val="0"/>
              <w:jc w:val="both"/>
              <w:textAlignment w:val="center"/>
              <w:rPr>
                <w:rFonts w:hint="eastAsia"/>
                <w:sz w:val="28"/>
                <w:szCs w:val="28"/>
              </w:rPr>
            </w:pPr>
            <w:r>
              <w:rPr>
                <w:rFonts w:hint="eastAsia" w:ascii="仿宋" w:hAnsi="仿宋" w:eastAsia="仿宋" w:cs="仿宋"/>
                <w:i w:val="0"/>
                <w:iCs w:val="0"/>
                <w:color w:val="000000"/>
                <w:kern w:val="0"/>
                <w:sz w:val="28"/>
                <w:szCs w:val="28"/>
                <w:u w:val="none"/>
                <w:lang w:val="en-US" w:eastAsia="zh-CN" w:bidi="ar"/>
              </w:rPr>
              <w:t>3.制冷量：≥7250w</w:t>
            </w:r>
          </w:p>
          <w:p w14:paraId="48949A07">
            <w:pPr>
              <w:keepNext w:val="0"/>
              <w:keepLines w:val="0"/>
              <w:widowControl/>
              <w:suppressLineNumbers w:val="0"/>
              <w:jc w:val="both"/>
              <w:textAlignment w:val="center"/>
              <w:rPr>
                <w:rFonts w:hint="eastAsia"/>
                <w:sz w:val="28"/>
                <w:szCs w:val="28"/>
              </w:rPr>
            </w:pPr>
            <w:r>
              <w:rPr>
                <w:rFonts w:hint="eastAsia" w:ascii="仿宋" w:hAnsi="仿宋" w:eastAsia="仿宋" w:cs="仿宋"/>
                <w:i w:val="0"/>
                <w:iCs w:val="0"/>
                <w:color w:val="000000"/>
                <w:kern w:val="0"/>
                <w:sz w:val="28"/>
                <w:szCs w:val="28"/>
                <w:u w:val="none"/>
                <w:lang w:val="en-US" w:eastAsia="zh-CN" w:bidi="ar"/>
              </w:rPr>
              <w:t>4.制热量：≥9250w</w:t>
            </w:r>
          </w:p>
          <w:p w14:paraId="602D9039">
            <w:pPr>
              <w:keepNext w:val="0"/>
              <w:keepLines w:val="0"/>
              <w:widowControl/>
              <w:suppressLineNumbers w:val="0"/>
              <w:jc w:val="both"/>
              <w:textAlignment w:val="center"/>
              <w:rPr>
                <w:rFonts w:hint="eastAsia"/>
                <w:sz w:val="28"/>
                <w:szCs w:val="28"/>
              </w:rPr>
            </w:pPr>
            <w:r>
              <w:rPr>
                <w:rFonts w:hint="eastAsia" w:ascii="仿宋" w:hAnsi="仿宋" w:eastAsia="仿宋" w:cs="仿宋"/>
                <w:i w:val="0"/>
                <w:iCs w:val="0"/>
                <w:color w:val="000000"/>
                <w:kern w:val="0"/>
                <w:sz w:val="28"/>
                <w:szCs w:val="28"/>
                <w:u w:val="none"/>
                <w:lang w:val="en-US" w:eastAsia="zh-CN" w:bidi="ar"/>
              </w:rPr>
              <w:t>5.电源：220V/50Hz</w:t>
            </w:r>
          </w:p>
          <w:p w14:paraId="122D4F72">
            <w:pPr>
              <w:keepNext w:val="0"/>
              <w:keepLines w:val="0"/>
              <w:widowControl/>
              <w:suppressLineNumbers w:val="0"/>
              <w:jc w:val="both"/>
              <w:textAlignment w:val="center"/>
              <w:rPr>
                <w:rFonts w:hint="eastAsia"/>
                <w:sz w:val="28"/>
                <w:szCs w:val="28"/>
              </w:rPr>
            </w:pPr>
            <w:r>
              <w:rPr>
                <w:rFonts w:hint="eastAsia" w:ascii="仿宋" w:hAnsi="仿宋" w:eastAsia="仿宋" w:cs="仿宋"/>
                <w:i w:val="0"/>
                <w:iCs w:val="0"/>
                <w:color w:val="000000"/>
                <w:kern w:val="0"/>
                <w:sz w:val="28"/>
                <w:szCs w:val="28"/>
                <w:u w:val="none"/>
                <w:lang w:val="en-US" w:eastAsia="zh-CN" w:bidi="ar"/>
              </w:rPr>
              <w:t>6.电辅热功率：≥2100W</w:t>
            </w:r>
          </w:p>
          <w:p w14:paraId="418F4D5F">
            <w:pPr>
              <w:keepNext w:val="0"/>
              <w:keepLines w:val="0"/>
              <w:widowControl/>
              <w:suppressLineNumbers w:val="0"/>
              <w:jc w:val="both"/>
              <w:textAlignment w:val="center"/>
              <w:rPr>
                <w:rFonts w:hint="eastAsia"/>
                <w:sz w:val="28"/>
                <w:szCs w:val="28"/>
              </w:rPr>
            </w:pPr>
            <w:r>
              <w:rPr>
                <w:rStyle w:val="60"/>
                <w:rFonts w:hint="eastAsia"/>
                <w:sz w:val="28"/>
                <w:szCs w:val="28"/>
                <w:lang w:val="en-US" w:eastAsia="zh-CN" w:bidi="ar"/>
              </w:rPr>
              <w:t>7.</w:t>
            </w:r>
            <w:r>
              <w:rPr>
                <w:rStyle w:val="60"/>
                <w:sz w:val="28"/>
                <w:szCs w:val="28"/>
                <w:lang w:val="en-US" w:eastAsia="zh-CN" w:bidi="ar"/>
              </w:rPr>
              <w:t>循环风量：≥</w:t>
            </w:r>
            <w:r>
              <w:rPr>
                <w:rStyle w:val="60"/>
                <w:rFonts w:hint="eastAsia"/>
                <w:sz w:val="28"/>
                <w:szCs w:val="28"/>
                <w:lang w:val="en-US" w:eastAsia="zh-CN" w:bidi="ar"/>
              </w:rPr>
              <w:t>1350</w:t>
            </w:r>
            <w:r>
              <w:rPr>
                <w:rStyle w:val="60"/>
                <w:sz w:val="28"/>
                <w:szCs w:val="28"/>
                <w:lang w:val="en-US" w:eastAsia="zh-CN" w:bidi="ar"/>
              </w:rPr>
              <w:t>m</w:t>
            </w:r>
            <w:r>
              <w:rPr>
                <w:rStyle w:val="61"/>
                <w:sz w:val="28"/>
                <w:szCs w:val="28"/>
                <w:lang w:val="en-US" w:eastAsia="zh-CN" w:bidi="ar"/>
              </w:rPr>
              <w:t>³</w:t>
            </w:r>
            <w:r>
              <w:rPr>
                <w:rStyle w:val="60"/>
                <w:sz w:val="28"/>
                <w:szCs w:val="28"/>
                <w:lang w:val="en-US" w:eastAsia="zh-CN" w:bidi="ar"/>
              </w:rPr>
              <w:t>/h</w:t>
            </w:r>
          </w:p>
          <w:p w14:paraId="55B7DC1E">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8.▲所投产品须提供政府采购节能产品认证机构出具的有效期内的认证证书或中国政府采购网节能产品查询结果截图。</w:t>
            </w:r>
          </w:p>
          <w:p w14:paraId="280AAAC7">
            <w:pPr>
              <w:keepNext w:val="0"/>
              <w:keepLines w:val="0"/>
              <w:widowControl/>
              <w:suppressLineNumbers w:val="0"/>
              <w:jc w:val="left"/>
              <w:textAlignment w:val="center"/>
              <w:rPr>
                <w:rStyle w:val="60"/>
                <w:rFonts w:hint="default"/>
                <w:sz w:val="28"/>
                <w:szCs w:val="28"/>
                <w:lang w:val="en-US" w:eastAsia="zh-CN" w:bidi="ar"/>
              </w:rPr>
            </w:pPr>
            <w:r>
              <w:rPr>
                <w:rStyle w:val="60"/>
                <w:rFonts w:hint="eastAsia"/>
                <w:sz w:val="28"/>
                <w:szCs w:val="28"/>
                <w:lang w:val="en-US" w:eastAsia="zh-CN" w:bidi="ar"/>
              </w:rPr>
              <w:t>9.</w:t>
            </w:r>
            <w:r>
              <w:rPr>
                <w:rFonts w:hint="eastAsia" w:ascii="仿宋" w:hAnsi="仿宋" w:eastAsia="仿宋" w:cs="仿宋"/>
                <w:i w:val="0"/>
                <w:iCs w:val="0"/>
                <w:color w:val="000000"/>
                <w:kern w:val="0"/>
                <w:sz w:val="28"/>
                <w:szCs w:val="28"/>
                <w:highlight w:val="none"/>
                <w:u w:val="none"/>
                <w:lang w:val="en-US" w:eastAsia="zh-CN" w:bidi="ar"/>
              </w:rPr>
              <w:t>▲空调机为国家强制性认证产品，须通过CCC认证，所投产品须提供有效期内的CCC认证证书扫描件或复印件。</w:t>
            </w:r>
          </w:p>
          <w:p w14:paraId="135AC577">
            <w:pPr>
              <w:keepNext w:val="0"/>
              <w:keepLines w:val="0"/>
              <w:widowControl/>
              <w:suppressLineNumbers w:val="0"/>
              <w:jc w:val="both"/>
              <w:textAlignment w:val="center"/>
              <w:rPr>
                <w:rFonts w:hint="eastAsia"/>
                <w:sz w:val="28"/>
                <w:szCs w:val="28"/>
              </w:rPr>
            </w:pPr>
            <w:r>
              <w:rPr>
                <w:rStyle w:val="60"/>
                <w:rFonts w:hint="eastAsia"/>
                <w:sz w:val="28"/>
                <w:szCs w:val="28"/>
                <w:lang w:val="en-US" w:eastAsia="zh-CN" w:bidi="ar"/>
              </w:rPr>
              <w:t>10.▲含铜管、支架、打孔、室内电源插座至空调内机线路的连接改造（包含材料费电线、插座）、相关辅材及人工安装费、破损修补、孔洞封堵、场地清理或其他施工总包要求的配合费用。</w:t>
            </w:r>
          </w:p>
        </w:tc>
        <w:tc>
          <w:tcPr>
            <w:tcW w:w="887" w:type="dxa"/>
            <w:tcBorders>
              <w:top w:val="nil"/>
              <w:left w:val="nil"/>
              <w:bottom w:val="single" w:color="000000" w:sz="8" w:space="0"/>
              <w:right w:val="single" w:color="000000" w:sz="8" w:space="0"/>
            </w:tcBorders>
            <w:noWrap/>
            <w:vAlign w:val="center"/>
          </w:tcPr>
          <w:p w14:paraId="4AED2D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865" w:type="dxa"/>
            <w:tcBorders>
              <w:top w:val="nil"/>
              <w:left w:val="nil"/>
              <w:bottom w:val="single" w:color="000000" w:sz="8" w:space="0"/>
              <w:right w:val="single" w:color="000000" w:sz="8" w:space="0"/>
            </w:tcBorders>
            <w:noWrap/>
            <w:vAlign w:val="center"/>
          </w:tcPr>
          <w:p w14:paraId="58C07C0D">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7</w:t>
            </w:r>
          </w:p>
        </w:tc>
      </w:tr>
      <w:tr w14:paraId="7467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2" w:hRule="atLeast"/>
        </w:trPr>
        <w:tc>
          <w:tcPr>
            <w:tcW w:w="990" w:type="dxa"/>
            <w:tcBorders>
              <w:top w:val="single" w:color="auto" w:sz="4" w:space="0"/>
              <w:left w:val="single" w:color="000000" w:sz="8" w:space="0"/>
              <w:right w:val="single" w:color="000000" w:sz="8" w:space="0"/>
            </w:tcBorders>
            <w:noWrap/>
            <w:vAlign w:val="center"/>
          </w:tcPr>
          <w:p w14:paraId="05D0A6C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1998" w:type="dxa"/>
            <w:tcBorders>
              <w:top w:val="single" w:color="auto" w:sz="4" w:space="0"/>
              <w:left w:val="nil"/>
              <w:right w:val="single" w:color="000000" w:sz="8" w:space="0"/>
            </w:tcBorders>
            <w:noWrap/>
            <w:vAlign w:val="center"/>
          </w:tcPr>
          <w:p w14:paraId="31D62885">
            <w:pPr>
              <w:keepNext w:val="0"/>
              <w:keepLines w:val="0"/>
              <w:widowControl/>
              <w:suppressLineNumbers w:val="0"/>
              <w:jc w:val="center"/>
              <w:textAlignment w:val="center"/>
              <w:rPr>
                <w:rFonts w:hint="default" w:ascii="宋体" w:hAnsi="宋体" w:eastAsia="宋体" w:cs="宋体"/>
                <w:b/>
                <w:bCs w:val="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5匹柜机</w:t>
            </w:r>
          </w:p>
        </w:tc>
        <w:tc>
          <w:tcPr>
            <w:tcW w:w="6565" w:type="dxa"/>
            <w:tcBorders>
              <w:top w:val="single" w:color="auto" w:sz="4" w:space="0"/>
              <w:left w:val="nil"/>
              <w:bottom w:val="nil"/>
              <w:right w:val="single" w:color="000000" w:sz="8" w:space="0"/>
            </w:tcBorders>
            <w:shd w:val="clear" w:color="auto" w:fill="auto"/>
            <w:noWrap/>
            <w:vAlign w:val="center"/>
          </w:tcPr>
          <w:p w14:paraId="7C2D594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1.冷暖类型：冷暖电辅</w:t>
            </w:r>
          </w:p>
          <w:p w14:paraId="255AC80D">
            <w:pPr>
              <w:keepNext w:val="0"/>
              <w:keepLines w:val="0"/>
              <w:widowControl/>
              <w:suppressLineNumbers w:val="0"/>
              <w:jc w:val="both"/>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2.▲能效等级：符合GB19576-2019能效等级变频二级及以上</w:t>
            </w:r>
          </w:p>
          <w:p w14:paraId="0536CDBB">
            <w:pPr>
              <w:keepNext w:val="0"/>
              <w:keepLines w:val="0"/>
              <w:widowControl/>
              <w:suppressLineNumbers w:val="0"/>
              <w:jc w:val="both"/>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3.制冷量：≥12150w</w:t>
            </w:r>
          </w:p>
          <w:p w14:paraId="1F724E69">
            <w:pPr>
              <w:keepNext w:val="0"/>
              <w:keepLines w:val="0"/>
              <w:widowControl/>
              <w:suppressLineNumbers w:val="0"/>
              <w:jc w:val="both"/>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4.制热量：≥13850w</w:t>
            </w:r>
          </w:p>
          <w:p w14:paraId="1008E6E9">
            <w:pPr>
              <w:keepNext w:val="0"/>
              <w:keepLines w:val="0"/>
              <w:widowControl/>
              <w:suppressLineNumbers w:val="0"/>
              <w:jc w:val="both"/>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5.电源：380V/50Hz</w:t>
            </w:r>
          </w:p>
          <w:p w14:paraId="46E7E862">
            <w:pPr>
              <w:keepNext w:val="0"/>
              <w:keepLines w:val="0"/>
              <w:widowControl/>
              <w:suppressLineNumbers w:val="0"/>
              <w:jc w:val="both"/>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6.电辅热功率：≥ 3500w</w:t>
            </w:r>
          </w:p>
          <w:p w14:paraId="7B6F6EB4">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7.循环风量：≥ 2100m³/h</w:t>
            </w:r>
          </w:p>
          <w:p w14:paraId="18A21B3B">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8.▲所投产品须提供政府采购节能产品认证机构出具的有效期内的认证证书或中国政府采购网节能产品查询结果截图。</w:t>
            </w:r>
          </w:p>
          <w:p w14:paraId="2EBA6843">
            <w:pPr>
              <w:keepNext w:val="0"/>
              <w:keepLines w:val="0"/>
              <w:widowControl/>
              <w:suppressLineNumbers w:val="0"/>
              <w:jc w:val="left"/>
              <w:textAlignment w:val="center"/>
              <w:rPr>
                <w:rStyle w:val="60"/>
                <w:rFonts w:hint="default"/>
                <w:sz w:val="28"/>
                <w:szCs w:val="28"/>
                <w:lang w:val="en-US" w:eastAsia="zh-CN" w:bidi="ar"/>
              </w:rPr>
            </w:pPr>
            <w:r>
              <w:rPr>
                <w:rStyle w:val="60"/>
                <w:rFonts w:hint="eastAsia"/>
                <w:sz w:val="28"/>
                <w:szCs w:val="28"/>
                <w:lang w:val="en-US" w:eastAsia="zh-CN" w:bidi="ar"/>
              </w:rPr>
              <w:t>9.</w:t>
            </w:r>
            <w:r>
              <w:rPr>
                <w:rFonts w:hint="eastAsia" w:ascii="仿宋" w:hAnsi="仿宋" w:eastAsia="仿宋" w:cs="仿宋"/>
                <w:i w:val="0"/>
                <w:iCs w:val="0"/>
                <w:color w:val="000000"/>
                <w:kern w:val="0"/>
                <w:sz w:val="28"/>
                <w:szCs w:val="28"/>
                <w:highlight w:val="none"/>
                <w:u w:val="none"/>
                <w:lang w:val="en-US" w:eastAsia="zh-CN" w:bidi="ar"/>
              </w:rPr>
              <w:t>▲空调机为国家强制性认证产品，须通过CCC认证，所投产品须提供有效期内的CCC认证证书扫描件或复印件。</w:t>
            </w:r>
          </w:p>
          <w:p w14:paraId="5D474262">
            <w:pPr>
              <w:keepNext w:val="0"/>
              <w:keepLines w:val="0"/>
              <w:widowControl/>
              <w:suppressLineNumbers w:val="0"/>
              <w:jc w:val="both"/>
              <w:textAlignment w:val="center"/>
              <w:rPr>
                <w:rFonts w:hint="eastAsia" w:ascii="Times New Roman" w:hAnsi="Times New Roman" w:eastAsia="宋体" w:cs="Times New Roman"/>
                <w:kern w:val="2"/>
                <w:sz w:val="28"/>
                <w:szCs w:val="28"/>
                <w:lang w:val="en-US" w:eastAsia="zh-CN" w:bidi="ar-SA"/>
              </w:rPr>
            </w:pPr>
            <w:r>
              <w:rPr>
                <w:rStyle w:val="60"/>
                <w:rFonts w:hint="eastAsia"/>
                <w:sz w:val="28"/>
                <w:szCs w:val="28"/>
                <w:lang w:val="en-US" w:eastAsia="zh-CN" w:bidi="ar"/>
              </w:rPr>
              <w:t>10.▲含铜管、支架、打孔、室内电源插座至空调内机线路的连接改造（包含材料费电线、插座）、相关辅材及人工安装费、破损修补、孔洞封堵、场地清理或其他施工总包要求的配合费用。</w:t>
            </w:r>
          </w:p>
        </w:tc>
        <w:tc>
          <w:tcPr>
            <w:tcW w:w="887" w:type="dxa"/>
            <w:tcBorders>
              <w:top w:val="single" w:color="auto" w:sz="4" w:space="0"/>
              <w:left w:val="nil"/>
              <w:right w:val="single" w:color="000000" w:sz="8" w:space="0"/>
            </w:tcBorders>
            <w:noWrap/>
            <w:vAlign w:val="center"/>
          </w:tcPr>
          <w:p w14:paraId="686F159B">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台</w:t>
            </w:r>
          </w:p>
        </w:tc>
        <w:tc>
          <w:tcPr>
            <w:tcW w:w="865" w:type="dxa"/>
            <w:tcBorders>
              <w:top w:val="single" w:color="auto" w:sz="4" w:space="0"/>
              <w:left w:val="nil"/>
              <w:right w:val="single" w:color="000000" w:sz="8" w:space="0"/>
            </w:tcBorders>
            <w:noWrap/>
            <w:vAlign w:val="center"/>
          </w:tcPr>
          <w:p w14:paraId="214BE30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r>
      <w:tr w14:paraId="3F61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restart"/>
            <w:tcBorders>
              <w:top w:val="single" w:color="auto" w:sz="4" w:space="0"/>
              <w:left w:val="single" w:color="000000" w:sz="8" w:space="0"/>
              <w:bottom w:val="single" w:color="auto" w:sz="4" w:space="0"/>
              <w:right w:val="single" w:color="000000" w:sz="8" w:space="0"/>
            </w:tcBorders>
            <w:noWrap/>
            <w:vAlign w:val="center"/>
          </w:tcPr>
          <w:p w14:paraId="402F59B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998" w:type="dxa"/>
            <w:vMerge w:val="restart"/>
            <w:tcBorders>
              <w:top w:val="single" w:color="auto" w:sz="4" w:space="0"/>
              <w:left w:val="nil"/>
              <w:bottom w:val="single" w:color="auto" w:sz="4" w:space="0"/>
              <w:right w:val="single" w:color="000000" w:sz="8" w:space="0"/>
            </w:tcBorders>
            <w:noWrap/>
            <w:vAlign w:val="center"/>
          </w:tcPr>
          <w:p w14:paraId="5354FD85">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10匹一拖二中央空调（内机采用5匹天花式内机）</w:t>
            </w:r>
          </w:p>
        </w:tc>
        <w:tc>
          <w:tcPr>
            <w:tcW w:w="6565" w:type="dxa"/>
            <w:tcBorders>
              <w:top w:val="single" w:color="auto" w:sz="4" w:space="0"/>
              <w:left w:val="nil"/>
              <w:bottom w:val="nil"/>
              <w:right w:val="single" w:color="000000" w:sz="8" w:space="0"/>
            </w:tcBorders>
            <w:noWrap/>
            <w:vAlign w:val="center"/>
          </w:tcPr>
          <w:p w14:paraId="521F9098">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外机：</w:t>
            </w:r>
          </w:p>
        </w:tc>
        <w:tc>
          <w:tcPr>
            <w:tcW w:w="887" w:type="dxa"/>
            <w:vMerge w:val="restart"/>
            <w:tcBorders>
              <w:top w:val="single" w:color="auto" w:sz="4" w:space="0"/>
              <w:left w:val="nil"/>
              <w:bottom w:val="single" w:color="auto" w:sz="4" w:space="0"/>
              <w:right w:val="single" w:color="000000" w:sz="8" w:space="0"/>
            </w:tcBorders>
            <w:noWrap/>
            <w:vAlign w:val="center"/>
          </w:tcPr>
          <w:p w14:paraId="7565B94A">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套</w:t>
            </w:r>
          </w:p>
        </w:tc>
        <w:tc>
          <w:tcPr>
            <w:tcW w:w="865" w:type="dxa"/>
            <w:vMerge w:val="restart"/>
            <w:tcBorders>
              <w:top w:val="single" w:color="auto" w:sz="4" w:space="0"/>
              <w:left w:val="nil"/>
              <w:bottom w:val="single" w:color="auto" w:sz="4" w:space="0"/>
              <w:right w:val="single" w:color="000000" w:sz="8" w:space="0"/>
            </w:tcBorders>
            <w:noWrap/>
            <w:vAlign w:val="center"/>
          </w:tcPr>
          <w:p w14:paraId="330B848D">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11</w:t>
            </w:r>
          </w:p>
        </w:tc>
      </w:tr>
      <w:tr w14:paraId="1672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6E54EDB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7239C5E4">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5F922DF8">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1.冷暖类型：冷暖无电辅 </w:t>
            </w:r>
          </w:p>
        </w:tc>
        <w:tc>
          <w:tcPr>
            <w:tcW w:w="887" w:type="dxa"/>
            <w:vMerge w:val="continue"/>
            <w:tcBorders>
              <w:top w:val="single" w:color="auto" w:sz="4" w:space="0"/>
              <w:left w:val="nil"/>
              <w:bottom w:val="single" w:color="auto" w:sz="4" w:space="0"/>
              <w:right w:val="single" w:color="000000" w:sz="8" w:space="0"/>
            </w:tcBorders>
            <w:noWrap/>
            <w:vAlign w:val="center"/>
          </w:tcPr>
          <w:p w14:paraId="3F98DC01">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p>
        </w:tc>
        <w:tc>
          <w:tcPr>
            <w:tcW w:w="865" w:type="dxa"/>
            <w:vMerge w:val="continue"/>
            <w:tcBorders>
              <w:top w:val="single" w:color="auto" w:sz="4" w:space="0"/>
              <w:left w:val="nil"/>
              <w:bottom w:val="single" w:color="auto" w:sz="4" w:space="0"/>
              <w:right w:val="single" w:color="000000" w:sz="8" w:space="0"/>
            </w:tcBorders>
            <w:noWrap/>
            <w:vAlign w:val="center"/>
          </w:tcPr>
          <w:p w14:paraId="3187EA9B">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p>
        </w:tc>
      </w:tr>
      <w:tr w14:paraId="7028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1E7A3397">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62D6BC1D">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2A26CBA8">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2.▲能效等级：</w:t>
            </w:r>
            <w:r>
              <w:rPr>
                <w:rFonts w:hint="eastAsia" w:ascii="仿宋" w:hAnsi="仿宋" w:eastAsia="仿宋" w:cs="仿宋"/>
                <w:i w:val="0"/>
                <w:iCs w:val="0"/>
                <w:color w:val="000000"/>
                <w:kern w:val="0"/>
                <w:sz w:val="28"/>
                <w:szCs w:val="28"/>
                <w:highlight w:val="none"/>
                <w:u w:val="none"/>
                <w:lang w:val="en-US" w:eastAsia="zh-CN" w:bidi="ar"/>
              </w:rPr>
              <w:t>符合GB21454-2008能效等级一级</w:t>
            </w:r>
          </w:p>
        </w:tc>
        <w:tc>
          <w:tcPr>
            <w:tcW w:w="887" w:type="dxa"/>
            <w:vMerge w:val="continue"/>
            <w:tcBorders>
              <w:top w:val="single" w:color="auto" w:sz="4" w:space="0"/>
              <w:left w:val="nil"/>
              <w:bottom w:val="single" w:color="auto" w:sz="4" w:space="0"/>
              <w:right w:val="single" w:color="000000" w:sz="8" w:space="0"/>
            </w:tcBorders>
            <w:noWrap/>
            <w:vAlign w:val="center"/>
          </w:tcPr>
          <w:p w14:paraId="6621AF9A">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568BB7D0">
            <w:pPr>
              <w:jc w:val="center"/>
              <w:rPr>
                <w:rFonts w:hint="eastAsia" w:ascii="仿宋" w:hAnsi="仿宋" w:eastAsia="仿宋" w:cs="仿宋"/>
                <w:i w:val="0"/>
                <w:iCs w:val="0"/>
                <w:color w:val="000000"/>
                <w:sz w:val="28"/>
                <w:szCs w:val="28"/>
                <w:u w:val="none"/>
              </w:rPr>
            </w:pPr>
          </w:p>
        </w:tc>
      </w:tr>
      <w:tr w14:paraId="2B9F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37A11D0F">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53A5ACCE">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185A0DF2">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3.制冷量：≥25000w</w:t>
            </w:r>
          </w:p>
        </w:tc>
        <w:tc>
          <w:tcPr>
            <w:tcW w:w="887" w:type="dxa"/>
            <w:vMerge w:val="continue"/>
            <w:tcBorders>
              <w:top w:val="single" w:color="auto" w:sz="4" w:space="0"/>
              <w:left w:val="nil"/>
              <w:bottom w:val="single" w:color="auto" w:sz="4" w:space="0"/>
              <w:right w:val="single" w:color="000000" w:sz="8" w:space="0"/>
            </w:tcBorders>
            <w:noWrap/>
            <w:vAlign w:val="center"/>
          </w:tcPr>
          <w:p w14:paraId="563437EB">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7FA51E8D">
            <w:pPr>
              <w:jc w:val="center"/>
              <w:rPr>
                <w:rFonts w:hint="eastAsia" w:ascii="仿宋" w:hAnsi="仿宋" w:eastAsia="仿宋" w:cs="仿宋"/>
                <w:i w:val="0"/>
                <w:iCs w:val="0"/>
                <w:color w:val="000000"/>
                <w:sz w:val="28"/>
                <w:szCs w:val="28"/>
                <w:u w:val="none"/>
              </w:rPr>
            </w:pPr>
          </w:p>
        </w:tc>
      </w:tr>
      <w:tr w14:paraId="4623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12644528">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540196DA">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512A4147">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4.制热量：≥26000w</w:t>
            </w:r>
          </w:p>
        </w:tc>
        <w:tc>
          <w:tcPr>
            <w:tcW w:w="887" w:type="dxa"/>
            <w:vMerge w:val="continue"/>
            <w:tcBorders>
              <w:top w:val="single" w:color="auto" w:sz="4" w:space="0"/>
              <w:left w:val="nil"/>
              <w:bottom w:val="single" w:color="auto" w:sz="4" w:space="0"/>
              <w:right w:val="single" w:color="000000" w:sz="8" w:space="0"/>
            </w:tcBorders>
            <w:noWrap/>
            <w:vAlign w:val="center"/>
          </w:tcPr>
          <w:p w14:paraId="6E3EB49A">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00828CA6">
            <w:pPr>
              <w:jc w:val="center"/>
              <w:rPr>
                <w:rFonts w:hint="eastAsia" w:ascii="仿宋" w:hAnsi="仿宋" w:eastAsia="仿宋" w:cs="仿宋"/>
                <w:i w:val="0"/>
                <w:iCs w:val="0"/>
                <w:color w:val="000000"/>
                <w:sz w:val="28"/>
                <w:szCs w:val="28"/>
                <w:u w:val="none"/>
              </w:rPr>
            </w:pPr>
          </w:p>
        </w:tc>
      </w:tr>
      <w:tr w14:paraId="1059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21D22692">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338A7442">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0825900F">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5.制冷额定功率：≤8200w</w:t>
            </w:r>
          </w:p>
        </w:tc>
        <w:tc>
          <w:tcPr>
            <w:tcW w:w="887" w:type="dxa"/>
            <w:vMerge w:val="continue"/>
            <w:tcBorders>
              <w:top w:val="single" w:color="auto" w:sz="4" w:space="0"/>
              <w:left w:val="nil"/>
              <w:bottom w:val="single" w:color="auto" w:sz="4" w:space="0"/>
              <w:right w:val="single" w:color="000000" w:sz="8" w:space="0"/>
            </w:tcBorders>
            <w:noWrap/>
            <w:vAlign w:val="center"/>
          </w:tcPr>
          <w:p w14:paraId="61EF47B7">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42B0E743">
            <w:pPr>
              <w:jc w:val="center"/>
              <w:rPr>
                <w:rFonts w:hint="eastAsia" w:ascii="仿宋" w:hAnsi="仿宋" w:eastAsia="仿宋" w:cs="仿宋"/>
                <w:i w:val="0"/>
                <w:iCs w:val="0"/>
                <w:color w:val="000000"/>
                <w:sz w:val="28"/>
                <w:szCs w:val="28"/>
                <w:u w:val="none"/>
              </w:rPr>
            </w:pPr>
          </w:p>
        </w:tc>
      </w:tr>
      <w:tr w14:paraId="3F0B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28760B44">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2D639E3E">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7F794EED">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6.制热额定功率：≤7850w</w:t>
            </w:r>
          </w:p>
        </w:tc>
        <w:tc>
          <w:tcPr>
            <w:tcW w:w="887" w:type="dxa"/>
            <w:vMerge w:val="continue"/>
            <w:tcBorders>
              <w:top w:val="single" w:color="auto" w:sz="4" w:space="0"/>
              <w:left w:val="nil"/>
              <w:bottom w:val="single" w:color="auto" w:sz="4" w:space="0"/>
              <w:right w:val="single" w:color="000000" w:sz="8" w:space="0"/>
            </w:tcBorders>
            <w:noWrap/>
            <w:vAlign w:val="center"/>
          </w:tcPr>
          <w:p w14:paraId="2B0C2B3A">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44810CBD">
            <w:pPr>
              <w:jc w:val="center"/>
              <w:rPr>
                <w:rFonts w:hint="eastAsia" w:ascii="仿宋" w:hAnsi="仿宋" w:eastAsia="仿宋" w:cs="仿宋"/>
                <w:i w:val="0"/>
                <w:iCs w:val="0"/>
                <w:color w:val="000000"/>
                <w:sz w:val="28"/>
                <w:szCs w:val="28"/>
                <w:u w:val="none"/>
              </w:rPr>
            </w:pPr>
          </w:p>
        </w:tc>
      </w:tr>
      <w:tr w14:paraId="696A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5EEAB64A">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77AC62E1">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09CBECCB">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7.电源：380V/50Hz</w:t>
            </w:r>
          </w:p>
        </w:tc>
        <w:tc>
          <w:tcPr>
            <w:tcW w:w="887" w:type="dxa"/>
            <w:vMerge w:val="continue"/>
            <w:tcBorders>
              <w:top w:val="single" w:color="auto" w:sz="4" w:space="0"/>
              <w:left w:val="nil"/>
              <w:bottom w:val="single" w:color="auto" w:sz="4" w:space="0"/>
              <w:right w:val="single" w:color="000000" w:sz="8" w:space="0"/>
            </w:tcBorders>
            <w:noWrap/>
            <w:vAlign w:val="center"/>
          </w:tcPr>
          <w:p w14:paraId="324763EA">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0CD817DB">
            <w:pPr>
              <w:jc w:val="center"/>
              <w:rPr>
                <w:rFonts w:hint="eastAsia" w:ascii="仿宋" w:hAnsi="仿宋" w:eastAsia="仿宋" w:cs="仿宋"/>
                <w:i w:val="0"/>
                <w:iCs w:val="0"/>
                <w:color w:val="000000"/>
                <w:sz w:val="28"/>
                <w:szCs w:val="28"/>
                <w:u w:val="none"/>
              </w:rPr>
            </w:pPr>
          </w:p>
        </w:tc>
      </w:tr>
      <w:tr w14:paraId="58EC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0ACA8869">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3D9F4F28">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40D4C924">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内机</w:t>
            </w:r>
            <w:r>
              <w:rPr>
                <w:rFonts w:hint="eastAsia" w:ascii="仿宋" w:hAnsi="仿宋" w:eastAsia="仿宋" w:cs="仿宋"/>
                <w:i w:val="0"/>
                <w:iCs w:val="0"/>
                <w:color w:val="000000"/>
                <w:kern w:val="0"/>
                <w:sz w:val="28"/>
                <w:szCs w:val="28"/>
                <w:u w:val="none"/>
                <w:lang w:val="en-US" w:eastAsia="zh-CN" w:bidi="ar"/>
              </w:rPr>
              <w:t>：</w:t>
            </w:r>
          </w:p>
        </w:tc>
        <w:tc>
          <w:tcPr>
            <w:tcW w:w="887" w:type="dxa"/>
            <w:vMerge w:val="continue"/>
            <w:tcBorders>
              <w:top w:val="single" w:color="auto" w:sz="4" w:space="0"/>
              <w:left w:val="nil"/>
              <w:bottom w:val="single" w:color="auto" w:sz="4" w:space="0"/>
              <w:right w:val="single" w:color="000000" w:sz="8" w:space="0"/>
            </w:tcBorders>
            <w:noWrap/>
            <w:vAlign w:val="center"/>
          </w:tcPr>
          <w:p w14:paraId="59983FC9">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3E902200">
            <w:pPr>
              <w:jc w:val="center"/>
              <w:rPr>
                <w:rFonts w:hint="eastAsia" w:ascii="仿宋" w:hAnsi="仿宋" w:eastAsia="仿宋" w:cs="仿宋"/>
                <w:i w:val="0"/>
                <w:iCs w:val="0"/>
                <w:color w:val="000000"/>
                <w:sz w:val="28"/>
                <w:szCs w:val="28"/>
                <w:u w:val="none"/>
              </w:rPr>
            </w:pPr>
          </w:p>
        </w:tc>
      </w:tr>
      <w:tr w14:paraId="39A2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4E26B350">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453C300C">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4BC5D5F0">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 xml:space="preserve">1.冷暖类型：冷暖无电辅 </w:t>
            </w:r>
          </w:p>
        </w:tc>
        <w:tc>
          <w:tcPr>
            <w:tcW w:w="887" w:type="dxa"/>
            <w:vMerge w:val="continue"/>
            <w:tcBorders>
              <w:top w:val="single" w:color="auto" w:sz="4" w:space="0"/>
              <w:left w:val="nil"/>
              <w:bottom w:val="single" w:color="auto" w:sz="4" w:space="0"/>
              <w:right w:val="single" w:color="000000" w:sz="8" w:space="0"/>
            </w:tcBorders>
            <w:noWrap/>
            <w:vAlign w:val="center"/>
          </w:tcPr>
          <w:p w14:paraId="788E6410">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20632D7E">
            <w:pPr>
              <w:jc w:val="center"/>
              <w:rPr>
                <w:rFonts w:hint="eastAsia" w:ascii="仿宋" w:hAnsi="仿宋" w:eastAsia="仿宋" w:cs="仿宋"/>
                <w:i w:val="0"/>
                <w:iCs w:val="0"/>
                <w:color w:val="000000"/>
                <w:sz w:val="28"/>
                <w:szCs w:val="28"/>
                <w:u w:val="none"/>
              </w:rPr>
            </w:pPr>
          </w:p>
        </w:tc>
      </w:tr>
      <w:tr w14:paraId="4979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097EA39A">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4D13C8D2">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6F0C2342">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2.制冷量：≥12500w</w:t>
            </w:r>
          </w:p>
        </w:tc>
        <w:tc>
          <w:tcPr>
            <w:tcW w:w="887" w:type="dxa"/>
            <w:vMerge w:val="continue"/>
            <w:tcBorders>
              <w:top w:val="single" w:color="auto" w:sz="4" w:space="0"/>
              <w:left w:val="nil"/>
              <w:bottom w:val="single" w:color="auto" w:sz="4" w:space="0"/>
              <w:right w:val="single" w:color="000000" w:sz="8" w:space="0"/>
            </w:tcBorders>
            <w:noWrap/>
            <w:vAlign w:val="center"/>
          </w:tcPr>
          <w:p w14:paraId="62AD0179">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680AB036">
            <w:pPr>
              <w:jc w:val="center"/>
              <w:rPr>
                <w:rFonts w:hint="eastAsia" w:ascii="仿宋" w:hAnsi="仿宋" w:eastAsia="仿宋" w:cs="仿宋"/>
                <w:i w:val="0"/>
                <w:iCs w:val="0"/>
                <w:color w:val="000000"/>
                <w:sz w:val="28"/>
                <w:szCs w:val="28"/>
                <w:u w:val="none"/>
              </w:rPr>
            </w:pPr>
          </w:p>
        </w:tc>
      </w:tr>
      <w:tr w14:paraId="5282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3C4C74B7">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4698C0FB">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41FF9A4B">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3.制热量：≥14000w</w:t>
            </w:r>
          </w:p>
        </w:tc>
        <w:tc>
          <w:tcPr>
            <w:tcW w:w="887" w:type="dxa"/>
            <w:vMerge w:val="continue"/>
            <w:tcBorders>
              <w:top w:val="single" w:color="auto" w:sz="4" w:space="0"/>
              <w:left w:val="nil"/>
              <w:bottom w:val="single" w:color="auto" w:sz="4" w:space="0"/>
              <w:right w:val="single" w:color="000000" w:sz="8" w:space="0"/>
            </w:tcBorders>
            <w:noWrap/>
            <w:vAlign w:val="center"/>
          </w:tcPr>
          <w:p w14:paraId="5339251B">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759A90C1">
            <w:pPr>
              <w:jc w:val="center"/>
              <w:rPr>
                <w:rFonts w:hint="eastAsia" w:ascii="仿宋" w:hAnsi="仿宋" w:eastAsia="仿宋" w:cs="仿宋"/>
                <w:i w:val="0"/>
                <w:iCs w:val="0"/>
                <w:color w:val="000000"/>
                <w:sz w:val="28"/>
                <w:szCs w:val="28"/>
                <w:u w:val="none"/>
              </w:rPr>
            </w:pPr>
          </w:p>
        </w:tc>
      </w:tr>
      <w:tr w14:paraId="320D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59008298">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6145E074">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739A7F5B">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4.制冷额定功率：≤190w</w:t>
            </w:r>
          </w:p>
        </w:tc>
        <w:tc>
          <w:tcPr>
            <w:tcW w:w="887" w:type="dxa"/>
            <w:vMerge w:val="continue"/>
            <w:tcBorders>
              <w:top w:val="single" w:color="auto" w:sz="4" w:space="0"/>
              <w:left w:val="nil"/>
              <w:bottom w:val="single" w:color="auto" w:sz="4" w:space="0"/>
              <w:right w:val="single" w:color="000000" w:sz="8" w:space="0"/>
            </w:tcBorders>
            <w:noWrap/>
            <w:vAlign w:val="center"/>
          </w:tcPr>
          <w:p w14:paraId="0E05B098">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43079C5B">
            <w:pPr>
              <w:jc w:val="center"/>
              <w:rPr>
                <w:rFonts w:hint="eastAsia" w:ascii="仿宋" w:hAnsi="仿宋" w:eastAsia="仿宋" w:cs="仿宋"/>
                <w:i w:val="0"/>
                <w:iCs w:val="0"/>
                <w:color w:val="000000"/>
                <w:sz w:val="28"/>
                <w:szCs w:val="28"/>
                <w:u w:val="none"/>
              </w:rPr>
            </w:pPr>
          </w:p>
        </w:tc>
      </w:tr>
      <w:tr w14:paraId="5AEC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695FAD69">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30AA1F24">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346BA40C">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5.制热额定功率：≤190w</w:t>
            </w:r>
          </w:p>
        </w:tc>
        <w:tc>
          <w:tcPr>
            <w:tcW w:w="887" w:type="dxa"/>
            <w:vMerge w:val="continue"/>
            <w:tcBorders>
              <w:top w:val="single" w:color="auto" w:sz="4" w:space="0"/>
              <w:left w:val="nil"/>
              <w:bottom w:val="single" w:color="auto" w:sz="4" w:space="0"/>
              <w:right w:val="single" w:color="000000" w:sz="8" w:space="0"/>
            </w:tcBorders>
            <w:noWrap/>
            <w:vAlign w:val="center"/>
          </w:tcPr>
          <w:p w14:paraId="65D26F6C">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6B43AFC9">
            <w:pPr>
              <w:jc w:val="center"/>
              <w:rPr>
                <w:rFonts w:hint="eastAsia" w:ascii="仿宋" w:hAnsi="仿宋" w:eastAsia="仿宋" w:cs="仿宋"/>
                <w:i w:val="0"/>
                <w:iCs w:val="0"/>
                <w:color w:val="000000"/>
                <w:sz w:val="28"/>
                <w:szCs w:val="28"/>
                <w:u w:val="none"/>
              </w:rPr>
            </w:pPr>
          </w:p>
        </w:tc>
      </w:tr>
      <w:tr w14:paraId="754D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5F27D918">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6567C4B7">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165748E8">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6.电源：220V/50Hz</w:t>
            </w:r>
          </w:p>
        </w:tc>
        <w:tc>
          <w:tcPr>
            <w:tcW w:w="887" w:type="dxa"/>
            <w:vMerge w:val="continue"/>
            <w:tcBorders>
              <w:top w:val="single" w:color="auto" w:sz="4" w:space="0"/>
              <w:left w:val="nil"/>
              <w:bottom w:val="single" w:color="auto" w:sz="4" w:space="0"/>
              <w:right w:val="single" w:color="000000" w:sz="8" w:space="0"/>
            </w:tcBorders>
            <w:noWrap/>
            <w:vAlign w:val="center"/>
          </w:tcPr>
          <w:p w14:paraId="71378294">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6E258FF0">
            <w:pPr>
              <w:jc w:val="center"/>
              <w:rPr>
                <w:rFonts w:hint="eastAsia" w:ascii="仿宋" w:hAnsi="仿宋" w:eastAsia="仿宋" w:cs="仿宋"/>
                <w:i w:val="0"/>
                <w:iCs w:val="0"/>
                <w:color w:val="000000"/>
                <w:sz w:val="28"/>
                <w:szCs w:val="28"/>
                <w:u w:val="none"/>
              </w:rPr>
            </w:pPr>
          </w:p>
        </w:tc>
      </w:tr>
      <w:tr w14:paraId="6CDB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0732BB27">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37C77513">
            <w:pPr>
              <w:jc w:val="both"/>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628AE6ED">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7.循环风量：≥1800 m³/h</w:t>
            </w:r>
          </w:p>
        </w:tc>
        <w:tc>
          <w:tcPr>
            <w:tcW w:w="887" w:type="dxa"/>
            <w:vMerge w:val="continue"/>
            <w:tcBorders>
              <w:top w:val="single" w:color="auto" w:sz="4" w:space="0"/>
              <w:left w:val="nil"/>
              <w:bottom w:val="single" w:color="auto" w:sz="4" w:space="0"/>
              <w:right w:val="single" w:color="000000" w:sz="8" w:space="0"/>
            </w:tcBorders>
            <w:noWrap/>
            <w:vAlign w:val="center"/>
          </w:tcPr>
          <w:p w14:paraId="1DD915DF">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3D06E170">
            <w:pPr>
              <w:jc w:val="center"/>
              <w:rPr>
                <w:rFonts w:hint="eastAsia" w:ascii="仿宋" w:hAnsi="仿宋" w:eastAsia="仿宋" w:cs="仿宋"/>
                <w:i w:val="0"/>
                <w:iCs w:val="0"/>
                <w:color w:val="000000"/>
                <w:sz w:val="28"/>
                <w:szCs w:val="28"/>
                <w:u w:val="none"/>
              </w:rPr>
            </w:pPr>
          </w:p>
        </w:tc>
      </w:tr>
      <w:tr w14:paraId="0A48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trPr>
        <w:tc>
          <w:tcPr>
            <w:tcW w:w="990" w:type="dxa"/>
            <w:vMerge w:val="continue"/>
            <w:tcBorders>
              <w:top w:val="single" w:color="auto" w:sz="4" w:space="0"/>
              <w:left w:val="single" w:color="000000" w:sz="8" w:space="0"/>
              <w:bottom w:val="single" w:color="auto" w:sz="4" w:space="0"/>
              <w:right w:val="single" w:color="000000" w:sz="8" w:space="0"/>
            </w:tcBorders>
            <w:noWrap/>
            <w:vAlign w:val="center"/>
          </w:tcPr>
          <w:p w14:paraId="22B56EC2">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1D2A0D83">
            <w:pPr>
              <w:jc w:val="both"/>
              <w:rPr>
                <w:rFonts w:hint="eastAsia" w:ascii="仿宋" w:hAnsi="仿宋" w:eastAsia="仿宋" w:cs="仿宋"/>
                <w:i w:val="0"/>
                <w:iCs w:val="0"/>
                <w:color w:val="000000"/>
                <w:sz w:val="28"/>
                <w:szCs w:val="28"/>
                <w:u w:val="none"/>
              </w:rPr>
            </w:pPr>
          </w:p>
        </w:tc>
        <w:tc>
          <w:tcPr>
            <w:tcW w:w="6565" w:type="dxa"/>
            <w:tcBorders>
              <w:top w:val="nil"/>
              <w:left w:val="nil"/>
              <w:bottom w:val="single" w:color="auto" w:sz="4" w:space="0"/>
              <w:right w:val="single" w:color="000000" w:sz="8" w:space="0"/>
            </w:tcBorders>
            <w:noWrap/>
            <w:vAlign w:val="center"/>
          </w:tcPr>
          <w:p w14:paraId="6C2FDD14">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8.▲所投产品须提供政府采购节能产品认证机构出具的有效期内的认证证书或中国政府采购网节能产品查询结果截图。</w:t>
            </w:r>
          </w:p>
          <w:p w14:paraId="4043F36B">
            <w:pPr>
              <w:keepNext w:val="0"/>
              <w:keepLines w:val="0"/>
              <w:widowControl/>
              <w:suppressLineNumbers w:val="0"/>
              <w:jc w:val="both"/>
              <w:textAlignment w:val="center"/>
              <w:rPr>
                <w:rFonts w:hint="eastAsia"/>
                <w:sz w:val="28"/>
                <w:szCs w:val="28"/>
              </w:rPr>
            </w:pPr>
            <w:r>
              <w:rPr>
                <w:rStyle w:val="60"/>
                <w:rFonts w:hint="eastAsia"/>
                <w:sz w:val="28"/>
                <w:szCs w:val="28"/>
                <w:lang w:val="en-US" w:eastAsia="zh-CN" w:bidi="ar"/>
              </w:rPr>
              <w:t>9.▲含</w:t>
            </w:r>
            <w:bookmarkStart w:id="258" w:name="_GoBack"/>
            <w:bookmarkEnd w:id="258"/>
            <w:r>
              <w:rPr>
                <w:rStyle w:val="60"/>
                <w:rFonts w:hint="eastAsia"/>
                <w:sz w:val="28"/>
                <w:szCs w:val="28"/>
                <w:lang w:val="en-US" w:eastAsia="zh-CN" w:bidi="ar"/>
              </w:rPr>
              <w:t>铜管、支架、打孔、室内电源插座至空调内机线路的连接改造（包含材料费电线、插座）、相关辅材及人工安装费、破损修补、孔洞封堵、场地清理或其他施工总包要求的配合费用。</w:t>
            </w:r>
          </w:p>
        </w:tc>
        <w:tc>
          <w:tcPr>
            <w:tcW w:w="887" w:type="dxa"/>
            <w:vMerge w:val="continue"/>
            <w:tcBorders>
              <w:top w:val="single" w:color="auto" w:sz="4" w:space="0"/>
              <w:left w:val="nil"/>
              <w:bottom w:val="single" w:color="auto" w:sz="4" w:space="0"/>
              <w:right w:val="single" w:color="000000" w:sz="8" w:space="0"/>
            </w:tcBorders>
            <w:noWrap/>
            <w:vAlign w:val="center"/>
          </w:tcPr>
          <w:p w14:paraId="1F4CC113">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000000" w:sz="8" w:space="0"/>
            </w:tcBorders>
            <w:noWrap/>
            <w:vAlign w:val="center"/>
          </w:tcPr>
          <w:p w14:paraId="08EBA185">
            <w:pPr>
              <w:jc w:val="center"/>
              <w:rPr>
                <w:rFonts w:hint="eastAsia" w:ascii="仿宋" w:hAnsi="仿宋" w:eastAsia="仿宋" w:cs="仿宋"/>
                <w:i w:val="0"/>
                <w:iCs w:val="0"/>
                <w:color w:val="000000"/>
                <w:sz w:val="28"/>
                <w:szCs w:val="28"/>
                <w:u w:val="none"/>
              </w:rPr>
            </w:pPr>
          </w:p>
        </w:tc>
      </w:tr>
      <w:tr w14:paraId="512E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restart"/>
            <w:tcBorders>
              <w:top w:val="single" w:color="auto" w:sz="4" w:space="0"/>
              <w:left w:val="single" w:color="auto" w:sz="4" w:space="0"/>
              <w:bottom w:val="single" w:color="auto" w:sz="4" w:space="0"/>
              <w:right w:val="single" w:color="000000" w:sz="8" w:space="0"/>
            </w:tcBorders>
            <w:noWrap/>
            <w:vAlign w:val="center"/>
          </w:tcPr>
          <w:p w14:paraId="77704787">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8</w:t>
            </w:r>
          </w:p>
        </w:tc>
        <w:tc>
          <w:tcPr>
            <w:tcW w:w="1998" w:type="dxa"/>
            <w:vMerge w:val="restart"/>
            <w:tcBorders>
              <w:top w:val="single" w:color="auto" w:sz="4" w:space="0"/>
              <w:left w:val="nil"/>
              <w:bottom w:val="single" w:color="auto" w:sz="4" w:space="0"/>
              <w:right w:val="single" w:color="000000" w:sz="8" w:space="0"/>
            </w:tcBorders>
            <w:noWrap/>
            <w:vAlign w:val="center"/>
          </w:tcPr>
          <w:p w14:paraId="2186AB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10匹柜机</w:t>
            </w:r>
          </w:p>
        </w:tc>
        <w:tc>
          <w:tcPr>
            <w:tcW w:w="6565" w:type="dxa"/>
            <w:tcBorders>
              <w:top w:val="single" w:color="auto" w:sz="4" w:space="0"/>
              <w:left w:val="nil"/>
              <w:bottom w:val="nil"/>
              <w:right w:val="single" w:color="000000" w:sz="8" w:space="0"/>
            </w:tcBorders>
            <w:noWrap/>
            <w:vAlign w:val="center"/>
          </w:tcPr>
          <w:p w14:paraId="7D27FCA7">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1.冷暖类型：冷暖电辅</w:t>
            </w:r>
          </w:p>
        </w:tc>
        <w:tc>
          <w:tcPr>
            <w:tcW w:w="887" w:type="dxa"/>
            <w:vMerge w:val="restart"/>
            <w:tcBorders>
              <w:top w:val="single" w:color="auto" w:sz="4" w:space="0"/>
              <w:left w:val="nil"/>
              <w:bottom w:val="single" w:color="auto" w:sz="4" w:space="0"/>
              <w:right w:val="single" w:color="000000" w:sz="8" w:space="0"/>
            </w:tcBorders>
            <w:noWrap/>
            <w:vAlign w:val="center"/>
          </w:tcPr>
          <w:p w14:paraId="6CDE427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865" w:type="dxa"/>
            <w:vMerge w:val="restart"/>
            <w:tcBorders>
              <w:top w:val="single" w:color="auto" w:sz="4" w:space="0"/>
              <w:left w:val="nil"/>
              <w:bottom w:val="single" w:color="auto" w:sz="4" w:space="0"/>
              <w:right w:val="single" w:color="auto" w:sz="4" w:space="0"/>
            </w:tcBorders>
            <w:noWrap/>
            <w:vAlign w:val="center"/>
          </w:tcPr>
          <w:p w14:paraId="410EA4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14:paraId="3F3E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auto" w:sz="4" w:space="0"/>
              <w:bottom w:val="single" w:color="auto" w:sz="4" w:space="0"/>
              <w:right w:val="single" w:color="000000" w:sz="8" w:space="0"/>
            </w:tcBorders>
            <w:noWrap/>
            <w:vAlign w:val="center"/>
          </w:tcPr>
          <w:p w14:paraId="6FDED35E">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0412CEB5">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49618715">
            <w:pPr>
              <w:keepNext w:val="0"/>
              <w:keepLines w:val="0"/>
              <w:widowControl/>
              <w:suppressLineNumbers w:val="0"/>
              <w:jc w:val="both"/>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2.▲能效等级：符合GB19576-2019能效等级变频二级及以上</w:t>
            </w:r>
          </w:p>
        </w:tc>
        <w:tc>
          <w:tcPr>
            <w:tcW w:w="887" w:type="dxa"/>
            <w:vMerge w:val="continue"/>
            <w:tcBorders>
              <w:top w:val="single" w:color="auto" w:sz="4" w:space="0"/>
              <w:left w:val="nil"/>
              <w:bottom w:val="single" w:color="auto" w:sz="4" w:space="0"/>
              <w:right w:val="single" w:color="000000" w:sz="8" w:space="0"/>
            </w:tcBorders>
            <w:noWrap/>
            <w:vAlign w:val="center"/>
          </w:tcPr>
          <w:p w14:paraId="7FC6D873">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auto" w:sz="4" w:space="0"/>
            </w:tcBorders>
            <w:noWrap/>
            <w:vAlign w:val="center"/>
          </w:tcPr>
          <w:p w14:paraId="3101358F">
            <w:pPr>
              <w:jc w:val="center"/>
              <w:rPr>
                <w:rFonts w:hint="eastAsia" w:ascii="仿宋" w:hAnsi="仿宋" w:eastAsia="仿宋" w:cs="仿宋"/>
                <w:i w:val="0"/>
                <w:iCs w:val="0"/>
                <w:color w:val="000000"/>
                <w:sz w:val="28"/>
                <w:szCs w:val="28"/>
                <w:u w:val="none"/>
              </w:rPr>
            </w:pPr>
          </w:p>
        </w:tc>
      </w:tr>
      <w:tr w14:paraId="2204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auto" w:sz="4" w:space="0"/>
              <w:bottom w:val="single" w:color="auto" w:sz="4" w:space="0"/>
              <w:right w:val="single" w:color="000000" w:sz="8" w:space="0"/>
            </w:tcBorders>
            <w:noWrap/>
            <w:vAlign w:val="center"/>
          </w:tcPr>
          <w:p w14:paraId="03B61F2F">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51BEF13C">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5AFB9609">
            <w:pPr>
              <w:keepNext w:val="0"/>
              <w:keepLines w:val="0"/>
              <w:widowControl/>
              <w:suppressLineNumbers w:val="0"/>
              <w:jc w:val="both"/>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3.制冷量：≥26000w</w:t>
            </w:r>
          </w:p>
        </w:tc>
        <w:tc>
          <w:tcPr>
            <w:tcW w:w="887" w:type="dxa"/>
            <w:vMerge w:val="continue"/>
            <w:tcBorders>
              <w:top w:val="single" w:color="auto" w:sz="4" w:space="0"/>
              <w:left w:val="nil"/>
              <w:bottom w:val="single" w:color="auto" w:sz="4" w:space="0"/>
              <w:right w:val="single" w:color="000000" w:sz="8" w:space="0"/>
            </w:tcBorders>
            <w:noWrap/>
            <w:vAlign w:val="center"/>
          </w:tcPr>
          <w:p w14:paraId="7DD7D77D">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auto" w:sz="4" w:space="0"/>
            </w:tcBorders>
            <w:noWrap/>
            <w:vAlign w:val="center"/>
          </w:tcPr>
          <w:p w14:paraId="78F70496">
            <w:pPr>
              <w:jc w:val="center"/>
              <w:rPr>
                <w:rFonts w:hint="eastAsia" w:ascii="仿宋" w:hAnsi="仿宋" w:eastAsia="仿宋" w:cs="仿宋"/>
                <w:i w:val="0"/>
                <w:iCs w:val="0"/>
                <w:color w:val="000000"/>
                <w:sz w:val="28"/>
                <w:szCs w:val="28"/>
                <w:u w:val="none"/>
              </w:rPr>
            </w:pPr>
          </w:p>
        </w:tc>
      </w:tr>
      <w:tr w14:paraId="06F4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auto" w:sz="4" w:space="0"/>
              <w:bottom w:val="single" w:color="auto" w:sz="4" w:space="0"/>
              <w:right w:val="single" w:color="000000" w:sz="8" w:space="0"/>
            </w:tcBorders>
            <w:noWrap/>
            <w:vAlign w:val="center"/>
          </w:tcPr>
          <w:p w14:paraId="3A9D19F4">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51D5D0D0">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688FD239">
            <w:pPr>
              <w:keepNext w:val="0"/>
              <w:keepLines w:val="0"/>
              <w:widowControl/>
              <w:suppressLineNumbers w:val="0"/>
              <w:jc w:val="both"/>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4.制热量：≥28500w</w:t>
            </w:r>
          </w:p>
        </w:tc>
        <w:tc>
          <w:tcPr>
            <w:tcW w:w="887" w:type="dxa"/>
            <w:vMerge w:val="continue"/>
            <w:tcBorders>
              <w:top w:val="single" w:color="auto" w:sz="4" w:space="0"/>
              <w:left w:val="nil"/>
              <w:bottom w:val="single" w:color="auto" w:sz="4" w:space="0"/>
              <w:right w:val="single" w:color="000000" w:sz="8" w:space="0"/>
            </w:tcBorders>
            <w:noWrap/>
            <w:vAlign w:val="center"/>
          </w:tcPr>
          <w:p w14:paraId="0E5FAA0E">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auto" w:sz="4" w:space="0"/>
            </w:tcBorders>
            <w:noWrap/>
            <w:vAlign w:val="center"/>
          </w:tcPr>
          <w:p w14:paraId="2F81AA3E">
            <w:pPr>
              <w:jc w:val="center"/>
              <w:rPr>
                <w:rFonts w:hint="eastAsia" w:ascii="仿宋" w:hAnsi="仿宋" w:eastAsia="仿宋" w:cs="仿宋"/>
                <w:i w:val="0"/>
                <w:iCs w:val="0"/>
                <w:color w:val="000000"/>
                <w:sz w:val="28"/>
                <w:szCs w:val="28"/>
                <w:u w:val="none"/>
              </w:rPr>
            </w:pPr>
          </w:p>
        </w:tc>
      </w:tr>
      <w:tr w14:paraId="54FC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auto" w:sz="4" w:space="0"/>
              <w:bottom w:val="single" w:color="auto" w:sz="4" w:space="0"/>
              <w:right w:val="single" w:color="000000" w:sz="8" w:space="0"/>
            </w:tcBorders>
            <w:noWrap/>
            <w:vAlign w:val="center"/>
          </w:tcPr>
          <w:p w14:paraId="34D89955">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4DCF4842">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41A61C12">
            <w:pPr>
              <w:keepNext w:val="0"/>
              <w:keepLines w:val="0"/>
              <w:widowControl/>
              <w:suppressLineNumbers w:val="0"/>
              <w:jc w:val="both"/>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5.制冷额定功率：≤11000w</w:t>
            </w:r>
          </w:p>
        </w:tc>
        <w:tc>
          <w:tcPr>
            <w:tcW w:w="887" w:type="dxa"/>
            <w:vMerge w:val="continue"/>
            <w:tcBorders>
              <w:top w:val="single" w:color="auto" w:sz="4" w:space="0"/>
              <w:left w:val="nil"/>
              <w:bottom w:val="single" w:color="auto" w:sz="4" w:space="0"/>
              <w:right w:val="single" w:color="000000" w:sz="8" w:space="0"/>
            </w:tcBorders>
            <w:noWrap/>
            <w:vAlign w:val="center"/>
          </w:tcPr>
          <w:p w14:paraId="750A1D94">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auto" w:sz="4" w:space="0"/>
            </w:tcBorders>
            <w:noWrap/>
            <w:vAlign w:val="center"/>
          </w:tcPr>
          <w:p w14:paraId="0B8F73E8">
            <w:pPr>
              <w:jc w:val="center"/>
              <w:rPr>
                <w:rFonts w:hint="eastAsia" w:ascii="仿宋" w:hAnsi="仿宋" w:eastAsia="仿宋" w:cs="仿宋"/>
                <w:i w:val="0"/>
                <w:iCs w:val="0"/>
                <w:color w:val="000000"/>
                <w:sz w:val="28"/>
                <w:szCs w:val="28"/>
                <w:u w:val="none"/>
              </w:rPr>
            </w:pPr>
          </w:p>
        </w:tc>
      </w:tr>
      <w:tr w14:paraId="6DF0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auto" w:sz="4" w:space="0"/>
              <w:bottom w:val="single" w:color="auto" w:sz="4" w:space="0"/>
              <w:right w:val="single" w:color="000000" w:sz="8" w:space="0"/>
            </w:tcBorders>
            <w:noWrap/>
            <w:vAlign w:val="center"/>
          </w:tcPr>
          <w:p w14:paraId="66205A5D">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5C6F47CC">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7F08A9D9">
            <w:pPr>
              <w:keepNext w:val="0"/>
              <w:keepLines w:val="0"/>
              <w:widowControl/>
              <w:suppressLineNumbers w:val="0"/>
              <w:jc w:val="both"/>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6.制热额定功率：≤9300w</w:t>
            </w:r>
          </w:p>
        </w:tc>
        <w:tc>
          <w:tcPr>
            <w:tcW w:w="887" w:type="dxa"/>
            <w:vMerge w:val="continue"/>
            <w:tcBorders>
              <w:top w:val="single" w:color="auto" w:sz="4" w:space="0"/>
              <w:left w:val="nil"/>
              <w:bottom w:val="single" w:color="auto" w:sz="4" w:space="0"/>
              <w:right w:val="single" w:color="000000" w:sz="8" w:space="0"/>
            </w:tcBorders>
            <w:noWrap/>
            <w:vAlign w:val="center"/>
          </w:tcPr>
          <w:p w14:paraId="0D18064B">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auto" w:sz="4" w:space="0"/>
            </w:tcBorders>
            <w:noWrap/>
            <w:vAlign w:val="center"/>
          </w:tcPr>
          <w:p w14:paraId="6B11A25B">
            <w:pPr>
              <w:jc w:val="center"/>
              <w:rPr>
                <w:rFonts w:hint="eastAsia" w:ascii="仿宋" w:hAnsi="仿宋" w:eastAsia="仿宋" w:cs="仿宋"/>
                <w:i w:val="0"/>
                <w:iCs w:val="0"/>
                <w:color w:val="000000"/>
                <w:sz w:val="28"/>
                <w:szCs w:val="28"/>
                <w:u w:val="none"/>
              </w:rPr>
            </w:pPr>
          </w:p>
        </w:tc>
      </w:tr>
      <w:tr w14:paraId="52E4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auto" w:sz="4" w:space="0"/>
              <w:bottom w:val="single" w:color="auto" w:sz="4" w:space="0"/>
              <w:right w:val="single" w:color="000000" w:sz="8" w:space="0"/>
            </w:tcBorders>
            <w:noWrap/>
            <w:vAlign w:val="center"/>
          </w:tcPr>
          <w:p w14:paraId="0FC5C118">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66B7FC2C">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17D0D9C6">
            <w:pPr>
              <w:keepNext w:val="0"/>
              <w:keepLines w:val="0"/>
              <w:widowControl/>
              <w:suppressLineNumbers w:val="0"/>
              <w:jc w:val="both"/>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7.电源：380V/50Hz</w:t>
            </w:r>
          </w:p>
        </w:tc>
        <w:tc>
          <w:tcPr>
            <w:tcW w:w="887" w:type="dxa"/>
            <w:vMerge w:val="continue"/>
            <w:tcBorders>
              <w:top w:val="single" w:color="auto" w:sz="4" w:space="0"/>
              <w:left w:val="nil"/>
              <w:bottom w:val="single" w:color="auto" w:sz="4" w:space="0"/>
              <w:right w:val="single" w:color="000000" w:sz="8" w:space="0"/>
            </w:tcBorders>
            <w:noWrap/>
            <w:vAlign w:val="center"/>
          </w:tcPr>
          <w:p w14:paraId="288E7EB6">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auto" w:sz="4" w:space="0"/>
            </w:tcBorders>
            <w:noWrap/>
            <w:vAlign w:val="center"/>
          </w:tcPr>
          <w:p w14:paraId="387A5525">
            <w:pPr>
              <w:jc w:val="center"/>
              <w:rPr>
                <w:rFonts w:hint="eastAsia" w:ascii="仿宋" w:hAnsi="仿宋" w:eastAsia="仿宋" w:cs="仿宋"/>
                <w:i w:val="0"/>
                <w:iCs w:val="0"/>
                <w:color w:val="000000"/>
                <w:sz w:val="28"/>
                <w:szCs w:val="28"/>
                <w:u w:val="none"/>
              </w:rPr>
            </w:pPr>
          </w:p>
        </w:tc>
      </w:tr>
      <w:tr w14:paraId="20B0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90" w:type="dxa"/>
            <w:vMerge w:val="continue"/>
            <w:tcBorders>
              <w:top w:val="single" w:color="auto" w:sz="4" w:space="0"/>
              <w:left w:val="single" w:color="auto" w:sz="4" w:space="0"/>
              <w:bottom w:val="single" w:color="auto" w:sz="4" w:space="0"/>
              <w:right w:val="single" w:color="000000" w:sz="8" w:space="0"/>
            </w:tcBorders>
            <w:noWrap/>
            <w:vAlign w:val="center"/>
          </w:tcPr>
          <w:p w14:paraId="10A774B1">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7ADF65AD">
            <w:pPr>
              <w:jc w:val="center"/>
              <w:rPr>
                <w:rFonts w:hint="eastAsia" w:ascii="仿宋" w:hAnsi="仿宋" w:eastAsia="仿宋" w:cs="仿宋"/>
                <w:i w:val="0"/>
                <w:iCs w:val="0"/>
                <w:color w:val="000000"/>
                <w:sz w:val="28"/>
                <w:szCs w:val="28"/>
                <w:u w:val="none"/>
              </w:rPr>
            </w:pPr>
          </w:p>
        </w:tc>
        <w:tc>
          <w:tcPr>
            <w:tcW w:w="6565" w:type="dxa"/>
            <w:tcBorders>
              <w:top w:val="nil"/>
              <w:left w:val="nil"/>
              <w:bottom w:val="nil"/>
              <w:right w:val="single" w:color="000000" w:sz="8" w:space="0"/>
            </w:tcBorders>
            <w:noWrap/>
            <w:vAlign w:val="center"/>
          </w:tcPr>
          <w:p w14:paraId="56F797C4">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8.循环风量：≥ 4300m³/h</w:t>
            </w:r>
          </w:p>
        </w:tc>
        <w:tc>
          <w:tcPr>
            <w:tcW w:w="887" w:type="dxa"/>
            <w:vMerge w:val="continue"/>
            <w:tcBorders>
              <w:top w:val="single" w:color="auto" w:sz="4" w:space="0"/>
              <w:left w:val="nil"/>
              <w:bottom w:val="single" w:color="auto" w:sz="4" w:space="0"/>
              <w:right w:val="single" w:color="000000" w:sz="8" w:space="0"/>
            </w:tcBorders>
            <w:noWrap/>
            <w:vAlign w:val="center"/>
          </w:tcPr>
          <w:p w14:paraId="71974625">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auto" w:sz="4" w:space="0"/>
            </w:tcBorders>
            <w:noWrap/>
            <w:vAlign w:val="center"/>
          </w:tcPr>
          <w:p w14:paraId="2BD3A0A2">
            <w:pPr>
              <w:jc w:val="center"/>
              <w:rPr>
                <w:rFonts w:hint="eastAsia" w:ascii="仿宋" w:hAnsi="仿宋" w:eastAsia="仿宋" w:cs="仿宋"/>
                <w:i w:val="0"/>
                <w:iCs w:val="0"/>
                <w:color w:val="000000"/>
                <w:sz w:val="28"/>
                <w:szCs w:val="28"/>
                <w:u w:val="none"/>
              </w:rPr>
            </w:pPr>
          </w:p>
        </w:tc>
      </w:tr>
      <w:tr w14:paraId="1C01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990" w:type="dxa"/>
            <w:vMerge w:val="continue"/>
            <w:tcBorders>
              <w:top w:val="single" w:color="auto" w:sz="4" w:space="0"/>
              <w:left w:val="single" w:color="auto" w:sz="4" w:space="0"/>
              <w:bottom w:val="single" w:color="auto" w:sz="4" w:space="0"/>
              <w:right w:val="single" w:color="000000" w:sz="8" w:space="0"/>
            </w:tcBorders>
            <w:noWrap/>
            <w:vAlign w:val="center"/>
          </w:tcPr>
          <w:p w14:paraId="746FAE2A">
            <w:pPr>
              <w:jc w:val="center"/>
              <w:rPr>
                <w:rFonts w:hint="eastAsia" w:ascii="仿宋" w:hAnsi="仿宋" w:eastAsia="仿宋" w:cs="仿宋"/>
                <w:i w:val="0"/>
                <w:iCs w:val="0"/>
                <w:color w:val="000000"/>
                <w:sz w:val="28"/>
                <w:szCs w:val="28"/>
                <w:u w:val="none"/>
              </w:rPr>
            </w:pPr>
          </w:p>
        </w:tc>
        <w:tc>
          <w:tcPr>
            <w:tcW w:w="1998" w:type="dxa"/>
            <w:vMerge w:val="continue"/>
            <w:tcBorders>
              <w:top w:val="single" w:color="auto" w:sz="4" w:space="0"/>
              <w:left w:val="nil"/>
              <w:bottom w:val="single" w:color="auto" w:sz="4" w:space="0"/>
              <w:right w:val="single" w:color="000000" w:sz="8" w:space="0"/>
            </w:tcBorders>
            <w:noWrap/>
            <w:vAlign w:val="center"/>
          </w:tcPr>
          <w:p w14:paraId="3E4933BE">
            <w:pPr>
              <w:jc w:val="center"/>
              <w:rPr>
                <w:rFonts w:hint="eastAsia" w:ascii="仿宋" w:hAnsi="仿宋" w:eastAsia="仿宋" w:cs="仿宋"/>
                <w:i w:val="0"/>
                <w:iCs w:val="0"/>
                <w:color w:val="000000"/>
                <w:sz w:val="28"/>
                <w:szCs w:val="28"/>
                <w:u w:val="none"/>
              </w:rPr>
            </w:pPr>
          </w:p>
        </w:tc>
        <w:tc>
          <w:tcPr>
            <w:tcW w:w="6565" w:type="dxa"/>
            <w:tcBorders>
              <w:top w:val="nil"/>
              <w:left w:val="nil"/>
              <w:bottom w:val="single" w:color="auto" w:sz="4" w:space="0"/>
              <w:right w:val="single" w:color="000000" w:sz="8" w:space="0"/>
            </w:tcBorders>
            <w:noWrap/>
            <w:vAlign w:val="center"/>
          </w:tcPr>
          <w:p w14:paraId="4FF5D467">
            <w:pPr>
              <w:keepNext w:val="0"/>
              <w:keepLines w:val="0"/>
              <w:widowControl/>
              <w:suppressLineNumbers w:val="0"/>
              <w:jc w:val="left"/>
              <w:textAlignment w:val="center"/>
              <w:rPr>
                <w:rStyle w:val="60"/>
                <w:rFonts w:hint="eastAsia"/>
                <w:sz w:val="28"/>
                <w:szCs w:val="28"/>
                <w:lang w:val="en-US" w:eastAsia="zh-CN" w:bidi="ar"/>
              </w:rPr>
            </w:pPr>
            <w:r>
              <w:rPr>
                <w:rStyle w:val="60"/>
                <w:rFonts w:hint="eastAsia"/>
                <w:sz w:val="28"/>
                <w:szCs w:val="28"/>
                <w:lang w:val="en-US" w:eastAsia="zh-CN" w:bidi="ar"/>
              </w:rPr>
              <w:t>9.▲所投产品须提供政府采购节能产品认证机构出具的有效期内的认证证书或中国政府采购网节能产品查询结果截图。</w:t>
            </w:r>
          </w:p>
          <w:p w14:paraId="109D44FF">
            <w:pPr>
              <w:keepNext w:val="0"/>
              <w:keepLines w:val="0"/>
              <w:widowControl/>
              <w:suppressLineNumbers w:val="0"/>
              <w:jc w:val="both"/>
              <w:textAlignment w:val="center"/>
              <w:rPr>
                <w:rFonts w:hint="eastAsia" w:ascii="Times New Roman" w:hAnsi="Times New Roman" w:eastAsia="宋体" w:cs="Times New Roman"/>
                <w:kern w:val="2"/>
                <w:sz w:val="28"/>
                <w:szCs w:val="28"/>
                <w:lang w:val="en-US" w:eastAsia="zh-CN" w:bidi="ar-SA"/>
              </w:rPr>
            </w:pPr>
            <w:r>
              <w:rPr>
                <w:rStyle w:val="60"/>
                <w:rFonts w:hint="eastAsia"/>
                <w:sz w:val="28"/>
                <w:szCs w:val="28"/>
                <w:lang w:val="en-US" w:eastAsia="zh-CN" w:bidi="ar"/>
              </w:rPr>
              <w:t>10.▲含铜管、支架、打孔、室内电源插座至空调内机线路的连接改造（包含材料费电线、插座）、相关辅材及人工安装费、破损修补、孔洞封堵、场地清理或其他施工总包要求的配合费用。</w:t>
            </w:r>
          </w:p>
        </w:tc>
        <w:tc>
          <w:tcPr>
            <w:tcW w:w="887" w:type="dxa"/>
            <w:vMerge w:val="continue"/>
            <w:tcBorders>
              <w:top w:val="single" w:color="auto" w:sz="4" w:space="0"/>
              <w:left w:val="nil"/>
              <w:bottom w:val="single" w:color="auto" w:sz="4" w:space="0"/>
              <w:right w:val="single" w:color="000000" w:sz="8" w:space="0"/>
            </w:tcBorders>
            <w:noWrap/>
            <w:vAlign w:val="center"/>
          </w:tcPr>
          <w:p w14:paraId="6D63F370">
            <w:pPr>
              <w:jc w:val="center"/>
              <w:rPr>
                <w:rFonts w:hint="eastAsia" w:ascii="仿宋" w:hAnsi="仿宋" w:eastAsia="仿宋" w:cs="仿宋"/>
                <w:i w:val="0"/>
                <w:iCs w:val="0"/>
                <w:color w:val="000000"/>
                <w:sz w:val="28"/>
                <w:szCs w:val="28"/>
                <w:u w:val="none"/>
              </w:rPr>
            </w:pPr>
          </w:p>
        </w:tc>
        <w:tc>
          <w:tcPr>
            <w:tcW w:w="865" w:type="dxa"/>
            <w:vMerge w:val="continue"/>
            <w:tcBorders>
              <w:top w:val="single" w:color="auto" w:sz="4" w:space="0"/>
              <w:left w:val="nil"/>
              <w:bottom w:val="single" w:color="auto" w:sz="4" w:space="0"/>
              <w:right w:val="single" w:color="auto" w:sz="4" w:space="0"/>
            </w:tcBorders>
            <w:noWrap/>
            <w:vAlign w:val="center"/>
          </w:tcPr>
          <w:p w14:paraId="3873616F">
            <w:pPr>
              <w:jc w:val="center"/>
              <w:rPr>
                <w:rFonts w:hint="eastAsia" w:ascii="仿宋" w:hAnsi="仿宋" w:eastAsia="仿宋" w:cs="仿宋"/>
                <w:i w:val="0"/>
                <w:iCs w:val="0"/>
                <w:color w:val="000000"/>
                <w:sz w:val="28"/>
                <w:szCs w:val="28"/>
                <w:u w:val="none"/>
              </w:rPr>
            </w:pPr>
          </w:p>
        </w:tc>
      </w:tr>
    </w:tbl>
    <w:p w14:paraId="75892CD0">
      <w:pPr>
        <w:pStyle w:val="20"/>
        <w:keepNext/>
        <w:keepLines/>
        <w:pageBreakBefore w:val="0"/>
        <w:widowControl w:val="0"/>
        <w:kinsoku/>
        <w:topLinePunct w:val="0"/>
        <w:bidi w:val="0"/>
        <w:spacing w:before="0" w:beforeAutospacing="0" w:after="0" w:afterAutospacing="0"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highlight w:val="none"/>
        </w:rPr>
        <w:t>本项目为包</w:t>
      </w:r>
      <w:r>
        <w:rPr>
          <w:rFonts w:hint="eastAsia" w:ascii="仿宋" w:hAnsi="仿宋" w:eastAsia="仿宋" w:cs="仿宋"/>
          <w:b/>
          <w:sz w:val="28"/>
          <w:szCs w:val="28"/>
        </w:rPr>
        <w:t>工包料交钥匙工程，中标人需提供完成本项目所需的所有设备、材料、配件、附件、</w:t>
      </w:r>
      <w:r>
        <w:rPr>
          <w:rFonts w:hint="eastAsia" w:ascii="仿宋" w:hAnsi="仿宋" w:eastAsia="仿宋" w:cs="仿宋"/>
          <w:b/>
          <w:sz w:val="28"/>
          <w:szCs w:val="28"/>
          <w:lang w:eastAsia="zh-CN"/>
        </w:rPr>
        <w:t>运输、</w:t>
      </w:r>
      <w:r>
        <w:rPr>
          <w:rFonts w:hint="eastAsia" w:ascii="仿宋" w:hAnsi="仿宋" w:eastAsia="仿宋" w:cs="仿宋"/>
          <w:b/>
          <w:sz w:val="28"/>
          <w:szCs w:val="28"/>
        </w:rPr>
        <w:t>备品备件、线路改造等（包括但不局限于本章清单所列内容）并完成所有设备的安装调试等，如有需要各投标人可在联系采购人并征得同意后前往踏勘现场，报价时综合考</w:t>
      </w:r>
      <w:r>
        <w:rPr>
          <w:rFonts w:hint="eastAsia" w:ascii="仿宋" w:hAnsi="仿宋" w:eastAsia="仿宋" w:cs="仿宋"/>
          <w:b/>
          <w:sz w:val="28"/>
          <w:szCs w:val="28"/>
          <w:lang w:eastAsia="zh-CN"/>
        </w:rPr>
        <w:t>，</w:t>
      </w:r>
      <w:r>
        <w:rPr>
          <w:rFonts w:hint="eastAsia" w:ascii="仿宋_GB2312" w:hAnsi="仿宋_GB2312" w:eastAsia="仿宋_GB2312" w:cs="仿宋_GB2312"/>
          <w:b/>
          <w:color w:val="000000"/>
          <w:sz w:val="28"/>
          <w:szCs w:val="28"/>
          <w:lang w:val="en-US" w:eastAsia="zh-CN"/>
        </w:rPr>
        <w:t>如有缺项漏项投标人自行承担。</w:t>
      </w:r>
    </w:p>
    <w:p w14:paraId="726867C9">
      <w:pPr>
        <w:pStyle w:val="12"/>
        <w:snapToGrid w:val="0"/>
        <w:spacing w:line="360" w:lineRule="auto"/>
        <w:ind w:firstLine="602" w:firstLineChars="200"/>
        <w:outlineLvl w:val="1"/>
        <w:rPr>
          <w:rFonts w:hint="eastAsia" w:ascii="仿宋" w:hAnsi="仿宋" w:eastAsia="仿宋" w:cs="仿宋"/>
          <w:sz w:val="28"/>
          <w:szCs w:val="28"/>
        </w:rPr>
      </w:pPr>
      <w:bookmarkStart w:id="145" w:name="_Toc3537_WPSOffice_Level2"/>
      <w:bookmarkStart w:id="146" w:name="_Toc30262_WPSOffice_Level2"/>
      <w:r>
        <w:rPr>
          <w:rFonts w:hint="eastAsia" w:ascii="仿宋" w:hAnsi="仿宋" w:eastAsia="仿宋" w:cs="仿宋"/>
          <w:b/>
          <w:sz w:val="30"/>
          <w:szCs w:val="30"/>
          <w:lang w:eastAsia="zh-CN"/>
        </w:rPr>
        <w:t>二</w:t>
      </w:r>
      <w:r>
        <w:rPr>
          <w:rFonts w:hint="eastAsia" w:ascii="仿宋" w:hAnsi="仿宋" w:eastAsia="仿宋" w:cs="仿宋"/>
          <w:b/>
          <w:sz w:val="30"/>
          <w:szCs w:val="30"/>
        </w:rPr>
        <w:t>、商务要求：</w:t>
      </w:r>
      <w:bookmarkEnd w:id="145"/>
      <w:bookmarkEnd w:id="146"/>
      <w:bookmarkStart w:id="147" w:name="_Toc10642_WPSOffice_Level2"/>
      <w:bookmarkStart w:id="148" w:name="_Toc7396"/>
      <w:bookmarkStart w:id="149" w:name="_Toc14772_WPSOffice_Level2"/>
    </w:p>
    <w:p w14:paraId="1EACDEC9">
      <w:pPr>
        <w:keepNext/>
        <w:keepLines/>
        <w:pageBreakBefore w:val="0"/>
        <w:kinsoku/>
        <w:wordWrap w:val="0"/>
        <w:overflowPunct/>
        <w:topLinePunct w:val="0"/>
        <w:autoSpaceDE/>
        <w:autoSpaceDN/>
        <w:bidi w:val="0"/>
        <w:adjustRightInd/>
        <w:spacing w:line="500" w:lineRule="exact"/>
        <w:ind w:firstLine="560" w:firstLineChars="200"/>
        <w:rPr>
          <w:rFonts w:hint="eastAsia" w:ascii="仿宋_GB2312" w:hAnsi="仿宋_GB2312" w:eastAsia="仿宋_GB2312" w:cs="仿宋_GB2312"/>
          <w:kern w:val="0"/>
          <w:sz w:val="28"/>
          <w:szCs w:val="28"/>
          <w:lang w:val="en-US" w:eastAsia="zh-CN" w:bidi="ar-SA"/>
        </w:rPr>
      </w:pPr>
      <w:r>
        <w:rPr>
          <w:rFonts w:hint="eastAsia" w:ascii="仿宋" w:hAnsi="仿宋" w:eastAsia="仿宋" w:cs="仿宋"/>
          <w:sz w:val="28"/>
          <w:szCs w:val="28"/>
          <w:lang w:eastAsia="zh-CN"/>
        </w:rPr>
        <w:t>（一）</w:t>
      </w:r>
      <w:bookmarkEnd w:id="142"/>
      <w:bookmarkEnd w:id="143"/>
      <w:bookmarkEnd w:id="144"/>
      <w:bookmarkEnd w:id="147"/>
      <w:bookmarkEnd w:id="148"/>
      <w:bookmarkEnd w:id="149"/>
      <w:bookmarkStart w:id="150" w:name="_Toc449016998"/>
      <w:bookmarkStart w:id="151" w:name="_Toc8936_WPSOffice_Level1"/>
      <w:r>
        <w:rPr>
          <w:rFonts w:hint="eastAsia" w:ascii="仿宋_GB2312" w:hAnsi="仿宋_GB2312" w:eastAsia="仿宋_GB2312" w:cs="仿宋_GB2312"/>
          <w:kern w:val="0"/>
          <w:sz w:val="28"/>
          <w:szCs w:val="28"/>
          <w:lang w:val="en-US" w:eastAsia="zh-CN" w:bidi="ar-SA"/>
        </w:rPr>
        <w:t>商务要求</w:t>
      </w:r>
    </w:p>
    <w:bookmarkEnd w:id="150"/>
    <w:tbl>
      <w:tblPr>
        <w:tblStyle w:val="24"/>
        <w:tblW w:w="0" w:type="auto"/>
        <w:tblInd w:w="-19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02"/>
        <w:gridCol w:w="7716"/>
      </w:tblGrid>
      <w:tr w14:paraId="3E3030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1"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5014FC5E">
            <w:pPr>
              <w:pageBreakBefore w:val="0"/>
              <w:widowControl/>
              <w:kinsoku/>
              <w:wordWrap w:val="0"/>
              <w:overflowPunct/>
              <w:topLinePunct w:val="0"/>
              <w:autoSpaceDE/>
              <w:autoSpaceDN/>
              <w:bidi w:val="0"/>
              <w:adjustRightInd/>
              <w:spacing w:line="5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售后服务要求</w:t>
            </w:r>
          </w:p>
        </w:tc>
        <w:tc>
          <w:tcPr>
            <w:tcW w:w="7716" w:type="dxa"/>
            <w:tcBorders>
              <w:top w:val="single" w:color="auto" w:sz="4" w:space="0"/>
              <w:left w:val="nil"/>
              <w:bottom w:val="single" w:color="auto" w:sz="4" w:space="0"/>
              <w:right w:val="single" w:color="auto" w:sz="4" w:space="0"/>
            </w:tcBorders>
            <w:noWrap w:val="0"/>
            <w:vAlign w:val="center"/>
          </w:tcPr>
          <w:p w14:paraId="3F5EC9E5">
            <w:pPr>
              <w:pStyle w:val="53"/>
              <w:pageBreakBefore w:val="0"/>
              <w:widowControl/>
              <w:kinsoku/>
              <w:wordWrap w:val="0"/>
              <w:overflowPunct/>
              <w:topLinePunct w:val="0"/>
              <w:autoSpaceDE/>
              <w:autoSpaceDN/>
              <w:bidi w:val="0"/>
              <w:adjustRightInd/>
              <w:spacing w:line="500" w:lineRule="exac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1、所提供的产品必须是原装正品，原厂原包装供货，所有设备在质量保质期内原厂维修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维护，提供人员技术培训和提供文档资料，费用包含在投标报价中。</w:t>
            </w:r>
          </w:p>
          <w:p w14:paraId="1616BE97">
            <w:pPr>
              <w:pageBreakBefore w:val="0"/>
              <w:widowControl/>
              <w:kinsoku/>
              <w:wordWrap w:val="0"/>
              <w:overflowPunct/>
              <w:topLinePunct w:val="0"/>
              <w:autoSpaceDE/>
              <w:autoSpaceDN/>
              <w:bidi w:val="0"/>
              <w:adjustRightInd/>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2、投标人应保证所提供货物是全新的、未使用过的，并完全符合合同规定的质量、规格和性能的要求。</w:t>
            </w:r>
          </w:p>
          <w:p w14:paraId="32DD8B53">
            <w:pPr>
              <w:pageBreakBefore w:val="0"/>
              <w:widowControl/>
              <w:kinsoku/>
              <w:wordWrap w:val="0"/>
              <w:overflowPunct/>
              <w:topLinePunct w:val="0"/>
              <w:autoSpaceDE/>
              <w:autoSpaceDN/>
              <w:bidi w:val="0"/>
              <w:adjustRightInd/>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3、由生产厂商及中标方派专业人员对设备现场安装调试。</w:t>
            </w:r>
          </w:p>
          <w:p w14:paraId="16632B10">
            <w:pPr>
              <w:pStyle w:val="53"/>
              <w:pageBreakBefore w:val="0"/>
              <w:widowControl/>
              <w:kinsoku/>
              <w:wordWrap w:val="0"/>
              <w:overflowPunct/>
              <w:topLinePunct w:val="0"/>
              <w:autoSpaceDE/>
              <w:autoSpaceDN/>
              <w:bidi w:val="0"/>
              <w:adjustRightInd/>
              <w:spacing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sz w:val="28"/>
                <w:szCs w:val="28"/>
              </w:rPr>
              <w:t>4、</w:t>
            </w:r>
            <w:r>
              <w:rPr>
                <w:rFonts w:hint="eastAsia" w:ascii="仿宋" w:hAnsi="仿宋" w:eastAsia="仿宋" w:cs="仿宋"/>
                <w:b/>
                <w:sz w:val="28"/>
                <w:szCs w:val="28"/>
                <w:highlight w:val="none"/>
              </w:rPr>
              <w:t>▲</w:t>
            </w:r>
            <w:r>
              <w:rPr>
                <w:rFonts w:hint="eastAsia" w:ascii="仿宋_GB2312" w:hAnsi="仿宋_GB2312" w:eastAsia="仿宋_GB2312" w:cs="仿宋_GB2312"/>
                <w:sz w:val="28"/>
                <w:szCs w:val="28"/>
              </w:rPr>
              <w:t>提</w:t>
            </w:r>
            <w:r>
              <w:rPr>
                <w:rFonts w:hint="eastAsia" w:ascii="仿宋_GB2312" w:hAnsi="仿宋_GB2312" w:eastAsia="仿宋_GB2312" w:cs="仿宋_GB2312"/>
                <w:kern w:val="0"/>
                <w:sz w:val="28"/>
                <w:szCs w:val="28"/>
              </w:rPr>
              <w:t>供空调</w:t>
            </w:r>
            <w:r>
              <w:rPr>
                <w:rFonts w:hint="eastAsia" w:ascii="仿宋_GB2312" w:hAnsi="仿宋_GB2312" w:eastAsia="仿宋_GB2312" w:cs="仿宋_GB2312"/>
                <w:kern w:val="0"/>
                <w:sz w:val="28"/>
                <w:szCs w:val="28"/>
                <w:lang w:val="en-US" w:eastAsia="zh-CN"/>
              </w:rPr>
              <w:t>原厂质保期6年</w:t>
            </w:r>
            <w:r>
              <w:rPr>
                <w:rFonts w:hint="eastAsia" w:ascii="仿宋_GB2312" w:hAnsi="仿宋_GB2312" w:eastAsia="仿宋_GB2312" w:cs="仿宋_GB2312"/>
                <w:kern w:val="0"/>
                <w:sz w:val="28"/>
                <w:szCs w:val="28"/>
              </w:rPr>
              <w:t>。2小时电话服务响应，4小时上门技术服务，12小时内恢复正常使用。（签订合同前提供</w:t>
            </w:r>
            <w:r>
              <w:rPr>
                <w:rFonts w:hint="eastAsia" w:ascii="仿宋_GB2312" w:hAnsi="仿宋_GB2312" w:eastAsia="仿宋_GB2312" w:cs="仿宋_GB2312"/>
                <w:kern w:val="0"/>
                <w:sz w:val="28"/>
                <w:szCs w:val="28"/>
                <w:lang w:eastAsia="zh-CN"/>
              </w:rPr>
              <w:t>原厂质保函（加盖制造商公章）和制造商授权书</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w:t>
            </w:r>
          </w:p>
          <w:p w14:paraId="76A1B069">
            <w:pPr>
              <w:pageBreakBefore w:val="0"/>
              <w:widowControl/>
              <w:kinsoku/>
              <w:wordWrap w:val="0"/>
              <w:overflowPunct/>
              <w:topLinePunct w:val="0"/>
              <w:autoSpaceDE/>
              <w:autoSpaceDN/>
              <w:bidi w:val="0"/>
              <w:adjustRightInd/>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、中标人应保证在质保期内对设备进行维修，维护，提供人员技术培训和文档资料；质保期外发生的损坏，负责设备的终身维修，修理和换件应按成本费收取，不再收取其它费用。</w:t>
            </w:r>
          </w:p>
        </w:tc>
      </w:tr>
      <w:tr w14:paraId="5F4CD9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4E9F2F19">
            <w:pPr>
              <w:pageBreakBefore w:val="0"/>
              <w:widowControl/>
              <w:kinsoku/>
              <w:wordWrap w:val="0"/>
              <w:overflowPunct/>
              <w:topLinePunct w:val="0"/>
              <w:autoSpaceDE/>
              <w:autoSpaceDN/>
              <w:bidi w:val="0"/>
              <w:adjustRightInd/>
              <w:spacing w:line="5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培训</w:t>
            </w:r>
          </w:p>
        </w:tc>
        <w:tc>
          <w:tcPr>
            <w:tcW w:w="7716" w:type="dxa"/>
            <w:tcBorders>
              <w:top w:val="single" w:color="auto" w:sz="4" w:space="0"/>
              <w:left w:val="nil"/>
              <w:bottom w:val="single" w:color="auto" w:sz="4" w:space="0"/>
              <w:right w:val="single" w:color="auto" w:sz="4" w:space="0"/>
            </w:tcBorders>
            <w:noWrap w:val="0"/>
            <w:vAlign w:val="center"/>
          </w:tcPr>
          <w:p w14:paraId="61AA0DC4">
            <w:pPr>
              <w:pageBreakBefore w:val="0"/>
              <w:widowControl/>
              <w:kinsoku/>
              <w:wordWrap w:val="0"/>
              <w:overflowPunct/>
              <w:topLinePunct w:val="0"/>
              <w:autoSpaceDE/>
              <w:autoSpaceDN/>
              <w:bidi w:val="0"/>
              <w:adjustRightInd/>
              <w:spacing w:line="50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投标方应提供相应的培训计划，详细说明培训的方式、地点、人数、时间等内容。</w:t>
            </w:r>
          </w:p>
        </w:tc>
      </w:tr>
      <w:tr w14:paraId="33CA5C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516C50AB">
            <w:pPr>
              <w:pageBreakBefore w:val="0"/>
              <w:widowControl/>
              <w:kinsoku/>
              <w:wordWrap w:val="0"/>
              <w:overflowPunct/>
              <w:topLinePunct w:val="0"/>
              <w:autoSpaceDE/>
              <w:autoSpaceDN/>
              <w:bidi w:val="0"/>
              <w:adjustRightInd/>
              <w:spacing w:line="50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施工安全</w:t>
            </w:r>
          </w:p>
        </w:tc>
        <w:tc>
          <w:tcPr>
            <w:tcW w:w="7716" w:type="dxa"/>
            <w:tcBorders>
              <w:top w:val="single" w:color="auto" w:sz="4" w:space="0"/>
              <w:left w:val="nil"/>
              <w:bottom w:val="single" w:color="auto" w:sz="4" w:space="0"/>
              <w:right w:val="single" w:color="auto" w:sz="4" w:space="0"/>
            </w:tcBorders>
            <w:noWrap w:val="0"/>
            <w:vAlign w:val="center"/>
          </w:tcPr>
          <w:p w14:paraId="37F1FC2B">
            <w:pPr>
              <w:pageBreakBefore w:val="0"/>
              <w:widowControl/>
              <w:kinsoku/>
              <w:wordWrap w:val="0"/>
              <w:overflowPunct/>
              <w:topLinePunct w:val="0"/>
              <w:autoSpaceDE/>
              <w:autoSpaceDN/>
              <w:bidi w:val="0"/>
              <w:adjustRightInd/>
              <w:spacing w:line="500" w:lineRule="exact"/>
              <w:jc w:val="left"/>
              <w:rPr>
                <w:rFonts w:hint="eastAsia" w:ascii="仿宋_GB2312" w:hAnsi="仿宋_GB2312" w:eastAsia="仿宋_GB2312" w:cs="仿宋_GB2312"/>
                <w:kern w:val="0"/>
                <w:sz w:val="28"/>
                <w:szCs w:val="28"/>
                <w:lang w:eastAsia="zh-CN"/>
              </w:rPr>
            </w:pPr>
            <w:r>
              <w:rPr>
                <w:rFonts w:hint="eastAsia" w:ascii="仿宋" w:hAnsi="仿宋" w:eastAsia="仿宋" w:cs="仿宋"/>
                <w:b/>
                <w:sz w:val="28"/>
                <w:szCs w:val="28"/>
                <w:highlight w:val="none"/>
              </w:rPr>
              <w:t>▲</w:t>
            </w:r>
            <w:r>
              <w:rPr>
                <w:rFonts w:hint="eastAsia" w:ascii="仿宋_GB2312" w:hAnsi="仿宋_GB2312" w:eastAsia="仿宋_GB2312" w:cs="仿宋_GB2312"/>
                <w:kern w:val="0"/>
                <w:sz w:val="28"/>
                <w:szCs w:val="28"/>
                <w:lang w:eastAsia="zh-CN"/>
              </w:rPr>
              <w:t>在项目推进的整个过程</w:t>
            </w:r>
            <w:r>
              <w:rPr>
                <w:rFonts w:hint="eastAsia" w:ascii="仿宋_GB2312" w:hAnsi="仿宋_GB2312" w:eastAsia="仿宋_GB2312" w:cs="仿宋_GB2312"/>
                <w:kern w:val="0"/>
                <w:sz w:val="28"/>
                <w:szCs w:val="28"/>
                <w:lang w:val="en-US" w:eastAsia="zh-CN"/>
              </w:rPr>
              <w:t>中</w:t>
            </w:r>
            <w:r>
              <w:rPr>
                <w:rFonts w:hint="eastAsia" w:ascii="仿宋_GB2312" w:hAnsi="仿宋_GB2312" w:eastAsia="仿宋_GB2312" w:cs="仿宋_GB2312"/>
                <w:kern w:val="0"/>
                <w:sz w:val="28"/>
                <w:szCs w:val="28"/>
                <w:lang w:eastAsia="zh-CN"/>
              </w:rPr>
              <w:t>如有发生人身伤亡事故及财产损失，一切均由投标人自行承担。</w:t>
            </w:r>
          </w:p>
        </w:tc>
      </w:tr>
      <w:tr w14:paraId="363D67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0DD79F53">
            <w:pPr>
              <w:pageBreakBefore w:val="0"/>
              <w:widowControl/>
              <w:kinsoku/>
              <w:wordWrap w:val="0"/>
              <w:overflowPunct/>
              <w:topLinePunct w:val="0"/>
              <w:autoSpaceDE/>
              <w:autoSpaceDN/>
              <w:bidi w:val="0"/>
              <w:adjustRightInd/>
              <w:spacing w:line="5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实施要求</w:t>
            </w:r>
          </w:p>
        </w:tc>
        <w:tc>
          <w:tcPr>
            <w:tcW w:w="7716" w:type="dxa"/>
            <w:tcBorders>
              <w:top w:val="single" w:color="auto" w:sz="4" w:space="0"/>
              <w:left w:val="nil"/>
              <w:bottom w:val="single" w:color="auto" w:sz="4" w:space="0"/>
              <w:right w:val="single" w:color="auto" w:sz="4" w:space="0"/>
            </w:tcBorders>
            <w:noWrap w:val="0"/>
            <w:vAlign w:val="center"/>
          </w:tcPr>
          <w:p w14:paraId="366FC506">
            <w:pPr>
              <w:pageBreakBefore w:val="0"/>
              <w:widowControl/>
              <w:kinsoku/>
              <w:wordWrap w:val="0"/>
              <w:overflowPunct/>
              <w:topLinePunct w:val="0"/>
              <w:autoSpaceDE/>
              <w:autoSpaceDN/>
              <w:bidi w:val="0"/>
              <w:adjustRightInd/>
              <w:spacing w:line="500" w:lineRule="exact"/>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项目安装调试完成后，运行没有任何问题后再进行验收</w:t>
            </w:r>
            <w:r>
              <w:rPr>
                <w:rFonts w:hint="eastAsia" w:ascii="仿宋_GB2312" w:hAnsi="仿宋_GB2312" w:eastAsia="仿宋_GB2312" w:cs="仿宋_GB2312"/>
                <w:kern w:val="0"/>
                <w:sz w:val="28"/>
                <w:szCs w:val="28"/>
                <w:lang w:eastAsia="zh-CN"/>
              </w:rPr>
              <w:t>。</w:t>
            </w:r>
          </w:p>
        </w:tc>
      </w:tr>
      <w:tr w14:paraId="428325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140065D8">
            <w:pPr>
              <w:pageBreakBefore w:val="0"/>
              <w:widowControl/>
              <w:kinsoku/>
              <w:wordWrap w:val="0"/>
              <w:overflowPunct/>
              <w:topLinePunct w:val="0"/>
              <w:autoSpaceDE/>
              <w:autoSpaceDN/>
              <w:bidi w:val="0"/>
              <w:adjustRightInd/>
              <w:spacing w:line="5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工期要求</w:t>
            </w:r>
            <w:r>
              <w:rPr>
                <w:rFonts w:hint="eastAsia" w:ascii="仿宋_GB2312" w:hAnsi="仿宋_GB2312" w:eastAsia="仿宋_GB2312" w:cs="仿宋_GB2312"/>
                <w:kern w:val="0"/>
                <w:sz w:val="28"/>
                <w:szCs w:val="28"/>
              </w:rPr>
              <w:t>及</w:t>
            </w:r>
            <w:r>
              <w:rPr>
                <w:rFonts w:hint="eastAsia" w:ascii="仿宋_GB2312" w:hAnsi="仿宋_GB2312" w:eastAsia="仿宋_GB2312" w:cs="仿宋_GB2312"/>
                <w:kern w:val="0"/>
                <w:sz w:val="28"/>
                <w:szCs w:val="28"/>
                <w:lang w:eastAsia="zh-CN"/>
              </w:rPr>
              <w:t>交货</w:t>
            </w:r>
            <w:r>
              <w:rPr>
                <w:rFonts w:hint="eastAsia" w:ascii="仿宋_GB2312" w:hAnsi="仿宋_GB2312" w:eastAsia="仿宋_GB2312" w:cs="仿宋_GB2312"/>
                <w:kern w:val="0"/>
                <w:sz w:val="28"/>
                <w:szCs w:val="28"/>
              </w:rPr>
              <w:t>地点</w:t>
            </w:r>
          </w:p>
        </w:tc>
        <w:tc>
          <w:tcPr>
            <w:tcW w:w="7716" w:type="dxa"/>
            <w:tcBorders>
              <w:top w:val="single" w:color="auto" w:sz="4" w:space="0"/>
              <w:left w:val="nil"/>
              <w:bottom w:val="single" w:color="auto" w:sz="4" w:space="0"/>
              <w:right w:val="single" w:color="auto" w:sz="4" w:space="0"/>
            </w:tcBorders>
            <w:noWrap w:val="0"/>
            <w:vAlign w:val="center"/>
          </w:tcPr>
          <w:p w14:paraId="0959A005">
            <w:pPr>
              <w:pageBreakBefore w:val="0"/>
              <w:kinsoku/>
              <w:wordWrap w:val="0"/>
              <w:overflowPunct/>
              <w:topLinePunct w:val="0"/>
              <w:autoSpaceDE/>
              <w:autoSpaceDN/>
              <w:bidi w:val="0"/>
              <w:adjustRightInd/>
              <w:spacing w:line="500" w:lineRule="exact"/>
              <w:rPr>
                <w:rFonts w:hint="eastAsia" w:ascii="仿宋" w:hAnsi="仿宋" w:eastAsia="仿宋" w:cs="仿宋"/>
                <w:sz w:val="28"/>
                <w:szCs w:val="28"/>
                <w:highlight w:val="none"/>
              </w:rPr>
            </w:pPr>
            <w:r>
              <w:rPr>
                <w:rFonts w:hint="eastAsia" w:ascii="仿宋_GB2312" w:hAnsi="仿宋_GB2312" w:eastAsia="仿宋_GB2312" w:cs="仿宋_GB2312"/>
                <w:sz w:val="28"/>
                <w:szCs w:val="28"/>
              </w:rPr>
              <w:t>接采购人通知之日起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入场</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个日历天</w:t>
            </w:r>
            <w:r>
              <w:rPr>
                <w:rFonts w:hint="eastAsia" w:ascii="仿宋" w:hAnsi="仿宋" w:eastAsia="仿宋" w:cs="仿宋"/>
                <w:color w:val="auto"/>
                <w:sz w:val="28"/>
                <w:szCs w:val="28"/>
                <w:highlight w:val="none"/>
                <w:lang w:eastAsia="zh-CN"/>
              </w:rPr>
              <w:t>内</w:t>
            </w: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开孔、</w:t>
            </w:r>
            <w:r>
              <w:rPr>
                <w:rFonts w:hint="eastAsia" w:ascii="仿宋_GB2312" w:hAnsi="仿宋_GB2312" w:eastAsia="仿宋_GB2312" w:cs="仿宋_GB2312"/>
                <w:sz w:val="28"/>
                <w:szCs w:val="28"/>
              </w:rPr>
              <w:t>安装、调试、验收</w:t>
            </w:r>
            <w:r>
              <w:rPr>
                <w:rFonts w:hint="eastAsia" w:ascii="仿宋" w:hAnsi="仿宋" w:eastAsia="仿宋" w:cs="仿宋"/>
                <w:color w:val="auto"/>
                <w:sz w:val="28"/>
                <w:szCs w:val="28"/>
                <w:highlight w:val="none"/>
                <w:lang w:eastAsia="zh-CN"/>
              </w:rPr>
              <w:t>并交付使用</w:t>
            </w:r>
            <w:r>
              <w:rPr>
                <w:rFonts w:hint="eastAsia" w:ascii="仿宋" w:hAnsi="仿宋" w:eastAsia="仿宋" w:cs="仿宋"/>
                <w:sz w:val="28"/>
                <w:szCs w:val="28"/>
                <w:highlight w:val="none"/>
              </w:rPr>
              <w:t>。</w:t>
            </w:r>
          </w:p>
          <w:p w14:paraId="2F5AE652">
            <w:pPr>
              <w:pageBreakBefore w:val="0"/>
              <w:kinsoku/>
              <w:wordWrap w:val="0"/>
              <w:overflowPunct/>
              <w:topLinePunct w:val="0"/>
              <w:autoSpaceDE/>
              <w:autoSpaceDN/>
              <w:bidi w:val="0"/>
              <w:adjustRightInd/>
              <w:spacing w:line="500" w:lineRule="exac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采购人指定地点交货。</w:t>
            </w:r>
          </w:p>
        </w:tc>
      </w:tr>
      <w:tr w14:paraId="5920E8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14:paraId="28D8A805">
            <w:pPr>
              <w:pageBreakBefore w:val="0"/>
              <w:widowControl/>
              <w:kinsoku/>
              <w:wordWrap w:val="0"/>
              <w:overflowPunct/>
              <w:topLinePunct w:val="0"/>
              <w:autoSpaceDE/>
              <w:autoSpaceDN/>
              <w:bidi w:val="0"/>
              <w:adjustRightInd/>
              <w:spacing w:line="5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付款方式</w:t>
            </w:r>
          </w:p>
        </w:tc>
        <w:tc>
          <w:tcPr>
            <w:tcW w:w="7716" w:type="dxa"/>
            <w:tcBorders>
              <w:top w:val="single" w:color="auto" w:sz="4" w:space="0"/>
              <w:left w:val="nil"/>
              <w:bottom w:val="single" w:color="auto" w:sz="4" w:space="0"/>
              <w:right w:val="single" w:color="auto" w:sz="4" w:space="0"/>
            </w:tcBorders>
            <w:noWrap w:val="0"/>
            <w:vAlign w:val="center"/>
          </w:tcPr>
          <w:p w14:paraId="07CDEFFF">
            <w:pPr>
              <w:keepNext w:val="0"/>
              <w:keepLines w:val="0"/>
              <w:pageBreakBefore w:val="0"/>
              <w:numPr>
                <w:ilvl w:val="0"/>
                <w:numId w:val="0"/>
              </w:numPr>
              <w:kinsoku/>
              <w:wordWrap w:val="0"/>
              <w:overflowPunct/>
              <w:topLinePunct w:val="0"/>
              <w:bidi w:val="0"/>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分期付款，第一期在合同签订后7个工作日内，采购人支付中标（合同）金额的40%为预付款；</w:t>
            </w:r>
            <w:r>
              <w:rPr>
                <w:rFonts w:hint="eastAsia" w:ascii="仿宋_GB2312" w:hAnsi="仿宋_GB2312" w:eastAsia="仿宋_GB2312" w:cs="仿宋_GB2312"/>
                <w:strike w:val="0"/>
                <w:dstrike w:val="0"/>
                <w:color w:val="auto"/>
                <w:sz w:val="28"/>
                <w:szCs w:val="28"/>
                <w:highlight w:val="none"/>
              </w:rPr>
              <w:t>货到</w:t>
            </w:r>
            <w:r>
              <w:rPr>
                <w:rFonts w:hint="eastAsia" w:ascii="仿宋" w:hAnsi="仿宋" w:eastAsia="仿宋" w:cs="仿宋"/>
                <w:sz w:val="28"/>
                <w:szCs w:val="28"/>
                <w:highlight w:val="none"/>
              </w:rPr>
              <w:t>安装、调试</w:t>
            </w:r>
            <w:r>
              <w:rPr>
                <w:rFonts w:hint="eastAsia" w:ascii="仿宋" w:hAnsi="仿宋" w:eastAsia="仿宋" w:cs="仿宋"/>
                <w:sz w:val="28"/>
                <w:szCs w:val="28"/>
                <w:highlight w:val="none"/>
                <w:lang w:eastAsia="zh-CN"/>
              </w:rPr>
              <w:t>后</w:t>
            </w:r>
            <w:r>
              <w:rPr>
                <w:rFonts w:hint="eastAsia" w:ascii="仿宋_GB2312" w:hAnsi="仿宋_GB2312" w:eastAsia="仿宋_GB2312" w:cs="仿宋_GB2312"/>
                <w:strike w:val="0"/>
                <w:dstrike w:val="0"/>
                <w:color w:val="auto"/>
                <w:sz w:val="28"/>
                <w:szCs w:val="28"/>
                <w:highlight w:val="none"/>
              </w:rPr>
              <w:t>无任何质量问题</w:t>
            </w:r>
            <w:r>
              <w:rPr>
                <w:rFonts w:hint="eastAsia" w:ascii="仿宋_GB2312" w:hAnsi="仿宋_GB2312" w:eastAsia="仿宋_GB2312" w:cs="仿宋_GB2312"/>
                <w:strike w:val="0"/>
                <w:dstrike w:val="0"/>
                <w:color w:val="auto"/>
                <w:sz w:val="28"/>
                <w:szCs w:val="28"/>
              </w:rPr>
              <w:t>，凭双方签字盖章的验收意见、验收小组签字的验收报告,在收到</w:t>
            </w:r>
            <w:r>
              <w:rPr>
                <w:rFonts w:hint="eastAsia" w:ascii="仿宋_GB2312" w:hAnsi="仿宋_GB2312" w:eastAsia="仿宋_GB2312" w:cs="仿宋_GB2312"/>
                <w:strike w:val="0"/>
                <w:dstrike w:val="0"/>
                <w:color w:val="auto"/>
                <w:sz w:val="28"/>
                <w:szCs w:val="28"/>
                <w:lang w:eastAsia="zh-CN"/>
              </w:rPr>
              <w:t>中标人</w:t>
            </w:r>
            <w:r>
              <w:rPr>
                <w:rFonts w:hint="eastAsia" w:ascii="仿宋_GB2312" w:hAnsi="仿宋_GB2312" w:eastAsia="仿宋_GB2312" w:cs="仿宋_GB2312"/>
                <w:strike w:val="0"/>
                <w:dstrike w:val="0"/>
                <w:color w:val="auto"/>
                <w:sz w:val="28"/>
                <w:szCs w:val="28"/>
              </w:rPr>
              <w:t>开具的正规发票后，采购人在</w:t>
            </w:r>
            <w:r>
              <w:rPr>
                <w:rFonts w:hint="eastAsia" w:ascii="仿宋_GB2312" w:hAnsi="仿宋_GB2312" w:eastAsia="仿宋_GB2312" w:cs="仿宋_GB2312"/>
                <w:strike w:val="0"/>
                <w:dstrike w:val="0"/>
                <w:color w:val="auto"/>
                <w:sz w:val="28"/>
                <w:szCs w:val="28"/>
                <w:lang w:val="en-US" w:eastAsia="zh-CN"/>
              </w:rPr>
              <w:t>30</w:t>
            </w:r>
            <w:r>
              <w:rPr>
                <w:rFonts w:hint="eastAsia" w:ascii="仿宋_GB2312" w:hAnsi="仿宋_GB2312" w:eastAsia="仿宋_GB2312" w:cs="仿宋_GB2312"/>
                <w:strike w:val="0"/>
                <w:dstrike w:val="0"/>
                <w:color w:val="auto"/>
                <w:sz w:val="28"/>
                <w:szCs w:val="28"/>
              </w:rPr>
              <w:t>个工作日内将合同余款支付至</w:t>
            </w:r>
            <w:r>
              <w:rPr>
                <w:rFonts w:hint="eastAsia" w:ascii="仿宋_GB2312" w:hAnsi="仿宋_GB2312" w:eastAsia="仿宋_GB2312" w:cs="仿宋_GB2312"/>
                <w:strike w:val="0"/>
                <w:dstrike w:val="0"/>
                <w:color w:val="auto"/>
                <w:sz w:val="28"/>
                <w:szCs w:val="28"/>
                <w:lang w:eastAsia="zh-CN"/>
              </w:rPr>
              <w:t>中标人</w:t>
            </w:r>
            <w:r>
              <w:rPr>
                <w:rFonts w:hint="eastAsia" w:ascii="仿宋_GB2312" w:hAnsi="仿宋_GB2312" w:eastAsia="仿宋_GB2312" w:cs="仿宋_GB2312"/>
                <w:strike w:val="0"/>
                <w:dstrike w:val="0"/>
                <w:color w:val="auto"/>
                <w:sz w:val="28"/>
                <w:szCs w:val="28"/>
              </w:rPr>
              <w:t>的账户。</w:t>
            </w:r>
          </w:p>
        </w:tc>
      </w:tr>
      <w:tr w14:paraId="20ACC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1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D90D9">
            <w:pPr>
              <w:pageBreakBefore w:val="0"/>
              <w:widowControl/>
              <w:kinsoku/>
              <w:wordWrap w:val="0"/>
              <w:overflowPunct/>
              <w:topLinePunct w:val="0"/>
              <w:autoSpaceDE/>
              <w:autoSpaceDN/>
              <w:bidi w:val="0"/>
              <w:adjustRightInd/>
              <w:spacing w:line="500" w:lineRule="exact"/>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备注：</w:t>
            </w:r>
          </w:p>
        </w:tc>
        <w:tc>
          <w:tcPr>
            <w:tcW w:w="7716" w:type="dxa"/>
            <w:tcBorders>
              <w:top w:val="single" w:color="auto" w:sz="4" w:space="0"/>
              <w:left w:val="nil"/>
              <w:bottom w:val="single" w:color="auto" w:sz="4" w:space="0"/>
              <w:right w:val="single" w:color="auto" w:sz="4" w:space="0"/>
            </w:tcBorders>
            <w:shd w:val="clear" w:color="auto" w:fill="auto"/>
            <w:noWrap w:val="0"/>
            <w:vAlign w:val="center"/>
          </w:tcPr>
          <w:p w14:paraId="645F217C">
            <w:pPr>
              <w:pStyle w:val="53"/>
              <w:pageBreakBefore w:val="0"/>
              <w:widowControl/>
              <w:kinsoku/>
              <w:wordWrap w:val="0"/>
              <w:overflowPunct/>
              <w:topLinePunct w:val="0"/>
              <w:autoSpaceDE/>
              <w:autoSpaceDN/>
              <w:bidi w:val="0"/>
              <w:adjustRightInd/>
              <w:spacing w:line="500" w:lineRule="exact"/>
              <w:rPr>
                <w:rFonts w:hint="eastAsia" w:ascii="仿宋_GB2312" w:hAnsi="仿宋_GB2312" w:eastAsia="仿宋_GB2312" w:cs="仿宋_GB2312"/>
                <w:kern w:val="2"/>
                <w:sz w:val="28"/>
                <w:szCs w:val="28"/>
                <w:lang w:val="en-US" w:eastAsia="en-US" w:bidi="en-US"/>
              </w:rPr>
            </w:pPr>
            <w:r>
              <w:rPr>
                <w:rFonts w:hint="eastAsia" w:ascii="仿宋_GB2312" w:hAnsi="仿宋_GB2312" w:eastAsia="仿宋_GB2312" w:cs="仿宋_GB2312"/>
                <w:b/>
                <w:bCs/>
                <w:kern w:val="0"/>
                <w:sz w:val="28"/>
                <w:szCs w:val="28"/>
              </w:rPr>
              <w:t>▲本项目投标空调设备必须为同一品牌，否则投标无效。</w:t>
            </w:r>
          </w:p>
        </w:tc>
      </w:tr>
    </w:tbl>
    <w:p w14:paraId="787A0723">
      <w:pPr>
        <w:pageBreakBefore w:val="0"/>
        <w:kinsoku/>
        <w:wordWrap w:val="0"/>
        <w:overflowPunct/>
        <w:topLinePunct w:val="0"/>
        <w:autoSpaceDE/>
        <w:autoSpaceDN/>
        <w:bidi w:val="0"/>
        <w:adjustRightInd/>
        <w:snapToGrid w:val="0"/>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w:t>
      </w:r>
      <w:bookmarkStart w:id="152" w:name="_Toc3637"/>
      <w:bookmarkStart w:id="153" w:name="_Toc26770"/>
      <w:bookmarkStart w:id="154" w:name="_Toc32080"/>
      <w:bookmarkStart w:id="155" w:name="_Toc19619"/>
      <w:bookmarkStart w:id="156" w:name="_Toc22878"/>
      <w:bookmarkStart w:id="157" w:name="_Toc32424"/>
      <w:r>
        <w:rPr>
          <w:rFonts w:hint="eastAsia" w:ascii="仿宋" w:hAnsi="仿宋" w:eastAsia="仿宋" w:cs="仿宋"/>
          <w:sz w:val="28"/>
          <w:szCs w:val="28"/>
          <w:lang w:eastAsia="zh-CN"/>
        </w:rPr>
        <w:t>设备的测试和试运行</w:t>
      </w:r>
      <w:bookmarkEnd w:id="152"/>
      <w:bookmarkEnd w:id="153"/>
      <w:bookmarkEnd w:id="154"/>
      <w:bookmarkEnd w:id="155"/>
      <w:bookmarkEnd w:id="156"/>
      <w:bookmarkEnd w:id="157"/>
    </w:p>
    <w:p w14:paraId="6C4F59B2">
      <w:pPr>
        <w:pageBreakBefore w:val="0"/>
        <w:kinsoku/>
        <w:wordWrap w:val="0"/>
        <w:overflowPunct/>
        <w:topLinePunct w:val="0"/>
        <w:autoSpaceDE/>
        <w:autoSpaceDN/>
        <w:bidi w:val="0"/>
        <w:adjustRightInd/>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工具、材料、仪器设备和劳务人员：投标人应派工程师在现场负责测试和调试，以检测其设计、制造、运行效果等。并提供所有测试和调试所需的工具、材料、仪器和劳务人员。</w:t>
      </w:r>
    </w:p>
    <w:p w14:paraId="318EE2CA">
      <w:pPr>
        <w:keepNext/>
        <w:keepLines/>
        <w:pageBreakBefore w:val="0"/>
        <w:kinsoku/>
        <w:wordWrap w:val="0"/>
        <w:overflowPunct/>
        <w:topLinePunct w:val="0"/>
        <w:autoSpaceDE/>
        <w:autoSpaceDN/>
        <w:bidi w:val="0"/>
        <w:adjustRightInd/>
        <w:spacing w:line="500" w:lineRule="exact"/>
        <w:ind w:firstLine="560" w:firstLineChars="200"/>
        <w:rPr>
          <w:rFonts w:hint="eastAsia" w:ascii="仿宋" w:hAnsi="仿宋" w:eastAsia="仿宋" w:cs="仿宋"/>
          <w:sz w:val="28"/>
          <w:szCs w:val="28"/>
          <w:lang w:eastAsia="zh-CN"/>
        </w:rPr>
      </w:pPr>
      <w:bookmarkStart w:id="158" w:name="_Toc20218"/>
      <w:bookmarkStart w:id="159" w:name="_Toc32053"/>
      <w:bookmarkStart w:id="160" w:name="_Toc28650"/>
      <w:bookmarkStart w:id="161" w:name="_Toc22256"/>
      <w:bookmarkStart w:id="162" w:name="_Toc25640"/>
      <w:bookmarkStart w:id="163" w:name="_Toc31263"/>
      <w:r>
        <w:rPr>
          <w:rFonts w:hint="eastAsia" w:ascii="仿宋" w:hAnsi="仿宋" w:eastAsia="仿宋" w:cs="仿宋"/>
          <w:sz w:val="28"/>
          <w:szCs w:val="28"/>
          <w:lang w:eastAsia="zh-CN"/>
        </w:rPr>
        <w:t>（三）、售后服务工作</w:t>
      </w:r>
      <w:bookmarkEnd w:id="158"/>
      <w:bookmarkEnd w:id="159"/>
      <w:bookmarkEnd w:id="160"/>
      <w:bookmarkEnd w:id="161"/>
      <w:bookmarkEnd w:id="162"/>
      <w:bookmarkEnd w:id="163"/>
    </w:p>
    <w:p w14:paraId="06CFC3F6">
      <w:pPr>
        <w:pageBreakBefore w:val="0"/>
        <w:kinsoku/>
        <w:wordWrap w:val="0"/>
        <w:overflowPunct/>
        <w:topLinePunct w:val="0"/>
        <w:autoSpaceDE/>
        <w:autoSpaceDN/>
        <w:bidi w:val="0"/>
        <w:adjustRightInd/>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1.投标人应有能力提供24小时的设备维修服务。维修人员接到维修电话后须在2小时内赶到现场。维修点需提供足够的备件以适应维修需求。</w:t>
      </w:r>
    </w:p>
    <w:p w14:paraId="6F25F66F">
      <w:pPr>
        <w:pageBreakBefore w:val="0"/>
        <w:kinsoku/>
        <w:wordWrap w:val="0"/>
        <w:overflowPunct/>
        <w:topLinePunct w:val="0"/>
        <w:autoSpaceDE/>
        <w:autoSpaceDN/>
        <w:bidi w:val="0"/>
        <w:adjustRightInd/>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2.在质量保证期内的工作应包括对所有设备系统常规检查、调整、润滑、冷媒补充等。</w:t>
      </w:r>
    </w:p>
    <w:p w14:paraId="6180BDF9">
      <w:pPr>
        <w:pageBreakBefore w:val="0"/>
        <w:kinsoku/>
        <w:wordWrap w:val="0"/>
        <w:overflowPunct/>
        <w:topLinePunct w:val="0"/>
        <w:autoSpaceDE/>
        <w:autoSpaceDN/>
        <w:bidi w:val="0"/>
        <w:adjustRightInd/>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3.投标人在质保期内须自行付费负责修理和更换任何由于设备自身的质量问题造成的损坏部件，并排除故障。</w:t>
      </w:r>
    </w:p>
    <w:p w14:paraId="323C9DA1">
      <w:pPr>
        <w:pageBreakBefore w:val="0"/>
        <w:kinsoku/>
        <w:wordWrap w:val="0"/>
        <w:overflowPunct/>
        <w:topLinePunct w:val="0"/>
        <w:autoSpaceDE/>
        <w:autoSpaceDN/>
        <w:bidi w:val="0"/>
        <w:adjustRightInd/>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4.在质量保证期届满，投标人工程师和采购人代表将对设备进行一次测试，任何故障须由投标人自费解决并取得采购人的最终认可。</w:t>
      </w:r>
    </w:p>
    <w:p w14:paraId="027F3D88">
      <w:pPr>
        <w:pageBreakBefore w:val="0"/>
        <w:kinsoku/>
        <w:wordWrap w:val="0"/>
        <w:overflowPunct/>
        <w:topLinePunct w:val="0"/>
        <w:autoSpaceDE/>
        <w:autoSpaceDN/>
        <w:bidi w:val="0"/>
        <w:adjustRightInd/>
        <w:spacing w:line="500" w:lineRule="exact"/>
        <w:ind w:firstLine="560" w:firstLineChars="200"/>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5.安排参与项目的专业人员素质（包括相应的安装施工、质量管理、资料管理、材料管理、安全管理人员)。</w:t>
      </w:r>
    </w:p>
    <w:p w14:paraId="7DD3079B">
      <w:pPr>
        <w:pageBreakBefore w:val="0"/>
        <w:kinsoku/>
        <w:wordWrap w:val="0"/>
        <w:overflowPunct/>
        <w:topLinePunct w:val="0"/>
        <w:autoSpaceDE/>
        <w:autoSpaceDN/>
        <w:bidi w:val="0"/>
        <w:adjustRightInd/>
        <w:spacing w:line="500" w:lineRule="exact"/>
        <w:ind w:firstLine="560" w:firstLineChars="200"/>
        <w:jc w:val="left"/>
        <w:outlineLvl w:val="0"/>
        <w:rPr>
          <w:rFonts w:hint="eastAsia" w:ascii="仿宋" w:hAnsi="仿宋" w:eastAsia="仿宋" w:cs="仿宋"/>
          <w:sz w:val="28"/>
          <w:szCs w:val="28"/>
          <w:lang w:eastAsia="zh-CN"/>
        </w:rPr>
      </w:pPr>
      <w:r>
        <w:rPr>
          <w:rFonts w:hint="eastAsia" w:ascii="仿宋" w:hAnsi="仿宋" w:eastAsia="仿宋" w:cs="仿宋"/>
          <w:sz w:val="28"/>
          <w:szCs w:val="28"/>
          <w:lang w:eastAsia="zh-CN"/>
        </w:rPr>
        <w:t>（四）、验收标准</w:t>
      </w:r>
    </w:p>
    <w:p w14:paraId="60394E6F">
      <w:pPr>
        <w:pageBreakBefore w:val="0"/>
        <w:kinsoku/>
        <w:wordWrap w:val="0"/>
        <w:overflowPunct/>
        <w:topLinePunct w:val="0"/>
        <w:autoSpaceDE/>
        <w:autoSpaceDN/>
        <w:bidi w:val="0"/>
        <w:adjustRightInd/>
        <w:snapToGrid w:val="0"/>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验收标准:符合采购合同约定要求、响应文件以及国家强制性规定、政策要求、安全标准、行业或企业有关标准等</w:t>
      </w:r>
      <w:r>
        <w:rPr>
          <w:rFonts w:hint="eastAsia" w:ascii="仿宋_GB2312" w:hAnsi="仿宋_GB2312" w:eastAsia="仿宋_GB2312" w:cs="仿宋_GB2312"/>
          <w:sz w:val="28"/>
          <w:szCs w:val="28"/>
          <w:lang w:eastAsia="zh-CN"/>
        </w:rPr>
        <w:t>。</w:t>
      </w:r>
    </w:p>
    <w:p w14:paraId="766797E5">
      <w:pPr>
        <w:spacing w:line="360" w:lineRule="auto"/>
        <w:ind w:firstLine="420" w:firstLineChars="200"/>
        <w:jc w:val="left"/>
        <w:rPr>
          <w:rFonts w:hint="eastAsia"/>
        </w:rPr>
      </w:pPr>
    </w:p>
    <w:p w14:paraId="49338368">
      <w:pPr>
        <w:rPr>
          <w:rFonts w:hint="eastAsia"/>
        </w:rPr>
      </w:pPr>
      <w:r>
        <w:rPr>
          <w:rFonts w:hint="eastAsia"/>
        </w:rPr>
        <w:br w:type="page"/>
      </w:r>
    </w:p>
    <w:p w14:paraId="46ABB2C2">
      <w:pPr>
        <w:pStyle w:val="3"/>
        <w:jc w:val="center"/>
      </w:pPr>
      <w:r>
        <w:rPr>
          <w:rFonts w:hint="eastAsia"/>
        </w:rPr>
        <w:t>第四章  合同文本</w:t>
      </w:r>
      <w:bookmarkEnd w:id="151"/>
    </w:p>
    <w:p w14:paraId="3ECC690D">
      <w:pPr>
        <w:pageBreakBefore w:val="0"/>
        <w:kinsoku/>
        <w:topLinePunct w:val="0"/>
        <w:bidi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项目名称：</w:t>
      </w:r>
    </w:p>
    <w:p w14:paraId="589DBE06">
      <w:pPr>
        <w:pageBreakBefore w:val="0"/>
        <w:kinsoku/>
        <w:topLinePunct w:val="0"/>
        <w:bidi w:val="0"/>
        <w:spacing w:line="5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甲方：</w:t>
      </w:r>
    </w:p>
    <w:p w14:paraId="0A6ED589">
      <w:pPr>
        <w:pageBreakBefore w:val="0"/>
        <w:kinsoku/>
        <w:topLinePunct w:val="0"/>
        <w:bidi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乙方：</w:t>
      </w:r>
    </w:p>
    <w:p w14:paraId="11D9FDC0">
      <w:pPr>
        <w:pStyle w:val="12"/>
        <w:pageBreakBefore w:val="0"/>
        <w:kinsoku/>
        <w:topLinePunct w:val="0"/>
        <w:bidi w:val="0"/>
        <w:snapToGrid w:val="0"/>
        <w:spacing w:line="500" w:lineRule="exact"/>
        <w:ind w:firstLine="562" w:firstLineChars="200"/>
        <w:rPr>
          <w:rFonts w:hint="eastAsia" w:ascii="仿宋" w:hAnsi="仿宋" w:eastAsia="仿宋" w:cs="仿宋"/>
          <w:b/>
          <w:sz w:val="28"/>
          <w:szCs w:val="28"/>
        </w:rPr>
      </w:pPr>
      <w:bookmarkStart w:id="164" w:name="_Toc485881232"/>
      <w:bookmarkStart w:id="165" w:name="_Toc13920"/>
      <w:bookmarkStart w:id="166" w:name="_Toc457974238"/>
      <w:bookmarkStart w:id="167" w:name="_Toc1907"/>
      <w:bookmarkStart w:id="168" w:name="_Toc457974255"/>
      <w:bookmarkStart w:id="169" w:name="_Toc485881249"/>
      <w:r>
        <w:rPr>
          <w:rFonts w:hint="eastAsia" w:ascii="仿宋" w:hAnsi="仿宋" w:eastAsia="仿宋" w:cs="仿宋"/>
          <w:b/>
          <w:sz w:val="28"/>
          <w:szCs w:val="28"/>
        </w:rPr>
        <w:t>一、总则</w:t>
      </w:r>
      <w:bookmarkEnd w:id="164"/>
      <w:bookmarkEnd w:id="165"/>
      <w:bookmarkEnd w:id="166"/>
    </w:p>
    <w:p w14:paraId="011D7ECB">
      <w:pPr>
        <w:pageBreakBefore w:val="0"/>
        <w:widowControl/>
        <w:kinsoku/>
        <w:topLinePunct w:val="0"/>
        <w:bidi w:val="0"/>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1.合同基本条款是指采购人（以下简称甲方）和中标（成交）供应商（以下简称乙方）应共同遵守的基本原则，并作为双方签约的依据。对于合同的其他条款，双方应本着互谅互让的精神协商解决。</w:t>
      </w:r>
    </w:p>
    <w:p w14:paraId="46E3CF27">
      <w:pPr>
        <w:pageBreakBefore w:val="0"/>
        <w:widowControl/>
        <w:kinsoku/>
        <w:topLinePunct w:val="0"/>
        <w:bidi w:val="0"/>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2.制定“合同主要条款”的依据是</w:t>
      </w:r>
      <w:r>
        <w:rPr>
          <w:rFonts w:hint="eastAsia" w:ascii="仿宋" w:hAnsi="仿宋" w:eastAsia="仿宋" w:cs="仿宋"/>
          <w:sz w:val="28"/>
          <w:szCs w:val="28"/>
          <w:highlight w:val="none"/>
        </w:rPr>
        <w:t>《中华人民共和国</w:t>
      </w:r>
      <w:r>
        <w:rPr>
          <w:rFonts w:hint="eastAsia" w:ascii="仿宋" w:hAnsi="仿宋" w:eastAsia="仿宋" w:cs="仿宋"/>
          <w:sz w:val="28"/>
          <w:szCs w:val="28"/>
          <w:highlight w:val="none"/>
          <w:lang w:eastAsia="zh-CN"/>
        </w:rPr>
        <w:t>民法典</w:t>
      </w:r>
      <w:r>
        <w:rPr>
          <w:rFonts w:hint="eastAsia" w:ascii="仿宋" w:hAnsi="仿宋" w:eastAsia="仿宋" w:cs="仿宋"/>
          <w:sz w:val="28"/>
          <w:szCs w:val="28"/>
          <w:highlight w:val="none"/>
        </w:rPr>
        <w:t>》</w:t>
      </w:r>
      <w:r>
        <w:rPr>
          <w:rFonts w:hint="eastAsia" w:ascii="仿宋" w:hAnsi="仿宋" w:eastAsia="仿宋" w:cs="仿宋"/>
          <w:sz w:val="28"/>
          <w:szCs w:val="28"/>
        </w:rPr>
        <w:t>。</w:t>
      </w:r>
    </w:p>
    <w:p w14:paraId="294AE9DB">
      <w:pPr>
        <w:pStyle w:val="12"/>
        <w:pageBreakBefore w:val="0"/>
        <w:kinsoku/>
        <w:topLinePunct w:val="0"/>
        <w:bidi w:val="0"/>
        <w:snapToGrid w:val="0"/>
        <w:spacing w:line="500" w:lineRule="exact"/>
        <w:ind w:firstLine="562" w:firstLineChars="200"/>
        <w:rPr>
          <w:rFonts w:hint="eastAsia" w:ascii="仿宋" w:hAnsi="仿宋" w:eastAsia="仿宋" w:cs="仿宋"/>
          <w:b/>
          <w:sz w:val="28"/>
          <w:szCs w:val="28"/>
        </w:rPr>
      </w:pPr>
      <w:bookmarkStart w:id="170" w:name="_Toc457974239"/>
      <w:bookmarkStart w:id="171" w:name="_Toc7043"/>
      <w:bookmarkStart w:id="172" w:name="_Toc485881233"/>
      <w:r>
        <w:rPr>
          <w:rFonts w:hint="eastAsia" w:ascii="仿宋" w:hAnsi="仿宋" w:eastAsia="仿宋" w:cs="仿宋"/>
          <w:b/>
          <w:sz w:val="28"/>
          <w:szCs w:val="28"/>
        </w:rPr>
        <w:t>二、合同</w:t>
      </w:r>
      <w:bookmarkEnd w:id="170"/>
      <w:r>
        <w:rPr>
          <w:rFonts w:hint="eastAsia" w:ascii="仿宋" w:hAnsi="仿宋" w:eastAsia="仿宋" w:cs="仿宋"/>
          <w:b/>
          <w:sz w:val="28"/>
          <w:szCs w:val="28"/>
        </w:rPr>
        <w:t>金额</w:t>
      </w:r>
      <w:bookmarkEnd w:id="171"/>
      <w:bookmarkEnd w:id="172"/>
    </w:p>
    <w:tbl>
      <w:tblPr>
        <w:tblStyle w:val="24"/>
        <w:tblW w:w="0" w:type="auto"/>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660"/>
        <w:gridCol w:w="1420"/>
        <w:gridCol w:w="1422"/>
        <w:gridCol w:w="1651"/>
        <w:gridCol w:w="1478"/>
        <w:gridCol w:w="1855"/>
      </w:tblGrid>
      <w:tr w14:paraId="2C35E7F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76" w:type="dxa"/>
            <w:noWrap w:val="0"/>
            <w:vAlign w:val="center"/>
          </w:tcPr>
          <w:p w14:paraId="53E2ED12">
            <w:pPr>
              <w:pStyle w:val="12"/>
              <w:pageBreakBefore w:val="0"/>
              <w:kinsoku/>
              <w:topLinePunct w:val="0"/>
              <w:bidi w:val="0"/>
              <w:spacing w:line="500" w:lineRule="exact"/>
              <w:jc w:val="center"/>
              <w:rPr>
                <w:rFonts w:hint="eastAsia" w:ascii="仿宋" w:hAnsi="仿宋" w:eastAsia="仿宋" w:cs="仿宋"/>
                <w:sz w:val="28"/>
                <w:szCs w:val="28"/>
              </w:rPr>
            </w:pPr>
            <w:bookmarkStart w:id="173" w:name="_Toc18261"/>
            <w:bookmarkStart w:id="174" w:name="_Toc485881234"/>
            <w:r>
              <w:rPr>
                <w:rFonts w:hint="eastAsia" w:ascii="仿宋" w:hAnsi="仿宋" w:eastAsia="仿宋" w:cs="仿宋"/>
                <w:sz w:val="28"/>
                <w:szCs w:val="28"/>
              </w:rPr>
              <w:t>序号</w:t>
            </w:r>
          </w:p>
        </w:tc>
        <w:tc>
          <w:tcPr>
            <w:tcW w:w="2080" w:type="dxa"/>
            <w:gridSpan w:val="2"/>
            <w:noWrap w:val="0"/>
            <w:vAlign w:val="center"/>
          </w:tcPr>
          <w:p w14:paraId="486C1827">
            <w:pPr>
              <w:pStyle w:val="12"/>
              <w:pageBreakBefore w:val="0"/>
              <w:kinsoku/>
              <w:topLinePunct w:val="0"/>
              <w:bidi w:val="0"/>
              <w:spacing w:line="500" w:lineRule="exact"/>
              <w:jc w:val="center"/>
              <w:rPr>
                <w:rFonts w:hint="eastAsia" w:ascii="仿宋" w:hAnsi="仿宋" w:eastAsia="仿宋" w:cs="仿宋"/>
                <w:sz w:val="28"/>
                <w:szCs w:val="28"/>
              </w:rPr>
            </w:pPr>
            <w:r>
              <w:rPr>
                <w:rFonts w:hint="eastAsia" w:ascii="仿宋" w:hAnsi="仿宋" w:eastAsia="仿宋" w:cs="仿宋"/>
                <w:sz w:val="28"/>
                <w:szCs w:val="28"/>
              </w:rPr>
              <w:t>内容</w:t>
            </w:r>
          </w:p>
        </w:tc>
        <w:tc>
          <w:tcPr>
            <w:tcW w:w="1422" w:type="dxa"/>
            <w:noWrap w:val="0"/>
            <w:vAlign w:val="center"/>
          </w:tcPr>
          <w:p w14:paraId="1E44CC19">
            <w:pPr>
              <w:pStyle w:val="12"/>
              <w:pageBreakBefore w:val="0"/>
              <w:kinsoku/>
              <w:topLinePunct w:val="0"/>
              <w:bidi w:val="0"/>
              <w:spacing w:line="500" w:lineRule="exact"/>
              <w:jc w:val="center"/>
              <w:rPr>
                <w:rFonts w:hint="eastAsia" w:ascii="仿宋" w:hAnsi="仿宋" w:eastAsia="仿宋" w:cs="仿宋"/>
                <w:sz w:val="28"/>
                <w:szCs w:val="28"/>
              </w:rPr>
            </w:pPr>
            <w:r>
              <w:rPr>
                <w:rFonts w:hint="eastAsia" w:ascii="仿宋" w:hAnsi="仿宋" w:eastAsia="仿宋" w:cs="仿宋"/>
                <w:sz w:val="28"/>
                <w:szCs w:val="28"/>
              </w:rPr>
              <w:t>要求</w:t>
            </w:r>
          </w:p>
        </w:tc>
        <w:tc>
          <w:tcPr>
            <w:tcW w:w="1651" w:type="dxa"/>
            <w:noWrap w:val="0"/>
            <w:vAlign w:val="center"/>
          </w:tcPr>
          <w:p w14:paraId="3F86AEC0">
            <w:pPr>
              <w:pStyle w:val="12"/>
              <w:pageBreakBefore w:val="0"/>
              <w:kinsoku/>
              <w:topLinePunct w:val="0"/>
              <w:bidi w:val="0"/>
              <w:spacing w:line="500" w:lineRule="exact"/>
              <w:jc w:val="center"/>
              <w:rPr>
                <w:rFonts w:hint="eastAsia" w:ascii="仿宋" w:hAnsi="仿宋" w:eastAsia="仿宋" w:cs="仿宋"/>
                <w:sz w:val="28"/>
                <w:szCs w:val="28"/>
              </w:rPr>
            </w:pPr>
            <w:r>
              <w:rPr>
                <w:rFonts w:hint="eastAsia" w:ascii="仿宋" w:hAnsi="仿宋" w:eastAsia="仿宋" w:cs="仿宋"/>
                <w:sz w:val="28"/>
                <w:szCs w:val="28"/>
              </w:rPr>
              <w:t>数量</w:t>
            </w:r>
          </w:p>
        </w:tc>
        <w:tc>
          <w:tcPr>
            <w:tcW w:w="1478" w:type="dxa"/>
            <w:noWrap w:val="0"/>
            <w:vAlign w:val="center"/>
          </w:tcPr>
          <w:p w14:paraId="7C758193">
            <w:pPr>
              <w:pStyle w:val="12"/>
              <w:pageBreakBefore w:val="0"/>
              <w:kinsoku/>
              <w:topLinePunct w:val="0"/>
              <w:bidi w:val="0"/>
              <w:spacing w:line="500" w:lineRule="exact"/>
              <w:jc w:val="both"/>
              <w:rPr>
                <w:rFonts w:hint="eastAsia" w:ascii="仿宋" w:hAnsi="仿宋" w:eastAsia="仿宋" w:cs="仿宋"/>
                <w:sz w:val="28"/>
                <w:szCs w:val="28"/>
              </w:rPr>
            </w:pPr>
            <w:r>
              <w:rPr>
                <w:rFonts w:hint="eastAsia" w:ascii="仿宋" w:hAnsi="仿宋" w:eastAsia="仿宋" w:cs="仿宋"/>
                <w:sz w:val="28"/>
                <w:szCs w:val="28"/>
              </w:rPr>
              <w:t>单价（元）</w:t>
            </w:r>
          </w:p>
        </w:tc>
        <w:tc>
          <w:tcPr>
            <w:tcW w:w="1855" w:type="dxa"/>
            <w:noWrap w:val="0"/>
            <w:vAlign w:val="center"/>
          </w:tcPr>
          <w:p w14:paraId="4429EDB7">
            <w:pPr>
              <w:pStyle w:val="12"/>
              <w:pageBreakBefore w:val="0"/>
              <w:kinsoku/>
              <w:topLinePunct w:val="0"/>
              <w:bidi w:val="0"/>
              <w:spacing w:line="500" w:lineRule="exact"/>
              <w:ind w:firstLine="280" w:firstLineChars="100"/>
              <w:jc w:val="both"/>
              <w:rPr>
                <w:rFonts w:hint="eastAsia" w:ascii="仿宋" w:hAnsi="仿宋" w:eastAsia="仿宋" w:cs="仿宋"/>
                <w:sz w:val="28"/>
                <w:szCs w:val="28"/>
              </w:rPr>
            </w:pPr>
            <w:r>
              <w:rPr>
                <w:rFonts w:hint="eastAsia" w:ascii="仿宋" w:hAnsi="仿宋" w:eastAsia="仿宋" w:cs="仿宋"/>
                <w:sz w:val="28"/>
                <w:szCs w:val="28"/>
              </w:rPr>
              <w:t>总价（元）</w:t>
            </w:r>
          </w:p>
        </w:tc>
      </w:tr>
      <w:tr w14:paraId="78EDBC5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476" w:type="dxa"/>
            <w:noWrap w:val="0"/>
            <w:vAlign w:val="center"/>
          </w:tcPr>
          <w:p w14:paraId="1B564416">
            <w:pPr>
              <w:pageBreakBefore w:val="0"/>
              <w:kinsoku/>
              <w:topLinePunct w:val="0"/>
              <w:bidi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1</w:t>
            </w:r>
          </w:p>
        </w:tc>
        <w:tc>
          <w:tcPr>
            <w:tcW w:w="2080" w:type="dxa"/>
            <w:gridSpan w:val="2"/>
            <w:noWrap w:val="0"/>
            <w:vAlign w:val="center"/>
          </w:tcPr>
          <w:p w14:paraId="5D77B9A7">
            <w:pPr>
              <w:pageBreakBefore w:val="0"/>
              <w:kinsoku/>
              <w:topLinePunct w:val="0"/>
              <w:bidi w:val="0"/>
              <w:spacing w:line="500" w:lineRule="exact"/>
              <w:ind w:firstLine="560" w:firstLineChars="200"/>
              <w:rPr>
                <w:rFonts w:hint="eastAsia" w:ascii="仿宋" w:hAnsi="仿宋" w:eastAsia="仿宋" w:cs="仿宋"/>
                <w:sz w:val="28"/>
                <w:szCs w:val="28"/>
              </w:rPr>
            </w:pPr>
          </w:p>
        </w:tc>
        <w:tc>
          <w:tcPr>
            <w:tcW w:w="1422" w:type="dxa"/>
            <w:noWrap w:val="0"/>
            <w:vAlign w:val="center"/>
          </w:tcPr>
          <w:p w14:paraId="36AD2F90">
            <w:pPr>
              <w:pageBreakBefore w:val="0"/>
              <w:kinsoku/>
              <w:topLinePunct w:val="0"/>
              <w:bidi w:val="0"/>
              <w:spacing w:line="500" w:lineRule="exact"/>
              <w:ind w:firstLine="560" w:firstLineChars="200"/>
              <w:rPr>
                <w:rFonts w:hint="eastAsia" w:ascii="仿宋" w:hAnsi="仿宋" w:eastAsia="仿宋" w:cs="仿宋"/>
                <w:sz w:val="28"/>
                <w:szCs w:val="28"/>
              </w:rPr>
            </w:pPr>
          </w:p>
        </w:tc>
        <w:tc>
          <w:tcPr>
            <w:tcW w:w="1651" w:type="dxa"/>
            <w:noWrap w:val="0"/>
            <w:vAlign w:val="center"/>
          </w:tcPr>
          <w:p w14:paraId="4EC5ACFA">
            <w:pPr>
              <w:pageBreakBefore w:val="0"/>
              <w:kinsoku/>
              <w:topLinePunct w:val="0"/>
              <w:bidi w:val="0"/>
              <w:spacing w:line="500" w:lineRule="exact"/>
              <w:ind w:firstLine="560" w:firstLineChars="200"/>
              <w:rPr>
                <w:rFonts w:hint="eastAsia" w:ascii="仿宋" w:hAnsi="仿宋" w:eastAsia="仿宋" w:cs="仿宋"/>
                <w:sz w:val="28"/>
                <w:szCs w:val="28"/>
              </w:rPr>
            </w:pPr>
          </w:p>
        </w:tc>
        <w:tc>
          <w:tcPr>
            <w:tcW w:w="1478" w:type="dxa"/>
            <w:noWrap w:val="0"/>
            <w:vAlign w:val="center"/>
          </w:tcPr>
          <w:p w14:paraId="4E9B14EB">
            <w:pPr>
              <w:pageBreakBefore w:val="0"/>
              <w:kinsoku/>
              <w:topLinePunct w:val="0"/>
              <w:bidi w:val="0"/>
              <w:spacing w:line="500" w:lineRule="exact"/>
              <w:ind w:firstLine="560" w:firstLineChars="200"/>
              <w:rPr>
                <w:rFonts w:hint="eastAsia" w:ascii="仿宋" w:hAnsi="仿宋" w:eastAsia="仿宋" w:cs="仿宋"/>
                <w:sz w:val="28"/>
                <w:szCs w:val="28"/>
              </w:rPr>
            </w:pPr>
          </w:p>
        </w:tc>
        <w:tc>
          <w:tcPr>
            <w:tcW w:w="1855" w:type="dxa"/>
            <w:noWrap w:val="0"/>
            <w:vAlign w:val="center"/>
          </w:tcPr>
          <w:p w14:paraId="699C9D30">
            <w:pPr>
              <w:pStyle w:val="55"/>
              <w:pageBreakBefore w:val="0"/>
              <w:kinsoku/>
              <w:topLinePunct w:val="0"/>
              <w:bidi w:val="0"/>
              <w:spacing w:line="500" w:lineRule="exact"/>
              <w:ind w:firstLine="560" w:firstLineChars="200"/>
              <w:rPr>
                <w:rFonts w:hint="eastAsia" w:ascii="仿宋" w:hAnsi="仿宋" w:eastAsia="仿宋" w:cs="仿宋"/>
                <w:color w:val="auto"/>
                <w:kern w:val="2"/>
                <w:sz w:val="28"/>
                <w:szCs w:val="28"/>
              </w:rPr>
            </w:pPr>
          </w:p>
        </w:tc>
      </w:tr>
      <w:tr w14:paraId="5B0F673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476" w:type="dxa"/>
            <w:noWrap w:val="0"/>
            <w:vAlign w:val="center"/>
          </w:tcPr>
          <w:p w14:paraId="4A332B19">
            <w:pPr>
              <w:pageBreakBefore w:val="0"/>
              <w:kinsoku/>
              <w:topLinePunct w:val="0"/>
              <w:bidi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2</w:t>
            </w:r>
          </w:p>
        </w:tc>
        <w:tc>
          <w:tcPr>
            <w:tcW w:w="2080" w:type="dxa"/>
            <w:gridSpan w:val="2"/>
            <w:noWrap w:val="0"/>
            <w:vAlign w:val="center"/>
          </w:tcPr>
          <w:p w14:paraId="74C09670">
            <w:pPr>
              <w:pageBreakBefore w:val="0"/>
              <w:kinsoku/>
              <w:topLinePunct w:val="0"/>
              <w:bidi w:val="0"/>
              <w:spacing w:line="500" w:lineRule="exact"/>
              <w:ind w:firstLine="560" w:firstLineChars="200"/>
              <w:rPr>
                <w:rFonts w:hint="eastAsia" w:ascii="仿宋" w:hAnsi="仿宋" w:eastAsia="仿宋" w:cs="仿宋"/>
                <w:sz w:val="28"/>
                <w:szCs w:val="28"/>
              </w:rPr>
            </w:pPr>
          </w:p>
        </w:tc>
        <w:tc>
          <w:tcPr>
            <w:tcW w:w="1422" w:type="dxa"/>
            <w:noWrap w:val="0"/>
            <w:vAlign w:val="center"/>
          </w:tcPr>
          <w:p w14:paraId="1288EECE">
            <w:pPr>
              <w:pageBreakBefore w:val="0"/>
              <w:kinsoku/>
              <w:topLinePunct w:val="0"/>
              <w:bidi w:val="0"/>
              <w:spacing w:line="500" w:lineRule="exact"/>
              <w:ind w:firstLine="560" w:firstLineChars="200"/>
              <w:rPr>
                <w:rFonts w:hint="eastAsia" w:ascii="仿宋" w:hAnsi="仿宋" w:eastAsia="仿宋" w:cs="仿宋"/>
                <w:sz w:val="28"/>
                <w:szCs w:val="28"/>
              </w:rPr>
            </w:pPr>
          </w:p>
        </w:tc>
        <w:tc>
          <w:tcPr>
            <w:tcW w:w="1651" w:type="dxa"/>
            <w:noWrap w:val="0"/>
            <w:vAlign w:val="center"/>
          </w:tcPr>
          <w:p w14:paraId="0131AEDB">
            <w:pPr>
              <w:pageBreakBefore w:val="0"/>
              <w:kinsoku/>
              <w:topLinePunct w:val="0"/>
              <w:bidi w:val="0"/>
              <w:spacing w:line="500" w:lineRule="exact"/>
              <w:ind w:firstLine="560" w:firstLineChars="200"/>
              <w:rPr>
                <w:rFonts w:hint="eastAsia" w:ascii="仿宋" w:hAnsi="仿宋" w:eastAsia="仿宋" w:cs="仿宋"/>
                <w:sz w:val="28"/>
                <w:szCs w:val="28"/>
              </w:rPr>
            </w:pPr>
          </w:p>
        </w:tc>
        <w:tc>
          <w:tcPr>
            <w:tcW w:w="1478" w:type="dxa"/>
            <w:noWrap w:val="0"/>
            <w:vAlign w:val="center"/>
          </w:tcPr>
          <w:p w14:paraId="4CA10680">
            <w:pPr>
              <w:pageBreakBefore w:val="0"/>
              <w:kinsoku/>
              <w:topLinePunct w:val="0"/>
              <w:bidi w:val="0"/>
              <w:spacing w:line="500" w:lineRule="exact"/>
              <w:ind w:firstLine="560" w:firstLineChars="200"/>
              <w:rPr>
                <w:rFonts w:hint="eastAsia" w:ascii="仿宋" w:hAnsi="仿宋" w:eastAsia="仿宋" w:cs="仿宋"/>
                <w:sz w:val="28"/>
                <w:szCs w:val="28"/>
              </w:rPr>
            </w:pPr>
          </w:p>
        </w:tc>
        <w:tc>
          <w:tcPr>
            <w:tcW w:w="1855" w:type="dxa"/>
            <w:noWrap w:val="0"/>
            <w:vAlign w:val="center"/>
          </w:tcPr>
          <w:p w14:paraId="2919E61D">
            <w:pPr>
              <w:pStyle w:val="55"/>
              <w:pageBreakBefore w:val="0"/>
              <w:kinsoku/>
              <w:topLinePunct w:val="0"/>
              <w:bidi w:val="0"/>
              <w:spacing w:line="500" w:lineRule="exact"/>
              <w:ind w:firstLine="560" w:firstLineChars="200"/>
              <w:rPr>
                <w:rFonts w:hint="eastAsia" w:ascii="仿宋" w:hAnsi="仿宋" w:eastAsia="仿宋" w:cs="仿宋"/>
                <w:color w:val="auto"/>
                <w:kern w:val="2"/>
                <w:sz w:val="28"/>
                <w:szCs w:val="28"/>
              </w:rPr>
            </w:pPr>
          </w:p>
        </w:tc>
      </w:tr>
      <w:tr w14:paraId="7AC30D8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476" w:type="dxa"/>
            <w:noWrap w:val="0"/>
            <w:vAlign w:val="center"/>
          </w:tcPr>
          <w:p w14:paraId="7917FE67">
            <w:pPr>
              <w:pageBreakBefore w:val="0"/>
              <w:kinsoku/>
              <w:topLinePunct w:val="0"/>
              <w:bidi w:val="0"/>
              <w:spacing w:line="50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w:t>
            </w:r>
          </w:p>
        </w:tc>
        <w:tc>
          <w:tcPr>
            <w:tcW w:w="2080" w:type="dxa"/>
            <w:gridSpan w:val="2"/>
            <w:noWrap w:val="0"/>
            <w:vAlign w:val="center"/>
          </w:tcPr>
          <w:p w14:paraId="4C107C6E">
            <w:pPr>
              <w:pageBreakBefore w:val="0"/>
              <w:kinsoku/>
              <w:topLinePunct w:val="0"/>
              <w:bidi w:val="0"/>
              <w:spacing w:line="500" w:lineRule="exact"/>
              <w:ind w:firstLine="560" w:firstLineChars="200"/>
              <w:rPr>
                <w:rFonts w:hint="eastAsia" w:ascii="仿宋" w:hAnsi="仿宋" w:eastAsia="仿宋" w:cs="仿宋"/>
                <w:sz w:val="28"/>
                <w:szCs w:val="28"/>
              </w:rPr>
            </w:pPr>
          </w:p>
        </w:tc>
        <w:tc>
          <w:tcPr>
            <w:tcW w:w="1422" w:type="dxa"/>
            <w:noWrap w:val="0"/>
            <w:vAlign w:val="center"/>
          </w:tcPr>
          <w:p w14:paraId="01D27330">
            <w:pPr>
              <w:pageBreakBefore w:val="0"/>
              <w:kinsoku/>
              <w:topLinePunct w:val="0"/>
              <w:bidi w:val="0"/>
              <w:spacing w:line="500" w:lineRule="exact"/>
              <w:ind w:firstLine="560" w:firstLineChars="200"/>
              <w:rPr>
                <w:rFonts w:hint="eastAsia" w:ascii="仿宋" w:hAnsi="仿宋" w:eastAsia="仿宋" w:cs="仿宋"/>
                <w:sz w:val="28"/>
                <w:szCs w:val="28"/>
              </w:rPr>
            </w:pPr>
          </w:p>
        </w:tc>
        <w:tc>
          <w:tcPr>
            <w:tcW w:w="1651" w:type="dxa"/>
            <w:noWrap w:val="0"/>
            <w:vAlign w:val="center"/>
          </w:tcPr>
          <w:p w14:paraId="3F10B257">
            <w:pPr>
              <w:pageBreakBefore w:val="0"/>
              <w:kinsoku/>
              <w:topLinePunct w:val="0"/>
              <w:bidi w:val="0"/>
              <w:spacing w:line="500" w:lineRule="exact"/>
              <w:ind w:firstLine="560" w:firstLineChars="200"/>
              <w:rPr>
                <w:rFonts w:hint="eastAsia" w:ascii="仿宋" w:hAnsi="仿宋" w:eastAsia="仿宋" w:cs="仿宋"/>
                <w:sz w:val="28"/>
                <w:szCs w:val="28"/>
              </w:rPr>
            </w:pPr>
          </w:p>
        </w:tc>
        <w:tc>
          <w:tcPr>
            <w:tcW w:w="1478" w:type="dxa"/>
            <w:noWrap w:val="0"/>
            <w:vAlign w:val="center"/>
          </w:tcPr>
          <w:p w14:paraId="0F0049C4">
            <w:pPr>
              <w:pageBreakBefore w:val="0"/>
              <w:kinsoku/>
              <w:topLinePunct w:val="0"/>
              <w:bidi w:val="0"/>
              <w:spacing w:line="500" w:lineRule="exact"/>
              <w:ind w:firstLine="560" w:firstLineChars="200"/>
              <w:rPr>
                <w:rFonts w:hint="eastAsia" w:ascii="仿宋" w:hAnsi="仿宋" w:eastAsia="仿宋" w:cs="仿宋"/>
                <w:sz w:val="28"/>
                <w:szCs w:val="28"/>
              </w:rPr>
            </w:pPr>
          </w:p>
        </w:tc>
        <w:tc>
          <w:tcPr>
            <w:tcW w:w="1855" w:type="dxa"/>
            <w:noWrap w:val="0"/>
            <w:vAlign w:val="center"/>
          </w:tcPr>
          <w:p w14:paraId="5D948C17">
            <w:pPr>
              <w:pStyle w:val="55"/>
              <w:pageBreakBefore w:val="0"/>
              <w:kinsoku/>
              <w:topLinePunct w:val="0"/>
              <w:bidi w:val="0"/>
              <w:spacing w:line="500" w:lineRule="exact"/>
              <w:ind w:firstLine="560" w:firstLineChars="200"/>
              <w:rPr>
                <w:rFonts w:hint="eastAsia" w:ascii="仿宋" w:hAnsi="仿宋" w:eastAsia="仿宋" w:cs="仿宋"/>
                <w:color w:val="auto"/>
                <w:kern w:val="2"/>
                <w:sz w:val="28"/>
                <w:szCs w:val="28"/>
              </w:rPr>
            </w:pPr>
          </w:p>
        </w:tc>
      </w:tr>
      <w:tr w14:paraId="25D68B7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136" w:type="dxa"/>
            <w:gridSpan w:val="2"/>
            <w:noWrap w:val="0"/>
            <w:vAlign w:val="center"/>
          </w:tcPr>
          <w:p w14:paraId="1388099A">
            <w:pPr>
              <w:pStyle w:val="12"/>
              <w:pageBreakBefore w:val="0"/>
              <w:kinsoku/>
              <w:topLinePunct w:val="0"/>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合同总价</w:t>
            </w:r>
          </w:p>
        </w:tc>
        <w:tc>
          <w:tcPr>
            <w:tcW w:w="7826" w:type="dxa"/>
            <w:gridSpan w:val="5"/>
            <w:noWrap w:val="0"/>
            <w:vAlign w:val="center"/>
          </w:tcPr>
          <w:p w14:paraId="60AA81F6">
            <w:pPr>
              <w:pStyle w:val="12"/>
              <w:pageBreakBefore w:val="0"/>
              <w:kinsoku/>
              <w:topLinePunct w:val="0"/>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人民币</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元整（¥             元）</w:t>
            </w:r>
          </w:p>
        </w:tc>
      </w:tr>
    </w:tbl>
    <w:p w14:paraId="6BF8005B">
      <w:pPr>
        <w:pStyle w:val="12"/>
        <w:pageBreakBefore w:val="0"/>
        <w:kinsoku/>
        <w:topLinePunct w:val="0"/>
        <w:bidi w:val="0"/>
        <w:spacing w:line="500" w:lineRule="exact"/>
        <w:ind w:right="206" w:rightChars="98" w:firstLine="562" w:firstLineChars="200"/>
        <w:rPr>
          <w:rFonts w:hint="eastAsia" w:ascii="仿宋" w:hAnsi="仿宋" w:eastAsia="仿宋" w:cs="仿宋"/>
          <w:b/>
          <w:sz w:val="28"/>
          <w:szCs w:val="28"/>
        </w:rPr>
      </w:pPr>
      <w:r>
        <w:rPr>
          <w:rFonts w:hint="eastAsia" w:ascii="仿宋" w:hAnsi="仿宋" w:eastAsia="仿宋" w:cs="仿宋"/>
          <w:b/>
          <w:sz w:val="28"/>
          <w:szCs w:val="28"/>
        </w:rPr>
        <w:t>三、商品型号、数量、配置要求及使用单位地址等详见附件清单</w:t>
      </w:r>
    </w:p>
    <w:bookmarkEnd w:id="167"/>
    <w:bookmarkEnd w:id="168"/>
    <w:bookmarkEnd w:id="169"/>
    <w:bookmarkEnd w:id="173"/>
    <w:bookmarkEnd w:id="174"/>
    <w:p w14:paraId="64C0CD6A">
      <w:pPr>
        <w:pStyle w:val="12"/>
        <w:pageBreakBefore w:val="0"/>
        <w:kinsoku/>
        <w:wordWrap w:val="0"/>
        <w:topLinePunct w:val="0"/>
        <w:bidi w:val="0"/>
        <w:snapToGrid w:val="0"/>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四、技术资料</w:t>
      </w:r>
    </w:p>
    <w:p w14:paraId="6B05921E">
      <w:pPr>
        <w:pageBreakBefore w:val="0"/>
        <w:widowControl/>
        <w:kinsoku/>
        <w:wordWrap w:val="0"/>
        <w:topLinePunct w:val="0"/>
        <w:bidi w:val="0"/>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1.乙方应按招标文件规定的时间向甲方提供使用货物的有关技术资料。</w:t>
      </w:r>
    </w:p>
    <w:p w14:paraId="32604B59">
      <w:pPr>
        <w:pageBreakBefore w:val="0"/>
        <w:widowControl/>
        <w:kinsoku/>
        <w:wordWrap w:val="0"/>
        <w:topLinePunct w:val="0"/>
        <w:bidi w:val="0"/>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7970E78">
      <w:pPr>
        <w:pStyle w:val="12"/>
        <w:pageBreakBefore w:val="0"/>
        <w:kinsoku/>
        <w:wordWrap w:val="0"/>
        <w:topLinePunct w:val="0"/>
        <w:bidi w:val="0"/>
        <w:snapToGrid w:val="0"/>
        <w:spacing w:line="500" w:lineRule="exact"/>
        <w:ind w:firstLine="562" w:firstLineChars="200"/>
        <w:rPr>
          <w:rFonts w:hint="eastAsia" w:ascii="仿宋" w:hAnsi="仿宋" w:eastAsia="仿宋" w:cs="仿宋"/>
          <w:b/>
          <w:sz w:val="28"/>
          <w:szCs w:val="28"/>
        </w:rPr>
      </w:pPr>
      <w:bookmarkStart w:id="175" w:name="_Toc16736"/>
      <w:bookmarkStart w:id="176" w:name="_Toc485881235"/>
      <w:bookmarkStart w:id="177" w:name="_Toc457974241"/>
      <w:r>
        <w:rPr>
          <w:rFonts w:hint="eastAsia" w:ascii="仿宋" w:hAnsi="仿宋" w:eastAsia="仿宋" w:cs="仿宋"/>
          <w:b/>
          <w:sz w:val="28"/>
          <w:szCs w:val="28"/>
        </w:rPr>
        <w:t>五、知识产权</w:t>
      </w:r>
      <w:bookmarkEnd w:id="175"/>
      <w:bookmarkEnd w:id="176"/>
      <w:bookmarkEnd w:id="177"/>
    </w:p>
    <w:p w14:paraId="7F6AD545">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w:t>
      </w:r>
    </w:p>
    <w:p w14:paraId="7E6A4FA6">
      <w:pPr>
        <w:pStyle w:val="12"/>
        <w:pageBreakBefore w:val="0"/>
        <w:kinsoku/>
        <w:wordWrap w:val="0"/>
        <w:topLinePunct w:val="0"/>
        <w:bidi w:val="0"/>
        <w:snapToGrid w:val="0"/>
        <w:spacing w:line="500" w:lineRule="exact"/>
        <w:ind w:firstLine="562" w:firstLineChars="200"/>
        <w:rPr>
          <w:rFonts w:hint="eastAsia" w:ascii="仿宋" w:hAnsi="仿宋" w:eastAsia="仿宋" w:cs="仿宋"/>
          <w:b/>
          <w:sz w:val="28"/>
          <w:szCs w:val="28"/>
        </w:rPr>
      </w:pPr>
      <w:bookmarkStart w:id="178" w:name="_Toc485881236"/>
      <w:bookmarkStart w:id="179" w:name="_Toc27946"/>
      <w:bookmarkStart w:id="180" w:name="_Toc457974242"/>
      <w:r>
        <w:rPr>
          <w:rFonts w:hint="eastAsia" w:ascii="仿宋" w:hAnsi="仿宋" w:eastAsia="仿宋" w:cs="仿宋"/>
          <w:b/>
          <w:sz w:val="28"/>
          <w:szCs w:val="28"/>
        </w:rPr>
        <w:t>六、产权担保</w:t>
      </w:r>
      <w:bookmarkEnd w:id="178"/>
      <w:bookmarkEnd w:id="179"/>
      <w:bookmarkEnd w:id="180"/>
    </w:p>
    <w:p w14:paraId="6502521D">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乙方保证所交付的货物的所有权完全属于乙方且无任何抵押、查封等产权瑕疵。</w:t>
      </w:r>
    </w:p>
    <w:p w14:paraId="21992564">
      <w:pPr>
        <w:pStyle w:val="12"/>
        <w:pageBreakBefore w:val="0"/>
        <w:kinsoku/>
        <w:wordWrap w:val="0"/>
        <w:topLinePunct w:val="0"/>
        <w:bidi w:val="0"/>
        <w:snapToGrid w:val="0"/>
        <w:spacing w:line="500" w:lineRule="exact"/>
        <w:ind w:firstLine="562" w:firstLineChars="200"/>
        <w:rPr>
          <w:rFonts w:hint="eastAsia" w:ascii="仿宋" w:hAnsi="仿宋" w:eastAsia="仿宋" w:cs="仿宋"/>
          <w:b/>
          <w:sz w:val="28"/>
          <w:szCs w:val="28"/>
        </w:rPr>
      </w:pPr>
      <w:bookmarkStart w:id="181" w:name="_Toc485881237"/>
      <w:bookmarkStart w:id="182" w:name="_Toc9404"/>
      <w:bookmarkStart w:id="183" w:name="_Toc457974243"/>
      <w:r>
        <w:rPr>
          <w:rFonts w:hint="eastAsia" w:ascii="仿宋" w:hAnsi="仿宋" w:eastAsia="仿宋" w:cs="仿宋"/>
          <w:b/>
          <w:sz w:val="28"/>
          <w:szCs w:val="28"/>
        </w:rPr>
        <w:t>七、履约保证金</w:t>
      </w:r>
      <w:bookmarkEnd w:id="181"/>
      <w:bookmarkEnd w:id="182"/>
      <w:bookmarkEnd w:id="183"/>
    </w:p>
    <w:p w14:paraId="5C5E9A67">
      <w:pPr>
        <w:pStyle w:val="12"/>
        <w:pageBreakBefore w:val="0"/>
        <w:kinsoku/>
        <w:topLinePunct w:val="0"/>
        <w:bidi w:val="0"/>
        <w:snapToGrid w:val="0"/>
        <w:spacing w:line="500" w:lineRule="exact"/>
        <w:ind w:firstLine="560" w:firstLineChars="200"/>
        <w:rPr>
          <w:rFonts w:hint="eastAsia" w:ascii="仿宋" w:hAnsi="仿宋" w:eastAsia="仿宋" w:cs="仿宋"/>
          <w:sz w:val="28"/>
          <w:szCs w:val="28"/>
        </w:rPr>
      </w:pPr>
      <w:bookmarkStart w:id="184" w:name="_Toc457974244"/>
      <w:bookmarkStart w:id="185" w:name="_Toc29475"/>
      <w:bookmarkStart w:id="186" w:name="_Toc485881238"/>
      <w:r>
        <w:rPr>
          <w:rFonts w:hint="eastAsia" w:ascii="仿宋" w:hAnsi="仿宋" w:eastAsia="仿宋" w:cs="仿宋"/>
          <w:sz w:val="28"/>
          <w:szCs w:val="28"/>
          <w:lang w:val="zh-CN" w:eastAsia="zh-CN"/>
        </w:rPr>
        <w:t>合同签订后5个工作日内，</w:t>
      </w:r>
      <w:r>
        <w:rPr>
          <w:rFonts w:hint="eastAsia" w:ascii="仿宋" w:hAnsi="仿宋" w:eastAsia="仿宋" w:cs="仿宋"/>
          <w:sz w:val="28"/>
          <w:szCs w:val="28"/>
          <w:lang w:val="en-US" w:eastAsia="zh-CN"/>
        </w:rPr>
        <w:t>乙方应当以（转账、支票、汇票、本票或者金融机构、担保机构出具的保函之一）非现金形式向甲方交纳合同价的1%</w:t>
      </w:r>
      <w:r>
        <w:rPr>
          <w:rFonts w:hint="eastAsia" w:ascii="仿宋" w:hAnsi="仿宋" w:eastAsia="仿宋" w:cs="仿宋"/>
          <w:sz w:val="28"/>
          <w:szCs w:val="28"/>
          <w:lang w:val="zh-CN" w:eastAsia="zh-CN"/>
        </w:rPr>
        <w:t>作为履约保证金</w:t>
      </w:r>
      <w:r>
        <w:rPr>
          <w:rFonts w:hint="eastAsia" w:ascii="仿宋" w:hAnsi="仿宋" w:eastAsia="仿宋" w:cs="仿宋"/>
          <w:sz w:val="28"/>
          <w:szCs w:val="28"/>
          <w:lang w:val="en-US" w:eastAsia="zh-CN"/>
        </w:rPr>
        <w:t>。合同履行完毕后7个工作日内无息退还剩余的履约保证金。</w:t>
      </w:r>
      <w:r>
        <w:rPr>
          <w:rFonts w:hint="eastAsia" w:ascii="仿宋" w:hAnsi="仿宋" w:eastAsia="仿宋" w:cs="仿宋"/>
          <w:sz w:val="28"/>
          <w:szCs w:val="28"/>
          <w:lang w:val="zh-CN" w:eastAsia="zh-CN"/>
        </w:rPr>
        <w:t>（不计息）</w:t>
      </w:r>
      <w:r>
        <w:rPr>
          <w:rFonts w:hint="eastAsia" w:ascii="仿宋" w:hAnsi="仿宋" w:eastAsia="仿宋" w:cs="仿宋"/>
          <w:sz w:val="28"/>
          <w:szCs w:val="28"/>
        </w:rPr>
        <w:t>。</w:t>
      </w:r>
    </w:p>
    <w:p w14:paraId="113C03C3">
      <w:pPr>
        <w:pStyle w:val="12"/>
        <w:pageBreakBefore w:val="0"/>
        <w:kinsoku/>
        <w:wordWrap w:val="0"/>
        <w:topLinePunct w:val="0"/>
        <w:bidi w:val="0"/>
        <w:snapToGrid w:val="0"/>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八、转包或分包</w:t>
      </w:r>
      <w:bookmarkEnd w:id="184"/>
      <w:bookmarkEnd w:id="185"/>
      <w:bookmarkEnd w:id="186"/>
    </w:p>
    <w:p w14:paraId="0AD6F36A">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1.本合同范围的货物，应由乙方直接供应，不得转让他人供应</w:t>
      </w:r>
    </w:p>
    <w:p w14:paraId="54CB6B7B">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2.除非得到甲方的书面同意，乙方不得将本合同范围的货物全部或部分分包给他人供应。</w:t>
      </w:r>
    </w:p>
    <w:p w14:paraId="62AD1454">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3.如有转让和未经甲方同意的分包行为，甲方有权解除合同，没收履约保证金并追究乙方的违约责任。</w:t>
      </w:r>
    </w:p>
    <w:p w14:paraId="772A07C9">
      <w:pPr>
        <w:pStyle w:val="12"/>
        <w:pageBreakBefore w:val="0"/>
        <w:kinsoku/>
        <w:wordWrap w:val="0"/>
        <w:topLinePunct w:val="0"/>
        <w:bidi w:val="0"/>
        <w:snapToGrid w:val="0"/>
        <w:spacing w:line="500" w:lineRule="exact"/>
        <w:ind w:firstLine="562" w:firstLineChars="200"/>
        <w:rPr>
          <w:rFonts w:hint="eastAsia" w:ascii="仿宋" w:hAnsi="仿宋" w:eastAsia="仿宋" w:cs="仿宋"/>
          <w:b/>
          <w:sz w:val="28"/>
          <w:szCs w:val="28"/>
        </w:rPr>
      </w:pPr>
      <w:bookmarkStart w:id="187" w:name="_Toc30405"/>
      <w:bookmarkStart w:id="188" w:name="_Toc485881239"/>
      <w:bookmarkStart w:id="189" w:name="_Toc457974245"/>
      <w:r>
        <w:rPr>
          <w:rFonts w:hint="eastAsia" w:ascii="仿宋" w:hAnsi="仿宋" w:eastAsia="仿宋" w:cs="仿宋"/>
          <w:b/>
          <w:sz w:val="28"/>
          <w:szCs w:val="28"/>
        </w:rPr>
        <w:t>九、质保期</w:t>
      </w:r>
      <w:bookmarkEnd w:id="187"/>
      <w:bookmarkEnd w:id="188"/>
      <w:bookmarkEnd w:id="189"/>
    </w:p>
    <w:p w14:paraId="6D8BA65B">
      <w:pPr>
        <w:pStyle w:val="12"/>
        <w:pageBreakBefore w:val="0"/>
        <w:kinsoku/>
        <w:wordWrap w:val="0"/>
        <w:topLinePunct w:val="0"/>
        <w:bidi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质保期</w:t>
      </w:r>
      <w:r>
        <w:rPr>
          <w:rFonts w:hint="eastAsia" w:ascii="仿宋" w:hAnsi="仿宋" w:eastAsia="仿宋" w:cs="仿宋"/>
          <w:sz w:val="28"/>
          <w:szCs w:val="28"/>
          <w:u w:val="single"/>
        </w:rPr>
        <w:t xml:space="preserve">   </w:t>
      </w:r>
      <w:r>
        <w:rPr>
          <w:rFonts w:hint="eastAsia" w:ascii="仿宋" w:hAnsi="仿宋" w:eastAsia="仿宋" w:cs="仿宋"/>
          <w:sz w:val="28"/>
          <w:szCs w:val="28"/>
        </w:rPr>
        <w:t>年（如有承诺延长质保期的，以延长期为准），自本项目全部安装调试完毕并验收合格之日起计。</w:t>
      </w:r>
    </w:p>
    <w:p w14:paraId="63C6124E">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color w:val="auto"/>
          <w:sz w:val="28"/>
          <w:szCs w:val="28"/>
          <w:highlight w:val="none"/>
        </w:rPr>
      </w:pPr>
      <w:bookmarkStart w:id="190" w:name="_Toc457974247"/>
      <w:bookmarkStart w:id="191" w:name="_Toc485881241"/>
      <w:bookmarkStart w:id="192" w:name="_Toc8094"/>
      <w:r>
        <w:rPr>
          <w:rFonts w:hint="eastAsia" w:ascii="仿宋" w:hAnsi="仿宋" w:eastAsia="仿宋" w:cs="仿宋"/>
          <w:b/>
          <w:color w:val="auto"/>
          <w:sz w:val="28"/>
          <w:szCs w:val="28"/>
          <w:highlight w:val="none"/>
        </w:rPr>
        <w:t>十、工期要求</w:t>
      </w:r>
    </w:p>
    <w:p w14:paraId="26B07A5F">
      <w:pPr>
        <w:pageBreakBefore w:val="0"/>
        <w:kinsoku/>
        <w:wordWrap w:val="0"/>
        <w:overflowPunct/>
        <w:topLinePunct w:val="0"/>
        <w:autoSpaceDE/>
        <w:autoSpaceDN/>
        <w:bidi w:val="0"/>
        <w:adjustRightInd/>
        <w:spacing w:line="500" w:lineRule="exact"/>
        <w:ind w:firstLine="560" w:firstLineChars="200"/>
        <w:rPr>
          <w:rFonts w:hint="eastAsia" w:ascii="仿宋" w:hAnsi="仿宋" w:eastAsia="仿宋" w:cs="仿宋"/>
          <w:color w:val="auto"/>
          <w:sz w:val="28"/>
          <w:szCs w:val="28"/>
          <w:highlight w:val="none"/>
        </w:rPr>
      </w:pPr>
      <w:r>
        <w:rPr>
          <w:rFonts w:hint="eastAsia" w:ascii="仿宋_GB2312" w:hAnsi="仿宋_GB2312" w:eastAsia="仿宋_GB2312" w:cs="仿宋_GB2312"/>
          <w:sz w:val="28"/>
          <w:szCs w:val="28"/>
        </w:rPr>
        <w:t>接采购人通知之日起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入场</w:t>
      </w:r>
      <w:r>
        <w:rPr>
          <w:rFonts w:hint="eastAsia" w:ascii="仿宋" w:hAnsi="仿宋" w:eastAsia="仿宋" w:cs="仿宋"/>
          <w:color w:val="auto"/>
          <w:sz w:val="28"/>
          <w:szCs w:val="28"/>
          <w:highlight w:val="none"/>
          <w:lang w:val="en-US" w:eastAsia="zh-CN"/>
        </w:rPr>
        <w:t>60</w:t>
      </w:r>
      <w:r>
        <w:rPr>
          <w:rFonts w:hint="eastAsia" w:ascii="仿宋" w:hAnsi="仿宋" w:eastAsia="仿宋" w:cs="仿宋"/>
          <w:color w:val="auto"/>
          <w:sz w:val="28"/>
          <w:szCs w:val="28"/>
          <w:highlight w:val="none"/>
        </w:rPr>
        <w:t>个日历天</w:t>
      </w:r>
      <w:r>
        <w:rPr>
          <w:rFonts w:hint="eastAsia" w:ascii="仿宋" w:hAnsi="仿宋" w:eastAsia="仿宋" w:cs="仿宋"/>
          <w:color w:val="auto"/>
          <w:sz w:val="28"/>
          <w:szCs w:val="28"/>
          <w:highlight w:val="none"/>
          <w:lang w:eastAsia="zh-CN"/>
        </w:rPr>
        <w:t>内</w:t>
      </w: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val="en-US" w:eastAsia="zh-CN"/>
        </w:rPr>
        <w:t>开孔、</w:t>
      </w:r>
      <w:r>
        <w:rPr>
          <w:rFonts w:hint="eastAsia" w:ascii="仿宋_GB2312" w:hAnsi="仿宋_GB2312" w:eastAsia="仿宋_GB2312" w:cs="仿宋_GB2312"/>
          <w:sz w:val="28"/>
          <w:szCs w:val="28"/>
        </w:rPr>
        <w:t>安装、调试、验收</w:t>
      </w:r>
      <w:r>
        <w:rPr>
          <w:rFonts w:hint="eastAsia" w:ascii="仿宋" w:hAnsi="仿宋" w:eastAsia="仿宋" w:cs="仿宋"/>
          <w:color w:val="auto"/>
          <w:sz w:val="28"/>
          <w:szCs w:val="28"/>
          <w:highlight w:val="none"/>
          <w:lang w:eastAsia="zh-CN"/>
        </w:rPr>
        <w:t>并交付使用</w:t>
      </w:r>
      <w:r>
        <w:rPr>
          <w:rFonts w:hint="eastAsia" w:ascii="仿宋" w:hAnsi="仿宋" w:eastAsia="仿宋" w:cs="仿宋"/>
          <w:color w:val="auto"/>
          <w:sz w:val="28"/>
          <w:szCs w:val="28"/>
          <w:highlight w:val="none"/>
        </w:rPr>
        <w:t>，如在规定的时间内由于卖方的原因不能完成安装的，中标方应承担由此给用户造成的损失。</w:t>
      </w:r>
    </w:p>
    <w:p w14:paraId="04824F25">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十一、货款支付</w:t>
      </w:r>
      <w:bookmarkEnd w:id="190"/>
      <w:bookmarkEnd w:id="191"/>
      <w:bookmarkEnd w:id="192"/>
    </w:p>
    <w:p w14:paraId="16E8B2D7">
      <w:pPr>
        <w:pageBreakBefore w:val="0"/>
        <w:kinsoku/>
        <w:wordWrap w:val="0"/>
        <w:topLinePunct w:val="0"/>
        <w:bidi w:val="0"/>
        <w:spacing w:line="500" w:lineRule="exact"/>
        <w:ind w:firstLine="560" w:firstLineChars="200"/>
        <w:rPr>
          <w:rFonts w:hint="eastAsia" w:ascii="仿宋" w:hAnsi="仿宋" w:eastAsia="仿宋" w:cs="仿宋"/>
          <w:color w:val="auto"/>
          <w:sz w:val="28"/>
          <w:szCs w:val="28"/>
          <w:highlight w:val="green"/>
        </w:rPr>
      </w:pPr>
      <w:r>
        <w:rPr>
          <w:rFonts w:hint="eastAsia" w:ascii="仿宋" w:hAnsi="仿宋" w:eastAsia="仿宋" w:cs="仿宋"/>
          <w:color w:val="auto"/>
          <w:sz w:val="28"/>
          <w:szCs w:val="28"/>
          <w:highlight w:val="none"/>
        </w:rPr>
        <w:t>1.</w:t>
      </w:r>
      <w:r>
        <w:rPr>
          <w:rFonts w:hint="eastAsia" w:ascii="仿宋_GB2312" w:hAnsi="仿宋_GB2312" w:eastAsia="仿宋_GB2312" w:cs="仿宋_GB2312"/>
          <w:color w:val="auto"/>
          <w:sz w:val="28"/>
          <w:szCs w:val="28"/>
        </w:rPr>
        <w:t>分期付款，第一期在合同签订后7个工作日内，采购人支付中标（合同）金额的40%为预付款；</w:t>
      </w:r>
      <w:r>
        <w:rPr>
          <w:rFonts w:hint="eastAsia" w:ascii="仿宋_GB2312" w:hAnsi="仿宋_GB2312" w:eastAsia="仿宋_GB2312" w:cs="仿宋_GB2312"/>
          <w:strike w:val="0"/>
          <w:dstrike w:val="0"/>
          <w:color w:val="auto"/>
          <w:sz w:val="28"/>
          <w:szCs w:val="28"/>
          <w:highlight w:val="none"/>
        </w:rPr>
        <w:t>货到</w:t>
      </w:r>
      <w:r>
        <w:rPr>
          <w:rFonts w:hint="eastAsia" w:ascii="仿宋" w:hAnsi="仿宋" w:eastAsia="仿宋" w:cs="仿宋"/>
          <w:sz w:val="28"/>
          <w:szCs w:val="28"/>
          <w:highlight w:val="none"/>
        </w:rPr>
        <w:t>安装、调试</w:t>
      </w:r>
      <w:r>
        <w:rPr>
          <w:rFonts w:hint="eastAsia" w:ascii="仿宋" w:hAnsi="仿宋" w:eastAsia="仿宋" w:cs="仿宋"/>
          <w:sz w:val="28"/>
          <w:szCs w:val="28"/>
          <w:highlight w:val="none"/>
          <w:lang w:eastAsia="zh-CN"/>
        </w:rPr>
        <w:t>后</w:t>
      </w:r>
      <w:r>
        <w:rPr>
          <w:rFonts w:hint="eastAsia" w:ascii="仿宋_GB2312" w:hAnsi="仿宋_GB2312" w:eastAsia="仿宋_GB2312" w:cs="仿宋_GB2312"/>
          <w:strike w:val="0"/>
          <w:dstrike w:val="0"/>
          <w:color w:val="auto"/>
          <w:sz w:val="28"/>
          <w:szCs w:val="28"/>
          <w:highlight w:val="none"/>
        </w:rPr>
        <w:t>无任何质量问题</w:t>
      </w:r>
      <w:r>
        <w:rPr>
          <w:rFonts w:hint="eastAsia" w:ascii="仿宋_GB2312" w:hAnsi="仿宋_GB2312" w:eastAsia="仿宋_GB2312" w:cs="仿宋_GB2312"/>
          <w:strike w:val="0"/>
          <w:dstrike w:val="0"/>
          <w:color w:val="auto"/>
          <w:sz w:val="28"/>
          <w:szCs w:val="28"/>
        </w:rPr>
        <w:t>，凭双方签字盖章的验收意见、验收小组签字的验收报告,在收到</w:t>
      </w:r>
      <w:r>
        <w:rPr>
          <w:rFonts w:hint="eastAsia" w:ascii="仿宋_GB2312" w:hAnsi="仿宋_GB2312" w:eastAsia="仿宋_GB2312" w:cs="仿宋_GB2312"/>
          <w:strike w:val="0"/>
          <w:dstrike w:val="0"/>
          <w:color w:val="auto"/>
          <w:sz w:val="28"/>
          <w:szCs w:val="28"/>
          <w:lang w:eastAsia="zh-CN"/>
        </w:rPr>
        <w:t>中标人</w:t>
      </w:r>
      <w:r>
        <w:rPr>
          <w:rFonts w:hint="eastAsia" w:ascii="仿宋_GB2312" w:hAnsi="仿宋_GB2312" w:eastAsia="仿宋_GB2312" w:cs="仿宋_GB2312"/>
          <w:strike w:val="0"/>
          <w:dstrike w:val="0"/>
          <w:color w:val="auto"/>
          <w:sz w:val="28"/>
          <w:szCs w:val="28"/>
        </w:rPr>
        <w:t>开具的正规发票后，采购人在</w:t>
      </w:r>
      <w:r>
        <w:rPr>
          <w:rFonts w:hint="eastAsia" w:ascii="仿宋_GB2312" w:hAnsi="仿宋_GB2312" w:eastAsia="仿宋_GB2312" w:cs="仿宋_GB2312"/>
          <w:strike w:val="0"/>
          <w:dstrike w:val="0"/>
          <w:color w:val="auto"/>
          <w:sz w:val="28"/>
          <w:szCs w:val="28"/>
          <w:lang w:val="en-US" w:eastAsia="zh-CN"/>
        </w:rPr>
        <w:t>30</w:t>
      </w:r>
      <w:r>
        <w:rPr>
          <w:rFonts w:hint="eastAsia" w:ascii="仿宋_GB2312" w:hAnsi="仿宋_GB2312" w:eastAsia="仿宋_GB2312" w:cs="仿宋_GB2312"/>
          <w:strike w:val="0"/>
          <w:dstrike w:val="0"/>
          <w:color w:val="auto"/>
          <w:sz w:val="28"/>
          <w:szCs w:val="28"/>
        </w:rPr>
        <w:t>个工作日内将合同余款支付至</w:t>
      </w:r>
      <w:r>
        <w:rPr>
          <w:rFonts w:hint="eastAsia" w:ascii="仿宋_GB2312" w:hAnsi="仿宋_GB2312" w:eastAsia="仿宋_GB2312" w:cs="仿宋_GB2312"/>
          <w:strike w:val="0"/>
          <w:dstrike w:val="0"/>
          <w:color w:val="auto"/>
          <w:sz w:val="28"/>
          <w:szCs w:val="28"/>
          <w:lang w:eastAsia="zh-CN"/>
        </w:rPr>
        <w:t>中标人</w:t>
      </w:r>
      <w:r>
        <w:rPr>
          <w:rFonts w:hint="eastAsia" w:ascii="仿宋_GB2312" w:hAnsi="仿宋_GB2312" w:eastAsia="仿宋_GB2312" w:cs="仿宋_GB2312"/>
          <w:strike w:val="0"/>
          <w:dstrike w:val="0"/>
          <w:color w:val="auto"/>
          <w:sz w:val="28"/>
          <w:szCs w:val="28"/>
        </w:rPr>
        <w:t>的账户。</w:t>
      </w:r>
    </w:p>
    <w:p w14:paraId="49C2EF52">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color w:val="auto"/>
          <w:sz w:val="28"/>
          <w:szCs w:val="28"/>
          <w:highlight w:val="none"/>
        </w:rPr>
      </w:pPr>
      <w:bookmarkStart w:id="193" w:name="_Toc12634"/>
      <w:bookmarkStart w:id="194" w:name="_Toc485881242"/>
      <w:bookmarkStart w:id="195" w:name="_Toc457974248"/>
      <w:r>
        <w:rPr>
          <w:rFonts w:hint="eastAsia" w:ascii="仿宋" w:hAnsi="仿宋" w:eastAsia="仿宋" w:cs="仿宋"/>
          <w:b/>
          <w:color w:val="auto"/>
          <w:sz w:val="28"/>
          <w:szCs w:val="28"/>
          <w:highlight w:val="none"/>
        </w:rPr>
        <w:t>十二、税费</w:t>
      </w:r>
      <w:bookmarkEnd w:id="193"/>
      <w:bookmarkEnd w:id="194"/>
      <w:bookmarkEnd w:id="195"/>
    </w:p>
    <w:p w14:paraId="0E9F76BB">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本合同执行中相关的一切税费均由乙方负担。</w:t>
      </w:r>
    </w:p>
    <w:p w14:paraId="698DA4A1">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color w:val="auto"/>
          <w:sz w:val="28"/>
          <w:szCs w:val="28"/>
          <w:highlight w:val="none"/>
        </w:rPr>
      </w:pPr>
      <w:bookmarkStart w:id="196" w:name="_Toc457974249"/>
      <w:bookmarkStart w:id="197" w:name="_Toc485881243"/>
      <w:bookmarkStart w:id="198" w:name="_Toc719"/>
      <w:r>
        <w:rPr>
          <w:rFonts w:hint="eastAsia" w:ascii="仿宋" w:hAnsi="仿宋" w:eastAsia="仿宋" w:cs="仿宋"/>
          <w:b/>
          <w:color w:val="auto"/>
          <w:sz w:val="28"/>
          <w:szCs w:val="28"/>
          <w:highlight w:val="none"/>
        </w:rPr>
        <w:t>十三、质量保证及售后服务</w:t>
      </w:r>
      <w:bookmarkEnd w:id="196"/>
      <w:bookmarkEnd w:id="197"/>
      <w:bookmarkEnd w:id="198"/>
    </w:p>
    <w:p w14:paraId="612BBF0C">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1.乙方应按采购文件规定的货物性能、技术要求、质量标准向甲方提供未经使用的全新产品。</w:t>
      </w:r>
    </w:p>
    <w:p w14:paraId="0E5A35A4">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2.乙方提供的货物在质保期内因货物本身的质量问题发生故障，乙方应负责免费更换。对达不到技术要求者，根据实际情况，经双方协商，可按以下办法处理：</w:t>
      </w:r>
    </w:p>
    <w:p w14:paraId="3BFAEF2C">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⑴更换：由乙方承担所发生的全部费用。</w:t>
      </w:r>
    </w:p>
    <w:p w14:paraId="5427DBA8">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⑵贬值处理：由甲乙双方合议定价。</w:t>
      </w:r>
    </w:p>
    <w:p w14:paraId="6C4C5099">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⑶退货处理：乙方应退还甲方支付的合同款，同时应承担该货物的直接费用（运输、保险、检验、货款利息及银行手续费等）。</w:t>
      </w:r>
    </w:p>
    <w:p w14:paraId="04DE0037">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3.如在使用过程中发生质量问题，乙方在接到甲方通知后在</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小时内到达甲方现场。</w:t>
      </w:r>
    </w:p>
    <w:p w14:paraId="213D96B5">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4.在质保期内，乙方应对货物出现的质量及安全问题负责处理解决并承担一切费用。</w:t>
      </w:r>
    </w:p>
    <w:p w14:paraId="1212B1FF">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5.上述的货物免费保修期为</w:t>
      </w:r>
      <w:r>
        <w:rPr>
          <w:rFonts w:hint="eastAsia" w:ascii="仿宋" w:hAnsi="仿宋" w:eastAsia="仿宋" w:cs="仿宋"/>
          <w:sz w:val="28"/>
          <w:szCs w:val="28"/>
          <w:u w:val="single"/>
        </w:rPr>
        <w:t xml:space="preserve">   </w:t>
      </w:r>
      <w:r>
        <w:rPr>
          <w:rFonts w:hint="eastAsia" w:ascii="仿宋" w:hAnsi="仿宋" w:eastAsia="仿宋" w:cs="仿宋"/>
          <w:sz w:val="28"/>
          <w:szCs w:val="28"/>
        </w:rPr>
        <w:t>年（如有承诺延长质保期的，以延长期为准），因人为因素出现的故障不在免费保修范围内。超过保修期的机器设备，终生维修，</w:t>
      </w:r>
      <w:r>
        <w:rPr>
          <w:rFonts w:hint="eastAsia" w:ascii="仿宋" w:hAnsi="仿宋" w:eastAsia="仿宋" w:cs="仿宋"/>
          <w:sz w:val="28"/>
          <w:szCs w:val="28"/>
          <w:highlight w:val="none"/>
        </w:rPr>
        <w:t>维修时只收部件成本费。</w:t>
      </w:r>
    </w:p>
    <w:p w14:paraId="4ECA0B27">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sz w:val="28"/>
          <w:szCs w:val="28"/>
          <w:highlight w:val="none"/>
        </w:rPr>
      </w:pPr>
      <w:bookmarkStart w:id="199" w:name="_Toc745"/>
      <w:bookmarkStart w:id="200" w:name="_Toc485881244"/>
      <w:bookmarkStart w:id="201" w:name="_Toc457974250"/>
      <w:r>
        <w:rPr>
          <w:rFonts w:hint="eastAsia" w:ascii="仿宋" w:hAnsi="仿宋" w:eastAsia="仿宋" w:cs="仿宋"/>
          <w:b/>
          <w:sz w:val="28"/>
          <w:szCs w:val="28"/>
          <w:highlight w:val="none"/>
        </w:rPr>
        <w:t>十四、调试和验收</w:t>
      </w:r>
      <w:bookmarkEnd w:id="199"/>
      <w:bookmarkEnd w:id="200"/>
      <w:bookmarkEnd w:id="201"/>
    </w:p>
    <w:p w14:paraId="2690F746">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lang w:val="en-US" w:eastAsia="zh-CN"/>
        </w:rPr>
      </w:pPr>
      <w:bookmarkStart w:id="202" w:name="_Toc485881245"/>
      <w:bookmarkStart w:id="203" w:name="_Toc457974251"/>
      <w:bookmarkStart w:id="204" w:name="_Toc19420"/>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甲方对乙方提交的货物依据招标文件上的技术规格要求和国家有关质量标准进行现场初步验收，外观、说明书符合招标文件技术要求的，给予签收，初步验收不合格的不予签收。</w:t>
      </w:r>
    </w:p>
    <w:p w14:paraId="23B0A066">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乙方交货前应对产品作出全面检查和对验收文件进行整理，并列出清单，作为甲方收货验收和使用的技术条件依据，检验的结果应随货物交甲方。</w:t>
      </w:r>
    </w:p>
    <w:p w14:paraId="1D21F3D8">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甲方对乙方提供的货物在使用前进行调试时，乙方需负责安装并培训甲方的使用操作人员，并协助甲方一起调试，直到符合技术要求，甲方才做最终验收。</w:t>
      </w:r>
    </w:p>
    <w:p w14:paraId="3F5899F9">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对技术复杂的货物，甲方应请国家认可的专业检测机构参与初步验收及最终验收，并由其出具质量检测报告。</w:t>
      </w:r>
    </w:p>
    <w:p w14:paraId="4220CA29">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5、验收时乙方必须在现场，验收完毕后做出验收结果报告，验收费用由乙方负责。</w:t>
      </w:r>
    </w:p>
    <w:p w14:paraId="6A215F33">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十五、货物包装、发货及运输</w:t>
      </w:r>
      <w:bookmarkEnd w:id="202"/>
      <w:bookmarkEnd w:id="203"/>
      <w:bookmarkEnd w:id="204"/>
    </w:p>
    <w:p w14:paraId="210A61D1">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1.乙方应在货物发运前对其进行满足运输距离、防潮、防震、防锈和防破损、装卸等要求包装，以保证货物安全运达甲方指定地点。</w:t>
      </w:r>
    </w:p>
    <w:p w14:paraId="2CAC5D54">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2.使用说明书、质量检验证明书、随配附件和工具以及清单一并附于货物内。</w:t>
      </w:r>
    </w:p>
    <w:p w14:paraId="21E59F2E">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3.乙方在货物发运手续办理完毕后24小时内或货到甲方48小时前通知甲方，以准备接货。</w:t>
      </w:r>
    </w:p>
    <w:p w14:paraId="7EE94ACF">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4.货物在交付甲方前发生的风险均由乙方负责。</w:t>
      </w:r>
    </w:p>
    <w:p w14:paraId="4015E46E">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5.货物在规定的交付期限内由乙方送达甲方指定的地点视为交付，乙方同时需通知甲方货物已送达。</w:t>
      </w:r>
    </w:p>
    <w:p w14:paraId="2EBB5025">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sz w:val="28"/>
          <w:szCs w:val="28"/>
        </w:rPr>
      </w:pPr>
      <w:bookmarkStart w:id="205" w:name="_Toc457974252"/>
      <w:bookmarkStart w:id="206" w:name="_Toc485881246"/>
      <w:bookmarkStart w:id="207" w:name="_Toc24878"/>
      <w:r>
        <w:rPr>
          <w:rFonts w:hint="eastAsia" w:ascii="仿宋" w:hAnsi="仿宋" w:eastAsia="仿宋" w:cs="仿宋"/>
          <w:b/>
          <w:sz w:val="28"/>
          <w:szCs w:val="28"/>
        </w:rPr>
        <w:t>十六、违约责任</w:t>
      </w:r>
      <w:bookmarkEnd w:id="205"/>
      <w:bookmarkEnd w:id="206"/>
      <w:bookmarkEnd w:id="207"/>
    </w:p>
    <w:p w14:paraId="5D6946E7">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1.甲方无正当理由拒收货物的，甲方向乙方偿付拒收货款总值的百分之五违约金。</w:t>
      </w:r>
    </w:p>
    <w:p w14:paraId="3B7E12A6">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2.甲方无故逾期验收和办理货款支付手续的，甲方应按逾期付款总额每日万分之五向乙方支付违约金。</w:t>
      </w:r>
    </w:p>
    <w:p w14:paraId="5F61BC0C">
      <w:pPr>
        <w:pageBreakBefore w:val="0"/>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w:t>
      </w:r>
      <w:r>
        <w:rPr>
          <w:rFonts w:hint="eastAsia" w:ascii="仿宋" w:hAnsi="仿宋" w:eastAsia="仿宋" w:cs="仿宋"/>
          <w:sz w:val="28"/>
          <w:szCs w:val="28"/>
          <w:lang w:val="en-US" w:eastAsia="zh-CN"/>
        </w:rPr>
        <w:t>2.5</w:t>
      </w:r>
      <w:r>
        <w:rPr>
          <w:rFonts w:hint="eastAsia" w:ascii="仿宋" w:hAnsi="仿宋" w:eastAsia="仿宋" w:cs="仿宋"/>
          <w:sz w:val="28"/>
          <w:szCs w:val="28"/>
        </w:rPr>
        <w:t>%的违约金，如造成甲方损失超过违约金的，超出部分由乙方继续承担赔偿责任。</w:t>
      </w:r>
    </w:p>
    <w:p w14:paraId="425595EC">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5E2D32E6">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sz w:val="28"/>
          <w:szCs w:val="28"/>
        </w:rPr>
      </w:pPr>
      <w:bookmarkStart w:id="208" w:name="_Toc485881247"/>
      <w:bookmarkStart w:id="209" w:name="_Toc457974253"/>
      <w:bookmarkStart w:id="210" w:name="_Toc11500"/>
      <w:r>
        <w:rPr>
          <w:rFonts w:hint="eastAsia" w:ascii="仿宋" w:hAnsi="仿宋" w:eastAsia="仿宋" w:cs="仿宋"/>
          <w:b/>
          <w:sz w:val="28"/>
          <w:szCs w:val="28"/>
        </w:rPr>
        <w:t>十七、不可抗力事件处理</w:t>
      </w:r>
      <w:bookmarkEnd w:id="208"/>
      <w:bookmarkEnd w:id="209"/>
      <w:bookmarkEnd w:id="210"/>
    </w:p>
    <w:p w14:paraId="47BE9C89">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1.在合同有效期内，任何一方因不可抗力事件导致不能履行合同，则合同履行期可延长，其延长期与不可抗力影响期相同。</w:t>
      </w:r>
    </w:p>
    <w:p w14:paraId="4689C480">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2.不可抗力事件发生后，应立即通知对方，并寄送有关权威机构出具的证明。</w:t>
      </w:r>
    </w:p>
    <w:p w14:paraId="3A458C94">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3.不可抗力事件延续120天以上，双方应通过友好协商，确定是否继续履行合同。</w:t>
      </w:r>
    </w:p>
    <w:p w14:paraId="198BFE62">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sz w:val="28"/>
          <w:szCs w:val="28"/>
        </w:rPr>
      </w:pPr>
      <w:bookmarkStart w:id="211" w:name="_Toc457974254"/>
      <w:bookmarkStart w:id="212" w:name="_Toc485881248"/>
      <w:bookmarkStart w:id="213" w:name="_Toc20996"/>
      <w:r>
        <w:rPr>
          <w:rFonts w:hint="eastAsia" w:ascii="仿宋" w:hAnsi="仿宋" w:eastAsia="仿宋" w:cs="仿宋"/>
          <w:b/>
          <w:sz w:val="28"/>
          <w:szCs w:val="28"/>
        </w:rPr>
        <w:t>十八、诉讼</w:t>
      </w:r>
      <w:bookmarkEnd w:id="211"/>
      <w:bookmarkEnd w:id="212"/>
      <w:bookmarkEnd w:id="213"/>
    </w:p>
    <w:p w14:paraId="131CE5B6">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双方在执行合同中所发生的一切争议，应通过协商解决。如协商不成，可向甲方所在地法院起诉。</w:t>
      </w:r>
    </w:p>
    <w:p w14:paraId="5057E64D">
      <w:pPr>
        <w:pageBreakBefore w:val="0"/>
        <w:widowControl/>
        <w:kinsoku/>
        <w:wordWrap w:val="0"/>
        <w:topLinePunct w:val="0"/>
        <w:bidi w:val="0"/>
        <w:snapToGrid w:val="0"/>
        <w:spacing w:line="500" w:lineRule="exact"/>
        <w:ind w:firstLine="562" w:firstLineChars="200"/>
        <w:jc w:val="left"/>
        <w:rPr>
          <w:rFonts w:hint="eastAsia" w:ascii="仿宋" w:hAnsi="仿宋" w:eastAsia="仿宋" w:cs="仿宋"/>
          <w:b/>
          <w:sz w:val="24"/>
          <w:szCs w:val="24"/>
        </w:rPr>
      </w:pPr>
      <w:r>
        <w:rPr>
          <w:rFonts w:hint="eastAsia" w:ascii="仿宋" w:hAnsi="仿宋" w:eastAsia="仿宋" w:cs="仿宋"/>
          <w:b/>
          <w:sz w:val="28"/>
          <w:szCs w:val="28"/>
        </w:rPr>
        <w:t>十九、合同生效及其它</w:t>
      </w:r>
    </w:p>
    <w:p w14:paraId="5B8D3AD7">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1.合同经双方法定代表人或授权代表签字并加盖单位公章</w:t>
      </w:r>
      <w:r>
        <w:rPr>
          <w:rFonts w:hint="eastAsia" w:ascii="仿宋" w:hAnsi="仿宋" w:eastAsia="仿宋" w:cs="仿宋"/>
          <w:sz w:val="28"/>
          <w:szCs w:val="28"/>
          <w:lang w:eastAsia="zh-CN"/>
        </w:rPr>
        <w:t>后生效。</w:t>
      </w:r>
    </w:p>
    <w:p w14:paraId="003B57E2">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2.合同执行中涉及采购资金和采购内容修改或补充的，须经</w:t>
      </w:r>
      <w:r>
        <w:rPr>
          <w:rFonts w:hint="eastAsia" w:ascii="仿宋" w:hAnsi="仿宋" w:eastAsia="仿宋" w:cs="仿宋"/>
          <w:sz w:val="28"/>
          <w:szCs w:val="28"/>
          <w:lang w:eastAsia="zh-CN"/>
        </w:rPr>
        <w:t>常山县</w:t>
      </w:r>
      <w:r>
        <w:rPr>
          <w:rFonts w:hint="eastAsia" w:ascii="仿宋" w:hAnsi="仿宋" w:eastAsia="仿宋" w:cs="仿宋"/>
          <w:sz w:val="28"/>
          <w:szCs w:val="28"/>
        </w:rPr>
        <w:t>财政局备案同意，方可作为主合同不可分割的一部分。</w:t>
      </w:r>
    </w:p>
    <w:p w14:paraId="121D031E">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3.本合同未尽事宜，遵照《</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》有关条文执行。</w:t>
      </w:r>
    </w:p>
    <w:p w14:paraId="1E83D6EF">
      <w:pPr>
        <w:pageBreakBefore w:val="0"/>
        <w:widowControl/>
        <w:kinsoku/>
        <w:wordWrap w:val="0"/>
        <w:topLinePunct w:val="0"/>
        <w:bidi w:val="0"/>
        <w:snapToGrid w:val="0"/>
        <w:spacing w:line="50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4.招标文件、投标文件及评标过程中形成的文字资料、询标纪要均作为本合同的组成部分，具有同等效力。</w:t>
      </w:r>
    </w:p>
    <w:p w14:paraId="670D9034">
      <w:pPr>
        <w:pageBreakBefore w:val="0"/>
        <w:widowControl/>
        <w:kinsoku/>
        <w:wordWrap w:val="0"/>
        <w:topLinePunct w:val="0"/>
        <w:bidi w:val="0"/>
        <w:snapToGrid w:val="0"/>
        <w:spacing w:line="500" w:lineRule="exact"/>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rPr>
        <w:t>.本合同一式</w:t>
      </w:r>
      <w:r>
        <w:rPr>
          <w:rFonts w:hint="eastAsia" w:ascii="仿宋" w:hAnsi="仿宋" w:eastAsia="仿宋" w:cs="仿宋"/>
          <w:sz w:val="28"/>
          <w:szCs w:val="28"/>
          <w:lang w:eastAsia="zh-CN"/>
        </w:rPr>
        <w:t>三</w:t>
      </w:r>
      <w:r>
        <w:rPr>
          <w:rFonts w:hint="eastAsia" w:ascii="仿宋" w:hAnsi="仿宋" w:eastAsia="仿宋" w:cs="仿宋"/>
          <w:sz w:val="28"/>
          <w:szCs w:val="28"/>
        </w:rPr>
        <w:t>份，具有同等法律效力，甲乙双方</w:t>
      </w:r>
      <w:r>
        <w:rPr>
          <w:rFonts w:hint="eastAsia" w:ascii="仿宋" w:hAnsi="仿宋" w:eastAsia="仿宋" w:cs="仿宋"/>
          <w:sz w:val="28"/>
          <w:szCs w:val="28"/>
          <w:lang w:eastAsia="zh-CN"/>
        </w:rPr>
        <w:t>、</w:t>
      </w:r>
      <w:r>
        <w:rPr>
          <w:rFonts w:hint="eastAsia" w:ascii="仿宋" w:hAnsi="仿宋" w:eastAsia="仿宋" w:cs="仿宋"/>
          <w:sz w:val="28"/>
          <w:szCs w:val="28"/>
        </w:rPr>
        <w:t>衢州市公共资源交易常山分中心各留存一份。</w:t>
      </w:r>
    </w:p>
    <w:p w14:paraId="5F3561DF">
      <w:pPr>
        <w:snapToGrid w:val="0"/>
        <w:spacing w:line="460" w:lineRule="exact"/>
        <w:ind w:firstLine="560" w:firstLineChars="200"/>
        <w:rPr>
          <w:rFonts w:hint="eastAsia" w:ascii="仿宋_GB2312" w:hAnsi="仿宋_GB2312" w:eastAsia="仿宋_GB2312" w:cs="仿宋_GB2312"/>
          <w:sz w:val="28"/>
          <w:szCs w:val="28"/>
        </w:rPr>
      </w:pPr>
    </w:p>
    <w:p w14:paraId="4751E2EB">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34D5A624">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授权代表：                      授权代表：</w:t>
      </w:r>
    </w:p>
    <w:p w14:paraId="581CD0E6">
      <w:pPr>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14947BB6">
      <w:pPr>
        <w:snapToGrid w:val="0"/>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地址：                          地址：</w:t>
      </w:r>
      <w:bookmarkStart w:id="214" w:name="_Toc354491899"/>
      <w:bookmarkStart w:id="215" w:name="_Toc20112"/>
      <w:bookmarkStart w:id="216" w:name="_Toc322352985"/>
      <w:bookmarkStart w:id="217" w:name="_Toc13341_WPSOffice_Level1"/>
      <w:bookmarkStart w:id="218" w:name="_Toc356371458"/>
      <w:bookmarkStart w:id="219" w:name="_Toc915_WPSOffice_Level1"/>
      <w:r>
        <w:rPr>
          <w:rFonts w:hint="eastAsia" w:ascii="仿宋_GB2312" w:hAnsi="仿宋_GB2312" w:eastAsia="仿宋_GB2312" w:cs="仿宋_GB2312"/>
          <w:sz w:val="28"/>
          <w:szCs w:val="28"/>
          <w:lang w:val="en-US" w:eastAsia="zh-CN"/>
        </w:rPr>
        <w:t xml:space="preserve"> </w:t>
      </w:r>
    </w:p>
    <w:p w14:paraId="24F2807E">
      <w:pPr>
        <w:snapToGrid w:val="0"/>
        <w:spacing w:line="500" w:lineRule="exact"/>
        <w:ind w:firstLine="560" w:firstLineChars="200"/>
        <w:rPr>
          <w:rFonts w:hint="eastAsia" w:eastAsia="宋体"/>
          <w:lang w:val="en-US" w:eastAsia="zh-CN"/>
        </w:rPr>
      </w:pPr>
      <w:r>
        <w:rPr>
          <w:rFonts w:hint="eastAsia" w:ascii="仿宋_GB2312" w:hAnsi="仿宋_GB2312" w:eastAsia="仿宋_GB2312" w:cs="仿宋_GB2312"/>
          <w:sz w:val="28"/>
          <w:szCs w:val="28"/>
          <w:lang w:eastAsia="zh-CN"/>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日期：</w:t>
      </w:r>
      <w:r>
        <w:rPr>
          <w:rFonts w:hint="eastAsia"/>
        </w:rPr>
        <w:br w:type="page"/>
      </w:r>
      <w:r>
        <w:rPr>
          <w:rFonts w:hint="eastAsia"/>
          <w:lang w:val="en-US" w:eastAsia="zh-CN"/>
        </w:rPr>
        <w:t xml:space="preserve"> </w:t>
      </w:r>
    </w:p>
    <w:p w14:paraId="30246E14">
      <w:pPr>
        <w:pStyle w:val="3"/>
        <w:jc w:val="center"/>
        <w:rPr>
          <w:rFonts w:hint="eastAsia"/>
        </w:rPr>
      </w:pPr>
      <w:r>
        <w:rPr>
          <w:rFonts w:hint="eastAsia"/>
        </w:rPr>
        <w:t>第五章  应提交的有关格式范例</w:t>
      </w:r>
      <w:bookmarkEnd w:id="214"/>
      <w:bookmarkEnd w:id="215"/>
      <w:bookmarkEnd w:id="216"/>
      <w:bookmarkEnd w:id="217"/>
      <w:bookmarkEnd w:id="218"/>
      <w:bookmarkEnd w:id="219"/>
    </w:p>
    <w:p w14:paraId="04CE41EB">
      <w:pPr>
        <w:pStyle w:val="3"/>
        <w:jc w:val="center"/>
        <w:rPr>
          <w:rFonts w:hint="eastAsia" w:ascii="仿宋_GB2312" w:hAnsi="仿宋_GB2312" w:eastAsia="仿宋_GB2312" w:cs="仿宋_GB2312"/>
          <w:sz w:val="28"/>
          <w:szCs w:val="28"/>
        </w:rPr>
      </w:pPr>
      <w:bookmarkStart w:id="220" w:name="_Toc30956_WPSOffice_Level2"/>
      <w:bookmarkStart w:id="221" w:name="_Toc21541_WPSOffice_Level2"/>
      <w:bookmarkStart w:id="222" w:name="_Toc28332"/>
      <w:r>
        <w:rPr>
          <w:rFonts w:hint="eastAsia"/>
        </w:rPr>
        <w:t>一、投标文件封面</w:t>
      </w:r>
      <w:bookmarkEnd w:id="220"/>
      <w:bookmarkEnd w:id="221"/>
      <w:bookmarkEnd w:id="222"/>
      <w:r>
        <w:rPr>
          <w:rFonts w:hint="eastAsia" w:ascii="仿宋_GB2312" w:hAnsi="仿宋_GB2312" w:eastAsia="仿宋_GB2312" w:cs="仿宋_GB2312"/>
          <w:sz w:val="28"/>
          <w:szCs w:val="28"/>
        </w:rPr>
        <w:t xml:space="preserve">                                       </w:t>
      </w:r>
    </w:p>
    <w:p w14:paraId="7EFF92FB">
      <w:pPr>
        <w:snapToGrid w:val="0"/>
        <w:spacing w:line="520" w:lineRule="exact"/>
        <w:ind w:firstLine="3251" w:firstLineChars="739"/>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资格审查文件</w:t>
      </w:r>
    </w:p>
    <w:p w14:paraId="57A5E5E1">
      <w:pPr>
        <w:snapToGrid w:val="0"/>
        <w:spacing w:line="520" w:lineRule="exact"/>
        <w:jc w:val="center"/>
        <w:rPr>
          <w:rFonts w:hint="eastAsia" w:ascii="仿宋_GB2312" w:hAnsi="仿宋_GB2312" w:eastAsia="仿宋_GB2312" w:cs="仿宋_GB2312"/>
          <w:sz w:val="44"/>
          <w:szCs w:val="44"/>
        </w:rPr>
      </w:pPr>
      <w:bookmarkStart w:id="223" w:name="_Toc357410801"/>
      <w:r>
        <w:rPr>
          <w:rFonts w:hint="eastAsia" w:ascii="仿宋_GB2312" w:hAnsi="仿宋_GB2312" w:eastAsia="仿宋_GB2312" w:cs="仿宋_GB2312"/>
          <w:sz w:val="44"/>
          <w:szCs w:val="44"/>
        </w:rPr>
        <w:t>（技术商务文件、报价文件）</w:t>
      </w:r>
      <w:bookmarkEnd w:id="223"/>
    </w:p>
    <w:p w14:paraId="2BE06B91">
      <w:pPr>
        <w:snapToGrid w:val="0"/>
        <w:spacing w:line="520" w:lineRule="exact"/>
        <w:ind w:firstLine="1962" w:firstLineChars="698"/>
        <w:rPr>
          <w:rFonts w:hint="eastAsia" w:ascii="仿宋_GB2312" w:hAnsi="仿宋_GB2312" w:eastAsia="仿宋_GB2312" w:cs="仿宋_GB2312"/>
          <w:b/>
          <w:sz w:val="28"/>
          <w:szCs w:val="28"/>
        </w:rPr>
      </w:pPr>
    </w:p>
    <w:p w14:paraId="6A4BCFA3">
      <w:pPr>
        <w:snapToGrid w:val="0"/>
        <w:spacing w:line="600" w:lineRule="exact"/>
        <w:ind w:firstLine="2800" w:firstLineChars="1000"/>
        <w:rPr>
          <w:rFonts w:hint="eastAsia" w:ascii="仿宋_GB2312" w:hAnsi="仿宋_GB2312" w:eastAsia="仿宋_GB2312" w:cs="仿宋_GB2312"/>
          <w:sz w:val="28"/>
          <w:szCs w:val="28"/>
          <w:u w:val="single"/>
        </w:rPr>
      </w:pPr>
      <w:bookmarkStart w:id="224" w:name="_Toc357410802"/>
      <w:r>
        <w:rPr>
          <w:rFonts w:hint="eastAsia" w:ascii="仿宋_GB2312" w:hAnsi="仿宋_GB2312" w:eastAsia="仿宋_GB2312" w:cs="仿宋_GB2312"/>
          <w:sz w:val="28"/>
          <w:szCs w:val="28"/>
        </w:rPr>
        <w:t>项目名称：</w:t>
      </w:r>
      <w:bookmarkEnd w:id="224"/>
      <w:r>
        <w:rPr>
          <w:rFonts w:hint="eastAsia" w:ascii="仿宋_GB2312" w:hAnsi="仿宋_GB2312" w:eastAsia="仿宋_GB2312" w:cs="仿宋_GB2312"/>
          <w:sz w:val="28"/>
          <w:szCs w:val="28"/>
          <w:u w:val="single"/>
        </w:rPr>
        <w:t xml:space="preserve">                   </w:t>
      </w:r>
    </w:p>
    <w:p w14:paraId="1DBB93ED">
      <w:pPr>
        <w:snapToGrid w:val="0"/>
        <w:spacing w:line="600" w:lineRule="exact"/>
        <w:ind w:firstLine="2800" w:firstLineChars="1000"/>
        <w:rPr>
          <w:rFonts w:hint="eastAsia" w:ascii="仿宋_GB2312" w:hAnsi="仿宋_GB2312" w:eastAsia="仿宋_GB2312" w:cs="仿宋_GB2312"/>
          <w:sz w:val="28"/>
          <w:szCs w:val="28"/>
          <w:u w:val="single"/>
        </w:rPr>
      </w:pPr>
      <w:bookmarkStart w:id="225" w:name="_Toc357410803"/>
      <w:r>
        <w:rPr>
          <w:rFonts w:hint="eastAsia" w:ascii="仿宋_GB2312" w:hAnsi="仿宋_GB2312" w:eastAsia="仿宋_GB2312" w:cs="仿宋_GB2312"/>
          <w:sz w:val="28"/>
          <w:szCs w:val="28"/>
        </w:rPr>
        <w:t>项目编号：</w:t>
      </w:r>
      <w:bookmarkEnd w:id="225"/>
      <w:r>
        <w:rPr>
          <w:rFonts w:hint="eastAsia" w:ascii="仿宋_GB2312" w:hAnsi="仿宋_GB2312" w:eastAsia="仿宋_GB2312" w:cs="仿宋_GB2312"/>
          <w:sz w:val="28"/>
          <w:szCs w:val="28"/>
          <w:u w:val="single"/>
        </w:rPr>
        <w:t xml:space="preserve">                   </w:t>
      </w:r>
    </w:p>
    <w:p w14:paraId="15E525D5">
      <w:pPr>
        <w:snapToGrid w:val="0"/>
        <w:spacing w:line="600" w:lineRule="exact"/>
        <w:ind w:firstLine="2800" w:firstLineChars="1000"/>
        <w:rPr>
          <w:rFonts w:hint="eastAsia" w:ascii="仿宋_GB2312" w:hAnsi="仿宋_GB2312" w:eastAsia="仿宋_GB2312" w:cs="仿宋_GB2312"/>
          <w:sz w:val="28"/>
          <w:szCs w:val="28"/>
        </w:rPr>
      </w:pPr>
      <w:bookmarkStart w:id="226" w:name="_Toc357410804"/>
      <w:r>
        <w:rPr>
          <w:rFonts w:hint="eastAsia" w:ascii="仿宋_GB2312" w:hAnsi="仿宋_GB2312" w:eastAsia="仿宋_GB2312" w:cs="仿宋_GB2312"/>
          <w:sz w:val="28"/>
          <w:szCs w:val="28"/>
        </w:rPr>
        <w:t>投标人：</w:t>
      </w:r>
      <w:r>
        <w:rPr>
          <w:rFonts w:hint="eastAsia" w:ascii="仿宋_GB2312" w:hAnsi="仿宋_GB2312" w:eastAsia="仿宋_GB2312" w:cs="仿宋_GB2312"/>
          <w:sz w:val="28"/>
          <w:szCs w:val="28"/>
          <w:u w:val="single"/>
        </w:rPr>
        <w:t xml:space="preserve">                     （盖单位公章）</w:t>
      </w:r>
      <w:bookmarkEnd w:id="226"/>
    </w:p>
    <w:p w14:paraId="1376310E">
      <w:pPr>
        <w:snapToGrid w:val="0"/>
        <w:spacing w:line="600" w:lineRule="exact"/>
        <w:ind w:firstLine="2800" w:firstLineChars="1000"/>
        <w:rPr>
          <w:rFonts w:hint="eastAsia" w:ascii="仿宋_GB2312" w:hAnsi="仿宋_GB2312" w:eastAsia="仿宋_GB2312" w:cs="仿宋_GB2312"/>
          <w:sz w:val="28"/>
          <w:szCs w:val="28"/>
        </w:rPr>
        <w:sectPr>
          <w:footerReference r:id="rId8" w:type="default"/>
          <w:pgSz w:w="11906" w:h="16838"/>
          <w:pgMar w:top="1440" w:right="1361" w:bottom="1440" w:left="1080" w:header="851" w:footer="992" w:gutter="0"/>
          <w:pgNumType w:fmt="decimal"/>
          <w:cols w:space="720" w:num="1"/>
          <w:docGrid w:type="lines" w:linePitch="318" w:charSpace="0"/>
        </w:sectPr>
      </w:pPr>
      <w:bookmarkStart w:id="227" w:name="_Toc357410805"/>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bookmarkEnd w:id="227"/>
    </w:p>
    <w:p w14:paraId="4F4B9CDA">
      <w:pPr>
        <w:tabs>
          <w:tab w:val="right" w:leader="dot" w:pos="9061"/>
        </w:tabs>
        <w:spacing w:before="312" w:beforeLines="100" w:after="312" w:afterLines="100" w:line="440" w:lineRule="atLeast"/>
        <w:ind w:left="0" w:leftChars="0"/>
        <w:jc w:val="center"/>
        <w:outlineLvl w:val="1"/>
        <w:rPr>
          <w:rFonts w:hint="eastAsia" w:ascii="仿宋" w:hAnsi="仿宋" w:eastAsia="仿宋" w:cs="仿宋"/>
          <w:i w:val="0"/>
          <w:iCs w:val="0"/>
          <w:color w:val="auto"/>
          <w:kern w:val="0"/>
          <w:sz w:val="28"/>
          <w:szCs w:val="28"/>
          <w:highlight w:val="none"/>
        </w:rPr>
      </w:pPr>
      <w:r>
        <w:rPr>
          <w:rFonts w:hint="eastAsia" w:ascii="仿宋" w:hAnsi="仿宋" w:eastAsia="仿宋" w:cs="仿宋"/>
          <w:b/>
          <w:i w:val="0"/>
          <w:iCs w:val="0"/>
          <w:color w:val="auto"/>
          <w:sz w:val="28"/>
          <w:szCs w:val="28"/>
          <w:highlight w:val="none"/>
        </w:rPr>
        <w:t>资格</w:t>
      </w:r>
      <w:r>
        <w:rPr>
          <w:rFonts w:hint="eastAsia" w:ascii="仿宋" w:hAnsi="仿宋" w:eastAsia="仿宋" w:cs="仿宋"/>
          <w:b/>
          <w:i w:val="0"/>
          <w:iCs w:val="0"/>
          <w:color w:val="auto"/>
          <w:sz w:val="28"/>
          <w:szCs w:val="28"/>
          <w:highlight w:val="none"/>
          <w:lang w:eastAsia="zh-CN"/>
        </w:rPr>
        <w:t>审查</w:t>
      </w:r>
      <w:r>
        <w:rPr>
          <w:rFonts w:hint="eastAsia" w:ascii="仿宋" w:hAnsi="仿宋" w:eastAsia="仿宋" w:cs="仿宋"/>
          <w:b/>
          <w:i w:val="0"/>
          <w:iCs w:val="0"/>
          <w:color w:val="auto"/>
          <w:sz w:val="28"/>
          <w:szCs w:val="28"/>
          <w:highlight w:val="none"/>
        </w:rPr>
        <w:t>文件目录</w:t>
      </w:r>
    </w:p>
    <w:p w14:paraId="73E292C7">
      <w:pPr>
        <w:pStyle w:val="11"/>
        <w:tabs>
          <w:tab w:val="right" w:leader="dot" w:pos="8730"/>
        </w:tabs>
        <w:spacing w:line="360" w:lineRule="auto"/>
        <w:ind w:left="0" w:leftChars="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color w:val="auto"/>
          <w:sz w:val="28"/>
          <w:szCs w:val="28"/>
          <w:highlight w:val="none"/>
        </w:rPr>
        <w:instrText xml:space="preserve"> HYPERLINK \l _Toc13932 </w:instrText>
      </w:r>
      <w:r>
        <w:rPr>
          <w:rFonts w:hint="eastAsia" w:ascii="仿宋" w:hAnsi="仿宋" w:eastAsia="仿宋" w:cs="仿宋"/>
          <w:i w:val="0"/>
          <w:iCs w:val="0"/>
          <w:color w:val="auto"/>
          <w:sz w:val="28"/>
          <w:szCs w:val="28"/>
          <w:highlight w:val="none"/>
        </w:rPr>
        <w:fldChar w:fldCharType="separate"/>
      </w:r>
      <w:r>
        <w:rPr>
          <w:rFonts w:hint="eastAsia" w:ascii="仿宋" w:hAnsi="仿宋" w:eastAsia="仿宋" w:cs="仿宋"/>
          <w:i w:val="0"/>
          <w:iCs w:val="0"/>
          <w:color w:val="auto"/>
          <w:kern w:val="0"/>
          <w:sz w:val="28"/>
          <w:szCs w:val="28"/>
          <w:highlight w:val="none"/>
          <w:lang w:eastAsia="zh-CN"/>
        </w:rPr>
        <w:t>一</w:t>
      </w:r>
      <w:r>
        <w:rPr>
          <w:rFonts w:hint="eastAsia" w:ascii="仿宋" w:hAnsi="仿宋" w:eastAsia="仿宋" w:cs="仿宋"/>
          <w:i w:val="0"/>
          <w:iCs w:val="0"/>
          <w:color w:val="auto"/>
          <w:kern w:val="0"/>
          <w:sz w:val="28"/>
          <w:szCs w:val="28"/>
          <w:highlight w:val="none"/>
        </w:rPr>
        <w:t>、</w:t>
      </w:r>
      <w:r>
        <w:rPr>
          <w:rFonts w:hint="eastAsia" w:ascii="仿宋" w:hAnsi="仿宋" w:eastAsia="仿宋" w:cs="仿宋"/>
          <w:i w:val="0"/>
          <w:iCs w:val="0"/>
          <w:color w:val="000000"/>
          <w:sz w:val="28"/>
          <w:szCs w:val="28"/>
        </w:rPr>
        <w:t>有效的投标人营业执照(或事业法人登记证或其他工商等登记证明材料)扫描件（投标人为自然人的，提供自然人的身份证明）</w:t>
      </w:r>
      <w:r>
        <w:rPr>
          <w:rFonts w:hint="eastAsia" w:ascii="仿宋" w:hAnsi="仿宋" w:eastAsia="仿宋" w:cs="仿宋"/>
          <w:i w:val="0"/>
          <w:iCs w:val="0"/>
          <w:color w:val="auto"/>
          <w:sz w:val="28"/>
          <w:szCs w:val="28"/>
          <w:highlight w:val="none"/>
        </w:rPr>
        <w:tab/>
      </w:r>
      <w:r>
        <w:rPr>
          <w:rFonts w:hint="eastAsia" w:ascii="仿宋" w:hAnsi="仿宋" w:eastAsia="仿宋" w:cs="仿宋"/>
          <w:i w:val="0"/>
          <w:iCs w:val="0"/>
          <w:color w:val="auto"/>
          <w:sz w:val="28"/>
          <w:szCs w:val="28"/>
          <w:highlight w:val="none"/>
        </w:rPr>
        <w:fldChar w:fldCharType="end"/>
      </w:r>
      <w:r>
        <w:rPr>
          <w:rFonts w:hint="eastAsia" w:ascii="仿宋" w:hAnsi="仿宋" w:eastAsia="仿宋" w:cs="仿宋"/>
          <w:i w:val="0"/>
          <w:iCs w:val="0"/>
          <w:color w:val="auto"/>
          <w:sz w:val="28"/>
          <w:szCs w:val="28"/>
          <w:highlight w:val="none"/>
          <w:lang w:val="en-US" w:eastAsia="zh-CN"/>
        </w:rPr>
        <w:t>54</w:t>
      </w:r>
    </w:p>
    <w:p w14:paraId="135D2A8A">
      <w:pPr>
        <w:pStyle w:val="11"/>
        <w:tabs>
          <w:tab w:val="right" w:leader="dot" w:pos="8730"/>
        </w:tabs>
        <w:spacing w:line="360" w:lineRule="auto"/>
        <w:ind w:left="0" w:leftChars="0"/>
        <w:rPr>
          <w:rFonts w:hint="default" w:ascii="仿宋" w:hAnsi="仿宋" w:eastAsia="仿宋" w:cs="仿宋"/>
          <w:i w:val="0"/>
          <w:iCs w:val="0"/>
          <w:sz w:val="28"/>
          <w:szCs w:val="28"/>
          <w:lang w:val="en-US" w:eastAsia="zh-CN"/>
        </w:rPr>
      </w:pPr>
      <w:r>
        <w:rPr>
          <w:rFonts w:hint="eastAsia" w:ascii="仿宋" w:hAnsi="仿宋" w:eastAsia="仿宋" w:cs="仿宋"/>
          <w:i w:val="0"/>
          <w:iCs w:val="0"/>
          <w:color w:val="auto"/>
          <w:sz w:val="28"/>
          <w:szCs w:val="28"/>
          <w:highlight w:val="none"/>
        </w:rPr>
        <w:fldChar w:fldCharType="begin"/>
      </w:r>
      <w:r>
        <w:rPr>
          <w:rFonts w:hint="eastAsia" w:ascii="仿宋" w:hAnsi="仿宋" w:eastAsia="仿宋" w:cs="仿宋"/>
          <w:i w:val="0"/>
          <w:iCs w:val="0"/>
          <w:color w:val="auto"/>
          <w:sz w:val="28"/>
          <w:szCs w:val="28"/>
          <w:highlight w:val="none"/>
        </w:rPr>
        <w:instrText xml:space="preserve"> HYPERLINK \l _Toc648 </w:instrText>
      </w:r>
      <w:r>
        <w:rPr>
          <w:rFonts w:hint="eastAsia" w:ascii="仿宋" w:hAnsi="仿宋" w:eastAsia="仿宋" w:cs="仿宋"/>
          <w:i w:val="0"/>
          <w:iCs w:val="0"/>
          <w:color w:val="auto"/>
          <w:sz w:val="28"/>
          <w:szCs w:val="28"/>
          <w:highlight w:val="none"/>
        </w:rPr>
        <w:fldChar w:fldCharType="separate"/>
      </w:r>
      <w:r>
        <w:rPr>
          <w:rFonts w:hint="eastAsia" w:ascii="仿宋" w:hAnsi="仿宋" w:eastAsia="仿宋" w:cs="仿宋"/>
          <w:i w:val="0"/>
          <w:iCs w:val="0"/>
          <w:color w:val="auto"/>
          <w:sz w:val="28"/>
          <w:szCs w:val="28"/>
          <w:highlight w:val="none"/>
          <w:lang w:eastAsia="zh-CN"/>
        </w:rPr>
        <w:t>二</w:t>
      </w:r>
      <w:r>
        <w:rPr>
          <w:rFonts w:hint="eastAsia" w:ascii="仿宋" w:hAnsi="仿宋" w:eastAsia="仿宋" w:cs="仿宋"/>
          <w:i w:val="0"/>
          <w:iCs w:val="0"/>
          <w:color w:val="auto"/>
          <w:kern w:val="0"/>
          <w:sz w:val="28"/>
          <w:szCs w:val="28"/>
          <w:highlight w:val="none"/>
        </w:rPr>
        <w:t>、</w:t>
      </w:r>
      <w:r>
        <w:rPr>
          <w:rFonts w:hint="eastAsia" w:ascii="仿宋" w:hAnsi="仿宋" w:eastAsia="仿宋" w:cs="仿宋"/>
          <w:i w:val="0"/>
          <w:iCs w:val="0"/>
          <w:sz w:val="28"/>
          <w:szCs w:val="28"/>
        </w:rPr>
        <w:t>法定代表人身份证明【格式见附件】（供应商代表为法定代表人时提供）或法定代表人授权委托书【格式见附件】（供应商代表为授权委托人时提供）</w:t>
      </w:r>
      <w:r>
        <w:rPr>
          <w:rFonts w:hint="eastAsia" w:ascii="仿宋" w:hAnsi="仿宋" w:eastAsia="仿宋" w:cs="仿宋"/>
          <w:i w:val="0"/>
          <w:iCs w:val="0"/>
          <w:color w:val="auto"/>
          <w:sz w:val="28"/>
          <w:szCs w:val="28"/>
          <w:highlight w:val="none"/>
        </w:rPr>
        <w:tab/>
      </w:r>
      <w:r>
        <w:rPr>
          <w:rFonts w:hint="eastAsia" w:ascii="仿宋" w:hAnsi="仿宋" w:eastAsia="仿宋" w:cs="仿宋"/>
          <w:i w:val="0"/>
          <w:iCs w:val="0"/>
          <w:color w:val="auto"/>
          <w:sz w:val="28"/>
          <w:szCs w:val="28"/>
          <w:highlight w:val="none"/>
        </w:rPr>
        <w:fldChar w:fldCharType="end"/>
      </w:r>
      <w:r>
        <w:rPr>
          <w:rFonts w:hint="eastAsia" w:ascii="仿宋" w:hAnsi="仿宋" w:eastAsia="仿宋" w:cs="仿宋"/>
          <w:i w:val="0"/>
          <w:iCs w:val="0"/>
          <w:color w:val="auto"/>
          <w:sz w:val="28"/>
          <w:szCs w:val="28"/>
          <w:highlight w:val="none"/>
          <w:lang w:val="en-US" w:eastAsia="zh-CN"/>
        </w:rPr>
        <w:t>55</w:t>
      </w:r>
    </w:p>
    <w:p w14:paraId="1AE4285E">
      <w:pPr>
        <w:pStyle w:val="11"/>
        <w:tabs>
          <w:tab w:val="right" w:leader="dot" w:pos="8730"/>
        </w:tabs>
        <w:spacing w:line="360" w:lineRule="auto"/>
        <w:ind w:left="0" w:leftChars="0"/>
        <w:rPr>
          <w:rFonts w:hint="default" w:ascii="仿宋" w:hAnsi="仿宋" w:eastAsia="仿宋" w:cs="仿宋"/>
          <w:i w:val="0"/>
          <w:iCs w:val="0"/>
          <w:color w:val="000000"/>
          <w:sz w:val="28"/>
          <w:szCs w:val="28"/>
          <w:lang w:val="en-US" w:eastAsia="zh-CN"/>
        </w:rPr>
      </w:pPr>
      <w:r>
        <w:rPr>
          <w:rFonts w:hint="eastAsia" w:ascii="仿宋" w:hAnsi="仿宋" w:eastAsia="仿宋" w:cs="仿宋"/>
          <w:i w:val="0"/>
          <w:iCs w:val="0"/>
          <w:color w:val="000000"/>
          <w:sz w:val="28"/>
          <w:szCs w:val="28"/>
        </w:rPr>
        <w:fldChar w:fldCharType="begin"/>
      </w:r>
      <w:r>
        <w:rPr>
          <w:rFonts w:hint="eastAsia" w:ascii="仿宋" w:hAnsi="仿宋" w:eastAsia="仿宋" w:cs="仿宋"/>
          <w:i w:val="0"/>
          <w:iCs w:val="0"/>
          <w:color w:val="000000"/>
          <w:sz w:val="28"/>
          <w:szCs w:val="28"/>
        </w:rPr>
        <w:instrText xml:space="preserve"> HYPERLINK \l _Toc648 </w:instrText>
      </w:r>
      <w:r>
        <w:rPr>
          <w:rFonts w:hint="eastAsia" w:ascii="仿宋" w:hAnsi="仿宋" w:eastAsia="仿宋" w:cs="仿宋"/>
          <w:i w:val="0"/>
          <w:iCs w:val="0"/>
          <w:color w:val="000000"/>
          <w:sz w:val="28"/>
          <w:szCs w:val="28"/>
        </w:rPr>
        <w:fldChar w:fldCharType="separate"/>
      </w:r>
      <w:r>
        <w:rPr>
          <w:rFonts w:hint="eastAsia" w:ascii="仿宋" w:hAnsi="仿宋" w:eastAsia="仿宋" w:cs="仿宋"/>
          <w:i w:val="0"/>
          <w:iCs w:val="0"/>
          <w:color w:val="000000"/>
          <w:sz w:val="28"/>
          <w:szCs w:val="28"/>
          <w:lang w:eastAsia="zh-CN"/>
        </w:rPr>
        <w:t>三</w:t>
      </w:r>
      <w:r>
        <w:rPr>
          <w:rFonts w:hint="eastAsia" w:ascii="仿宋" w:hAnsi="仿宋" w:eastAsia="仿宋" w:cs="仿宋"/>
          <w:i w:val="0"/>
          <w:iCs w:val="0"/>
          <w:color w:val="000000"/>
          <w:sz w:val="28"/>
          <w:szCs w:val="28"/>
        </w:rPr>
        <w:t>、符合参加政府采购活动应当具备的一般条件的承诺函</w:t>
      </w:r>
      <w:r>
        <w:rPr>
          <w:rFonts w:hint="eastAsia" w:ascii="仿宋" w:hAnsi="仿宋" w:eastAsia="仿宋" w:cs="仿宋"/>
          <w:i w:val="0"/>
          <w:iCs w:val="0"/>
          <w:color w:val="000000"/>
          <w:sz w:val="28"/>
          <w:szCs w:val="28"/>
        </w:rPr>
        <w:tab/>
      </w:r>
      <w:r>
        <w:rPr>
          <w:rFonts w:hint="eastAsia" w:ascii="仿宋" w:hAnsi="仿宋" w:eastAsia="仿宋" w:cs="仿宋"/>
          <w:i w:val="0"/>
          <w:iCs w:val="0"/>
          <w:color w:val="000000"/>
          <w:sz w:val="28"/>
          <w:szCs w:val="28"/>
        </w:rPr>
        <w:fldChar w:fldCharType="end"/>
      </w:r>
      <w:r>
        <w:rPr>
          <w:rFonts w:hint="eastAsia" w:ascii="仿宋" w:hAnsi="仿宋" w:eastAsia="仿宋" w:cs="仿宋"/>
          <w:i w:val="0"/>
          <w:iCs w:val="0"/>
          <w:color w:val="000000"/>
          <w:sz w:val="28"/>
          <w:szCs w:val="28"/>
          <w:lang w:val="en-US" w:eastAsia="zh-CN"/>
        </w:rPr>
        <w:t>57</w:t>
      </w:r>
    </w:p>
    <w:p w14:paraId="78029FC6">
      <w:pPr>
        <w:pStyle w:val="11"/>
        <w:tabs>
          <w:tab w:val="right" w:leader="dot" w:pos="8730"/>
        </w:tabs>
        <w:spacing w:line="360" w:lineRule="auto"/>
        <w:ind w:left="0" w:leftChars="0"/>
        <w:rPr>
          <w:rFonts w:hint="eastAsia" w:ascii="仿宋" w:hAnsi="仿宋" w:eastAsia="仿宋" w:cs="仿宋"/>
          <w:i w:val="0"/>
          <w:iCs w:val="0"/>
          <w:color w:val="auto"/>
          <w:sz w:val="28"/>
          <w:szCs w:val="28"/>
          <w:highlight w:val="none"/>
          <w:lang w:val="en-US" w:eastAsia="zh-CN"/>
        </w:rPr>
      </w:pPr>
    </w:p>
    <w:p w14:paraId="7BA27D25">
      <w:pPr>
        <w:snapToGrid w:val="0"/>
        <w:spacing w:line="600" w:lineRule="exact"/>
        <w:ind w:firstLine="2800" w:firstLineChars="1000"/>
        <w:rPr>
          <w:rFonts w:hint="eastAsia" w:ascii="仿宋_GB2312" w:hAnsi="仿宋_GB2312" w:eastAsia="仿宋_GB2312" w:cs="仿宋_GB2312"/>
          <w:sz w:val="28"/>
          <w:szCs w:val="28"/>
        </w:rPr>
        <w:sectPr>
          <w:pgSz w:w="11906" w:h="16838"/>
          <w:pgMar w:top="1440" w:right="1080" w:bottom="1440" w:left="1080" w:header="851" w:footer="992" w:gutter="0"/>
          <w:pgNumType w:fmt="decimal"/>
          <w:cols w:space="720" w:num="1"/>
          <w:docGrid w:type="lines" w:linePitch="318" w:charSpace="0"/>
        </w:sectPr>
      </w:pPr>
    </w:p>
    <w:p w14:paraId="5F773C19">
      <w:pPr>
        <w:jc w:val="center"/>
        <w:rPr>
          <w:rFonts w:hint="eastAsia" w:ascii="仿宋_GB2312" w:hAnsi="仿宋_GB2312" w:eastAsia="仿宋_GB2312" w:cs="仿宋_GB2312"/>
          <w:color w:val="000000"/>
          <w:sz w:val="28"/>
          <w:szCs w:val="28"/>
        </w:rPr>
      </w:pPr>
      <w:r>
        <w:rPr>
          <w:rStyle w:val="42"/>
          <w:rFonts w:hint="eastAsia" w:ascii="仿宋_GB2312" w:hAnsi="仿宋_GB2312" w:eastAsia="仿宋_GB2312" w:cs="仿宋_GB2312"/>
          <w:b w:val="0"/>
          <w:color w:val="000000"/>
          <w:sz w:val="28"/>
          <w:szCs w:val="28"/>
        </w:rPr>
        <w:t>1、</w:t>
      </w:r>
      <w:r>
        <w:rPr>
          <w:rFonts w:hint="eastAsia" w:ascii="仿宋" w:hAnsi="仿宋" w:eastAsia="仿宋" w:cs="仿宋"/>
          <w:i w:val="0"/>
          <w:iCs w:val="0"/>
          <w:color w:val="000000"/>
          <w:sz w:val="28"/>
          <w:szCs w:val="28"/>
        </w:rPr>
        <w:t>有效的投标人营业执照(或事业法人登记证或其他工商等登记证明材料)扫描件（投标人为自然人的，提供自然人的身份证明）</w:t>
      </w:r>
    </w:p>
    <w:p w14:paraId="3ADA61BF">
      <w:pPr>
        <w:jc w:val="center"/>
        <w:rPr>
          <w:rFonts w:hint="eastAsia" w:ascii="仿宋_GB2312" w:hAnsi="仿宋_GB2312" w:eastAsia="仿宋_GB2312" w:cs="仿宋_GB2312"/>
          <w:color w:val="000000"/>
          <w:sz w:val="28"/>
          <w:szCs w:val="28"/>
        </w:rPr>
      </w:pPr>
    </w:p>
    <w:p w14:paraId="56A69EA2">
      <w:pPr>
        <w:jc w:val="center"/>
        <w:rPr>
          <w:rFonts w:hint="eastAsia" w:ascii="仿宋_GB2312" w:hAnsi="仿宋_GB2312" w:eastAsia="仿宋_GB2312" w:cs="仿宋_GB2312"/>
          <w:color w:val="000000"/>
          <w:sz w:val="28"/>
          <w:szCs w:val="28"/>
        </w:rPr>
      </w:pPr>
    </w:p>
    <w:p w14:paraId="25CD5111">
      <w:pPr>
        <w:spacing w:line="600" w:lineRule="exact"/>
        <w:jc w:val="center"/>
        <w:rPr>
          <w:rFonts w:hint="eastAsia" w:ascii="仿宋_GB2312" w:hAnsi="仿宋_GB2312" w:eastAsia="仿宋_GB2312" w:cs="仿宋_GB2312"/>
          <w:bCs/>
          <w:color w:val="000000"/>
          <w:sz w:val="28"/>
          <w:szCs w:val="28"/>
        </w:rPr>
      </w:pPr>
    </w:p>
    <w:p w14:paraId="68D261DC">
      <w:pPr>
        <w:spacing w:line="600" w:lineRule="exact"/>
        <w:jc w:val="center"/>
        <w:rPr>
          <w:rFonts w:hint="eastAsia" w:ascii="仿宋_GB2312" w:hAnsi="仿宋_GB2312" w:eastAsia="仿宋_GB2312" w:cs="仿宋_GB2312"/>
          <w:bCs/>
          <w:color w:val="000000"/>
          <w:sz w:val="28"/>
          <w:szCs w:val="28"/>
        </w:rPr>
      </w:pPr>
    </w:p>
    <w:p w14:paraId="29C88054">
      <w:pPr>
        <w:spacing w:line="600" w:lineRule="exact"/>
        <w:jc w:val="center"/>
        <w:rPr>
          <w:rFonts w:hint="eastAsia" w:ascii="仿宋_GB2312" w:hAnsi="仿宋_GB2312" w:eastAsia="仿宋_GB2312" w:cs="仿宋_GB2312"/>
          <w:bCs/>
          <w:color w:val="000000"/>
          <w:sz w:val="28"/>
          <w:szCs w:val="28"/>
        </w:rPr>
      </w:pPr>
    </w:p>
    <w:p w14:paraId="1BFA131B">
      <w:pPr>
        <w:spacing w:line="600" w:lineRule="exact"/>
        <w:jc w:val="center"/>
        <w:rPr>
          <w:rFonts w:hint="eastAsia" w:ascii="仿宋_GB2312" w:hAnsi="仿宋_GB2312" w:eastAsia="仿宋_GB2312" w:cs="仿宋_GB2312"/>
          <w:bCs/>
          <w:color w:val="000000"/>
          <w:sz w:val="28"/>
          <w:szCs w:val="28"/>
        </w:rPr>
      </w:pPr>
    </w:p>
    <w:p w14:paraId="3C4EBFDD">
      <w:pPr>
        <w:spacing w:line="600" w:lineRule="exact"/>
        <w:jc w:val="center"/>
        <w:rPr>
          <w:rFonts w:hint="eastAsia" w:ascii="仿宋_GB2312" w:hAnsi="仿宋_GB2312" w:eastAsia="仿宋_GB2312" w:cs="仿宋_GB2312"/>
          <w:bCs/>
          <w:color w:val="000000"/>
          <w:sz w:val="28"/>
          <w:szCs w:val="28"/>
        </w:rPr>
      </w:pPr>
    </w:p>
    <w:p w14:paraId="1E2BC4A7">
      <w:pPr>
        <w:spacing w:line="600" w:lineRule="exact"/>
        <w:jc w:val="center"/>
        <w:rPr>
          <w:rFonts w:hint="eastAsia" w:ascii="仿宋_GB2312" w:hAnsi="仿宋_GB2312" w:eastAsia="仿宋_GB2312" w:cs="仿宋_GB2312"/>
          <w:bCs/>
          <w:color w:val="000000"/>
          <w:sz w:val="28"/>
          <w:szCs w:val="28"/>
        </w:rPr>
      </w:pPr>
    </w:p>
    <w:p w14:paraId="0FEA1CA3">
      <w:pPr>
        <w:spacing w:line="600" w:lineRule="exact"/>
        <w:jc w:val="center"/>
        <w:rPr>
          <w:rFonts w:hint="eastAsia" w:ascii="仿宋_GB2312" w:hAnsi="仿宋_GB2312" w:eastAsia="仿宋_GB2312" w:cs="仿宋_GB2312"/>
          <w:bCs/>
          <w:color w:val="000000"/>
          <w:sz w:val="28"/>
          <w:szCs w:val="28"/>
        </w:rPr>
      </w:pPr>
    </w:p>
    <w:p w14:paraId="22135C2E">
      <w:pPr>
        <w:spacing w:line="600" w:lineRule="exact"/>
        <w:jc w:val="center"/>
        <w:rPr>
          <w:rFonts w:hint="eastAsia" w:ascii="仿宋_GB2312" w:hAnsi="仿宋_GB2312" w:eastAsia="仿宋_GB2312" w:cs="仿宋_GB2312"/>
          <w:bCs/>
          <w:color w:val="000000"/>
          <w:sz w:val="28"/>
          <w:szCs w:val="28"/>
        </w:rPr>
      </w:pPr>
    </w:p>
    <w:p w14:paraId="5D123416">
      <w:pPr>
        <w:spacing w:line="600" w:lineRule="exact"/>
        <w:jc w:val="center"/>
        <w:rPr>
          <w:rFonts w:hint="eastAsia" w:ascii="仿宋_GB2312" w:hAnsi="仿宋_GB2312" w:eastAsia="仿宋_GB2312" w:cs="仿宋_GB2312"/>
          <w:bCs/>
          <w:color w:val="000000"/>
          <w:sz w:val="28"/>
          <w:szCs w:val="28"/>
        </w:rPr>
      </w:pPr>
    </w:p>
    <w:p w14:paraId="6DAF0502">
      <w:pPr>
        <w:spacing w:line="600" w:lineRule="exact"/>
        <w:jc w:val="center"/>
        <w:rPr>
          <w:rFonts w:hint="eastAsia" w:ascii="仿宋_GB2312" w:hAnsi="仿宋_GB2312" w:eastAsia="仿宋_GB2312" w:cs="仿宋_GB2312"/>
          <w:bCs/>
          <w:color w:val="000000"/>
          <w:sz w:val="28"/>
          <w:szCs w:val="28"/>
        </w:rPr>
      </w:pPr>
    </w:p>
    <w:p w14:paraId="4973F650">
      <w:pPr>
        <w:spacing w:line="600" w:lineRule="exact"/>
        <w:jc w:val="center"/>
        <w:rPr>
          <w:rFonts w:hint="eastAsia" w:ascii="仿宋_GB2312" w:hAnsi="仿宋_GB2312" w:eastAsia="仿宋_GB2312" w:cs="仿宋_GB2312"/>
          <w:bCs/>
          <w:color w:val="000000"/>
          <w:sz w:val="28"/>
          <w:szCs w:val="28"/>
        </w:rPr>
      </w:pPr>
    </w:p>
    <w:p w14:paraId="054ECC1D">
      <w:pPr>
        <w:spacing w:line="600" w:lineRule="exact"/>
        <w:jc w:val="center"/>
        <w:rPr>
          <w:rFonts w:hint="eastAsia" w:ascii="仿宋_GB2312" w:hAnsi="仿宋_GB2312" w:eastAsia="仿宋_GB2312" w:cs="仿宋_GB2312"/>
          <w:bCs/>
          <w:color w:val="000000"/>
          <w:sz w:val="28"/>
          <w:szCs w:val="28"/>
        </w:rPr>
      </w:pPr>
    </w:p>
    <w:p w14:paraId="50D2C465">
      <w:pPr>
        <w:spacing w:line="600" w:lineRule="exact"/>
        <w:jc w:val="center"/>
        <w:rPr>
          <w:rFonts w:hint="eastAsia" w:ascii="仿宋_GB2312" w:hAnsi="仿宋_GB2312" w:eastAsia="仿宋_GB2312" w:cs="仿宋_GB2312"/>
          <w:bCs/>
          <w:color w:val="000000"/>
          <w:sz w:val="28"/>
          <w:szCs w:val="28"/>
        </w:rPr>
      </w:pPr>
    </w:p>
    <w:p w14:paraId="275D677C">
      <w:pPr>
        <w:spacing w:line="600" w:lineRule="exact"/>
        <w:jc w:val="center"/>
        <w:rPr>
          <w:rFonts w:hint="eastAsia" w:ascii="仿宋_GB2312" w:hAnsi="仿宋_GB2312" w:eastAsia="仿宋_GB2312" w:cs="仿宋_GB2312"/>
          <w:bCs/>
          <w:color w:val="000000"/>
          <w:sz w:val="28"/>
          <w:szCs w:val="28"/>
        </w:rPr>
      </w:pPr>
    </w:p>
    <w:p w14:paraId="10F2E421">
      <w:pPr>
        <w:spacing w:line="600" w:lineRule="exact"/>
        <w:jc w:val="center"/>
        <w:rPr>
          <w:rFonts w:hint="eastAsia" w:ascii="仿宋_GB2312" w:hAnsi="仿宋_GB2312" w:eastAsia="仿宋_GB2312" w:cs="仿宋_GB2312"/>
          <w:bCs/>
          <w:color w:val="000000"/>
          <w:sz w:val="28"/>
          <w:szCs w:val="28"/>
        </w:rPr>
      </w:pPr>
    </w:p>
    <w:p w14:paraId="232E3961">
      <w:pPr>
        <w:outlineLvl w:val="9"/>
        <w:rPr>
          <w:rFonts w:hint="eastAsia"/>
        </w:rPr>
      </w:pPr>
    </w:p>
    <w:p w14:paraId="552E703A">
      <w:pPr>
        <w:spacing w:line="600" w:lineRule="exact"/>
        <w:jc w:val="center"/>
        <w:outlineLvl w:val="9"/>
        <w:rPr>
          <w:rFonts w:hint="eastAsia" w:ascii="仿宋_GB2312" w:hAnsi="仿宋_GB2312" w:eastAsia="仿宋_GB2312" w:cs="仿宋_GB2312"/>
          <w:bCs/>
          <w:color w:val="000000"/>
          <w:sz w:val="28"/>
          <w:szCs w:val="28"/>
        </w:rPr>
      </w:pPr>
    </w:p>
    <w:p w14:paraId="15B946EF">
      <w:pP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br w:type="page"/>
      </w:r>
    </w:p>
    <w:p w14:paraId="7F36CC86">
      <w:pPr>
        <w:widowControl/>
        <w:spacing w:line="360" w:lineRule="auto"/>
        <w:ind w:firstLine="560" w:firstLineChars="200"/>
        <w:jc w:val="center"/>
        <w:outlineLvl w:val="9"/>
        <w:rPr>
          <w:rFonts w:hint="eastAsia" w:ascii="仿宋" w:hAnsi="仿宋" w:eastAsia="仿宋" w:cs="仿宋"/>
          <w:b/>
          <w:bCs/>
          <w:kern w:val="0"/>
        </w:rPr>
      </w:pPr>
      <w:r>
        <w:rPr>
          <w:rFonts w:hint="eastAsia" w:ascii="仿宋_GB2312" w:hAnsi="仿宋_GB2312" w:eastAsia="仿宋_GB2312" w:cs="仿宋_GB2312"/>
          <w:bCs/>
          <w:color w:val="000000"/>
          <w:sz w:val="28"/>
          <w:szCs w:val="28"/>
        </w:rPr>
        <w:t>2、</w:t>
      </w:r>
      <w:r>
        <w:rPr>
          <w:rFonts w:hint="eastAsia" w:ascii="仿宋" w:hAnsi="仿宋" w:eastAsia="仿宋" w:cs="仿宋"/>
          <w:sz w:val="28"/>
          <w:szCs w:val="28"/>
        </w:rPr>
        <w:t xml:space="preserve"> 法定代表人身份证明 </w:t>
      </w:r>
    </w:p>
    <w:p w14:paraId="4ECFB8AA">
      <w:pPr>
        <w:widowControl/>
        <w:spacing w:line="360" w:lineRule="auto"/>
        <w:ind w:firstLine="420" w:firstLineChars="200"/>
        <w:jc w:val="left"/>
        <w:outlineLvl w:val="9"/>
        <w:rPr>
          <w:rFonts w:hint="eastAsia" w:ascii="仿宋" w:hAnsi="仿宋" w:eastAsia="仿宋" w:cs="仿宋"/>
          <w:kern w:val="0"/>
          <w:sz w:val="28"/>
          <w:szCs w:val="28"/>
        </w:rPr>
      </w:pPr>
      <w:r>
        <w:rPr>
          <w:rFonts w:hint="eastAsia" w:ascii="仿宋" w:hAnsi="仿宋" w:eastAsia="仿宋" w:cs="仿宋"/>
          <w:kern w:val="0"/>
        </w:rPr>
        <w:t xml:space="preserve"> </w:t>
      </w:r>
    </w:p>
    <w:p w14:paraId="520DAEAA">
      <w:pPr>
        <w:widowControl/>
        <w:spacing w:line="360" w:lineRule="auto"/>
        <w:ind w:firstLine="560" w:firstLineChars="200"/>
        <w:outlineLvl w:val="9"/>
        <w:rPr>
          <w:rFonts w:hint="eastAsia" w:ascii="仿宋" w:hAnsi="仿宋" w:eastAsia="仿宋" w:cs="仿宋"/>
          <w:kern w:val="0"/>
          <w:sz w:val="28"/>
          <w:szCs w:val="28"/>
        </w:rPr>
      </w:pPr>
      <w:r>
        <w:rPr>
          <w:rFonts w:hint="eastAsia" w:ascii="仿宋" w:hAnsi="仿宋" w:eastAsia="仿宋" w:cs="仿宋"/>
          <w:kern w:val="0"/>
          <w:sz w:val="28"/>
          <w:szCs w:val="28"/>
        </w:rPr>
        <w:t>单位名称：</w:t>
      </w:r>
      <w:r>
        <w:rPr>
          <w:rFonts w:hint="eastAsia" w:ascii="仿宋" w:hAnsi="仿宋" w:eastAsia="仿宋" w:cs="仿宋"/>
          <w:kern w:val="0"/>
          <w:sz w:val="28"/>
          <w:szCs w:val="28"/>
          <w:u w:val="single"/>
        </w:rPr>
        <w:t xml:space="preserve">                                               </w:t>
      </w:r>
    </w:p>
    <w:p w14:paraId="10C8A0A5">
      <w:pPr>
        <w:widowControl/>
        <w:spacing w:line="360" w:lineRule="auto"/>
        <w:ind w:firstLine="560" w:firstLineChars="200"/>
        <w:outlineLvl w:val="9"/>
        <w:rPr>
          <w:rFonts w:hint="eastAsia" w:ascii="仿宋" w:hAnsi="仿宋" w:eastAsia="仿宋" w:cs="仿宋"/>
          <w:kern w:val="0"/>
          <w:sz w:val="28"/>
          <w:szCs w:val="28"/>
          <w:u w:val="single"/>
        </w:rPr>
      </w:pPr>
      <w:r>
        <w:rPr>
          <w:rFonts w:hint="eastAsia" w:ascii="仿宋" w:hAnsi="仿宋" w:eastAsia="仿宋" w:cs="仿宋"/>
          <w:kern w:val="0"/>
          <w:sz w:val="28"/>
          <w:szCs w:val="28"/>
        </w:rPr>
        <w:t>单位性质：</w:t>
      </w:r>
      <w:r>
        <w:rPr>
          <w:rFonts w:hint="eastAsia" w:ascii="仿宋" w:hAnsi="仿宋" w:eastAsia="仿宋" w:cs="仿宋"/>
          <w:kern w:val="0"/>
          <w:sz w:val="28"/>
          <w:szCs w:val="28"/>
          <w:u w:val="single"/>
        </w:rPr>
        <w:t xml:space="preserve">                                               </w:t>
      </w:r>
    </w:p>
    <w:p w14:paraId="16BEA4AB">
      <w:pPr>
        <w:widowControl/>
        <w:spacing w:line="360" w:lineRule="auto"/>
        <w:ind w:firstLine="560" w:firstLineChars="200"/>
        <w:outlineLvl w:val="9"/>
        <w:rPr>
          <w:rFonts w:hint="eastAsia" w:ascii="仿宋" w:hAnsi="仿宋" w:eastAsia="仿宋" w:cs="仿宋"/>
          <w:kern w:val="0"/>
          <w:sz w:val="28"/>
          <w:szCs w:val="28"/>
          <w:u w:val="single"/>
        </w:rPr>
      </w:pPr>
      <w:r>
        <w:rPr>
          <w:rFonts w:hint="eastAsia" w:ascii="仿宋" w:hAnsi="仿宋" w:eastAsia="仿宋" w:cs="仿宋"/>
          <w:kern w:val="0"/>
          <w:sz w:val="28"/>
          <w:szCs w:val="28"/>
        </w:rPr>
        <w:t>地    址：</w:t>
      </w:r>
      <w:r>
        <w:rPr>
          <w:rFonts w:hint="eastAsia" w:ascii="仿宋" w:hAnsi="仿宋" w:eastAsia="仿宋" w:cs="仿宋"/>
          <w:kern w:val="0"/>
          <w:sz w:val="28"/>
          <w:szCs w:val="28"/>
          <w:u w:val="single"/>
        </w:rPr>
        <w:t xml:space="preserve">                                               </w:t>
      </w:r>
    </w:p>
    <w:p w14:paraId="4DF2ED52">
      <w:pPr>
        <w:widowControl/>
        <w:spacing w:line="360" w:lineRule="auto"/>
        <w:ind w:firstLine="560" w:firstLineChars="200"/>
        <w:outlineLvl w:val="9"/>
        <w:rPr>
          <w:rFonts w:hint="eastAsia" w:ascii="仿宋" w:hAnsi="仿宋" w:eastAsia="仿宋" w:cs="仿宋"/>
          <w:kern w:val="0"/>
          <w:sz w:val="28"/>
          <w:szCs w:val="28"/>
        </w:rPr>
      </w:pPr>
      <w:r>
        <w:rPr>
          <w:rFonts w:hint="eastAsia" w:ascii="仿宋" w:hAnsi="仿宋" w:eastAsia="仿宋" w:cs="仿宋"/>
          <w:kern w:val="0"/>
          <w:sz w:val="28"/>
          <w:szCs w:val="28"/>
        </w:rPr>
        <w:t>成立时间：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14:paraId="5184A282">
      <w:pPr>
        <w:widowControl/>
        <w:spacing w:line="360" w:lineRule="auto"/>
        <w:ind w:firstLine="560" w:firstLineChars="200"/>
        <w:outlineLvl w:val="9"/>
        <w:rPr>
          <w:rFonts w:hint="eastAsia" w:ascii="仿宋" w:hAnsi="仿宋" w:eastAsia="仿宋" w:cs="仿宋"/>
          <w:kern w:val="0"/>
          <w:sz w:val="28"/>
          <w:szCs w:val="28"/>
          <w:u w:val="single"/>
        </w:rPr>
      </w:pPr>
      <w:r>
        <w:rPr>
          <w:rFonts w:hint="eastAsia" w:ascii="仿宋" w:hAnsi="仿宋" w:eastAsia="仿宋" w:cs="仿宋"/>
          <w:kern w:val="0"/>
          <w:sz w:val="28"/>
          <w:szCs w:val="28"/>
        </w:rPr>
        <w:t>经营期限：</w:t>
      </w:r>
      <w:r>
        <w:rPr>
          <w:rFonts w:hint="eastAsia" w:ascii="仿宋" w:hAnsi="仿宋" w:eastAsia="仿宋" w:cs="仿宋"/>
          <w:kern w:val="0"/>
          <w:sz w:val="28"/>
          <w:szCs w:val="28"/>
          <w:u w:val="single"/>
        </w:rPr>
        <w:t xml:space="preserve">                                               </w:t>
      </w:r>
    </w:p>
    <w:p w14:paraId="50BF291C">
      <w:pPr>
        <w:widowControl/>
        <w:spacing w:line="360" w:lineRule="auto"/>
        <w:ind w:firstLine="560" w:firstLineChars="200"/>
        <w:outlineLvl w:val="9"/>
        <w:rPr>
          <w:rFonts w:hint="eastAsia" w:ascii="仿宋" w:hAnsi="仿宋" w:eastAsia="仿宋" w:cs="仿宋"/>
          <w:kern w:val="0"/>
          <w:sz w:val="28"/>
          <w:szCs w:val="28"/>
          <w:u w:val="single"/>
        </w:rPr>
      </w:pPr>
      <w:r>
        <w:rPr>
          <w:rFonts w:hint="eastAsia" w:ascii="仿宋" w:hAnsi="仿宋" w:eastAsia="仿宋" w:cs="仿宋"/>
          <w:kern w:val="0"/>
          <w:sz w:val="28"/>
          <w:szCs w:val="28"/>
        </w:rPr>
        <w:t>姓    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性    别：</w:t>
      </w:r>
      <w:r>
        <w:rPr>
          <w:rFonts w:hint="eastAsia" w:ascii="仿宋" w:hAnsi="仿宋" w:eastAsia="仿宋" w:cs="仿宋"/>
          <w:kern w:val="0"/>
          <w:sz w:val="28"/>
          <w:szCs w:val="28"/>
          <w:u w:val="single"/>
        </w:rPr>
        <w:t xml:space="preserve">            </w:t>
      </w:r>
    </w:p>
    <w:p w14:paraId="7E0A9B6E">
      <w:pPr>
        <w:widowControl/>
        <w:spacing w:line="360" w:lineRule="auto"/>
        <w:ind w:firstLine="560" w:firstLineChars="200"/>
        <w:outlineLvl w:val="9"/>
        <w:rPr>
          <w:rFonts w:hint="eastAsia" w:ascii="仿宋" w:hAnsi="仿宋" w:eastAsia="仿宋" w:cs="仿宋"/>
          <w:kern w:val="0"/>
          <w:sz w:val="28"/>
          <w:szCs w:val="28"/>
          <w:u w:val="single"/>
        </w:rPr>
      </w:pPr>
      <w:r>
        <w:rPr>
          <w:rFonts w:hint="eastAsia" w:ascii="仿宋" w:hAnsi="仿宋" w:eastAsia="仿宋" w:cs="仿宋"/>
          <w:kern w:val="0"/>
          <w:sz w:val="28"/>
          <w:szCs w:val="28"/>
        </w:rPr>
        <w:t>年    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职    务：</w:t>
      </w:r>
      <w:r>
        <w:rPr>
          <w:rFonts w:hint="eastAsia" w:ascii="仿宋" w:hAnsi="仿宋" w:eastAsia="仿宋" w:cs="仿宋"/>
          <w:kern w:val="0"/>
          <w:sz w:val="28"/>
          <w:szCs w:val="28"/>
          <w:u w:val="single"/>
        </w:rPr>
        <w:t xml:space="preserve">            </w:t>
      </w:r>
    </w:p>
    <w:p w14:paraId="0A8025CF">
      <w:pPr>
        <w:widowControl/>
        <w:spacing w:line="360" w:lineRule="auto"/>
        <w:ind w:firstLine="560" w:firstLineChars="200"/>
        <w:outlineLvl w:val="9"/>
        <w:rPr>
          <w:rFonts w:hint="eastAsia" w:ascii="仿宋" w:hAnsi="仿宋" w:eastAsia="仿宋" w:cs="仿宋"/>
          <w:kern w:val="0"/>
          <w:sz w:val="28"/>
          <w:szCs w:val="28"/>
        </w:rPr>
      </w:pPr>
      <w:r>
        <w:rPr>
          <w:rFonts w:hint="eastAsia" w:ascii="仿宋" w:hAnsi="仿宋" w:eastAsia="仿宋" w:cs="仿宋"/>
          <w:kern w:val="0"/>
          <w:sz w:val="28"/>
          <w:szCs w:val="28"/>
        </w:rPr>
        <w:t>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（投标人名称）的法定代表人。</w:t>
      </w:r>
    </w:p>
    <w:p w14:paraId="363636F2">
      <w:pPr>
        <w:widowControl/>
        <w:spacing w:line="360" w:lineRule="auto"/>
        <w:ind w:firstLine="560" w:firstLineChars="200"/>
        <w:outlineLvl w:val="9"/>
        <w:rPr>
          <w:rFonts w:hint="eastAsia" w:ascii="仿宋" w:hAnsi="仿宋" w:eastAsia="仿宋" w:cs="仿宋"/>
          <w:kern w:val="0"/>
          <w:sz w:val="28"/>
          <w:szCs w:val="28"/>
        </w:rPr>
      </w:pPr>
      <w:r>
        <w:rPr>
          <w:rFonts w:hint="eastAsia" w:ascii="仿宋" w:hAnsi="仿宋" w:eastAsia="仿宋" w:cs="仿宋"/>
          <w:kern w:val="0"/>
          <w:sz w:val="28"/>
          <w:szCs w:val="28"/>
        </w:rPr>
        <w:t>特此证明。</w:t>
      </w:r>
    </w:p>
    <w:p w14:paraId="089A1628">
      <w:pPr>
        <w:widowControl/>
        <w:spacing w:line="360" w:lineRule="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263724EF">
      <w:pPr>
        <w:widowControl/>
        <w:spacing w:line="360" w:lineRule="auto"/>
        <w:ind w:right="-64" w:firstLine="562" w:firstLineChars="200"/>
        <w:outlineLvl w:val="9"/>
        <w:rPr>
          <w:rFonts w:hint="eastAsia" w:ascii="仿宋" w:hAnsi="仿宋" w:eastAsia="仿宋" w:cs="仿宋"/>
          <w:b/>
          <w:bCs/>
          <w:kern w:val="0"/>
          <w:sz w:val="28"/>
          <w:szCs w:val="28"/>
          <w:u w:val="single"/>
        </w:rPr>
      </w:pPr>
      <w:r>
        <w:rPr>
          <w:rFonts w:hint="eastAsia" w:ascii="仿宋" w:hAnsi="仿宋" w:eastAsia="仿宋" w:cs="仿宋"/>
          <w:b/>
          <w:bCs/>
          <w:kern w:val="0"/>
          <w:sz w:val="28"/>
          <w:szCs w:val="28"/>
        </w:rPr>
        <w:t>投标人：</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rPr>
        <w:t>（盖单位章）</w:t>
      </w:r>
    </w:p>
    <w:p w14:paraId="1AA73525">
      <w:pPr>
        <w:widowControl/>
        <w:spacing w:line="360" w:lineRule="auto"/>
        <w:ind w:right="-64" w:firstLine="562" w:firstLineChars="200"/>
        <w:outlineLvl w:val="9"/>
        <w:rPr>
          <w:rFonts w:hint="eastAsia" w:ascii="仿宋" w:hAnsi="仿宋" w:eastAsia="仿宋" w:cs="仿宋"/>
          <w:b/>
          <w:bCs/>
          <w:kern w:val="0"/>
          <w:sz w:val="28"/>
          <w:szCs w:val="28"/>
        </w:rPr>
      </w:pP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rPr>
        <w:t>年</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rPr>
        <w:t>月</w:t>
      </w:r>
      <w:r>
        <w:rPr>
          <w:rFonts w:hint="eastAsia" w:ascii="仿宋" w:hAnsi="仿宋" w:eastAsia="仿宋" w:cs="仿宋"/>
          <w:b/>
          <w:bCs/>
          <w:kern w:val="0"/>
          <w:sz w:val="28"/>
          <w:szCs w:val="28"/>
          <w:u w:val="single"/>
        </w:rPr>
        <w:t xml:space="preserve">        </w:t>
      </w:r>
      <w:r>
        <w:rPr>
          <w:rFonts w:hint="eastAsia" w:ascii="仿宋" w:hAnsi="仿宋" w:eastAsia="仿宋" w:cs="仿宋"/>
          <w:b/>
          <w:bCs/>
          <w:kern w:val="0"/>
          <w:sz w:val="28"/>
          <w:szCs w:val="28"/>
        </w:rPr>
        <w:t xml:space="preserve">日 </w:t>
      </w:r>
    </w:p>
    <w:p w14:paraId="01E476F0">
      <w:pPr>
        <w:pStyle w:val="10"/>
        <w:spacing w:line="360" w:lineRule="auto"/>
        <w:ind w:left="1020" w:firstLine="642"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rPr>
        <w:t>-------------------------------------</w:t>
      </w:r>
    </w:p>
    <w:p w14:paraId="49F22918">
      <w:pPr>
        <w:pStyle w:val="10"/>
        <w:spacing w:line="360" w:lineRule="auto"/>
        <w:ind w:firstLine="642" w:firstLineChars="200"/>
        <w:outlineLvl w:val="9"/>
        <w:rPr>
          <w:rStyle w:val="42"/>
          <w:rFonts w:hint="eastAsia" w:ascii="仿宋" w:hAnsi="仿宋" w:eastAsia="仿宋" w:cs="仿宋"/>
          <w:b/>
          <w:bCs/>
          <w:szCs w:val="28"/>
        </w:rPr>
      </w:pPr>
      <w:r>
        <w:rPr>
          <w:rFonts w:hint="eastAsia" w:ascii="仿宋" w:hAnsi="仿宋" w:eastAsia="仿宋" w:cs="仿宋"/>
          <w:sz w:val="28"/>
          <w:szCs w:val="28"/>
        </w:rPr>
        <mc:AlternateContent>
          <mc:Choice Requires="wps">
            <w:drawing>
              <wp:anchor distT="0" distB="0" distL="114300" distR="114300" simplePos="0" relativeHeight="251659264" behindDoc="1" locked="0" layoutInCell="1" allowOverlap="1">
                <wp:simplePos x="0" y="0"/>
                <wp:positionH relativeFrom="page">
                  <wp:posOffset>1294765</wp:posOffset>
                </wp:positionH>
                <wp:positionV relativeFrom="paragraph">
                  <wp:posOffset>88265</wp:posOffset>
                </wp:positionV>
                <wp:extent cx="4244340" cy="2042160"/>
                <wp:effectExtent l="4445" t="4445" r="18415" b="10795"/>
                <wp:wrapTopAndBottom/>
                <wp:docPr id="3" name="文本框 3"/>
                <wp:cNvGraphicFramePr/>
                <a:graphic xmlns:a="http://schemas.openxmlformats.org/drawingml/2006/main">
                  <a:graphicData uri="http://schemas.microsoft.com/office/word/2010/wordprocessingShape">
                    <wps:wsp>
                      <wps:cNvSpPr txBox="1"/>
                      <wps:spPr>
                        <a:xfrm>
                          <a:off x="0" y="0"/>
                          <a:ext cx="4244340" cy="2042160"/>
                        </a:xfrm>
                        <a:prstGeom prst="rect">
                          <a:avLst/>
                        </a:prstGeom>
                        <a:noFill/>
                        <a:ln w="6096" cap="flat" cmpd="sng">
                          <a:solidFill>
                            <a:srgbClr val="000000"/>
                          </a:solidFill>
                          <a:prstDash val="solid"/>
                          <a:miter/>
                          <a:headEnd type="none" w="med" len="med"/>
                          <a:tailEnd type="none" w="med" len="med"/>
                        </a:ln>
                      </wps:spPr>
                      <wps:txbx>
                        <w:txbxContent>
                          <w:p w14:paraId="0CEF7736">
                            <w:pPr>
                              <w:pStyle w:val="10"/>
                              <w:rPr>
                                <w:sz w:val="20"/>
                              </w:rPr>
                            </w:pPr>
                          </w:p>
                          <w:p w14:paraId="61CD8427">
                            <w:pPr>
                              <w:pStyle w:val="10"/>
                              <w:rPr>
                                <w:sz w:val="20"/>
                              </w:rPr>
                            </w:pPr>
                          </w:p>
                          <w:p w14:paraId="062EC60C">
                            <w:pPr>
                              <w:pStyle w:val="10"/>
                              <w:rPr>
                                <w:sz w:val="20"/>
                              </w:rPr>
                            </w:pPr>
                          </w:p>
                          <w:p w14:paraId="18BE1EDC">
                            <w:pPr>
                              <w:spacing w:before="174"/>
                              <w:ind w:left="303"/>
                              <w:jc w:val="center"/>
                              <w:rPr>
                                <w:sz w:val="20"/>
                              </w:rPr>
                            </w:pPr>
                            <w:r>
                              <w:rPr>
                                <w:rFonts w:hint="eastAsia"/>
                                <w:sz w:val="20"/>
                              </w:rPr>
                              <w:t>法定代表人</w:t>
                            </w:r>
                            <w:r>
                              <w:rPr>
                                <w:sz w:val="20"/>
                              </w:rPr>
                              <w:t>身份证正反面</w:t>
                            </w:r>
                            <w:r>
                              <w:rPr>
                                <w:rFonts w:hint="eastAsia"/>
                                <w:sz w:val="20"/>
                              </w:rPr>
                              <w:t>影印件或</w:t>
                            </w:r>
                            <w:r>
                              <w:rPr>
                                <w:sz w:val="20"/>
                              </w:rPr>
                              <w:t>复印件粘贴处</w:t>
                            </w:r>
                          </w:p>
                        </w:txbxContent>
                      </wps:txbx>
                      <wps:bodyPr lIns="0" tIns="0" rIns="0" bIns="0" upright="1"/>
                    </wps:wsp>
                  </a:graphicData>
                </a:graphic>
              </wp:anchor>
            </w:drawing>
          </mc:Choice>
          <mc:Fallback>
            <w:pict>
              <v:shape id="_x0000_s1026" o:spid="_x0000_s1026" o:spt="202" type="#_x0000_t202" style="position:absolute;left:0pt;margin-left:101.95pt;margin-top:6.95pt;height:160.8pt;width:334.2pt;mso-position-horizontal-relative:page;mso-wrap-distance-bottom:0pt;mso-wrap-distance-top:0pt;z-index:-251657216;mso-width-relative:page;mso-height-relative:page;" filled="f" stroked="t" coordsize="21600,21600" o:gfxdata="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WS2R9YAAAAKAQAADwAAAAAA&#10;AAABACAAAAAiAAAAZHJzL2Rvd25yZXYueG1sUEsBAhQAFAAAAAgAh07iQFX8Ys4VAgAAMgQAAA4A&#10;AAAAAAAAAQAgAAAAJQEAAGRycy9lMm9Eb2MueG1sUEsFBgAAAAAGAAYAWQEAAKwFAAAAAA==&#10;">
                <v:fill on="f" focussize="0,0"/>
                <v:stroke weight="0.48pt" color="#000000" joinstyle="miter"/>
                <v:imagedata o:title=""/>
                <o:lock v:ext="edit" aspectratio="f"/>
                <v:textbox inset="0mm,0mm,0mm,0mm">
                  <w:txbxContent>
                    <w:p w14:paraId="0CEF7736">
                      <w:pPr>
                        <w:pStyle w:val="10"/>
                        <w:rPr>
                          <w:sz w:val="20"/>
                        </w:rPr>
                      </w:pPr>
                    </w:p>
                    <w:p w14:paraId="61CD8427">
                      <w:pPr>
                        <w:pStyle w:val="10"/>
                        <w:rPr>
                          <w:sz w:val="20"/>
                        </w:rPr>
                      </w:pPr>
                    </w:p>
                    <w:p w14:paraId="062EC60C">
                      <w:pPr>
                        <w:pStyle w:val="10"/>
                        <w:rPr>
                          <w:sz w:val="20"/>
                        </w:rPr>
                      </w:pPr>
                    </w:p>
                    <w:p w14:paraId="18BE1EDC">
                      <w:pPr>
                        <w:spacing w:before="174"/>
                        <w:ind w:left="303"/>
                        <w:jc w:val="center"/>
                        <w:rPr>
                          <w:sz w:val="20"/>
                        </w:rPr>
                      </w:pPr>
                      <w:r>
                        <w:rPr>
                          <w:rFonts w:hint="eastAsia"/>
                          <w:sz w:val="20"/>
                        </w:rPr>
                        <w:t>法定代表人</w:t>
                      </w:r>
                      <w:r>
                        <w:rPr>
                          <w:sz w:val="20"/>
                        </w:rPr>
                        <w:t>身份证正反面</w:t>
                      </w:r>
                      <w:r>
                        <w:rPr>
                          <w:rFonts w:hint="eastAsia"/>
                          <w:sz w:val="20"/>
                        </w:rPr>
                        <w:t>影印件或</w:t>
                      </w:r>
                      <w:r>
                        <w:rPr>
                          <w:sz w:val="20"/>
                        </w:rPr>
                        <w:t>复印件粘贴处</w:t>
                      </w:r>
                    </w:p>
                  </w:txbxContent>
                </v:textbox>
                <w10:wrap type="topAndBottom"/>
              </v:shape>
            </w:pict>
          </mc:Fallback>
        </mc:AlternateContent>
      </w:r>
    </w:p>
    <w:p w14:paraId="4130236D">
      <w:pPr>
        <w:rPr>
          <w:rFonts w:hint="eastAsia" w:ascii="仿宋" w:hAnsi="仿宋" w:eastAsia="仿宋" w:cs="仿宋"/>
          <w:sz w:val="28"/>
          <w:szCs w:val="28"/>
        </w:rPr>
      </w:pPr>
      <w:r>
        <w:rPr>
          <w:rFonts w:hint="eastAsia" w:ascii="仿宋" w:hAnsi="仿宋" w:eastAsia="仿宋" w:cs="仿宋"/>
          <w:sz w:val="28"/>
          <w:szCs w:val="28"/>
        </w:rPr>
        <w:br w:type="page"/>
      </w:r>
    </w:p>
    <w:p w14:paraId="6B680289">
      <w:pPr>
        <w:widowControl/>
        <w:spacing w:line="360" w:lineRule="auto"/>
        <w:ind w:firstLine="560" w:firstLineChars="200"/>
        <w:jc w:val="center"/>
        <w:outlineLvl w:val="9"/>
        <w:rPr>
          <w:rFonts w:hint="eastAsia" w:ascii="仿宋" w:hAnsi="仿宋" w:eastAsia="仿宋" w:cs="仿宋"/>
          <w:sz w:val="28"/>
          <w:szCs w:val="28"/>
        </w:rPr>
      </w:pPr>
      <w:r>
        <w:rPr>
          <w:rFonts w:hint="eastAsia" w:ascii="仿宋" w:hAnsi="仿宋" w:eastAsia="仿宋" w:cs="仿宋"/>
          <w:sz w:val="28"/>
          <w:szCs w:val="28"/>
        </w:rPr>
        <w:t>法定代表人授权委托书</w:t>
      </w:r>
    </w:p>
    <w:p w14:paraId="7C6A07A5">
      <w:pPr>
        <w:widowControl/>
        <w:spacing w:line="360" w:lineRule="auto"/>
        <w:ind w:left="120" w:firstLine="420" w:firstLineChars="200"/>
        <w:jc w:val="left"/>
        <w:outlineLvl w:val="9"/>
        <w:rPr>
          <w:rFonts w:hint="eastAsia" w:ascii="仿宋" w:hAnsi="仿宋" w:eastAsia="仿宋" w:cs="仿宋"/>
          <w:kern w:val="0"/>
        </w:rPr>
      </w:pPr>
      <w:r>
        <w:rPr>
          <w:rFonts w:hint="eastAsia" w:ascii="仿宋" w:hAnsi="仿宋" w:eastAsia="仿宋" w:cs="仿宋"/>
          <w:kern w:val="0"/>
        </w:rPr>
        <w:t xml:space="preserve"> </w:t>
      </w:r>
    </w:p>
    <w:p w14:paraId="3E8E4EDB">
      <w:pPr>
        <w:widowControl/>
        <w:spacing w:line="360" w:lineRule="auto"/>
        <w:ind w:left="120" w:firstLine="560" w:firstLineChars="200"/>
        <w:jc w:val="left"/>
        <w:outlineLvl w:val="9"/>
        <w:rPr>
          <w:rFonts w:hint="eastAsia" w:ascii="仿宋" w:hAnsi="仿宋" w:eastAsia="仿宋" w:cs="仿宋"/>
          <w:kern w:val="0"/>
          <w:sz w:val="28"/>
          <w:szCs w:val="28"/>
        </w:rPr>
      </w:pPr>
      <w:r>
        <w:rPr>
          <w:rFonts w:hint="eastAsia" w:ascii="仿宋" w:hAnsi="仿宋" w:eastAsia="仿宋" w:cs="仿宋"/>
          <w:kern w:val="0"/>
          <w:sz w:val="28"/>
          <w:szCs w:val="28"/>
        </w:rPr>
        <w:t>本授权书声明：我</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（法人代表姓名、职务）是</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（单位名称）的法人代表，现代表本单位授权</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（被授权人的姓名、职务）为本单位的合法代理人，就参加</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（项目编号：</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u w:val="single"/>
        </w:rPr>
        <w:t>）</w:t>
      </w:r>
      <w:r>
        <w:rPr>
          <w:rFonts w:hint="eastAsia" w:ascii="仿宋" w:hAnsi="仿宋" w:eastAsia="仿宋" w:cs="仿宋"/>
          <w:kern w:val="0"/>
          <w:sz w:val="28"/>
          <w:szCs w:val="28"/>
        </w:rPr>
        <w:t>的投标、签订合同以及合同的执行、完成和服务，及以本单位名义处理一切与之有关的事务。</w:t>
      </w:r>
    </w:p>
    <w:p w14:paraId="7DCC523B">
      <w:pPr>
        <w:widowControl/>
        <w:spacing w:line="360" w:lineRule="auto"/>
        <w:ind w:firstLine="560" w:firstLineChars="200"/>
        <w:jc w:val="left"/>
        <w:outlineLvl w:val="9"/>
        <w:rPr>
          <w:rFonts w:hint="eastAsia" w:ascii="仿宋" w:hAnsi="仿宋" w:eastAsia="仿宋" w:cs="仿宋"/>
          <w:sz w:val="28"/>
          <w:szCs w:val="28"/>
        </w:rPr>
      </w:pPr>
      <w:r>
        <w:rPr>
          <w:rFonts w:hint="eastAsia" w:ascii="仿宋" w:hAnsi="仿宋" w:eastAsia="仿宋" w:cs="仿宋"/>
          <w:kern w:val="0"/>
          <w:sz w:val="28"/>
          <w:szCs w:val="28"/>
        </w:rPr>
        <w:t>本授权书于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日签字生效，特此声明。</w:t>
      </w:r>
    </w:p>
    <w:p w14:paraId="3AA95D80">
      <w:pPr>
        <w:pStyle w:val="23"/>
        <w:ind w:left="0" w:leftChars="0" w:firstLine="0" w:firstLineChars="0"/>
        <w:outlineLvl w:val="9"/>
        <w:rPr>
          <w:rFonts w:hint="eastAsia"/>
        </w:rPr>
      </w:pPr>
    </w:p>
    <w:p w14:paraId="15FE2B5B">
      <w:pPr>
        <w:widowControl/>
        <w:spacing w:line="360" w:lineRule="auto"/>
        <w:ind w:firstLine="562" w:firstLineChars="200"/>
        <w:jc w:val="left"/>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法人代表（签字）</w:t>
      </w:r>
      <w:r>
        <w:rPr>
          <w:rFonts w:hint="eastAsia" w:ascii="仿宋" w:hAnsi="仿宋" w:eastAsia="仿宋" w:cs="仿宋"/>
          <w:b/>
          <w:bCs/>
          <w:kern w:val="0"/>
          <w:sz w:val="28"/>
          <w:szCs w:val="28"/>
          <w:u w:val="single"/>
        </w:rPr>
        <w:t xml:space="preserve">                          </w:t>
      </w:r>
    </w:p>
    <w:p w14:paraId="0911C0E2">
      <w:pPr>
        <w:widowControl/>
        <w:spacing w:line="360" w:lineRule="auto"/>
        <w:ind w:firstLine="562" w:firstLineChars="200"/>
        <w:jc w:val="left"/>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授权委托人（签字）</w:t>
      </w:r>
      <w:r>
        <w:rPr>
          <w:rFonts w:hint="eastAsia" w:ascii="仿宋" w:hAnsi="仿宋" w:eastAsia="仿宋" w:cs="仿宋"/>
          <w:b/>
          <w:bCs/>
          <w:kern w:val="0"/>
          <w:sz w:val="28"/>
          <w:szCs w:val="28"/>
          <w:u w:val="single"/>
        </w:rPr>
        <w:t xml:space="preserve">                        </w:t>
      </w:r>
    </w:p>
    <w:p w14:paraId="36412365">
      <w:pPr>
        <w:widowControl/>
        <w:spacing w:line="360" w:lineRule="auto"/>
        <w:ind w:firstLine="562" w:firstLineChars="200"/>
        <w:jc w:val="left"/>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单位名称（公章）</w:t>
      </w:r>
      <w:r>
        <w:rPr>
          <w:rFonts w:hint="eastAsia" w:ascii="仿宋" w:hAnsi="仿宋" w:eastAsia="仿宋" w:cs="仿宋"/>
          <w:b/>
          <w:bCs/>
          <w:kern w:val="0"/>
          <w:sz w:val="28"/>
          <w:szCs w:val="28"/>
          <w:u w:val="single"/>
        </w:rPr>
        <w:t xml:space="preserve">                              </w:t>
      </w:r>
    </w:p>
    <w:p w14:paraId="56934335">
      <w:pPr>
        <w:widowControl/>
        <w:spacing w:line="360" w:lineRule="auto"/>
        <w:ind w:firstLine="562" w:firstLineChars="200"/>
        <w:jc w:val="left"/>
        <w:outlineLvl w:val="9"/>
        <w:rPr>
          <w:rFonts w:hint="eastAsia" w:ascii="仿宋" w:hAnsi="仿宋" w:eastAsia="仿宋" w:cs="仿宋"/>
          <w:b/>
          <w:bCs/>
          <w:kern w:val="0"/>
          <w:sz w:val="28"/>
          <w:szCs w:val="28"/>
        </w:rPr>
      </w:pPr>
      <w:r>
        <w:rPr>
          <w:rFonts w:hint="eastAsia" w:ascii="仿宋" w:hAnsi="仿宋" w:eastAsia="仿宋" w:cs="仿宋"/>
          <w:b/>
          <w:bCs/>
          <w:kern w:val="0"/>
          <w:sz w:val="28"/>
          <w:szCs w:val="28"/>
        </w:rPr>
        <w:t>日    期：</w:t>
      </w:r>
      <w:r>
        <w:rPr>
          <w:rFonts w:hint="eastAsia" w:ascii="仿宋" w:hAnsi="仿宋" w:eastAsia="仿宋" w:cs="仿宋"/>
          <w:b/>
          <w:bCs/>
          <w:kern w:val="0"/>
          <w:sz w:val="28"/>
          <w:szCs w:val="28"/>
          <w:u w:val="single"/>
        </w:rPr>
        <w:t xml:space="preserve">                                    </w:t>
      </w:r>
    </w:p>
    <w:p w14:paraId="10C64385">
      <w:pPr>
        <w:widowControl/>
        <w:spacing w:line="360" w:lineRule="auto"/>
        <w:ind w:firstLine="560" w:firstLineChars="200"/>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122A600F">
      <w:pPr>
        <w:pStyle w:val="10"/>
        <w:spacing w:line="360" w:lineRule="auto"/>
        <w:ind w:left="1020" w:firstLine="642" w:firstLineChars="200"/>
        <w:outlineLvl w:val="9"/>
        <w:rPr>
          <w:rFonts w:hint="eastAsia" w:ascii="仿宋" w:hAnsi="仿宋" w:eastAsia="仿宋" w:cs="仿宋"/>
          <w:sz w:val="28"/>
          <w:szCs w:val="28"/>
        </w:rPr>
      </w:pPr>
    </w:p>
    <w:p w14:paraId="5CC3C62F">
      <w:pPr>
        <w:pStyle w:val="10"/>
        <w:spacing w:line="360" w:lineRule="auto"/>
        <w:ind w:left="1020" w:firstLine="642" w:firstLineChars="200"/>
        <w:outlineLvl w:val="9"/>
        <w:rPr>
          <w:rFonts w:hint="eastAsia" w:ascii="仿宋" w:hAnsi="仿宋" w:eastAsia="仿宋" w:cs="仿宋"/>
        </w:rPr>
      </w:pPr>
      <w:r>
        <w:rPr>
          <w:rFonts w:hint="eastAsia" w:ascii="仿宋" w:hAnsi="仿宋" w:eastAsia="仿宋" w:cs="仿宋"/>
          <w:sz w:val="28"/>
          <w:szCs w:val="28"/>
        </w:rPr>
        <w:t>--------------------------------------------</w:t>
      </w:r>
    </w:p>
    <w:p w14:paraId="606156FF">
      <w:pPr>
        <w:pStyle w:val="10"/>
        <w:spacing w:line="360" w:lineRule="auto"/>
        <w:ind w:firstLine="642" w:firstLineChars="200"/>
        <w:outlineLvl w:val="9"/>
        <w:rPr>
          <w:rFonts w:hint="eastAsia" w:ascii="仿宋" w:hAnsi="仿宋" w:eastAsia="仿宋" w:cs="仿宋"/>
          <w:kern w:val="0"/>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1" locked="0" layoutInCell="1" allowOverlap="1">
                <wp:simplePos x="0" y="0"/>
                <wp:positionH relativeFrom="page">
                  <wp:posOffset>1294765</wp:posOffset>
                </wp:positionH>
                <wp:positionV relativeFrom="paragraph">
                  <wp:posOffset>88265</wp:posOffset>
                </wp:positionV>
                <wp:extent cx="4244340" cy="2042160"/>
                <wp:effectExtent l="4445" t="4445" r="18415" b="10795"/>
                <wp:wrapTopAndBottom/>
                <wp:docPr id="4" name="文本框 4"/>
                <wp:cNvGraphicFramePr/>
                <a:graphic xmlns:a="http://schemas.openxmlformats.org/drawingml/2006/main">
                  <a:graphicData uri="http://schemas.microsoft.com/office/word/2010/wordprocessingShape">
                    <wps:wsp>
                      <wps:cNvSpPr txBox="1"/>
                      <wps:spPr>
                        <a:xfrm>
                          <a:off x="0" y="0"/>
                          <a:ext cx="4244340" cy="2042160"/>
                        </a:xfrm>
                        <a:prstGeom prst="rect">
                          <a:avLst/>
                        </a:prstGeom>
                        <a:noFill/>
                        <a:ln w="6096" cap="flat" cmpd="sng">
                          <a:solidFill>
                            <a:srgbClr val="000000"/>
                          </a:solidFill>
                          <a:prstDash val="solid"/>
                          <a:miter/>
                          <a:headEnd type="none" w="med" len="med"/>
                          <a:tailEnd type="none" w="med" len="med"/>
                        </a:ln>
                      </wps:spPr>
                      <wps:txbx>
                        <w:txbxContent>
                          <w:p w14:paraId="7ACB4AF7">
                            <w:pPr>
                              <w:pStyle w:val="10"/>
                              <w:rPr>
                                <w:sz w:val="20"/>
                              </w:rPr>
                            </w:pPr>
                          </w:p>
                          <w:p w14:paraId="7BF039F7">
                            <w:pPr>
                              <w:pStyle w:val="10"/>
                              <w:rPr>
                                <w:sz w:val="20"/>
                              </w:rPr>
                            </w:pPr>
                          </w:p>
                          <w:p w14:paraId="06A2153D">
                            <w:pPr>
                              <w:pStyle w:val="10"/>
                              <w:rPr>
                                <w:sz w:val="20"/>
                              </w:rPr>
                            </w:pPr>
                          </w:p>
                          <w:p w14:paraId="5825C1B6">
                            <w:pPr>
                              <w:spacing w:before="174"/>
                              <w:ind w:left="303"/>
                              <w:jc w:val="center"/>
                              <w:rPr>
                                <w:sz w:val="20"/>
                              </w:rPr>
                            </w:pPr>
                            <w:r>
                              <w:rPr>
                                <w:rFonts w:hint="eastAsia"/>
                                <w:sz w:val="20"/>
                              </w:rPr>
                              <w:t>被授权人</w:t>
                            </w:r>
                            <w:r>
                              <w:rPr>
                                <w:sz w:val="20"/>
                              </w:rPr>
                              <w:t>身份证正反面</w:t>
                            </w:r>
                            <w:r>
                              <w:rPr>
                                <w:rFonts w:hint="eastAsia"/>
                                <w:sz w:val="20"/>
                              </w:rPr>
                              <w:t>影印件或</w:t>
                            </w:r>
                            <w:r>
                              <w:rPr>
                                <w:sz w:val="20"/>
                              </w:rPr>
                              <w:t>复印件粘贴处</w:t>
                            </w:r>
                          </w:p>
                        </w:txbxContent>
                      </wps:txbx>
                      <wps:bodyPr lIns="0" tIns="0" rIns="0" bIns="0" upright="1"/>
                    </wps:wsp>
                  </a:graphicData>
                </a:graphic>
              </wp:anchor>
            </w:drawing>
          </mc:Choice>
          <mc:Fallback>
            <w:pict>
              <v:shape id="_x0000_s1026" o:spid="_x0000_s1026" o:spt="202" type="#_x0000_t202" style="position:absolute;left:0pt;margin-left:101.95pt;margin-top:6.95pt;height:160.8pt;width:334.2pt;mso-position-horizontal-relative:page;mso-wrap-distance-bottom:0pt;mso-wrap-distance-top:0pt;z-index:-251656192;mso-width-relative:page;mso-height-relative:page;" filled="f" stroked="t" coordsize="21600,21600" o:gfxdata="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ZLZH1gAAAAoBAAAPAAAAAAAA&#10;AAEAIAAAACIAAABkcnMvZG93bnJldi54bWxQSwECFAAUAAAACACHTuJAImDqwhQCAAAyBAAADgAA&#10;AAAAAAABACAAAAAlAQAAZHJzL2Uyb0RvYy54bWxQSwUGAAAAAAYABgBZAQAAqwUAAAAA&#10;">
                <v:fill on="f" focussize="0,0"/>
                <v:stroke weight="0.48pt" color="#000000" joinstyle="miter"/>
                <v:imagedata o:title=""/>
                <o:lock v:ext="edit" aspectratio="f"/>
                <v:textbox inset="0mm,0mm,0mm,0mm">
                  <w:txbxContent>
                    <w:p w14:paraId="7ACB4AF7">
                      <w:pPr>
                        <w:pStyle w:val="10"/>
                        <w:rPr>
                          <w:sz w:val="20"/>
                        </w:rPr>
                      </w:pPr>
                    </w:p>
                    <w:p w14:paraId="7BF039F7">
                      <w:pPr>
                        <w:pStyle w:val="10"/>
                        <w:rPr>
                          <w:sz w:val="20"/>
                        </w:rPr>
                      </w:pPr>
                    </w:p>
                    <w:p w14:paraId="06A2153D">
                      <w:pPr>
                        <w:pStyle w:val="10"/>
                        <w:rPr>
                          <w:sz w:val="20"/>
                        </w:rPr>
                      </w:pPr>
                    </w:p>
                    <w:p w14:paraId="5825C1B6">
                      <w:pPr>
                        <w:spacing w:before="174"/>
                        <w:ind w:left="303"/>
                        <w:jc w:val="center"/>
                        <w:rPr>
                          <w:sz w:val="20"/>
                        </w:rPr>
                      </w:pPr>
                      <w:r>
                        <w:rPr>
                          <w:rFonts w:hint="eastAsia"/>
                          <w:sz w:val="20"/>
                        </w:rPr>
                        <w:t>被授权人</w:t>
                      </w:r>
                      <w:r>
                        <w:rPr>
                          <w:sz w:val="20"/>
                        </w:rPr>
                        <w:t>身份证正反面</w:t>
                      </w:r>
                      <w:r>
                        <w:rPr>
                          <w:rFonts w:hint="eastAsia"/>
                          <w:sz w:val="20"/>
                        </w:rPr>
                        <w:t>影印件或</w:t>
                      </w:r>
                      <w:r>
                        <w:rPr>
                          <w:sz w:val="20"/>
                        </w:rPr>
                        <w:t>复印件粘贴处</w:t>
                      </w:r>
                    </w:p>
                  </w:txbxContent>
                </v:textbox>
                <w10:wrap type="topAndBottom"/>
              </v:shape>
            </w:pict>
          </mc:Fallback>
        </mc:AlternateContent>
      </w:r>
      <w:r>
        <w:rPr>
          <w:rFonts w:hint="eastAsia" w:ascii="仿宋" w:hAnsi="仿宋" w:eastAsia="仿宋" w:cs="仿宋"/>
          <w:kern w:val="0"/>
          <w:sz w:val="28"/>
          <w:szCs w:val="28"/>
        </w:rPr>
        <w:t xml:space="preserve">  </w:t>
      </w:r>
    </w:p>
    <w:p w14:paraId="0AD9E1A1">
      <w:pPr>
        <w:widowControl/>
        <w:spacing w:line="540" w:lineRule="exact"/>
        <w:jc w:val="center"/>
        <w:outlineLvl w:val="9"/>
        <w:rPr>
          <w:rFonts w:ascii="仿宋" w:hAnsi="仿宋" w:eastAsia="仿宋"/>
          <w:b/>
          <w:kern w:val="0"/>
          <w:sz w:val="28"/>
          <w:szCs w:val="28"/>
        </w:rPr>
      </w:pPr>
      <w:r>
        <w:rPr>
          <w:rFonts w:hint="eastAsia" w:ascii="仿宋" w:hAnsi="仿宋" w:eastAsia="仿宋" w:cs="仿宋"/>
          <w:kern w:val="0"/>
          <w:sz w:val="28"/>
          <w:szCs w:val="28"/>
          <w:lang w:val="en-US" w:eastAsia="zh-CN"/>
        </w:rPr>
        <w:t>3</w:t>
      </w:r>
      <w:r>
        <w:rPr>
          <w:rStyle w:val="42"/>
          <w:rFonts w:hint="eastAsia" w:ascii="仿宋_GB2312" w:hAnsi="仿宋_GB2312" w:eastAsia="仿宋_GB2312" w:cs="仿宋_GB2312"/>
          <w:b w:val="0"/>
          <w:color w:val="000000"/>
          <w:sz w:val="28"/>
          <w:szCs w:val="28"/>
        </w:rPr>
        <w:t>、</w:t>
      </w:r>
      <w:r>
        <w:rPr>
          <w:rFonts w:hint="eastAsia" w:ascii="仿宋_GB2312" w:hAnsi="仿宋_GB2312" w:eastAsia="仿宋_GB2312" w:cs="仿宋_GB2312"/>
          <w:color w:val="000000"/>
          <w:sz w:val="28"/>
          <w:szCs w:val="28"/>
        </w:rPr>
        <w:t>符合参加政府采购活动应当具备的一般条件的承诺函</w:t>
      </w:r>
    </w:p>
    <w:p w14:paraId="08514559">
      <w:pPr>
        <w:adjustRightInd w:val="0"/>
        <w:snapToGrid w:val="0"/>
        <w:spacing w:line="288" w:lineRule="auto"/>
        <w:outlineLvl w:val="9"/>
        <w:rPr>
          <w:rFonts w:hint="eastAsia" w:ascii="宋体" w:hAnsi="宋体"/>
          <w:b/>
          <w:bCs/>
          <w:spacing w:val="-6"/>
          <w:szCs w:val="21"/>
        </w:rPr>
      </w:pPr>
    </w:p>
    <w:p w14:paraId="106B1352">
      <w:pPr>
        <w:adjustRightInd w:val="0"/>
        <w:snapToGrid w:val="0"/>
        <w:spacing w:line="288" w:lineRule="auto"/>
        <w:outlineLvl w:val="9"/>
        <w:rPr>
          <w:rFonts w:hint="eastAsia" w:ascii="仿宋" w:hAnsi="仿宋" w:eastAsia="仿宋" w:cs="仿宋"/>
          <w:b/>
          <w:bCs/>
          <w:spacing w:val="-6"/>
          <w:sz w:val="28"/>
          <w:szCs w:val="28"/>
        </w:rPr>
      </w:pPr>
    </w:p>
    <w:p w14:paraId="06E82267">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致：衢州市公共资源交易常山县分中心、（采购人名称）：</w:t>
      </w:r>
    </w:p>
    <w:p w14:paraId="733B8A2B">
      <w:pPr>
        <w:adjustRightInd w:val="0"/>
        <w:snapToGrid w:val="0"/>
        <w:spacing w:line="288" w:lineRule="auto"/>
        <w:ind w:firstLine="536" w:firstLineChars="200"/>
        <w:outlineLvl w:val="9"/>
        <w:rPr>
          <w:rFonts w:hint="eastAsia" w:ascii="仿宋" w:hAnsi="仿宋" w:eastAsia="仿宋" w:cs="仿宋"/>
          <w:spacing w:val="-6"/>
          <w:sz w:val="28"/>
          <w:szCs w:val="28"/>
        </w:rPr>
      </w:pPr>
    </w:p>
    <w:p w14:paraId="6FAB6FFB">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我方</w:t>
      </w:r>
      <w:r>
        <w:rPr>
          <w:rFonts w:hint="eastAsia" w:ascii="仿宋" w:hAnsi="仿宋" w:eastAsia="仿宋" w:cs="仿宋"/>
          <w:spacing w:val="-6"/>
          <w:sz w:val="28"/>
          <w:szCs w:val="28"/>
          <w:u w:val="single"/>
        </w:rPr>
        <w:t xml:space="preserve">（投标人名称）        </w:t>
      </w:r>
      <w:r>
        <w:rPr>
          <w:rFonts w:hint="eastAsia" w:ascii="仿宋" w:hAnsi="仿宋" w:eastAsia="仿宋" w:cs="仿宋"/>
          <w:spacing w:val="-6"/>
          <w:sz w:val="28"/>
          <w:szCs w:val="28"/>
        </w:rPr>
        <w:t>参加</w:t>
      </w:r>
      <w:r>
        <w:rPr>
          <w:rFonts w:hint="eastAsia" w:ascii="仿宋" w:hAnsi="仿宋" w:eastAsia="仿宋" w:cs="仿宋"/>
          <w:spacing w:val="-6"/>
          <w:sz w:val="28"/>
          <w:szCs w:val="28"/>
          <w:u w:val="single"/>
        </w:rPr>
        <w:t xml:space="preserve">（项目名称）        </w:t>
      </w:r>
      <w:r>
        <w:rPr>
          <w:rFonts w:hint="eastAsia" w:ascii="仿宋" w:hAnsi="仿宋" w:eastAsia="仿宋" w:cs="仿宋"/>
          <w:spacing w:val="-6"/>
          <w:sz w:val="28"/>
          <w:szCs w:val="28"/>
        </w:rPr>
        <w:t>项目的采购活动并承诺如下：</w:t>
      </w:r>
    </w:p>
    <w:p w14:paraId="51AA8BC3">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一、我方满足《中华人民共和国政府采购法》第二十二条规定：</w:t>
      </w:r>
    </w:p>
    <w:p w14:paraId="4C1E001F">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（一）具有独立承担民事责任的能力；</w:t>
      </w:r>
    </w:p>
    <w:p w14:paraId="2328045B">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（二）具有良好的商业信誉和健全的财务会计制度；</w:t>
      </w:r>
    </w:p>
    <w:p w14:paraId="216CE6E0">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（三）具有履行合同所必需的设备和专业技术能力；</w:t>
      </w:r>
    </w:p>
    <w:p w14:paraId="3DE90C92">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（四）有依法缴纳税收和社会保障资金的良好记录；</w:t>
      </w:r>
    </w:p>
    <w:p w14:paraId="1934EEBE">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（五）参加本项目政府采购活动前三年内，在经营活动中</w:t>
      </w:r>
      <w:r>
        <w:rPr>
          <w:rFonts w:hint="eastAsia" w:ascii="仿宋" w:hAnsi="仿宋" w:eastAsia="仿宋" w:cs="仿宋"/>
          <w:b/>
          <w:spacing w:val="-6"/>
          <w:sz w:val="28"/>
          <w:szCs w:val="28"/>
          <w:u w:val="single"/>
        </w:rPr>
        <w:t xml:space="preserve"> </w:t>
      </w:r>
      <w:r>
        <w:rPr>
          <w:rFonts w:hint="eastAsia" w:ascii="仿宋" w:hAnsi="仿宋" w:eastAsia="仿宋" w:cs="仿宋"/>
          <w:bCs/>
          <w:spacing w:val="-6"/>
          <w:sz w:val="28"/>
          <w:szCs w:val="28"/>
          <w:u w:val="single"/>
        </w:rPr>
        <w:t xml:space="preserve"> 没有 </w:t>
      </w:r>
      <w:r>
        <w:rPr>
          <w:rFonts w:hint="eastAsia" w:ascii="仿宋" w:hAnsi="仿宋" w:eastAsia="仿宋" w:cs="仿宋"/>
          <w:b/>
          <w:spacing w:val="-6"/>
          <w:sz w:val="28"/>
          <w:szCs w:val="28"/>
          <w:u w:val="single"/>
        </w:rPr>
        <w:t xml:space="preserve"> </w:t>
      </w:r>
      <w:r>
        <w:rPr>
          <w:rFonts w:hint="eastAsia" w:ascii="仿宋" w:hAnsi="仿宋" w:eastAsia="仿宋" w:cs="仿宋"/>
          <w:spacing w:val="-6"/>
          <w:sz w:val="28"/>
          <w:szCs w:val="28"/>
        </w:rPr>
        <w:t>重大违法记录；</w:t>
      </w:r>
    </w:p>
    <w:p w14:paraId="572D81F5">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（六）法律、行政法规规定的其他条件。</w:t>
      </w:r>
    </w:p>
    <w:p w14:paraId="018B0014">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二、未被信用中国（www.creditchina.gov.cn）、中国政府采购网（www.ccgp.gov.cn）列入失信被执行人、重大税收违法案件当事人名单、政府采购严重违法失信行为记录名单。</w:t>
      </w:r>
    </w:p>
    <w:p w14:paraId="7B8C6176">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三、不存在以下情况：</w:t>
      </w:r>
    </w:p>
    <w:p w14:paraId="4003F5DF">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1、单位负责人为同一人或者存在直接控股、管理关系的不同供应商参加同一合同项下的政府采购活动的；</w:t>
      </w:r>
    </w:p>
    <w:p w14:paraId="3CD21E0E">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2、为采购项目提供整体设计、规范编制或者项目管理、监理、检测等服务后再参加该采购项目的其他采购活动的。</w:t>
      </w:r>
    </w:p>
    <w:p w14:paraId="0E6FEA59">
      <w:pPr>
        <w:adjustRightInd w:val="0"/>
        <w:snapToGrid w:val="0"/>
        <w:spacing w:line="288" w:lineRule="auto"/>
        <w:ind w:firstLine="536" w:firstLineChars="200"/>
        <w:outlineLvl w:val="9"/>
        <w:rPr>
          <w:rFonts w:hint="eastAsia" w:ascii="仿宋" w:hAnsi="仿宋" w:eastAsia="仿宋" w:cs="仿宋"/>
          <w:spacing w:val="-6"/>
          <w:sz w:val="28"/>
          <w:szCs w:val="28"/>
        </w:rPr>
      </w:pPr>
      <w:r>
        <w:rPr>
          <w:rFonts w:hint="eastAsia" w:ascii="仿宋" w:hAnsi="仿宋" w:eastAsia="仿宋" w:cs="仿宋"/>
          <w:spacing w:val="-6"/>
          <w:sz w:val="28"/>
          <w:szCs w:val="28"/>
        </w:rPr>
        <w:t>四、以上事项如有虚假或隐瞒，我方愿意承担一切后果和责任。</w:t>
      </w:r>
    </w:p>
    <w:p w14:paraId="3C7AEED7">
      <w:pPr>
        <w:adjustRightInd w:val="0"/>
        <w:snapToGrid w:val="0"/>
        <w:spacing w:line="288" w:lineRule="auto"/>
        <w:outlineLvl w:val="9"/>
        <w:rPr>
          <w:rFonts w:hint="eastAsia" w:ascii="仿宋" w:hAnsi="仿宋" w:eastAsia="仿宋" w:cs="仿宋"/>
          <w:sz w:val="28"/>
          <w:szCs w:val="28"/>
        </w:rPr>
      </w:pPr>
    </w:p>
    <w:p w14:paraId="34F8EB7A">
      <w:pPr>
        <w:spacing w:line="540" w:lineRule="exact"/>
        <w:ind w:firstLine="4480" w:firstLineChars="1600"/>
        <w:outlineLvl w:val="9"/>
        <w:rPr>
          <w:rFonts w:hint="eastAsia" w:ascii="仿宋" w:hAnsi="仿宋" w:eastAsia="仿宋" w:cs="宋体"/>
          <w:sz w:val="28"/>
          <w:szCs w:val="28"/>
        </w:rPr>
      </w:pPr>
      <w:r>
        <w:rPr>
          <w:rFonts w:hint="eastAsia" w:ascii="仿宋" w:hAnsi="仿宋" w:eastAsia="仿宋" w:cs="宋体"/>
          <w:sz w:val="28"/>
          <w:szCs w:val="28"/>
        </w:rPr>
        <w:t>投标人全称（电子签章）：</w:t>
      </w:r>
      <w:r>
        <w:rPr>
          <w:rFonts w:hint="eastAsia" w:ascii="仿宋" w:hAnsi="仿宋" w:eastAsia="仿宋" w:cs="宋体"/>
          <w:sz w:val="28"/>
          <w:szCs w:val="28"/>
          <w:u w:val="single"/>
        </w:rPr>
        <w:t xml:space="preserve">               </w:t>
      </w:r>
    </w:p>
    <w:p w14:paraId="6EB9F706">
      <w:pPr>
        <w:widowControl/>
        <w:snapToGrid w:val="0"/>
        <w:spacing w:line="540" w:lineRule="exact"/>
        <w:ind w:firstLine="4480" w:firstLineChars="1600"/>
        <w:textAlignment w:val="baseline"/>
        <w:outlineLvl w:val="9"/>
        <w:rPr>
          <w:rFonts w:hint="eastAsia" w:ascii="仿宋" w:hAnsi="仿宋" w:eastAsia="仿宋" w:cs="宋体"/>
          <w:b/>
          <w:sz w:val="28"/>
          <w:szCs w:val="28"/>
        </w:rPr>
      </w:pPr>
      <w:r>
        <w:rPr>
          <w:rFonts w:hint="eastAsia" w:ascii="仿宋" w:hAnsi="仿宋" w:eastAsia="仿宋" w:cs="宋体"/>
          <w:sz w:val="28"/>
          <w:szCs w:val="28"/>
        </w:rPr>
        <w:t>日期：</w:t>
      </w:r>
      <w:r>
        <w:rPr>
          <w:rFonts w:hint="eastAsia" w:ascii="仿宋" w:hAnsi="仿宋" w:eastAsia="仿宋" w:cs="宋体"/>
          <w:sz w:val="28"/>
          <w:szCs w:val="28"/>
          <w:u w:val="single"/>
        </w:rPr>
        <w:t xml:space="preserve">                                </w:t>
      </w:r>
    </w:p>
    <w:p w14:paraId="2F4758C1">
      <w:pPr>
        <w:widowControl/>
        <w:spacing w:line="500" w:lineRule="exact"/>
        <w:outlineLvl w:val="9"/>
        <w:rPr>
          <w:rFonts w:hint="eastAsia" w:ascii="仿宋" w:hAnsi="仿宋" w:eastAsia="仿宋"/>
          <w:b/>
          <w:kern w:val="0"/>
          <w:sz w:val="28"/>
          <w:szCs w:val="28"/>
        </w:rPr>
      </w:pPr>
    </w:p>
    <w:p w14:paraId="1FB17967">
      <w:pPr>
        <w:widowControl/>
        <w:spacing w:line="500" w:lineRule="exact"/>
        <w:outlineLvl w:val="9"/>
        <w:rPr>
          <w:rFonts w:hint="eastAsia" w:ascii="仿宋" w:hAnsi="仿宋" w:eastAsia="仿宋"/>
          <w:b/>
          <w:kern w:val="0"/>
          <w:sz w:val="28"/>
          <w:szCs w:val="28"/>
        </w:rPr>
      </w:pPr>
      <w:r>
        <w:rPr>
          <w:rFonts w:hint="eastAsia" w:ascii="仿宋" w:hAnsi="仿宋" w:eastAsia="仿宋"/>
          <w:b/>
          <w:kern w:val="0"/>
          <w:sz w:val="28"/>
          <w:szCs w:val="28"/>
        </w:rPr>
        <w:t>注：附信用中国网站（www.creditchina.gov.cn）、中国政府采购网（www.ccgp.gov.cn）查询结果截图。</w:t>
      </w:r>
    </w:p>
    <w:p w14:paraId="1A9D3839">
      <w:pPr>
        <w:spacing w:line="500" w:lineRule="exact"/>
        <w:jc w:val="left"/>
        <w:outlineLvl w:val="9"/>
        <w:rPr>
          <w:rFonts w:hint="eastAsia" w:ascii="仿宋" w:hAnsi="仿宋" w:eastAsia="仿宋" w:cs="仿宋"/>
          <w:b/>
          <w:bCs/>
          <w:sz w:val="28"/>
          <w:szCs w:val="28"/>
        </w:rPr>
        <w:sectPr>
          <w:pgSz w:w="11906" w:h="16838"/>
          <w:pgMar w:top="1440" w:right="1080" w:bottom="1440" w:left="1080" w:header="851" w:footer="992" w:gutter="0"/>
          <w:pgNumType w:fmt="decimal"/>
          <w:cols w:space="720" w:num="1"/>
          <w:docGrid w:type="lines" w:linePitch="318" w:charSpace="0"/>
        </w:sectPr>
      </w:pPr>
    </w:p>
    <w:p w14:paraId="4E168F9D">
      <w:pPr>
        <w:pStyle w:val="41"/>
        <w:spacing w:line="540" w:lineRule="exact"/>
        <w:ind w:firstLine="0" w:firstLineChars="0"/>
        <w:jc w:val="center"/>
        <w:outlineLvl w:val="9"/>
        <w:rPr>
          <w:rStyle w:val="42"/>
          <w:rFonts w:hint="eastAsia" w:ascii="仿宋_GB2312" w:hAnsi="仿宋_GB2312" w:eastAsia="仿宋_GB2312" w:cs="仿宋_GB2312"/>
          <w:sz w:val="28"/>
          <w:szCs w:val="28"/>
          <w:highlight w:val="none"/>
        </w:rPr>
      </w:pPr>
    </w:p>
    <w:p w14:paraId="1D7283F6">
      <w:pPr>
        <w:pStyle w:val="41"/>
        <w:numPr>
          <w:ilvl w:val="0"/>
          <w:numId w:val="0"/>
        </w:numPr>
        <w:spacing w:line="540" w:lineRule="exact"/>
        <w:ind w:firstLine="0" w:firstLineChars="0"/>
        <w:jc w:val="center"/>
        <w:outlineLvl w:val="1"/>
        <w:rPr>
          <w:rStyle w:val="42"/>
          <w:rFonts w:hint="eastAsia" w:ascii="仿宋" w:hAnsi="仿宋" w:eastAsia="仿宋" w:cs="仿宋"/>
          <w:sz w:val="28"/>
          <w:szCs w:val="28"/>
          <w:highlight w:val="none"/>
        </w:rPr>
      </w:pPr>
      <w:bookmarkStart w:id="228" w:name="技术资信文件格式"/>
      <w:r>
        <w:rPr>
          <w:rStyle w:val="42"/>
          <w:rFonts w:hint="eastAsia" w:ascii="仿宋" w:hAnsi="仿宋" w:eastAsia="仿宋" w:cs="仿宋"/>
          <w:sz w:val="28"/>
          <w:szCs w:val="28"/>
          <w:highlight w:val="none"/>
        </w:rPr>
        <w:t>技术商务文件</w:t>
      </w:r>
      <w:bookmarkEnd w:id="228"/>
      <w:r>
        <w:rPr>
          <w:rStyle w:val="42"/>
          <w:rFonts w:hint="eastAsia" w:ascii="仿宋" w:hAnsi="仿宋" w:eastAsia="仿宋" w:cs="仿宋"/>
          <w:sz w:val="28"/>
          <w:szCs w:val="28"/>
          <w:highlight w:val="none"/>
        </w:rPr>
        <w:t>目录</w:t>
      </w:r>
    </w:p>
    <w:p w14:paraId="77E2F4A1">
      <w:pPr>
        <w:pStyle w:val="41"/>
        <w:numPr>
          <w:ilvl w:val="0"/>
          <w:numId w:val="0"/>
        </w:numPr>
        <w:spacing w:line="540" w:lineRule="exact"/>
        <w:ind w:firstLine="0" w:firstLineChars="0"/>
        <w:jc w:val="center"/>
        <w:rPr>
          <w:rStyle w:val="42"/>
          <w:rFonts w:hint="eastAsia" w:ascii="仿宋" w:hAnsi="仿宋" w:eastAsia="仿宋" w:cs="仿宋"/>
          <w:sz w:val="28"/>
          <w:szCs w:val="28"/>
          <w:lang w:eastAsia="zh-CN"/>
        </w:rPr>
      </w:pPr>
    </w:p>
    <w:p w14:paraId="0E02B8E7">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bookmarkStart w:id="229" w:name="_Toc9755_WPSOffice_Type1"/>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_Toc7683_WPSOffice_Level1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自评分表</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59</w:t>
      </w:r>
    </w:p>
    <w:p w14:paraId="5A916A5B">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_Toc31500_WPSOffice_Level1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highlight w:val="none"/>
        </w:rPr>
        <w:t>技术</w:t>
      </w:r>
      <w:r>
        <w:rPr>
          <w:rFonts w:hint="eastAsia" w:ascii="仿宋" w:hAnsi="仿宋" w:eastAsia="仿宋" w:cs="仿宋"/>
          <w:sz w:val="28"/>
          <w:szCs w:val="28"/>
          <w:highlight w:val="none"/>
          <w:lang w:eastAsia="zh-CN"/>
        </w:rPr>
        <w:t>、商务</w:t>
      </w:r>
      <w:r>
        <w:rPr>
          <w:rFonts w:hint="eastAsia" w:ascii="仿宋" w:hAnsi="仿宋" w:eastAsia="仿宋" w:cs="仿宋"/>
          <w:sz w:val="28"/>
          <w:szCs w:val="28"/>
          <w:highlight w:val="none"/>
        </w:rPr>
        <w:t>偏离表</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60</w:t>
      </w:r>
    </w:p>
    <w:p w14:paraId="5A376109">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_Toc10934_WPSOffice_Level1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highlight w:val="none"/>
        </w:rPr>
        <w:t>管理体系认证证书扫描件</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61</w:t>
      </w:r>
    </w:p>
    <w:p w14:paraId="10C07087">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_Toc24267_WPSOffice_Level1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highlight w:val="none"/>
          <w:lang w:eastAsia="zh-CN"/>
        </w:rPr>
        <w:t>投标人业绩</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62</w:t>
      </w:r>
    </w:p>
    <w:p w14:paraId="47C167BB">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_Toc24267_WPSOffice_Level1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_Toc24267_WPSOffice_Level1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lang w:eastAsia="zh-CN"/>
        </w:rPr>
        <w:t>节能环保产品清单</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63</w:t>
      </w:r>
    </w:p>
    <w:p w14:paraId="40ABA4E4">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产品一览表</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64</w:t>
      </w:r>
    </w:p>
    <w:p w14:paraId="3638D3B6">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_Toc11234_WPSOffice_Level1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kern w:val="0"/>
          <w:sz w:val="28"/>
          <w:szCs w:val="28"/>
        </w:rPr>
        <w:t>人力保障</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65</w:t>
      </w:r>
    </w:p>
    <w:p w14:paraId="0F33FC09">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_Toc11234_WPSOffice_Level1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sz w:val="28"/>
          <w:szCs w:val="28"/>
          <w:lang w:val="en-US" w:eastAsia="zh-CN"/>
        </w:rPr>
        <w:t>实施方案</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66</w:t>
      </w:r>
    </w:p>
    <w:p w14:paraId="64FBABF5">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_Toc14317_WPSOffice_Level1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9</w:t>
      </w:r>
      <w:r>
        <w:rPr>
          <w:rFonts w:hint="eastAsia" w:ascii="仿宋" w:hAnsi="仿宋" w:eastAsia="仿宋" w:cs="仿宋"/>
          <w:sz w:val="28"/>
          <w:szCs w:val="28"/>
        </w:rPr>
        <w:t>.</w:t>
      </w:r>
      <w:r>
        <w:rPr>
          <w:rFonts w:hint="eastAsia" w:ascii="仿宋_GB2312" w:eastAsia="仿宋_GB2312"/>
          <w:sz w:val="28"/>
          <w:szCs w:val="28"/>
          <w:lang w:val="en-US" w:eastAsia="zh-CN"/>
        </w:rPr>
        <w:t>质量保证方案</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67</w:t>
      </w:r>
    </w:p>
    <w:p w14:paraId="42E8B570">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_Toc3787_WPSOffice_Level1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安装材料、辅助材料使用承诺</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68</w:t>
      </w:r>
    </w:p>
    <w:p w14:paraId="09E9B6E4">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_Toc876_WPSOffice_Level1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项目进度计划</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69</w:t>
      </w:r>
    </w:p>
    <w:p w14:paraId="375318F4">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_Toc12172_WPSOffice_Level1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kern w:val="0"/>
          <w:sz w:val="28"/>
          <w:szCs w:val="28"/>
          <w:lang w:eastAsia="zh-CN"/>
        </w:rPr>
        <w:t>质保服务期</w:t>
      </w:r>
      <w:r>
        <w:rPr>
          <w:rFonts w:hint="eastAsia" w:ascii="仿宋" w:hAnsi="仿宋" w:eastAsia="仿宋" w:cs="仿宋"/>
          <w:sz w:val="28"/>
          <w:szCs w:val="28"/>
        </w:rPr>
        <w:tab/>
      </w:r>
      <w:r>
        <w:rPr>
          <w:rFonts w:hint="eastAsia" w:ascii="仿宋" w:hAnsi="仿宋" w:eastAsia="仿宋" w:cs="仿宋"/>
          <w:sz w:val="28"/>
          <w:szCs w:val="28"/>
          <w:lang w:val="en-US" w:eastAsia="zh-CN"/>
        </w:rPr>
        <w:t>70</w:t>
      </w:r>
    </w:p>
    <w:p w14:paraId="63ACB2AB">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验收方案</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71</w:t>
      </w:r>
    </w:p>
    <w:p w14:paraId="1738F85E">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_Toc12172_WPSOffice_Level1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kern w:val="0"/>
          <w:sz w:val="28"/>
          <w:szCs w:val="28"/>
          <w:lang w:eastAsia="zh-CN"/>
        </w:rPr>
        <w:t>培训方案</w:t>
      </w:r>
      <w:r>
        <w:rPr>
          <w:rFonts w:hint="eastAsia" w:ascii="仿宋" w:hAnsi="仿宋" w:eastAsia="仿宋" w:cs="仿宋"/>
          <w:sz w:val="28"/>
          <w:szCs w:val="28"/>
        </w:rPr>
        <w:tab/>
      </w:r>
      <w:r>
        <w:rPr>
          <w:rFonts w:hint="eastAsia" w:ascii="仿宋" w:hAnsi="仿宋" w:eastAsia="仿宋" w:cs="仿宋"/>
          <w:sz w:val="28"/>
          <w:szCs w:val="28"/>
          <w:lang w:val="en-US" w:eastAsia="zh-CN"/>
        </w:rPr>
        <w:t>72</w:t>
      </w:r>
      <w:r>
        <w:rPr>
          <w:rFonts w:hint="eastAsia" w:ascii="仿宋" w:hAnsi="仿宋" w:eastAsia="仿宋" w:cs="仿宋"/>
          <w:sz w:val="28"/>
          <w:szCs w:val="28"/>
        </w:rPr>
        <w:tab/>
      </w:r>
      <w:r>
        <w:rPr>
          <w:rFonts w:hint="eastAsia" w:ascii="仿宋" w:hAnsi="仿宋" w:eastAsia="仿宋" w:cs="仿宋"/>
          <w:sz w:val="28"/>
          <w:szCs w:val="28"/>
        </w:rPr>
        <w:fldChar w:fldCharType="end"/>
      </w:r>
    </w:p>
    <w:p w14:paraId="74CEA2E9">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_Toc14317_WPSOffice_Level1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15</w:t>
      </w:r>
      <w:r>
        <w:rPr>
          <w:rFonts w:hint="eastAsia" w:ascii="仿宋" w:hAnsi="仿宋" w:eastAsia="仿宋" w:cs="仿宋"/>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_Toc12172_WPSOffice_Level1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售后服务</w:t>
      </w:r>
      <w:r>
        <w:rPr>
          <w:rFonts w:hint="eastAsia" w:ascii="仿宋" w:hAnsi="仿宋" w:eastAsia="仿宋" w:cs="仿宋"/>
          <w:sz w:val="28"/>
          <w:szCs w:val="28"/>
        </w:rPr>
        <w:tab/>
      </w:r>
      <w:r>
        <w:rPr>
          <w:rFonts w:hint="eastAsia" w:ascii="仿宋" w:hAnsi="仿宋" w:eastAsia="仿宋" w:cs="仿宋"/>
          <w:sz w:val="28"/>
          <w:szCs w:val="28"/>
          <w:lang w:val="en-US" w:eastAsia="zh-CN"/>
        </w:rPr>
        <w:t>73</w:t>
      </w:r>
      <w:r>
        <w:rPr>
          <w:rFonts w:hint="eastAsia" w:ascii="仿宋" w:hAnsi="仿宋" w:eastAsia="仿宋" w:cs="仿宋"/>
          <w:sz w:val="28"/>
          <w:szCs w:val="28"/>
        </w:rPr>
        <w:tab/>
      </w:r>
      <w:r>
        <w:rPr>
          <w:rFonts w:hint="eastAsia" w:ascii="仿宋" w:hAnsi="仿宋" w:eastAsia="仿宋" w:cs="仿宋"/>
          <w:sz w:val="28"/>
          <w:szCs w:val="28"/>
        </w:rPr>
        <w:fldChar w:fldCharType="end"/>
      </w:r>
    </w:p>
    <w:p w14:paraId="5D9E78DF">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r>
        <w:rPr>
          <w:rFonts w:hint="eastAsia" w:ascii="仿宋_GB2312" w:eastAsia="仿宋_GB2312"/>
          <w:sz w:val="28"/>
          <w:szCs w:val="28"/>
          <w:lang w:val="en-US" w:eastAsia="zh-CN"/>
        </w:rPr>
        <w:t>备品备件方案</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74</w:t>
      </w:r>
    </w:p>
    <w:p w14:paraId="54F98BB9">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_Toc3787_WPSOffice_Level1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17</w:t>
      </w:r>
      <w:r>
        <w:rPr>
          <w:rFonts w:hint="eastAsia" w:ascii="仿宋" w:hAnsi="仿宋" w:eastAsia="仿宋" w:cs="仿宋"/>
          <w:sz w:val="28"/>
          <w:szCs w:val="28"/>
        </w:rPr>
        <w:t>.</w:t>
      </w:r>
      <w:r>
        <w:rPr>
          <w:rFonts w:hint="eastAsia" w:ascii="仿宋" w:hAnsi="仿宋" w:eastAsia="仿宋" w:cs="仿宋"/>
          <w:sz w:val="28"/>
          <w:szCs w:val="28"/>
          <w:lang w:val="en-US" w:eastAsia="zh-CN"/>
        </w:rPr>
        <w:t>合理化建议</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75</w:t>
      </w:r>
    </w:p>
    <w:p w14:paraId="7E4F32C8">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_Toc23140_WPSOffice_Level1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18</w:t>
      </w:r>
      <w:r>
        <w:rPr>
          <w:rFonts w:hint="eastAsia" w:ascii="仿宋" w:hAnsi="仿宋" w:eastAsia="仿宋" w:cs="仿宋"/>
          <w:sz w:val="28"/>
          <w:szCs w:val="28"/>
        </w:rPr>
        <w:t>.</w:t>
      </w:r>
      <w:r>
        <w:rPr>
          <w:rFonts w:hint="eastAsia" w:ascii="仿宋_GB2312" w:hAnsi="仿宋_GB2312" w:eastAsia="仿宋_GB2312" w:cs="仿宋_GB2312"/>
          <w:sz w:val="28"/>
          <w:szCs w:val="28"/>
        </w:rPr>
        <w:t>投标人认为需要的其他技术资料</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76</w:t>
      </w:r>
    </w:p>
    <w:p w14:paraId="09BD6746">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bookmarkEnd w:id="229"/>
    <w:p w14:paraId="44B439AE">
      <w:pPr>
        <w:outlineLvl w:val="9"/>
        <w:rPr>
          <w:rFonts w:hint="eastAsia" w:hAnsi="仿宋_GB2312" w:cs="仿宋_GB2312"/>
          <w:sz w:val="28"/>
          <w:lang w:val="en-US" w:eastAsia="zh-CN"/>
        </w:rPr>
      </w:pPr>
    </w:p>
    <w:p w14:paraId="7F9E38B2">
      <w:pPr>
        <w:pStyle w:val="41"/>
        <w:spacing w:line="540" w:lineRule="exact"/>
        <w:ind w:firstLine="0" w:firstLineChars="0"/>
        <w:jc w:val="center"/>
        <w:outlineLvl w:val="9"/>
        <w:rPr>
          <w:rFonts w:hint="eastAsia" w:hAnsi="仿宋_GB2312" w:cs="仿宋_GB2312"/>
          <w:sz w:val="28"/>
        </w:rPr>
      </w:pPr>
      <w:r>
        <w:rPr>
          <w:rFonts w:hint="eastAsia" w:hAnsi="仿宋_GB2312" w:cs="仿宋_GB2312"/>
          <w:sz w:val="28"/>
          <w:lang w:val="en-US" w:eastAsia="zh-CN"/>
        </w:rPr>
        <w:t>1、</w:t>
      </w:r>
      <w:r>
        <w:rPr>
          <w:rFonts w:hint="eastAsia" w:hAnsi="仿宋_GB2312" w:cs="仿宋_GB2312"/>
          <w:sz w:val="28"/>
        </w:rPr>
        <w:t>自评分表</w:t>
      </w:r>
    </w:p>
    <w:tbl>
      <w:tblPr>
        <w:tblStyle w:val="24"/>
        <w:tblW w:w="4996" w:type="pct"/>
        <w:tblInd w:w="0" w:type="dxa"/>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autofit"/>
        <w:tblCellMar>
          <w:top w:w="0" w:type="dxa"/>
          <w:left w:w="108" w:type="dxa"/>
          <w:bottom w:w="0" w:type="dxa"/>
          <w:right w:w="108" w:type="dxa"/>
        </w:tblCellMar>
      </w:tblPr>
      <w:tblGrid>
        <w:gridCol w:w="956"/>
        <w:gridCol w:w="940"/>
        <w:gridCol w:w="4598"/>
        <w:gridCol w:w="1063"/>
        <w:gridCol w:w="833"/>
        <w:gridCol w:w="947"/>
      </w:tblGrid>
      <w:tr w14:paraId="2B2CDDB8">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auto" w:sz="4" w:space="0"/>
              <w:left w:val="single" w:color="auto" w:sz="4" w:space="0"/>
              <w:bottom w:val="single" w:color="auto" w:sz="4" w:space="0"/>
              <w:right w:val="single" w:color="auto" w:sz="4" w:space="0"/>
            </w:tcBorders>
            <w:noWrap w:val="0"/>
            <w:vAlign w:val="center"/>
          </w:tcPr>
          <w:p w14:paraId="16B8B098">
            <w:pPr>
              <w:autoSpaceDE w:val="0"/>
              <w:autoSpaceDN w:val="0"/>
              <w:adjustRightInd w:val="0"/>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03E6FC3B">
            <w:pPr>
              <w:autoSpaceDE w:val="0"/>
              <w:autoSpaceDN w:val="0"/>
              <w:adjustRightInd w:val="0"/>
              <w:spacing w:line="500" w:lineRule="exact"/>
              <w:ind w:firstLine="140" w:firstLineChars="50"/>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2461" w:type="pct"/>
            <w:tcBorders>
              <w:top w:val="single" w:color="auto" w:sz="4" w:space="0"/>
              <w:left w:val="single" w:color="auto" w:sz="4" w:space="0"/>
              <w:bottom w:val="single" w:color="auto" w:sz="4" w:space="0"/>
              <w:right w:val="single" w:color="auto" w:sz="4" w:space="0"/>
            </w:tcBorders>
            <w:noWrap w:val="0"/>
            <w:vAlign w:val="center"/>
          </w:tcPr>
          <w:p w14:paraId="2540CD66">
            <w:pPr>
              <w:widowControl/>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评审内容</w:t>
            </w:r>
          </w:p>
        </w:tc>
        <w:tc>
          <w:tcPr>
            <w:tcW w:w="569" w:type="pct"/>
            <w:tcBorders>
              <w:top w:val="single" w:color="auto" w:sz="4" w:space="0"/>
              <w:left w:val="single" w:color="auto" w:sz="4" w:space="0"/>
              <w:bottom w:val="single" w:color="auto" w:sz="4" w:space="0"/>
              <w:right w:val="single" w:color="auto" w:sz="4" w:space="0"/>
            </w:tcBorders>
            <w:noWrap w:val="0"/>
            <w:vAlign w:val="center"/>
          </w:tcPr>
          <w:p w14:paraId="538A4E7F">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分值</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70C3F06F">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自评分</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03FA05E0">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资料所在页码</w:t>
            </w:r>
          </w:p>
        </w:tc>
      </w:tr>
      <w:tr w14:paraId="4689FF1B">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auto" w:sz="4" w:space="0"/>
              <w:left w:val="single" w:color="auto" w:sz="4" w:space="0"/>
              <w:bottom w:val="single" w:color="auto" w:sz="4" w:space="0"/>
              <w:right w:val="single" w:color="auto" w:sz="4" w:space="0"/>
            </w:tcBorders>
            <w:noWrap w:val="0"/>
            <w:vAlign w:val="center"/>
          </w:tcPr>
          <w:p w14:paraId="4369A985">
            <w:pPr>
              <w:autoSpaceDE w:val="0"/>
              <w:autoSpaceDN w:val="0"/>
              <w:adjustRightInd w:val="0"/>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03" w:type="pct"/>
            <w:tcBorders>
              <w:top w:val="single" w:color="auto" w:sz="4" w:space="0"/>
              <w:left w:val="single" w:color="auto" w:sz="4" w:space="0"/>
              <w:right w:val="single" w:color="auto" w:sz="4" w:space="0"/>
            </w:tcBorders>
            <w:noWrap w:val="0"/>
            <w:vAlign w:val="center"/>
          </w:tcPr>
          <w:p w14:paraId="65121FD6">
            <w:pPr>
              <w:autoSpaceDE w:val="0"/>
              <w:autoSpaceDN w:val="0"/>
              <w:adjustRightInd w:val="0"/>
              <w:spacing w:line="500" w:lineRule="exact"/>
              <w:ind w:firstLine="140" w:firstLineChars="50"/>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right w:val="single" w:color="auto" w:sz="4" w:space="0"/>
            </w:tcBorders>
            <w:noWrap w:val="0"/>
            <w:vAlign w:val="center"/>
          </w:tcPr>
          <w:p w14:paraId="66A603A8">
            <w:pPr>
              <w:widowControl/>
              <w:spacing w:line="500" w:lineRule="exact"/>
              <w:jc w:val="left"/>
              <w:outlineLvl w:val="9"/>
              <w:rPr>
                <w:rFonts w:hint="eastAsia" w:ascii="仿宋_GB2312" w:hAnsi="仿宋_GB2312" w:eastAsia="仿宋_GB2312" w:cs="仿宋_GB2312"/>
                <w:sz w:val="28"/>
                <w:szCs w:val="28"/>
              </w:rPr>
            </w:pPr>
          </w:p>
        </w:tc>
        <w:tc>
          <w:tcPr>
            <w:tcW w:w="569" w:type="pct"/>
            <w:tcBorders>
              <w:top w:val="single" w:color="auto" w:sz="4" w:space="0"/>
              <w:left w:val="single" w:color="auto" w:sz="4" w:space="0"/>
              <w:right w:val="single" w:color="auto" w:sz="4" w:space="0"/>
            </w:tcBorders>
            <w:noWrap w:val="0"/>
            <w:vAlign w:val="center"/>
          </w:tcPr>
          <w:p w14:paraId="70BCBBA1">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1E27BD6C">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p>
        </w:tc>
        <w:tc>
          <w:tcPr>
            <w:tcW w:w="507" w:type="pct"/>
            <w:tcBorders>
              <w:top w:val="single" w:color="auto" w:sz="4" w:space="0"/>
              <w:left w:val="single" w:color="auto" w:sz="4" w:space="0"/>
              <w:bottom w:val="single" w:color="auto" w:sz="4" w:space="0"/>
              <w:right w:val="single" w:color="auto" w:sz="4" w:space="0"/>
            </w:tcBorders>
            <w:noWrap w:val="0"/>
            <w:vAlign w:val="center"/>
          </w:tcPr>
          <w:p w14:paraId="7A995A14">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p>
        </w:tc>
      </w:tr>
      <w:tr w14:paraId="082D0FA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12" w:type="pct"/>
            <w:tcBorders>
              <w:top w:val="single" w:color="auto" w:sz="4" w:space="0"/>
              <w:left w:val="single" w:color="auto" w:sz="4" w:space="0"/>
              <w:right w:val="single" w:color="auto" w:sz="4" w:space="0"/>
            </w:tcBorders>
            <w:noWrap w:val="0"/>
            <w:vAlign w:val="center"/>
          </w:tcPr>
          <w:p w14:paraId="16284424">
            <w:pPr>
              <w:autoSpaceDE w:val="0"/>
              <w:autoSpaceDN w:val="0"/>
              <w:adjustRightInd w:val="0"/>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03" w:type="pct"/>
            <w:tcBorders>
              <w:top w:val="single" w:color="auto" w:sz="4" w:space="0"/>
              <w:left w:val="single" w:color="auto" w:sz="4" w:space="0"/>
              <w:right w:val="single" w:color="auto" w:sz="4" w:space="0"/>
            </w:tcBorders>
            <w:noWrap w:val="0"/>
            <w:vAlign w:val="center"/>
          </w:tcPr>
          <w:p w14:paraId="54C8AC54">
            <w:pPr>
              <w:autoSpaceDE w:val="0"/>
              <w:autoSpaceDN w:val="0"/>
              <w:adjustRightInd w:val="0"/>
              <w:spacing w:line="500" w:lineRule="exact"/>
              <w:ind w:firstLine="140" w:firstLineChars="50"/>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right w:val="single" w:color="auto" w:sz="4" w:space="0"/>
            </w:tcBorders>
            <w:noWrap w:val="0"/>
            <w:vAlign w:val="center"/>
          </w:tcPr>
          <w:p w14:paraId="06AC5560">
            <w:pPr>
              <w:widowControl/>
              <w:snapToGrid w:val="0"/>
              <w:spacing w:line="500" w:lineRule="exact"/>
              <w:outlineLvl w:val="9"/>
              <w:rPr>
                <w:rFonts w:hint="eastAsia" w:ascii="仿宋_GB2312" w:hAnsi="仿宋_GB2312" w:eastAsia="仿宋_GB2312" w:cs="仿宋_GB2312"/>
                <w:sz w:val="28"/>
                <w:szCs w:val="28"/>
              </w:rPr>
            </w:pPr>
          </w:p>
        </w:tc>
        <w:tc>
          <w:tcPr>
            <w:tcW w:w="569" w:type="pct"/>
            <w:tcBorders>
              <w:top w:val="single" w:color="auto" w:sz="4" w:space="0"/>
              <w:left w:val="single" w:color="auto" w:sz="4" w:space="0"/>
              <w:right w:val="single" w:color="auto" w:sz="4" w:space="0"/>
            </w:tcBorders>
            <w:noWrap w:val="0"/>
            <w:vAlign w:val="center"/>
          </w:tcPr>
          <w:p w14:paraId="44D119CB">
            <w:pPr>
              <w:autoSpaceDE w:val="0"/>
              <w:autoSpaceDN w:val="0"/>
              <w:adjustRightInd w:val="0"/>
              <w:snapToGrid w:val="0"/>
              <w:spacing w:line="500" w:lineRule="exact"/>
              <w:ind w:left="-94" w:leftChars="-45" w:right="-122" w:rightChars="-58"/>
              <w:jc w:val="center"/>
              <w:outlineLvl w:val="9"/>
              <w:rPr>
                <w:rFonts w:hint="eastAsia" w:ascii="仿宋_GB2312" w:hAnsi="仿宋_GB2312" w:eastAsia="仿宋_GB2312" w:cs="仿宋_GB2312"/>
                <w:kern w:val="0"/>
                <w:sz w:val="28"/>
                <w:szCs w:val="28"/>
              </w:rPr>
            </w:pPr>
          </w:p>
        </w:tc>
        <w:tc>
          <w:tcPr>
            <w:tcW w:w="446" w:type="pct"/>
            <w:tcBorders>
              <w:top w:val="single" w:color="auto" w:sz="4" w:space="0"/>
              <w:left w:val="single" w:color="auto" w:sz="4" w:space="0"/>
              <w:right w:val="single" w:color="auto" w:sz="4" w:space="0"/>
            </w:tcBorders>
            <w:noWrap w:val="0"/>
            <w:vAlign w:val="center"/>
          </w:tcPr>
          <w:p w14:paraId="66EE4570">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p>
        </w:tc>
        <w:tc>
          <w:tcPr>
            <w:tcW w:w="507" w:type="pct"/>
            <w:tcBorders>
              <w:top w:val="single" w:color="auto" w:sz="4" w:space="0"/>
              <w:left w:val="single" w:color="auto" w:sz="4" w:space="0"/>
              <w:right w:val="single" w:color="auto" w:sz="4" w:space="0"/>
            </w:tcBorders>
            <w:noWrap w:val="0"/>
            <w:vAlign w:val="center"/>
          </w:tcPr>
          <w:p w14:paraId="508CCE38">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p>
        </w:tc>
      </w:tr>
      <w:tr w14:paraId="719810A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auto" w:sz="4" w:space="0"/>
              <w:left w:val="single" w:color="auto" w:sz="4" w:space="0"/>
              <w:right w:val="single" w:color="auto" w:sz="4" w:space="0"/>
            </w:tcBorders>
            <w:noWrap w:val="0"/>
            <w:vAlign w:val="center"/>
          </w:tcPr>
          <w:p w14:paraId="491C2206">
            <w:pPr>
              <w:autoSpaceDE w:val="0"/>
              <w:autoSpaceDN w:val="0"/>
              <w:adjustRightInd w:val="0"/>
              <w:snapToGrid w:val="0"/>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4F01B91B">
            <w:pPr>
              <w:autoSpaceDE w:val="0"/>
              <w:autoSpaceDN w:val="0"/>
              <w:adjustRightInd w:val="0"/>
              <w:spacing w:line="500" w:lineRule="exact"/>
              <w:ind w:firstLine="140" w:firstLineChars="50"/>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bottom w:val="single" w:color="auto" w:sz="4" w:space="0"/>
              <w:right w:val="single" w:color="auto" w:sz="4" w:space="0"/>
            </w:tcBorders>
            <w:noWrap w:val="0"/>
            <w:vAlign w:val="center"/>
          </w:tcPr>
          <w:p w14:paraId="22D7A4DC">
            <w:pPr>
              <w:wordWrap w:val="0"/>
              <w:snapToGrid w:val="0"/>
              <w:spacing w:line="500" w:lineRule="exact"/>
              <w:outlineLvl w:val="9"/>
              <w:rPr>
                <w:rFonts w:hint="eastAsia" w:ascii="仿宋_GB2312" w:hAnsi="仿宋_GB2312" w:eastAsia="仿宋_GB2312" w:cs="仿宋_GB2312"/>
                <w:sz w:val="28"/>
                <w:szCs w:val="2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0080A853">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p>
        </w:tc>
        <w:tc>
          <w:tcPr>
            <w:tcW w:w="446" w:type="pct"/>
            <w:tcBorders>
              <w:top w:val="single" w:color="auto" w:sz="4" w:space="0"/>
              <w:left w:val="single" w:color="auto" w:sz="4" w:space="0"/>
              <w:right w:val="single" w:color="auto" w:sz="4" w:space="0"/>
            </w:tcBorders>
            <w:noWrap w:val="0"/>
            <w:vAlign w:val="center"/>
          </w:tcPr>
          <w:p w14:paraId="479AFE08">
            <w:pPr>
              <w:widowControl/>
              <w:snapToGrid w:val="0"/>
              <w:spacing w:line="500" w:lineRule="exact"/>
              <w:ind w:left="-136" w:leftChars="-65" w:right="-164" w:rightChars="-78" w:firstLine="140" w:firstLineChars="50"/>
              <w:jc w:val="center"/>
              <w:outlineLvl w:val="9"/>
              <w:rPr>
                <w:rFonts w:hint="eastAsia" w:ascii="仿宋_GB2312" w:hAnsi="仿宋_GB2312" w:eastAsia="仿宋_GB2312" w:cs="仿宋_GB2312"/>
                <w:sz w:val="28"/>
                <w:szCs w:val="28"/>
              </w:rPr>
            </w:pPr>
          </w:p>
        </w:tc>
        <w:tc>
          <w:tcPr>
            <w:tcW w:w="507" w:type="pct"/>
            <w:tcBorders>
              <w:top w:val="single" w:color="auto" w:sz="4" w:space="0"/>
              <w:left w:val="single" w:color="auto" w:sz="4" w:space="0"/>
              <w:right w:val="single" w:color="auto" w:sz="4" w:space="0"/>
            </w:tcBorders>
            <w:noWrap w:val="0"/>
            <w:vAlign w:val="center"/>
          </w:tcPr>
          <w:p w14:paraId="6B98BC1E">
            <w:pPr>
              <w:widowControl/>
              <w:snapToGrid w:val="0"/>
              <w:spacing w:line="500" w:lineRule="exact"/>
              <w:ind w:left="-136" w:leftChars="-65" w:right="-164" w:rightChars="-78" w:firstLine="140" w:firstLineChars="50"/>
              <w:jc w:val="center"/>
              <w:outlineLvl w:val="9"/>
              <w:rPr>
                <w:rFonts w:hint="eastAsia" w:ascii="仿宋_GB2312" w:hAnsi="仿宋_GB2312" w:eastAsia="仿宋_GB2312" w:cs="仿宋_GB2312"/>
                <w:sz w:val="28"/>
                <w:szCs w:val="28"/>
              </w:rPr>
            </w:pPr>
          </w:p>
        </w:tc>
      </w:tr>
      <w:tr w14:paraId="36B8E2D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auto" w:sz="4" w:space="0"/>
              <w:left w:val="single" w:color="auto" w:sz="4" w:space="0"/>
              <w:bottom w:val="single" w:color="auto" w:sz="4" w:space="0"/>
              <w:right w:val="single" w:color="auto" w:sz="4" w:space="0"/>
            </w:tcBorders>
            <w:noWrap w:val="0"/>
            <w:vAlign w:val="center"/>
          </w:tcPr>
          <w:p w14:paraId="355E34CA">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395E724F">
            <w:pPr>
              <w:autoSpaceDE w:val="0"/>
              <w:autoSpaceDN w:val="0"/>
              <w:adjustRightInd w:val="0"/>
              <w:spacing w:line="500" w:lineRule="exact"/>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right w:val="single" w:color="auto" w:sz="4" w:space="0"/>
            </w:tcBorders>
            <w:noWrap w:val="0"/>
            <w:vAlign w:val="center"/>
          </w:tcPr>
          <w:p w14:paraId="5A9A4D0C">
            <w:pPr>
              <w:widowControl/>
              <w:snapToGrid w:val="0"/>
              <w:spacing w:line="500" w:lineRule="exact"/>
              <w:outlineLvl w:val="9"/>
              <w:rPr>
                <w:rFonts w:hint="eastAsia" w:ascii="仿宋_GB2312" w:hAnsi="仿宋_GB2312" w:eastAsia="仿宋_GB2312" w:cs="仿宋_GB2312"/>
                <w:color w:val="000000"/>
                <w:kern w:val="0"/>
                <w:sz w:val="28"/>
                <w:szCs w:val="28"/>
              </w:rPr>
            </w:pPr>
          </w:p>
        </w:tc>
        <w:tc>
          <w:tcPr>
            <w:tcW w:w="569" w:type="pct"/>
            <w:tcBorders>
              <w:top w:val="single" w:color="auto" w:sz="4" w:space="0"/>
              <w:left w:val="single" w:color="auto" w:sz="4" w:space="0"/>
              <w:right w:val="single" w:color="auto" w:sz="4" w:space="0"/>
            </w:tcBorders>
            <w:noWrap w:val="0"/>
            <w:vAlign w:val="center"/>
          </w:tcPr>
          <w:p w14:paraId="6222087D">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3B0CF2F2">
            <w:pPr>
              <w:spacing w:line="500" w:lineRule="exact"/>
              <w:ind w:left="-101" w:leftChars="-48" w:right="-113" w:rightChars="-54"/>
              <w:jc w:val="center"/>
              <w:outlineLvl w:val="9"/>
              <w:rPr>
                <w:rFonts w:hint="eastAsia" w:ascii="仿宋_GB2312" w:hAnsi="仿宋_GB2312" w:eastAsia="仿宋_GB2312" w:cs="仿宋_GB2312"/>
                <w:sz w:val="28"/>
                <w:szCs w:val="28"/>
              </w:rPr>
            </w:pPr>
          </w:p>
        </w:tc>
        <w:tc>
          <w:tcPr>
            <w:tcW w:w="507" w:type="pct"/>
            <w:tcBorders>
              <w:top w:val="single" w:color="auto" w:sz="4" w:space="0"/>
              <w:left w:val="single" w:color="auto" w:sz="4" w:space="0"/>
              <w:bottom w:val="single" w:color="auto" w:sz="4" w:space="0"/>
              <w:right w:val="single" w:color="auto" w:sz="4" w:space="0"/>
            </w:tcBorders>
            <w:noWrap w:val="0"/>
            <w:vAlign w:val="center"/>
          </w:tcPr>
          <w:p w14:paraId="29A2E44D">
            <w:pPr>
              <w:spacing w:line="500" w:lineRule="exact"/>
              <w:ind w:left="-101" w:leftChars="-48" w:right="-113" w:rightChars="-54"/>
              <w:jc w:val="center"/>
              <w:outlineLvl w:val="9"/>
              <w:rPr>
                <w:rFonts w:hint="eastAsia" w:ascii="仿宋_GB2312" w:hAnsi="仿宋_GB2312" w:eastAsia="仿宋_GB2312" w:cs="仿宋_GB2312"/>
                <w:sz w:val="28"/>
                <w:szCs w:val="28"/>
              </w:rPr>
            </w:pPr>
          </w:p>
        </w:tc>
      </w:tr>
      <w:tr w14:paraId="32F0451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12" w:type="pct"/>
            <w:tcBorders>
              <w:top w:val="single" w:color="auto" w:sz="4" w:space="0"/>
              <w:left w:val="single" w:color="auto" w:sz="4" w:space="0"/>
              <w:right w:val="single" w:color="auto" w:sz="4" w:space="0"/>
            </w:tcBorders>
            <w:noWrap w:val="0"/>
            <w:vAlign w:val="center"/>
          </w:tcPr>
          <w:p w14:paraId="5C80EBCD">
            <w:pPr>
              <w:widowControl/>
              <w:spacing w:line="500" w:lineRule="exact"/>
              <w:jc w:val="center"/>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1299047C">
            <w:pPr>
              <w:autoSpaceDE w:val="0"/>
              <w:autoSpaceDN w:val="0"/>
              <w:adjustRightInd w:val="0"/>
              <w:spacing w:line="500" w:lineRule="exact"/>
              <w:ind w:firstLine="140" w:firstLineChars="50"/>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right w:val="single" w:color="auto" w:sz="4" w:space="0"/>
            </w:tcBorders>
            <w:noWrap w:val="0"/>
            <w:vAlign w:val="center"/>
          </w:tcPr>
          <w:p w14:paraId="27B30C7E">
            <w:pPr>
              <w:widowControl/>
              <w:snapToGrid w:val="0"/>
              <w:spacing w:line="500" w:lineRule="exact"/>
              <w:outlineLvl w:val="9"/>
              <w:rPr>
                <w:rFonts w:hint="eastAsia" w:ascii="仿宋_GB2312" w:hAnsi="仿宋_GB2312" w:eastAsia="仿宋_GB2312" w:cs="仿宋_GB2312"/>
                <w:kern w:val="0"/>
                <w:sz w:val="28"/>
                <w:szCs w:val="28"/>
              </w:rPr>
            </w:pPr>
          </w:p>
        </w:tc>
        <w:tc>
          <w:tcPr>
            <w:tcW w:w="569" w:type="pct"/>
            <w:tcBorders>
              <w:top w:val="single" w:color="auto" w:sz="4" w:space="0"/>
              <w:left w:val="single" w:color="auto" w:sz="4" w:space="0"/>
              <w:right w:val="single" w:color="auto" w:sz="4" w:space="0"/>
            </w:tcBorders>
            <w:noWrap w:val="0"/>
            <w:vAlign w:val="center"/>
          </w:tcPr>
          <w:p w14:paraId="76629E5D">
            <w:pPr>
              <w:autoSpaceDE w:val="0"/>
              <w:autoSpaceDN w:val="0"/>
              <w:adjustRightInd w:val="0"/>
              <w:spacing w:line="500" w:lineRule="exact"/>
              <w:ind w:left="-101" w:leftChars="-48" w:right="-113" w:rightChars="-54"/>
              <w:jc w:val="center"/>
              <w:outlineLvl w:val="9"/>
              <w:rPr>
                <w:rFonts w:hint="eastAsia" w:ascii="仿宋_GB2312" w:hAnsi="仿宋_GB2312" w:eastAsia="仿宋_GB2312" w:cs="仿宋_GB2312"/>
                <w:sz w:val="28"/>
                <w:szCs w:val="28"/>
              </w:rPr>
            </w:pPr>
          </w:p>
        </w:tc>
        <w:tc>
          <w:tcPr>
            <w:tcW w:w="446" w:type="pct"/>
            <w:tcBorders>
              <w:top w:val="single" w:color="auto" w:sz="4" w:space="0"/>
              <w:left w:val="single" w:color="auto" w:sz="4" w:space="0"/>
              <w:right w:val="single" w:color="auto" w:sz="4" w:space="0"/>
            </w:tcBorders>
            <w:noWrap w:val="0"/>
            <w:vAlign w:val="center"/>
          </w:tcPr>
          <w:p w14:paraId="483D4076">
            <w:pPr>
              <w:widowControl/>
              <w:spacing w:line="500" w:lineRule="exact"/>
              <w:jc w:val="center"/>
              <w:outlineLvl w:val="9"/>
              <w:rPr>
                <w:rFonts w:hint="eastAsia" w:ascii="仿宋_GB2312" w:hAnsi="仿宋_GB2312" w:eastAsia="仿宋_GB2312" w:cs="仿宋_GB2312"/>
                <w:color w:val="000000"/>
                <w:kern w:val="0"/>
                <w:sz w:val="28"/>
                <w:szCs w:val="28"/>
              </w:rPr>
            </w:pPr>
          </w:p>
        </w:tc>
        <w:tc>
          <w:tcPr>
            <w:tcW w:w="507" w:type="pct"/>
            <w:tcBorders>
              <w:top w:val="single" w:color="auto" w:sz="4" w:space="0"/>
              <w:left w:val="single" w:color="auto" w:sz="4" w:space="0"/>
              <w:right w:val="single" w:color="auto" w:sz="4" w:space="0"/>
            </w:tcBorders>
            <w:noWrap w:val="0"/>
            <w:vAlign w:val="center"/>
          </w:tcPr>
          <w:p w14:paraId="4251580A">
            <w:pPr>
              <w:widowControl/>
              <w:spacing w:line="500" w:lineRule="exact"/>
              <w:jc w:val="center"/>
              <w:outlineLvl w:val="9"/>
              <w:rPr>
                <w:rFonts w:hint="eastAsia" w:ascii="仿宋_GB2312" w:hAnsi="仿宋_GB2312" w:eastAsia="仿宋_GB2312" w:cs="仿宋_GB2312"/>
                <w:color w:val="000000"/>
                <w:kern w:val="0"/>
                <w:sz w:val="28"/>
                <w:szCs w:val="28"/>
              </w:rPr>
            </w:pPr>
          </w:p>
        </w:tc>
      </w:tr>
      <w:tr w14:paraId="48951747">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auto" w:sz="4" w:space="0"/>
              <w:left w:val="single" w:color="auto" w:sz="4" w:space="0"/>
              <w:right w:val="single" w:color="auto" w:sz="4" w:space="0"/>
            </w:tcBorders>
            <w:noWrap w:val="0"/>
            <w:vAlign w:val="center"/>
          </w:tcPr>
          <w:p w14:paraId="4D0E905A">
            <w:pPr>
              <w:snapToGrid w:val="0"/>
              <w:spacing w:line="500" w:lineRule="exact"/>
              <w:jc w:val="center"/>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2F50ED9D">
            <w:pPr>
              <w:autoSpaceDE w:val="0"/>
              <w:autoSpaceDN w:val="0"/>
              <w:adjustRightInd w:val="0"/>
              <w:spacing w:line="500" w:lineRule="exact"/>
              <w:ind w:firstLine="140" w:firstLineChars="50"/>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right w:val="single" w:color="auto" w:sz="4" w:space="0"/>
            </w:tcBorders>
            <w:noWrap w:val="0"/>
            <w:vAlign w:val="center"/>
          </w:tcPr>
          <w:p w14:paraId="22B88C4D">
            <w:pPr>
              <w:widowControl/>
              <w:snapToGrid w:val="0"/>
              <w:spacing w:line="500" w:lineRule="exact"/>
              <w:outlineLvl w:val="9"/>
              <w:rPr>
                <w:rFonts w:hint="eastAsia" w:ascii="仿宋_GB2312" w:hAnsi="仿宋_GB2312" w:eastAsia="仿宋_GB2312" w:cs="仿宋_GB2312"/>
                <w:color w:val="000000"/>
                <w:kern w:val="0"/>
                <w:sz w:val="28"/>
                <w:szCs w:val="28"/>
              </w:rPr>
            </w:pPr>
          </w:p>
        </w:tc>
        <w:tc>
          <w:tcPr>
            <w:tcW w:w="569" w:type="pct"/>
            <w:tcBorders>
              <w:top w:val="single" w:color="auto" w:sz="4" w:space="0"/>
              <w:left w:val="single" w:color="auto" w:sz="4" w:space="0"/>
              <w:right w:val="single" w:color="auto" w:sz="4" w:space="0"/>
            </w:tcBorders>
            <w:noWrap w:val="0"/>
            <w:vAlign w:val="center"/>
          </w:tcPr>
          <w:p w14:paraId="08F24C97">
            <w:pPr>
              <w:autoSpaceDE w:val="0"/>
              <w:autoSpaceDN w:val="0"/>
              <w:adjustRightInd w:val="0"/>
              <w:snapToGrid w:val="0"/>
              <w:spacing w:line="500" w:lineRule="exact"/>
              <w:ind w:left="-94" w:leftChars="-45" w:right="-122" w:rightChars="-58"/>
              <w:jc w:val="center"/>
              <w:outlineLvl w:val="9"/>
              <w:rPr>
                <w:rFonts w:hint="eastAsia" w:ascii="仿宋_GB2312" w:hAnsi="仿宋_GB2312" w:eastAsia="仿宋_GB2312" w:cs="仿宋_GB2312"/>
                <w:kern w:val="0"/>
                <w:sz w:val="28"/>
                <w:szCs w:val="28"/>
              </w:rPr>
            </w:pPr>
          </w:p>
        </w:tc>
        <w:tc>
          <w:tcPr>
            <w:tcW w:w="446" w:type="pct"/>
            <w:tcBorders>
              <w:top w:val="single" w:color="auto" w:sz="4" w:space="0"/>
              <w:left w:val="single" w:color="auto" w:sz="4" w:space="0"/>
              <w:right w:val="single" w:color="auto" w:sz="4" w:space="0"/>
            </w:tcBorders>
            <w:noWrap w:val="0"/>
            <w:vAlign w:val="center"/>
          </w:tcPr>
          <w:p w14:paraId="093D5144">
            <w:pPr>
              <w:snapToGrid w:val="0"/>
              <w:spacing w:line="500" w:lineRule="exact"/>
              <w:ind w:left="-136" w:leftChars="-65" w:right="-164" w:rightChars="-78"/>
              <w:jc w:val="center"/>
              <w:outlineLvl w:val="9"/>
              <w:rPr>
                <w:rFonts w:hint="eastAsia" w:ascii="仿宋_GB2312" w:hAnsi="仿宋_GB2312" w:eastAsia="仿宋_GB2312" w:cs="仿宋_GB2312"/>
                <w:sz w:val="28"/>
                <w:szCs w:val="28"/>
              </w:rPr>
            </w:pPr>
          </w:p>
        </w:tc>
        <w:tc>
          <w:tcPr>
            <w:tcW w:w="507" w:type="pct"/>
            <w:tcBorders>
              <w:top w:val="single" w:color="auto" w:sz="4" w:space="0"/>
              <w:left w:val="single" w:color="auto" w:sz="4" w:space="0"/>
              <w:right w:val="single" w:color="auto" w:sz="4" w:space="0"/>
            </w:tcBorders>
            <w:noWrap w:val="0"/>
            <w:vAlign w:val="center"/>
          </w:tcPr>
          <w:p w14:paraId="0A5C3355">
            <w:pPr>
              <w:snapToGrid w:val="0"/>
              <w:spacing w:line="500" w:lineRule="exact"/>
              <w:ind w:left="-136" w:leftChars="-65" w:right="-164" w:rightChars="-78"/>
              <w:jc w:val="center"/>
              <w:outlineLvl w:val="9"/>
              <w:rPr>
                <w:rFonts w:hint="eastAsia" w:ascii="仿宋_GB2312" w:hAnsi="仿宋_GB2312" w:eastAsia="仿宋_GB2312" w:cs="仿宋_GB2312"/>
                <w:sz w:val="28"/>
                <w:szCs w:val="28"/>
              </w:rPr>
            </w:pPr>
          </w:p>
        </w:tc>
      </w:tr>
      <w:tr w14:paraId="56A7E65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auto" w:sz="4" w:space="0"/>
              <w:left w:val="single" w:color="auto" w:sz="4" w:space="0"/>
              <w:right w:val="single" w:color="auto" w:sz="4" w:space="0"/>
            </w:tcBorders>
            <w:noWrap w:val="0"/>
            <w:vAlign w:val="center"/>
          </w:tcPr>
          <w:p w14:paraId="4CE91D9B">
            <w:pPr>
              <w:snapToGrid w:val="0"/>
              <w:spacing w:line="500" w:lineRule="exact"/>
              <w:jc w:val="center"/>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27A60BBD">
            <w:pPr>
              <w:autoSpaceDE w:val="0"/>
              <w:autoSpaceDN w:val="0"/>
              <w:adjustRightInd w:val="0"/>
              <w:spacing w:line="500" w:lineRule="exact"/>
              <w:ind w:firstLine="140" w:firstLineChars="50"/>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bottom w:val="single" w:color="auto" w:sz="4" w:space="0"/>
              <w:right w:val="single" w:color="auto" w:sz="4" w:space="0"/>
            </w:tcBorders>
            <w:noWrap w:val="0"/>
            <w:vAlign w:val="center"/>
          </w:tcPr>
          <w:p w14:paraId="683BF771">
            <w:pPr>
              <w:widowControl/>
              <w:snapToGrid w:val="0"/>
              <w:spacing w:line="500" w:lineRule="exact"/>
              <w:outlineLvl w:val="9"/>
              <w:rPr>
                <w:rFonts w:hint="eastAsia" w:ascii="仿宋_GB2312" w:hAnsi="仿宋_GB2312" w:eastAsia="仿宋_GB2312" w:cs="仿宋_GB2312"/>
                <w:sz w:val="28"/>
                <w:szCs w:val="2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15457F0D">
            <w:pPr>
              <w:autoSpaceDE w:val="0"/>
              <w:autoSpaceDN w:val="0"/>
              <w:adjustRightInd w:val="0"/>
              <w:snapToGrid w:val="0"/>
              <w:spacing w:line="500" w:lineRule="exact"/>
              <w:ind w:left="-94" w:leftChars="-45" w:right="-122" w:rightChars="-58"/>
              <w:jc w:val="center"/>
              <w:outlineLvl w:val="9"/>
              <w:rPr>
                <w:rFonts w:hint="eastAsia" w:ascii="仿宋_GB2312" w:hAnsi="仿宋_GB2312" w:eastAsia="仿宋_GB2312" w:cs="仿宋_GB2312"/>
                <w:kern w:val="0"/>
                <w:sz w:val="28"/>
                <w:szCs w:val="28"/>
              </w:rPr>
            </w:pPr>
          </w:p>
        </w:tc>
        <w:tc>
          <w:tcPr>
            <w:tcW w:w="446" w:type="pct"/>
            <w:tcBorders>
              <w:top w:val="single" w:color="auto" w:sz="4" w:space="0"/>
              <w:left w:val="single" w:color="auto" w:sz="4" w:space="0"/>
              <w:right w:val="single" w:color="auto" w:sz="4" w:space="0"/>
            </w:tcBorders>
            <w:noWrap w:val="0"/>
            <w:vAlign w:val="center"/>
          </w:tcPr>
          <w:p w14:paraId="0707C598">
            <w:pPr>
              <w:snapToGrid w:val="0"/>
              <w:spacing w:line="500" w:lineRule="exact"/>
              <w:ind w:left="-136" w:leftChars="-65" w:right="-164" w:rightChars="-78"/>
              <w:jc w:val="center"/>
              <w:outlineLvl w:val="9"/>
              <w:rPr>
                <w:rFonts w:hint="eastAsia" w:ascii="仿宋_GB2312" w:hAnsi="仿宋_GB2312" w:eastAsia="仿宋_GB2312" w:cs="仿宋_GB2312"/>
                <w:sz w:val="28"/>
                <w:szCs w:val="28"/>
              </w:rPr>
            </w:pPr>
          </w:p>
        </w:tc>
        <w:tc>
          <w:tcPr>
            <w:tcW w:w="507" w:type="pct"/>
            <w:tcBorders>
              <w:top w:val="single" w:color="auto" w:sz="4" w:space="0"/>
              <w:left w:val="single" w:color="auto" w:sz="4" w:space="0"/>
              <w:right w:val="single" w:color="auto" w:sz="4" w:space="0"/>
            </w:tcBorders>
            <w:noWrap w:val="0"/>
            <w:vAlign w:val="center"/>
          </w:tcPr>
          <w:p w14:paraId="270D6C6C">
            <w:pPr>
              <w:snapToGrid w:val="0"/>
              <w:spacing w:line="500" w:lineRule="exact"/>
              <w:ind w:left="-136" w:leftChars="-65" w:right="-164" w:rightChars="-78"/>
              <w:jc w:val="center"/>
              <w:outlineLvl w:val="9"/>
              <w:rPr>
                <w:rFonts w:hint="eastAsia" w:ascii="仿宋_GB2312" w:hAnsi="仿宋_GB2312" w:eastAsia="仿宋_GB2312" w:cs="仿宋_GB2312"/>
                <w:sz w:val="28"/>
                <w:szCs w:val="28"/>
              </w:rPr>
            </w:pPr>
          </w:p>
        </w:tc>
      </w:tr>
      <w:tr w14:paraId="3702CC06">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auto" w:sz="4" w:space="0"/>
              <w:left w:val="single" w:color="auto" w:sz="4" w:space="0"/>
              <w:bottom w:val="single" w:color="auto" w:sz="4" w:space="0"/>
              <w:right w:val="single" w:color="auto" w:sz="4" w:space="0"/>
            </w:tcBorders>
            <w:noWrap w:val="0"/>
            <w:vAlign w:val="center"/>
          </w:tcPr>
          <w:p w14:paraId="4E663BD7">
            <w:pPr>
              <w:autoSpaceDE w:val="0"/>
              <w:autoSpaceDN w:val="0"/>
              <w:adjustRightInd w:val="0"/>
              <w:snapToGrid w:val="0"/>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66C37746">
            <w:pPr>
              <w:autoSpaceDE w:val="0"/>
              <w:autoSpaceDN w:val="0"/>
              <w:adjustRightInd w:val="0"/>
              <w:spacing w:line="500" w:lineRule="exact"/>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bottom w:val="single" w:color="auto" w:sz="4" w:space="0"/>
              <w:right w:val="single" w:color="auto" w:sz="4" w:space="0"/>
            </w:tcBorders>
            <w:noWrap w:val="0"/>
            <w:vAlign w:val="center"/>
          </w:tcPr>
          <w:p w14:paraId="7D21B4B5">
            <w:pPr>
              <w:widowControl/>
              <w:snapToGrid w:val="0"/>
              <w:spacing w:line="500" w:lineRule="exact"/>
              <w:outlineLvl w:val="9"/>
              <w:rPr>
                <w:rFonts w:hint="eastAsia" w:ascii="仿宋_GB2312" w:hAnsi="仿宋_GB2312" w:eastAsia="仿宋_GB2312" w:cs="仿宋_GB2312"/>
                <w:sz w:val="28"/>
                <w:szCs w:val="2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2EE11557">
            <w:pPr>
              <w:autoSpaceDE w:val="0"/>
              <w:autoSpaceDN w:val="0"/>
              <w:adjustRightInd w:val="0"/>
              <w:snapToGrid w:val="0"/>
              <w:spacing w:line="500" w:lineRule="exact"/>
              <w:ind w:left="-94" w:leftChars="-45" w:right="-122" w:rightChars="-58"/>
              <w:jc w:val="center"/>
              <w:outlineLvl w:val="9"/>
              <w:rPr>
                <w:rFonts w:hint="eastAsia" w:ascii="仿宋_GB2312" w:hAnsi="仿宋_GB2312" w:eastAsia="仿宋_GB2312" w:cs="仿宋_GB2312"/>
                <w:kern w:val="0"/>
                <w:sz w:val="28"/>
                <w:szCs w:val="28"/>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68E0592A">
            <w:pPr>
              <w:autoSpaceDE w:val="0"/>
              <w:autoSpaceDN w:val="0"/>
              <w:adjustRightInd w:val="0"/>
              <w:snapToGrid w:val="0"/>
              <w:spacing w:line="500" w:lineRule="exact"/>
              <w:ind w:left="-101" w:leftChars="-48" w:right="-113" w:rightChars="-54"/>
              <w:jc w:val="center"/>
              <w:outlineLvl w:val="9"/>
              <w:rPr>
                <w:rFonts w:hint="eastAsia" w:ascii="仿宋_GB2312" w:hAnsi="仿宋_GB2312" w:eastAsia="仿宋_GB2312" w:cs="仿宋_GB2312"/>
                <w:sz w:val="28"/>
                <w:szCs w:val="28"/>
              </w:rPr>
            </w:pPr>
          </w:p>
        </w:tc>
        <w:tc>
          <w:tcPr>
            <w:tcW w:w="507" w:type="pct"/>
            <w:tcBorders>
              <w:top w:val="single" w:color="auto" w:sz="4" w:space="0"/>
              <w:left w:val="single" w:color="auto" w:sz="4" w:space="0"/>
              <w:bottom w:val="single" w:color="auto" w:sz="4" w:space="0"/>
              <w:right w:val="single" w:color="auto" w:sz="4" w:space="0"/>
            </w:tcBorders>
            <w:noWrap w:val="0"/>
            <w:vAlign w:val="center"/>
          </w:tcPr>
          <w:p w14:paraId="58063680">
            <w:pPr>
              <w:autoSpaceDE w:val="0"/>
              <w:autoSpaceDN w:val="0"/>
              <w:adjustRightInd w:val="0"/>
              <w:snapToGrid w:val="0"/>
              <w:spacing w:line="500" w:lineRule="exact"/>
              <w:ind w:left="-101" w:leftChars="-48" w:right="-113" w:rightChars="-54"/>
              <w:jc w:val="center"/>
              <w:outlineLvl w:val="9"/>
              <w:rPr>
                <w:rFonts w:hint="eastAsia" w:ascii="仿宋_GB2312" w:hAnsi="仿宋_GB2312" w:eastAsia="仿宋_GB2312" w:cs="仿宋_GB2312"/>
                <w:sz w:val="28"/>
                <w:szCs w:val="28"/>
              </w:rPr>
            </w:pPr>
          </w:p>
        </w:tc>
      </w:tr>
      <w:tr w14:paraId="09A31BF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c>
          <w:tcPr>
            <w:tcW w:w="512" w:type="pct"/>
            <w:tcBorders>
              <w:top w:val="single" w:color="auto" w:sz="4" w:space="0"/>
              <w:left w:val="single" w:color="auto" w:sz="4" w:space="0"/>
              <w:bottom w:val="single" w:color="auto" w:sz="4" w:space="0"/>
              <w:right w:val="single" w:color="auto" w:sz="4" w:space="0"/>
            </w:tcBorders>
            <w:noWrap w:val="0"/>
            <w:vAlign w:val="center"/>
          </w:tcPr>
          <w:p w14:paraId="4FEF36B1">
            <w:pPr>
              <w:autoSpaceDE w:val="0"/>
              <w:autoSpaceDN w:val="0"/>
              <w:adjustRightInd w:val="0"/>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6E70C816">
            <w:pPr>
              <w:autoSpaceDE w:val="0"/>
              <w:autoSpaceDN w:val="0"/>
              <w:adjustRightInd w:val="0"/>
              <w:spacing w:line="500" w:lineRule="exact"/>
              <w:ind w:firstLine="140" w:firstLineChars="50"/>
              <w:jc w:val="center"/>
              <w:outlineLvl w:val="9"/>
              <w:rPr>
                <w:rFonts w:hint="eastAsia" w:ascii="仿宋_GB2312" w:hAnsi="仿宋_GB2312" w:eastAsia="仿宋_GB2312" w:cs="仿宋_GB2312"/>
                <w:sz w:val="28"/>
                <w:szCs w:val="28"/>
              </w:rPr>
            </w:pPr>
          </w:p>
        </w:tc>
        <w:tc>
          <w:tcPr>
            <w:tcW w:w="2461" w:type="pct"/>
            <w:tcBorders>
              <w:top w:val="single" w:color="auto" w:sz="4" w:space="0"/>
              <w:left w:val="single" w:color="auto" w:sz="4" w:space="0"/>
              <w:bottom w:val="single" w:color="auto" w:sz="4" w:space="0"/>
              <w:right w:val="single" w:color="auto" w:sz="4" w:space="0"/>
            </w:tcBorders>
            <w:noWrap w:val="0"/>
            <w:vAlign w:val="center"/>
          </w:tcPr>
          <w:p w14:paraId="19F1B7C6">
            <w:pPr>
              <w:widowControl/>
              <w:snapToGrid w:val="0"/>
              <w:spacing w:line="500" w:lineRule="exact"/>
              <w:outlineLvl w:val="9"/>
              <w:rPr>
                <w:rFonts w:hint="eastAsia" w:ascii="仿宋_GB2312" w:hAnsi="仿宋_GB2312" w:eastAsia="仿宋_GB2312" w:cs="仿宋_GB2312"/>
                <w:sz w:val="28"/>
                <w:szCs w:val="2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7C26829E">
            <w:pPr>
              <w:autoSpaceDE w:val="0"/>
              <w:autoSpaceDN w:val="0"/>
              <w:adjustRightInd w:val="0"/>
              <w:snapToGrid w:val="0"/>
              <w:spacing w:line="500" w:lineRule="exact"/>
              <w:ind w:left="-94" w:leftChars="-45" w:right="-122" w:rightChars="-58"/>
              <w:jc w:val="center"/>
              <w:outlineLvl w:val="9"/>
              <w:rPr>
                <w:rFonts w:hint="eastAsia" w:ascii="仿宋_GB2312" w:hAnsi="仿宋_GB2312" w:eastAsia="仿宋_GB2312" w:cs="仿宋_GB2312"/>
                <w:kern w:val="0"/>
                <w:sz w:val="28"/>
                <w:szCs w:val="28"/>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3B94550F">
            <w:pPr>
              <w:widowControl/>
              <w:spacing w:line="500" w:lineRule="exact"/>
              <w:ind w:left="-102" w:leftChars="-49" w:right="-113" w:rightChars="-54" w:hanging="1"/>
              <w:jc w:val="center"/>
              <w:outlineLvl w:val="9"/>
              <w:rPr>
                <w:rFonts w:hint="eastAsia" w:ascii="仿宋_GB2312" w:hAnsi="仿宋_GB2312" w:eastAsia="仿宋_GB2312" w:cs="仿宋_GB2312"/>
                <w:sz w:val="28"/>
                <w:szCs w:val="28"/>
              </w:rPr>
            </w:pPr>
          </w:p>
        </w:tc>
        <w:tc>
          <w:tcPr>
            <w:tcW w:w="507" w:type="pct"/>
            <w:tcBorders>
              <w:top w:val="single" w:color="auto" w:sz="4" w:space="0"/>
              <w:left w:val="single" w:color="auto" w:sz="4" w:space="0"/>
              <w:bottom w:val="single" w:color="auto" w:sz="4" w:space="0"/>
              <w:right w:val="single" w:color="auto" w:sz="4" w:space="0"/>
            </w:tcBorders>
            <w:noWrap w:val="0"/>
            <w:vAlign w:val="center"/>
          </w:tcPr>
          <w:p w14:paraId="4B35AA84">
            <w:pPr>
              <w:widowControl/>
              <w:spacing w:line="500" w:lineRule="exact"/>
              <w:ind w:left="-102" w:leftChars="-49" w:right="-113" w:rightChars="-54" w:hanging="1"/>
              <w:jc w:val="center"/>
              <w:outlineLvl w:val="9"/>
              <w:rPr>
                <w:rFonts w:hint="eastAsia" w:ascii="仿宋_GB2312" w:hAnsi="仿宋_GB2312" w:eastAsia="仿宋_GB2312" w:cs="仿宋_GB2312"/>
                <w:sz w:val="28"/>
                <w:szCs w:val="28"/>
              </w:rPr>
            </w:pPr>
          </w:p>
        </w:tc>
      </w:tr>
    </w:tbl>
    <w:p w14:paraId="3ACB251D">
      <w:pPr>
        <w:adjustRightInd w:val="0"/>
        <w:snapToGrid w:val="0"/>
        <w:spacing w:line="500" w:lineRule="exact"/>
        <w:ind w:left="482" w:hanging="482"/>
        <w:jc w:val="left"/>
        <w:outlineLvl w:val="9"/>
        <w:rPr>
          <w:rFonts w:hint="eastAsia" w:hAnsi="仿宋_GB2312" w:cs="仿宋_GB2312"/>
          <w:sz w:val="24"/>
          <w:szCs w:val="24"/>
        </w:rPr>
      </w:pPr>
      <w:r>
        <w:rPr>
          <w:rFonts w:hint="eastAsia" w:hAnsi="仿宋_GB2312" w:cs="仿宋_GB2312"/>
          <w:sz w:val="24"/>
          <w:szCs w:val="24"/>
        </w:rPr>
        <w:t>注：以上表格按照评分标准中各项内容填写</w:t>
      </w:r>
    </w:p>
    <w:p w14:paraId="66AB3B2E">
      <w:pPr>
        <w:adjustRightInd w:val="0"/>
        <w:snapToGrid w:val="0"/>
        <w:spacing w:line="500" w:lineRule="exact"/>
        <w:ind w:left="482" w:hanging="482"/>
        <w:jc w:val="left"/>
        <w:outlineLvl w:val="9"/>
        <w:rPr>
          <w:rFonts w:hint="eastAsia" w:ascii="仿宋_GB2312" w:hAnsi="仿宋_GB2312" w:eastAsia="仿宋_GB2312" w:cs="仿宋_GB2312"/>
          <w:sz w:val="28"/>
          <w:szCs w:val="28"/>
        </w:rPr>
      </w:pPr>
    </w:p>
    <w:p w14:paraId="7AB4AD1D">
      <w:pPr>
        <w:adjustRightInd w:val="0"/>
        <w:snapToGrid w:val="0"/>
        <w:spacing w:line="500" w:lineRule="exact"/>
        <w:ind w:left="482" w:hanging="482"/>
        <w:jc w:val="left"/>
        <w:outlineLvl w:val="9"/>
        <w:rPr>
          <w:rFonts w:hint="eastAsia" w:ascii="仿宋_GB2312" w:hAnsi="仿宋_GB2312" w:eastAsia="仿宋_GB2312" w:cs="仿宋_GB2312"/>
          <w:sz w:val="28"/>
          <w:szCs w:val="28"/>
        </w:rPr>
      </w:pPr>
    </w:p>
    <w:p w14:paraId="43645139">
      <w:pPr>
        <w:outlineLvl w:val="9"/>
        <w:rPr>
          <w:rFonts w:hint="default"/>
          <w:lang w:val="en-US" w:eastAsia="zh-CN"/>
        </w:rPr>
      </w:pPr>
    </w:p>
    <w:p w14:paraId="6E9A469C">
      <w:pPr>
        <w:adjustRightInd w:val="0"/>
        <w:snapToGrid w:val="0"/>
        <w:spacing w:line="500" w:lineRule="exact"/>
        <w:ind w:left="482" w:hanging="482"/>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5E4B935C">
      <w:pPr>
        <w:adjustRightInd w:val="0"/>
        <w:snapToGrid w:val="0"/>
        <w:spacing w:line="500" w:lineRule="exact"/>
        <w:ind w:left="482" w:hanging="482"/>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法定代表人或其授权代表人（签字）：</w:t>
      </w:r>
    </w:p>
    <w:p w14:paraId="6C3C675C">
      <w:pPr>
        <w:pStyle w:val="41"/>
        <w:spacing w:line="540" w:lineRule="exact"/>
        <w:ind w:firstLine="0" w:firstLineChars="0"/>
        <w:jc w:val="both"/>
        <w:outlineLvl w:val="9"/>
        <w:rPr>
          <w:rFonts w:hint="eastAsia" w:hAnsi="仿宋_GB2312" w:eastAsia="仿宋_GB2312" w:cs="仿宋_GB2312"/>
          <w:sz w:val="28"/>
          <w:lang w:eastAsia="zh-CN"/>
        </w:rPr>
        <w:sectPr>
          <w:headerReference r:id="rId10" w:type="first"/>
          <w:footerReference r:id="rId12" w:type="first"/>
          <w:headerReference r:id="rId9" w:type="even"/>
          <w:footerReference r:id="rId11" w:type="even"/>
          <w:pgSz w:w="11906" w:h="16838"/>
          <w:pgMar w:top="1389" w:right="1247" w:bottom="1389" w:left="1247" w:header="851" w:footer="992" w:gutter="284"/>
          <w:pgNumType w:fmt="decimal"/>
          <w:cols w:space="720" w:num="1"/>
          <w:docGrid w:linePitch="312" w:charSpace="0"/>
        </w:sectPr>
      </w:pPr>
      <w:r>
        <w:rPr>
          <w:rFonts w:hint="eastAsia" w:ascii="仿宋_GB2312" w:hAnsi="仿宋_GB2312" w:eastAsia="仿宋_GB2312" w:cs="仿宋_GB2312"/>
          <w:sz w:val="28"/>
          <w:szCs w:val="28"/>
        </w:rPr>
        <w:t>日期</w:t>
      </w:r>
      <w:r>
        <w:rPr>
          <w:rFonts w:hint="eastAsia" w:hAnsi="仿宋_GB2312" w:cs="仿宋_GB2312"/>
          <w:sz w:val="28"/>
          <w:szCs w:val="28"/>
          <w:lang w:eastAsia="zh-CN"/>
        </w:rPr>
        <w:t>：</w:t>
      </w:r>
    </w:p>
    <w:p w14:paraId="4AC09553">
      <w:pPr>
        <w:pStyle w:val="43"/>
        <w:keepNext w:val="0"/>
        <w:keepLines w:val="0"/>
        <w:numPr>
          <w:ilvl w:val="0"/>
          <w:numId w:val="11"/>
        </w:numPr>
        <w:spacing w:before="120" w:beforeLines="50" w:after="120" w:afterLines="50" w:line="500" w:lineRule="exact"/>
        <w:jc w:val="center"/>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技术、商务偏离表</w:t>
      </w:r>
    </w:p>
    <w:p w14:paraId="165C46F9">
      <w:pPr>
        <w:pStyle w:val="43"/>
        <w:keepNext w:val="0"/>
        <w:keepLines w:val="0"/>
        <w:numPr>
          <w:ilvl w:val="0"/>
          <w:numId w:val="0"/>
        </w:numPr>
        <w:spacing w:before="120" w:beforeLines="50" w:after="120" w:afterLines="50" w:line="500" w:lineRule="exact"/>
        <w:jc w:val="both"/>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项目名称：</w:t>
      </w:r>
    </w:p>
    <w:p w14:paraId="7BBD31AF">
      <w:pPr>
        <w:pStyle w:val="43"/>
        <w:keepNext w:val="0"/>
        <w:keepLines w:val="0"/>
        <w:spacing w:before="0" w:after="0" w:line="500" w:lineRule="exact"/>
        <w:jc w:val="both"/>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项目编号：</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162"/>
        <w:gridCol w:w="2291"/>
        <w:gridCol w:w="1635"/>
        <w:gridCol w:w="1299"/>
        <w:gridCol w:w="1192"/>
        <w:gridCol w:w="1168"/>
      </w:tblGrid>
      <w:tr w14:paraId="7D83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16" w:type="pct"/>
            <w:tcBorders>
              <w:top w:val="thinThickSmallGap" w:color="auto" w:sz="12" w:space="0"/>
              <w:left w:val="thinThickSmallGap" w:color="auto" w:sz="12" w:space="0"/>
            </w:tcBorders>
            <w:noWrap w:val="0"/>
            <w:vAlign w:val="center"/>
          </w:tcPr>
          <w:p w14:paraId="03D2E69D">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622" w:type="pct"/>
            <w:tcBorders>
              <w:top w:val="thinThickSmallGap" w:color="auto" w:sz="12" w:space="0"/>
            </w:tcBorders>
            <w:noWrap w:val="0"/>
            <w:vAlign w:val="center"/>
          </w:tcPr>
          <w:p w14:paraId="6A31C137">
            <w:pPr>
              <w:spacing w:line="500" w:lineRule="exact"/>
              <w:jc w:val="center"/>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类别</w:t>
            </w:r>
          </w:p>
        </w:tc>
        <w:tc>
          <w:tcPr>
            <w:tcW w:w="1226" w:type="pct"/>
            <w:tcBorders>
              <w:top w:val="thinThickSmallGap" w:color="auto" w:sz="12" w:space="0"/>
            </w:tcBorders>
            <w:noWrap w:val="0"/>
            <w:vAlign w:val="center"/>
          </w:tcPr>
          <w:p w14:paraId="051AF534">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招标文件技术规范要求</w:t>
            </w:r>
          </w:p>
        </w:tc>
        <w:tc>
          <w:tcPr>
            <w:tcW w:w="875" w:type="pct"/>
            <w:tcBorders>
              <w:top w:val="thinThickSmallGap" w:color="auto" w:sz="12" w:space="0"/>
            </w:tcBorders>
            <w:noWrap w:val="0"/>
            <w:vAlign w:val="center"/>
          </w:tcPr>
          <w:p w14:paraId="155D5A0C">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投标人响应详细内容</w:t>
            </w:r>
          </w:p>
        </w:tc>
        <w:tc>
          <w:tcPr>
            <w:tcW w:w="695" w:type="pct"/>
            <w:tcBorders>
              <w:top w:val="thinThickSmallGap" w:color="auto" w:sz="12" w:space="0"/>
            </w:tcBorders>
            <w:noWrap w:val="0"/>
            <w:vAlign w:val="center"/>
          </w:tcPr>
          <w:p w14:paraId="474AB050">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正/负偏离</w:t>
            </w:r>
          </w:p>
        </w:tc>
        <w:tc>
          <w:tcPr>
            <w:tcW w:w="638" w:type="pct"/>
            <w:tcBorders>
              <w:top w:val="thinThickSmallGap" w:color="auto" w:sz="12" w:space="0"/>
              <w:right w:val="single" w:color="auto" w:sz="4" w:space="0"/>
            </w:tcBorders>
            <w:noWrap w:val="0"/>
            <w:vAlign w:val="center"/>
          </w:tcPr>
          <w:p w14:paraId="6C794101">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偏离说明</w:t>
            </w:r>
          </w:p>
        </w:tc>
        <w:tc>
          <w:tcPr>
            <w:tcW w:w="625" w:type="pct"/>
            <w:tcBorders>
              <w:top w:val="thinThickSmallGap" w:color="auto" w:sz="12" w:space="0"/>
              <w:left w:val="single" w:color="auto" w:sz="4" w:space="0"/>
              <w:right w:val="thickThinSmallGap" w:color="auto" w:sz="12" w:space="0"/>
            </w:tcBorders>
            <w:noWrap w:val="0"/>
            <w:vAlign w:val="top"/>
          </w:tcPr>
          <w:p w14:paraId="2C7EB269">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投标文件响应页码</w:t>
            </w:r>
          </w:p>
        </w:tc>
      </w:tr>
      <w:tr w14:paraId="526C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6" w:type="pct"/>
            <w:tcBorders>
              <w:left w:val="thinThickSmallGap" w:color="auto" w:sz="12" w:space="0"/>
            </w:tcBorders>
            <w:noWrap w:val="0"/>
            <w:vAlign w:val="top"/>
          </w:tcPr>
          <w:p w14:paraId="047623FF">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22" w:type="pct"/>
            <w:vMerge w:val="restart"/>
            <w:noWrap w:val="0"/>
            <w:vAlign w:val="top"/>
          </w:tcPr>
          <w:p w14:paraId="2674986B">
            <w:pPr>
              <w:spacing w:line="500" w:lineRule="exact"/>
              <w:jc w:val="center"/>
              <w:outlineLvl w:val="9"/>
              <w:rPr>
                <w:rFonts w:hint="eastAsia" w:ascii="仿宋_GB2312" w:hAnsi="仿宋_GB2312" w:eastAsia="仿宋_GB2312" w:cs="仿宋_GB2312"/>
                <w:sz w:val="28"/>
                <w:szCs w:val="28"/>
                <w:lang w:eastAsia="zh-CN"/>
              </w:rPr>
            </w:pPr>
          </w:p>
          <w:p w14:paraId="4D5B4696">
            <w:pPr>
              <w:spacing w:line="500" w:lineRule="exact"/>
              <w:jc w:val="center"/>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商务偏离</w:t>
            </w:r>
          </w:p>
        </w:tc>
        <w:tc>
          <w:tcPr>
            <w:tcW w:w="1226" w:type="pct"/>
            <w:noWrap w:val="0"/>
            <w:vAlign w:val="top"/>
          </w:tcPr>
          <w:p w14:paraId="1B76FC15">
            <w:pPr>
              <w:spacing w:line="500" w:lineRule="exact"/>
              <w:jc w:val="left"/>
              <w:outlineLvl w:val="9"/>
              <w:rPr>
                <w:rFonts w:hint="eastAsia" w:ascii="仿宋_GB2312" w:hAnsi="仿宋_GB2312" w:eastAsia="仿宋_GB2312" w:cs="仿宋_GB2312"/>
                <w:sz w:val="28"/>
                <w:szCs w:val="28"/>
              </w:rPr>
            </w:pPr>
          </w:p>
        </w:tc>
        <w:tc>
          <w:tcPr>
            <w:tcW w:w="875" w:type="pct"/>
            <w:noWrap w:val="0"/>
            <w:vAlign w:val="top"/>
          </w:tcPr>
          <w:p w14:paraId="51D85182">
            <w:pPr>
              <w:spacing w:line="500" w:lineRule="exact"/>
              <w:jc w:val="left"/>
              <w:outlineLvl w:val="9"/>
              <w:rPr>
                <w:rFonts w:hint="eastAsia" w:ascii="仿宋_GB2312" w:hAnsi="仿宋_GB2312" w:eastAsia="仿宋_GB2312" w:cs="仿宋_GB2312"/>
                <w:sz w:val="28"/>
                <w:szCs w:val="28"/>
              </w:rPr>
            </w:pPr>
          </w:p>
        </w:tc>
        <w:tc>
          <w:tcPr>
            <w:tcW w:w="695" w:type="pct"/>
            <w:noWrap w:val="0"/>
            <w:vAlign w:val="top"/>
          </w:tcPr>
          <w:p w14:paraId="20FA0744">
            <w:pPr>
              <w:spacing w:line="500" w:lineRule="exact"/>
              <w:jc w:val="left"/>
              <w:outlineLvl w:val="9"/>
              <w:rPr>
                <w:rFonts w:hint="eastAsia" w:ascii="仿宋_GB2312" w:hAnsi="仿宋_GB2312" w:eastAsia="仿宋_GB2312" w:cs="仿宋_GB2312"/>
                <w:sz w:val="28"/>
                <w:szCs w:val="28"/>
              </w:rPr>
            </w:pPr>
          </w:p>
        </w:tc>
        <w:tc>
          <w:tcPr>
            <w:tcW w:w="638" w:type="pct"/>
            <w:tcBorders>
              <w:right w:val="single" w:color="auto" w:sz="4" w:space="0"/>
            </w:tcBorders>
            <w:noWrap w:val="0"/>
            <w:vAlign w:val="top"/>
          </w:tcPr>
          <w:p w14:paraId="12444082">
            <w:pPr>
              <w:spacing w:line="500" w:lineRule="exact"/>
              <w:jc w:val="left"/>
              <w:outlineLvl w:val="9"/>
              <w:rPr>
                <w:rFonts w:hint="eastAsia" w:ascii="仿宋_GB2312" w:hAnsi="仿宋_GB2312" w:eastAsia="仿宋_GB2312" w:cs="仿宋_GB2312"/>
                <w:sz w:val="28"/>
                <w:szCs w:val="28"/>
              </w:rPr>
            </w:pPr>
          </w:p>
        </w:tc>
        <w:tc>
          <w:tcPr>
            <w:tcW w:w="625" w:type="pct"/>
            <w:tcBorders>
              <w:left w:val="single" w:color="auto" w:sz="4" w:space="0"/>
              <w:right w:val="thickThinSmallGap" w:color="auto" w:sz="12" w:space="0"/>
            </w:tcBorders>
            <w:noWrap w:val="0"/>
            <w:vAlign w:val="top"/>
          </w:tcPr>
          <w:p w14:paraId="3DE574A0">
            <w:pPr>
              <w:spacing w:line="500" w:lineRule="exact"/>
              <w:jc w:val="left"/>
              <w:outlineLvl w:val="9"/>
              <w:rPr>
                <w:rFonts w:hint="eastAsia" w:ascii="仿宋_GB2312" w:hAnsi="仿宋_GB2312" w:eastAsia="仿宋_GB2312" w:cs="仿宋_GB2312"/>
                <w:sz w:val="28"/>
                <w:szCs w:val="28"/>
              </w:rPr>
            </w:pPr>
          </w:p>
        </w:tc>
      </w:tr>
      <w:tr w14:paraId="72D4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 w:type="pct"/>
            <w:tcBorders>
              <w:left w:val="thinThickSmallGap" w:color="auto" w:sz="12" w:space="0"/>
            </w:tcBorders>
            <w:noWrap w:val="0"/>
            <w:vAlign w:val="top"/>
          </w:tcPr>
          <w:p w14:paraId="14EFF802">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22" w:type="pct"/>
            <w:vMerge w:val="continue"/>
            <w:noWrap w:val="0"/>
            <w:vAlign w:val="top"/>
          </w:tcPr>
          <w:p w14:paraId="6B076457">
            <w:pPr>
              <w:spacing w:line="500" w:lineRule="exact"/>
              <w:jc w:val="center"/>
              <w:outlineLvl w:val="9"/>
              <w:rPr>
                <w:rFonts w:hint="eastAsia" w:ascii="仿宋_GB2312" w:hAnsi="仿宋_GB2312" w:eastAsia="仿宋_GB2312" w:cs="仿宋_GB2312"/>
                <w:sz w:val="28"/>
                <w:szCs w:val="28"/>
              </w:rPr>
            </w:pPr>
          </w:p>
        </w:tc>
        <w:tc>
          <w:tcPr>
            <w:tcW w:w="1226" w:type="pct"/>
            <w:noWrap w:val="0"/>
            <w:vAlign w:val="top"/>
          </w:tcPr>
          <w:p w14:paraId="10AEFD20">
            <w:pPr>
              <w:spacing w:line="500" w:lineRule="exact"/>
              <w:jc w:val="left"/>
              <w:outlineLvl w:val="9"/>
              <w:rPr>
                <w:rFonts w:hint="eastAsia" w:ascii="仿宋_GB2312" w:hAnsi="仿宋_GB2312" w:eastAsia="仿宋_GB2312" w:cs="仿宋_GB2312"/>
                <w:sz w:val="28"/>
                <w:szCs w:val="28"/>
              </w:rPr>
            </w:pPr>
          </w:p>
        </w:tc>
        <w:tc>
          <w:tcPr>
            <w:tcW w:w="875" w:type="pct"/>
            <w:noWrap w:val="0"/>
            <w:vAlign w:val="top"/>
          </w:tcPr>
          <w:p w14:paraId="6B0531A7">
            <w:pPr>
              <w:spacing w:line="500" w:lineRule="exact"/>
              <w:jc w:val="left"/>
              <w:outlineLvl w:val="9"/>
              <w:rPr>
                <w:rFonts w:hint="eastAsia" w:ascii="仿宋_GB2312" w:hAnsi="仿宋_GB2312" w:eastAsia="仿宋_GB2312" w:cs="仿宋_GB2312"/>
                <w:sz w:val="28"/>
                <w:szCs w:val="28"/>
              </w:rPr>
            </w:pPr>
          </w:p>
        </w:tc>
        <w:tc>
          <w:tcPr>
            <w:tcW w:w="695" w:type="pct"/>
            <w:noWrap w:val="0"/>
            <w:vAlign w:val="top"/>
          </w:tcPr>
          <w:p w14:paraId="409AD8DB">
            <w:pPr>
              <w:spacing w:line="500" w:lineRule="exact"/>
              <w:jc w:val="left"/>
              <w:outlineLvl w:val="9"/>
              <w:rPr>
                <w:rFonts w:hint="eastAsia" w:ascii="仿宋_GB2312" w:hAnsi="仿宋_GB2312" w:eastAsia="仿宋_GB2312" w:cs="仿宋_GB2312"/>
                <w:sz w:val="28"/>
                <w:szCs w:val="28"/>
              </w:rPr>
            </w:pPr>
          </w:p>
        </w:tc>
        <w:tc>
          <w:tcPr>
            <w:tcW w:w="638" w:type="pct"/>
            <w:tcBorders>
              <w:right w:val="single" w:color="auto" w:sz="4" w:space="0"/>
            </w:tcBorders>
            <w:noWrap w:val="0"/>
            <w:vAlign w:val="top"/>
          </w:tcPr>
          <w:p w14:paraId="1A99652E">
            <w:pPr>
              <w:spacing w:line="500" w:lineRule="exact"/>
              <w:jc w:val="left"/>
              <w:outlineLvl w:val="9"/>
              <w:rPr>
                <w:rFonts w:hint="eastAsia" w:ascii="仿宋_GB2312" w:hAnsi="仿宋_GB2312" w:eastAsia="仿宋_GB2312" w:cs="仿宋_GB2312"/>
                <w:sz w:val="28"/>
                <w:szCs w:val="28"/>
              </w:rPr>
            </w:pPr>
          </w:p>
        </w:tc>
        <w:tc>
          <w:tcPr>
            <w:tcW w:w="625" w:type="pct"/>
            <w:tcBorders>
              <w:left w:val="single" w:color="auto" w:sz="4" w:space="0"/>
              <w:right w:val="thickThinSmallGap" w:color="auto" w:sz="12" w:space="0"/>
            </w:tcBorders>
            <w:noWrap w:val="0"/>
            <w:vAlign w:val="top"/>
          </w:tcPr>
          <w:p w14:paraId="2D0E2F7C">
            <w:pPr>
              <w:spacing w:line="500" w:lineRule="exact"/>
              <w:jc w:val="left"/>
              <w:outlineLvl w:val="9"/>
              <w:rPr>
                <w:rFonts w:hint="eastAsia" w:ascii="仿宋_GB2312" w:hAnsi="仿宋_GB2312" w:eastAsia="仿宋_GB2312" w:cs="仿宋_GB2312"/>
                <w:sz w:val="28"/>
                <w:szCs w:val="28"/>
              </w:rPr>
            </w:pPr>
          </w:p>
        </w:tc>
      </w:tr>
      <w:tr w14:paraId="0E13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6" w:type="pct"/>
            <w:tcBorders>
              <w:left w:val="thinThickSmallGap" w:color="auto" w:sz="12" w:space="0"/>
            </w:tcBorders>
            <w:noWrap w:val="0"/>
            <w:vAlign w:val="top"/>
          </w:tcPr>
          <w:p w14:paraId="68D42AC1">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22" w:type="pct"/>
            <w:vMerge w:val="continue"/>
            <w:noWrap w:val="0"/>
            <w:vAlign w:val="top"/>
          </w:tcPr>
          <w:p w14:paraId="5E6B7AD2">
            <w:pPr>
              <w:spacing w:line="500" w:lineRule="exact"/>
              <w:jc w:val="center"/>
              <w:outlineLvl w:val="9"/>
              <w:rPr>
                <w:rFonts w:hint="eastAsia" w:ascii="仿宋_GB2312" w:hAnsi="仿宋_GB2312" w:eastAsia="仿宋_GB2312" w:cs="仿宋_GB2312"/>
                <w:sz w:val="28"/>
                <w:szCs w:val="28"/>
              </w:rPr>
            </w:pPr>
          </w:p>
        </w:tc>
        <w:tc>
          <w:tcPr>
            <w:tcW w:w="1226" w:type="pct"/>
            <w:noWrap w:val="0"/>
            <w:vAlign w:val="top"/>
          </w:tcPr>
          <w:p w14:paraId="16B2018B">
            <w:pPr>
              <w:spacing w:line="500" w:lineRule="exact"/>
              <w:jc w:val="left"/>
              <w:outlineLvl w:val="9"/>
              <w:rPr>
                <w:rFonts w:hint="eastAsia" w:ascii="仿宋_GB2312" w:hAnsi="仿宋_GB2312" w:eastAsia="仿宋_GB2312" w:cs="仿宋_GB2312"/>
                <w:sz w:val="28"/>
                <w:szCs w:val="28"/>
              </w:rPr>
            </w:pPr>
          </w:p>
        </w:tc>
        <w:tc>
          <w:tcPr>
            <w:tcW w:w="875" w:type="pct"/>
            <w:noWrap w:val="0"/>
            <w:vAlign w:val="top"/>
          </w:tcPr>
          <w:p w14:paraId="0C16A166">
            <w:pPr>
              <w:spacing w:line="500" w:lineRule="exact"/>
              <w:jc w:val="left"/>
              <w:outlineLvl w:val="9"/>
              <w:rPr>
                <w:rFonts w:hint="eastAsia" w:ascii="仿宋_GB2312" w:hAnsi="仿宋_GB2312" w:eastAsia="仿宋_GB2312" w:cs="仿宋_GB2312"/>
                <w:sz w:val="28"/>
                <w:szCs w:val="28"/>
              </w:rPr>
            </w:pPr>
          </w:p>
        </w:tc>
        <w:tc>
          <w:tcPr>
            <w:tcW w:w="695" w:type="pct"/>
            <w:noWrap w:val="0"/>
            <w:vAlign w:val="top"/>
          </w:tcPr>
          <w:p w14:paraId="77E2D634">
            <w:pPr>
              <w:spacing w:line="500" w:lineRule="exact"/>
              <w:jc w:val="left"/>
              <w:outlineLvl w:val="9"/>
              <w:rPr>
                <w:rFonts w:hint="eastAsia" w:ascii="仿宋_GB2312" w:hAnsi="仿宋_GB2312" w:eastAsia="仿宋_GB2312" w:cs="仿宋_GB2312"/>
                <w:sz w:val="28"/>
                <w:szCs w:val="28"/>
              </w:rPr>
            </w:pPr>
          </w:p>
        </w:tc>
        <w:tc>
          <w:tcPr>
            <w:tcW w:w="638" w:type="pct"/>
            <w:tcBorders>
              <w:right w:val="single" w:color="auto" w:sz="4" w:space="0"/>
            </w:tcBorders>
            <w:noWrap w:val="0"/>
            <w:vAlign w:val="top"/>
          </w:tcPr>
          <w:p w14:paraId="6AAABBE1">
            <w:pPr>
              <w:spacing w:line="500" w:lineRule="exact"/>
              <w:jc w:val="left"/>
              <w:outlineLvl w:val="9"/>
              <w:rPr>
                <w:rFonts w:hint="eastAsia" w:ascii="仿宋_GB2312" w:hAnsi="仿宋_GB2312" w:eastAsia="仿宋_GB2312" w:cs="仿宋_GB2312"/>
                <w:sz w:val="28"/>
                <w:szCs w:val="28"/>
              </w:rPr>
            </w:pPr>
          </w:p>
        </w:tc>
        <w:tc>
          <w:tcPr>
            <w:tcW w:w="625" w:type="pct"/>
            <w:tcBorders>
              <w:left w:val="single" w:color="auto" w:sz="4" w:space="0"/>
              <w:right w:val="thickThinSmallGap" w:color="auto" w:sz="12" w:space="0"/>
            </w:tcBorders>
            <w:noWrap w:val="0"/>
            <w:vAlign w:val="top"/>
          </w:tcPr>
          <w:p w14:paraId="70337DF0">
            <w:pPr>
              <w:spacing w:line="500" w:lineRule="exact"/>
              <w:jc w:val="left"/>
              <w:outlineLvl w:val="9"/>
              <w:rPr>
                <w:rFonts w:hint="eastAsia" w:ascii="仿宋_GB2312" w:hAnsi="仿宋_GB2312" w:eastAsia="仿宋_GB2312" w:cs="仿宋_GB2312"/>
                <w:sz w:val="28"/>
                <w:szCs w:val="28"/>
              </w:rPr>
            </w:pPr>
          </w:p>
        </w:tc>
      </w:tr>
      <w:tr w14:paraId="7F8C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6" w:type="pct"/>
            <w:tcBorders>
              <w:left w:val="thinThickSmallGap" w:color="auto" w:sz="12" w:space="0"/>
            </w:tcBorders>
            <w:noWrap w:val="0"/>
            <w:vAlign w:val="top"/>
          </w:tcPr>
          <w:p w14:paraId="609FBA6D">
            <w:pPr>
              <w:spacing w:line="50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622" w:type="pct"/>
            <w:vMerge w:val="continue"/>
            <w:noWrap w:val="0"/>
            <w:vAlign w:val="top"/>
          </w:tcPr>
          <w:p w14:paraId="7B86258B">
            <w:pPr>
              <w:spacing w:line="500" w:lineRule="exact"/>
              <w:jc w:val="center"/>
              <w:outlineLvl w:val="9"/>
              <w:rPr>
                <w:rFonts w:hint="eastAsia" w:ascii="仿宋_GB2312" w:hAnsi="仿宋_GB2312" w:eastAsia="仿宋_GB2312" w:cs="仿宋_GB2312"/>
                <w:sz w:val="28"/>
                <w:szCs w:val="28"/>
              </w:rPr>
            </w:pPr>
          </w:p>
        </w:tc>
        <w:tc>
          <w:tcPr>
            <w:tcW w:w="1226" w:type="pct"/>
            <w:noWrap w:val="0"/>
            <w:vAlign w:val="top"/>
          </w:tcPr>
          <w:p w14:paraId="0A614655">
            <w:pPr>
              <w:spacing w:line="500" w:lineRule="exact"/>
              <w:jc w:val="left"/>
              <w:outlineLvl w:val="9"/>
              <w:rPr>
                <w:rFonts w:hint="eastAsia" w:ascii="仿宋_GB2312" w:hAnsi="仿宋_GB2312" w:eastAsia="仿宋_GB2312" w:cs="仿宋_GB2312"/>
                <w:sz w:val="28"/>
                <w:szCs w:val="28"/>
              </w:rPr>
            </w:pPr>
          </w:p>
        </w:tc>
        <w:tc>
          <w:tcPr>
            <w:tcW w:w="875" w:type="pct"/>
            <w:noWrap w:val="0"/>
            <w:vAlign w:val="top"/>
          </w:tcPr>
          <w:p w14:paraId="7CDDC16D">
            <w:pPr>
              <w:spacing w:line="500" w:lineRule="exact"/>
              <w:jc w:val="left"/>
              <w:outlineLvl w:val="9"/>
              <w:rPr>
                <w:rFonts w:hint="eastAsia" w:ascii="仿宋_GB2312" w:hAnsi="仿宋_GB2312" w:eastAsia="仿宋_GB2312" w:cs="仿宋_GB2312"/>
                <w:sz w:val="28"/>
                <w:szCs w:val="28"/>
              </w:rPr>
            </w:pPr>
          </w:p>
        </w:tc>
        <w:tc>
          <w:tcPr>
            <w:tcW w:w="695" w:type="pct"/>
            <w:noWrap w:val="0"/>
            <w:vAlign w:val="top"/>
          </w:tcPr>
          <w:p w14:paraId="61AA51C6">
            <w:pPr>
              <w:spacing w:line="500" w:lineRule="exact"/>
              <w:jc w:val="left"/>
              <w:outlineLvl w:val="9"/>
              <w:rPr>
                <w:rFonts w:hint="eastAsia" w:ascii="仿宋_GB2312" w:hAnsi="仿宋_GB2312" w:eastAsia="仿宋_GB2312" w:cs="仿宋_GB2312"/>
                <w:sz w:val="28"/>
                <w:szCs w:val="28"/>
              </w:rPr>
            </w:pPr>
          </w:p>
        </w:tc>
        <w:tc>
          <w:tcPr>
            <w:tcW w:w="638" w:type="pct"/>
            <w:tcBorders>
              <w:right w:val="single" w:color="auto" w:sz="4" w:space="0"/>
            </w:tcBorders>
            <w:noWrap w:val="0"/>
            <w:vAlign w:val="top"/>
          </w:tcPr>
          <w:p w14:paraId="2978F6A5">
            <w:pPr>
              <w:spacing w:line="500" w:lineRule="exact"/>
              <w:jc w:val="left"/>
              <w:outlineLvl w:val="9"/>
              <w:rPr>
                <w:rFonts w:hint="eastAsia" w:ascii="仿宋_GB2312" w:hAnsi="仿宋_GB2312" w:eastAsia="仿宋_GB2312" w:cs="仿宋_GB2312"/>
                <w:sz w:val="28"/>
                <w:szCs w:val="28"/>
              </w:rPr>
            </w:pPr>
          </w:p>
        </w:tc>
        <w:tc>
          <w:tcPr>
            <w:tcW w:w="625" w:type="pct"/>
            <w:tcBorders>
              <w:left w:val="single" w:color="auto" w:sz="4" w:space="0"/>
              <w:right w:val="thickThinSmallGap" w:color="auto" w:sz="12" w:space="0"/>
            </w:tcBorders>
            <w:noWrap w:val="0"/>
            <w:vAlign w:val="top"/>
          </w:tcPr>
          <w:p w14:paraId="770A354E">
            <w:pPr>
              <w:spacing w:line="500" w:lineRule="exact"/>
              <w:jc w:val="left"/>
              <w:outlineLvl w:val="9"/>
              <w:rPr>
                <w:rFonts w:hint="eastAsia" w:ascii="仿宋_GB2312" w:hAnsi="仿宋_GB2312" w:eastAsia="仿宋_GB2312" w:cs="仿宋_GB2312"/>
                <w:sz w:val="28"/>
                <w:szCs w:val="28"/>
              </w:rPr>
            </w:pPr>
          </w:p>
        </w:tc>
      </w:tr>
      <w:tr w14:paraId="3372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6" w:type="pct"/>
            <w:tcBorders>
              <w:left w:val="thinThickSmallGap" w:color="auto" w:sz="12" w:space="0"/>
            </w:tcBorders>
            <w:noWrap w:val="0"/>
            <w:vAlign w:val="top"/>
          </w:tcPr>
          <w:p w14:paraId="387AC8B8">
            <w:pPr>
              <w:spacing w:line="500" w:lineRule="exact"/>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622" w:type="pct"/>
            <w:vMerge w:val="restart"/>
            <w:noWrap w:val="0"/>
            <w:vAlign w:val="top"/>
          </w:tcPr>
          <w:p w14:paraId="7A8EFF9B">
            <w:pPr>
              <w:spacing w:line="500" w:lineRule="exact"/>
              <w:jc w:val="center"/>
              <w:outlineLvl w:val="9"/>
              <w:rPr>
                <w:rFonts w:hint="eastAsia" w:ascii="仿宋_GB2312" w:hAnsi="仿宋_GB2312" w:eastAsia="仿宋_GB2312" w:cs="仿宋_GB2312"/>
                <w:sz w:val="28"/>
                <w:szCs w:val="28"/>
                <w:lang w:eastAsia="zh-CN"/>
              </w:rPr>
            </w:pPr>
          </w:p>
          <w:p w14:paraId="4448FE5D">
            <w:pPr>
              <w:spacing w:line="500" w:lineRule="exact"/>
              <w:jc w:val="center"/>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技术偏离</w:t>
            </w:r>
          </w:p>
        </w:tc>
        <w:tc>
          <w:tcPr>
            <w:tcW w:w="1226" w:type="pct"/>
            <w:noWrap w:val="0"/>
            <w:vAlign w:val="top"/>
          </w:tcPr>
          <w:p w14:paraId="59575303">
            <w:pPr>
              <w:spacing w:line="500" w:lineRule="exact"/>
              <w:jc w:val="left"/>
              <w:outlineLvl w:val="9"/>
              <w:rPr>
                <w:rFonts w:hint="eastAsia" w:ascii="仿宋_GB2312" w:hAnsi="仿宋_GB2312" w:eastAsia="仿宋_GB2312" w:cs="仿宋_GB2312"/>
                <w:sz w:val="28"/>
                <w:szCs w:val="28"/>
              </w:rPr>
            </w:pPr>
          </w:p>
        </w:tc>
        <w:tc>
          <w:tcPr>
            <w:tcW w:w="875" w:type="pct"/>
            <w:noWrap w:val="0"/>
            <w:vAlign w:val="top"/>
          </w:tcPr>
          <w:p w14:paraId="5C87223F">
            <w:pPr>
              <w:spacing w:line="500" w:lineRule="exact"/>
              <w:jc w:val="left"/>
              <w:outlineLvl w:val="9"/>
              <w:rPr>
                <w:rFonts w:hint="eastAsia" w:ascii="仿宋_GB2312" w:hAnsi="仿宋_GB2312" w:eastAsia="仿宋_GB2312" w:cs="仿宋_GB2312"/>
                <w:sz w:val="28"/>
                <w:szCs w:val="28"/>
              </w:rPr>
            </w:pPr>
          </w:p>
        </w:tc>
        <w:tc>
          <w:tcPr>
            <w:tcW w:w="695" w:type="pct"/>
            <w:noWrap w:val="0"/>
            <w:vAlign w:val="top"/>
          </w:tcPr>
          <w:p w14:paraId="342D8209">
            <w:pPr>
              <w:spacing w:line="500" w:lineRule="exact"/>
              <w:jc w:val="left"/>
              <w:outlineLvl w:val="9"/>
              <w:rPr>
                <w:rFonts w:hint="eastAsia" w:ascii="仿宋_GB2312" w:hAnsi="仿宋_GB2312" w:eastAsia="仿宋_GB2312" w:cs="仿宋_GB2312"/>
                <w:sz w:val="28"/>
                <w:szCs w:val="28"/>
              </w:rPr>
            </w:pPr>
          </w:p>
        </w:tc>
        <w:tc>
          <w:tcPr>
            <w:tcW w:w="638" w:type="pct"/>
            <w:tcBorders>
              <w:right w:val="single" w:color="auto" w:sz="4" w:space="0"/>
            </w:tcBorders>
            <w:noWrap w:val="0"/>
            <w:vAlign w:val="top"/>
          </w:tcPr>
          <w:p w14:paraId="4C5E9C53">
            <w:pPr>
              <w:spacing w:line="500" w:lineRule="exact"/>
              <w:jc w:val="left"/>
              <w:outlineLvl w:val="9"/>
              <w:rPr>
                <w:rFonts w:hint="eastAsia" w:ascii="仿宋_GB2312" w:hAnsi="仿宋_GB2312" w:eastAsia="仿宋_GB2312" w:cs="仿宋_GB2312"/>
                <w:sz w:val="28"/>
                <w:szCs w:val="28"/>
              </w:rPr>
            </w:pPr>
          </w:p>
        </w:tc>
        <w:tc>
          <w:tcPr>
            <w:tcW w:w="625" w:type="pct"/>
            <w:tcBorders>
              <w:left w:val="single" w:color="auto" w:sz="4" w:space="0"/>
              <w:right w:val="thickThinSmallGap" w:color="auto" w:sz="12" w:space="0"/>
            </w:tcBorders>
            <w:noWrap w:val="0"/>
            <w:vAlign w:val="top"/>
          </w:tcPr>
          <w:p w14:paraId="2A279ECD">
            <w:pPr>
              <w:spacing w:line="500" w:lineRule="exact"/>
              <w:jc w:val="left"/>
              <w:outlineLvl w:val="9"/>
              <w:rPr>
                <w:rFonts w:hint="eastAsia" w:ascii="仿宋_GB2312" w:hAnsi="仿宋_GB2312" w:eastAsia="仿宋_GB2312" w:cs="仿宋_GB2312"/>
                <w:sz w:val="28"/>
                <w:szCs w:val="28"/>
              </w:rPr>
            </w:pPr>
          </w:p>
        </w:tc>
      </w:tr>
      <w:tr w14:paraId="3DBF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6" w:type="pct"/>
            <w:tcBorders>
              <w:left w:val="thinThickSmallGap" w:color="auto" w:sz="12" w:space="0"/>
            </w:tcBorders>
            <w:noWrap w:val="0"/>
            <w:vAlign w:val="top"/>
          </w:tcPr>
          <w:p w14:paraId="4221EFBB">
            <w:pPr>
              <w:spacing w:line="500" w:lineRule="exact"/>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622" w:type="pct"/>
            <w:vMerge w:val="continue"/>
            <w:noWrap w:val="0"/>
            <w:vAlign w:val="top"/>
          </w:tcPr>
          <w:p w14:paraId="33A14F54">
            <w:pPr>
              <w:spacing w:line="500" w:lineRule="exact"/>
              <w:jc w:val="center"/>
              <w:outlineLvl w:val="9"/>
              <w:rPr>
                <w:rFonts w:hint="eastAsia" w:ascii="仿宋_GB2312" w:hAnsi="仿宋_GB2312" w:eastAsia="仿宋_GB2312" w:cs="仿宋_GB2312"/>
                <w:sz w:val="28"/>
                <w:szCs w:val="28"/>
              </w:rPr>
            </w:pPr>
          </w:p>
        </w:tc>
        <w:tc>
          <w:tcPr>
            <w:tcW w:w="1226" w:type="pct"/>
            <w:noWrap w:val="0"/>
            <w:vAlign w:val="top"/>
          </w:tcPr>
          <w:p w14:paraId="2521FD82">
            <w:pPr>
              <w:spacing w:line="500" w:lineRule="exact"/>
              <w:jc w:val="left"/>
              <w:outlineLvl w:val="9"/>
              <w:rPr>
                <w:rFonts w:hint="eastAsia" w:ascii="仿宋_GB2312" w:hAnsi="仿宋_GB2312" w:eastAsia="仿宋_GB2312" w:cs="仿宋_GB2312"/>
                <w:sz w:val="28"/>
                <w:szCs w:val="28"/>
              </w:rPr>
            </w:pPr>
          </w:p>
        </w:tc>
        <w:tc>
          <w:tcPr>
            <w:tcW w:w="875" w:type="pct"/>
            <w:noWrap w:val="0"/>
            <w:vAlign w:val="top"/>
          </w:tcPr>
          <w:p w14:paraId="660A3EE8">
            <w:pPr>
              <w:spacing w:line="500" w:lineRule="exact"/>
              <w:jc w:val="left"/>
              <w:outlineLvl w:val="9"/>
              <w:rPr>
                <w:rFonts w:hint="eastAsia" w:ascii="仿宋_GB2312" w:hAnsi="仿宋_GB2312" w:eastAsia="仿宋_GB2312" w:cs="仿宋_GB2312"/>
                <w:sz w:val="28"/>
                <w:szCs w:val="28"/>
              </w:rPr>
            </w:pPr>
          </w:p>
        </w:tc>
        <w:tc>
          <w:tcPr>
            <w:tcW w:w="695" w:type="pct"/>
            <w:noWrap w:val="0"/>
            <w:vAlign w:val="top"/>
          </w:tcPr>
          <w:p w14:paraId="0E1AFF75">
            <w:pPr>
              <w:spacing w:line="500" w:lineRule="exact"/>
              <w:jc w:val="left"/>
              <w:outlineLvl w:val="9"/>
              <w:rPr>
                <w:rFonts w:hint="eastAsia" w:ascii="仿宋_GB2312" w:hAnsi="仿宋_GB2312" w:eastAsia="仿宋_GB2312" w:cs="仿宋_GB2312"/>
                <w:sz w:val="28"/>
                <w:szCs w:val="28"/>
              </w:rPr>
            </w:pPr>
          </w:p>
        </w:tc>
        <w:tc>
          <w:tcPr>
            <w:tcW w:w="638" w:type="pct"/>
            <w:tcBorders>
              <w:right w:val="single" w:color="auto" w:sz="4" w:space="0"/>
            </w:tcBorders>
            <w:noWrap w:val="0"/>
            <w:vAlign w:val="top"/>
          </w:tcPr>
          <w:p w14:paraId="77341E5C">
            <w:pPr>
              <w:spacing w:line="500" w:lineRule="exact"/>
              <w:jc w:val="left"/>
              <w:outlineLvl w:val="9"/>
              <w:rPr>
                <w:rFonts w:hint="eastAsia" w:ascii="仿宋_GB2312" w:hAnsi="仿宋_GB2312" w:eastAsia="仿宋_GB2312" w:cs="仿宋_GB2312"/>
                <w:sz w:val="28"/>
                <w:szCs w:val="28"/>
              </w:rPr>
            </w:pPr>
          </w:p>
        </w:tc>
        <w:tc>
          <w:tcPr>
            <w:tcW w:w="625" w:type="pct"/>
            <w:tcBorders>
              <w:left w:val="single" w:color="auto" w:sz="4" w:space="0"/>
              <w:right w:val="thickThinSmallGap" w:color="auto" w:sz="12" w:space="0"/>
            </w:tcBorders>
            <w:noWrap w:val="0"/>
            <w:vAlign w:val="top"/>
          </w:tcPr>
          <w:p w14:paraId="6525055D">
            <w:pPr>
              <w:spacing w:line="500" w:lineRule="exact"/>
              <w:jc w:val="left"/>
              <w:outlineLvl w:val="9"/>
              <w:rPr>
                <w:rFonts w:hint="eastAsia" w:ascii="仿宋_GB2312" w:hAnsi="仿宋_GB2312" w:eastAsia="仿宋_GB2312" w:cs="仿宋_GB2312"/>
                <w:sz w:val="28"/>
                <w:szCs w:val="28"/>
              </w:rPr>
            </w:pPr>
          </w:p>
        </w:tc>
      </w:tr>
      <w:tr w14:paraId="5154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6" w:type="pct"/>
            <w:tcBorders>
              <w:left w:val="thinThickSmallGap" w:color="auto" w:sz="12" w:space="0"/>
            </w:tcBorders>
            <w:noWrap w:val="0"/>
            <w:vAlign w:val="top"/>
          </w:tcPr>
          <w:p w14:paraId="13AE89A8">
            <w:pPr>
              <w:spacing w:line="500" w:lineRule="exact"/>
              <w:jc w:val="center"/>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622" w:type="pct"/>
            <w:vMerge w:val="continue"/>
            <w:noWrap w:val="0"/>
            <w:vAlign w:val="top"/>
          </w:tcPr>
          <w:p w14:paraId="4FF057C9">
            <w:pPr>
              <w:spacing w:line="500" w:lineRule="exact"/>
              <w:jc w:val="center"/>
              <w:outlineLvl w:val="9"/>
              <w:rPr>
                <w:rFonts w:hint="eastAsia" w:ascii="仿宋_GB2312" w:hAnsi="仿宋_GB2312" w:eastAsia="仿宋_GB2312" w:cs="仿宋_GB2312"/>
                <w:sz w:val="28"/>
                <w:szCs w:val="28"/>
              </w:rPr>
            </w:pPr>
          </w:p>
        </w:tc>
        <w:tc>
          <w:tcPr>
            <w:tcW w:w="1226" w:type="pct"/>
            <w:noWrap w:val="0"/>
            <w:vAlign w:val="top"/>
          </w:tcPr>
          <w:p w14:paraId="5356D832">
            <w:pPr>
              <w:spacing w:line="500" w:lineRule="exact"/>
              <w:jc w:val="left"/>
              <w:outlineLvl w:val="9"/>
              <w:rPr>
                <w:rFonts w:hint="eastAsia" w:ascii="仿宋_GB2312" w:hAnsi="仿宋_GB2312" w:eastAsia="仿宋_GB2312" w:cs="仿宋_GB2312"/>
                <w:sz w:val="28"/>
                <w:szCs w:val="28"/>
              </w:rPr>
            </w:pPr>
          </w:p>
        </w:tc>
        <w:tc>
          <w:tcPr>
            <w:tcW w:w="875" w:type="pct"/>
            <w:noWrap w:val="0"/>
            <w:vAlign w:val="top"/>
          </w:tcPr>
          <w:p w14:paraId="52ADEF21">
            <w:pPr>
              <w:spacing w:line="500" w:lineRule="exact"/>
              <w:jc w:val="left"/>
              <w:outlineLvl w:val="9"/>
              <w:rPr>
                <w:rFonts w:hint="eastAsia" w:ascii="仿宋_GB2312" w:hAnsi="仿宋_GB2312" w:eastAsia="仿宋_GB2312" w:cs="仿宋_GB2312"/>
                <w:sz w:val="28"/>
                <w:szCs w:val="28"/>
              </w:rPr>
            </w:pPr>
          </w:p>
        </w:tc>
        <w:tc>
          <w:tcPr>
            <w:tcW w:w="695" w:type="pct"/>
            <w:noWrap w:val="0"/>
            <w:vAlign w:val="top"/>
          </w:tcPr>
          <w:p w14:paraId="1CC1A803">
            <w:pPr>
              <w:spacing w:line="500" w:lineRule="exact"/>
              <w:jc w:val="left"/>
              <w:outlineLvl w:val="9"/>
              <w:rPr>
                <w:rFonts w:hint="eastAsia" w:ascii="仿宋_GB2312" w:hAnsi="仿宋_GB2312" w:eastAsia="仿宋_GB2312" w:cs="仿宋_GB2312"/>
                <w:sz w:val="28"/>
                <w:szCs w:val="28"/>
              </w:rPr>
            </w:pPr>
          </w:p>
        </w:tc>
        <w:tc>
          <w:tcPr>
            <w:tcW w:w="638" w:type="pct"/>
            <w:tcBorders>
              <w:right w:val="single" w:color="auto" w:sz="4" w:space="0"/>
            </w:tcBorders>
            <w:noWrap w:val="0"/>
            <w:vAlign w:val="top"/>
          </w:tcPr>
          <w:p w14:paraId="71E56A27">
            <w:pPr>
              <w:spacing w:line="500" w:lineRule="exact"/>
              <w:jc w:val="left"/>
              <w:outlineLvl w:val="9"/>
              <w:rPr>
                <w:rFonts w:hint="eastAsia" w:ascii="仿宋_GB2312" w:hAnsi="仿宋_GB2312" w:eastAsia="仿宋_GB2312" w:cs="仿宋_GB2312"/>
                <w:sz w:val="28"/>
                <w:szCs w:val="28"/>
              </w:rPr>
            </w:pPr>
          </w:p>
        </w:tc>
        <w:tc>
          <w:tcPr>
            <w:tcW w:w="625" w:type="pct"/>
            <w:tcBorders>
              <w:left w:val="single" w:color="auto" w:sz="4" w:space="0"/>
              <w:right w:val="thickThinSmallGap" w:color="auto" w:sz="12" w:space="0"/>
            </w:tcBorders>
            <w:noWrap w:val="0"/>
            <w:vAlign w:val="top"/>
          </w:tcPr>
          <w:p w14:paraId="316A00B7">
            <w:pPr>
              <w:spacing w:line="500" w:lineRule="exact"/>
              <w:jc w:val="left"/>
              <w:outlineLvl w:val="9"/>
              <w:rPr>
                <w:rFonts w:hint="eastAsia" w:ascii="仿宋_GB2312" w:hAnsi="仿宋_GB2312" w:eastAsia="仿宋_GB2312" w:cs="仿宋_GB2312"/>
                <w:sz w:val="28"/>
                <w:szCs w:val="28"/>
              </w:rPr>
            </w:pPr>
          </w:p>
        </w:tc>
      </w:tr>
      <w:tr w14:paraId="6883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16" w:type="pct"/>
            <w:tcBorders>
              <w:left w:val="thinThickSmallGap" w:color="auto" w:sz="12" w:space="0"/>
            </w:tcBorders>
            <w:noWrap w:val="0"/>
            <w:vAlign w:val="top"/>
          </w:tcPr>
          <w:p w14:paraId="493EFD8F">
            <w:pPr>
              <w:spacing w:line="500" w:lineRule="exact"/>
              <w:jc w:val="center"/>
              <w:outlineLvl w:val="9"/>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w:t>
            </w:r>
          </w:p>
        </w:tc>
        <w:tc>
          <w:tcPr>
            <w:tcW w:w="622" w:type="pct"/>
            <w:vMerge w:val="continue"/>
            <w:noWrap w:val="0"/>
            <w:vAlign w:val="top"/>
          </w:tcPr>
          <w:p w14:paraId="4592DA9A">
            <w:pPr>
              <w:spacing w:line="500" w:lineRule="exact"/>
              <w:jc w:val="center"/>
              <w:outlineLvl w:val="9"/>
              <w:rPr>
                <w:rFonts w:hint="eastAsia" w:ascii="仿宋_GB2312" w:hAnsi="仿宋_GB2312" w:eastAsia="仿宋_GB2312" w:cs="仿宋_GB2312"/>
                <w:sz w:val="28"/>
                <w:szCs w:val="28"/>
              </w:rPr>
            </w:pPr>
          </w:p>
        </w:tc>
        <w:tc>
          <w:tcPr>
            <w:tcW w:w="1226" w:type="pct"/>
            <w:noWrap w:val="0"/>
            <w:vAlign w:val="top"/>
          </w:tcPr>
          <w:p w14:paraId="1535AE1E">
            <w:pPr>
              <w:spacing w:line="500" w:lineRule="exact"/>
              <w:jc w:val="left"/>
              <w:outlineLvl w:val="9"/>
              <w:rPr>
                <w:rFonts w:hint="eastAsia" w:ascii="仿宋_GB2312" w:hAnsi="仿宋_GB2312" w:eastAsia="仿宋_GB2312" w:cs="仿宋_GB2312"/>
                <w:sz w:val="28"/>
                <w:szCs w:val="28"/>
              </w:rPr>
            </w:pPr>
          </w:p>
        </w:tc>
        <w:tc>
          <w:tcPr>
            <w:tcW w:w="875" w:type="pct"/>
            <w:noWrap w:val="0"/>
            <w:vAlign w:val="top"/>
          </w:tcPr>
          <w:p w14:paraId="762E0A84">
            <w:pPr>
              <w:spacing w:line="500" w:lineRule="exact"/>
              <w:jc w:val="left"/>
              <w:outlineLvl w:val="9"/>
              <w:rPr>
                <w:rFonts w:hint="eastAsia" w:ascii="仿宋_GB2312" w:hAnsi="仿宋_GB2312" w:eastAsia="仿宋_GB2312" w:cs="仿宋_GB2312"/>
                <w:sz w:val="28"/>
                <w:szCs w:val="28"/>
              </w:rPr>
            </w:pPr>
          </w:p>
        </w:tc>
        <w:tc>
          <w:tcPr>
            <w:tcW w:w="695" w:type="pct"/>
            <w:noWrap w:val="0"/>
            <w:vAlign w:val="top"/>
          </w:tcPr>
          <w:p w14:paraId="52EFE6B9">
            <w:pPr>
              <w:spacing w:line="500" w:lineRule="exact"/>
              <w:jc w:val="left"/>
              <w:outlineLvl w:val="9"/>
              <w:rPr>
                <w:rFonts w:hint="eastAsia" w:ascii="仿宋_GB2312" w:hAnsi="仿宋_GB2312" w:eastAsia="仿宋_GB2312" w:cs="仿宋_GB2312"/>
                <w:sz w:val="28"/>
                <w:szCs w:val="28"/>
              </w:rPr>
            </w:pPr>
          </w:p>
        </w:tc>
        <w:tc>
          <w:tcPr>
            <w:tcW w:w="638" w:type="pct"/>
            <w:tcBorders>
              <w:right w:val="single" w:color="auto" w:sz="4" w:space="0"/>
            </w:tcBorders>
            <w:noWrap w:val="0"/>
            <w:vAlign w:val="top"/>
          </w:tcPr>
          <w:p w14:paraId="7364F7D5">
            <w:pPr>
              <w:spacing w:line="500" w:lineRule="exact"/>
              <w:jc w:val="left"/>
              <w:outlineLvl w:val="9"/>
              <w:rPr>
                <w:rFonts w:hint="eastAsia" w:ascii="仿宋_GB2312" w:hAnsi="仿宋_GB2312" w:eastAsia="仿宋_GB2312" w:cs="仿宋_GB2312"/>
                <w:sz w:val="28"/>
                <w:szCs w:val="28"/>
              </w:rPr>
            </w:pPr>
          </w:p>
        </w:tc>
        <w:tc>
          <w:tcPr>
            <w:tcW w:w="625" w:type="pct"/>
            <w:tcBorders>
              <w:left w:val="single" w:color="auto" w:sz="4" w:space="0"/>
              <w:right w:val="thickThinSmallGap" w:color="auto" w:sz="12" w:space="0"/>
            </w:tcBorders>
            <w:noWrap w:val="0"/>
            <w:vAlign w:val="top"/>
          </w:tcPr>
          <w:p w14:paraId="5FB2834A">
            <w:pPr>
              <w:spacing w:line="500" w:lineRule="exact"/>
              <w:jc w:val="left"/>
              <w:outlineLvl w:val="9"/>
              <w:rPr>
                <w:rFonts w:hint="eastAsia" w:ascii="仿宋_GB2312" w:hAnsi="仿宋_GB2312" w:eastAsia="仿宋_GB2312" w:cs="仿宋_GB2312"/>
                <w:sz w:val="28"/>
                <w:szCs w:val="28"/>
              </w:rPr>
            </w:pPr>
          </w:p>
        </w:tc>
      </w:tr>
    </w:tbl>
    <w:p w14:paraId="1D77F983">
      <w:pPr>
        <w:keepNext w:val="0"/>
        <w:keepLines w:val="0"/>
        <w:pageBreakBefore w:val="0"/>
        <w:widowControl w:val="0"/>
        <w:numPr>
          <w:ilvl w:val="0"/>
          <w:numId w:val="0"/>
        </w:numPr>
        <w:kinsoku/>
        <w:wordWrap/>
        <w:overflowPunct/>
        <w:topLinePunct w:val="0"/>
        <w:autoSpaceDE/>
        <w:autoSpaceDN/>
        <w:bidi w:val="0"/>
        <w:adjustRightInd/>
        <w:snapToGrid/>
        <w:spacing w:before="156" w:line="360"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填表说明：</w:t>
      </w:r>
    </w:p>
    <w:p w14:paraId="775E080B">
      <w:pPr>
        <w:keepNext w:val="0"/>
        <w:keepLines w:val="0"/>
        <w:pageBreakBefore w:val="0"/>
        <w:widowControl w:val="0"/>
        <w:numPr>
          <w:ilvl w:val="0"/>
          <w:numId w:val="0"/>
        </w:numPr>
        <w:kinsoku/>
        <w:wordWrap/>
        <w:overflowPunct/>
        <w:topLinePunct w:val="0"/>
        <w:autoSpaceDE/>
        <w:autoSpaceDN/>
        <w:bidi w:val="0"/>
        <w:adjustRightInd/>
        <w:snapToGrid/>
        <w:spacing w:before="156" w:line="360" w:lineRule="auto"/>
        <w:ind w:firstLine="482" w:firstLineChars="200"/>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val="zh-CN" w:eastAsia="zh-CN"/>
        </w:rPr>
        <w:t>对采购文件有任何偏离（包括正偏离及负偏离）均已汇总并填写在此表中，除偏离表列出的偏离外，承诺响应招标文件的全部要求。</w:t>
      </w:r>
    </w:p>
    <w:p w14:paraId="149A8915">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此表可在不改变格式的情况下自行制作。</w:t>
      </w:r>
    </w:p>
    <w:p w14:paraId="16456238">
      <w:pPr>
        <w:spacing w:line="500" w:lineRule="exact"/>
        <w:ind w:firstLine="420" w:firstLineChars="200"/>
        <w:outlineLvl w:val="9"/>
        <w:rPr>
          <w:rFonts w:hint="eastAsia" w:ascii="仿宋_GB2312" w:hAnsi="仿宋_GB2312" w:eastAsia="仿宋_GB2312" w:cs="仿宋_GB2312"/>
        </w:rPr>
      </w:pPr>
    </w:p>
    <w:p w14:paraId="7E0E1C89">
      <w:pPr>
        <w:adjustRightInd w:val="0"/>
        <w:snapToGrid w:val="0"/>
        <w:spacing w:line="500" w:lineRule="exact"/>
        <w:jc w:val="left"/>
        <w:outlineLvl w:val="9"/>
        <w:rPr>
          <w:rFonts w:hint="eastAsia" w:ascii="仿宋_GB2312" w:hAnsi="仿宋_GB2312" w:eastAsia="仿宋_GB2312" w:cs="仿宋_GB2312"/>
          <w:sz w:val="24"/>
        </w:rPr>
      </w:pPr>
    </w:p>
    <w:p w14:paraId="4E5F8459">
      <w:pPr>
        <w:adjustRightInd w:val="0"/>
        <w:snapToGrid w:val="0"/>
        <w:spacing w:line="500" w:lineRule="exact"/>
        <w:ind w:left="482" w:hanging="482"/>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1BA6DBED">
      <w:pPr>
        <w:adjustRightInd w:val="0"/>
        <w:snapToGrid w:val="0"/>
        <w:spacing w:line="500" w:lineRule="exact"/>
        <w:ind w:left="482" w:hanging="482"/>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法定代表人或其授权代表人（签字）：</w:t>
      </w:r>
    </w:p>
    <w:p w14:paraId="2E96E3E9">
      <w:pPr>
        <w:spacing w:line="600" w:lineRule="exact"/>
        <w:outlineLvl w:val="9"/>
        <w:rPr>
          <w:rFonts w:hint="eastAsia" w:ascii="仿宋_GB2312" w:hAnsi="仿宋_GB2312" w:eastAsia="仿宋_GB2312" w:cs="仿宋_GB2312"/>
          <w:sz w:val="28"/>
          <w:szCs w:val="28"/>
        </w:rPr>
        <w:sectPr>
          <w:pgSz w:w="11906" w:h="16838"/>
          <w:pgMar w:top="1389" w:right="1247" w:bottom="1389" w:left="1247" w:header="851" w:footer="992" w:gutter="284"/>
          <w:pgNumType w:fmt="decimal"/>
          <w:cols w:space="720" w:num="1"/>
          <w:docGrid w:linePitch="312" w:charSpace="0"/>
        </w:sectPr>
      </w:pPr>
      <w:r>
        <w:rPr>
          <w:rFonts w:hint="eastAsia" w:ascii="仿宋_GB2312" w:hAnsi="仿宋_GB2312" w:eastAsia="仿宋_GB2312" w:cs="仿宋_GB2312"/>
          <w:sz w:val="28"/>
          <w:szCs w:val="28"/>
        </w:rPr>
        <w:t>日期：</w:t>
      </w:r>
    </w:p>
    <w:p w14:paraId="791377F3">
      <w:pPr>
        <w:pStyle w:val="41"/>
        <w:spacing w:line="540" w:lineRule="exact"/>
        <w:ind w:firstLine="0" w:firstLineChars="0"/>
        <w:jc w:val="center"/>
        <w:outlineLvl w:val="9"/>
        <w:rPr>
          <w:rFonts w:hint="eastAsia" w:ascii="仿宋" w:hAnsi="仿宋" w:eastAsia="仿宋" w:cs="仿宋"/>
          <w:sz w:val="28"/>
          <w:szCs w:val="28"/>
        </w:rPr>
      </w:pPr>
      <w:r>
        <w:rPr>
          <w:rFonts w:hint="eastAsia" w:hAnsi="仿宋_GB2312" w:cs="仿宋_GB2312"/>
          <w:sz w:val="28"/>
          <w:szCs w:val="28"/>
          <w:highlight w:val="none"/>
          <w:lang w:val="en-US" w:eastAsia="zh-CN"/>
        </w:rPr>
        <w:t>3、</w:t>
      </w:r>
      <w:r>
        <w:rPr>
          <w:rFonts w:hint="eastAsia" w:ascii="仿宋_GB2312" w:eastAsia="仿宋_GB2312"/>
          <w:sz w:val="28"/>
          <w:szCs w:val="28"/>
        </w:rPr>
        <w:t>管理体系认证</w:t>
      </w:r>
      <w:r>
        <w:rPr>
          <w:rFonts w:hint="eastAsia" w:ascii="仿宋" w:hAnsi="仿宋" w:eastAsia="仿宋" w:cs="仿宋"/>
          <w:sz w:val="28"/>
          <w:szCs w:val="28"/>
        </w:rPr>
        <w:t>证书扫描件</w:t>
      </w:r>
    </w:p>
    <w:p w14:paraId="50B3002B">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6FBF16EA">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6CA0AB0A">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232710E6">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2A0F07A0">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722008F6">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41CB1488">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7305AAA9">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074169EC">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141C819C">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0882B194">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20CB7465">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64CC96F9">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46AAD1A7">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4FC04640">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50C39EDC">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6913C658">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75AC7E82">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0FF680D8">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44C5A082">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2AA570A1">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2F2798B9">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5945C6A2">
      <w:pPr>
        <w:pStyle w:val="12"/>
        <w:adjustRightInd w:val="0"/>
        <w:snapToGrid w:val="0"/>
        <w:spacing w:line="360" w:lineRule="auto"/>
        <w:jc w:val="center"/>
        <w:outlineLvl w:val="9"/>
        <w:rPr>
          <w:rFonts w:hint="eastAsia" w:ascii="仿宋_GB2312" w:hAnsi="宋体" w:eastAsia="仿宋_GB2312" w:cs="Times New Roman"/>
          <w:sz w:val="28"/>
          <w:szCs w:val="28"/>
          <w:lang w:val="en-US" w:eastAsia="zh-CN"/>
        </w:rPr>
      </w:pPr>
    </w:p>
    <w:p w14:paraId="6E929A28">
      <w:pPr>
        <w:pStyle w:val="12"/>
        <w:adjustRightInd w:val="0"/>
        <w:snapToGrid w:val="0"/>
        <w:spacing w:line="360" w:lineRule="auto"/>
        <w:jc w:val="both"/>
        <w:outlineLvl w:val="9"/>
        <w:rPr>
          <w:rFonts w:hint="eastAsia" w:ascii="仿宋_GB2312" w:hAnsi="宋体" w:eastAsia="仿宋_GB2312" w:cs="Times New Roman"/>
          <w:sz w:val="28"/>
          <w:szCs w:val="28"/>
          <w:lang w:val="en-US" w:eastAsia="zh-CN"/>
        </w:rPr>
      </w:pPr>
    </w:p>
    <w:p w14:paraId="6C36A880">
      <w:pPr>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br w:type="page"/>
      </w:r>
    </w:p>
    <w:p w14:paraId="6C5073B4">
      <w:pPr>
        <w:pStyle w:val="12"/>
        <w:adjustRightInd w:val="0"/>
        <w:snapToGrid w:val="0"/>
        <w:spacing w:line="360" w:lineRule="auto"/>
        <w:jc w:val="center"/>
        <w:outlineLvl w:val="9"/>
        <w:rPr>
          <w:rFonts w:hint="eastAsia" w:ascii="仿宋_GB2312" w:hAnsi="宋体" w:eastAsia="仿宋_GB2312" w:cs="Times New Roman"/>
          <w:b w:val="0"/>
          <w:kern w:val="2"/>
          <w:sz w:val="28"/>
          <w:szCs w:val="28"/>
          <w:lang w:val="en-US"/>
        </w:rPr>
      </w:pPr>
      <w:r>
        <w:rPr>
          <w:rFonts w:hint="eastAsia" w:ascii="仿宋_GB2312" w:hAnsi="宋体" w:eastAsia="仿宋_GB2312" w:cs="Times New Roman"/>
          <w:sz w:val="28"/>
          <w:szCs w:val="28"/>
          <w:lang w:val="en-US" w:eastAsia="zh-CN"/>
        </w:rPr>
        <w:t>4、</w:t>
      </w:r>
      <w:r>
        <w:rPr>
          <w:rFonts w:hint="eastAsia" w:ascii="仿宋" w:hAnsi="仿宋" w:eastAsia="仿宋" w:cs="仿宋"/>
          <w:sz w:val="28"/>
          <w:szCs w:val="28"/>
          <w:highlight w:val="none"/>
          <w:lang w:eastAsia="zh-CN"/>
        </w:rPr>
        <w:t>投标人业绩</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984"/>
        <w:gridCol w:w="720"/>
        <w:gridCol w:w="1123"/>
        <w:gridCol w:w="1134"/>
        <w:gridCol w:w="1727"/>
      </w:tblGrid>
      <w:tr w14:paraId="49BE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6800AC11">
            <w:pPr>
              <w:spacing w:line="380" w:lineRule="exact"/>
              <w:jc w:val="center"/>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2192" w:type="dxa"/>
            <w:noWrap w:val="0"/>
            <w:vAlign w:val="center"/>
          </w:tcPr>
          <w:p w14:paraId="7A43AAD6">
            <w:pPr>
              <w:spacing w:line="380" w:lineRule="exact"/>
              <w:jc w:val="center"/>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项目名称</w:t>
            </w:r>
          </w:p>
        </w:tc>
        <w:tc>
          <w:tcPr>
            <w:tcW w:w="1984" w:type="dxa"/>
            <w:noWrap w:val="0"/>
            <w:vAlign w:val="center"/>
          </w:tcPr>
          <w:p w14:paraId="3525BEFB">
            <w:pPr>
              <w:spacing w:line="380" w:lineRule="exact"/>
              <w:jc w:val="center"/>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用户单位</w:t>
            </w:r>
          </w:p>
        </w:tc>
        <w:tc>
          <w:tcPr>
            <w:tcW w:w="720" w:type="dxa"/>
            <w:noWrap w:val="0"/>
            <w:vAlign w:val="center"/>
          </w:tcPr>
          <w:p w14:paraId="4FAAF861">
            <w:pPr>
              <w:spacing w:line="380" w:lineRule="exact"/>
              <w:jc w:val="center"/>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数量</w:t>
            </w:r>
          </w:p>
        </w:tc>
        <w:tc>
          <w:tcPr>
            <w:tcW w:w="1123" w:type="dxa"/>
            <w:noWrap w:val="0"/>
            <w:vAlign w:val="center"/>
          </w:tcPr>
          <w:p w14:paraId="0780ED50">
            <w:pPr>
              <w:spacing w:line="380" w:lineRule="exact"/>
              <w:jc w:val="center"/>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合同金额</w:t>
            </w:r>
          </w:p>
        </w:tc>
        <w:tc>
          <w:tcPr>
            <w:tcW w:w="1134" w:type="dxa"/>
            <w:noWrap w:val="0"/>
            <w:vAlign w:val="center"/>
          </w:tcPr>
          <w:p w14:paraId="20776135">
            <w:pPr>
              <w:spacing w:line="380" w:lineRule="exact"/>
              <w:jc w:val="center"/>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合同签订时间</w:t>
            </w:r>
          </w:p>
        </w:tc>
        <w:tc>
          <w:tcPr>
            <w:tcW w:w="1727" w:type="dxa"/>
            <w:noWrap w:val="0"/>
            <w:vAlign w:val="center"/>
          </w:tcPr>
          <w:p w14:paraId="6F474788">
            <w:pPr>
              <w:spacing w:line="380" w:lineRule="exact"/>
              <w:jc w:val="center"/>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用户联系人/联系方式</w:t>
            </w:r>
          </w:p>
        </w:tc>
      </w:tr>
      <w:tr w14:paraId="68B8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5FFD0FC">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0B30BA91">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69345CBA">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118116D4">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0F39E825">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2CB6DAD1">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68510408">
            <w:pPr>
              <w:spacing w:line="380" w:lineRule="exact"/>
              <w:jc w:val="center"/>
              <w:outlineLvl w:val="9"/>
              <w:rPr>
                <w:rFonts w:hint="eastAsia" w:ascii="仿宋_GB2312" w:hAnsi="仿宋_GB2312" w:eastAsia="仿宋_GB2312" w:cs="仿宋_GB2312"/>
                <w:bCs/>
                <w:sz w:val="28"/>
                <w:szCs w:val="28"/>
              </w:rPr>
            </w:pPr>
          </w:p>
        </w:tc>
      </w:tr>
      <w:tr w14:paraId="27EC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E40871C">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2E1E1A0C">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56A932BD">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06702977">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018A44D6">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73E006DF">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29E8036C">
            <w:pPr>
              <w:spacing w:line="380" w:lineRule="exact"/>
              <w:jc w:val="center"/>
              <w:outlineLvl w:val="9"/>
              <w:rPr>
                <w:rFonts w:hint="eastAsia" w:ascii="仿宋_GB2312" w:hAnsi="仿宋_GB2312" w:eastAsia="仿宋_GB2312" w:cs="仿宋_GB2312"/>
                <w:bCs/>
                <w:sz w:val="28"/>
                <w:szCs w:val="28"/>
              </w:rPr>
            </w:pPr>
          </w:p>
        </w:tc>
      </w:tr>
      <w:tr w14:paraId="7495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66BDA2EC">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7420A228">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6F8C8889">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3229F508">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63EBC3DE">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3D2792EC">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5D3AB60A">
            <w:pPr>
              <w:spacing w:line="380" w:lineRule="exact"/>
              <w:jc w:val="center"/>
              <w:outlineLvl w:val="9"/>
              <w:rPr>
                <w:rFonts w:hint="eastAsia" w:ascii="仿宋_GB2312" w:hAnsi="仿宋_GB2312" w:eastAsia="仿宋_GB2312" w:cs="仿宋_GB2312"/>
                <w:bCs/>
                <w:sz w:val="28"/>
                <w:szCs w:val="28"/>
              </w:rPr>
            </w:pPr>
          </w:p>
        </w:tc>
      </w:tr>
      <w:tr w14:paraId="1804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5F7D40C5">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7576C814">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7DD2DE16">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391BFAE8">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01B528C8">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1D5FE0E3">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6AE282E0">
            <w:pPr>
              <w:spacing w:line="380" w:lineRule="exact"/>
              <w:jc w:val="center"/>
              <w:outlineLvl w:val="9"/>
              <w:rPr>
                <w:rFonts w:hint="eastAsia" w:ascii="仿宋_GB2312" w:hAnsi="仿宋_GB2312" w:eastAsia="仿宋_GB2312" w:cs="仿宋_GB2312"/>
                <w:bCs/>
                <w:sz w:val="28"/>
                <w:szCs w:val="28"/>
              </w:rPr>
            </w:pPr>
          </w:p>
        </w:tc>
      </w:tr>
      <w:tr w14:paraId="33F0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582A32D3">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0E92A40A">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59D7344B">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67BB6637">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27311873">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1CC901EF">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4CC183D0">
            <w:pPr>
              <w:spacing w:line="380" w:lineRule="exact"/>
              <w:jc w:val="center"/>
              <w:outlineLvl w:val="9"/>
              <w:rPr>
                <w:rFonts w:hint="eastAsia" w:ascii="仿宋_GB2312" w:hAnsi="仿宋_GB2312" w:eastAsia="仿宋_GB2312" w:cs="仿宋_GB2312"/>
                <w:bCs/>
                <w:sz w:val="28"/>
                <w:szCs w:val="28"/>
              </w:rPr>
            </w:pPr>
          </w:p>
        </w:tc>
      </w:tr>
      <w:tr w14:paraId="368A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03921C78">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4F07E5BA">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2BB58A91">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093FCF6F">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385E7049">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15BAD489">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77F38275">
            <w:pPr>
              <w:spacing w:line="380" w:lineRule="exact"/>
              <w:jc w:val="center"/>
              <w:outlineLvl w:val="9"/>
              <w:rPr>
                <w:rFonts w:hint="eastAsia" w:ascii="仿宋_GB2312" w:hAnsi="仿宋_GB2312" w:eastAsia="仿宋_GB2312" w:cs="仿宋_GB2312"/>
                <w:bCs/>
                <w:sz w:val="28"/>
                <w:szCs w:val="28"/>
              </w:rPr>
            </w:pPr>
          </w:p>
        </w:tc>
      </w:tr>
      <w:tr w14:paraId="1B9A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122DB612">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64F43962">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06AB12B4">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77AECCE7">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4987ADC2">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5BB49269">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4891D87A">
            <w:pPr>
              <w:spacing w:line="380" w:lineRule="exact"/>
              <w:jc w:val="center"/>
              <w:outlineLvl w:val="9"/>
              <w:rPr>
                <w:rFonts w:hint="eastAsia" w:ascii="仿宋_GB2312" w:hAnsi="仿宋_GB2312" w:eastAsia="仿宋_GB2312" w:cs="仿宋_GB2312"/>
                <w:bCs/>
                <w:sz w:val="28"/>
                <w:szCs w:val="28"/>
              </w:rPr>
            </w:pPr>
          </w:p>
        </w:tc>
      </w:tr>
      <w:tr w14:paraId="3D85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3E81EBF0">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5E2CEC98">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1B79FD27">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3272385F">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70782F50">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10CC123E">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2D8183AA">
            <w:pPr>
              <w:spacing w:line="380" w:lineRule="exact"/>
              <w:jc w:val="center"/>
              <w:outlineLvl w:val="9"/>
              <w:rPr>
                <w:rFonts w:hint="eastAsia" w:ascii="仿宋_GB2312" w:hAnsi="仿宋_GB2312" w:eastAsia="仿宋_GB2312" w:cs="仿宋_GB2312"/>
                <w:bCs/>
                <w:sz w:val="28"/>
                <w:szCs w:val="28"/>
              </w:rPr>
            </w:pPr>
          </w:p>
        </w:tc>
      </w:tr>
      <w:tr w14:paraId="7637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noWrap w:val="0"/>
            <w:vAlign w:val="center"/>
          </w:tcPr>
          <w:p w14:paraId="064C2355">
            <w:pPr>
              <w:spacing w:line="380" w:lineRule="exact"/>
              <w:jc w:val="center"/>
              <w:outlineLvl w:val="9"/>
              <w:rPr>
                <w:rFonts w:hint="eastAsia" w:ascii="仿宋_GB2312" w:hAnsi="仿宋_GB2312" w:eastAsia="仿宋_GB2312" w:cs="仿宋_GB2312"/>
                <w:bCs/>
                <w:sz w:val="28"/>
                <w:szCs w:val="28"/>
              </w:rPr>
            </w:pPr>
          </w:p>
        </w:tc>
        <w:tc>
          <w:tcPr>
            <w:tcW w:w="2192" w:type="dxa"/>
            <w:noWrap w:val="0"/>
            <w:vAlign w:val="center"/>
          </w:tcPr>
          <w:p w14:paraId="33B32632">
            <w:pPr>
              <w:spacing w:line="380" w:lineRule="exact"/>
              <w:jc w:val="center"/>
              <w:outlineLvl w:val="9"/>
              <w:rPr>
                <w:rFonts w:hint="eastAsia" w:ascii="仿宋_GB2312" w:hAnsi="仿宋_GB2312" w:eastAsia="仿宋_GB2312" w:cs="仿宋_GB2312"/>
                <w:bCs/>
                <w:sz w:val="28"/>
                <w:szCs w:val="28"/>
              </w:rPr>
            </w:pPr>
          </w:p>
        </w:tc>
        <w:tc>
          <w:tcPr>
            <w:tcW w:w="1984" w:type="dxa"/>
            <w:noWrap w:val="0"/>
            <w:vAlign w:val="center"/>
          </w:tcPr>
          <w:p w14:paraId="5F8675E4">
            <w:pPr>
              <w:spacing w:line="380" w:lineRule="exact"/>
              <w:jc w:val="center"/>
              <w:outlineLvl w:val="9"/>
              <w:rPr>
                <w:rFonts w:hint="eastAsia" w:ascii="仿宋_GB2312" w:hAnsi="仿宋_GB2312" w:eastAsia="仿宋_GB2312" w:cs="仿宋_GB2312"/>
                <w:bCs/>
                <w:sz w:val="28"/>
                <w:szCs w:val="28"/>
              </w:rPr>
            </w:pPr>
          </w:p>
        </w:tc>
        <w:tc>
          <w:tcPr>
            <w:tcW w:w="720" w:type="dxa"/>
            <w:noWrap w:val="0"/>
            <w:vAlign w:val="center"/>
          </w:tcPr>
          <w:p w14:paraId="5FEC5263">
            <w:pPr>
              <w:spacing w:line="380" w:lineRule="exact"/>
              <w:jc w:val="center"/>
              <w:outlineLvl w:val="9"/>
              <w:rPr>
                <w:rFonts w:hint="eastAsia" w:ascii="仿宋_GB2312" w:hAnsi="仿宋_GB2312" w:eastAsia="仿宋_GB2312" w:cs="仿宋_GB2312"/>
                <w:bCs/>
                <w:sz w:val="28"/>
                <w:szCs w:val="28"/>
              </w:rPr>
            </w:pPr>
          </w:p>
        </w:tc>
        <w:tc>
          <w:tcPr>
            <w:tcW w:w="1123" w:type="dxa"/>
            <w:noWrap w:val="0"/>
            <w:vAlign w:val="center"/>
          </w:tcPr>
          <w:p w14:paraId="7343072E">
            <w:pPr>
              <w:spacing w:line="380" w:lineRule="exact"/>
              <w:jc w:val="center"/>
              <w:outlineLvl w:val="9"/>
              <w:rPr>
                <w:rFonts w:hint="eastAsia" w:ascii="仿宋_GB2312" w:hAnsi="仿宋_GB2312" w:eastAsia="仿宋_GB2312" w:cs="仿宋_GB2312"/>
                <w:bCs/>
                <w:sz w:val="28"/>
                <w:szCs w:val="28"/>
              </w:rPr>
            </w:pPr>
          </w:p>
        </w:tc>
        <w:tc>
          <w:tcPr>
            <w:tcW w:w="1134" w:type="dxa"/>
            <w:noWrap w:val="0"/>
            <w:vAlign w:val="center"/>
          </w:tcPr>
          <w:p w14:paraId="211109BC">
            <w:pPr>
              <w:spacing w:line="380" w:lineRule="exact"/>
              <w:jc w:val="center"/>
              <w:outlineLvl w:val="9"/>
              <w:rPr>
                <w:rFonts w:hint="eastAsia" w:ascii="仿宋_GB2312" w:hAnsi="仿宋_GB2312" w:eastAsia="仿宋_GB2312" w:cs="仿宋_GB2312"/>
                <w:bCs/>
                <w:sz w:val="28"/>
                <w:szCs w:val="28"/>
              </w:rPr>
            </w:pPr>
          </w:p>
        </w:tc>
        <w:tc>
          <w:tcPr>
            <w:tcW w:w="1727" w:type="dxa"/>
            <w:noWrap w:val="0"/>
            <w:vAlign w:val="center"/>
          </w:tcPr>
          <w:p w14:paraId="35664CF0">
            <w:pPr>
              <w:spacing w:line="380" w:lineRule="exact"/>
              <w:jc w:val="center"/>
              <w:outlineLvl w:val="9"/>
              <w:rPr>
                <w:rFonts w:hint="eastAsia" w:ascii="仿宋_GB2312" w:hAnsi="仿宋_GB2312" w:eastAsia="仿宋_GB2312" w:cs="仿宋_GB2312"/>
                <w:bCs/>
                <w:sz w:val="28"/>
                <w:szCs w:val="28"/>
              </w:rPr>
            </w:pPr>
          </w:p>
        </w:tc>
      </w:tr>
    </w:tbl>
    <w:p w14:paraId="0EC541B6">
      <w:pPr>
        <w:pStyle w:val="12"/>
        <w:adjustRightInd w:val="0"/>
        <w:snapToGrid w:val="0"/>
        <w:spacing w:line="360" w:lineRule="auto"/>
        <w:jc w:val="center"/>
        <w:outlineLvl w:val="9"/>
        <w:rPr>
          <w:rFonts w:hint="eastAsia" w:ascii="仿宋_GB2312" w:hAnsi="仿宋_GB2312" w:eastAsia="仿宋_GB2312" w:cs="仿宋_GB2312"/>
          <w:b/>
          <w:kern w:val="0"/>
          <w:sz w:val="28"/>
          <w:szCs w:val="28"/>
          <w:lang w:val="zh-CN"/>
        </w:rPr>
      </w:pPr>
    </w:p>
    <w:p w14:paraId="59B41B41">
      <w:pPr>
        <w:adjustRightInd w:val="0"/>
        <w:snapToGrid w:val="0"/>
        <w:spacing w:line="500" w:lineRule="exact"/>
        <w:ind w:left="482" w:hanging="482"/>
        <w:jc w:val="left"/>
        <w:outlineLvl w:val="9"/>
        <w:rPr>
          <w:rFonts w:hint="eastAsia" w:hAnsi="仿宋_GB2312" w:cs="仿宋_GB2312"/>
          <w:sz w:val="24"/>
          <w:szCs w:val="24"/>
        </w:rPr>
      </w:pPr>
      <w:r>
        <w:rPr>
          <w:rFonts w:hint="eastAsia" w:hAnsi="仿宋_GB2312" w:cs="仿宋_GB2312"/>
          <w:sz w:val="24"/>
          <w:szCs w:val="24"/>
        </w:rPr>
        <w:t>注：提供项目业绩合同原件扫描件及验收合格报告单，提供部分内容或不提供不得分。</w:t>
      </w:r>
    </w:p>
    <w:p w14:paraId="7F24B517">
      <w:pPr>
        <w:adjustRightInd w:val="0"/>
        <w:snapToGrid w:val="0"/>
        <w:spacing w:line="500" w:lineRule="exact"/>
        <w:ind w:left="482" w:hanging="482"/>
        <w:jc w:val="left"/>
        <w:outlineLvl w:val="9"/>
        <w:rPr>
          <w:rFonts w:hint="eastAsia" w:hAnsi="仿宋_GB2312" w:cs="仿宋_GB2312"/>
          <w:sz w:val="28"/>
        </w:rPr>
      </w:pPr>
    </w:p>
    <w:p w14:paraId="7BE660BD">
      <w:pPr>
        <w:adjustRightInd w:val="0"/>
        <w:snapToGrid w:val="0"/>
        <w:spacing w:line="500" w:lineRule="exact"/>
        <w:ind w:left="482" w:hanging="482"/>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1CDE08F5">
      <w:pPr>
        <w:adjustRightInd w:val="0"/>
        <w:snapToGrid w:val="0"/>
        <w:spacing w:line="500" w:lineRule="exact"/>
        <w:ind w:left="482" w:hanging="482"/>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法定代表人或其授权代表人（签字）：</w:t>
      </w:r>
    </w:p>
    <w:p w14:paraId="02987B1E">
      <w:pPr>
        <w:pStyle w:val="41"/>
        <w:spacing w:line="540" w:lineRule="exact"/>
        <w:ind w:firstLine="0" w:firstLineChars="0"/>
        <w:jc w:val="both"/>
        <w:outlineLvl w:val="9"/>
        <w:rPr>
          <w:rFonts w:hint="eastAsia" w:hAnsi="仿宋_GB2312" w:cs="仿宋_GB2312"/>
          <w:sz w:val="28"/>
        </w:rPr>
        <w:sectPr>
          <w:pgSz w:w="11906" w:h="16838"/>
          <w:pgMar w:top="1389" w:right="1247" w:bottom="1389" w:left="1247" w:header="851" w:footer="992" w:gutter="284"/>
          <w:pgNumType w:fmt="decimal"/>
          <w:cols w:space="720" w:num="1"/>
          <w:docGrid w:linePitch="312" w:charSpace="0"/>
        </w:sectPr>
      </w:pPr>
      <w:r>
        <w:rPr>
          <w:rFonts w:hint="eastAsia" w:ascii="仿宋_GB2312" w:hAnsi="仿宋_GB2312" w:eastAsia="仿宋_GB2312" w:cs="仿宋_GB2312"/>
          <w:sz w:val="28"/>
          <w:szCs w:val="28"/>
        </w:rPr>
        <w:t>日期</w:t>
      </w:r>
      <w:r>
        <w:rPr>
          <w:rFonts w:hint="eastAsia" w:hAnsi="仿宋_GB2312" w:cs="仿宋_GB2312"/>
          <w:sz w:val="28"/>
          <w:szCs w:val="28"/>
          <w:lang w:eastAsia="zh-CN"/>
        </w:rPr>
        <w:t>：</w:t>
      </w:r>
    </w:p>
    <w:p w14:paraId="01613B84">
      <w:pPr>
        <w:pStyle w:val="43"/>
        <w:keepNext w:val="0"/>
        <w:keepLines w:val="0"/>
        <w:numPr>
          <w:ilvl w:val="0"/>
          <w:numId w:val="0"/>
        </w:numPr>
        <w:spacing w:before="0" w:after="0" w:line="500" w:lineRule="exact"/>
        <w:jc w:val="center"/>
        <w:outlineLvl w:val="9"/>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5、</w:t>
      </w:r>
      <w:r>
        <w:rPr>
          <w:rFonts w:hint="eastAsia" w:ascii="仿宋" w:hAnsi="仿宋" w:eastAsia="仿宋" w:cs="仿宋"/>
          <w:b w:val="0"/>
          <w:bCs w:val="0"/>
          <w:kern w:val="2"/>
          <w:sz w:val="28"/>
          <w:szCs w:val="28"/>
          <w:highlight w:val="none"/>
          <w:lang w:val="en-US" w:eastAsia="zh-CN" w:bidi="ar-SA"/>
        </w:rPr>
        <w:t>节能环保产品清单</w:t>
      </w:r>
      <w:bookmarkStart w:id="230" w:name="_Toc476644257"/>
      <w:bookmarkStart w:id="231" w:name="_Toc476644712"/>
      <w:bookmarkStart w:id="232" w:name="_Toc476644618"/>
    </w:p>
    <w:p w14:paraId="289AD118">
      <w:pPr>
        <w:pStyle w:val="43"/>
        <w:keepNext w:val="0"/>
        <w:keepLines w:val="0"/>
        <w:numPr>
          <w:ilvl w:val="0"/>
          <w:numId w:val="0"/>
        </w:numPr>
        <w:spacing w:before="0" w:after="0" w:line="500" w:lineRule="exact"/>
        <w:jc w:val="both"/>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项目名称：</w:t>
      </w:r>
      <w:bookmarkEnd w:id="230"/>
      <w:bookmarkEnd w:id="231"/>
      <w:bookmarkEnd w:id="232"/>
    </w:p>
    <w:p w14:paraId="0AC1A372">
      <w:pPr>
        <w:pStyle w:val="43"/>
        <w:keepNext w:val="0"/>
        <w:keepLines w:val="0"/>
        <w:spacing w:before="0" w:after="0" w:line="500" w:lineRule="exact"/>
        <w:jc w:val="both"/>
        <w:outlineLvl w:val="9"/>
        <w:rPr>
          <w:rFonts w:hint="eastAsia" w:ascii="仿宋_GB2312" w:hAnsi="仿宋_GB2312" w:eastAsia="仿宋_GB2312" w:cs="仿宋_GB2312"/>
          <w:sz w:val="28"/>
        </w:rPr>
      </w:pPr>
      <w:bookmarkStart w:id="233" w:name="_Toc476644258"/>
      <w:bookmarkStart w:id="234" w:name="_Toc476644619"/>
      <w:bookmarkStart w:id="235" w:name="_Toc476644713"/>
      <w:r>
        <w:rPr>
          <w:rFonts w:hint="eastAsia" w:ascii="仿宋_GB2312" w:hAnsi="仿宋_GB2312" w:eastAsia="仿宋_GB2312" w:cs="仿宋_GB2312"/>
          <w:b w:val="0"/>
          <w:bCs w:val="0"/>
          <w:sz w:val="28"/>
          <w:szCs w:val="28"/>
        </w:rPr>
        <w:t>项目编号：</w:t>
      </w:r>
      <w:bookmarkEnd w:id="233"/>
      <w:bookmarkEnd w:id="234"/>
      <w:bookmarkEnd w:id="235"/>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18"/>
        <w:gridCol w:w="2639"/>
        <w:gridCol w:w="1830"/>
        <w:gridCol w:w="1586"/>
        <w:gridCol w:w="1526"/>
      </w:tblGrid>
      <w:tr w14:paraId="3CF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6"/>
            <w:noWrap w:val="0"/>
            <w:vAlign w:val="center"/>
          </w:tcPr>
          <w:p w14:paraId="3A34BAEA">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一、本次投标拟投入的节能产品说明</w:t>
            </w:r>
          </w:p>
        </w:tc>
      </w:tr>
      <w:tr w14:paraId="230A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noWrap w:val="0"/>
            <w:vAlign w:val="center"/>
          </w:tcPr>
          <w:p w14:paraId="73EFC0B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018" w:type="dxa"/>
            <w:noWrap w:val="0"/>
            <w:vAlign w:val="center"/>
          </w:tcPr>
          <w:p w14:paraId="55DC442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2639" w:type="dxa"/>
            <w:noWrap w:val="0"/>
            <w:vAlign w:val="center"/>
          </w:tcPr>
          <w:p w14:paraId="660E809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产品型号</w:t>
            </w:r>
          </w:p>
        </w:tc>
        <w:tc>
          <w:tcPr>
            <w:tcW w:w="1830" w:type="dxa"/>
            <w:noWrap w:val="0"/>
            <w:vAlign w:val="center"/>
          </w:tcPr>
          <w:p w14:paraId="4499ACAF">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认证证书编号</w:t>
            </w:r>
          </w:p>
        </w:tc>
        <w:tc>
          <w:tcPr>
            <w:tcW w:w="1586" w:type="dxa"/>
            <w:noWrap w:val="0"/>
            <w:vAlign w:val="center"/>
          </w:tcPr>
          <w:p w14:paraId="78F2E1E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发证机构名称</w:t>
            </w:r>
          </w:p>
        </w:tc>
        <w:tc>
          <w:tcPr>
            <w:tcW w:w="1526" w:type="dxa"/>
            <w:noWrap w:val="0"/>
            <w:vAlign w:val="center"/>
          </w:tcPr>
          <w:p w14:paraId="5ABF059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1DCB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noWrap w:val="0"/>
            <w:vAlign w:val="center"/>
          </w:tcPr>
          <w:p w14:paraId="6ECCC09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18" w:type="dxa"/>
            <w:noWrap w:val="0"/>
            <w:vAlign w:val="center"/>
          </w:tcPr>
          <w:p w14:paraId="3B5E4414">
            <w:pPr>
              <w:jc w:val="center"/>
              <w:rPr>
                <w:rFonts w:hint="eastAsia" w:ascii="仿宋_GB2312" w:hAnsi="仿宋_GB2312" w:eastAsia="仿宋_GB2312" w:cs="仿宋_GB2312"/>
                <w:sz w:val="28"/>
                <w:szCs w:val="28"/>
              </w:rPr>
            </w:pPr>
          </w:p>
        </w:tc>
        <w:tc>
          <w:tcPr>
            <w:tcW w:w="2639" w:type="dxa"/>
            <w:noWrap w:val="0"/>
            <w:vAlign w:val="center"/>
          </w:tcPr>
          <w:p w14:paraId="7E2EB9C2">
            <w:pPr>
              <w:jc w:val="center"/>
              <w:rPr>
                <w:rFonts w:hint="eastAsia" w:ascii="仿宋_GB2312" w:hAnsi="仿宋_GB2312" w:eastAsia="仿宋_GB2312" w:cs="仿宋_GB2312"/>
                <w:sz w:val="28"/>
                <w:szCs w:val="28"/>
              </w:rPr>
            </w:pPr>
          </w:p>
        </w:tc>
        <w:tc>
          <w:tcPr>
            <w:tcW w:w="1830" w:type="dxa"/>
            <w:noWrap w:val="0"/>
            <w:vAlign w:val="center"/>
          </w:tcPr>
          <w:p w14:paraId="55D44D66">
            <w:pPr>
              <w:jc w:val="center"/>
              <w:rPr>
                <w:rFonts w:hint="eastAsia" w:ascii="仿宋_GB2312" w:hAnsi="仿宋_GB2312" w:eastAsia="仿宋_GB2312" w:cs="仿宋_GB2312"/>
                <w:bCs/>
                <w:sz w:val="28"/>
                <w:szCs w:val="28"/>
              </w:rPr>
            </w:pPr>
          </w:p>
        </w:tc>
        <w:tc>
          <w:tcPr>
            <w:tcW w:w="1586" w:type="dxa"/>
            <w:noWrap w:val="0"/>
            <w:vAlign w:val="center"/>
          </w:tcPr>
          <w:p w14:paraId="4F50EEBC">
            <w:pPr>
              <w:jc w:val="center"/>
              <w:rPr>
                <w:rFonts w:hint="eastAsia" w:ascii="仿宋_GB2312" w:hAnsi="仿宋_GB2312" w:eastAsia="仿宋_GB2312" w:cs="仿宋_GB2312"/>
                <w:sz w:val="28"/>
                <w:szCs w:val="28"/>
              </w:rPr>
            </w:pPr>
          </w:p>
        </w:tc>
        <w:tc>
          <w:tcPr>
            <w:tcW w:w="1526" w:type="dxa"/>
            <w:noWrap w:val="0"/>
            <w:vAlign w:val="center"/>
          </w:tcPr>
          <w:p w14:paraId="446FFEEC">
            <w:pPr>
              <w:jc w:val="center"/>
              <w:rPr>
                <w:rFonts w:hint="eastAsia" w:ascii="仿宋_GB2312" w:hAnsi="仿宋_GB2312" w:eastAsia="仿宋_GB2312" w:cs="仿宋_GB2312"/>
                <w:sz w:val="28"/>
                <w:szCs w:val="28"/>
              </w:rPr>
            </w:pPr>
          </w:p>
        </w:tc>
      </w:tr>
      <w:tr w14:paraId="2EE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noWrap w:val="0"/>
            <w:vAlign w:val="center"/>
          </w:tcPr>
          <w:p w14:paraId="2062B0B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018" w:type="dxa"/>
            <w:noWrap w:val="0"/>
            <w:vAlign w:val="center"/>
          </w:tcPr>
          <w:p w14:paraId="6FF19B88">
            <w:pPr>
              <w:jc w:val="center"/>
              <w:rPr>
                <w:rFonts w:hint="eastAsia" w:ascii="仿宋_GB2312" w:hAnsi="仿宋_GB2312" w:eastAsia="仿宋_GB2312" w:cs="仿宋_GB2312"/>
                <w:sz w:val="28"/>
                <w:szCs w:val="28"/>
              </w:rPr>
            </w:pPr>
          </w:p>
        </w:tc>
        <w:tc>
          <w:tcPr>
            <w:tcW w:w="2639" w:type="dxa"/>
            <w:noWrap w:val="0"/>
            <w:vAlign w:val="center"/>
          </w:tcPr>
          <w:p w14:paraId="47D237FB">
            <w:pPr>
              <w:jc w:val="center"/>
              <w:rPr>
                <w:rFonts w:hint="eastAsia" w:ascii="仿宋_GB2312" w:hAnsi="仿宋_GB2312" w:eastAsia="仿宋_GB2312" w:cs="仿宋_GB2312"/>
                <w:sz w:val="28"/>
                <w:szCs w:val="28"/>
              </w:rPr>
            </w:pPr>
          </w:p>
        </w:tc>
        <w:tc>
          <w:tcPr>
            <w:tcW w:w="1830" w:type="dxa"/>
            <w:noWrap w:val="0"/>
            <w:vAlign w:val="center"/>
          </w:tcPr>
          <w:p w14:paraId="3B54F172">
            <w:pPr>
              <w:jc w:val="center"/>
              <w:rPr>
                <w:rFonts w:hint="eastAsia" w:ascii="仿宋_GB2312" w:hAnsi="仿宋_GB2312" w:eastAsia="仿宋_GB2312" w:cs="仿宋_GB2312"/>
                <w:sz w:val="28"/>
                <w:szCs w:val="28"/>
              </w:rPr>
            </w:pPr>
          </w:p>
        </w:tc>
        <w:tc>
          <w:tcPr>
            <w:tcW w:w="1586" w:type="dxa"/>
            <w:noWrap w:val="0"/>
            <w:vAlign w:val="center"/>
          </w:tcPr>
          <w:p w14:paraId="636026A7">
            <w:pPr>
              <w:jc w:val="center"/>
              <w:rPr>
                <w:rFonts w:hint="eastAsia" w:ascii="仿宋_GB2312" w:hAnsi="仿宋_GB2312" w:eastAsia="仿宋_GB2312" w:cs="仿宋_GB2312"/>
                <w:sz w:val="28"/>
                <w:szCs w:val="28"/>
              </w:rPr>
            </w:pPr>
          </w:p>
        </w:tc>
        <w:tc>
          <w:tcPr>
            <w:tcW w:w="1526" w:type="dxa"/>
            <w:noWrap w:val="0"/>
            <w:vAlign w:val="center"/>
          </w:tcPr>
          <w:p w14:paraId="3A500BCB">
            <w:pPr>
              <w:jc w:val="center"/>
              <w:rPr>
                <w:rFonts w:hint="eastAsia" w:ascii="仿宋_GB2312" w:hAnsi="仿宋_GB2312" w:eastAsia="仿宋_GB2312" w:cs="仿宋_GB2312"/>
                <w:sz w:val="28"/>
                <w:szCs w:val="28"/>
              </w:rPr>
            </w:pPr>
          </w:p>
        </w:tc>
      </w:tr>
      <w:tr w14:paraId="0266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noWrap w:val="0"/>
            <w:vAlign w:val="center"/>
          </w:tcPr>
          <w:p w14:paraId="35EC653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8" w:type="dxa"/>
            <w:noWrap w:val="0"/>
            <w:vAlign w:val="center"/>
          </w:tcPr>
          <w:p w14:paraId="2A4BA4C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639" w:type="dxa"/>
            <w:noWrap w:val="0"/>
            <w:vAlign w:val="center"/>
          </w:tcPr>
          <w:p w14:paraId="0E67D5C8">
            <w:pPr>
              <w:jc w:val="center"/>
              <w:rPr>
                <w:rFonts w:hint="eastAsia" w:ascii="仿宋_GB2312" w:hAnsi="仿宋_GB2312" w:eastAsia="仿宋_GB2312" w:cs="仿宋_GB2312"/>
                <w:sz w:val="28"/>
                <w:szCs w:val="28"/>
              </w:rPr>
            </w:pPr>
          </w:p>
        </w:tc>
        <w:tc>
          <w:tcPr>
            <w:tcW w:w="1830" w:type="dxa"/>
            <w:noWrap w:val="0"/>
            <w:vAlign w:val="center"/>
          </w:tcPr>
          <w:p w14:paraId="3549CC9F">
            <w:pPr>
              <w:jc w:val="center"/>
              <w:rPr>
                <w:rFonts w:hint="eastAsia" w:ascii="仿宋_GB2312" w:hAnsi="仿宋_GB2312" w:eastAsia="仿宋_GB2312" w:cs="仿宋_GB2312"/>
                <w:bCs/>
                <w:sz w:val="28"/>
                <w:szCs w:val="28"/>
              </w:rPr>
            </w:pPr>
          </w:p>
        </w:tc>
        <w:tc>
          <w:tcPr>
            <w:tcW w:w="1586" w:type="dxa"/>
            <w:noWrap w:val="0"/>
            <w:vAlign w:val="center"/>
          </w:tcPr>
          <w:p w14:paraId="66B26479">
            <w:pPr>
              <w:jc w:val="center"/>
              <w:rPr>
                <w:rFonts w:hint="eastAsia" w:ascii="仿宋_GB2312" w:hAnsi="仿宋_GB2312" w:eastAsia="仿宋_GB2312" w:cs="仿宋_GB2312"/>
                <w:sz w:val="28"/>
                <w:szCs w:val="28"/>
              </w:rPr>
            </w:pPr>
          </w:p>
        </w:tc>
        <w:tc>
          <w:tcPr>
            <w:tcW w:w="1526" w:type="dxa"/>
            <w:noWrap w:val="0"/>
            <w:vAlign w:val="center"/>
          </w:tcPr>
          <w:p w14:paraId="3D0E8771">
            <w:pPr>
              <w:jc w:val="center"/>
              <w:rPr>
                <w:rFonts w:hint="eastAsia" w:ascii="仿宋_GB2312" w:hAnsi="仿宋_GB2312" w:eastAsia="仿宋_GB2312" w:cs="仿宋_GB2312"/>
                <w:sz w:val="28"/>
                <w:szCs w:val="28"/>
              </w:rPr>
            </w:pPr>
          </w:p>
        </w:tc>
      </w:tr>
      <w:tr w14:paraId="5A17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18" w:type="dxa"/>
            <w:gridSpan w:val="5"/>
            <w:noWrap w:val="0"/>
            <w:vAlign w:val="center"/>
          </w:tcPr>
          <w:p w14:paraId="794725B1">
            <w:pP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二、本次投标拟投入的环保产品说明</w:t>
            </w:r>
          </w:p>
        </w:tc>
        <w:tc>
          <w:tcPr>
            <w:tcW w:w="1526" w:type="dxa"/>
            <w:noWrap w:val="0"/>
            <w:vAlign w:val="center"/>
          </w:tcPr>
          <w:p w14:paraId="0F190B29">
            <w:pPr>
              <w:jc w:val="center"/>
              <w:rPr>
                <w:rFonts w:hint="eastAsia" w:ascii="仿宋_GB2312" w:hAnsi="仿宋_GB2312" w:eastAsia="仿宋_GB2312" w:cs="仿宋_GB2312"/>
                <w:b/>
                <w:sz w:val="28"/>
                <w:szCs w:val="28"/>
              </w:rPr>
            </w:pPr>
          </w:p>
        </w:tc>
      </w:tr>
      <w:tr w14:paraId="10D3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noWrap w:val="0"/>
            <w:vAlign w:val="center"/>
          </w:tcPr>
          <w:p w14:paraId="5F6785B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018" w:type="dxa"/>
            <w:noWrap w:val="0"/>
            <w:vAlign w:val="center"/>
          </w:tcPr>
          <w:p w14:paraId="48FDBC1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2639" w:type="dxa"/>
            <w:noWrap w:val="0"/>
            <w:vAlign w:val="center"/>
          </w:tcPr>
          <w:p w14:paraId="30A089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产品名称、规格型号</w:t>
            </w:r>
          </w:p>
        </w:tc>
        <w:tc>
          <w:tcPr>
            <w:tcW w:w="1830" w:type="dxa"/>
            <w:noWrap w:val="0"/>
            <w:vAlign w:val="center"/>
          </w:tcPr>
          <w:p w14:paraId="6B54D162">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认证证书编号</w:t>
            </w:r>
          </w:p>
        </w:tc>
        <w:tc>
          <w:tcPr>
            <w:tcW w:w="1586" w:type="dxa"/>
            <w:noWrap w:val="0"/>
            <w:vAlign w:val="center"/>
          </w:tcPr>
          <w:p w14:paraId="2CA070B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发证机构名称</w:t>
            </w:r>
          </w:p>
        </w:tc>
        <w:tc>
          <w:tcPr>
            <w:tcW w:w="1526" w:type="dxa"/>
            <w:noWrap w:val="0"/>
            <w:vAlign w:val="center"/>
          </w:tcPr>
          <w:p w14:paraId="6F55D2F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1ABF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noWrap w:val="0"/>
            <w:vAlign w:val="center"/>
          </w:tcPr>
          <w:p w14:paraId="09367D9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18" w:type="dxa"/>
            <w:noWrap w:val="0"/>
            <w:vAlign w:val="center"/>
          </w:tcPr>
          <w:p w14:paraId="69420394">
            <w:pPr>
              <w:jc w:val="center"/>
              <w:rPr>
                <w:rFonts w:hint="eastAsia" w:ascii="仿宋_GB2312" w:hAnsi="仿宋_GB2312" w:eastAsia="仿宋_GB2312" w:cs="仿宋_GB2312"/>
                <w:sz w:val="28"/>
                <w:szCs w:val="28"/>
              </w:rPr>
            </w:pPr>
          </w:p>
        </w:tc>
        <w:tc>
          <w:tcPr>
            <w:tcW w:w="2639" w:type="dxa"/>
            <w:noWrap w:val="0"/>
            <w:vAlign w:val="center"/>
          </w:tcPr>
          <w:p w14:paraId="3157AB4B">
            <w:pPr>
              <w:jc w:val="center"/>
              <w:rPr>
                <w:rFonts w:hint="eastAsia" w:ascii="仿宋_GB2312" w:hAnsi="仿宋_GB2312" w:eastAsia="仿宋_GB2312" w:cs="仿宋_GB2312"/>
                <w:sz w:val="28"/>
                <w:szCs w:val="28"/>
              </w:rPr>
            </w:pPr>
          </w:p>
        </w:tc>
        <w:tc>
          <w:tcPr>
            <w:tcW w:w="1830" w:type="dxa"/>
            <w:noWrap w:val="0"/>
            <w:vAlign w:val="center"/>
          </w:tcPr>
          <w:p w14:paraId="06B3D5D9">
            <w:pPr>
              <w:jc w:val="center"/>
              <w:rPr>
                <w:rFonts w:hint="eastAsia" w:ascii="仿宋_GB2312" w:hAnsi="仿宋_GB2312" w:eastAsia="仿宋_GB2312" w:cs="仿宋_GB2312"/>
                <w:bCs/>
                <w:sz w:val="28"/>
                <w:szCs w:val="28"/>
              </w:rPr>
            </w:pPr>
          </w:p>
        </w:tc>
        <w:tc>
          <w:tcPr>
            <w:tcW w:w="1586" w:type="dxa"/>
            <w:noWrap w:val="0"/>
            <w:vAlign w:val="center"/>
          </w:tcPr>
          <w:p w14:paraId="0EFB8E7F">
            <w:pPr>
              <w:jc w:val="center"/>
              <w:rPr>
                <w:rFonts w:hint="eastAsia" w:ascii="仿宋_GB2312" w:hAnsi="仿宋_GB2312" w:eastAsia="仿宋_GB2312" w:cs="仿宋_GB2312"/>
                <w:sz w:val="28"/>
                <w:szCs w:val="28"/>
              </w:rPr>
            </w:pPr>
          </w:p>
        </w:tc>
        <w:tc>
          <w:tcPr>
            <w:tcW w:w="1526" w:type="dxa"/>
            <w:noWrap w:val="0"/>
            <w:vAlign w:val="top"/>
          </w:tcPr>
          <w:p w14:paraId="4A641E32">
            <w:pPr>
              <w:jc w:val="center"/>
              <w:rPr>
                <w:rFonts w:hint="eastAsia" w:ascii="仿宋_GB2312" w:hAnsi="仿宋_GB2312" w:eastAsia="仿宋_GB2312" w:cs="仿宋_GB2312"/>
                <w:sz w:val="28"/>
                <w:szCs w:val="28"/>
              </w:rPr>
            </w:pPr>
          </w:p>
        </w:tc>
      </w:tr>
      <w:tr w14:paraId="0575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noWrap w:val="0"/>
            <w:vAlign w:val="center"/>
          </w:tcPr>
          <w:p w14:paraId="4857DF0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018" w:type="dxa"/>
            <w:noWrap w:val="0"/>
            <w:vAlign w:val="center"/>
          </w:tcPr>
          <w:p w14:paraId="79EE9F39">
            <w:pPr>
              <w:jc w:val="center"/>
              <w:rPr>
                <w:rFonts w:hint="eastAsia" w:ascii="仿宋_GB2312" w:hAnsi="仿宋_GB2312" w:eastAsia="仿宋_GB2312" w:cs="仿宋_GB2312"/>
                <w:sz w:val="28"/>
                <w:szCs w:val="28"/>
              </w:rPr>
            </w:pPr>
          </w:p>
        </w:tc>
        <w:tc>
          <w:tcPr>
            <w:tcW w:w="2639" w:type="dxa"/>
            <w:noWrap w:val="0"/>
            <w:vAlign w:val="center"/>
          </w:tcPr>
          <w:p w14:paraId="3CC8ED50">
            <w:pPr>
              <w:jc w:val="center"/>
              <w:rPr>
                <w:rFonts w:hint="eastAsia" w:ascii="仿宋_GB2312" w:hAnsi="仿宋_GB2312" w:eastAsia="仿宋_GB2312" w:cs="仿宋_GB2312"/>
                <w:sz w:val="28"/>
                <w:szCs w:val="28"/>
              </w:rPr>
            </w:pPr>
          </w:p>
        </w:tc>
        <w:tc>
          <w:tcPr>
            <w:tcW w:w="1830" w:type="dxa"/>
            <w:noWrap w:val="0"/>
            <w:vAlign w:val="center"/>
          </w:tcPr>
          <w:p w14:paraId="2719819B">
            <w:pPr>
              <w:jc w:val="center"/>
              <w:rPr>
                <w:rFonts w:hint="eastAsia" w:ascii="仿宋_GB2312" w:hAnsi="仿宋_GB2312" w:eastAsia="仿宋_GB2312" w:cs="仿宋_GB2312"/>
                <w:bCs/>
                <w:sz w:val="28"/>
                <w:szCs w:val="28"/>
              </w:rPr>
            </w:pPr>
          </w:p>
        </w:tc>
        <w:tc>
          <w:tcPr>
            <w:tcW w:w="1586" w:type="dxa"/>
            <w:noWrap w:val="0"/>
            <w:vAlign w:val="center"/>
          </w:tcPr>
          <w:p w14:paraId="139298E5">
            <w:pPr>
              <w:jc w:val="center"/>
              <w:rPr>
                <w:rFonts w:hint="eastAsia" w:ascii="仿宋_GB2312" w:hAnsi="仿宋_GB2312" w:eastAsia="仿宋_GB2312" w:cs="仿宋_GB2312"/>
                <w:sz w:val="28"/>
                <w:szCs w:val="28"/>
              </w:rPr>
            </w:pPr>
          </w:p>
        </w:tc>
        <w:tc>
          <w:tcPr>
            <w:tcW w:w="1526" w:type="dxa"/>
            <w:noWrap w:val="0"/>
            <w:vAlign w:val="top"/>
          </w:tcPr>
          <w:p w14:paraId="3BBB29C2">
            <w:pPr>
              <w:jc w:val="center"/>
              <w:rPr>
                <w:rFonts w:hint="eastAsia" w:ascii="仿宋_GB2312" w:hAnsi="仿宋_GB2312" w:eastAsia="仿宋_GB2312" w:cs="仿宋_GB2312"/>
                <w:sz w:val="28"/>
                <w:szCs w:val="28"/>
              </w:rPr>
            </w:pPr>
          </w:p>
        </w:tc>
      </w:tr>
      <w:tr w14:paraId="6EF6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noWrap w:val="0"/>
            <w:vAlign w:val="center"/>
          </w:tcPr>
          <w:p w14:paraId="6EC6F7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18" w:type="dxa"/>
            <w:noWrap w:val="0"/>
            <w:vAlign w:val="center"/>
          </w:tcPr>
          <w:p w14:paraId="193042C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639" w:type="dxa"/>
            <w:noWrap w:val="0"/>
            <w:vAlign w:val="center"/>
          </w:tcPr>
          <w:p w14:paraId="3EADF360">
            <w:pPr>
              <w:jc w:val="center"/>
              <w:rPr>
                <w:rFonts w:hint="eastAsia" w:ascii="仿宋_GB2312" w:hAnsi="仿宋_GB2312" w:eastAsia="仿宋_GB2312" w:cs="仿宋_GB2312"/>
                <w:sz w:val="28"/>
                <w:szCs w:val="28"/>
              </w:rPr>
            </w:pPr>
          </w:p>
        </w:tc>
        <w:tc>
          <w:tcPr>
            <w:tcW w:w="1830" w:type="dxa"/>
            <w:noWrap w:val="0"/>
            <w:vAlign w:val="center"/>
          </w:tcPr>
          <w:p w14:paraId="5712E25B">
            <w:pPr>
              <w:jc w:val="center"/>
              <w:rPr>
                <w:rFonts w:hint="eastAsia" w:ascii="仿宋_GB2312" w:hAnsi="仿宋_GB2312" w:eastAsia="仿宋_GB2312" w:cs="仿宋_GB2312"/>
                <w:bCs/>
                <w:sz w:val="28"/>
                <w:szCs w:val="28"/>
              </w:rPr>
            </w:pPr>
          </w:p>
        </w:tc>
        <w:tc>
          <w:tcPr>
            <w:tcW w:w="1586" w:type="dxa"/>
            <w:noWrap w:val="0"/>
            <w:vAlign w:val="center"/>
          </w:tcPr>
          <w:p w14:paraId="537FA3DA">
            <w:pPr>
              <w:jc w:val="center"/>
              <w:rPr>
                <w:rFonts w:hint="eastAsia" w:ascii="仿宋_GB2312" w:hAnsi="仿宋_GB2312" w:eastAsia="仿宋_GB2312" w:cs="仿宋_GB2312"/>
                <w:sz w:val="28"/>
                <w:szCs w:val="28"/>
              </w:rPr>
            </w:pPr>
          </w:p>
        </w:tc>
        <w:tc>
          <w:tcPr>
            <w:tcW w:w="1526" w:type="dxa"/>
            <w:noWrap w:val="0"/>
            <w:vAlign w:val="top"/>
          </w:tcPr>
          <w:p w14:paraId="16AD4436">
            <w:pPr>
              <w:jc w:val="center"/>
              <w:rPr>
                <w:rFonts w:hint="eastAsia" w:ascii="仿宋_GB2312" w:hAnsi="仿宋_GB2312" w:eastAsia="仿宋_GB2312" w:cs="仿宋_GB2312"/>
                <w:sz w:val="28"/>
                <w:szCs w:val="28"/>
              </w:rPr>
            </w:pPr>
          </w:p>
        </w:tc>
      </w:tr>
    </w:tbl>
    <w:p w14:paraId="1CE01B48">
      <w:pPr>
        <w:pStyle w:val="41"/>
        <w:spacing w:line="540" w:lineRule="exact"/>
        <w:ind w:firstLine="0" w:firstLineChars="0"/>
        <w:jc w:val="center"/>
        <w:rPr>
          <w:rFonts w:hint="eastAsia" w:hAnsi="仿宋_GB2312" w:cs="仿宋_GB2312"/>
          <w:sz w:val="28"/>
          <w:lang w:val="en-US" w:eastAsia="zh-CN"/>
        </w:rPr>
      </w:pPr>
    </w:p>
    <w:p w14:paraId="54CDFCDD">
      <w:pPr>
        <w:pStyle w:val="41"/>
        <w:spacing w:line="540" w:lineRule="exact"/>
        <w:ind w:firstLine="0" w:firstLineChars="0"/>
        <w:jc w:val="center"/>
        <w:rPr>
          <w:rFonts w:hint="eastAsia" w:hAnsi="仿宋_GB2312" w:cs="仿宋_GB2312"/>
          <w:sz w:val="28"/>
          <w:lang w:val="en-US" w:eastAsia="zh-CN"/>
        </w:rPr>
      </w:pPr>
    </w:p>
    <w:p w14:paraId="41097847">
      <w:pPr>
        <w:pStyle w:val="41"/>
        <w:spacing w:line="540" w:lineRule="exact"/>
        <w:ind w:firstLine="0" w:firstLineChars="0"/>
        <w:jc w:val="center"/>
        <w:rPr>
          <w:rFonts w:hint="eastAsia" w:hAnsi="仿宋_GB2312" w:cs="仿宋_GB2312"/>
          <w:sz w:val="28"/>
          <w:lang w:val="en-US" w:eastAsia="zh-CN"/>
        </w:rPr>
      </w:pPr>
    </w:p>
    <w:p w14:paraId="2DD15A5D">
      <w:pPr>
        <w:pStyle w:val="41"/>
        <w:spacing w:line="540" w:lineRule="exact"/>
        <w:ind w:firstLine="0" w:firstLineChars="0"/>
        <w:jc w:val="center"/>
        <w:rPr>
          <w:rFonts w:hint="eastAsia" w:hAnsi="仿宋_GB2312" w:cs="仿宋_GB2312"/>
          <w:sz w:val="28"/>
          <w:lang w:val="en-US" w:eastAsia="zh-CN"/>
        </w:rPr>
      </w:pPr>
    </w:p>
    <w:p w14:paraId="7CF641A7">
      <w:pPr>
        <w:pStyle w:val="41"/>
        <w:spacing w:line="540" w:lineRule="exact"/>
        <w:ind w:firstLine="0" w:firstLineChars="0"/>
        <w:jc w:val="center"/>
        <w:rPr>
          <w:rFonts w:hint="eastAsia" w:hAnsi="仿宋_GB2312" w:cs="仿宋_GB2312"/>
          <w:sz w:val="28"/>
          <w:lang w:val="en-US" w:eastAsia="zh-CN"/>
        </w:rPr>
      </w:pPr>
    </w:p>
    <w:p w14:paraId="3EA8F41B">
      <w:pPr>
        <w:adjustRightInd w:val="0"/>
        <w:snapToGrid w:val="0"/>
        <w:spacing w:line="540" w:lineRule="exact"/>
        <w:ind w:left="482" w:hanging="482"/>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lang w:eastAsia="zh-CN"/>
        </w:rPr>
        <w:t>投标人</w:t>
      </w:r>
      <w:r>
        <w:rPr>
          <w:rFonts w:hint="eastAsia" w:ascii="仿宋_GB2312" w:hAnsi="Times New Roman" w:eastAsia="仿宋_GB2312" w:cs="Times New Roman"/>
          <w:color w:val="000000"/>
          <w:sz w:val="28"/>
          <w:szCs w:val="28"/>
        </w:rPr>
        <w:t>（盖章）：</w:t>
      </w:r>
    </w:p>
    <w:p w14:paraId="66FFAC28">
      <w:pPr>
        <w:adjustRightInd w:val="0"/>
        <w:snapToGrid w:val="0"/>
        <w:spacing w:line="540" w:lineRule="exact"/>
        <w:ind w:left="482" w:hanging="482"/>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法定代表人或其授权代表人（签字）：</w:t>
      </w:r>
    </w:p>
    <w:p w14:paraId="329FE23F">
      <w:pPr>
        <w:adjustRightInd w:val="0"/>
        <w:snapToGrid w:val="0"/>
        <w:spacing w:line="540" w:lineRule="exact"/>
        <w:ind w:left="482" w:hanging="482"/>
        <w:jc w:val="left"/>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szCs w:val="28"/>
        </w:rPr>
        <w:t>日  期：</w:t>
      </w:r>
    </w:p>
    <w:p w14:paraId="6680C91C">
      <w:p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br w:type="page"/>
      </w:r>
    </w:p>
    <w:p w14:paraId="425F4126">
      <w:pPr>
        <w:numPr>
          <w:ilvl w:val="0"/>
          <w:numId w:val="0"/>
        </w:numPr>
        <w:jc w:val="center"/>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产品一览表</w:t>
      </w:r>
    </w:p>
    <w:p w14:paraId="2358B709">
      <w:pPr>
        <w:pStyle w:val="23"/>
        <w:numPr>
          <w:ilvl w:val="0"/>
          <w:numId w:val="0"/>
        </w:numPr>
        <w:outlineLvl w:val="9"/>
        <w:rPr>
          <w:rFonts w:hint="eastAsia" w:ascii="仿宋_GB2312" w:hAnsi="仿宋_GB2312" w:eastAsia="仿宋_GB2312" w:cs="仿宋_GB2312"/>
          <w:kern w:val="2"/>
          <w:sz w:val="28"/>
          <w:szCs w:val="28"/>
          <w:highlight w:val="none"/>
          <w:lang w:val="en-US" w:eastAsia="zh-CN" w:bidi="ar-SA"/>
        </w:rPr>
      </w:pPr>
    </w:p>
    <w:p w14:paraId="04C2806A">
      <w:pPr>
        <w:pStyle w:val="23"/>
        <w:numPr>
          <w:ilvl w:val="0"/>
          <w:numId w:val="0"/>
        </w:numPr>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项目名称：</w:t>
      </w:r>
    </w:p>
    <w:p w14:paraId="72DD51FD">
      <w:pPr>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项目编号：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1868"/>
        <w:gridCol w:w="1620"/>
        <w:gridCol w:w="2116"/>
        <w:gridCol w:w="1868"/>
      </w:tblGrid>
      <w:tr w14:paraId="658E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03A9359C">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1868" w:type="dxa"/>
          </w:tcPr>
          <w:p w14:paraId="37F7F240">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产品名称</w:t>
            </w:r>
          </w:p>
        </w:tc>
        <w:tc>
          <w:tcPr>
            <w:tcW w:w="1620" w:type="dxa"/>
          </w:tcPr>
          <w:p w14:paraId="57F785C7">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品牌</w:t>
            </w:r>
          </w:p>
        </w:tc>
        <w:tc>
          <w:tcPr>
            <w:tcW w:w="2116" w:type="dxa"/>
          </w:tcPr>
          <w:p w14:paraId="5127689E">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产品规格、型号</w:t>
            </w:r>
          </w:p>
        </w:tc>
        <w:tc>
          <w:tcPr>
            <w:tcW w:w="1868" w:type="dxa"/>
          </w:tcPr>
          <w:p w14:paraId="55675FDC">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备注</w:t>
            </w:r>
          </w:p>
        </w:tc>
      </w:tr>
      <w:tr w14:paraId="5F62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42B03B18">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1868" w:type="dxa"/>
          </w:tcPr>
          <w:p w14:paraId="19B5A04E">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7C323042">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32960145">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4EC3452D">
            <w:pPr>
              <w:jc w:val="center"/>
              <w:outlineLvl w:val="9"/>
              <w:rPr>
                <w:rFonts w:hint="eastAsia" w:ascii="仿宋" w:hAnsi="仿宋" w:eastAsia="仿宋" w:cs="仿宋"/>
                <w:sz w:val="28"/>
                <w:szCs w:val="28"/>
                <w:highlight w:val="none"/>
                <w:vertAlign w:val="baseline"/>
                <w:lang w:val="en-US" w:eastAsia="zh-CN"/>
              </w:rPr>
            </w:pPr>
          </w:p>
        </w:tc>
      </w:tr>
      <w:tr w14:paraId="4B28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68" w:type="dxa"/>
          </w:tcPr>
          <w:p w14:paraId="0A0CE28D">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1868" w:type="dxa"/>
          </w:tcPr>
          <w:p w14:paraId="6E6EEDC0">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71557A8C">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1E8AA449">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28AF6E6F">
            <w:pPr>
              <w:jc w:val="center"/>
              <w:outlineLvl w:val="9"/>
              <w:rPr>
                <w:rFonts w:hint="eastAsia" w:ascii="仿宋" w:hAnsi="仿宋" w:eastAsia="仿宋" w:cs="仿宋"/>
                <w:sz w:val="28"/>
                <w:szCs w:val="28"/>
                <w:highlight w:val="none"/>
                <w:vertAlign w:val="baseline"/>
                <w:lang w:val="en-US" w:eastAsia="zh-CN"/>
              </w:rPr>
            </w:pPr>
          </w:p>
        </w:tc>
      </w:tr>
      <w:tr w14:paraId="1E29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66460AF7">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1868" w:type="dxa"/>
          </w:tcPr>
          <w:p w14:paraId="4EB1F529">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62E9898D">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0B4E95F8">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24274A39">
            <w:pPr>
              <w:jc w:val="center"/>
              <w:outlineLvl w:val="9"/>
              <w:rPr>
                <w:rFonts w:hint="eastAsia" w:ascii="仿宋" w:hAnsi="仿宋" w:eastAsia="仿宋" w:cs="仿宋"/>
                <w:sz w:val="28"/>
                <w:szCs w:val="28"/>
                <w:highlight w:val="none"/>
                <w:vertAlign w:val="baseline"/>
                <w:lang w:val="en-US" w:eastAsia="zh-CN"/>
              </w:rPr>
            </w:pPr>
          </w:p>
        </w:tc>
      </w:tr>
      <w:tr w14:paraId="2E97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5450CE82">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w:t>
            </w:r>
          </w:p>
        </w:tc>
        <w:tc>
          <w:tcPr>
            <w:tcW w:w="1868" w:type="dxa"/>
          </w:tcPr>
          <w:p w14:paraId="6629A228">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0549C458">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0B84FBBE">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322D8A19">
            <w:pPr>
              <w:jc w:val="center"/>
              <w:outlineLvl w:val="9"/>
              <w:rPr>
                <w:rFonts w:hint="eastAsia" w:ascii="仿宋" w:hAnsi="仿宋" w:eastAsia="仿宋" w:cs="仿宋"/>
                <w:sz w:val="28"/>
                <w:szCs w:val="28"/>
                <w:highlight w:val="none"/>
                <w:vertAlign w:val="baseline"/>
                <w:lang w:val="en-US" w:eastAsia="zh-CN"/>
              </w:rPr>
            </w:pPr>
          </w:p>
        </w:tc>
      </w:tr>
      <w:tr w14:paraId="6B5E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1428F792">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w:t>
            </w:r>
          </w:p>
        </w:tc>
        <w:tc>
          <w:tcPr>
            <w:tcW w:w="1868" w:type="dxa"/>
          </w:tcPr>
          <w:p w14:paraId="0E026132">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43AF64F9">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00742DA2">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2CDBFABE">
            <w:pPr>
              <w:jc w:val="center"/>
              <w:outlineLvl w:val="9"/>
              <w:rPr>
                <w:rFonts w:hint="eastAsia" w:ascii="仿宋" w:hAnsi="仿宋" w:eastAsia="仿宋" w:cs="仿宋"/>
                <w:sz w:val="28"/>
                <w:szCs w:val="28"/>
                <w:highlight w:val="none"/>
                <w:vertAlign w:val="baseline"/>
                <w:lang w:val="en-US" w:eastAsia="zh-CN"/>
              </w:rPr>
            </w:pPr>
          </w:p>
        </w:tc>
      </w:tr>
      <w:tr w14:paraId="70D2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42A07E38">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6</w:t>
            </w:r>
          </w:p>
        </w:tc>
        <w:tc>
          <w:tcPr>
            <w:tcW w:w="1868" w:type="dxa"/>
          </w:tcPr>
          <w:p w14:paraId="02166E2A">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2B7261C9">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5D80C8AA">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58CD9936">
            <w:pPr>
              <w:jc w:val="center"/>
              <w:outlineLvl w:val="9"/>
              <w:rPr>
                <w:rFonts w:hint="eastAsia" w:ascii="仿宋" w:hAnsi="仿宋" w:eastAsia="仿宋" w:cs="仿宋"/>
                <w:sz w:val="28"/>
                <w:szCs w:val="28"/>
                <w:highlight w:val="none"/>
                <w:vertAlign w:val="baseline"/>
                <w:lang w:val="en-US" w:eastAsia="zh-CN"/>
              </w:rPr>
            </w:pPr>
          </w:p>
        </w:tc>
      </w:tr>
      <w:tr w14:paraId="3B6A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601DF795">
            <w:pPr>
              <w:jc w:val="center"/>
              <w:outlineLvl w:val="9"/>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w:t>
            </w:r>
          </w:p>
        </w:tc>
        <w:tc>
          <w:tcPr>
            <w:tcW w:w="1868" w:type="dxa"/>
          </w:tcPr>
          <w:p w14:paraId="0F51771B">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39872BC8">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1C969B33">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4B4DB240">
            <w:pPr>
              <w:jc w:val="center"/>
              <w:outlineLvl w:val="9"/>
              <w:rPr>
                <w:rFonts w:hint="eastAsia" w:ascii="仿宋" w:hAnsi="仿宋" w:eastAsia="仿宋" w:cs="仿宋"/>
                <w:sz w:val="28"/>
                <w:szCs w:val="28"/>
                <w:highlight w:val="none"/>
                <w:vertAlign w:val="baseline"/>
                <w:lang w:val="en-US" w:eastAsia="zh-CN"/>
              </w:rPr>
            </w:pPr>
          </w:p>
        </w:tc>
      </w:tr>
      <w:tr w14:paraId="6F10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3A1ADC81">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22B0C298">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6490A6D9">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786B0394">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030FCFA3">
            <w:pPr>
              <w:jc w:val="center"/>
              <w:outlineLvl w:val="9"/>
              <w:rPr>
                <w:rFonts w:hint="eastAsia" w:ascii="仿宋" w:hAnsi="仿宋" w:eastAsia="仿宋" w:cs="仿宋"/>
                <w:sz w:val="28"/>
                <w:szCs w:val="28"/>
                <w:highlight w:val="none"/>
                <w:vertAlign w:val="baseline"/>
                <w:lang w:val="en-US" w:eastAsia="zh-CN"/>
              </w:rPr>
            </w:pPr>
          </w:p>
        </w:tc>
      </w:tr>
      <w:tr w14:paraId="24BB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355E0FEE">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19FC56EE">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24EB98A2">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3636DF29">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3ABD2D83">
            <w:pPr>
              <w:jc w:val="center"/>
              <w:outlineLvl w:val="9"/>
              <w:rPr>
                <w:rFonts w:hint="eastAsia" w:ascii="仿宋" w:hAnsi="仿宋" w:eastAsia="仿宋" w:cs="仿宋"/>
                <w:sz w:val="28"/>
                <w:szCs w:val="28"/>
                <w:highlight w:val="none"/>
                <w:vertAlign w:val="baseline"/>
                <w:lang w:val="en-US" w:eastAsia="zh-CN"/>
              </w:rPr>
            </w:pPr>
          </w:p>
        </w:tc>
      </w:tr>
      <w:tr w14:paraId="402D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2898CF36">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6F9469A6">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06B665E8">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3745BD5F">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1A229295">
            <w:pPr>
              <w:jc w:val="center"/>
              <w:outlineLvl w:val="9"/>
              <w:rPr>
                <w:rFonts w:hint="eastAsia" w:ascii="仿宋" w:hAnsi="仿宋" w:eastAsia="仿宋" w:cs="仿宋"/>
                <w:sz w:val="28"/>
                <w:szCs w:val="28"/>
                <w:highlight w:val="none"/>
                <w:vertAlign w:val="baseline"/>
                <w:lang w:val="en-US" w:eastAsia="zh-CN"/>
              </w:rPr>
            </w:pPr>
          </w:p>
        </w:tc>
      </w:tr>
      <w:tr w14:paraId="66D3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421A707D">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0B34FFE2">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2188B85C">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76613209">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6A833CB2">
            <w:pPr>
              <w:jc w:val="center"/>
              <w:outlineLvl w:val="9"/>
              <w:rPr>
                <w:rFonts w:hint="eastAsia" w:ascii="仿宋" w:hAnsi="仿宋" w:eastAsia="仿宋" w:cs="仿宋"/>
                <w:sz w:val="28"/>
                <w:szCs w:val="28"/>
                <w:highlight w:val="none"/>
                <w:vertAlign w:val="baseline"/>
                <w:lang w:val="en-US" w:eastAsia="zh-CN"/>
              </w:rPr>
            </w:pPr>
          </w:p>
        </w:tc>
      </w:tr>
      <w:tr w14:paraId="5ECB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Pr>
          <w:p w14:paraId="4B689571">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525A2647">
            <w:pPr>
              <w:jc w:val="center"/>
              <w:outlineLvl w:val="9"/>
              <w:rPr>
                <w:rFonts w:hint="eastAsia" w:ascii="仿宋" w:hAnsi="仿宋" w:eastAsia="仿宋" w:cs="仿宋"/>
                <w:sz w:val="28"/>
                <w:szCs w:val="28"/>
                <w:highlight w:val="none"/>
                <w:vertAlign w:val="baseline"/>
                <w:lang w:val="en-US" w:eastAsia="zh-CN"/>
              </w:rPr>
            </w:pPr>
          </w:p>
        </w:tc>
        <w:tc>
          <w:tcPr>
            <w:tcW w:w="1620" w:type="dxa"/>
          </w:tcPr>
          <w:p w14:paraId="66B66171">
            <w:pPr>
              <w:jc w:val="center"/>
              <w:outlineLvl w:val="9"/>
              <w:rPr>
                <w:rFonts w:hint="eastAsia" w:ascii="仿宋" w:hAnsi="仿宋" w:eastAsia="仿宋" w:cs="仿宋"/>
                <w:sz w:val="28"/>
                <w:szCs w:val="28"/>
                <w:highlight w:val="none"/>
                <w:vertAlign w:val="baseline"/>
                <w:lang w:val="en-US" w:eastAsia="zh-CN"/>
              </w:rPr>
            </w:pPr>
          </w:p>
        </w:tc>
        <w:tc>
          <w:tcPr>
            <w:tcW w:w="2116" w:type="dxa"/>
          </w:tcPr>
          <w:p w14:paraId="7E868A34">
            <w:pPr>
              <w:jc w:val="center"/>
              <w:outlineLvl w:val="9"/>
              <w:rPr>
                <w:rFonts w:hint="eastAsia" w:ascii="仿宋" w:hAnsi="仿宋" w:eastAsia="仿宋" w:cs="仿宋"/>
                <w:sz w:val="28"/>
                <w:szCs w:val="28"/>
                <w:highlight w:val="none"/>
                <w:vertAlign w:val="baseline"/>
                <w:lang w:val="en-US" w:eastAsia="zh-CN"/>
              </w:rPr>
            </w:pPr>
          </w:p>
        </w:tc>
        <w:tc>
          <w:tcPr>
            <w:tcW w:w="1868" w:type="dxa"/>
          </w:tcPr>
          <w:p w14:paraId="62969EDB">
            <w:pPr>
              <w:jc w:val="center"/>
              <w:outlineLvl w:val="9"/>
              <w:rPr>
                <w:rFonts w:hint="eastAsia" w:ascii="仿宋" w:hAnsi="仿宋" w:eastAsia="仿宋" w:cs="仿宋"/>
                <w:sz w:val="28"/>
                <w:szCs w:val="28"/>
                <w:highlight w:val="none"/>
                <w:vertAlign w:val="baseline"/>
                <w:lang w:val="en-US" w:eastAsia="zh-CN"/>
              </w:rPr>
            </w:pPr>
          </w:p>
        </w:tc>
      </w:tr>
    </w:tbl>
    <w:p w14:paraId="1C26C134">
      <w:pPr>
        <w:adjustRightInd w:val="0"/>
        <w:snapToGrid w:val="0"/>
        <w:spacing w:line="500" w:lineRule="exact"/>
        <w:ind w:left="482" w:hanging="482"/>
        <w:jc w:val="left"/>
        <w:outlineLvl w:val="9"/>
        <w:rPr>
          <w:rFonts w:hint="eastAsia" w:ascii="仿宋_GB2312" w:hAnsi="仿宋_GB2312" w:eastAsia="仿宋_GB2312" w:cs="仿宋_GB2312"/>
          <w:sz w:val="28"/>
          <w:szCs w:val="28"/>
          <w:highlight w:val="none"/>
          <w:lang w:val="en-US" w:eastAsia="zh-CN"/>
        </w:rPr>
      </w:pPr>
    </w:p>
    <w:p w14:paraId="2BF1AAAE">
      <w:pPr>
        <w:adjustRightInd w:val="0"/>
        <w:snapToGrid w:val="0"/>
        <w:spacing w:line="500" w:lineRule="exact"/>
        <w:ind w:left="482" w:hanging="482"/>
        <w:jc w:val="left"/>
        <w:outlineLvl w:val="9"/>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val="en-US" w:eastAsia="zh-CN"/>
        </w:rPr>
        <w:t>▲</w:t>
      </w:r>
      <w:r>
        <w:rPr>
          <w:rFonts w:hint="eastAsia" w:ascii="仿宋_GB2312" w:hAnsi="仿宋_GB2312" w:eastAsia="仿宋_GB2312" w:cs="仿宋_GB2312"/>
          <w:b/>
          <w:bCs/>
          <w:sz w:val="24"/>
          <w:szCs w:val="24"/>
          <w:highlight w:val="none"/>
          <w:lang w:eastAsia="zh-CN"/>
        </w:rPr>
        <w:t>注：所投产品须列明产品品牌及产品规格、型号。</w:t>
      </w:r>
    </w:p>
    <w:p w14:paraId="22244DDD">
      <w:pPr>
        <w:adjustRightInd w:val="0"/>
        <w:snapToGrid w:val="0"/>
        <w:spacing w:line="500" w:lineRule="exact"/>
        <w:ind w:left="482" w:hanging="482"/>
        <w:jc w:val="left"/>
        <w:outlineLvl w:val="9"/>
        <w:rPr>
          <w:rFonts w:hint="eastAsia" w:ascii="仿宋_GB2312" w:hAnsi="仿宋_GB2312" w:eastAsia="仿宋_GB2312" w:cs="仿宋_GB2312"/>
          <w:sz w:val="28"/>
          <w:szCs w:val="28"/>
        </w:rPr>
      </w:pPr>
    </w:p>
    <w:p w14:paraId="68C1A908">
      <w:pPr>
        <w:adjustRightInd w:val="0"/>
        <w:snapToGrid w:val="0"/>
        <w:spacing w:line="500" w:lineRule="exact"/>
        <w:jc w:val="left"/>
        <w:outlineLvl w:val="9"/>
        <w:rPr>
          <w:rFonts w:hint="eastAsia" w:ascii="仿宋_GB2312" w:hAnsi="仿宋_GB2312" w:eastAsia="仿宋_GB2312" w:cs="仿宋_GB2312"/>
          <w:sz w:val="28"/>
          <w:szCs w:val="28"/>
        </w:rPr>
      </w:pPr>
    </w:p>
    <w:p w14:paraId="63948B92">
      <w:pPr>
        <w:adjustRightInd w:val="0"/>
        <w:snapToGrid w:val="0"/>
        <w:spacing w:line="500" w:lineRule="exact"/>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2E7E3214">
      <w:pPr>
        <w:adjustRightInd w:val="0"/>
        <w:snapToGrid w:val="0"/>
        <w:spacing w:line="500" w:lineRule="exact"/>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法定代表人或其授权代表人（签字）：</w:t>
      </w:r>
    </w:p>
    <w:p w14:paraId="3317E524">
      <w:pPr>
        <w:adjustRightInd w:val="0"/>
        <w:snapToGrid w:val="0"/>
        <w:spacing w:line="500" w:lineRule="exact"/>
        <w:jc w:val="left"/>
        <w:outlineLvl w:val="9"/>
        <w:rPr>
          <w:rFonts w:hint="eastAsia" w:hAnsi="仿宋_GB2312" w:cs="仿宋_GB2312"/>
          <w:sz w:val="28"/>
          <w:szCs w:val="28"/>
          <w:highlight w:val="none"/>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eastAsia="zh-CN"/>
        </w:rPr>
        <w:t>：</w:t>
      </w:r>
      <w:r>
        <w:rPr>
          <w:rFonts w:hint="eastAsia" w:hAnsi="仿宋_GB2312" w:cs="仿宋_GB2312"/>
          <w:sz w:val="28"/>
          <w:szCs w:val="28"/>
          <w:highlight w:val="none"/>
          <w:lang w:val="en-US" w:eastAsia="zh-CN"/>
        </w:rPr>
        <w:br w:type="page"/>
      </w:r>
    </w:p>
    <w:p w14:paraId="37FC0AA2">
      <w:pPr>
        <w:pStyle w:val="41"/>
        <w:numPr>
          <w:ilvl w:val="0"/>
          <w:numId w:val="0"/>
        </w:numPr>
        <w:spacing w:line="540" w:lineRule="exact"/>
        <w:jc w:val="center"/>
        <w:outlineLvl w:val="9"/>
        <w:rPr>
          <w:rFonts w:hint="eastAsia" w:hAnsi="仿宋_GB2312" w:cs="仿宋_GB2312"/>
          <w:sz w:val="28"/>
        </w:rPr>
      </w:pPr>
      <w:r>
        <w:rPr>
          <w:rFonts w:hint="eastAsia" w:hAnsi="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人力保障</w:t>
      </w:r>
    </w:p>
    <w:p w14:paraId="38792887">
      <w:pPr>
        <w:pStyle w:val="43"/>
        <w:keepNext w:val="0"/>
        <w:keepLines w:val="0"/>
        <w:spacing w:before="120" w:beforeLines="50" w:after="120" w:afterLines="50" w:line="500" w:lineRule="exact"/>
        <w:jc w:val="both"/>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项目名称：</w:t>
      </w:r>
    </w:p>
    <w:p w14:paraId="0045B17A">
      <w:pPr>
        <w:pStyle w:val="43"/>
        <w:keepNext w:val="0"/>
        <w:keepLines w:val="0"/>
        <w:spacing w:before="120" w:beforeLines="50" w:after="120" w:afterLines="50" w:line="500" w:lineRule="exact"/>
        <w:jc w:val="both"/>
        <w:outlineLvl w:val="9"/>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83"/>
        <w:gridCol w:w="924"/>
        <w:gridCol w:w="1746"/>
        <w:gridCol w:w="2081"/>
        <w:gridCol w:w="1899"/>
      </w:tblGrid>
      <w:tr w14:paraId="24FF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2ABCF537">
            <w:pPr>
              <w:spacing w:line="540" w:lineRule="exact"/>
              <w:jc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0B4E635">
            <w:pPr>
              <w:spacing w:line="540" w:lineRule="exact"/>
              <w:jc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55F8F19D">
            <w:pPr>
              <w:spacing w:line="540" w:lineRule="exact"/>
              <w:jc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433B4625">
            <w:pPr>
              <w:spacing w:line="540" w:lineRule="exact"/>
              <w:jc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职称（或资质</w:t>
            </w:r>
            <w:r>
              <w:rPr>
                <w:rFonts w:hint="eastAsia" w:ascii="仿宋_GB2312" w:hAnsi="仿宋_GB2312" w:eastAsia="仿宋_GB2312" w:cs="仿宋_GB2312"/>
                <w:kern w:val="0"/>
                <w:sz w:val="28"/>
                <w:szCs w:val="28"/>
                <w:lang w:eastAsia="zh-CN"/>
              </w:rPr>
              <w:t>、证书</w:t>
            </w:r>
            <w:r>
              <w:rPr>
                <w:rFonts w:hint="eastAsia" w:ascii="仿宋_GB2312" w:hAnsi="仿宋_GB2312" w:eastAsia="仿宋_GB2312" w:cs="仿宋_GB2312"/>
                <w:kern w:val="0"/>
                <w:sz w:val="28"/>
                <w:szCs w:val="28"/>
              </w:rPr>
              <w:t>）</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4FABCE30">
            <w:pPr>
              <w:spacing w:line="540" w:lineRule="exact"/>
              <w:jc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岗位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9F84907">
            <w:pPr>
              <w:spacing w:line="540" w:lineRule="exact"/>
              <w:jc w:val="center"/>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现场工作时间</w:t>
            </w:r>
          </w:p>
        </w:tc>
      </w:tr>
      <w:tr w14:paraId="28DD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2098E67F">
            <w:pPr>
              <w:spacing w:line="540" w:lineRule="exact"/>
              <w:jc w:val="center"/>
              <w:outlineLvl w:val="9"/>
              <w:rPr>
                <w:rFonts w:hint="eastAsia" w:ascii="仿宋_GB2312" w:hAnsi="仿宋_GB2312" w:eastAsia="仿宋_GB2312" w:cs="仿宋_GB2312"/>
                <w:kern w:val="0"/>
                <w:sz w:val="28"/>
                <w:szCs w:val="28"/>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25CDE5E2">
            <w:pPr>
              <w:spacing w:line="540" w:lineRule="exact"/>
              <w:jc w:val="center"/>
              <w:outlineLvl w:val="9"/>
              <w:rPr>
                <w:rFonts w:hint="eastAsia" w:ascii="仿宋_GB2312" w:hAnsi="仿宋_GB2312" w:eastAsia="仿宋_GB2312" w:cs="仿宋_GB2312"/>
                <w:kern w:val="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6537D2AE">
            <w:pPr>
              <w:spacing w:line="540" w:lineRule="exact"/>
              <w:jc w:val="center"/>
              <w:outlineLvl w:val="9"/>
              <w:rPr>
                <w:rFonts w:hint="eastAsia" w:ascii="仿宋_GB2312" w:hAnsi="仿宋_GB2312" w:eastAsia="仿宋_GB2312" w:cs="仿宋_GB2312"/>
                <w:kern w:val="0"/>
                <w:sz w:val="28"/>
                <w:szCs w:val="28"/>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668985C8">
            <w:pPr>
              <w:spacing w:line="540" w:lineRule="exact"/>
              <w:jc w:val="center"/>
              <w:outlineLvl w:val="9"/>
              <w:rPr>
                <w:rFonts w:hint="eastAsia" w:ascii="仿宋_GB2312" w:hAnsi="仿宋_GB2312" w:eastAsia="仿宋_GB2312" w:cs="仿宋_GB2312"/>
                <w:kern w:val="0"/>
                <w:sz w:val="28"/>
                <w:szCs w:val="28"/>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0E7A1BC">
            <w:pPr>
              <w:spacing w:line="540" w:lineRule="exact"/>
              <w:jc w:val="center"/>
              <w:outlineLvl w:val="9"/>
              <w:rPr>
                <w:rFonts w:hint="eastAsia" w:ascii="仿宋_GB2312" w:hAnsi="仿宋_GB2312" w:eastAsia="仿宋_GB2312" w:cs="仿宋_GB2312"/>
                <w:kern w:val="0"/>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2A87524">
            <w:pPr>
              <w:spacing w:line="540" w:lineRule="exact"/>
              <w:jc w:val="center"/>
              <w:outlineLvl w:val="9"/>
              <w:rPr>
                <w:rFonts w:hint="eastAsia" w:ascii="仿宋_GB2312" w:hAnsi="仿宋_GB2312" w:eastAsia="仿宋_GB2312" w:cs="仿宋_GB2312"/>
                <w:kern w:val="0"/>
                <w:sz w:val="28"/>
                <w:szCs w:val="28"/>
              </w:rPr>
            </w:pPr>
          </w:p>
        </w:tc>
      </w:tr>
      <w:tr w14:paraId="2B9A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3382DEB9">
            <w:pPr>
              <w:spacing w:line="540" w:lineRule="exact"/>
              <w:jc w:val="center"/>
              <w:outlineLvl w:val="9"/>
              <w:rPr>
                <w:rFonts w:hint="eastAsia" w:ascii="仿宋_GB2312" w:hAnsi="仿宋_GB2312" w:eastAsia="仿宋_GB2312" w:cs="仿宋_GB2312"/>
                <w:kern w:val="0"/>
                <w:sz w:val="28"/>
                <w:szCs w:val="28"/>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55594768">
            <w:pPr>
              <w:spacing w:line="540" w:lineRule="exact"/>
              <w:jc w:val="center"/>
              <w:outlineLvl w:val="9"/>
              <w:rPr>
                <w:rFonts w:hint="eastAsia" w:ascii="仿宋_GB2312" w:hAnsi="仿宋_GB2312" w:eastAsia="仿宋_GB2312" w:cs="仿宋_GB2312"/>
                <w:kern w:val="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33A71F35">
            <w:pPr>
              <w:spacing w:line="540" w:lineRule="exact"/>
              <w:jc w:val="center"/>
              <w:outlineLvl w:val="9"/>
              <w:rPr>
                <w:rFonts w:hint="eastAsia" w:ascii="仿宋_GB2312" w:hAnsi="仿宋_GB2312" w:eastAsia="仿宋_GB2312" w:cs="仿宋_GB2312"/>
                <w:kern w:val="0"/>
                <w:sz w:val="28"/>
                <w:szCs w:val="28"/>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18AE3E01">
            <w:pPr>
              <w:spacing w:line="540" w:lineRule="exact"/>
              <w:jc w:val="center"/>
              <w:outlineLvl w:val="9"/>
              <w:rPr>
                <w:rFonts w:hint="eastAsia" w:ascii="仿宋_GB2312" w:hAnsi="仿宋_GB2312" w:eastAsia="仿宋_GB2312" w:cs="仿宋_GB2312"/>
                <w:kern w:val="0"/>
                <w:sz w:val="28"/>
                <w:szCs w:val="28"/>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0B86BCA7">
            <w:pPr>
              <w:spacing w:line="540" w:lineRule="exact"/>
              <w:jc w:val="center"/>
              <w:outlineLvl w:val="9"/>
              <w:rPr>
                <w:rFonts w:hint="eastAsia" w:ascii="仿宋_GB2312" w:hAnsi="仿宋_GB2312" w:eastAsia="仿宋_GB2312" w:cs="仿宋_GB2312"/>
                <w:kern w:val="0"/>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4266B55">
            <w:pPr>
              <w:spacing w:line="540" w:lineRule="exact"/>
              <w:jc w:val="center"/>
              <w:outlineLvl w:val="9"/>
              <w:rPr>
                <w:rFonts w:hint="eastAsia" w:ascii="仿宋_GB2312" w:hAnsi="仿宋_GB2312" w:eastAsia="仿宋_GB2312" w:cs="仿宋_GB2312"/>
                <w:kern w:val="0"/>
                <w:sz w:val="28"/>
                <w:szCs w:val="28"/>
              </w:rPr>
            </w:pPr>
          </w:p>
        </w:tc>
      </w:tr>
      <w:tr w14:paraId="64AF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6D7E5632">
            <w:pPr>
              <w:spacing w:line="540" w:lineRule="exact"/>
              <w:jc w:val="center"/>
              <w:outlineLvl w:val="9"/>
              <w:rPr>
                <w:rFonts w:hint="eastAsia" w:ascii="仿宋_GB2312" w:hAnsi="仿宋_GB2312" w:eastAsia="仿宋_GB2312" w:cs="仿宋_GB2312"/>
                <w:kern w:val="0"/>
                <w:sz w:val="28"/>
                <w:szCs w:val="28"/>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484CBF76">
            <w:pPr>
              <w:spacing w:line="540" w:lineRule="exact"/>
              <w:jc w:val="center"/>
              <w:outlineLvl w:val="9"/>
              <w:rPr>
                <w:rFonts w:hint="eastAsia" w:ascii="仿宋_GB2312" w:hAnsi="仿宋_GB2312" w:eastAsia="仿宋_GB2312" w:cs="仿宋_GB2312"/>
                <w:kern w:val="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51DB6CFD">
            <w:pPr>
              <w:spacing w:line="540" w:lineRule="exact"/>
              <w:jc w:val="center"/>
              <w:outlineLvl w:val="9"/>
              <w:rPr>
                <w:rFonts w:hint="eastAsia" w:ascii="仿宋_GB2312" w:hAnsi="仿宋_GB2312" w:eastAsia="仿宋_GB2312" w:cs="仿宋_GB2312"/>
                <w:kern w:val="0"/>
                <w:sz w:val="28"/>
                <w:szCs w:val="28"/>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6E46E2B1">
            <w:pPr>
              <w:spacing w:line="540" w:lineRule="exact"/>
              <w:jc w:val="center"/>
              <w:outlineLvl w:val="9"/>
              <w:rPr>
                <w:rFonts w:hint="eastAsia" w:ascii="仿宋_GB2312" w:hAnsi="仿宋_GB2312" w:eastAsia="仿宋_GB2312" w:cs="仿宋_GB2312"/>
                <w:kern w:val="0"/>
                <w:sz w:val="28"/>
                <w:szCs w:val="28"/>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7B8CA97">
            <w:pPr>
              <w:spacing w:line="540" w:lineRule="exact"/>
              <w:jc w:val="center"/>
              <w:outlineLvl w:val="9"/>
              <w:rPr>
                <w:rFonts w:hint="eastAsia" w:ascii="仿宋_GB2312" w:hAnsi="仿宋_GB2312" w:eastAsia="仿宋_GB2312" w:cs="仿宋_GB2312"/>
                <w:kern w:val="0"/>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B448D78">
            <w:pPr>
              <w:spacing w:line="540" w:lineRule="exact"/>
              <w:jc w:val="center"/>
              <w:outlineLvl w:val="9"/>
              <w:rPr>
                <w:rFonts w:hint="eastAsia" w:ascii="仿宋_GB2312" w:hAnsi="仿宋_GB2312" w:eastAsia="仿宋_GB2312" w:cs="仿宋_GB2312"/>
                <w:kern w:val="0"/>
                <w:sz w:val="28"/>
                <w:szCs w:val="28"/>
              </w:rPr>
            </w:pPr>
          </w:p>
        </w:tc>
      </w:tr>
      <w:tr w14:paraId="29A2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32F5B1B4">
            <w:pPr>
              <w:spacing w:line="540" w:lineRule="exact"/>
              <w:jc w:val="center"/>
              <w:outlineLvl w:val="9"/>
              <w:rPr>
                <w:rFonts w:hint="eastAsia" w:ascii="仿宋_GB2312" w:hAnsi="仿宋_GB2312" w:eastAsia="仿宋_GB2312" w:cs="仿宋_GB2312"/>
                <w:kern w:val="0"/>
                <w:sz w:val="28"/>
                <w:szCs w:val="28"/>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6528DA91">
            <w:pPr>
              <w:spacing w:line="540" w:lineRule="exact"/>
              <w:jc w:val="center"/>
              <w:outlineLvl w:val="9"/>
              <w:rPr>
                <w:rFonts w:hint="eastAsia" w:ascii="仿宋_GB2312" w:hAnsi="仿宋_GB2312" w:eastAsia="仿宋_GB2312" w:cs="仿宋_GB2312"/>
                <w:kern w:val="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28DDB82D">
            <w:pPr>
              <w:spacing w:line="540" w:lineRule="exact"/>
              <w:jc w:val="center"/>
              <w:outlineLvl w:val="9"/>
              <w:rPr>
                <w:rFonts w:hint="eastAsia" w:ascii="仿宋_GB2312" w:hAnsi="仿宋_GB2312" w:eastAsia="仿宋_GB2312" w:cs="仿宋_GB2312"/>
                <w:kern w:val="0"/>
                <w:sz w:val="28"/>
                <w:szCs w:val="28"/>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1E1C8A01">
            <w:pPr>
              <w:spacing w:line="540" w:lineRule="exact"/>
              <w:jc w:val="center"/>
              <w:outlineLvl w:val="9"/>
              <w:rPr>
                <w:rFonts w:hint="eastAsia" w:ascii="仿宋_GB2312" w:hAnsi="仿宋_GB2312" w:eastAsia="仿宋_GB2312" w:cs="仿宋_GB2312"/>
                <w:kern w:val="0"/>
                <w:sz w:val="28"/>
                <w:szCs w:val="28"/>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05EEDA47">
            <w:pPr>
              <w:spacing w:line="540" w:lineRule="exact"/>
              <w:jc w:val="center"/>
              <w:outlineLvl w:val="9"/>
              <w:rPr>
                <w:rFonts w:hint="eastAsia" w:ascii="仿宋_GB2312" w:hAnsi="仿宋_GB2312" w:eastAsia="仿宋_GB2312" w:cs="仿宋_GB2312"/>
                <w:kern w:val="0"/>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334881E">
            <w:pPr>
              <w:spacing w:line="540" w:lineRule="exact"/>
              <w:jc w:val="center"/>
              <w:outlineLvl w:val="9"/>
              <w:rPr>
                <w:rFonts w:hint="eastAsia" w:ascii="仿宋_GB2312" w:hAnsi="仿宋_GB2312" w:eastAsia="仿宋_GB2312" w:cs="仿宋_GB2312"/>
                <w:kern w:val="0"/>
                <w:sz w:val="28"/>
                <w:szCs w:val="28"/>
              </w:rPr>
            </w:pPr>
          </w:p>
        </w:tc>
      </w:tr>
      <w:tr w14:paraId="03FF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0FADD0C4">
            <w:pPr>
              <w:spacing w:line="540" w:lineRule="exact"/>
              <w:jc w:val="center"/>
              <w:outlineLvl w:val="9"/>
              <w:rPr>
                <w:rFonts w:hint="eastAsia" w:ascii="仿宋_GB2312" w:hAnsi="仿宋_GB2312" w:eastAsia="仿宋_GB2312" w:cs="仿宋_GB2312"/>
                <w:kern w:val="0"/>
                <w:sz w:val="28"/>
                <w:szCs w:val="28"/>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7DE6DC64">
            <w:pPr>
              <w:spacing w:line="540" w:lineRule="exact"/>
              <w:jc w:val="center"/>
              <w:outlineLvl w:val="9"/>
              <w:rPr>
                <w:rFonts w:hint="eastAsia" w:ascii="仿宋_GB2312" w:hAnsi="仿宋_GB2312" w:eastAsia="仿宋_GB2312" w:cs="仿宋_GB2312"/>
                <w:kern w:val="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51267E3E">
            <w:pPr>
              <w:spacing w:line="540" w:lineRule="exact"/>
              <w:jc w:val="center"/>
              <w:outlineLvl w:val="9"/>
              <w:rPr>
                <w:rFonts w:hint="eastAsia" w:ascii="仿宋_GB2312" w:hAnsi="仿宋_GB2312" w:eastAsia="仿宋_GB2312" w:cs="仿宋_GB2312"/>
                <w:kern w:val="0"/>
                <w:sz w:val="28"/>
                <w:szCs w:val="28"/>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5B9B143E">
            <w:pPr>
              <w:spacing w:line="540" w:lineRule="exact"/>
              <w:jc w:val="center"/>
              <w:outlineLvl w:val="9"/>
              <w:rPr>
                <w:rFonts w:hint="eastAsia" w:ascii="仿宋_GB2312" w:hAnsi="仿宋_GB2312" w:eastAsia="仿宋_GB2312" w:cs="仿宋_GB2312"/>
                <w:kern w:val="0"/>
                <w:sz w:val="28"/>
                <w:szCs w:val="28"/>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1547AD01">
            <w:pPr>
              <w:spacing w:line="540" w:lineRule="exact"/>
              <w:jc w:val="center"/>
              <w:outlineLvl w:val="9"/>
              <w:rPr>
                <w:rFonts w:hint="eastAsia" w:ascii="仿宋_GB2312" w:hAnsi="仿宋_GB2312" w:eastAsia="仿宋_GB2312" w:cs="仿宋_GB2312"/>
                <w:kern w:val="0"/>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3B96ABE2">
            <w:pPr>
              <w:spacing w:line="540" w:lineRule="exact"/>
              <w:jc w:val="center"/>
              <w:outlineLvl w:val="9"/>
              <w:rPr>
                <w:rFonts w:hint="eastAsia" w:ascii="仿宋_GB2312" w:hAnsi="仿宋_GB2312" w:eastAsia="仿宋_GB2312" w:cs="仿宋_GB2312"/>
                <w:kern w:val="0"/>
                <w:sz w:val="28"/>
                <w:szCs w:val="28"/>
              </w:rPr>
            </w:pPr>
          </w:p>
        </w:tc>
      </w:tr>
      <w:tr w14:paraId="72DF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685" w:type="dxa"/>
            <w:tcBorders>
              <w:top w:val="single" w:color="auto" w:sz="4" w:space="0"/>
              <w:left w:val="single" w:color="auto" w:sz="4" w:space="0"/>
              <w:bottom w:val="single" w:color="auto" w:sz="4" w:space="0"/>
              <w:right w:val="single" w:color="auto" w:sz="4" w:space="0"/>
            </w:tcBorders>
            <w:noWrap w:val="0"/>
            <w:vAlign w:val="center"/>
          </w:tcPr>
          <w:p w14:paraId="5B6D3B00">
            <w:pPr>
              <w:spacing w:line="540" w:lineRule="exact"/>
              <w:jc w:val="center"/>
              <w:outlineLvl w:val="9"/>
              <w:rPr>
                <w:rFonts w:hint="eastAsia" w:ascii="仿宋_GB2312" w:hAnsi="仿宋_GB2312" w:eastAsia="仿宋_GB2312" w:cs="仿宋_GB2312"/>
                <w:kern w:val="0"/>
                <w:sz w:val="28"/>
                <w:szCs w:val="28"/>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68D6E92">
            <w:pPr>
              <w:spacing w:line="540" w:lineRule="exact"/>
              <w:jc w:val="center"/>
              <w:outlineLvl w:val="9"/>
              <w:rPr>
                <w:rFonts w:hint="eastAsia" w:ascii="仿宋_GB2312" w:hAnsi="仿宋_GB2312" w:eastAsia="仿宋_GB2312" w:cs="仿宋_GB2312"/>
                <w:kern w:val="0"/>
                <w:sz w:val="28"/>
                <w:szCs w:val="28"/>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15577F75">
            <w:pPr>
              <w:spacing w:line="540" w:lineRule="exact"/>
              <w:jc w:val="center"/>
              <w:outlineLvl w:val="9"/>
              <w:rPr>
                <w:rFonts w:hint="eastAsia" w:ascii="仿宋_GB2312" w:hAnsi="仿宋_GB2312" w:eastAsia="仿宋_GB2312" w:cs="仿宋_GB2312"/>
                <w:kern w:val="0"/>
                <w:sz w:val="28"/>
                <w:szCs w:val="28"/>
              </w:rPr>
            </w:pPr>
          </w:p>
        </w:tc>
        <w:tc>
          <w:tcPr>
            <w:tcW w:w="1746" w:type="dxa"/>
            <w:tcBorders>
              <w:top w:val="single" w:color="auto" w:sz="4" w:space="0"/>
              <w:left w:val="single" w:color="auto" w:sz="4" w:space="0"/>
              <w:bottom w:val="single" w:color="auto" w:sz="4" w:space="0"/>
              <w:right w:val="single" w:color="auto" w:sz="4" w:space="0"/>
            </w:tcBorders>
            <w:noWrap w:val="0"/>
            <w:vAlign w:val="center"/>
          </w:tcPr>
          <w:p w14:paraId="76B4921C">
            <w:pPr>
              <w:spacing w:line="540" w:lineRule="exact"/>
              <w:jc w:val="center"/>
              <w:outlineLvl w:val="9"/>
              <w:rPr>
                <w:rFonts w:hint="eastAsia" w:ascii="仿宋_GB2312" w:hAnsi="仿宋_GB2312" w:eastAsia="仿宋_GB2312" w:cs="仿宋_GB2312"/>
                <w:kern w:val="0"/>
                <w:sz w:val="28"/>
                <w:szCs w:val="28"/>
              </w:rPr>
            </w:pPr>
          </w:p>
        </w:tc>
        <w:tc>
          <w:tcPr>
            <w:tcW w:w="2081" w:type="dxa"/>
            <w:tcBorders>
              <w:top w:val="single" w:color="auto" w:sz="4" w:space="0"/>
              <w:left w:val="single" w:color="auto" w:sz="4" w:space="0"/>
              <w:bottom w:val="single" w:color="auto" w:sz="4" w:space="0"/>
              <w:right w:val="single" w:color="auto" w:sz="4" w:space="0"/>
            </w:tcBorders>
            <w:noWrap w:val="0"/>
            <w:vAlign w:val="center"/>
          </w:tcPr>
          <w:p w14:paraId="74B3DACB">
            <w:pPr>
              <w:spacing w:line="540" w:lineRule="exact"/>
              <w:jc w:val="center"/>
              <w:outlineLvl w:val="9"/>
              <w:rPr>
                <w:rFonts w:hint="eastAsia" w:ascii="仿宋_GB2312" w:hAnsi="仿宋_GB2312" w:eastAsia="仿宋_GB2312" w:cs="仿宋_GB2312"/>
                <w:kern w:val="0"/>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0493C03">
            <w:pPr>
              <w:spacing w:line="540" w:lineRule="exact"/>
              <w:jc w:val="center"/>
              <w:outlineLvl w:val="9"/>
              <w:rPr>
                <w:rFonts w:hint="eastAsia" w:ascii="仿宋_GB2312" w:hAnsi="仿宋_GB2312" w:eastAsia="仿宋_GB2312" w:cs="仿宋_GB2312"/>
                <w:kern w:val="0"/>
                <w:sz w:val="28"/>
                <w:szCs w:val="28"/>
              </w:rPr>
            </w:pPr>
          </w:p>
        </w:tc>
      </w:tr>
    </w:tbl>
    <w:p w14:paraId="4AF42FCC">
      <w:pPr>
        <w:pStyle w:val="12"/>
        <w:spacing w:line="540" w:lineRule="exact"/>
        <w:jc w:val="cente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此表可在不改变格式的情况下自行制作（必填）</w:t>
      </w:r>
    </w:p>
    <w:p w14:paraId="334FB392">
      <w:pPr>
        <w:spacing w:line="540" w:lineRule="exact"/>
        <w:outlineLvl w:val="9"/>
        <w:rPr>
          <w:rFonts w:hint="eastAsia" w:ascii="仿宋_GB2312" w:hAnsi="仿宋_GB2312" w:eastAsia="仿宋_GB2312" w:cs="仿宋_GB2312"/>
          <w:kern w:val="0"/>
        </w:rPr>
      </w:pPr>
    </w:p>
    <w:p w14:paraId="33EC6C51">
      <w:pPr>
        <w:adjustRightInd w:val="0"/>
        <w:snapToGrid w:val="0"/>
        <w:spacing w:line="540" w:lineRule="exact"/>
        <w:ind w:left="482" w:hanging="482"/>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205DAC1B">
      <w:pPr>
        <w:adjustRightInd w:val="0"/>
        <w:snapToGrid w:val="0"/>
        <w:spacing w:line="540" w:lineRule="exact"/>
        <w:ind w:left="482" w:hanging="482"/>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法定代表人或其授权代表人（签字）：</w:t>
      </w:r>
    </w:p>
    <w:p w14:paraId="6856EB47">
      <w:pPr>
        <w:numPr>
          <w:ilvl w:val="0"/>
          <w:numId w:val="0"/>
        </w:numPr>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14:paraId="5D49E51B">
      <w:pPr>
        <w:numPr>
          <w:ilvl w:val="0"/>
          <w:numId w:val="0"/>
        </w:numPr>
        <w:outlineLvl w:val="9"/>
        <w:rPr>
          <w:rFonts w:hint="eastAsia" w:ascii="仿宋_GB2312" w:hAnsi="仿宋_GB2312" w:eastAsia="仿宋_GB2312" w:cs="仿宋_GB2312"/>
          <w:sz w:val="28"/>
          <w:szCs w:val="28"/>
        </w:rPr>
      </w:pPr>
    </w:p>
    <w:p w14:paraId="4114DD28">
      <w:pPr>
        <w:numPr>
          <w:ilvl w:val="0"/>
          <w:numId w:val="0"/>
        </w:numPr>
        <w:outlineLvl w:val="9"/>
        <w:rPr>
          <w:rFonts w:hint="eastAsia" w:ascii="仿宋_GB2312" w:hAnsi="仿宋_GB2312" w:eastAsia="仿宋_GB2312" w:cs="仿宋_GB2312"/>
          <w:sz w:val="28"/>
          <w:szCs w:val="28"/>
        </w:rPr>
      </w:pPr>
    </w:p>
    <w:p w14:paraId="7FBAA443">
      <w:pPr>
        <w:numPr>
          <w:ilvl w:val="0"/>
          <w:numId w:val="0"/>
        </w:numPr>
        <w:outlineLvl w:val="9"/>
        <w:rPr>
          <w:rFonts w:hint="eastAsia" w:ascii="仿宋_GB2312" w:hAnsi="仿宋_GB2312" w:eastAsia="仿宋_GB2312" w:cs="仿宋_GB2312"/>
          <w:sz w:val="28"/>
          <w:szCs w:val="28"/>
        </w:rPr>
      </w:pPr>
    </w:p>
    <w:p w14:paraId="36BEEF82">
      <w:pPr>
        <w:numPr>
          <w:ilvl w:val="0"/>
          <w:numId w:val="0"/>
        </w:numPr>
        <w:outlineLvl w:val="9"/>
        <w:rPr>
          <w:rFonts w:hint="eastAsia" w:ascii="仿宋_GB2312" w:hAnsi="仿宋_GB2312" w:eastAsia="仿宋_GB2312" w:cs="仿宋_GB2312"/>
          <w:sz w:val="28"/>
          <w:szCs w:val="28"/>
        </w:rPr>
      </w:pPr>
    </w:p>
    <w:p w14:paraId="5B36E539">
      <w:pPr>
        <w:numPr>
          <w:ilvl w:val="0"/>
          <w:numId w:val="0"/>
        </w:numPr>
        <w:outlineLvl w:val="9"/>
        <w:rPr>
          <w:rFonts w:hint="eastAsia" w:ascii="仿宋_GB2312" w:hAnsi="仿宋_GB2312" w:eastAsia="仿宋_GB2312" w:cs="仿宋_GB2312"/>
          <w:sz w:val="28"/>
          <w:szCs w:val="28"/>
        </w:rPr>
      </w:pPr>
    </w:p>
    <w:p w14:paraId="31871277">
      <w:pPr>
        <w:numPr>
          <w:ilvl w:val="0"/>
          <w:numId w:val="0"/>
        </w:numPr>
        <w:outlineLvl w:val="9"/>
        <w:rPr>
          <w:rFonts w:hint="eastAsia" w:ascii="仿宋_GB2312" w:hAnsi="仿宋_GB2312" w:eastAsia="仿宋_GB2312" w:cs="仿宋_GB2312"/>
          <w:sz w:val="28"/>
          <w:szCs w:val="28"/>
        </w:rPr>
      </w:pPr>
    </w:p>
    <w:p w14:paraId="4A4EB339">
      <w:pPr>
        <w:numPr>
          <w:ilvl w:val="0"/>
          <w:numId w:val="0"/>
        </w:numPr>
        <w:outlineLvl w:val="9"/>
        <w:rPr>
          <w:rFonts w:hint="eastAsia" w:ascii="仿宋_GB2312" w:hAnsi="仿宋_GB2312" w:eastAsia="仿宋_GB2312" w:cs="仿宋_GB2312"/>
          <w:sz w:val="28"/>
          <w:szCs w:val="28"/>
        </w:rPr>
      </w:pPr>
    </w:p>
    <w:p w14:paraId="7C24F85B">
      <w:pPr>
        <w:numPr>
          <w:ilvl w:val="0"/>
          <w:numId w:val="0"/>
        </w:numPr>
        <w:outlineLvl w:val="9"/>
        <w:rPr>
          <w:rFonts w:hint="eastAsia" w:ascii="仿宋_GB2312" w:hAnsi="仿宋_GB2312" w:eastAsia="仿宋_GB2312" w:cs="仿宋_GB2312"/>
          <w:sz w:val="28"/>
          <w:szCs w:val="28"/>
        </w:rPr>
      </w:pPr>
    </w:p>
    <w:p w14:paraId="4CF03545">
      <w:pPr>
        <w:numPr>
          <w:ilvl w:val="0"/>
          <w:numId w:val="0"/>
        </w:numPr>
        <w:outlineLvl w:val="9"/>
        <w:rPr>
          <w:rFonts w:hint="eastAsia" w:ascii="仿宋_GB2312" w:hAnsi="仿宋_GB2312" w:eastAsia="仿宋_GB2312" w:cs="仿宋_GB2312"/>
          <w:sz w:val="28"/>
          <w:szCs w:val="28"/>
        </w:rPr>
      </w:pPr>
    </w:p>
    <w:p w14:paraId="054FD70C">
      <w:pPr>
        <w:numPr>
          <w:ilvl w:val="0"/>
          <w:numId w:val="0"/>
        </w:numPr>
        <w:outlineLvl w:val="9"/>
        <w:rPr>
          <w:rFonts w:hint="eastAsia" w:ascii="仿宋_GB2312" w:hAnsi="仿宋_GB2312" w:eastAsia="仿宋_GB2312" w:cs="仿宋_GB2312"/>
          <w:sz w:val="28"/>
          <w:szCs w:val="28"/>
        </w:rPr>
      </w:pPr>
    </w:p>
    <w:p w14:paraId="70606543">
      <w:pPr>
        <w:numPr>
          <w:ilvl w:val="0"/>
          <w:numId w:val="0"/>
        </w:numPr>
        <w:outlineLvl w:val="9"/>
        <w:rPr>
          <w:rFonts w:hint="eastAsia" w:ascii="仿宋_GB2312" w:hAnsi="仿宋_GB2312" w:eastAsia="仿宋_GB2312" w:cs="仿宋_GB2312"/>
          <w:sz w:val="28"/>
          <w:szCs w:val="28"/>
        </w:rPr>
      </w:pPr>
    </w:p>
    <w:p w14:paraId="4E5BC920">
      <w:pPr>
        <w:numPr>
          <w:ilvl w:val="0"/>
          <w:numId w:val="0"/>
        </w:numPr>
        <w:outlineLvl w:val="9"/>
        <w:rPr>
          <w:rFonts w:hint="eastAsia" w:ascii="仿宋_GB2312" w:hAnsi="仿宋_GB2312" w:eastAsia="仿宋_GB2312" w:cs="仿宋_GB2312"/>
          <w:sz w:val="28"/>
          <w:szCs w:val="28"/>
        </w:rPr>
      </w:pPr>
    </w:p>
    <w:p w14:paraId="674DEA78">
      <w:pPr>
        <w:numPr>
          <w:ilvl w:val="0"/>
          <w:numId w:val="0"/>
        </w:numPr>
        <w:outlineLvl w:val="9"/>
        <w:rPr>
          <w:rFonts w:hint="eastAsia" w:ascii="仿宋_GB2312" w:hAnsi="仿宋_GB2312" w:eastAsia="仿宋_GB2312" w:cs="仿宋_GB2312"/>
          <w:sz w:val="28"/>
          <w:szCs w:val="28"/>
        </w:rPr>
      </w:pPr>
    </w:p>
    <w:p w14:paraId="11E11A02">
      <w:pPr>
        <w:numPr>
          <w:ilvl w:val="0"/>
          <w:numId w:val="0"/>
        </w:numPr>
        <w:jc w:val="center"/>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r>
        <w:rPr>
          <w:rFonts w:hint="eastAsia" w:ascii="仿宋" w:hAnsi="仿宋" w:eastAsia="仿宋" w:cs="仿宋"/>
          <w:kern w:val="0"/>
          <w:sz w:val="28"/>
          <w:szCs w:val="28"/>
          <w:lang w:eastAsia="zh-CN"/>
        </w:rPr>
        <w:t>实施方案</w:t>
      </w:r>
    </w:p>
    <w:p w14:paraId="41DD413D">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68054A5F">
      <w:pPr>
        <w:numPr>
          <w:ilvl w:val="0"/>
          <w:numId w:val="0"/>
        </w:numPr>
        <w:jc w:val="center"/>
        <w:outlineLvl w:val="9"/>
        <w:rPr>
          <w:rFonts w:hint="eastAsia" w:ascii="仿宋_GB2312" w:hAnsi="仿宋_GB2312" w:eastAsia="仿宋_GB2312" w:cs="仿宋_GB2312"/>
          <w:sz w:val="28"/>
          <w:szCs w:val="28"/>
          <w:highlight w:val="none"/>
        </w:rPr>
      </w:pPr>
      <w:r>
        <w:rPr>
          <w:rFonts w:hint="eastAsia" w:ascii="仿宋" w:hAnsi="仿宋" w:eastAsia="仿宋" w:cs="仿宋"/>
          <w:sz w:val="28"/>
          <w:szCs w:val="28"/>
          <w:lang w:val="en-US" w:eastAsia="zh-CN"/>
        </w:rPr>
        <w:t>9、</w:t>
      </w:r>
      <w:r>
        <w:rPr>
          <w:rFonts w:hint="eastAsia" w:ascii="仿宋_GB2312" w:eastAsia="仿宋_GB2312"/>
          <w:sz w:val="28"/>
          <w:szCs w:val="28"/>
          <w:lang w:val="en-US" w:eastAsia="zh-CN"/>
        </w:rPr>
        <w:t>质量保证方案</w:t>
      </w:r>
    </w:p>
    <w:p w14:paraId="28E66269">
      <w:pPr>
        <w:numPr>
          <w:ilvl w:val="0"/>
          <w:numId w:val="0"/>
        </w:numPr>
        <w:jc w:val="both"/>
        <w:outlineLvl w:val="9"/>
        <w:rPr>
          <w:rFonts w:hint="eastAsia" w:ascii="仿宋_GB2312" w:hAnsi="仿宋_GB2312" w:eastAsia="仿宋_GB2312" w:cs="仿宋_GB2312"/>
          <w:sz w:val="28"/>
          <w:szCs w:val="28"/>
          <w:highlight w:val="none"/>
        </w:rPr>
      </w:pPr>
    </w:p>
    <w:p w14:paraId="066F6BE7">
      <w:pPr>
        <w:numPr>
          <w:ilvl w:val="0"/>
          <w:numId w:val="0"/>
        </w:numPr>
        <w:jc w:val="both"/>
        <w:outlineLvl w:val="9"/>
        <w:rPr>
          <w:rFonts w:hint="eastAsia" w:ascii="仿宋_GB2312" w:hAnsi="仿宋_GB2312" w:eastAsia="仿宋_GB2312" w:cs="仿宋_GB2312"/>
          <w:sz w:val="28"/>
          <w:szCs w:val="28"/>
          <w:highlight w:val="none"/>
        </w:rPr>
      </w:pPr>
    </w:p>
    <w:p w14:paraId="0EBDC174">
      <w:pPr>
        <w:numPr>
          <w:ilvl w:val="0"/>
          <w:numId w:val="0"/>
        </w:numPr>
        <w:jc w:val="both"/>
        <w:outlineLvl w:val="9"/>
        <w:rPr>
          <w:rFonts w:hint="eastAsia" w:ascii="仿宋_GB2312" w:hAnsi="仿宋_GB2312" w:eastAsia="仿宋_GB2312" w:cs="仿宋_GB2312"/>
          <w:sz w:val="28"/>
          <w:szCs w:val="28"/>
          <w:highlight w:val="none"/>
        </w:rPr>
      </w:pPr>
    </w:p>
    <w:p w14:paraId="0479FD7F">
      <w:pPr>
        <w:numPr>
          <w:ilvl w:val="0"/>
          <w:numId w:val="0"/>
        </w:numPr>
        <w:jc w:val="both"/>
        <w:outlineLvl w:val="9"/>
        <w:rPr>
          <w:rFonts w:hint="eastAsia" w:ascii="仿宋_GB2312" w:hAnsi="仿宋_GB2312" w:eastAsia="仿宋_GB2312" w:cs="仿宋_GB2312"/>
          <w:sz w:val="28"/>
          <w:szCs w:val="28"/>
          <w:highlight w:val="none"/>
        </w:rPr>
      </w:pPr>
    </w:p>
    <w:p w14:paraId="3474F82A">
      <w:pPr>
        <w:numPr>
          <w:ilvl w:val="0"/>
          <w:numId w:val="0"/>
        </w:numPr>
        <w:jc w:val="both"/>
        <w:outlineLvl w:val="9"/>
        <w:rPr>
          <w:rFonts w:hint="eastAsia" w:ascii="仿宋_GB2312" w:hAnsi="仿宋_GB2312" w:eastAsia="仿宋_GB2312" w:cs="仿宋_GB2312"/>
          <w:sz w:val="28"/>
          <w:szCs w:val="28"/>
          <w:highlight w:val="none"/>
        </w:rPr>
      </w:pPr>
    </w:p>
    <w:p w14:paraId="14F8FC5A">
      <w:pPr>
        <w:numPr>
          <w:ilvl w:val="0"/>
          <w:numId w:val="0"/>
        </w:numPr>
        <w:jc w:val="both"/>
        <w:outlineLvl w:val="9"/>
        <w:rPr>
          <w:rFonts w:hint="eastAsia" w:ascii="仿宋_GB2312" w:hAnsi="仿宋_GB2312" w:eastAsia="仿宋_GB2312" w:cs="仿宋_GB2312"/>
          <w:sz w:val="28"/>
          <w:szCs w:val="28"/>
          <w:highlight w:val="none"/>
        </w:rPr>
      </w:pPr>
    </w:p>
    <w:p w14:paraId="01ABB177">
      <w:pPr>
        <w:numPr>
          <w:ilvl w:val="0"/>
          <w:numId w:val="0"/>
        </w:numPr>
        <w:jc w:val="both"/>
        <w:outlineLvl w:val="9"/>
        <w:rPr>
          <w:rFonts w:hint="eastAsia" w:ascii="仿宋_GB2312" w:hAnsi="仿宋_GB2312" w:eastAsia="仿宋_GB2312" w:cs="仿宋_GB2312"/>
          <w:sz w:val="28"/>
          <w:szCs w:val="28"/>
          <w:highlight w:val="none"/>
        </w:rPr>
      </w:pPr>
    </w:p>
    <w:p w14:paraId="278F8E57">
      <w:pPr>
        <w:numPr>
          <w:ilvl w:val="0"/>
          <w:numId w:val="0"/>
        </w:numPr>
        <w:jc w:val="both"/>
        <w:outlineLvl w:val="9"/>
        <w:rPr>
          <w:rFonts w:hint="eastAsia" w:ascii="仿宋_GB2312" w:hAnsi="仿宋_GB2312" w:eastAsia="仿宋_GB2312" w:cs="仿宋_GB2312"/>
          <w:sz w:val="28"/>
          <w:szCs w:val="28"/>
          <w:highlight w:val="none"/>
        </w:rPr>
      </w:pPr>
    </w:p>
    <w:p w14:paraId="744A63C4">
      <w:pPr>
        <w:numPr>
          <w:ilvl w:val="0"/>
          <w:numId w:val="0"/>
        </w:numPr>
        <w:jc w:val="both"/>
        <w:outlineLvl w:val="9"/>
        <w:rPr>
          <w:rFonts w:hint="eastAsia" w:ascii="仿宋_GB2312" w:hAnsi="仿宋_GB2312" w:eastAsia="仿宋_GB2312" w:cs="仿宋_GB2312"/>
          <w:sz w:val="28"/>
          <w:szCs w:val="28"/>
          <w:highlight w:val="none"/>
        </w:rPr>
      </w:pPr>
    </w:p>
    <w:p w14:paraId="681BA3C9">
      <w:pPr>
        <w:numPr>
          <w:ilvl w:val="0"/>
          <w:numId w:val="0"/>
        </w:numPr>
        <w:jc w:val="both"/>
        <w:outlineLvl w:val="9"/>
        <w:rPr>
          <w:rFonts w:hint="eastAsia" w:ascii="仿宋_GB2312" w:hAnsi="仿宋_GB2312" w:eastAsia="仿宋_GB2312" w:cs="仿宋_GB2312"/>
          <w:sz w:val="28"/>
          <w:szCs w:val="28"/>
          <w:highlight w:val="none"/>
        </w:rPr>
      </w:pPr>
    </w:p>
    <w:p w14:paraId="4F1C98EE">
      <w:pPr>
        <w:numPr>
          <w:ilvl w:val="0"/>
          <w:numId w:val="0"/>
        </w:numPr>
        <w:jc w:val="both"/>
        <w:outlineLvl w:val="9"/>
        <w:rPr>
          <w:rFonts w:hint="eastAsia" w:ascii="仿宋_GB2312" w:hAnsi="仿宋_GB2312" w:eastAsia="仿宋_GB2312" w:cs="仿宋_GB2312"/>
          <w:sz w:val="28"/>
          <w:szCs w:val="28"/>
          <w:highlight w:val="none"/>
        </w:rPr>
      </w:pPr>
    </w:p>
    <w:p w14:paraId="4A6206B4">
      <w:pPr>
        <w:numPr>
          <w:ilvl w:val="0"/>
          <w:numId w:val="0"/>
        </w:numPr>
        <w:jc w:val="both"/>
        <w:outlineLvl w:val="9"/>
        <w:rPr>
          <w:rFonts w:hint="eastAsia" w:ascii="仿宋_GB2312" w:hAnsi="仿宋_GB2312" w:eastAsia="仿宋_GB2312" w:cs="仿宋_GB2312"/>
          <w:sz w:val="28"/>
          <w:szCs w:val="28"/>
          <w:highlight w:val="none"/>
        </w:rPr>
      </w:pPr>
    </w:p>
    <w:p w14:paraId="2FDAC6AC">
      <w:pPr>
        <w:numPr>
          <w:ilvl w:val="0"/>
          <w:numId w:val="0"/>
        </w:numPr>
        <w:jc w:val="both"/>
        <w:outlineLvl w:val="9"/>
        <w:rPr>
          <w:rFonts w:hint="eastAsia" w:ascii="仿宋_GB2312" w:hAnsi="仿宋_GB2312" w:eastAsia="仿宋_GB2312" w:cs="仿宋_GB2312"/>
          <w:sz w:val="28"/>
          <w:szCs w:val="28"/>
          <w:highlight w:val="none"/>
        </w:rPr>
      </w:pPr>
    </w:p>
    <w:p w14:paraId="3D78AE54">
      <w:pPr>
        <w:numPr>
          <w:ilvl w:val="0"/>
          <w:numId w:val="0"/>
        </w:numPr>
        <w:jc w:val="both"/>
        <w:outlineLvl w:val="9"/>
        <w:rPr>
          <w:rFonts w:hint="eastAsia" w:ascii="仿宋_GB2312" w:hAnsi="仿宋_GB2312" w:eastAsia="仿宋_GB2312" w:cs="仿宋_GB2312"/>
          <w:sz w:val="28"/>
          <w:szCs w:val="28"/>
          <w:highlight w:val="none"/>
        </w:rPr>
      </w:pPr>
    </w:p>
    <w:p w14:paraId="79B2443E">
      <w:pPr>
        <w:numPr>
          <w:ilvl w:val="0"/>
          <w:numId w:val="0"/>
        </w:numPr>
        <w:jc w:val="both"/>
        <w:outlineLvl w:val="9"/>
        <w:rPr>
          <w:rFonts w:hint="eastAsia" w:ascii="仿宋_GB2312" w:hAnsi="仿宋_GB2312" w:eastAsia="仿宋_GB2312" w:cs="仿宋_GB2312"/>
          <w:sz w:val="28"/>
          <w:szCs w:val="28"/>
          <w:highlight w:val="none"/>
        </w:rPr>
      </w:pPr>
    </w:p>
    <w:p w14:paraId="50F5D736">
      <w:pPr>
        <w:numPr>
          <w:ilvl w:val="0"/>
          <w:numId w:val="0"/>
        </w:numPr>
        <w:jc w:val="both"/>
        <w:outlineLvl w:val="9"/>
        <w:rPr>
          <w:rFonts w:hint="eastAsia" w:ascii="仿宋_GB2312" w:hAnsi="仿宋_GB2312" w:eastAsia="仿宋_GB2312" w:cs="仿宋_GB2312"/>
          <w:sz w:val="28"/>
          <w:szCs w:val="28"/>
          <w:highlight w:val="none"/>
        </w:rPr>
      </w:pPr>
    </w:p>
    <w:p w14:paraId="65A49F74">
      <w:pPr>
        <w:numPr>
          <w:ilvl w:val="0"/>
          <w:numId w:val="0"/>
        </w:numPr>
        <w:jc w:val="both"/>
        <w:outlineLvl w:val="9"/>
        <w:rPr>
          <w:rFonts w:hint="eastAsia" w:ascii="仿宋_GB2312" w:hAnsi="仿宋_GB2312" w:eastAsia="仿宋_GB2312" w:cs="仿宋_GB2312"/>
          <w:sz w:val="28"/>
          <w:szCs w:val="28"/>
          <w:highlight w:val="none"/>
        </w:rPr>
      </w:pPr>
    </w:p>
    <w:p w14:paraId="4BF5B3E7">
      <w:pPr>
        <w:numPr>
          <w:ilvl w:val="0"/>
          <w:numId w:val="0"/>
        </w:numPr>
        <w:jc w:val="both"/>
        <w:outlineLvl w:val="9"/>
        <w:rPr>
          <w:rFonts w:hint="eastAsia" w:ascii="仿宋_GB2312" w:hAnsi="仿宋_GB2312" w:eastAsia="仿宋_GB2312" w:cs="仿宋_GB2312"/>
          <w:sz w:val="28"/>
          <w:szCs w:val="28"/>
          <w:highlight w:val="none"/>
        </w:rPr>
      </w:pPr>
    </w:p>
    <w:p w14:paraId="004DB0A7">
      <w:pPr>
        <w:numPr>
          <w:ilvl w:val="0"/>
          <w:numId w:val="0"/>
        </w:numPr>
        <w:jc w:val="both"/>
        <w:outlineLvl w:val="9"/>
        <w:rPr>
          <w:rFonts w:hint="eastAsia" w:ascii="仿宋_GB2312" w:hAnsi="仿宋_GB2312" w:eastAsia="仿宋_GB2312" w:cs="仿宋_GB2312"/>
          <w:sz w:val="28"/>
          <w:szCs w:val="28"/>
          <w:highlight w:val="none"/>
        </w:rPr>
      </w:pPr>
    </w:p>
    <w:p w14:paraId="36A3540E">
      <w:pPr>
        <w:numPr>
          <w:ilvl w:val="0"/>
          <w:numId w:val="0"/>
        </w:numPr>
        <w:jc w:val="both"/>
        <w:outlineLvl w:val="9"/>
        <w:rPr>
          <w:rFonts w:hint="eastAsia" w:ascii="仿宋_GB2312" w:hAnsi="仿宋_GB2312" w:eastAsia="仿宋_GB2312" w:cs="仿宋_GB2312"/>
          <w:sz w:val="28"/>
          <w:szCs w:val="28"/>
          <w:highlight w:val="none"/>
        </w:rPr>
      </w:pPr>
    </w:p>
    <w:p w14:paraId="74CE3FA8">
      <w:pPr>
        <w:numPr>
          <w:ilvl w:val="0"/>
          <w:numId w:val="0"/>
        </w:numPr>
        <w:jc w:val="both"/>
        <w:outlineLvl w:val="9"/>
        <w:rPr>
          <w:rFonts w:hint="eastAsia" w:ascii="仿宋_GB2312" w:hAnsi="仿宋_GB2312" w:eastAsia="仿宋_GB2312" w:cs="仿宋_GB2312"/>
          <w:sz w:val="28"/>
          <w:szCs w:val="28"/>
          <w:highlight w:val="none"/>
        </w:rPr>
      </w:pPr>
    </w:p>
    <w:p w14:paraId="1F9CC4E2">
      <w:pPr>
        <w:numPr>
          <w:ilvl w:val="0"/>
          <w:numId w:val="0"/>
        </w:numPr>
        <w:jc w:val="both"/>
        <w:outlineLvl w:val="9"/>
        <w:rPr>
          <w:rFonts w:hint="eastAsia" w:ascii="仿宋_GB2312" w:hAnsi="仿宋_GB2312" w:eastAsia="仿宋_GB2312" w:cs="仿宋_GB2312"/>
          <w:sz w:val="28"/>
          <w:szCs w:val="28"/>
          <w:highlight w:val="none"/>
        </w:rPr>
      </w:pPr>
    </w:p>
    <w:p w14:paraId="2AB27847">
      <w:pPr>
        <w:numPr>
          <w:ilvl w:val="0"/>
          <w:numId w:val="0"/>
        </w:numPr>
        <w:jc w:val="both"/>
        <w:outlineLvl w:val="9"/>
        <w:rPr>
          <w:rFonts w:hint="eastAsia" w:ascii="仿宋_GB2312" w:hAnsi="仿宋_GB2312" w:eastAsia="仿宋_GB2312" w:cs="仿宋_GB2312"/>
          <w:sz w:val="28"/>
          <w:szCs w:val="28"/>
          <w:highlight w:val="none"/>
        </w:rPr>
      </w:pPr>
    </w:p>
    <w:p w14:paraId="1B0E85FD">
      <w:pPr>
        <w:numPr>
          <w:ilvl w:val="0"/>
          <w:numId w:val="0"/>
        </w:numPr>
        <w:jc w:val="both"/>
        <w:outlineLvl w:val="9"/>
        <w:rPr>
          <w:rFonts w:hint="eastAsia" w:ascii="仿宋_GB2312" w:hAnsi="仿宋_GB2312" w:eastAsia="仿宋_GB2312" w:cs="仿宋_GB2312"/>
          <w:sz w:val="28"/>
          <w:szCs w:val="28"/>
          <w:highlight w:val="none"/>
        </w:rPr>
      </w:pPr>
    </w:p>
    <w:p w14:paraId="0C4CF298">
      <w:pPr>
        <w:numPr>
          <w:ilvl w:val="0"/>
          <w:numId w:val="0"/>
        </w:numPr>
        <w:jc w:val="both"/>
        <w:outlineLvl w:val="9"/>
        <w:rPr>
          <w:rFonts w:hint="eastAsia" w:ascii="仿宋_GB2312" w:hAnsi="仿宋_GB2312" w:eastAsia="仿宋_GB2312" w:cs="仿宋_GB2312"/>
          <w:sz w:val="28"/>
          <w:szCs w:val="28"/>
          <w:highlight w:val="none"/>
        </w:rPr>
      </w:pPr>
    </w:p>
    <w:p w14:paraId="69E0D3DC">
      <w:pPr>
        <w:numPr>
          <w:ilvl w:val="0"/>
          <w:numId w:val="0"/>
        </w:numPr>
        <w:jc w:val="both"/>
        <w:outlineLvl w:val="9"/>
        <w:rPr>
          <w:rFonts w:hint="eastAsia" w:ascii="仿宋_GB2312" w:hAnsi="仿宋_GB2312" w:eastAsia="仿宋_GB2312" w:cs="仿宋_GB2312"/>
          <w:sz w:val="28"/>
          <w:szCs w:val="28"/>
          <w:highlight w:val="none"/>
        </w:rPr>
      </w:pPr>
    </w:p>
    <w:p w14:paraId="6EA6DDFA">
      <w:pPr>
        <w:numPr>
          <w:ilvl w:val="0"/>
          <w:numId w:val="0"/>
        </w:numPr>
        <w:jc w:val="both"/>
        <w:outlineLvl w:val="9"/>
        <w:rPr>
          <w:rFonts w:hint="eastAsia" w:ascii="仿宋_GB2312" w:hAnsi="仿宋_GB2312" w:eastAsia="仿宋_GB2312" w:cs="仿宋_GB2312"/>
          <w:sz w:val="28"/>
          <w:szCs w:val="28"/>
          <w:highlight w:val="none"/>
        </w:rPr>
      </w:pPr>
    </w:p>
    <w:p w14:paraId="775943C0">
      <w:pPr>
        <w:numPr>
          <w:ilvl w:val="0"/>
          <w:numId w:val="0"/>
        </w:numPr>
        <w:jc w:val="both"/>
        <w:outlineLvl w:val="9"/>
        <w:rPr>
          <w:rFonts w:hint="eastAsia" w:ascii="仿宋_GB2312" w:hAnsi="仿宋_GB2312" w:eastAsia="仿宋_GB2312" w:cs="仿宋_GB2312"/>
          <w:sz w:val="28"/>
          <w:szCs w:val="28"/>
          <w:highlight w:val="none"/>
        </w:rPr>
      </w:pPr>
    </w:p>
    <w:p w14:paraId="2878C3E9">
      <w:pPr>
        <w:numPr>
          <w:ilvl w:val="0"/>
          <w:numId w:val="0"/>
        </w:numPr>
        <w:jc w:val="both"/>
        <w:outlineLvl w:val="9"/>
        <w:rPr>
          <w:rFonts w:hint="eastAsia" w:ascii="仿宋_GB2312" w:hAnsi="仿宋_GB2312" w:eastAsia="仿宋_GB2312" w:cs="仿宋_GB2312"/>
          <w:sz w:val="28"/>
          <w:szCs w:val="28"/>
          <w:highlight w:val="none"/>
        </w:rPr>
      </w:pPr>
    </w:p>
    <w:p w14:paraId="1729478F">
      <w:pPr>
        <w:numPr>
          <w:ilvl w:val="0"/>
          <w:numId w:val="0"/>
        </w:numPr>
        <w:jc w:val="both"/>
        <w:outlineLvl w:val="9"/>
        <w:rPr>
          <w:rFonts w:hint="eastAsia" w:ascii="仿宋_GB2312" w:hAnsi="仿宋_GB2312" w:eastAsia="仿宋_GB2312" w:cs="仿宋_GB2312"/>
          <w:sz w:val="28"/>
          <w:szCs w:val="28"/>
          <w:highlight w:val="none"/>
        </w:rPr>
      </w:pPr>
    </w:p>
    <w:p w14:paraId="1D9F3456">
      <w:pPr>
        <w:numPr>
          <w:ilvl w:val="0"/>
          <w:numId w:val="0"/>
        </w:numPr>
        <w:jc w:val="both"/>
        <w:outlineLvl w:val="9"/>
        <w:rPr>
          <w:rFonts w:hint="eastAsia" w:ascii="仿宋_GB2312" w:hAnsi="仿宋_GB2312" w:eastAsia="仿宋_GB2312" w:cs="仿宋_GB2312"/>
          <w:sz w:val="28"/>
          <w:szCs w:val="28"/>
          <w:highlight w:val="none"/>
        </w:rPr>
      </w:pPr>
    </w:p>
    <w:p w14:paraId="09476FE2">
      <w:pPr>
        <w:numPr>
          <w:ilvl w:val="0"/>
          <w:numId w:val="0"/>
        </w:numPr>
        <w:jc w:val="both"/>
        <w:outlineLvl w:val="9"/>
        <w:rPr>
          <w:rFonts w:hint="eastAsia" w:ascii="仿宋_GB2312" w:hAnsi="仿宋_GB2312" w:eastAsia="仿宋_GB2312" w:cs="仿宋_GB2312"/>
          <w:sz w:val="28"/>
          <w:szCs w:val="28"/>
          <w:highlight w:val="none"/>
        </w:rPr>
      </w:pPr>
    </w:p>
    <w:p w14:paraId="64C8951F">
      <w:pPr>
        <w:numPr>
          <w:ilvl w:val="0"/>
          <w:numId w:val="0"/>
        </w:numPr>
        <w:jc w:val="both"/>
        <w:outlineLvl w:val="9"/>
        <w:rPr>
          <w:rFonts w:hint="eastAsia" w:ascii="仿宋_GB2312" w:hAnsi="仿宋_GB2312" w:eastAsia="仿宋_GB2312" w:cs="仿宋_GB2312"/>
          <w:sz w:val="28"/>
          <w:szCs w:val="28"/>
          <w:highlight w:val="none"/>
        </w:rPr>
      </w:pPr>
    </w:p>
    <w:p w14:paraId="601704C4">
      <w:pPr>
        <w:numPr>
          <w:ilvl w:val="0"/>
          <w:numId w:val="0"/>
        </w:numPr>
        <w:jc w:val="both"/>
        <w:outlineLvl w:val="9"/>
        <w:rPr>
          <w:rFonts w:hint="eastAsia" w:ascii="仿宋_GB2312" w:hAnsi="仿宋_GB2312" w:eastAsia="仿宋_GB2312" w:cs="仿宋_GB2312"/>
          <w:sz w:val="28"/>
          <w:szCs w:val="28"/>
          <w:highlight w:val="none"/>
        </w:rPr>
      </w:pPr>
    </w:p>
    <w:p w14:paraId="4DC20D99">
      <w:pPr>
        <w:numPr>
          <w:ilvl w:val="0"/>
          <w:numId w:val="0"/>
        </w:numPr>
        <w:jc w:val="both"/>
        <w:outlineLvl w:val="9"/>
        <w:rPr>
          <w:rFonts w:hint="eastAsia" w:ascii="仿宋_GB2312" w:hAnsi="仿宋_GB2312" w:eastAsia="仿宋_GB2312" w:cs="仿宋_GB2312"/>
          <w:sz w:val="28"/>
          <w:szCs w:val="28"/>
          <w:highlight w:val="none"/>
        </w:rPr>
      </w:pPr>
    </w:p>
    <w:p w14:paraId="66373D19">
      <w:pPr>
        <w:numPr>
          <w:ilvl w:val="0"/>
          <w:numId w:val="0"/>
        </w:numPr>
        <w:jc w:val="both"/>
        <w:outlineLvl w:val="9"/>
        <w:rPr>
          <w:rFonts w:hint="eastAsia" w:ascii="仿宋_GB2312" w:hAnsi="仿宋_GB2312" w:eastAsia="仿宋_GB2312" w:cs="仿宋_GB2312"/>
          <w:sz w:val="28"/>
          <w:szCs w:val="28"/>
          <w:highlight w:val="none"/>
        </w:rPr>
      </w:pPr>
    </w:p>
    <w:p w14:paraId="5C25349A">
      <w:pPr>
        <w:numPr>
          <w:ilvl w:val="0"/>
          <w:numId w:val="0"/>
        </w:numPr>
        <w:jc w:val="both"/>
        <w:outlineLvl w:val="9"/>
        <w:rPr>
          <w:rFonts w:hint="eastAsia" w:ascii="仿宋_GB2312" w:hAnsi="仿宋_GB2312" w:eastAsia="仿宋_GB2312" w:cs="仿宋_GB2312"/>
          <w:sz w:val="28"/>
          <w:szCs w:val="28"/>
          <w:highlight w:val="none"/>
        </w:rPr>
      </w:pPr>
    </w:p>
    <w:p w14:paraId="2D400A6D">
      <w:pPr>
        <w:numPr>
          <w:ilvl w:val="0"/>
          <w:numId w:val="0"/>
        </w:numPr>
        <w:jc w:val="center"/>
        <w:outlineLvl w:val="9"/>
        <w:rPr>
          <w:rFonts w:hint="eastAsia" w:ascii="仿宋_GB2312" w:hAnsi="仿宋_GB2312" w:eastAsia="仿宋_GB2312" w:cs="仿宋_GB2312"/>
          <w:kern w:val="2"/>
          <w:sz w:val="28"/>
          <w:szCs w:val="28"/>
          <w:lang w:val="en-US" w:eastAsia="zh-CN" w:bidi="ar-SA"/>
        </w:rPr>
      </w:pPr>
      <w:r>
        <w:rPr>
          <w:rFonts w:hint="eastAsia" w:ascii="仿宋" w:hAnsi="仿宋" w:eastAsia="仿宋" w:cs="仿宋"/>
          <w:sz w:val="28"/>
          <w:szCs w:val="28"/>
          <w:lang w:val="en-US" w:eastAsia="zh-CN"/>
        </w:rPr>
        <w:t>10、安装材料、辅助材料使用承诺</w:t>
      </w:r>
    </w:p>
    <w:p w14:paraId="3EB76B29">
      <w:pPr>
        <w:numPr>
          <w:ilvl w:val="0"/>
          <w:numId w:val="0"/>
        </w:numPr>
        <w:jc w:val="both"/>
        <w:outlineLvl w:val="9"/>
        <w:rPr>
          <w:rFonts w:hint="eastAsia" w:ascii="仿宋_GB2312" w:hAnsi="仿宋_GB2312" w:eastAsia="仿宋_GB2312" w:cs="仿宋_GB2312"/>
          <w:sz w:val="28"/>
          <w:szCs w:val="28"/>
          <w:highlight w:val="none"/>
        </w:rPr>
      </w:pPr>
    </w:p>
    <w:p w14:paraId="58AAD8FE">
      <w:pPr>
        <w:numPr>
          <w:ilvl w:val="0"/>
          <w:numId w:val="0"/>
        </w:numPr>
        <w:jc w:val="both"/>
        <w:outlineLvl w:val="9"/>
        <w:rPr>
          <w:rFonts w:hint="eastAsia" w:ascii="仿宋_GB2312" w:hAnsi="仿宋_GB2312" w:eastAsia="仿宋_GB2312" w:cs="仿宋_GB2312"/>
          <w:sz w:val="28"/>
          <w:szCs w:val="28"/>
          <w:highlight w:val="none"/>
        </w:rPr>
      </w:pPr>
    </w:p>
    <w:p w14:paraId="17F9AFD9">
      <w:pPr>
        <w:numPr>
          <w:ilvl w:val="0"/>
          <w:numId w:val="0"/>
        </w:numPr>
        <w:jc w:val="both"/>
        <w:outlineLvl w:val="9"/>
        <w:rPr>
          <w:rFonts w:hint="eastAsia" w:ascii="仿宋_GB2312" w:hAnsi="仿宋_GB2312" w:eastAsia="仿宋_GB2312" w:cs="仿宋_GB2312"/>
          <w:sz w:val="28"/>
          <w:szCs w:val="28"/>
          <w:highlight w:val="none"/>
        </w:rPr>
      </w:pPr>
    </w:p>
    <w:p w14:paraId="0E29242E">
      <w:pPr>
        <w:numPr>
          <w:ilvl w:val="0"/>
          <w:numId w:val="0"/>
        </w:numPr>
        <w:jc w:val="both"/>
        <w:outlineLvl w:val="9"/>
        <w:rPr>
          <w:rFonts w:hint="eastAsia" w:ascii="仿宋_GB2312" w:hAnsi="仿宋_GB2312" w:eastAsia="仿宋_GB2312" w:cs="仿宋_GB2312"/>
          <w:sz w:val="28"/>
          <w:szCs w:val="28"/>
          <w:highlight w:val="none"/>
        </w:rPr>
      </w:pPr>
    </w:p>
    <w:p w14:paraId="78BCA045">
      <w:pPr>
        <w:numPr>
          <w:ilvl w:val="0"/>
          <w:numId w:val="0"/>
        </w:numPr>
        <w:jc w:val="both"/>
        <w:outlineLvl w:val="9"/>
        <w:rPr>
          <w:rFonts w:hint="eastAsia" w:ascii="仿宋_GB2312" w:hAnsi="仿宋_GB2312" w:eastAsia="仿宋_GB2312" w:cs="仿宋_GB2312"/>
          <w:sz w:val="28"/>
          <w:szCs w:val="28"/>
          <w:highlight w:val="none"/>
        </w:rPr>
      </w:pPr>
    </w:p>
    <w:p w14:paraId="099539AE">
      <w:pPr>
        <w:numPr>
          <w:ilvl w:val="0"/>
          <w:numId w:val="0"/>
        </w:numPr>
        <w:jc w:val="both"/>
        <w:outlineLvl w:val="9"/>
        <w:rPr>
          <w:rFonts w:hint="eastAsia" w:ascii="仿宋_GB2312" w:hAnsi="仿宋_GB2312" w:eastAsia="仿宋_GB2312" w:cs="仿宋_GB2312"/>
          <w:sz w:val="28"/>
          <w:szCs w:val="28"/>
          <w:highlight w:val="none"/>
        </w:rPr>
      </w:pPr>
    </w:p>
    <w:p w14:paraId="1E304BC8">
      <w:pPr>
        <w:numPr>
          <w:ilvl w:val="0"/>
          <w:numId w:val="0"/>
        </w:numPr>
        <w:jc w:val="both"/>
        <w:outlineLvl w:val="9"/>
        <w:rPr>
          <w:rFonts w:hint="eastAsia" w:ascii="仿宋_GB2312" w:hAnsi="仿宋_GB2312" w:eastAsia="仿宋_GB2312" w:cs="仿宋_GB2312"/>
          <w:sz w:val="28"/>
          <w:szCs w:val="28"/>
          <w:highlight w:val="none"/>
        </w:rPr>
      </w:pPr>
    </w:p>
    <w:p w14:paraId="7BA65DC1">
      <w:pPr>
        <w:numPr>
          <w:ilvl w:val="0"/>
          <w:numId w:val="0"/>
        </w:numPr>
        <w:jc w:val="both"/>
        <w:outlineLvl w:val="9"/>
        <w:rPr>
          <w:rFonts w:hint="eastAsia" w:ascii="仿宋_GB2312" w:hAnsi="仿宋_GB2312" w:eastAsia="仿宋_GB2312" w:cs="仿宋_GB2312"/>
          <w:sz w:val="28"/>
          <w:szCs w:val="28"/>
          <w:highlight w:val="none"/>
        </w:rPr>
      </w:pPr>
    </w:p>
    <w:p w14:paraId="64D3446F">
      <w:pPr>
        <w:numPr>
          <w:ilvl w:val="0"/>
          <w:numId w:val="0"/>
        </w:numPr>
        <w:jc w:val="both"/>
        <w:outlineLvl w:val="9"/>
        <w:rPr>
          <w:rFonts w:hint="eastAsia" w:ascii="仿宋_GB2312" w:hAnsi="仿宋_GB2312" w:eastAsia="仿宋_GB2312" w:cs="仿宋_GB2312"/>
          <w:sz w:val="28"/>
          <w:szCs w:val="28"/>
          <w:highlight w:val="none"/>
        </w:rPr>
      </w:pPr>
    </w:p>
    <w:p w14:paraId="393F4BC2">
      <w:pPr>
        <w:numPr>
          <w:ilvl w:val="0"/>
          <w:numId w:val="0"/>
        </w:numPr>
        <w:jc w:val="both"/>
        <w:outlineLvl w:val="9"/>
        <w:rPr>
          <w:rFonts w:hint="eastAsia" w:ascii="仿宋_GB2312" w:hAnsi="仿宋_GB2312" w:eastAsia="仿宋_GB2312" w:cs="仿宋_GB2312"/>
          <w:sz w:val="28"/>
          <w:szCs w:val="28"/>
          <w:highlight w:val="none"/>
        </w:rPr>
      </w:pPr>
    </w:p>
    <w:p w14:paraId="78E10BE6">
      <w:pPr>
        <w:numPr>
          <w:ilvl w:val="0"/>
          <w:numId w:val="0"/>
        </w:numPr>
        <w:jc w:val="both"/>
        <w:outlineLvl w:val="9"/>
        <w:rPr>
          <w:rFonts w:hint="eastAsia" w:ascii="仿宋_GB2312" w:hAnsi="仿宋_GB2312" w:eastAsia="仿宋_GB2312" w:cs="仿宋_GB2312"/>
          <w:sz w:val="28"/>
          <w:szCs w:val="28"/>
          <w:highlight w:val="none"/>
        </w:rPr>
      </w:pPr>
    </w:p>
    <w:p w14:paraId="6375BBB4">
      <w:pPr>
        <w:numPr>
          <w:ilvl w:val="0"/>
          <w:numId w:val="0"/>
        </w:numPr>
        <w:jc w:val="both"/>
        <w:outlineLvl w:val="9"/>
        <w:rPr>
          <w:rFonts w:hint="eastAsia" w:ascii="仿宋_GB2312" w:hAnsi="仿宋_GB2312" w:eastAsia="仿宋_GB2312" w:cs="仿宋_GB2312"/>
          <w:sz w:val="28"/>
          <w:szCs w:val="28"/>
          <w:highlight w:val="none"/>
        </w:rPr>
      </w:pPr>
    </w:p>
    <w:p w14:paraId="1B6BFC1E">
      <w:pPr>
        <w:numPr>
          <w:ilvl w:val="0"/>
          <w:numId w:val="0"/>
        </w:numPr>
        <w:jc w:val="both"/>
        <w:outlineLvl w:val="9"/>
        <w:rPr>
          <w:rFonts w:hint="eastAsia" w:ascii="仿宋_GB2312" w:hAnsi="仿宋_GB2312" w:eastAsia="仿宋_GB2312" w:cs="仿宋_GB2312"/>
          <w:sz w:val="28"/>
          <w:szCs w:val="28"/>
          <w:highlight w:val="none"/>
        </w:rPr>
      </w:pPr>
    </w:p>
    <w:p w14:paraId="040EC9B8">
      <w:pPr>
        <w:numPr>
          <w:ilvl w:val="0"/>
          <w:numId w:val="0"/>
        </w:numPr>
        <w:jc w:val="both"/>
        <w:outlineLvl w:val="9"/>
        <w:rPr>
          <w:rFonts w:hint="eastAsia" w:ascii="仿宋_GB2312" w:hAnsi="仿宋_GB2312" w:eastAsia="仿宋_GB2312" w:cs="仿宋_GB2312"/>
          <w:sz w:val="28"/>
          <w:szCs w:val="28"/>
          <w:highlight w:val="none"/>
        </w:rPr>
      </w:pPr>
    </w:p>
    <w:p w14:paraId="63847699">
      <w:pPr>
        <w:numPr>
          <w:ilvl w:val="0"/>
          <w:numId w:val="0"/>
        </w:numPr>
        <w:jc w:val="both"/>
        <w:outlineLvl w:val="9"/>
        <w:rPr>
          <w:rFonts w:hint="eastAsia" w:ascii="仿宋_GB2312" w:hAnsi="仿宋_GB2312" w:eastAsia="仿宋_GB2312" w:cs="仿宋_GB2312"/>
          <w:sz w:val="28"/>
          <w:szCs w:val="28"/>
          <w:highlight w:val="none"/>
        </w:rPr>
      </w:pPr>
    </w:p>
    <w:p w14:paraId="4C4E5C2D">
      <w:pPr>
        <w:numPr>
          <w:ilvl w:val="0"/>
          <w:numId w:val="0"/>
        </w:numPr>
        <w:jc w:val="both"/>
        <w:outlineLvl w:val="9"/>
        <w:rPr>
          <w:rFonts w:hint="eastAsia" w:ascii="仿宋_GB2312" w:hAnsi="仿宋_GB2312" w:eastAsia="仿宋_GB2312" w:cs="仿宋_GB2312"/>
          <w:sz w:val="28"/>
          <w:szCs w:val="28"/>
          <w:highlight w:val="none"/>
        </w:rPr>
      </w:pPr>
    </w:p>
    <w:p w14:paraId="483C3837">
      <w:pPr>
        <w:numPr>
          <w:ilvl w:val="0"/>
          <w:numId w:val="0"/>
        </w:numPr>
        <w:jc w:val="both"/>
        <w:outlineLvl w:val="9"/>
        <w:rPr>
          <w:rFonts w:hint="eastAsia" w:ascii="仿宋_GB2312" w:hAnsi="仿宋_GB2312" w:eastAsia="仿宋_GB2312" w:cs="仿宋_GB2312"/>
          <w:sz w:val="28"/>
          <w:szCs w:val="28"/>
          <w:highlight w:val="none"/>
        </w:rPr>
      </w:pPr>
    </w:p>
    <w:p w14:paraId="296403E4">
      <w:pPr>
        <w:numPr>
          <w:ilvl w:val="0"/>
          <w:numId w:val="0"/>
        </w:numPr>
        <w:jc w:val="both"/>
        <w:outlineLvl w:val="9"/>
        <w:rPr>
          <w:rFonts w:hint="eastAsia" w:ascii="仿宋_GB2312" w:hAnsi="仿宋_GB2312" w:eastAsia="仿宋_GB2312" w:cs="仿宋_GB2312"/>
          <w:sz w:val="28"/>
          <w:szCs w:val="28"/>
          <w:highlight w:val="none"/>
        </w:rPr>
      </w:pPr>
    </w:p>
    <w:p w14:paraId="4E0B09DF">
      <w:pPr>
        <w:numPr>
          <w:ilvl w:val="0"/>
          <w:numId w:val="0"/>
        </w:numPr>
        <w:jc w:val="both"/>
        <w:outlineLvl w:val="9"/>
        <w:rPr>
          <w:rFonts w:hint="eastAsia" w:ascii="仿宋_GB2312" w:hAnsi="仿宋_GB2312" w:eastAsia="仿宋_GB2312" w:cs="仿宋_GB2312"/>
          <w:sz w:val="28"/>
          <w:szCs w:val="28"/>
          <w:highlight w:val="none"/>
        </w:rPr>
      </w:pPr>
    </w:p>
    <w:p w14:paraId="1E4AC5DA">
      <w:pPr>
        <w:numPr>
          <w:ilvl w:val="0"/>
          <w:numId w:val="0"/>
        </w:numPr>
        <w:jc w:val="both"/>
        <w:outlineLvl w:val="9"/>
        <w:rPr>
          <w:rFonts w:hint="eastAsia" w:ascii="仿宋_GB2312" w:hAnsi="仿宋_GB2312" w:eastAsia="仿宋_GB2312" w:cs="仿宋_GB2312"/>
          <w:sz w:val="28"/>
          <w:szCs w:val="28"/>
          <w:highlight w:val="none"/>
        </w:rPr>
      </w:pPr>
    </w:p>
    <w:p w14:paraId="1DAE3CAE">
      <w:pPr>
        <w:numPr>
          <w:ilvl w:val="0"/>
          <w:numId w:val="0"/>
        </w:numPr>
        <w:jc w:val="both"/>
        <w:outlineLvl w:val="9"/>
        <w:rPr>
          <w:rFonts w:hint="eastAsia" w:ascii="仿宋_GB2312" w:hAnsi="仿宋_GB2312" w:eastAsia="仿宋_GB2312" w:cs="仿宋_GB2312"/>
          <w:sz w:val="28"/>
          <w:szCs w:val="28"/>
          <w:highlight w:val="none"/>
        </w:rPr>
      </w:pPr>
    </w:p>
    <w:p w14:paraId="3E4A789E">
      <w:pPr>
        <w:numPr>
          <w:ilvl w:val="0"/>
          <w:numId w:val="0"/>
        </w:numPr>
        <w:jc w:val="both"/>
        <w:outlineLvl w:val="9"/>
        <w:rPr>
          <w:rFonts w:hint="eastAsia" w:ascii="仿宋_GB2312" w:hAnsi="仿宋_GB2312" w:eastAsia="仿宋_GB2312" w:cs="仿宋_GB2312"/>
          <w:sz w:val="28"/>
          <w:szCs w:val="28"/>
          <w:highlight w:val="none"/>
        </w:rPr>
      </w:pPr>
    </w:p>
    <w:p w14:paraId="0772D8FB">
      <w:pPr>
        <w:numPr>
          <w:ilvl w:val="0"/>
          <w:numId w:val="0"/>
        </w:numPr>
        <w:jc w:val="both"/>
        <w:outlineLvl w:val="9"/>
        <w:rPr>
          <w:rFonts w:hint="eastAsia" w:ascii="仿宋_GB2312" w:hAnsi="仿宋_GB2312" w:eastAsia="仿宋_GB2312" w:cs="仿宋_GB2312"/>
          <w:sz w:val="28"/>
          <w:szCs w:val="28"/>
          <w:highlight w:val="none"/>
        </w:rPr>
      </w:pPr>
    </w:p>
    <w:p w14:paraId="4BECA8D2">
      <w:pPr>
        <w:numPr>
          <w:ilvl w:val="0"/>
          <w:numId w:val="0"/>
        </w:numPr>
        <w:jc w:val="both"/>
        <w:outlineLvl w:val="9"/>
        <w:rPr>
          <w:rFonts w:hint="eastAsia" w:ascii="仿宋_GB2312" w:hAnsi="仿宋_GB2312" w:eastAsia="仿宋_GB2312" w:cs="仿宋_GB2312"/>
          <w:sz w:val="28"/>
          <w:szCs w:val="28"/>
          <w:highlight w:val="none"/>
        </w:rPr>
      </w:pPr>
    </w:p>
    <w:p w14:paraId="7A7264E6">
      <w:pPr>
        <w:numPr>
          <w:ilvl w:val="0"/>
          <w:numId w:val="0"/>
        </w:numPr>
        <w:jc w:val="both"/>
        <w:outlineLvl w:val="9"/>
        <w:rPr>
          <w:rFonts w:hint="eastAsia" w:ascii="仿宋_GB2312" w:hAnsi="仿宋_GB2312" w:eastAsia="仿宋_GB2312" w:cs="仿宋_GB2312"/>
          <w:sz w:val="28"/>
          <w:szCs w:val="28"/>
          <w:highlight w:val="none"/>
        </w:rPr>
      </w:pPr>
    </w:p>
    <w:p w14:paraId="2B47F279">
      <w:pPr>
        <w:numPr>
          <w:ilvl w:val="0"/>
          <w:numId w:val="0"/>
        </w:numPr>
        <w:jc w:val="both"/>
        <w:outlineLvl w:val="9"/>
        <w:rPr>
          <w:rFonts w:hint="eastAsia" w:ascii="仿宋_GB2312" w:hAnsi="仿宋_GB2312" w:eastAsia="仿宋_GB2312" w:cs="仿宋_GB2312"/>
          <w:sz w:val="28"/>
          <w:szCs w:val="28"/>
          <w:highlight w:val="none"/>
        </w:rPr>
      </w:pPr>
    </w:p>
    <w:p w14:paraId="4A6256B1">
      <w:pPr>
        <w:numPr>
          <w:ilvl w:val="0"/>
          <w:numId w:val="0"/>
        </w:numPr>
        <w:jc w:val="both"/>
        <w:outlineLvl w:val="9"/>
        <w:rPr>
          <w:rFonts w:hint="eastAsia" w:ascii="仿宋_GB2312" w:hAnsi="仿宋_GB2312" w:eastAsia="仿宋_GB2312" w:cs="仿宋_GB2312"/>
          <w:sz w:val="28"/>
          <w:szCs w:val="28"/>
          <w:highlight w:val="none"/>
        </w:rPr>
      </w:pPr>
    </w:p>
    <w:p w14:paraId="2BF13C10">
      <w:pPr>
        <w:numPr>
          <w:ilvl w:val="0"/>
          <w:numId w:val="0"/>
        </w:numPr>
        <w:jc w:val="both"/>
        <w:outlineLvl w:val="9"/>
        <w:rPr>
          <w:rFonts w:hint="eastAsia" w:ascii="仿宋_GB2312" w:hAnsi="仿宋_GB2312" w:eastAsia="仿宋_GB2312" w:cs="仿宋_GB2312"/>
          <w:sz w:val="28"/>
          <w:szCs w:val="28"/>
          <w:highlight w:val="none"/>
        </w:rPr>
      </w:pPr>
    </w:p>
    <w:p w14:paraId="2521CDD4">
      <w:pPr>
        <w:numPr>
          <w:ilvl w:val="0"/>
          <w:numId w:val="0"/>
        </w:numPr>
        <w:jc w:val="both"/>
        <w:outlineLvl w:val="9"/>
        <w:rPr>
          <w:rFonts w:hint="eastAsia" w:ascii="仿宋_GB2312" w:hAnsi="仿宋_GB2312" w:eastAsia="仿宋_GB2312" w:cs="仿宋_GB2312"/>
          <w:sz w:val="28"/>
          <w:szCs w:val="28"/>
          <w:highlight w:val="none"/>
        </w:rPr>
      </w:pPr>
    </w:p>
    <w:p w14:paraId="651CBE6F">
      <w:pPr>
        <w:numPr>
          <w:ilvl w:val="0"/>
          <w:numId w:val="0"/>
        </w:numPr>
        <w:jc w:val="both"/>
        <w:outlineLvl w:val="9"/>
        <w:rPr>
          <w:rFonts w:hint="eastAsia" w:ascii="仿宋_GB2312" w:hAnsi="仿宋_GB2312" w:eastAsia="仿宋_GB2312" w:cs="仿宋_GB2312"/>
          <w:sz w:val="28"/>
          <w:szCs w:val="28"/>
          <w:highlight w:val="none"/>
        </w:rPr>
      </w:pPr>
    </w:p>
    <w:p w14:paraId="721CD413">
      <w:pPr>
        <w:numPr>
          <w:ilvl w:val="0"/>
          <w:numId w:val="0"/>
        </w:numPr>
        <w:jc w:val="both"/>
        <w:outlineLvl w:val="9"/>
        <w:rPr>
          <w:rFonts w:hint="eastAsia" w:ascii="仿宋_GB2312" w:hAnsi="仿宋_GB2312" w:eastAsia="仿宋_GB2312" w:cs="仿宋_GB2312"/>
          <w:sz w:val="28"/>
          <w:szCs w:val="28"/>
          <w:highlight w:val="none"/>
        </w:rPr>
      </w:pPr>
    </w:p>
    <w:p w14:paraId="7C3BE445">
      <w:pPr>
        <w:numPr>
          <w:ilvl w:val="0"/>
          <w:numId w:val="0"/>
        </w:numPr>
        <w:jc w:val="both"/>
        <w:outlineLvl w:val="9"/>
        <w:rPr>
          <w:rFonts w:hint="eastAsia" w:ascii="仿宋_GB2312" w:hAnsi="仿宋_GB2312" w:eastAsia="仿宋_GB2312" w:cs="仿宋_GB2312"/>
          <w:sz w:val="28"/>
          <w:szCs w:val="28"/>
          <w:highlight w:val="none"/>
        </w:rPr>
      </w:pPr>
    </w:p>
    <w:p w14:paraId="5D907834">
      <w:pPr>
        <w:numPr>
          <w:ilvl w:val="0"/>
          <w:numId w:val="0"/>
        </w:numPr>
        <w:jc w:val="both"/>
        <w:outlineLvl w:val="9"/>
        <w:rPr>
          <w:rFonts w:hint="eastAsia" w:ascii="仿宋_GB2312" w:hAnsi="仿宋_GB2312" w:eastAsia="仿宋_GB2312" w:cs="仿宋_GB2312"/>
          <w:sz w:val="28"/>
          <w:szCs w:val="28"/>
          <w:highlight w:val="none"/>
        </w:rPr>
      </w:pPr>
    </w:p>
    <w:p w14:paraId="54A2DA8F">
      <w:pPr>
        <w:numPr>
          <w:ilvl w:val="0"/>
          <w:numId w:val="0"/>
        </w:numPr>
        <w:jc w:val="both"/>
        <w:outlineLvl w:val="9"/>
        <w:rPr>
          <w:rFonts w:hint="eastAsia" w:ascii="仿宋_GB2312" w:hAnsi="仿宋_GB2312" w:eastAsia="仿宋_GB2312" w:cs="仿宋_GB2312"/>
          <w:sz w:val="28"/>
          <w:szCs w:val="28"/>
          <w:highlight w:val="none"/>
        </w:rPr>
      </w:pPr>
    </w:p>
    <w:p w14:paraId="7AD1E5D7">
      <w:pPr>
        <w:numPr>
          <w:ilvl w:val="0"/>
          <w:numId w:val="0"/>
        </w:numPr>
        <w:jc w:val="both"/>
        <w:outlineLvl w:val="9"/>
        <w:rPr>
          <w:rFonts w:hint="eastAsia" w:ascii="仿宋_GB2312" w:hAnsi="仿宋_GB2312" w:eastAsia="仿宋_GB2312" w:cs="仿宋_GB2312"/>
          <w:sz w:val="28"/>
          <w:szCs w:val="28"/>
          <w:highlight w:val="none"/>
        </w:rPr>
      </w:pPr>
    </w:p>
    <w:p w14:paraId="456D63AE">
      <w:pPr>
        <w:numPr>
          <w:ilvl w:val="0"/>
          <w:numId w:val="0"/>
        </w:numPr>
        <w:spacing w:line="500" w:lineRule="exact"/>
        <w:ind w:left="0"/>
        <w:jc w:val="both"/>
        <w:outlineLvl w:val="9"/>
        <w:rPr>
          <w:rFonts w:hint="eastAsia" w:ascii="仿宋_GB2312" w:hAnsi="仿宋_GB2312" w:eastAsia="仿宋_GB2312" w:cs="仿宋_GB2312"/>
          <w:sz w:val="28"/>
          <w:szCs w:val="28"/>
          <w:highlight w:val="none"/>
        </w:rPr>
      </w:pPr>
    </w:p>
    <w:p w14:paraId="602AAC00">
      <w:pPr>
        <w:numPr>
          <w:ilvl w:val="0"/>
          <w:numId w:val="0"/>
        </w:numPr>
        <w:spacing w:line="500" w:lineRule="exact"/>
        <w:jc w:val="center"/>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11、</w:t>
      </w:r>
      <w:r>
        <w:rPr>
          <w:rFonts w:hint="eastAsia" w:ascii="仿宋" w:hAnsi="仿宋" w:eastAsia="仿宋" w:cs="仿宋"/>
          <w:sz w:val="28"/>
          <w:szCs w:val="28"/>
          <w:lang w:val="en-US" w:eastAsia="zh-CN"/>
        </w:rPr>
        <w:t>项目进度计划</w:t>
      </w:r>
    </w:p>
    <w:p w14:paraId="3353CB51">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35F0591F">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7CE0DBA8">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58C903FA">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755C6AC3">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2B15F35A">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334AD195">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4B80B956">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766D9388">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7328108A">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5DA47E0D">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330CAD1D">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0FCB9C9A">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6476EE2C">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52E698B5">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324DA3E4">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03E7FB30">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65D7D383">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6C6C8065">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726E4067">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563BFD3D">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7C39895D">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23734764">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0F82A6CB">
      <w:pPr>
        <w:pStyle w:val="41"/>
        <w:numPr>
          <w:ilvl w:val="0"/>
          <w:numId w:val="0"/>
        </w:numPr>
        <w:spacing w:line="540" w:lineRule="exact"/>
        <w:ind w:firstLine="0" w:firstLineChars="0"/>
        <w:jc w:val="both"/>
        <w:outlineLvl w:val="9"/>
        <w:rPr>
          <w:rFonts w:hint="eastAsia" w:ascii="仿宋_GB2312" w:hAnsi="仿宋_GB2312" w:eastAsia="仿宋_GB2312" w:cs="仿宋_GB2312"/>
          <w:sz w:val="28"/>
          <w:szCs w:val="28"/>
          <w:highlight w:val="none"/>
          <w:lang w:eastAsia="zh-CN"/>
        </w:rPr>
      </w:pPr>
    </w:p>
    <w:p w14:paraId="4D926C08">
      <w:pP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br w:type="page"/>
      </w:r>
    </w:p>
    <w:p w14:paraId="1211A6D8">
      <w:pPr>
        <w:pStyle w:val="41"/>
        <w:numPr>
          <w:ilvl w:val="0"/>
          <w:numId w:val="0"/>
        </w:numPr>
        <w:spacing w:line="540" w:lineRule="exact"/>
        <w:jc w:val="center"/>
        <w:outlineLvl w:val="9"/>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12、</w:t>
      </w:r>
      <w:r>
        <w:rPr>
          <w:rFonts w:hint="eastAsia" w:ascii="仿宋" w:hAnsi="仿宋" w:eastAsia="仿宋" w:cs="仿宋"/>
          <w:kern w:val="0"/>
          <w:sz w:val="28"/>
          <w:szCs w:val="28"/>
          <w:lang w:eastAsia="zh-CN"/>
        </w:rPr>
        <w:t>质保服务期</w:t>
      </w:r>
    </w:p>
    <w:p w14:paraId="038517FB">
      <w:pP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A724AD5">
      <w:pPr>
        <w:pStyle w:val="41"/>
        <w:numPr>
          <w:ilvl w:val="0"/>
          <w:numId w:val="0"/>
        </w:numPr>
        <w:spacing w:line="540" w:lineRule="exact"/>
        <w:jc w:val="center"/>
        <w:outlineLvl w:val="9"/>
        <w:rPr>
          <w:rFonts w:hint="eastAsia" w:ascii="仿宋" w:hAnsi="仿宋" w:eastAsia="仿宋" w:cs="仿宋"/>
          <w:kern w:val="0"/>
          <w:sz w:val="28"/>
          <w:szCs w:val="28"/>
          <w:lang w:val="en-US" w:eastAsia="zh-CN"/>
        </w:rPr>
      </w:pP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验收方案</w:t>
      </w:r>
    </w:p>
    <w:p w14:paraId="2FEE3E83">
      <w:pPr>
        <w:outlineLvl w:val="9"/>
        <w:rPr>
          <w:rFonts w:hint="eastAsia" w:hAnsi="仿宋_GB2312" w:cs="仿宋_GB2312"/>
          <w:sz w:val="28"/>
          <w:szCs w:val="28"/>
          <w:highlight w:val="none"/>
          <w:lang w:val="en-US" w:eastAsia="zh-CN"/>
        </w:rPr>
      </w:pPr>
      <w:r>
        <w:rPr>
          <w:rFonts w:hint="eastAsia" w:hAnsi="仿宋_GB2312" w:cs="仿宋_GB2312"/>
          <w:sz w:val="28"/>
          <w:szCs w:val="28"/>
          <w:highlight w:val="none"/>
          <w:lang w:val="en-US" w:eastAsia="zh-CN"/>
        </w:rPr>
        <w:br w:type="page"/>
      </w:r>
    </w:p>
    <w:p w14:paraId="06D53489">
      <w:pPr>
        <w:jc w:val="center"/>
        <w:rPr>
          <w:rFonts w:hint="eastAsia" w:hAnsi="仿宋_GB2312" w:cs="仿宋_GB2312"/>
          <w:sz w:val="28"/>
          <w:szCs w:val="28"/>
          <w:highlight w:val="none"/>
          <w:lang w:val="en-US" w:eastAsia="zh-CN"/>
        </w:rPr>
      </w:pPr>
    </w:p>
    <w:p w14:paraId="05FE2411">
      <w:pPr>
        <w:numPr>
          <w:ilvl w:val="0"/>
          <w:numId w:val="0"/>
        </w:numPr>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14、</w:t>
      </w:r>
      <w:r>
        <w:rPr>
          <w:rFonts w:hint="eastAsia" w:ascii="仿宋" w:hAnsi="仿宋" w:eastAsia="仿宋" w:cs="仿宋"/>
          <w:kern w:val="0"/>
          <w:sz w:val="28"/>
          <w:szCs w:val="28"/>
          <w:lang w:eastAsia="zh-CN"/>
        </w:rPr>
        <w:t>培训方案</w:t>
      </w:r>
    </w:p>
    <w:p w14:paraId="52811F30">
      <w:pP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br w:type="page"/>
      </w:r>
    </w:p>
    <w:p w14:paraId="4DB83635">
      <w:pPr>
        <w:pStyle w:val="23"/>
        <w:rPr>
          <w:rFonts w:hint="eastAsia"/>
          <w:lang w:eastAsia="zh-CN"/>
        </w:rPr>
      </w:pPr>
    </w:p>
    <w:p w14:paraId="0D25DCFF">
      <w:pPr>
        <w:numPr>
          <w:ilvl w:val="0"/>
          <w:numId w:val="0"/>
        </w:numPr>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15、售后服务</w:t>
      </w:r>
    </w:p>
    <w:p w14:paraId="707CCEF2">
      <w:pPr>
        <w:rPr>
          <w:rFonts w:hint="default" w:ascii="仿宋" w:hAnsi="仿宋" w:eastAsia="仿宋" w:cs="仿宋"/>
          <w:sz w:val="28"/>
          <w:szCs w:val="28"/>
          <w:highlight w:val="none"/>
          <w:lang w:val="en-US" w:eastAsia="zh-CN"/>
        </w:rPr>
      </w:pPr>
      <w:r>
        <w:rPr>
          <w:rFonts w:hint="eastAsia" w:ascii="仿宋" w:hAnsi="仿宋" w:eastAsia="仿宋" w:cs="仿宋"/>
          <w:sz w:val="28"/>
          <w:szCs w:val="28"/>
          <w:lang w:eastAsia="zh-CN"/>
        </w:rPr>
        <w:br w:type="page"/>
      </w:r>
    </w:p>
    <w:p w14:paraId="7A059A67">
      <w:pPr>
        <w:pStyle w:val="23"/>
        <w:rPr>
          <w:rFonts w:hint="default"/>
          <w:lang w:val="en-US" w:eastAsia="zh-CN"/>
        </w:rPr>
      </w:pPr>
    </w:p>
    <w:p w14:paraId="7BE1327B">
      <w:pPr>
        <w:numPr>
          <w:ilvl w:val="0"/>
          <w:numId w:val="0"/>
        </w:numPr>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16、</w:t>
      </w:r>
      <w:r>
        <w:rPr>
          <w:rFonts w:hint="eastAsia" w:ascii="仿宋_GB2312" w:eastAsia="仿宋_GB2312"/>
          <w:sz w:val="28"/>
          <w:szCs w:val="28"/>
          <w:lang w:val="en-US" w:eastAsia="zh-CN"/>
        </w:rPr>
        <w:t>备品备件方案</w:t>
      </w:r>
    </w:p>
    <w:p w14:paraId="143E02ED">
      <w:pPr>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br w:type="page"/>
      </w:r>
    </w:p>
    <w:p w14:paraId="57E300FC">
      <w:pPr>
        <w:pStyle w:val="23"/>
        <w:rPr>
          <w:rFonts w:hint="default"/>
          <w:lang w:val="en-US" w:eastAsia="zh-CN"/>
        </w:rPr>
      </w:pPr>
    </w:p>
    <w:p w14:paraId="702D2480">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r>
        <w:rPr>
          <w:rFonts w:hint="eastAsia" w:ascii="仿宋" w:hAnsi="仿宋" w:eastAsia="仿宋" w:cs="仿宋"/>
          <w:sz w:val="28"/>
          <w:szCs w:val="28"/>
          <w:lang w:val="en-US" w:eastAsia="zh-CN"/>
        </w:rPr>
        <w:t>合理化建议</w:t>
      </w:r>
    </w:p>
    <w:p w14:paraId="35BFCAA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555A78BA">
      <w:pPr>
        <w:jc w:val="center"/>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18、投标人认为需要的其他技术资料</w:t>
      </w:r>
    </w:p>
    <w:p w14:paraId="2D8D6B5B">
      <w:pPr>
        <w:rPr>
          <w:rFonts w:hint="eastAsia" w:ascii="仿宋_GB2312" w:hAnsi="仿宋_GB2312" w:eastAsia="仿宋_GB2312" w:cs="仿宋_GB2312"/>
          <w:sz w:val="28"/>
          <w:szCs w:val="28"/>
          <w:highlight w:val="none"/>
          <w:lang w:eastAsia="zh-CN"/>
        </w:rPr>
      </w:pPr>
      <w:r>
        <w:rPr>
          <w:rFonts w:hint="eastAsia" w:ascii="仿宋_GB2312" w:eastAsia="仿宋_GB2312"/>
          <w:sz w:val="28"/>
          <w:szCs w:val="28"/>
          <w:lang w:val="en-US" w:eastAsia="zh-CN"/>
        </w:rPr>
        <w:br w:type="page"/>
      </w:r>
    </w:p>
    <w:p w14:paraId="7B77B4D5">
      <w:pPr>
        <w:pStyle w:val="23"/>
        <w:rPr>
          <w:rFonts w:hint="eastAsia"/>
          <w:lang w:eastAsia="zh-CN"/>
        </w:rPr>
      </w:pPr>
    </w:p>
    <w:p w14:paraId="72080725">
      <w:pPr>
        <w:pStyle w:val="41"/>
        <w:numPr>
          <w:ilvl w:val="0"/>
          <w:numId w:val="0"/>
        </w:numPr>
        <w:spacing w:line="540" w:lineRule="exact"/>
        <w:ind w:firstLine="0" w:firstLineChars="0"/>
        <w:jc w:val="both"/>
        <w:rPr>
          <w:rStyle w:val="42"/>
          <w:rFonts w:hint="eastAsia" w:ascii="仿宋" w:hAnsi="仿宋" w:eastAsia="仿宋" w:cs="仿宋"/>
          <w:sz w:val="28"/>
          <w:szCs w:val="28"/>
        </w:rPr>
      </w:pPr>
    </w:p>
    <w:p w14:paraId="7C012C5D">
      <w:pPr>
        <w:pStyle w:val="41"/>
        <w:numPr>
          <w:ilvl w:val="0"/>
          <w:numId w:val="0"/>
        </w:numPr>
        <w:spacing w:line="540" w:lineRule="exact"/>
        <w:ind w:firstLine="0" w:firstLineChars="0"/>
        <w:jc w:val="center"/>
        <w:outlineLvl w:val="1"/>
        <w:rPr>
          <w:rStyle w:val="42"/>
          <w:rFonts w:hint="eastAsia" w:ascii="仿宋" w:hAnsi="仿宋" w:eastAsia="仿宋" w:cs="仿宋"/>
          <w:sz w:val="28"/>
          <w:szCs w:val="28"/>
        </w:rPr>
      </w:pPr>
      <w:r>
        <w:rPr>
          <w:rStyle w:val="42"/>
          <w:rFonts w:hint="eastAsia" w:ascii="仿宋" w:hAnsi="仿宋" w:eastAsia="仿宋" w:cs="仿宋"/>
          <w:sz w:val="28"/>
          <w:szCs w:val="28"/>
        </w:rPr>
        <w:t>报价文件目录</w:t>
      </w:r>
    </w:p>
    <w:p w14:paraId="1F833D71">
      <w:pPr>
        <w:pStyle w:val="41"/>
        <w:numPr>
          <w:ilvl w:val="0"/>
          <w:numId w:val="0"/>
        </w:numPr>
        <w:spacing w:line="540" w:lineRule="exact"/>
        <w:ind w:firstLine="0" w:firstLineChars="0"/>
        <w:jc w:val="center"/>
        <w:rPr>
          <w:rStyle w:val="42"/>
          <w:rFonts w:hint="eastAsia" w:ascii="仿宋" w:hAnsi="仿宋" w:eastAsia="仿宋" w:cs="仿宋"/>
          <w:sz w:val="28"/>
          <w:szCs w:val="28"/>
          <w:lang w:eastAsia="zh-CN"/>
        </w:rPr>
      </w:pPr>
    </w:p>
    <w:p w14:paraId="3DAEF9BF">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_Toc7683_WPSOffice_Level1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投标函</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_Toc7683_WPSOffice_Level1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78</w:t>
      </w:r>
    </w:p>
    <w:p w14:paraId="0F28C538">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报价明细表</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79</w:t>
      </w:r>
    </w:p>
    <w:p w14:paraId="5B9A0530">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_Toc31500_WPSOffice_Level1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3.</w:t>
      </w:r>
      <w:r>
        <w:rPr>
          <w:rFonts w:hint="eastAsia" w:ascii="仿宋" w:hAnsi="仿宋" w:eastAsia="仿宋" w:cs="仿宋"/>
          <w:sz w:val="28"/>
          <w:szCs w:val="28"/>
        </w:rPr>
        <w:t>开标一览表</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80</w:t>
      </w:r>
    </w:p>
    <w:p w14:paraId="1F975891">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_Toc10934_WPSOffice_Level1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4</w:t>
      </w:r>
      <w:r>
        <w:rPr>
          <w:rFonts w:hint="eastAsia" w:ascii="仿宋" w:hAnsi="仿宋" w:eastAsia="仿宋" w:cs="仿宋"/>
          <w:sz w:val="28"/>
          <w:szCs w:val="28"/>
        </w:rPr>
        <w:t>.投标人中小企业（监狱或戒毒企业、残疾人福利性单位）声明</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81</w:t>
      </w:r>
    </w:p>
    <w:p w14:paraId="19AB830C">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_Toc342_WPSOffice_Level1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_GB2312" w:hAnsi="Calibri" w:eastAsia="仿宋_GB2312" w:cs="Times New Roman"/>
          <w:kern w:val="2"/>
          <w:sz w:val="28"/>
          <w:szCs w:val="28"/>
          <w:lang w:val="en-US" w:eastAsia="zh-CN" w:bidi="ar-SA"/>
        </w:rPr>
        <w:t>关于符合本国产品标准的声明函</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84</w:t>
      </w:r>
    </w:p>
    <w:p w14:paraId="08EF6309">
      <w:pPr>
        <w:pStyle w:val="33"/>
        <w:keepNext w:val="0"/>
        <w:keepLines w:val="0"/>
        <w:pageBreakBefore w:val="0"/>
        <w:widowControl/>
        <w:tabs>
          <w:tab w:val="right" w:leader="dot" w:pos="9128"/>
        </w:tabs>
        <w:kinsoku/>
        <w:wordWrap/>
        <w:overflowPunct/>
        <w:topLinePunct w:val="0"/>
        <w:autoSpaceDE/>
        <w:autoSpaceDN/>
        <w:bidi w:val="0"/>
        <w:adjustRightInd/>
        <w:snapToGri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_Toc342_WPSOffice_Level1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_GB2312" w:hAnsi="仿宋_GB2312" w:eastAsia="仿宋_GB2312" w:cs="仿宋_GB2312"/>
          <w:sz w:val="28"/>
          <w:szCs w:val="28"/>
        </w:rPr>
        <w:t>投标人需要说明的其他文件和</w:t>
      </w:r>
      <w:r>
        <w:rPr>
          <w:rFonts w:hint="eastAsia" w:ascii="仿宋" w:hAnsi="仿宋" w:eastAsia="仿宋" w:cs="仿宋"/>
          <w:kern w:val="0"/>
          <w:sz w:val="28"/>
          <w:szCs w:val="28"/>
        </w:rPr>
        <w:t>说明</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85</w:t>
      </w:r>
    </w:p>
    <w:p w14:paraId="1586D2C6">
      <w:pPr>
        <w:pStyle w:val="12"/>
        <w:adjustRightInd w:val="0"/>
        <w:snapToGrid w:val="0"/>
        <w:spacing w:line="360" w:lineRule="auto"/>
        <w:jc w:val="both"/>
        <w:rPr>
          <w:rFonts w:hint="eastAsia" w:ascii="仿宋_GB2312" w:hAnsi="仿宋_GB2312" w:eastAsia="仿宋_GB2312" w:cs="仿宋_GB2312"/>
          <w:sz w:val="28"/>
        </w:rPr>
      </w:pPr>
    </w:p>
    <w:p w14:paraId="62107803">
      <w:pPr>
        <w:pStyle w:val="12"/>
        <w:adjustRightInd w:val="0"/>
        <w:snapToGrid w:val="0"/>
        <w:spacing w:line="360" w:lineRule="auto"/>
        <w:jc w:val="center"/>
        <w:rPr>
          <w:rFonts w:hint="eastAsia" w:ascii="仿宋_GB2312" w:hAnsi="仿宋_GB2312" w:eastAsia="仿宋_GB2312" w:cs="仿宋_GB2312"/>
          <w:sz w:val="28"/>
        </w:rPr>
      </w:pPr>
    </w:p>
    <w:p w14:paraId="3708C429">
      <w:pPr>
        <w:pStyle w:val="12"/>
        <w:adjustRightInd w:val="0"/>
        <w:snapToGrid w:val="0"/>
        <w:spacing w:line="360" w:lineRule="auto"/>
        <w:jc w:val="center"/>
        <w:rPr>
          <w:rFonts w:ascii="仿宋_GB2312" w:hAnsi="仿宋_GB2312" w:eastAsia="仿宋_GB2312" w:cs="仿宋_GB2312"/>
          <w:sz w:val="28"/>
        </w:rPr>
        <w:sectPr>
          <w:pgSz w:w="11906" w:h="16838"/>
          <w:pgMar w:top="1389" w:right="1247" w:bottom="1389" w:left="1247" w:header="851" w:footer="992" w:gutter="284"/>
          <w:pgNumType w:fmt="decimal"/>
          <w:cols w:space="720" w:num="1"/>
          <w:docGrid w:linePitch="312" w:charSpace="0"/>
        </w:sectPr>
      </w:pPr>
    </w:p>
    <w:p w14:paraId="12DF88E5">
      <w:pPr>
        <w:widowControl/>
        <w:numPr>
          <w:ilvl w:val="0"/>
          <w:numId w:val="12"/>
        </w:numPr>
        <w:spacing w:line="5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投标函</w:t>
      </w:r>
    </w:p>
    <w:p w14:paraId="0E33550D">
      <w:pPr>
        <w:widowControl/>
        <w:numPr>
          <w:ilvl w:val="0"/>
          <w:numId w:val="0"/>
        </w:numPr>
        <w:spacing w:line="500" w:lineRule="exact"/>
        <w:ind w:firstLine="560" w:firstLineChars="200"/>
        <w:jc w:val="left"/>
        <w:rPr>
          <w:rFonts w:hint="eastAsia" w:ascii="仿宋" w:hAnsi="仿宋" w:eastAsia="仿宋" w:cs="仿宋"/>
          <w:kern w:val="0"/>
          <w:sz w:val="28"/>
          <w:szCs w:val="28"/>
        </w:rPr>
      </w:pPr>
    </w:p>
    <w:p w14:paraId="2542F1F8">
      <w:pPr>
        <w:widowControl/>
        <w:numPr>
          <w:ilvl w:val="0"/>
          <w:numId w:val="0"/>
        </w:numPr>
        <w:spacing w:line="5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致：</w:t>
      </w:r>
      <w:r>
        <w:rPr>
          <w:rFonts w:hint="eastAsia" w:ascii="仿宋" w:hAnsi="仿宋" w:eastAsia="仿宋" w:cs="仿宋"/>
          <w:kern w:val="0"/>
          <w:sz w:val="28"/>
          <w:szCs w:val="28"/>
          <w:u w:val="single"/>
        </w:rPr>
        <w:t>（采购人名称）、衢州市公共资源交易常山分中心</w:t>
      </w:r>
    </w:p>
    <w:p w14:paraId="006B33C1">
      <w:pPr>
        <w:widowControl/>
        <w:spacing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根据贵方</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项目的招标文件（项目编号：</w:t>
      </w:r>
      <w:r>
        <w:rPr>
          <w:rFonts w:hint="eastAsia" w:ascii="仿宋" w:hAnsi="仿宋" w:eastAsia="仿宋" w:cs="仿宋"/>
          <w:b/>
          <w:bCs/>
          <w:kern w:val="0"/>
          <w:sz w:val="28"/>
          <w:szCs w:val="28"/>
          <w:u w:val="single"/>
        </w:rPr>
        <w:t xml:space="preserve">            </w:t>
      </w:r>
      <w:r>
        <w:rPr>
          <w:rFonts w:hint="eastAsia" w:ascii="仿宋" w:hAnsi="仿宋" w:eastAsia="仿宋" w:cs="仿宋"/>
          <w:kern w:val="0"/>
          <w:sz w:val="28"/>
          <w:szCs w:val="28"/>
        </w:rPr>
        <w:t>），正式授权下述签字人</w:t>
      </w:r>
      <w:r>
        <w:rPr>
          <w:rFonts w:hint="eastAsia" w:ascii="仿宋" w:hAnsi="仿宋" w:eastAsia="仿宋" w:cs="仿宋"/>
          <w:b/>
          <w:bCs/>
          <w:kern w:val="0"/>
          <w:sz w:val="28"/>
          <w:szCs w:val="28"/>
          <w:u w:val="single"/>
        </w:rPr>
        <w:t xml:space="preserve">            </w:t>
      </w:r>
      <w:r>
        <w:rPr>
          <w:rFonts w:hint="eastAsia" w:ascii="仿宋" w:hAnsi="仿宋" w:eastAsia="仿宋" w:cs="仿宋"/>
          <w:kern w:val="0"/>
          <w:sz w:val="28"/>
          <w:szCs w:val="28"/>
        </w:rPr>
        <w:t>（</w:t>
      </w:r>
      <w:r>
        <w:rPr>
          <w:rFonts w:hint="eastAsia" w:ascii="仿宋" w:hAnsi="仿宋" w:eastAsia="仿宋" w:cs="仿宋"/>
          <w:kern w:val="0"/>
          <w:sz w:val="28"/>
          <w:szCs w:val="28"/>
          <w:u w:val="single"/>
        </w:rPr>
        <w:t>姓名</w:t>
      </w:r>
      <w:r>
        <w:rPr>
          <w:rFonts w:hint="eastAsia" w:ascii="仿宋" w:hAnsi="仿宋" w:eastAsia="仿宋" w:cs="仿宋"/>
          <w:kern w:val="0"/>
          <w:sz w:val="28"/>
          <w:szCs w:val="28"/>
        </w:rPr>
        <w:t>和</w:t>
      </w:r>
      <w:r>
        <w:rPr>
          <w:rFonts w:hint="eastAsia" w:ascii="仿宋" w:hAnsi="仿宋" w:eastAsia="仿宋" w:cs="仿宋"/>
          <w:kern w:val="0"/>
          <w:sz w:val="28"/>
          <w:szCs w:val="28"/>
          <w:u w:val="single"/>
        </w:rPr>
        <w:t>职务</w:t>
      </w:r>
      <w:r>
        <w:rPr>
          <w:rFonts w:hint="eastAsia" w:ascii="仿宋" w:hAnsi="仿宋" w:eastAsia="仿宋" w:cs="仿宋"/>
          <w:kern w:val="0"/>
          <w:sz w:val="28"/>
          <w:szCs w:val="28"/>
        </w:rPr>
        <w:t>）代表</w:t>
      </w:r>
      <w:r>
        <w:rPr>
          <w:rFonts w:hint="eastAsia" w:ascii="仿宋" w:hAnsi="仿宋" w:eastAsia="仿宋" w:cs="仿宋"/>
          <w:b/>
          <w:bCs/>
          <w:kern w:val="0"/>
          <w:sz w:val="28"/>
          <w:szCs w:val="28"/>
          <w:u w:val="single"/>
        </w:rPr>
        <w:t xml:space="preserve">            </w:t>
      </w:r>
      <w:r>
        <w:rPr>
          <w:rFonts w:hint="eastAsia" w:ascii="仿宋" w:hAnsi="仿宋" w:eastAsia="仿宋" w:cs="仿宋"/>
          <w:kern w:val="0"/>
          <w:sz w:val="28"/>
          <w:szCs w:val="28"/>
        </w:rPr>
        <w:t>（投标人的名称），提交的投标文件包含以下内容：</w:t>
      </w:r>
    </w:p>
    <w:p w14:paraId="4A2BE105">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（1）资格</w:t>
      </w:r>
      <w:r>
        <w:rPr>
          <w:rFonts w:hint="eastAsia" w:ascii="仿宋" w:hAnsi="仿宋" w:eastAsia="仿宋" w:cs="仿宋"/>
          <w:kern w:val="0"/>
          <w:sz w:val="28"/>
          <w:szCs w:val="28"/>
          <w:lang w:eastAsia="zh-CN"/>
        </w:rPr>
        <w:t>审查</w:t>
      </w:r>
      <w:r>
        <w:rPr>
          <w:rFonts w:hint="eastAsia" w:ascii="仿宋" w:hAnsi="仿宋" w:eastAsia="仿宋" w:cs="仿宋"/>
          <w:kern w:val="0"/>
          <w:sz w:val="28"/>
          <w:szCs w:val="28"/>
        </w:rPr>
        <w:t>文件；</w:t>
      </w:r>
    </w:p>
    <w:p w14:paraId="1443823A">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（2）技术商务文件；</w:t>
      </w:r>
    </w:p>
    <w:p w14:paraId="174761D8">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（3）报价文件；</w:t>
      </w:r>
    </w:p>
    <w:p w14:paraId="26357613">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据此函，签字人兹宣布同意如下：</w:t>
      </w:r>
    </w:p>
    <w:p w14:paraId="1B17C3BB">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1、我方向贵方提交的所有投标文件、资料都是准确的和真实的。</w:t>
      </w:r>
    </w:p>
    <w:p w14:paraId="5496F565">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2、我们承担根据招标文件的规定，完成合同的责任和义务。</w:t>
      </w:r>
    </w:p>
    <w:p w14:paraId="45A14FA8">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3、我们已详细阅读全部招标文件，参考资料及有关附件，我们完全理解并同意放弃对这方面有不明或误解的权利。</w:t>
      </w:r>
    </w:p>
    <w:p w14:paraId="61DCD265">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4、我们同意在投标人须知规定的截止日期起遵循本投标文件，并在投标人须知规定的有效期满之前均具有约束力，并有可能中标。</w:t>
      </w:r>
    </w:p>
    <w:p w14:paraId="28D3F22E">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5、同意向贵方提供贵方可能要求的与本投标有关的任何数据或资料。</w:t>
      </w:r>
    </w:p>
    <w:p w14:paraId="0A178C6E">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与本次投标有关的正式通讯地址为：</w:t>
      </w:r>
    </w:p>
    <w:p w14:paraId="54EBC91C">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地址：</w:t>
      </w:r>
      <w:r>
        <w:rPr>
          <w:rFonts w:hint="eastAsia" w:ascii="仿宋" w:hAnsi="仿宋" w:eastAsia="仿宋" w:cs="仿宋"/>
          <w:b/>
          <w:bCs/>
          <w:kern w:val="0"/>
          <w:sz w:val="28"/>
          <w:szCs w:val="28"/>
          <w:u w:val="single"/>
        </w:rPr>
        <w:t xml:space="preserve">                         </w:t>
      </w:r>
    </w:p>
    <w:p w14:paraId="09968AE5">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邮编：</w:t>
      </w:r>
      <w:r>
        <w:rPr>
          <w:rFonts w:hint="eastAsia" w:ascii="仿宋" w:hAnsi="仿宋" w:eastAsia="仿宋" w:cs="仿宋"/>
          <w:b/>
          <w:bCs/>
          <w:kern w:val="0"/>
          <w:sz w:val="28"/>
          <w:szCs w:val="28"/>
          <w:u w:val="single"/>
        </w:rPr>
        <w:t xml:space="preserve">                         </w:t>
      </w:r>
    </w:p>
    <w:p w14:paraId="70818416">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电话、传真：</w:t>
      </w:r>
      <w:r>
        <w:rPr>
          <w:rFonts w:hint="eastAsia" w:ascii="仿宋" w:hAnsi="仿宋" w:eastAsia="仿宋" w:cs="仿宋"/>
          <w:b/>
          <w:bCs/>
          <w:kern w:val="0"/>
          <w:sz w:val="28"/>
          <w:szCs w:val="28"/>
          <w:u w:val="single"/>
        </w:rPr>
        <w:t xml:space="preserve">                   </w:t>
      </w:r>
    </w:p>
    <w:p w14:paraId="5C1EC518">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开户银行：</w:t>
      </w:r>
      <w:r>
        <w:rPr>
          <w:rFonts w:hint="eastAsia" w:ascii="仿宋" w:hAnsi="仿宋" w:eastAsia="仿宋" w:cs="仿宋"/>
          <w:b/>
          <w:bCs/>
          <w:kern w:val="0"/>
          <w:sz w:val="28"/>
          <w:szCs w:val="28"/>
          <w:u w:val="single"/>
        </w:rPr>
        <w:t xml:space="preserve">                     </w:t>
      </w:r>
    </w:p>
    <w:p w14:paraId="3B027B22">
      <w:pPr>
        <w:widowControl/>
        <w:spacing w:line="50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银行账号：</w:t>
      </w:r>
      <w:r>
        <w:rPr>
          <w:rFonts w:hint="eastAsia" w:ascii="仿宋" w:hAnsi="仿宋" w:eastAsia="仿宋" w:cs="仿宋"/>
          <w:b/>
          <w:bCs/>
          <w:kern w:val="0"/>
          <w:sz w:val="28"/>
          <w:szCs w:val="28"/>
          <w:u w:val="single"/>
        </w:rPr>
        <w:t xml:space="preserve">                     </w:t>
      </w:r>
    </w:p>
    <w:p w14:paraId="1260B0D1">
      <w:pPr>
        <w:widowControl/>
        <w:spacing w:line="500" w:lineRule="exact"/>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 xml:space="preserve">投标人全称（电子签章）： </w:t>
      </w:r>
      <w:r>
        <w:rPr>
          <w:rFonts w:hint="eastAsia" w:ascii="仿宋" w:hAnsi="仿宋" w:eastAsia="仿宋" w:cs="仿宋"/>
          <w:b/>
          <w:bCs/>
          <w:kern w:val="0"/>
          <w:sz w:val="28"/>
          <w:szCs w:val="28"/>
          <w:u w:val="single"/>
        </w:rPr>
        <w:t xml:space="preserve">      </w:t>
      </w:r>
    </w:p>
    <w:p w14:paraId="2480F9F0">
      <w:pPr>
        <w:snapToGrid w:val="0"/>
        <w:spacing w:line="500" w:lineRule="exact"/>
        <w:ind w:firstLine="560" w:firstLineChars="200"/>
        <w:jc w:val="both"/>
        <w:outlineLvl w:val="9"/>
        <w:rPr>
          <w:rFonts w:hint="eastAsia" w:ascii="仿宋" w:hAnsi="仿宋" w:eastAsia="仿宋" w:cs="仿宋"/>
          <w:sz w:val="28"/>
          <w:szCs w:val="28"/>
        </w:rPr>
      </w:pPr>
      <w:r>
        <w:rPr>
          <w:rFonts w:hint="eastAsia" w:ascii="仿宋" w:hAnsi="仿宋" w:eastAsia="仿宋" w:cs="仿宋"/>
          <w:kern w:val="0"/>
          <w:sz w:val="28"/>
          <w:szCs w:val="28"/>
        </w:rPr>
        <w:t>日期：</w:t>
      </w:r>
      <w:r>
        <w:rPr>
          <w:rFonts w:hint="eastAsia" w:ascii="仿宋" w:hAnsi="仿宋" w:eastAsia="仿宋" w:cs="仿宋"/>
          <w:b/>
          <w:bCs/>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b/>
          <w:bCs/>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b/>
          <w:bCs/>
          <w:kern w:val="0"/>
          <w:sz w:val="28"/>
          <w:szCs w:val="28"/>
          <w:u w:val="single"/>
        </w:rPr>
        <w:t xml:space="preserve">        </w:t>
      </w:r>
      <w:r>
        <w:rPr>
          <w:rFonts w:hint="eastAsia" w:ascii="仿宋" w:hAnsi="仿宋" w:eastAsia="仿宋" w:cs="仿宋"/>
          <w:kern w:val="0"/>
          <w:sz w:val="28"/>
          <w:szCs w:val="28"/>
        </w:rPr>
        <w:t>日</w:t>
      </w:r>
    </w:p>
    <w:p w14:paraId="528CC14D">
      <w:pPr>
        <w:jc w:val="center"/>
        <w:rPr>
          <w:rFonts w:hint="default" w:ascii="仿宋_GB2312" w:hAnsi="仿宋_GB2312" w:eastAsia="仿宋_GB2312" w:cs="仿宋_GB2312"/>
          <w:sz w:val="28"/>
          <w:szCs w:val="28"/>
          <w:lang w:val="en-US" w:eastAsia="zh-CN"/>
        </w:rPr>
      </w:pPr>
    </w:p>
    <w:p w14:paraId="27FFDF8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5BE0D345">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报价明细表</w:t>
      </w:r>
    </w:p>
    <w:p w14:paraId="1DF90999">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14:paraId="6E9E6A19">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                                               单位：元</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66"/>
        <w:gridCol w:w="1088"/>
        <w:gridCol w:w="1125"/>
        <w:gridCol w:w="2083"/>
        <w:gridCol w:w="658"/>
        <w:gridCol w:w="546"/>
        <w:gridCol w:w="744"/>
        <w:gridCol w:w="856"/>
      </w:tblGrid>
      <w:tr w14:paraId="3111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12" w:type="pct"/>
            <w:noWrap w:val="0"/>
            <w:vAlign w:val="top"/>
          </w:tcPr>
          <w:p w14:paraId="42A231DA">
            <w:pPr>
              <w:pStyle w:val="41"/>
              <w:adjustRightInd w:val="0"/>
              <w:snapToGrid w:val="0"/>
              <w:spacing w:line="440" w:lineRule="exact"/>
              <w:ind w:firstLine="0" w:firstLineChars="0"/>
              <w:rPr>
                <w:rFonts w:hint="eastAsia" w:hAnsi="仿宋_GB2312" w:cs="仿宋_GB2312"/>
                <w:spacing w:val="-20"/>
                <w:sz w:val="28"/>
              </w:rPr>
            </w:pPr>
            <w:r>
              <w:rPr>
                <w:rFonts w:hint="eastAsia" w:hAnsi="仿宋_GB2312" w:cs="仿宋_GB2312"/>
                <w:spacing w:val="-20"/>
                <w:sz w:val="28"/>
              </w:rPr>
              <w:t>序号</w:t>
            </w:r>
          </w:p>
        </w:tc>
        <w:tc>
          <w:tcPr>
            <w:tcW w:w="785" w:type="pct"/>
            <w:noWrap w:val="0"/>
            <w:vAlign w:val="top"/>
          </w:tcPr>
          <w:p w14:paraId="3EAE44D4">
            <w:pPr>
              <w:pStyle w:val="41"/>
              <w:adjustRightInd w:val="0"/>
              <w:snapToGrid w:val="0"/>
              <w:spacing w:line="440" w:lineRule="exact"/>
              <w:ind w:firstLine="0" w:firstLineChars="0"/>
              <w:jc w:val="center"/>
              <w:rPr>
                <w:rFonts w:hint="eastAsia" w:hAnsi="仿宋_GB2312" w:cs="仿宋_GB2312"/>
                <w:sz w:val="28"/>
              </w:rPr>
            </w:pPr>
            <w:r>
              <w:rPr>
                <w:rFonts w:hint="eastAsia" w:hAnsi="仿宋_GB2312" w:cs="仿宋_GB2312"/>
                <w:sz w:val="28"/>
              </w:rPr>
              <w:t>名称</w:t>
            </w:r>
          </w:p>
        </w:tc>
        <w:tc>
          <w:tcPr>
            <w:tcW w:w="582" w:type="pct"/>
            <w:noWrap w:val="0"/>
            <w:vAlign w:val="top"/>
          </w:tcPr>
          <w:p w14:paraId="0F4A8589">
            <w:pPr>
              <w:pStyle w:val="41"/>
              <w:adjustRightInd w:val="0"/>
              <w:snapToGrid w:val="0"/>
              <w:spacing w:line="440" w:lineRule="exact"/>
              <w:ind w:firstLine="0" w:firstLineChars="0"/>
              <w:jc w:val="center"/>
              <w:rPr>
                <w:rFonts w:hint="eastAsia" w:hAnsi="仿宋_GB2312" w:cs="仿宋_GB2312"/>
                <w:sz w:val="28"/>
              </w:rPr>
            </w:pPr>
            <w:r>
              <w:rPr>
                <w:rFonts w:hint="eastAsia" w:hAnsi="仿宋_GB2312" w:cs="仿宋_GB2312"/>
                <w:sz w:val="28"/>
              </w:rPr>
              <w:t>品牌型号</w:t>
            </w:r>
          </w:p>
        </w:tc>
        <w:tc>
          <w:tcPr>
            <w:tcW w:w="602" w:type="pct"/>
            <w:noWrap w:val="0"/>
            <w:vAlign w:val="top"/>
          </w:tcPr>
          <w:p w14:paraId="4228D91A">
            <w:pPr>
              <w:pStyle w:val="41"/>
              <w:adjustRightInd w:val="0"/>
              <w:snapToGrid w:val="0"/>
              <w:spacing w:line="440" w:lineRule="exact"/>
              <w:ind w:firstLine="0" w:firstLineChars="0"/>
              <w:jc w:val="both"/>
              <w:rPr>
                <w:rFonts w:hint="eastAsia" w:hAnsi="仿宋_GB2312" w:cs="仿宋_GB2312"/>
                <w:sz w:val="28"/>
              </w:rPr>
            </w:pPr>
            <w:r>
              <w:rPr>
                <w:rFonts w:hint="eastAsia" w:hAnsi="仿宋_GB2312" w:cs="仿宋_GB2312"/>
                <w:sz w:val="28"/>
              </w:rPr>
              <w:t>制造商</w:t>
            </w:r>
          </w:p>
        </w:tc>
        <w:tc>
          <w:tcPr>
            <w:tcW w:w="1115" w:type="pct"/>
            <w:noWrap w:val="0"/>
            <w:vAlign w:val="top"/>
          </w:tcPr>
          <w:p w14:paraId="679F8EF9">
            <w:pPr>
              <w:pStyle w:val="41"/>
              <w:adjustRightInd w:val="0"/>
              <w:snapToGrid w:val="0"/>
              <w:spacing w:line="440" w:lineRule="exact"/>
              <w:ind w:firstLine="0" w:firstLineChars="0"/>
              <w:rPr>
                <w:rFonts w:hint="eastAsia" w:hAnsi="仿宋_GB2312" w:cs="仿宋_GB2312"/>
                <w:sz w:val="28"/>
              </w:rPr>
            </w:pPr>
            <w:r>
              <w:rPr>
                <w:rFonts w:hint="eastAsia" w:hAnsi="仿宋_GB2312" w:cs="仿宋_GB2312"/>
                <w:sz w:val="28"/>
              </w:rPr>
              <w:t>主要技术参数</w:t>
            </w:r>
          </w:p>
        </w:tc>
        <w:tc>
          <w:tcPr>
            <w:tcW w:w="352" w:type="pct"/>
            <w:noWrap w:val="0"/>
            <w:vAlign w:val="top"/>
          </w:tcPr>
          <w:p w14:paraId="4DCE5453">
            <w:pPr>
              <w:pStyle w:val="41"/>
              <w:adjustRightInd w:val="0"/>
              <w:snapToGrid w:val="0"/>
              <w:spacing w:line="440" w:lineRule="exact"/>
              <w:ind w:firstLine="0" w:firstLineChars="0"/>
              <w:rPr>
                <w:rFonts w:hint="eastAsia" w:hAnsi="仿宋_GB2312" w:cs="仿宋_GB2312"/>
                <w:spacing w:val="-20"/>
                <w:sz w:val="28"/>
              </w:rPr>
            </w:pPr>
            <w:r>
              <w:rPr>
                <w:rFonts w:hint="eastAsia" w:hAnsi="仿宋_GB2312" w:cs="仿宋_GB2312"/>
                <w:spacing w:val="-20"/>
                <w:sz w:val="28"/>
              </w:rPr>
              <w:t>原产地</w:t>
            </w:r>
          </w:p>
        </w:tc>
        <w:tc>
          <w:tcPr>
            <w:tcW w:w="292" w:type="pct"/>
            <w:noWrap w:val="0"/>
            <w:vAlign w:val="top"/>
          </w:tcPr>
          <w:p w14:paraId="4623C64D">
            <w:pPr>
              <w:pStyle w:val="41"/>
              <w:adjustRightInd w:val="0"/>
              <w:snapToGrid w:val="0"/>
              <w:spacing w:line="440" w:lineRule="exact"/>
              <w:ind w:firstLine="0" w:firstLineChars="0"/>
              <w:rPr>
                <w:rFonts w:hint="eastAsia" w:hAnsi="仿宋_GB2312" w:cs="仿宋_GB2312"/>
                <w:sz w:val="28"/>
              </w:rPr>
            </w:pPr>
            <w:r>
              <w:rPr>
                <w:rFonts w:hint="eastAsia" w:hAnsi="仿宋_GB2312" w:cs="仿宋_GB2312"/>
                <w:sz w:val="28"/>
              </w:rPr>
              <w:t>数量</w:t>
            </w:r>
          </w:p>
        </w:tc>
        <w:tc>
          <w:tcPr>
            <w:tcW w:w="398" w:type="pct"/>
            <w:noWrap w:val="0"/>
            <w:vAlign w:val="top"/>
          </w:tcPr>
          <w:p w14:paraId="1D810F56">
            <w:pPr>
              <w:pStyle w:val="41"/>
              <w:adjustRightInd w:val="0"/>
              <w:snapToGrid w:val="0"/>
              <w:spacing w:line="440" w:lineRule="exact"/>
              <w:ind w:firstLine="0" w:firstLineChars="0"/>
              <w:rPr>
                <w:rFonts w:hint="eastAsia" w:hAnsi="仿宋_GB2312" w:cs="仿宋_GB2312"/>
                <w:sz w:val="28"/>
              </w:rPr>
            </w:pPr>
            <w:r>
              <w:rPr>
                <w:rFonts w:hint="eastAsia" w:hAnsi="仿宋_GB2312" w:cs="仿宋_GB2312"/>
                <w:sz w:val="28"/>
              </w:rPr>
              <w:t>单价</w:t>
            </w:r>
          </w:p>
        </w:tc>
        <w:tc>
          <w:tcPr>
            <w:tcW w:w="458" w:type="pct"/>
            <w:noWrap w:val="0"/>
            <w:vAlign w:val="top"/>
          </w:tcPr>
          <w:p w14:paraId="04C7FAE2">
            <w:pPr>
              <w:pStyle w:val="41"/>
              <w:adjustRightInd w:val="0"/>
              <w:snapToGrid w:val="0"/>
              <w:spacing w:line="440" w:lineRule="exact"/>
              <w:ind w:firstLine="0" w:firstLineChars="0"/>
              <w:rPr>
                <w:rFonts w:hint="eastAsia" w:hAnsi="仿宋_GB2312" w:cs="仿宋_GB2312"/>
                <w:sz w:val="28"/>
              </w:rPr>
            </w:pPr>
            <w:r>
              <w:rPr>
                <w:rFonts w:hint="eastAsia" w:hAnsi="仿宋_GB2312" w:cs="仿宋_GB2312"/>
                <w:sz w:val="28"/>
              </w:rPr>
              <w:t>总价</w:t>
            </w:r>
          </w:p>
        </w:tc>
      </w:tr>
      <w:tr w14:paraId="0E4F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noWrap w:val="0"/>
            <w:vAlign w:val="top"/>
          </w:tcPr>
          <w:p w14:paraId="6866E1B2">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一</w:t>
            </w:r>
          </w:p>
        </w:tc>
        <w:tc>
          <w:tcPr>
            <w:tcW w:w="785" w:type="pct"/>
            <w:noWrap w:val="0"/>
            <w:vAlign w:val="top"/>
          </w:tcPr>
          <w:p w14:paraId="299D93EC">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产品配置清单</w:t>
            </w:r>
          </w:p>
        </w:tc>
        <w:tc>
          <w:tcPr>
            <w:tcW w:w="582" w:type="pct"/>
            <w:noWrap w:val="0"/>
            <w:vAlign w:val="top"/>
          </w:tcPr>
          <w:p w14:paraId="1C31E3AA">
            <w:pPr>
              <w:pStyle w:val="41"/>
              <w:adjustRightInd w:val="0"/>
              <w:snapToGrid w:val="0"/>
              <w:spacing w:line="420" w:lineRule="exact"/>
              <w:ind w:firstLine="0" w:firstLineChars="0"/>
              <w:rPr>
                <w:rFonts w:hint="eastAsia" w:hAnsi="仿宋_GB2312" w:cs="仿宋_GB2312"/>
                <w:sz w:val="28"/>
              </w:rPr>
            </w:pPr>
          </w:p>
        </w:tc>
        <w:tc>
          <w:tcPr>
            <w:tcW w:w="602" w:type="pct"/>
            <w:noWrap w:val="0"/>
            <w:vAlign w:val="top"/>
          </w:tcPr>
          <w:p w14:paraId="51B84DA7">
            <w:pPr>
              <w:pStyle w:val="41"/>
              <w:adjustRightInd w:val="0"/>
              <w:snapToGrid w:val="0"/>
              <w:spacing w:line="420" w:lineRule="exact"/>
              <w:ind w:firstLine="0" w:firstLineChars="0"/>
              <w:rPr>
                <w:rFonts w:hint="eastAsia" w:hAnsi="仿宋_GB2312" w:cs="仿宋_GB2312"/>
                <w:sz w:val="28"/>
              </w:rPr>
            </w:pPr>
          </w:p>
        </w:tc>
        <w:tc>
          <w:tcPr>
            <w:tcW w:w="1115" w:type="pct"/>
            <w:noWrap w:val="0"/>
            <w:vAlign w:val="top"/>
          </w:tcPr>
          <w:p w14:paraId="71240BAD">
            <w:pPr>
              <w:pStyle w:val="41"/>
              <w:adjustRightInd w:val="0"/>
              <w:snapToGrid w:val="0"/>
              <w:spacing w:line="420" w:lineRule="exact"/>
              <w:ind w:firstLine="0" w:firstLineChars="0"/>
              <w:rPr>
                <w:rFonts w:hint="eastAsia" w:hAnsi="仿宋_GB2312" w:cs="仿宋_GB2312"/>
                <w:sz w:val="28"/>
              </w:rPr>
            </w:pPr>
          </w:p>
        </w:tc>
        <w:tc>
          <w:tcPr>
            <w:tcW w:w="352" w:type="pct"/>
            <w:noWrap w:val="0"/>
            <w:vAlign w:val="top"/>
          </w:tcPr>
          <w:p w14:paraId="48F4457F">
            <w:pPr>
              <w:pStyle w:val="41"/>
              <w:adjustRightInd w:val="0"/>
              <w:snapToGrid w:val="0"/>
              <w:spacing w:line="420" w:lineRule="exact"/>
              <w:ind w:firstLine="0" w:firstLineChars="0"/>
              <w:rPr>
                <w:rFonts w:hint="eastAsia" w:hAnsi="仿宋_GB2312" w:cs="仿宋_GB2312"/>
                <w:sz w:val="28"/>
              </w:rPr>
            </w:pPr>
          </w:p>
        </w:tc>
        <w:tc>
          <w:tcPr>
            <w:tcW w:w="292" w:type="pct"/>
            <w:noWrap w:val="0"/>
            <w:vAlign w:val="top"/>
          </w:tcPr>
          <w:p w14:paraId="22C0AEBA">
            <w:pPr>
              <w:pStyle w:val="41"/>
              <w:adjustRightInd w:val="0"/>
              <w:snapToGrid w:val="0"/>
              <w:spacing w:line="420" w:lineRule="exact"/>
              <w:ind w:firstLine="0" w:firstLineChars="0"/>
              <w:rPr>
                <w:rFonts w:hint="eastAsia" w:hAnsi="仿宋_GB2312" w:cs="仿宋_GB2312"/>
                <w:sz w:val="28"/>
              </w:rPr>
            </w:pPr>
          </w:p>
        </w:tc>
        <w:tc>
          <w:tcPr>
            <w:tcW w:w="398" w:type="pct"/>
            <w:noWrap w:val="0"/>
            <w:vAlign w:val="top"/>
          </w:tcPr>
          <w:p w14:paraId="2CAE4551">
            <w:pPr>
              <w:pStyle w:val="41"/>
              <w:adjustRightInd w:val="0"/>
              <w:snapToGrid w:val="0"/>
              <w:spacing w:line="420" w:lineRule="exact"/>
              <w:ind w:firstLine="0" w:firstLineChars="0"/>
              <w:rPr>
                <w:rFonts w:hint="eastAsia" w:hAnsi="仿宋_GB2312" w:cs="仿宋_GB2312"/>
                <w:sz w:val="28"/>
              </w:rPr>
            </w:pPr>
          </w:p>
        </w:tc>
        <w:tc>
          <w:tcPr>
            <w:tcW w:w="458" w:type="pct"/>
            <w:noWrap w:val="0"/>
            <w:vAlign w:val="top"/>
          </w:tcPr>
          <w:p w14:paraId="1A0561F9">
            <w:pPr>
              <w:pStyle w:val="41"/>
              <w:adjustRightInd w:val="0"/>
              <w:snapToGrid w:val="0"/>
              <w:spacing w:line="420" w:lineRule="exact"/>
              <w:ind w:firstLine="0" w:firstLineChars="0"/>
              <w:rPr>
                <w:rFonts w:hint="eastAsia" w:hAnsi="仿宋_GB2312" w:cs="仿宋_GB2312"/>
                <w:sz w:val="28"/>
              </w:rPr>
            </w:pPr>
          </w:p>
        </w:tc>
      </w:tr>
      <w:tr w14:paraId="25C8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noWrap w:val="0"/>
            <w:vAlign w:val="top"/>
          </w:tcPr>
          <w:p w14:paraId="198AE517">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w:t>
            </w:r>
          </w:p>
        </w:tc>
        <w:tc>
          <w:tcPr>
            <w:tcW w:w="785" w:type="pct"/>
            <w:noWrap w:val="0"/>
            <w:vAlign w:val="top"/>
          </w:tcPr>
          <w:p w14:paraId="57EECD9D">
            <w:pPr>
              <w:pStyle w:val="41"/>
              <w:adjustRightInd w:val="0"/>
              <w:snapToGrid w:val="0"/>
              <w:spacing w:line="420" w:lineRule="exact"/>
              <w:ind w:firstLine="0" w:firstLineChars="0"/>
              <w:rPr>
                <w:rFonts w:hint="eastAsia" w:hAnsi="仿宋_GB2312" w:cs="仿宋_GB2312"/>
                <w:sz w:val="28"/>
              </w:rPr>
            </w:pPr>
          </w:p>
        </w:tc>
        <w:tc>
          <w:tcPr>
            <w:tcW w:w="582" w:type="pct"/>
            <w:noWrap w:val="0"/>
            <w:vAlign w:val="top"/>
          </w:tcPr>
          <w:p w14:paraId="7F99F320">
            <w:pPr>
              <w:pStyle w:val="41"/>
              <w:adjustRightInd w:val="0"/>
              <w:snapToGrid w:val="0"/>
              <w:spacing w:line="420" w:lineRule="exact"/>
              <w:ind w:firstLine="0" w:firstLineChars="0"/>
              <w:rPr>
                <w:rFonts w:hint="eastAsia" w:hAnsi="仿宋_GB2312" w:cs="仿宋_GB2312"/>
                <w:sz w:val="28"/>
              </w:rPr>
            </w:pPr>
          </w:p>
        </w:tc>
        <w:tc>
          <w:tcPr>
            <w:tcW w:w="602" w:type="pct"/>
            <w:noWrap w:val="0"/>
            <w:vAlign w:val="top"/>
          </w:tcPr>
          <w:p w14:paraId="1CA515E1">
            <w:pPr>
              <w:pStyle w:val="41"/>
              <w:adjustRightInd w:val="0"/>
              <w:snapToGrid w:val="0"/>
              <w:spacing w:line="420" w:lineRule="exact"/>
              <w:ind w:firstLine="0" w:firstLineChars="0"/>
              <w:rPr>
                <w:rFonts w:hint="eastAsia" w:hAnsi="仿宋_GB2312" w:cs="仿宋_GB2312"/>
                <w:sz w:val="28"/>
              </w:rPr>
            </w:pPr>
          </w:p>
        </w:tc>
        <w:tc>
          <w:tcPr>
            <w:tcW w:w="1115" w:type="pct"/>
            <w:noWrap w:val="0"/>
            <w:vAlign w:val="top"/>
          </w:tcPr>
          <w:p w14:paraId="5D2D3C09">
            <w:pPr>
              <w:pStyle w:val="41"/>
              <w:adjustRightInd w:val="0"/>
              <w:snapToGrid w:val="0"/>
              <w:spacing w:line="420" w:lineRule="exact"/>
              <w:ind w:firstLine="0" w:firstLineChars="0"/>
              <w:rPr>
                <w:rFonts w:hint="eastAsia" w:hAnsi="仿宋_GB2312" w:cs="仿宋_GB2312"/>
                <w:sz w:val="28"/>
              </w:rPr>
            </w:pPr>
          </w:p>
        </w:tc>
        <w:tc>
          <w:tcPr>
            <w:tcW w:w="352" w:type="pct"/>
            <w:noWrap w:val="0"/>
            <w:vAlign w:val="top"/>
          </w:tcPr>
          <w:p w14:paraId="0F44482F">
            <w:pPr>
              <w:pStyle w:val="41"/>
              <w:adjustRightInd w:val="0"/>
              <w:snapToGrid w:val="0"/>
              <w:spacing w:line="420" w:lineRule="exact"/>
              <w:ind w:firstLine="0" w:firstLineChars="0"/>
              <w:rPr>
                <w:rFonts w:hint="eastAsia" w:hAnsi="仿宋_GB2312" w:cs="仿宋_GB2312"/>
                <w:sz w:val="28"/>
              </w:rPr>
            </w:pPr>
          </w:p>
        </w:tc>
        <w:tc>
          <w:tcPr>
            <w:tcW w:w="292" w:type="pct"/>
            <w:noWrap w:val="0"/>
            <w:vAlign w:val="top"/>
          </w:tcPr>
          <w:p w14:paraId="3F218E84">
            <w:pPr>
              <w:pStyle w:val="41"/>
              <w:adjustRightInd w:val="0"/>
              <w:snapToGrid w:val="0"/>
              <w:spacing w:line="420" w:lineRule="exact"/>
              <w:ind w:firstLine="0" w:firstLineChars="0"/>
              <w:rPr>
                <w:rFonts w:hint="eastAsia" w:hAnsi="仿宋_GB2312" w:cs="仿宋_GB2312"/>
                <w:sz w:val="28"/>
              </w:rPr>
            </w:pPr>
          </w:p>
        </w:tc>
        <w:tc>
          <w:tcPr>
            <w:tcW w:w="398" w:type="pct"/>
            <w:noWrap w:val="0"/>
            <w:vAlign w:val="top"/>
          </w:tcPr>
          <w:p w14:paraId="6BDEBFE1">
            <w:pPr>
              <w:pStyle w:val="41"/>
              <w:adjustRightInd w:val="0"/>
              <w:snapToGrid w:val="0"/>
              <w:spacing w:line="420" w:lineRule="exact"/>
              <w:ind w:firstLine="0" w:firstLineChars="0"/>
              <w:rPr>
                <w:rFonts w:hint="eastAsia" w:hAnsi="仿宋_GB2312" w:cs="仿宋_GB2312"/>
                <w:sz w:val="28"/>
              </w:rPr>
            </w:pPr>
          </w:p>
        </w:tc>
        <w:tc>
          <w:tcPr>
            <w:tcW w:w="458" w:type="pct"/>
            <w:noWrap w:val="0"/>
            <w:vAlign w:val="top"/>
          </w:tcPr>
          <w:p w14:paraId="3BB7585F">
            <w:pPr>
              <w:pStyle w:val="41"/>
              <w:adjustRightInd w:val="0"/>
              <w:snapToGrid w:val="0"/>
              <w:spacing w:line="420" w:lineRule="exact"/>
              <w:ind w:firstLine="0" w:firstLineChars="0"/>
              <w:rPr>
                <w:rFonts w:hint="eastAsia" w:hAnsi="仿宋_GB2312" w:cs="仿宋_GB2312"/>
                <w:sz w:val="28"/>
              </w:rPr>
            </w:pPr>
          </w:p>
        </w:tc>
      </w:tr>
      <w:tr w14:paraId="6967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noWrap w:val="0"/>
            <w:vAlign w:val="top"/>
          </w:tcPr>
          <w:p w14:paraId="4F32450B">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二</w:t>
            </w:r>
          </w:p>
        </w:tc>
        <w:tc>
          <w:tcPr>
            <w:tcW w:w="785" w:type="pct"/>
            <w:noWrap w:val="0"/>
            <w:vAlign w:val="top"/>
          </w:tcPr>
          <w:p w14:paraId="149BACFB">
            <w:pPr>
              <w:pStyle w:val="41"/>
              <w:adjustRightInd w:val="0"/>
              <w:snapToGrid w:val="0"/>
              <w:spacing w:line="420" w:lineRule="exact"/>
              <w:ind w:firstLine="0" w:firstLineChars="0"/>
              <w:rPr>
                <w:rFonts w:hint="eastAsia" w:hAnsi="仿宋_GB2312" w:cs="仿宋_GB2312"/>
                <w:sz w:val="28"/>
              </w:rPr>
            </w:pPr>
          </w:p>
        </w:tc>
        <w:tc>
          <w:tcPr>
            <w:tcW w:w="582" w:type="pct"/>
            <w:noWrap w:val="0"/>
            <w:vAlign w:val="top"/>
          </w:tcPr>
          <w:p w14:paraId="5BEFDE0F">
            <w:pPr>
              <w:pStyle w:val="41"/>
              <w:adjustRightInd w:val="0"/>
              <w:snapToGrid w:val="0"/>
              <w:spacing w:line="420" w:lineRule="exact"/>
              <w:ind w:firstLine="0" w:firstLineChars="0"/>
              <w:rPr>
                <w:rFonts w:hint="eastAsia" w:hAnsi="仿宋_GB2312" w:cs="仿宋_GB2312"/>
                <w:sz w:val="28"/>
              </w:rPr>
            </w:pPr>
          </w:p>
        </w:tc>
        <w:tc>
          <w:tcPr>
            <w:tcW w:w="602" w:type="pct"/>
            <w:noWrap w:val="0"/>
            <w:vAlign w:val="top"/>
          </w:tcPr>
          <w:p w14:paraId="6BAA4DE4">
            <w:pPr>
              <w:pStyle w:val="41"/>
              <w:adjustRightInd w:val="0"/>
              <w:snapToGrid w:val="0"/>
              <w:spacing w:line="420" w:lineRule="exact"/>
              <w:ind w:firstLine="0" w:firstLineChars="0"/>
              <w:rPr>
                <w:rFonts w:hint="eastAsia" w:hAnsi="仿宋_GB2312" w:cs="仿宋_GB2312"/>
                <w:sz w:val="28"/>
              </w:rPr>
            </w:pPr>
          </w:p>
        </w:tc>
        <w:tc>
          <w:tcPr>
            <w:tcW w:w="1115" w:type="pct"/>
            <w:noWrap w:val="0"/>
            <w:vAlign w:val="top"/>
          </w:tcPr>
          <w:p w14:paraId="3A5EDB98">
            <w:pPr>
              <w:pStyle w:val="41"/>
              <w:adjustRightInd w:val="0"/>
              <w:snapToGrid w:val="0"/>
              <w:spacing w:line="420" w:lineRule="exact"/>
              <w:ind w:firstLine="0" w:firstLineChars="0"/>
              <w:rPr>
                <w:rFonts w:hint="eastAsia" w:hAnsi="仿宋_GB2312" w:cs="仿宋_GB2312"/>
                <w:sz w:val="28"/>
              </w:rPr>
            </w:pPr>
          </w:p>
        </w:tc>
        <w:tc>
          <w:tcPr>
            <w:tcW w:w="352" w:type="pct"/>
            <w:noWrap w:val="0"/>
            <w:vAlign w:val="top"/>
          </w:tcPr>
          <w:p w14:paraId="50A466AA">
            <w:pPr>
              <w:pStyle w:val="41"/>
              <w:adjustRightInd w:val="0"/>
              <w:snapToGrid w:val="0"/>
              <w:spacing w:line="420" w:lineRule="exact"/>
              <w:ind w:firstLine="0" w:firstLineChars="0"/>
              <w:rPr>
                <w:rFonts w:hint="eastAsia" w:hAnsi="仿宋_GB2312" w:cs="仿宋_GB2312"/>
                <w:sz w:val="28"/>
              </w:rPr>
            </w:pPr>
          </w:p>
        </w:tc>
        <w:tc>
          <w:tcPr>
            <w:tcW w:w="292" w:type="pct"/>
            <w:noWrap w:val="0"/>
            <w:vAlign w:val="top"/>
          </w:tcPr>
          <w:p w14:paraId="242E5ACC">
            <w:pPr>
              <w:pStyle w:val="41"/>
              <w:adjustRightInd w:val="0"/>
              <w:snapToGrid w:val="0"/>
              <w:spacing w:line="420" w:lineRule="exact"/>
              <w:ind w:firstLine="0" w:firstLineChars="0"/>
              <w:rPr>
                <w:rFonts w:hint="eastAsia" w:hAnsi="仿宋_GB2312" w:cs="仿宋_GB2312"/>
                <w:sz w:val="28"/>
              </w:rPr>
            </w:pPr>
          </w:p>
        </w:tc>
        <w:tc>
          <w:tcPr>
            <w:tcW w:w="398" w:type="pct"/>
            <w:noWrap w:val="0"/>
            <w:vAlign w:val="top"/>
          </w:tcPr>
          <w:p w14:paraId="3BD21BBE">
            <w:pPr>
              <w:pStyle w:val="41"/>
              <w:adjustRightInd w:val="0"/>
              <w:snapToGrid w:val="0"/>
              <w:spacing w:line="420" w:lineRule="exact"/>
              <w:ind w:firstLine="0" w:firstLineChars="0"/>
              <w:rPr>
                <w:rFonts w:hint="eastAsia" w:hAnsi="仿宋_GB2312" w:cs="仿宋_GB2312"/>
                <w:sz w:val="28"/>
              </w:rPr>
            </w:pPr>
          </w:p>
        </w:tc>
        <w:tc>
          <w:tcPr>
            <w:tcW w:w="458" w:type="pct"/>
            <w:noWrap w:val="0"/>
            <w:vAlign w:val="top"/>
          </w:tcPr>
          <w:p w14:paraId="61AEF6FD">
            <w:pPr>
              <w:pStyle w:val="41"/>
              <w:adjustRightInd w:val="0"/>
              <w:snapToGrid w:val="0"/>
              <w:spacing w:line="420" w:lineRule="exact"/>
              <w:ind w:firstLine="0" w:firstLineChars="0"/>
              <w:rPr>
                <w:rFonts w:hint="eastAsia" w:hAnsi="仿宋_GB2312" w:cs="仿宋_GB2312"/>
                <w:sz w:val="28"/>
              </w:rPr>
            </w:pPr>
          </w:p>
        </w:tc>
      </w:tr>
      <w:tr w14:paraId="3060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noWrap w:val="0"/>
            <w:vAlign w:val="top"/>
          </w:tcPr>
          <w:p w14:paraId="2EE18624">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w:t>
            </w:r>
          </w:p>
        </w:tc>
        <w:tc>
          <w:tcPr>
            <w:tcW w:w="785" w:type="pct"/>
            <w:noWrap w:val="0"/>
            <w:vAlign w:val="top"/>
          </w:tcPr>
          <w:p w14:paraId="49DE180A">
            <w:pPr>
              <w:pStyle w:val="41"/>
              <w:adjustRightInd w:val="0"/>
              <w:snapToGrid w:val="0"/>
              <w:spacing w:line="420" w:lineRule="exact"/>
              <w:ind w:firstLine="0" w:firstLineChars="0"/>
              <w:rPr>
                <w:rFonts w:hint="eastAsia" w:hAnsi="仿宋_GB2312" w:cs="仿宋_GB2312"/>
                <w:sz w:val="28"/>
              </w:rPr>
            </w:pPr>
          </w:p>
        </w:tc>
        <w:tc>
          <w:tcPr>
            <w:tcW w:w="582" w:type="pct"/>
            <w:noWrap w:val="0"/>
            <w:vAlign w:val="top"/>
          </w:tcPr>
          <w:p w14:paraId="0B253336">
            <w:pPr>
              <w:pStyle w:val="41"/>
              <w:adjustRightInd w:val="0"/>
              <w:snapToGrid w:val="0"/>
              <w:spacing w:line="420" w:lineRule="exact"/>
              <w:ind w:firstLine="0" w:firstLineChars="0"/>
              <w:rPr>
                <w:rFonts w:hint="eastAsia" w:hAnsi="仿宋_GB2312" w:cs="仿宋_GB2312"/>
                <w:sz w:val="28"/>
              </w:rPr>
            </w:pPr>
          </w:p>
        </w:tc>
        <w:tc>
          <w:tcPr>
            <w:tcW w:w="602" w:type="pct"/>
            <w:noWrap w:val="0"/>
            <w:vAlign w:val="top"/>
          </w:tcPr>
          <w:p w14:paraId="7BD8BD12">
            <w:pPr>
              <w:pStyle w:val="41"/>
              <w:adjustRightInd w:val="0"/>
              <w:snapToGrid w:val="0"/>
              <w:spacing w:line="420" w:lineRule="exact"/>
              <w:ind w:firstLine="0" w:firstLineChars="0"/>
              <w:rPr>
                <w:rFonts w:hint="eastAsia" w:hAnsi="仿宋_GB2312" w:cs="仿宋_GB2312"/>
                <w:sz w:val="28"/>
              </w:rPr>
            </w:pPr>
          </w:p>
        </w:tc>
        <w:tc>
          <w:tcPr>
            <w:tcW w:w="1115" w:type="pct"/>
            <w:noWrap w:val="0"/>
            <w:vAlign w:val="top"/>
          </w:tcPr>
          <w:p w14:paraId="3622D6FA">
            <w:pPr>
              <w:pStyle w:val="41"/>
              <w:adjustRightInd w:val="0"/>
              <w:snapToGrid w:val="0"/>
              <w:spacing w:line="420" w:lineRule="exact"/>
              <w:ind w:firstLine="0" w:firstLineChars="0"/>
              <w:rPr>
                <w:rFonts w:hint="eastAsia" w:hAnsi="仿宋_GB2312" w:cs="仿宋_GB2312"/>
                <w:sz w:val="28"/>
              </w:rPr>
            </w:pPr>
          </w:p>
        </w:tc>
        <w:tc>
          <w:tcPr>
            <w:tcW w:w="352" w:type="pct"/>
            <w:noWrap w:val="0"/>
            <w:vAlign w:val="top"/>
          </w:tcPr>
          <w:p w14:paraId="539B1BCB">
            <w:pPr>
              <w:pStyle w:val="41"/>
              <w:adjustRightInd w:val="0"/>
              <w:snapToGrid w:val="0"/>
              <w:spacing w:line="420" w:lineRule="exact"/>
              <w:ind w:firstLine="0" w:firstLineChars="0"/>
              <w:rPr>
                <w:rFonts w:hint="eastAsia" w:hAnsi="仿宋_GB2312" w:cs="仿宋_GB2312"/>
                <w:sz w:val="28"/>
              </w:rPr>
            </w:pPr>
          </w:p>
        </w:tc>
        <w:tc>
          <w:tcPr>
            <w:tcW w:w="292" w:type="pct"/>
            <w:noWrap w:val="0"/>
            <w:vAlign w:val="top"/>
          </w:tcPr>
          <w:p w14:paraId="21014720">
            <w:pPr>
              <w:pStyle w:val="41"/>
              <w:adjustRightInd w:val="0"/>
              <w:snapToGrid w:val="0"/>
              <w:spacing w:line="420" w:lineRule="exact"/>
              <w:ind w:firstLine="0" w:firstLineChars="0"/>
              <w:rPr>
                <w:rFonts w:hint="eastAsia" w:hAnsi="仿宋_GB2312" w:cs="仿宋_GB2312"/>
                <w:sz w:val="28"/>
              </w:rPr>
            </w:pPr>
          </w:p>
        </w:tc>
        <w:tc>
          <w:tcPr>
            <w:tcW w:w="398" w:type="pct"/>
            <w:noWrap w:val="0"/>
            <w:vAlign w:val="top"/>
          </w:tcPr>
          <w:p w14:paraId="3B70ABF0">
            <w:pPr>
              <w:pStyle w:val="41"/>
              <w:adjustRightInd w:val="0"/>
              <w:snapToGrid w:val="0"/>
              <w:spacing w:line="420" w:lineRule="exact"/>
              <w:ind w:firstLine="0" w:firstLineChars="0"/>
              <w:rPr>
                <w:rFonts w:hint="eastAsia" w:hAnsi="仿宋_GB2312" w:cs="仿宋_GB2312"/>
                <w:sz w:val="28"/>
              </w:rPr>
            </w:pPr>
          </w:p>
        </w:tc>
        <w:tc>
          <w:tcPr>
            <w:tcW w:w="458" w:type="pct"/>
            <w:noWrap w:val="0"/>
            <w:vAlign w:val="top"/>
          </w:tcPr>
          <w:p w14:paraId="5A115047">
            <w:pPr>
              <w:pStyle w:val="41"/>
              <w:adjustRightInd w:val="0"/>
              <w:snapToGrid w:val="0"/>
              <w:spacing w:line="420" w:lineRule="exact"/>
              <w:ind w:firstLine="0" w:firstLineChars="0"/>
              <w:rPr>
                <w:rFonts w:hint="eastAsia" w:hAnsi="仿宋_GB2312" w:cs="仿宋_GB2312"/>
                <w:sz w:val="28"/>
              </w:rPr>
            </w:pPr>
          </w:p>
        </w:tc>
      </w:tr>
      <w:tr w14:paraId="0CC2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noWrap w:val="0"/>
            <w:vAlign w:val="top"/>
          </w:tcPr>
          <w:p w14:paraId="3232969A">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三</w:t>
            </w:r>
          </w:p>
        </w:tc>
        <w:tc>
          <w:tcPr>
            <w:tcW w:w="785" w:type="pct"/>
            <w:noWrap w:val="0"/>
            <w:vAlign w:val="top"/>
          </w:tcPr>
          <w:p w14:paraId="66688FF5">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附件</w:t>
            </w:r>
          </w:p>
        </w:tc>
        <w:tc>
          <w:tcPr>
            <w:tcW w:w="582" w:type="pct"/>
            <w:noWrap w:val="0"/>
            <w:vAlign w:val="top"/>
          </w:tcPr>
          <w:p w14:paraId="5179A26F">
            <w:pPr>
              <w:pStyle w:val="41"/>
              <w:adjustRightInd w:val="0"/>
              <w:snapToGrid w:val="0"/>
              <w:spacing w:line="420" w:lineRule="exact"/>
              <w:ind w:firstLine="0" w:firstLineChars="0"/>
              <w:rPr>
                <w:rFonts w:hint="eastAsia" w:hAnsi="仿宋_GB2312" w:cs="仿宋_GB2312"/>
                <w:sz w:val="28"/>
              </w:rPr>
            </w:pPr>
          </w:p>
        </w:tc>
        <w:tc>
          <w:tcPr>
            <w:tcW w:w="602" w:type="pct"/>
            <w:noWrap w:val="0"/>
            <w:vAlign w:val="top"/>
          </w:tcPr>
          <w:p w14:paraId="58F6DB69">
            <w:pPr>
              <w:pStyle w:val="41"/>
              <w:adjustRightInd w:val="0"/>
              <w:snapToGrid w:val="0"/>
              <w:spacing w:line="420" w:lineRule="exact"/>
              <w:ind w:firstLine="0" w:firstLineChars="0"/>
              <w:rPr>
                <w:rFonts w:hint="eastAsia" w:hAnsi="仿宋_GB2312" w:cs="仿宋_GB2312"/>
                <w:sz w:val="28"/>
              </w:rPr>
            </w:pPr>
          </w:p>
        </w:tc>
        <w:tc>
          <w:tcPr>
            <w:tcW w:w="1115" w:type="pct"/>
            <w:noWrap w:val="0"/>
            <w:vAlign w:val="top"/>
          </w:tcPr>
          <w:p w14:paraId="5F3732CC">
            <w:pPr>
              <w:pStyle w:val="41"/>
              <w:adjustRightInd w:val="0"/>
              <w:snapToGrid w:val="0"/>
              <w:spacing w:line="420" w:lineRule="exact"/>
              <w:ind w:firstLine="0" w:firstLineChars="0"/>
              <w:rPr>
                <w:rFonts w:hint="eastAsia" w:hAnsi="仿宋_GB2312" w:cs="仿宋_GB2312"/>
                <w:sz w:val="28"/>
              </w:rPr>
            </w:pPr>
          </w:p>
        </w:tc>
        <w:tc>
          <w:tcPr>
            <w:tcW w:w="352" w:type="pct"/>
            <w:noWrap w:val="0"/>
            <w:vAlign w:val="top"/>
          </w:tcPr>
          <w:p w14:paraId="519180D6">
            <w:pPr>
              <w:pStyle w:val="41"/>
              <w:adjustRightInd w:val="0"/>
              <w:snapToGrid w:val="0"/>
              <w:spacing w:line="420" w:lineRule="exact"/>
              <w:ind w:firstLine="0" w:firstLineChars="0"/>
              <w:rPr>
                <w:rFonts w:hint="eastAsia" w:hAnsi="仿宋_GB2312" w:cs="仿宋_GB2312"/>
                <w:sz w:val="28"/>
              </w:rPr>
            </w:pPr>
          </w:p>
        </w:tc>
        <w:tc>
          <w:tcPr>
            <w:tcW w:w="292" w:type="pct"/>
            <w:noWrap w:val="0"/>
            <w:vAlign w:val="top"/>
          </w:tcPr>
          <w:p w14:paraId="6138FBC0">
            <w:pPr>
              <w:pStyle w:val="41"/>
              <w:adjustRightInd w:val="0"/>
              <w:snapToGrid w:val="0"/>
              <w:spacing w:line="420" w:lineRule="exact"/>
              <w:ind w:firstLine="0" w:firstLineChars="0"/>
              <w:rPr>
                <w:rFonts w:hint="eastAsia" w:hAnsi="仿宋_GB2312" w:cs="仿宋_GB2312"/>
                <w:sz w:val="28"/>
              </w:rPr>
            </w:pPr>
          </w:p>
        </w:tc>
        <w:tc>
          <w:tcPr>
            <w:tcW w:w="398" w:type="pct"/>
            <w:noWrap w:val="0"/>
            <w:vAlign w:val="top"/>
          </w:tcPr>
          <w:p w14:paraId="5B75A837">
            <w:pPr>
              <w:pStyle w:val="41"/>
              <w:adjustRightInd w:val="0"/>
              <w:snapToGrid w:val="0"/>
              <w:spacing w:line="420" w:lineRule="exact"/>
              <w:ind w:firstLine="0" w:firstLineChars="0"/>
              <w:rPr>
                <w:rFonts w:hint="eastAsia" w:hAnsi="仿宋_GB2312" w:cs="仿宋_GB2312"/>
                <w:sz w:val="28"/>
              </w:rPr>
            </w:pPr>
          </w:p>
        </w:tc>
        <w:tc>
          <w:tcPr>
            <w:tcW w:w="458" w:type="pct"/>
            <w:noWrap w:val="0"/>
            <w:vAlign w:val="top"/>
          </w:tcPr>
          <w:p w14:paraId="0D7E07FD">
            <w:pPr>
              <w:pStyle w:val="41"/>
              <w:adjustRightInd w:val="0"/>
              <w:snapToGrid w:val="0"/>
              <w:spacing w:line="420" w:lineRule="exact"/>
              <w:ind w:firstLine="0" w:firstLineChars="0"/>
              <w:rPr>
                <w:rFonts w:hint="eastAsia" w:hAnsi="仿宋_GB2312" w:cs="仿宋_GB2312"/>
                <w:sz w:val="28"/>
              </w:rPr>
            </w:pPr>
          </w:p>
        </w:tc>
      </w:tr>
      <w:tr w14:paraId="1A12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noWrap w:val="0"/>
            <w:vAlign w:val="top"/>
          </w:tcPr>
          <w:p w14:paraId="70D3CD8C">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四</w:t>
            </w:r>
          </w:p>
        </w:tc>
        <w:tc>
          <w:tcPr>
            <w:tcW w:w="785" w:type="pct"/>
            <w:noWrap w:val="0"/>
            <w:vAlign w:val="top"/>
          </w:tcPr>
          <w:p w14:paraId="1D393D59">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安装调试</w:t>
            </w:r>
          </w:p>
        </w:tc>
        <w:tc>
          <w:tcPr>
            <w:tcW w:w="3802" w:type="pct"/>
            <w:gridSpan w:val="7"/>
            <w:noWrap w:val="0"/>
            <w:vAlign w:val="top"/>
          </w:tcPr>
          <w:p w14:paraId="5115BB7F">
            <w:pPr>
              <w:pStyle w:val="41"/>
              <w:adjustRightInd w:val="0"/>
              <w:snapToGrid w:val="0"/>
              <w:spacing w:line="420" w:lineRule="exact"/>
              <w:ind w:firstLine="0" w:firstLineChars="0"/>
              <w:rPr>
                <w:rFonts w:hint="eastAsia" w:hAnsi="仿宋_GB2312" w:cs="仿宋_GB2312"/>
                <w:sz w:val="28"/>
              </w:rPr>
            </w:pPr>
            <w:r>
              <w:rPr>
                <w:rFonts w:hint="eastAsia" w:hAnsi="仿宋_GB2312" w:cs="仿宋_GB2312"/>
                <w:sz w:val="28"/>
              </w:rPr>
              <w:t>金额：</w:t>
            </w:r>
          </w:p>
        </w:tc>
      </w:tr>
      <w:tr w14:paraId="0940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12" w:type="pct"/>
            <w:noWrap w:val="0"/>
            <w:vAlign w:val="top"/>
          </w:tcPr>
          <w:p w14:paraId="5C76AF24">
            <w:pPr>
              <w:pStyle w:val="41"/>
              <w:adjustRightInd w:val="0"/>
              <w:snapToGrid w:val="0"/>
              <w:spacing w:line="440" w:lineRule="exact"/>
              <w:ind w:firstLine="0" w:firstLineChars="0"/>
              <w:rPr>
                <w:rFonts w:hint="eastAsia" w:hAnsi="仿宋_GB2312" w:cs="仿宋_GB2312"/>
                <w:sz w:val="28"/>
              </w:rPr>
            </w:pPr>
            <w:r>
              <w:rPr>
                <w:rFonts w:hint="eastAsia" w:hAnsi="仿宋_GB2312" w:cs="仿宋_GB2312"/>
                <w:sz w:val="28"/>
              </w:rPr>
              <w:t>五</w:t>
            </w:r>
          </w:p>
        </w:tc>
        <w:tc>
          <w:tcPr>
            <w:tcW w:w="785" w:type="pct"/>
            <w:noWrap w:val="0"/>
            <w:vAlign w:val="top"/>
          </w:tcPr>
          <w:p w14:paraId="35BD027E">
            <w:pPr>
              <w:pStyle w:val="41"/>
              <w:adjustRightInd w:val="0"/>
              <w:snapToGrid w:val="0"/>
              <w:spacing w:line="440" w:lineRule="exact"/>
              <w:ind w:firstLine="0" w:firstLineChars="0"/>
              <w:rPr>
                <w:rFonts w:hint="eastAsia" w:hAnsi="仿宋_GB2312" w:cs="仿宋_GB2312"/>
                <w:sz w:val="28"/>
              </w:rPr>
            </w:pPr>
            <w:r>
              <w:rPr>
                <w:rFonts w:hint="eastAsia" w:hAnsi="仿宋_GB2312" w:cs="仿宋_GB2312"/>
                <w:sz w:val="28"/>
              </w:rPr>
              <w:t>总计</w:t>
            </w:r>
          </w:p>
        </w:tc>
        <w:tc>
          <w:tcPr>
            <w:tcW w:w="3802" w:type="pct"/>
            <w:gridSpan w:val="7"/>
            <w:noWrap w:val="0"/>
            <w:vAlign w:val="top"/>
          </w:tcPr>
          <w:p w14:paraId="381B7535">
            <w:pPr>
              <w:adjustRightInd w:val="0"/>
              <w:snapToGrid w:val="0"/>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14:paraId="6644B2D7">
            <w:pPr>
              <w:pStyle w:val="41"/>
              <w:adjustRightInd w:val="0"/>
              <w:snapToGrid w:val="0"/>
              <w:spacing w:line="440" w:lineRule="exact"/>
              <w:ind w:firstLine="0" w:firstLineChars="0"/>
              <w:rPr>
                <w:rFonts w:hint="eastAsia" w:hAnsi="仿宋_GB2312" w:cs="仿宋_GB2312"/>
                <w:sz w:val="28"/>
              </w:rPr>
            </w:pPr>
            <w:r>
              <w:rPr>
                <w:rFonts w:hint="eastAsia" w:hAnsi="仿宋_GB2312" w:cs="仿宋_GB2312"/>
                <w:sz w:val="28"/>
              </w:rPr>
              <w:t>大写：</w:t>
            </w:r>
            <w:r>
              <w:rPr>
                <w:rFonts w:hint="eastAsia" w:hAnsi="仿宋_GB2312" w:cs="仿宋_GB2312"/>
                <w:sz w:val="28"/>
                <w:u w:val="single"/>
              </w:rPr>
              <w:t xml:space="preserve">                               </w:t>
            </w:r>
            <w:r>
              <w:rPr>
                <w:rFonts w:hint="eastAsia" w:hAnsi="仿宋_GB2312" w:cs="仿宋_GB2312"/>
                <w:sz w:val="28"/>
              </w:rPr>
              <w:t>元</w:t>
            </w:r>
          </w:p>
        </w:tc>
      </w:tr>
    </w:tbl>
    <w:p w14:paraId="7D52A60A">
      <w:pPr>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注：1、报价应包括</w:t>
      </w:r>
      <w:r>
        <w:rPr>
          <w:rFonts w:hint="eastAsia" w:ascii="仿宋_GB2312" w:hAnsi="仿宋_GB2312" w:eastAsia="仿宋_GB2312" w:cs="仿宋_GB2312"/>
          <w:sz w:val="28"/>
          <w:szCs w:val="28"/>
          <w:lang w:eastAsia="zh-CN"/>
        </w:rPr>
        <w:t>产品、</w:t>
      </w:r>
      <w:r>
        <w:rPr>
          <w:rFonts w:hint="eastAsia" w:ascii="仿宋_GB2312" w:hAnsi="仿宋_GB2312" w:eastAsia="仿宋_GB2312" w:cs="仿宋_GB2312"/>
          <w:sz w:val="28"/>
          <w:szCs w:val="28"/>
        </w:rPr>
        <w:t>运输、培训、安装、调试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lang w:eastAsia="zh-CN"/>
        </w:rPr>
        <w:t>和税费</w:t>
      </w:r>
      <w:r>
        <w:rPr>
          <w:rFonts w:hint="eastAsia" w:ascii="仿宋_GB2312" w:hAnsi="仿宋_GB2312" w:eastAsia="仿宋_GB2312" w:cs="仿宋_GB2312"/>
          <w:sz w:val="28"/>
          <w:szCs w:val="28"/>
        </w:rPr>
        <w:t>等所有费用。</w:t>
      </w:r>
    </w:p>
    <w:p w14:paraId="29374B19">
      <w:pPr>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2、按采购需求逐项列出所需的各种费用。</w:t>
      </w:r>
    </w:p>
    <w:p w14:paraId="4837DBCE">
      <w:pPr>
        <w:snapToGri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、以上表格中各项可进一步细分，栏数不够可自加。</w:t>
      </w:r>
    </w:p>
    <w:p w14:paraId="18706881">
      <w:pPr>
        <w:snapToGrid w:val="0"/>
        <w:spacing w:line="480" w:lineRule="exact"/>
        <w:rPr>
          <w:rFonts w:hint="eastAsia" w:ascii="仿宋_GB2312" w:hAnsi="仿宋_GB2312" w:eastAsia="仿宋_GB2312" w:cs="仿宋_GB2312"/>
          <w:sz w:val="28"/>
          <w:szCs w:val="28"/>
        </w:rPr>
      </w:pPr>
    </w:p>
    <w:p w14:paraId="16499053">
      <w:pPr>
        <w:snapToGrid w:val="0"/>
        <w:spacing w:line="480" w:lineRule="exact"/>
        <w:rPr>
          <w:rFonts w:hint="eastAsia" w:ascii="仿宋_GB2312" w:hAnsi="仿宋_GB2312" w:eastAsia="仿宋_GB2312" w:cs="仿宋_GB2312"/>
          <w:sz w:val="28"/>
          <w:szCs w:val="28"/>
        </w:rPr>
      </w:pPr>
    </w:p>
    <w:p w14:paraId="7E6D10B7">
      <w:pPr>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40D3F0B5">
      <w:pPr>
        <w:snapToGrid w:val="0"/>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法定代表人或其授权代表人（签字）：                                   </w:t>
      </w:r>
    </w:p>
    <w:p w14:paraId="7AD1D02A">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p>
    <w:p w14:paraId="138080A8">
      <w:pPr>
        <w:spacing w:line="500" w:lineRule="exact"/>
        <w:rPr>
          <w:rFonts w:hint="eastAsia" w:ascii="仿宋_GB2312" w:hAnsi="仿宋_GB2312" w:eastAsia="仿宋_GB2312" w:cs="仿宋_GB2312"/>
          <w:sz w:val="28"/>
          <w:szCs w:val="28"/>
        </w:rPr>
        <w:sectPr>
          <w:pgSz w:w="11906" w:h="16838"/>
          <w:pgMar w:top="1389" w:right="1247" w:bottom="1389" w:left="1247" w:header="851" w:footer="992" w:gutter="284"/>
          <w:pgNumType w:fmt="decimal"/>
          <w:cols w:space="720" w:num="1"/>
          <w:docGrid w:linePitch="312" w:charSpace="0"/>
        </w:sectPr>
      </w:pPr>
    </w:p>
    <w:p w14:paraId="6DC6621C">
      <w:pPr>
        <w:spacing w:line="500" w:lineRule="exact"/>
        <w:ind w:firstLine="322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开标一览表</w:t>
      </w:r>
    </w:p>
    <w:p w14:paraId="30896155">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14:paraId="7D2EF0A9">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                                        金额单位：元</w:t>
      </w:r>
    </w:p>
    <w:tbl>
      <w:tblPr>
        <w:tblStyle w:val="2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5"/>
        <w:gridCol w:w="2355"/>
        <w:gridCol w:w="5977"/>
      </w:tblGrid>
      <w:tr w14:paraId="57B2E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3" w:hRule="atLeast"/>
          <w:jc w:val="center"/>
        </w:trPr>
        <w:tc>
          <w:tcPr>
            <w:tcW w:w="538" w:type="pct"/>
            <w:tcBorders>
              <w:bottom w:val="single" w:color="auto" w:sz="4" w:space="0"/>
              <w:right w:val="single" w:color="auto" w:sz="4" w:space="0"/>
            </w:tcBorders>
            <w:vAlign w:val="center"/>
          </w:tcPr>
          <w:p w14:paraId="37C63E3D">
            <w:pPr>
              <w:pStyle w:val="1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1261" w:type="pct"/>
            <w:tcBorders>
              <w:left w:val="single" w:color="auto" w:sz="4" w:space="0"/>
              <w:bottom w:val="single" w:color="auto" w:sz="4" w:space="0"/>
              <w:right w:val="single" w:color="auto" w:sz="4" w:space="0"/>
            </w:tcBorders>
            <w:vAlign w:val="center"/>
          </w:tcPr>
          <w:p w14:paraId="023E2DFF">
            <w:pPr>
              <w:pStyle w:val="1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名称</w:t>
            </w:r>
          </w:p>
        </w:tc>
        <w:tc>
          <w:tcPr>
            <w:tcW w:w="3200" w:type="pct"/>
            <w:tcBorders>
              <w:left w:val="single" w:color="auto" w:sz="4" w:space="0"/>
              <w:bottom w:val="single" w:color="auto" w:sz="4" w:space="0"/>
            </w:tcBorders>
            <w:vAlign w:val="center"/>
          </w:tcPr>
          <w:p w14:paraId="20562D0E">
            <w:pPr>
              <w:pStyle w:val="1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内容</w:t>
            </w:r>
          </w:p>
        </w:tc>
      </w:tr>
      <w:tr w14:paraId="7236D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7" w:hRule="atLeast"/>
          <w:jc w:val="center"/>
        </w:trPr>
        <w:tc>
          <w:tcPr>
            <w:tcW w:w="538" w:type="pct"/>
            <w:tcBorders>
              <w:top w:val="single" w:color="auto" w:sz="4" w:space="0"/>
              <w:bottom w:val="single" w:color="auto" w:sz="4" w:space="0"/>
              <w:right w:val="single" w:color="auto" w:sz="4" w:space="0"/>
            </w:tcBorders>
            <w:vAlign w:val="center"/>
          </w:tcPr>
          <w:p w14:paraId="75A1A8BE">
            <w:pPr>
              <w:pStyle w:val="1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w:t>
            </w:r>
          </w:p>
        </w:tc>
        <w:tc>
          <w:tcPr>
            <w:tcW w:w="1261" w:type="pct"/>
            <w:tcBorders>
              <w:top w:val="single" w:color="auto" w:sz="4" w:space="0"/>
              <w:left w:val="single" w:color="auto" w:sz="4" w:space="0"/>
              <w:bottom w:val="single" w:color="auto" w:sz="4" w:space="0"/>
              <w:right w:val="single" w:color="auto" w:sz="4" w:space="0"/>
            </w:tcBorders>
            <w:vAlign w:val="center"/>
          </w:tcPr>
          <w:p w14:paraId="0CA1A59A">
            <w:pPr>
              <w:pStyle w:val="12"/>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投标总价</w:t>
            </w:r>
          </w:p>
        </w:tc>
        <w:tc>
          <w:tcPr>
            <w:tcW w:w="3200" w:type="pct"/>
            <w:tcBorders>
              <w:top w:val="single" w:color="auto" w:sz="4" w:space="0"/>
              <w:left w:val="single" w:color="auto" w:sz="4" w:space="0"/>
              <w:bottom w:val="single" w:color="auto" w:sz="4" w:space="0"/>
            </w:tcBorders>
            <w:vAlign w:val="center"/>
          </w:tcPr>
          <w:p w14:paraId="2ED1CF66">
            <w:pPr>
              <w:pStyle w:val="12"/>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kern w:val="2"/>
                <w:sz w:val="28"/>
                <w:szCs w:val="28"/>
                <w:lang w:val="en-US" w:eastAsia="zh-CN" w:bidi="ar-SA"/>
              </w:rPr>
              <w:t>大写（人民币）：</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tc>
      </w:tr>
      <w:tr w14:paraId="62CD7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7" w:hRule="atLeast"/>
          <w:jc w:val="center"/>
        </w:trPr>
        <w:tc>
          <w:tcPr>
            <w:tcW w:w="538" w:type="pct"/>
            <w:tcBorders>
              <w:top w:val="single" w:color="auto" w:sz="4" w:space="0"/>
              <w:bottom w:val="single" w:color="auto" w:sz="4" w:space="0"/>
              <w:right w:val="single" w:color="auto" w:sz="4" w:space="0"/>
            </w:tcBorders>
            <w:vAlign w:val="center"/>
          </w:tcPr>
          <w:p w14:paraId="5F4A0050">
            <w:pPr>
              <w:pStyle w:val="1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二</w:t>
            </w:r>
          </w:p>
        </w:tc>
        <w:tc>
          <w:tcPr>
            <w:tcW w:w="1261" w:type="pct"/>
            <w:tcBorders>
              <w:top w:val="single" w:color="auto" w:sz="4" w:space="0"/>
              <w:left w:val="single" w:color="auto" w:sz="4" w:space="0"/>
              <w:bottom w:val="single" w:color="auto" w:sz="4" w:space="0"/>
              <w:right w:val="single" w:color="auto" w:sz="4" w:space="0"/>
            </w:tcBorders>
            <w:vAlign w:val="center"/>
          </w:tcPr>
          <w:p w14:paraId="51F673FB">
            <w:pPr>
              <w:pStyle w:val="1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合同履行期限</w:t>
            </w:r>
          </w:p>
        </w:tc>
        <w:tc>
          <w:tcPr>
            <w:tcW w:w="3200" w:type="pct"/>
            <w:tcBorders>
              <w:top w:val="single" w:color="auto" w:sz="4" w:space="0"/>
              <w:left w:val="single" w:color="auto" w:sz="4" w:space="0"/>
              <w:bottom w:val="single" w:color="auto" w:sz="4" w:space="0"/>
            </w:tcBorders>
            <w:vAlign w:val="center"/>
          </w:tcPr>
          <w:p w14:paraId="1348709A">
            <w:pPr>
              <w:pStyle w:val="12"/>
              <w:rPr>
                <w:rFonts w:hint="eastAsia" w:ascii="仿宋" w:hAnsi="仿宋" w:eastAsia="仿宋" w:cs="仿宋"/>
                <w:color w:val="000000" w:themeColor="text1"/>
                <w:sz w:val="28"/>
                <w:szCs w:val="28"/>
                <w:highlight w:val="none"/>
                <w14:textFill>
                  <w14:solidFill>
                    <w14:schemeClr w14:val="tx1"/>
                  </w14:solidFill>
                </w14:textFill>
              </w:rPr>
            </w:pPr>
          </w:p>
        </w:tc>
      </w:tr>
      <w:tr w14:paraId="2189C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7" w:hRule="atLeast"/>
          <w:jc w:val="center"/>
        </w:trPr>
        <w:tc>
          <w:tcPr>
            <w:tcW w:w="538" w:type="pct"/>
            <w:tcBorders>
              <w:top w:val="single" w:color="auto" w:sz="4" w:space="0"/>
              <w:bottom w:val="single" w:color="auto" w:sz="4" w:space="0"/>
              <w:right w:val="single" w:color="auto" w:sz="4" w:space="0"/>
            </w:tcBorders>
            <w:vAlign w:val="center"/>
          </w:tcPr>
          <w:p w14:paraId="1DB40A1E">
            <w:pPr>
              <w:pStyle w:val="1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三</w:t>
            </w:r>
          </w:p>
        </w:tc>
        <w:tc>
          <w:tcPr>
            <w:tcW w:w="1261" w:type="pct"/>
            <w:tcBorders>
              <w:top w:val="single" w:color="auto" w:sz="4" w:space="0"/>
              <w:left w:val="single" w:color="auto" w:sz="4" w:space="0"/>
              <w:bottom w:val="single" w:color="auto" w:sz="4" w:space="0"/>
              <w:right w:val="single" w:color="auto" w:sz="4" w:space="0"/>
            </w:tcBorders>
            <w:vAlign w:val="center"/>
          </w:tcPr>
          <w:p w14:paraId="6208E501">
            <w:pPr>
              <w:pStyle w:val="12"/>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项目负责人</w:t>
            </w:r>
          </w:p>
        </w:tc>
        <w:tc>
          <w:tcPr>
            <w:tcW w:w="3200" w:type="pct"/>
            <w:tcBorders>
              <w:top w:val="single" w:color="auto" w:sz="4" w:space="0"/>
              <w:left w:val="single" w:color="auto" w:sz="4" w:space="0"/>
              <w:bottom w:val="single" w:color="auto" w:sz="4" w:space="0"/>
            </w:tcBorders>
            <w:vAlign w:val="center"/>
          </w:tcPr>
          <w:p w14:paraId="6D2554D8">
            <w:pPr>
              <w:pStyle w:val="12"/>
              <w:rPr>
                <w:rFonts w:hint="eastAsia" w:ascii="仿宋" w:hAnsi="仿宋" w:eastAsia="仿宋" w:cs="仿宋"/>
                <w:color w:val="000000" w:themeColor="text1"/>
                <w:sz w:val="28"/>
                <w:szCs w:val="28"/>
                <w:highlight w:val="none"/>
                <w14:textFill>
                  <w14:solidFill>
                    <w14:schemeClr w14:val="tx1"/>
                  </w14:solidFill>
                </w14:textFill>
              </w:rPr>
            </w:pPr>
          </w:p>
        </w:tc>
      </w:tr>
    </w:tbl>
    <w:p w14:paraId="53029306">
      <w:pPr>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注：1.</w:t>
      </w:r>
      <w:r>
        <w:rPr>
          <w:rFonts w:hint="eastAsia" w:ascii="仿宋" w:hAnsi="仿宋" w:eastAsia="仿宋" w:cs="仿宋"/>
          <w:sz w:val="24"/>
          <w:szCs w:val="24"/>
        </w:rPr>
        <w:t>开标一览表中报价为符合采购文件要求的项目投标价</w:t>
      </w:r>
      <w:r>
        <w:rPr>
          <w:rStyle w:val="38"/>
          <w:rFonts w:hint="eastAsia" w:ascii="仿宋" w:hAnsi="仿宋" w:eastAsia="仿宋" w:cs="仿宋"/>
          <w:sz w:val="24"/>
          <w:szCs w:val="24"/>
        </w:rPr>
        <w:t>含基本</w:t>
      </w:r>
      <w:r>
        <w:rPr>
          <w:rStyle w:val="38"/>
          <w:rFonts w:hint="eastAsia" w:ascii="仿宋" w:hAnsi="仿宋" w:eastAsia="仿宋" w:cs="仿宋"/>
          <w:sz w:val="24"/>
          <w:szCs w:val="24"/>
          <w:lang w:eastAsia="zh-CN"/>
        </w:rPr>
        <w:t>设备费</w:t>
      </w:r>
      <w:r>
        <w:rPr>
          <w:rStyle w:val="38"/>
          <w:rFonts w:hint="eastAsia" w:ascii="仿宋" w:hAnsi="仿宋" w:eastAsia="仿宋" w:cs="仿宋"/>
          <w:sz w:val="24"/>
          <w:szCs w:val="24"/>
        </w:rPr>
        <w:t>、</w:t>
      </w:r>
      <w:r>
        <w:rPr>
          <w:rStyle w:val="38"/>
          <w:rFonts w:hint="eastAsia" w:ascii="仿宋" w:hAnsi="仿宋" w:eastAsia="仿宋" w:cs="仿宋"/>
          <w:sz w:val="24"/>
          <w:szCs w:val="24"/>
          <w:lang w:eastAsia="zh-CN"/>
        </w:rPr>
        <w:t>运输费</w:t>
      </w:r>
      <w:r>
        <w:rPr>
          <w:rStyle w:val="38"/>
          <w:rFonts w:hint="eastAsia" w:ascii="仿宋" w:hAnsi="仿宋" w:eastAsia="仿宋" w:cs="仿宋"/>
          <w:sz w:val="24"/>
          <w:szCs w:val="24"/>
        </w:rPr>
        <w:t>、</w:t>
      </w:r>
      <w:r>
        <w:rPr>
          <w:rStyle w:val="38"/>
          <w:rFonts w:hint="eastAsia" w:ascii="仿宋" w:hAnsi="仿宋" w:eastAsia="仿宋" w:cs="仿宋"/>
          <w:sz w:val="24"/>
          <w:szCs w:val="24"/>
          <w:lang w:eastAsia="zh-CN"/>
        </w:rPr>
        <w:t>安装调试费、</w:t>
      </w:r>
      <w:r>
        <w:rPr>
          <w:rFonts w:hint="eastAsia" w:ascii="仿宋" w:hAnsi="仿宋" w:eastAsia="仿宋" w:cs="仿宋"/>
          <w:sz w:val="24"/>
          <w:szCs w:val="24"/>
        </w:rPr>
        <w:t>验收、</w:t>
      </w:r>
      <w:r>
        <w:rPr>
          <w:rFonts w:hint="eastAsia" w:ascii="仿宋" w:hAnsi="仿宋" w:eastAsia="仿宋" w:cs="仿宋"/>
          <w:color w:val="auto"/>
          <w:sz w:val="24"/>
          <w:szCs w:val="24"/>
        </w:rPr>
        <w:t>各种保险、管理费用、税费、利润、完成合同所需的一切本身和不可或缺的所有工作开支、政策性文件规定即合同包含的所有风险、责任等各项</w:t>
      </w:r>
      <w:r>
        <w:rPr>
          <w:rFonts w:hint="eastAsia" w:ascii="仿宋" w:hAnsi="仿宋" w:eastAsia="仿宋" w:cs="仿宋"/>
          <w:sz w:val="24"/>
          <w:szCs w:val="24"/>
        </w:rPr>
        <w:t>全部费用并承担一切风险责任。在合同服务期间内不得违反国家相关政策规定。</w:t>
      </w:r>
    </w:p>
    <w:p w14:paraId="53FE519F">
      <w:pPr>
        <w:snapToGrid w:val="0"/>
        <w:spacing w:line="480" w:lineRule="exact"/>
        <w:ind w:firstLine="720" w:firstLineChars="300"/>
        <w:rPr>
          <w:rFonts w:hint="eastAsia" w:ascii="仿宋_GB2312" w:hAnsi="仿宋_GB2312" w:eastAsia="仿宋_GB2312" w:cs="仿宋_GB2312"/>
          <w:sz w:val="28"/>
          <w:szCs w:val="28"/>
        </w:rPr>
      </w:pPr>
      <w:r>
        <w:rPr>
          <w:rFonts w:hint="eastAsia" w:ascii="仿宋" w:hAnsi="仿宋" w:eastAsia="仿宋" w:cs="仿宋"/>
          <w:sz w:val="24"/>
          <w:szCs w:val="24"/>
          <w:lang w:val="en-US" w:eastAsia="zh-CN"/>
        </w:rPr>
        <w:t>2.</w:t>
      </w:r>
      <w:r>
        <w:rPr>
          <w:rFonts w:hint="eastAsia" w:ascii="仿宋" w:hAnsi="仿宋" w:eastAsia="仿宋" w:cs="仿宋"/>
          <w:sz w:val="24"/>
          <w:szCs w:val="24"/>
        </w:rPr>
        <w:t>此报价一览表中投标总价应与“报价明细表”中“投标总价”相一致</w:t>
      </w:r>
      <w:r>
        <w:rPr>
          <w:rFonts w:hint="eastAsia" w:ascii="仿宋_GB2312" w:eastAsia="仿宋_GB2312"/>
          <w:sz w:val="28"/>
          <w:szCs w:val="28"/>
        </w:rPr>
        <w:t>。</w:t>
      </w:r>
    </w:p>
    <w:p w14:paraId="4464FE93">
      <w:pPr>
        <w:snapToGrid w:val="0"/>
        <w:spacing w:line="540" w:lineRule="exact"/>
        <w:rPr>
          <w:rFonts w:hint="eastAsia" w:ascii="仿宋_GB2312" w:hAnsi="仿宋_GB2312" w:eastAsia="仿宋_GB2312" w:cs="仿宋_GB2312"/>
          <w:sz w:val="28"/>
          <w:szCs w:val="28"/>
        </w:rPr>
      </w:pPr>
    </w:p>
    <w:p w14:paraId="4AA1F880">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投标人（盖章）：</w:t>
      </w:r>
    </w:p>
    <w:p w14:paraId="069BFB13">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法定代表人或其授权代表人（签字）：</w:t>
      </w:r>
    </w:p>
    <w:p w14:paraId="13768811">
      <w:pPr>
        <w:snapToGrid w:val="0"/>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01ED4980">
      <w:pPr>
        <w:snapToGrid w:val="0"/>
        <w:spacing w:line="540" w:lineRule="exact"/>
        <w:rPr>
          <w:rFonts w:hint="eastAsia" w:ascii="仿宋_GB2312" w:hAnsi="仿宋_GB2312" w:eastAsia="仿宋_GB2312" w:cs="仿宋_GB2312"/>
          <w:sz w:val="28"/>
          <w:szCs w:val="28"/>
        </w:rPr>
      </w:pPr>
    </w:p>
    <w:p w14:paraId="6FE9CFDF">
      <w:pPr>
        <w:pStyle w:val="44"/>
        <w:jc w:val="center"/>
        <w:rPr>
          <w:rFonts w:hint="eastAsia" w:ascii="仿宋_GB2312" w:hAnsi="仿宋_GB2312" w:eastAsia="仿宋_GB2312" w:cs="仿宋_GB2312"/>
          <w:b/>
          <w:sz w:val="28"/>
          <w:szCs w:val="28"/>
          <w:lang w:val="en-GB"/>
        </w:rPr>
      </w:pPr>
    </w:p>
    <w:p w14:paraId="7F1B91A2">
      <w:pPr>
        <w:pStyle w:val="44"/>
        <w:jc w:val="center"/>
        <w:rPr>
          <w:rFonts w:hint="eastAsia" w:ascii="仿宋_GB2312" w:hAnsi="仿宋_GB2312" w:eastAsia="仿宋_GB2312" w:cs="仿宋_GB2312"/>
          <w:b/>
          <w:sz w:val="28"/>
          <w:szCs w:val="28"/>
          <w:lang w:val="en-GB"/>
        </w:rPr>
      </w:pPr>
    </w:p>
    <w:p w14:paraId="07E5551C">
      <w:pPr>
        <w:pStyle w:val="44"/>
        <w:jc w:val="center"/>
        <w:rPr>
          <w:rFonts w:hint="eastAsia" w:ascii="仿宋_GB2312" w:hAnsi="仿宋_GB2312" w:eastAsia="仿宋_GB2312" w:cs="仿宋_GB2312"/>
          <w:b/>
          <w:sz w:val="28"/>
          <w:szCs w:val="28"/>
          <w:lang w:val="en-GB"/>
        </w:rPr>
      </w:pPr>
    </w:p>
    <w:p w14:paraId="3708CECA">
      <w:pPr>
        <w:pStyle w:val="44"/>
        <w:jc w:val="center"/>
        <w:rPr>
          <w:rFonts w:hint="eastAsia" w:ascii="仿宋_GB2312" w:hAnsi="仿宋_GB2312" w:eastAsia="仿宋_GB2312" w:cs="仿宋_GB2312"/>
          <w:b/>
          <w:sz w:val="28"/>
          <w:szCs w:val="28"/>
          <w:lang w:val="en-GB"/>
        </w:rPr>
      </w:pPr>
    </w:p>
    <w:p w14:paraId="7070A6AC">
      <w:pPr>
        <w:spacing w:after="240" w:afterLines="100" w:line="600" w:lineRule="exact"/>
        <w:jc w:val="both"/>
        <w:rPr>
          <w:rFonts w:hint="eastAsia" w:ascii="仿宋_GB2312" w:hAnsi="仿宋_GB2312" w:eastAsia="仿宋_GB2312" w:cs="仿宋_GB2312"/>
          <w:sz w:val="28"/>
          <w:szCs w:val="28"/>
        </w:rPr>
      </w:pPr>
      <w:bookmarkStart w:id="236" w:name="_Toc316887628"/>
      <w:bookmarkStart w:id="237" w:name="_Toc354401539"/>
      <w:bookmarkStart w:id="238" w:name="_Toc322352986"/>
      <w:bookmarkStart w:id="239" w:name="_Toc350256317"/>
    </w:p>
    <w:p w14:paraId="63CDF12D">
      <w:pPr>
        <w:numPr>
          <w:ilvl w:val="0"/>
          <w:numId w:val="0"/>
        </w:numPr>
        <w:spacing w:after="240" w:afterLines="100" w:line="600" w:lineRule="exact"/>
        <w:ind w:leftChars="0"/>
        <w:jc w:val="center"/>
        <w:rPr>
          <w:rFonts w:hint="eastAsia" w:ascii="仿宋_GB2312" w:hAnsi="Calibri" w:eastAsia="仿宋_GB2312"/>
          <w:bCs/>
          <w:color w:val="000000"/>
          <w:sz w:val="28"/>
          <w:szCs w:val="28"/>
          <w:highlight w:val="none"/>
        </w:rPr>
      </w:pPr>
      <w:r>
        <w:rPr>
          <w:rFonts w:hint="eastAsia" w:ascii="仿宋_GB2312" w:hAnsi="仿宋_GB2312" w:eastAsia="仿宋_GB2312" w:cs="仿宋_GB2312"/>
          <w:bCs/>
          <w:color w:val="000000"/>
          <w:sz w:val="28"/>
          <w:szCs w:val="28"/>
          <w:highlight w:val="none"/>
          <w:lang w:val="en-US" w:eastAsia="zh-CN"/>
        </w:rPr>
        <w:t>4.</w:t>
      </w:r>
      <w:r>
        <w:rPr>
          <w:rFonts w:hint="eastAsia" w:ascii="仿宋_GB2312" w:hAnsi="仿宋_GB2312" w:eastAsia="仿宋_GB2312" w:cs="仿宋_GB2312"/>
          <w:bCs/>
          <w:color w:val="000000"/>
          <w:sz w:val="28"/>
          <w:szCs w:val="28"/>
          <w:highlight w:val="none"/>
        </w:rPr>
        <w:t>投标人</w:t>
      </w:r>
      <w:r>
        <w:rPr>
          <w:rFonts w:hint="eastAsia" w:ascii="仿宋_GB2312" w:hAnsi="Calibri" w:eastAsia="仿宋_GB2312"/>
          <w:bCs/>
          <w:color w:val="000000"/>
          <w:sz w:val="28"/>
          <w:szCs w:val="28"/>
          <w:highlight w:val="none"/>
        </w:rPr>
        <w:t>中小企业（</w:t>
      </w:r>
      <w:r>
        <w:rPr>
          <w:rFonts w:hint="eastAsia" w:ascii="仿宋_GB2312" w:hAnsi="Calibri" w:eastAsia="仿宋_GB2312"/>
          <w:sz w:val="28"/>
          <w:szCs w:val="28"/>
          <w:highlight w:val="none"/>
        </w:rPr>
        <w:t>监狱或戒毒企业、残疾人福利性单位</w:t>
      </w:r>
      <w:r>
        <w:rPr>
          <w:rFonts w:hint="eastAsia" w:ascii="仿宋_GB2312" w:hAnsi="Calibri" w:eastAsia="仿宋_GB2312"/>
          <w:bCs/>
          <w:color w:val="000000"/>
          <w:sz w:val="28"/>
          <w:szCs w:val="28"/>
          <w:highlight w:val="none"/>
        </w:rPr>
        <w:t>）声明</w:t>
      </w:r>
    </w:p>
    <w:p w14:paraId="378D4813">
      <w:pPr>
        <w:numPr>
          <w:ilvl w:val="0"/>
          <w:numId w:val="0"/>
        </w:numPr>
        <w:spacing w:after="240" w:afterLines="100" w:line="600" w:lineRule="exact"/>
        <w:ind w:left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中小企业声明函</w:t>
      </w:r>
      <w:r>
        <w:rPr>
          <w:rFonts w:hint="eastAsia" w:ascii="仿宋" w:hAnsi="仿宋" w:eastAsia="仿宋" w:cs="仿宋"/>
          <w:sz w:val="28"/>
          <w:szCs w:val="28"/>
          <w:lang w:eastAsia="zh-CN"/>
        </w:rPr>
        <w:t>（货物）</w:t>
      </w:r>
    </w:p>
    <w:p w14:paraId="65BA0D84">
      <w:pPr>
        <w:jc w:val="center"/>
        <w:rPr>
          <w:rFonts w:hint="eastAsia" w:ascii="仿宋" w:hAnsi="仿宋" w:eastAsia="仿宋" w:cs="仿宋"/>
          <w:color w:val="FF0000"/>
          <w:sz w:val="28"/>
          <w:szCs w:val="28"/>
        </w:rPr>
      </w:pPr>
    </w:p>
    <w:p w14:paraId="3EF2D3E8">
      <w:pPr>
        <w:spacing w:line="500" w:lineRule="exact"/>
        <w:ind w:firstLine="532" w:firstLineChars="200"/>
        <w:rPr>
          <w:rFonts w:hint="eastAsia" w:ascii="仿宋" w:hAnsi="仿宋" w:eastAsia="仿宋" w:cs="仿宋"/>
          <w:sz w:val="28"/>
          <w:szCs w:val="28"/>
        </w:rPr>
      </w:pPr>
      <w:r>
        <w:rPr>
          <w:rFonts w:hint="eastAsia" w:ascii="仿宋" w:hAnsi="仿宋" w:eastAsia="仿宋" w:cs="仿宋"/>
          <w:w w:val="95"/>
          <w:sz w:val="28"/>
          <w:szCs w:val="28"/>
        </w:rPr>
        <w:t>本公司（联合体）郑重声明</w:t>
      </w:r>
      <w:r>
        <w:rPr>
          <w:rFonts w:hint="eastAsia" w:ascii="仿宋" w:hAnsi="仿宋" w:eastAsia="仿宋" w:cs="仿宋"/>
          <w:sz w:val="28"/>
          <w:szCs w:val="28"/>
        </w:rPr>
        <w:t>，根据《政府采购促进中小企业发展管理办法》（财库﹝2020﹞46 号）的规定，</w:t>
      </w:r>
      <w:r>
        <w:rPr>
          <w:rFonts w:hint="eastAsia" w:ascii="仿宋" w:hAnsi="仿宋" w:eastAsia="仿宋" w:cs="仿宋"/>
          <w:w w:val="95"/>
          <w:sz w:val="28"/>
          <w:szCs w:val="28"/>
        </w:rPr>
        <w:t>本公司</w:t>
      </w:r>
      <w:r>
        <w:rPr>
          <w:rFonts w:hint="eastAsia" w:ascii="仿宋" w:hAnsi="仿宋" w:eastAsia="仿宋" w:cs="仿宋"/>
          <w:sz w:val="28"/>
          <w:szCs w:val="28"/>
        </w:rPr>
        <w:t>（联合体）参加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采购活动，提</w:t>
      </w:r>
      <w:r>
        <w:rPr>
          <w:rFonts w:hint="eastAsia" w:ascii="仿宋" w:hAnsi="仿宋" w:eastAsia="仿宋" w:cs="仿宋"/>
          <w:spacing w:val="11"/>
          <w:w w:val="95"/>
          <w:sz w:val="28"/>
          <w:szCs w:val="28"/>
        </w:rPr>
        <w:t>供的货物全部由符合政策要求的中小企业制造。相关企业</w:t>
      </w:r>
      <w:r>
        <w:rPr>
          <w:rFonts w:hint="eastAsia" w:ascii="仿宋" w:hAnsi="仿宋" w:eastAsia="仿宋" w:cs="仿宋"/>
          <w:w w:val="95"/>
          <w:sz w:val="28"/>
          <w:szCs w:val="28"/>
        </w:rPr>
        <w:t>（含联合体中的中小企业、签订分包意向协议的中小企业）</w:t>
      </w:r>
      <w:r>
        <w:rPr>
          <w:rFonts w:hint="eastAsia" w:ascii="仿宋" w:hAnsi="仿宋" w:eastAsia="仿宋" w:cs="仿宋"/>
          <w:spacing w:val="1"/>
          <w:w w:val="95"/>
          <w:sz w:val="28"/>
          <w:szCs w:val="28"/>
        </w:rPr>
        <w:t xml:space="preserve"> </w:t>
      </w:r>
      <w:r>
        <w:rPr>
          <w:rFonts w:hint="eastAsia" w:ascii="仿宋" w:hAnsi="仿宋" w:eastAsia="仿宋" w:cs="仿宋"/>
          <w:sz w:val="28"/>
          <w:szCs w:val="28"/>
        </w:rPr>
        <w:t>的具体情况如下：</w:t>
      </w:r>
    </w:p>
    <w:p w14:paraId="64FAC35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（标的名称） </w:t>
      </w:r>
      <w:r>
        <w:rPr>
          <w:rFonts w:hint="eastAsia" w:ascii="仿宋" w:hAnsi="仿宋" w:eastAsia="仿宋" w:cs="仿宋"/>
          <w:sz w:val="28"/>
          <w:szCs w:val="28"/>
        </w:rPr>
        <w:t>，属于</w:t>
      </w:r>
      <w:r>
        <w:rPr>
          <w:rFonts w:hint="eastAsia" w:ascii="仿宋" w:hAnsi="仿宋" w:eastAsia="仿宋" w:cs="仿宋"/>
          <w:sz w:val="28"/>
          <w:szCs w:val="28"/>
          <w:u w:val="single"/>
        </w:rPr>
        <w:t xml:space="preserve">（采购文件中明确的所属行业） </w:t>
      </w:r>
      <w:r>
        <w:rPr>
          <w:rFonts w:hint="eastAsia" w:ascii="仿宋" w:hAnsi="仿宋" w:eastAsia="仿宋" w:cs="仿宋"/>
          <w:sz w:val="28"/>
          <w:szCs w:val="28"/>
        </w:rPr>
        <w:t>行业；制造商为</w:t>
      </w:r>
      <w:r>
        <w:rPr>
          <w:rFonts w:hint="eastAsia" w:ascii="仿宋" w:hAnsi="仿宋" w:eastAsia="仿宋" w:cs="仿宋"/>
          <w:sz w:val="28"/>
          <w:szCs w:val="28"/>
          <w:u w:val="single"/>
        </w:rPr>
        <w:t xml:space="preserve">（企业名称） </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万元，资产总额为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w w:val="95"/>
          <w:sz w:val="28"/>
          <w:szCs w:val="28"/>
          <w:u w:val="single"/>
          <w:lang w:val="en-US" w:eastAsia="zh-CN" w:bidi="ar-SA"/>
        </w:rPr>
        <w:t>中型企业、小型企业、微型企业</w:t>
      </w:r>
      <w:r>
        <w:rPr>
          <w:rFonts w:hint="eastAsia" w:ascii="仿宋" w:hAnsi="仿宋" w:eastAsia="仿宋" w:cs="仿宋"/>
          <w:sz w:val="28"/>
          <w:szCs w:val="28"/>
        </w:rPr>
        <w:t>）；</w:t>
      </w:r>
    </w:p>
    <w:p w14:paraId="5155CE1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z w:val="28"/>
          <w:szCs w:val="28"/>
          <w:u w:val="single"/>
        </w:rPr>
        <w:t>（标的名称）</w:t>
      </w:r>
      <w:r>
        <w:rPr>
          <w:rFonts w:hint="eastAsia" w:ascii="仿宋" w:hAnsi="仿宋" w:eastAsia="仿宋" w:cs="仿宋"/>
          <w:sz w:val="28"/>
          <w:szCs w:val="28"/>
        </w:rPr>
        <w:t xml:space="preserve"> ，属于</w:t>
      </w:r>
      <w:r>
        <w:rPr>
          <w:rFonts w:hint="eastAsia" w:ascii="仿宋" w:hAnsi="仿宋" w:eastAsia="仿宋" w:cs="仿宋"/>
          <w:sz w:val="28"/>
          <w:szCs w:val="28"/>
          <w:u w:val="single"/>
        </w:rPr>
        <w:t xml:space="preserve">（采购文件中明确的所属行业） </w:t>
      </w:r>
      <w:r>
        <w:rPr>
          <w:rFonts w:hint="eastAsia" w:ascii="仿宋" w:hAnsi="仿宋" w:eastAsia="仿宋" w:cs="仿宋"/>
          <w:sz w:val="28"/>
          <w:szCs w:val="28"/>
        </w:rPr>
        <w:t>行业；制造商为</w:t>
      </w:r>
      <w:r>
        <w:rPr>
          <w:rFonts w:hint="eastAsia" w:ascii="仿宋" w:hAnsi="仿宋" w:eastAsia="仿宋" w:cs="仿宋"/>
          <w:sz w:val="28"/>
          <w:szCs w:val="28"/>
          <w:u w:val="single"/>
        </w:rPr>
        <w:t>（企业名称）</w:t>
      </w:r>
      <w:r>
        <w:rPr>
          <w:rFonts w:hint="eastAsia" w:ascii="仿宋" w:hAnsi="仿宋" w:eastAsia="仿宋" w:cs="仿宋"/>
          <w:sz w:val="28"/>
          <w:szCs w:val="28"/>
        </w:rPr>
        <w:t xml:space="preserve"> ，从业人员</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w w:val="95"/>
          <w:sz w:val="28"/>
          <w:szCs w:val="28"/>
          <w:u w:val="single"/>
          <w:lang w:val="en-US" w:eastAsia="zh-CN" w:bidi="ar-SA"/>
        </w:rPr>
        <w:t>中型企业、小型企业、微型企业</w:t>
      </w:r>
      <w:r>
        <w:rPr>
          <w:rFonts w:hint="eastAsia" w:ascii="仿宋" w:hAnsi="仿宋" w:eastAsia="仿宋" w:cs="仿宋"/>
          <w:sz w:val="28"/>
          <w:szCs w:val="28"/>
        </w:rPr>
        <w:t>）；</w:t>
      </w:r>
    </w:p>
    <w:p w14:paraId="00ADCB5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02839F0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0C61F47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3AFEF4B1">
      <w:pPr>
        <w:spacing w:line="500" w:lineRule="exact"/>
        <w:rPr>
          <w:rFonts w:hint="eastAsia" w:ascii="仿宋" w:hAnsi="仿宋" w:eastAsia="仿宋" w:cs="仿宋"/>
          <w:sz w:val="28"/>
          <w:szCs w:val="28"/>
        </w:rPr>
      </w:pPr>
    </w:p>
    <w:p w14:paraId="3199D7B0">
      <w:pPr>
        <w:spacing w:line="500" w:lineRule="exact"/>
        <w:ind w:firstLine="4340" w:firstLineChars="1550"/>
        <w:rPr>
          <w:rFonts w:hint="eastAsia" w:ascii="仿宋" w:hAnsi="仿宋" w:eastAsia="仿宋" w:cs="仿宋"/>
          <w:sz w:val="28"/>
          <w:szCs w:val="28"/>
        </w:rPr>
      </w:pPr>
      <w:r>
        <w:rPr>
          <w:rFonts w:hint="eastAsia" w:ascii="仿宋" w:hAnsi="仿宋" w:eastAsia="仿宋" w:cs="仿宋"/>
          <w:sz w:val="28"/>
          <w:szCs w:val="28"/>
        </w:rPr>
        <w:t>企业名称（盖章）：</w:t>
      </w:r>
    </w:p>
    <w:p w14:paraId="7EE3D38A">
      <w:pPr>
        <w:spacing w:line="500" w:lineRule="exact"/>
        <w:ind w:firstLine="4340" w:firstLineChars="1550"/>
        <w:rPr>
          <w:rFonts w:hint="eastAsia" w:ascii="仿宋" w:hAnsi="仿宋" w:eastAsia="仿宋" w:cs="仿宋"/>
          <w:sz w:val="28"/>
          <w:szCs w:val="28"/>
        </w:rPr>
      </w:pPr>
      <w:r>
        <w:rPr>
          <w:rFonts w:hint="eastAsia" w:ascii="仿宋" w:hAnsi="仿宋" w:eastAsia="仿宋" w:cs="仿宋"/>
          <w:sz w:val="28"/>
          <w:szCs w:val="28"/>
        </w:rPr>
        <w:t>日 期：</w:t>
      </w:r>
    </w:p>
    <w:p w14:paraId="15BC3413">
      <w:pPr>
        <w:pStyle w:val="12"/>
        <w:spacing w:line="560" w:lineRule="exact"/>
        <w:jc w:val="both"/>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pacing w:val="6"/>
          <w:sz w:val="28"/>
          <w:szCs w:val="28"/>
        </w:rPr>
        <w:t xml:space="preserve">              </w:t>
      </w:r>
    </w:p>
    <w:p w14:paraId="5961EA8E">
      <w:pPr>
        <w:pStyle w:val="12"/>
        <w:jc w:val="center"/>
        <w:rPr>
          <w:rFonts w:hint="eastAsia" w:ascii="仿宋_GB2312" w:hAnsi="仿宋_GB2312" w:eastAsia="仿宋_GB2312" w:cs="仿宋_GB2312"/>
          <w:b/>
          <w:bCs/>
          <w:kern w:val="2"/>
          <w:sz w:val="24"/>
          <w:szCs w:val="24"/>
          <w:highlight w:val="none"/>
          <w:lang w:val="en-US" w:eastAsia="zh-CN" w:bidi="ar-SA"/>
        </w:rPr>
      </w:pPr>
    </w:p>
    <w:p w14:paraId="7D5EC520">
      <w:pPr>
        <w:pStyle w:val="23"/>
        <w:ind w:left="0" w:leftChars="0" w:firstLine="482" w:firstLineChars="200"/>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注：▲1.中小企业声明函中所属行业、所属类型填写错误的做无效投标处理。</w:t>
      </w:r>
    </w:p>
    <w:p w14:paraId="4DE80011">
      <w:pPr>
        <w:pStyle w:val="41"/>
        <w:spacing w:line="540" w:lineRule="exact"/>
        <w:ind w:firstLine="472" w:firstLineChars="196"/>
        <w:rPr>
          <w:rFonts w:hint="eastAsia" w:hAnsi="仿宋_GB2312" w:cs="仿宋_GB2312"/>
          <w:b/>
          <w:bCs/>
          <w:sz w:val="24"/>
          <w:szCs w:val="24"/>
        </w:rPr>
      </w:pPr>
      <w:r>
        <w:rPr>
          <w:rFonts w:hint="eastAsia" w:hAnsi="仿宋_GB2312" w:cs="仿宋_GB2312"/>
          <w:b/>
          <w:bCs/>
          <w:sz w:val="24"/>
          <w:szCs w:val="24"/>
          <w:highlight w:val="none"/>
          <w:lang w:val="en-US" w:eastAsia="zh-CN"/>
        </w:rPr>
        <w:t>2.</w:t>
      </w:r>
      <w:r>
        <w:rPr>
          <w:rFonts w:hint="eastAsia" w:hAnsi="仿宋_GB2312" w:cs="仿宋_GB2312"/>
          <w:sz w:val="24"/>
          <w:szCs w:val="24"/>
          <w:highlight w:val="none"/>
        </w:rPr>
        <w:t xml:space="preserve"> </w:t>
      </w:r>
      <w:r>
        <w:rPr>
          <w:rFonts w:hint="eastAsia" w:hAnsi="仿宋_GB2312" w:cs="仿宋_GB2312"/>
          <w:b/>
          <w:bCs/>
          <w:sz w:val="24"/>
          <w:szCs w:val="24"/>
          <w:highlight w:val="none"/>
        </w:rPr>
        <w:t>从业人员、营业收入、资产总额填报上一年度数据，无上一年度数据的新成立企业可不填报</w:t>
      </w:r>
      <w:r>
        <w:rPr>
          <w:rFonts w:hint="eastAsia" w:ascii="仿宋_GB2312" w:eastAsia="仿宋_GB2312"/>
          <w:b/>
          <w:bCs/>
          <w:sz w:val="24"/>
          <w:szCs w:val="24"/>
          <w:highlight w:val="none"/>
        </w:rPr>
        <w:t>。</w:t>
      </w:r>
    </w:p>
    <w:p w14:paraId="08FE2C5E">
      <w:pPr>
        <w:spacing w:line="500" w:lineRule="exact"/>
        <w:jc w:val="center"/>
        <w:rPr>
          <w:rFonts w:hint="eastAsia" w:ascii="仿宋_GB2312" w:hAnsi="Calibri" w:eastAsia="仿宋_GB2312"/>
          <w:sz w:val="28"/>
          <w:szCs w:val="28"/>
        </w:rPr>
      </w:pPr>
    </w:p>
    <w:p w14:paraId="550D3B59">
      <w:pPr>
        <w:spacing w:line="500" w:lineRule="exact"/>
        <w:jc w:val="center"/>
        <w:rPr>
          <w:rFonts w:hint="eastAsia" w:ascii="仿宋_GB2312" w:hAnsi="Calibri" w:eastAsia="仿宋_GB2312"/>
          <w:sz w:val="28"/>
          <w:szCs w:val="28"/>
        </w:rPr>
      </w:pPr>
      <w:r>
        <w:rPr>
          <w:rFonts w:hint="eastAsia" w:ascii="仿宋_GB2312" w:hAnsi="Calibri" w:eastAsia="仿宋_GB2312"/>
          <w:sz w:val="28"/>
          <w:szCs w:val="28"/>
        </w:rPr>
        <w:t>（2）</w:t>
      </w:r>
      <w:r>
        <w:rPr>
          <w:rFonts w:hint="eastAsia" w:ascii="仿宋" w:hAnsi="仿宋" w:eastAsia="仿宋" w:cs="仿宋"/>
          <w:sz w:val="28"/>
          <w:szCs w:val="28"/>
        </w:rPr>
        <w:t>省级以上监狱管理局、戒毒管理局（含新疆生产建设兵团）出具的属于监狱企业的证明文件</w:t>
      </w:r>
    </w:p>
    <w:p w14:paraId="5F3321E6">
      <w:pPr>
        <w:snapToGrid w:val="0"/>
        <w:spacing w:line="540" w:lineRule="exact"/>
        <w:ind w:firstLine="560" w:firstLineChars="200"/>
        <w:rPr>
          <w:rFonts w:hint="eastAsia" w:ascii="仿宋_GB2312" w:hAnsi="仿宋_GB2312" w:eastAsia="仿宋_GB2312" w:cs="仿宋_GB2312"/>
          <w:sz w:val="28"/>
          <w:szCs w:val="28"/>
        </w:rPr>
        <w:sectPr>
          <w:pgSz w:w="11906" w:h="16838"/>
          <w:pgMar w:top="1389" w:right="1247" w:bottom="1389" w:left="1247" w:header="851" w:footer="992" w:gutter="284"/>
          <w:pgNumType w:fmt="decimal"/>
          <w:cols w:space="720" w:num="1"/>
          <w:docGrid w:linePitch="312" w:charSpace="0"/>
        </w:sectPr>
      </w:pPr>
    </w:p>
    <w:p w14:paraId="0B917A27">
      <w:pPr>
        <w:pStyle w:val="44"/>
        <w:jc w:val="center"/>
        <w:rPr>
          <w:rFonts w:hint="eastAsia" w:ascii="仿宋_GB2312" w:hAnsi="Calibri" w:eastAsia="仿宋_GB2312" w:cs="Times New Roman"/>
          <w:kern w:val="2"/>
          <w:sz w:val="28"/>
          <w:szCs w:val="28"/>
          <w:lang w:val="en-GB" w:eastAsia="zh-CN" w:bidi="ar-SA"/>
        </w:rPr>
      </w:pPr>
      <w:r>
        <w:rPr>
          <w:rFonts w:hint="eastAsia" w:ascii="仿宋_GB2312" w:hAnsi="Calibri" w:eastAsia="仿宋_GB2312"/>
          <w:sz w:val="28"/>
          <w:szCs w:val="28"/>
        </w:rPr>
        <w:t>（3）</w:t>
      </w:r>
      <w:bookmarkStart w:id="240" w:name="_Toc30594"/>
      <w:bookmarkStart w:id="241" w:name="OLE_LINK14"/>
      <w:r>
        <w:rPr>
          <w:rFonts w:hint="eastAsia" w:ascii="仿宋_GB2312" w:hAnsi="Calibri" w:eastAsia="仿宋_GB2312" w:cs="Times New Roman"/>
          <w:kern w:val="2"/>
          <w:sz w:val="28"/>
          <w:szCs w:val="28"/>
          <w:lang w:val="en-GB" w:eastAsia="zh-CN" w:bidi="ar-SA"/>
        </w:rPr>
        <w:t>残疾人福利性单位声明函</w:t>
      </w:r>
      <w:bookmarkEnd w:id="240"/>
      <w:bookmarkEnd w:id="241"/>
    </w:p>
    <w:p w14:paraId="0F64E8E6">
      <w:pPr>
        <w:pStyle w:val="44"/>
        <w:jc w:val="center"/>
        <w:rPr>
          <w:rFonts w:hint="eastAsia" w:ascii="仿宋" w:hAnsi="仿宋" w:eastAsia="仿宋" w:cs="仿宋"/>
          <w:b/>
          <w:sz w:val="28"/>
          <w:szCs w:val="28"/>
          <w:lang w:val="en-GB"/>
        </w:rPr>
      </w:pPr>
    </w:p>
    <w:p w14:paraId="7E638B9B">
      <w:pPr>
        <w:spacing w:line="58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采购活动提供本单位制造的货物（由本单位承担工程/提供服务），或者提供其他残疾人福利性单位制造的货物（不包括使用非残疾人福利性单位注册商标的货物）。</w:t>
      </w:r>
    </w:p>
    <w:p w14:paraId="67BCBFBC">
      <w:pPr>
        <w:spacing w:line="588"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613A67FE">
      <w:pPr>
        <w:spacing w:line="588" w:lineRule="exact"/>
        <w:ind w:firstLine="584" w:firstLineChars="200"/>
        <w:rPr>
          <w:rFonts w:hint="eastAsia" w:ascii="仿宋" w:hAnsi="仿宋" w:eastAsia="仿宋" w:cs="仿宋"/>
          <w:spacing w:val="6"/>
          <w:sz w:val="28"/>
          <w:szCs w:val="28"/>
        </w:rPr>
      </w:pPr>
    </w:p>
    <w:p w14:paraId="56E1C4B3">
      <w:pPr>
        <w:spacing w:line="588" w:lineRule="exact"/>
        <w:ind w:firstLine="584" w:firstLineChars="200"/>
        <w:rPr>
          <w:rFonts w:hint="eastAsia" w:ascii="仿宋" w:hAnsi="仿宋" w:eastAsia="仿宋" w:cs="仿宋"/>
          <w:spacing w:val="6"/>
          <w:sz w:val="28"/>
          <w:szCs w:val="28"/>
        </w:rPr>
      </w:pPr>
    </w:p>
    <w:p w14:paraId="7025001D">
      <w:pPr>
        <w:spacing w:line="588" w:lineRule="exact"/>
        <w:ind w:firstLine="6160" w:firstLineChars="2200"/>
        <w:rPr>
          <w:rFonts w:hint="eastAsia" w:ascii="仿宋" w:hAnsi="仿宋" w:eastAsia="仿宋" w:cs="仿宋"/>
          <w:sz w:val="28"/>
          <w:szCs w:val="28"/>
        </w:rPr>
      </w:pPr>
      <w:r>
        <w:rPr>
          <w:rFonts w:hint="eastAsia" w:ascii="仿宋" w:hAnsi="仿宋" w:eastAsia="仿宋" w:cs="仿宋"/>
          <w:sz w:val="28"/>
          <w:szCs w:val="28"/>
        </w:rPr>
        <w:t>投标人（盖章）：</w:t>
      </w:r>
    </w:p>
    <w:p w14:paraId="527CBDD9">
      <w:pPr>
        <w:spacing w:line="588" w:lineRule="exact"/>
        <w:ind w:firstLine="6160" w:firstLineChars="2200"/>
        <w:rPr>
          <w:rFonts w:hint="eastAsia" w:ascii="仿宋" w:hAnsi="仿宋" w:eastAsia="仿宋" w:cs="仿宋"/>
          <w:sz w:val="28"/>
          <w:szCs w:val="28"/>
        </w:rPr>
      </w:pPr>
      <w:r>
        <w:rPr>
          <w:rFonts w:hint="eastAsia" w:ascii="仿宋" w:hAnsi="仿宋" w:eastAsia="仿宋" w:cs="仿宋"/>
          <w:sz w:val="28"/>
          <w:szCs w:val="28"/>
        </w:rPr>
        <w:t>日  期： </w:t>
      </w:r>
    </w:p>
    <w:p w14:paraId="127F6A3A">
      <w:pPr>
        <w:tabs>
          <w:tab w:val="left" w:pos="4860"/>
        </w:tabs>
        <w:spacing w:line="588" w:lineRule="exact"/>
        <w:ind w:right="1560"/>
        <w:rPr>
          <w:rFonts w:hint="eastAsia" w:ascii="仿宋" w:hAnsi="仿宋" w:eastAsia="仿宋" w:cs="仿宋"/>
          <w:spacing w:val="6"/>
          <w:sz w:val="28"/>
          <w:szCs w:val="28"/>
        </w:rPr>
      </w:pPr>
      <w:r>
        <w:rPr>
          <w:rFonts w:hint="eastAsia" w:ascii="仿宋" w:hAnsi="仿宋" w:eastAsia="仿宋" w:cs="仿宋"/>
          <w:sz w:val="28"/>
          <w:szCs w:val="28"/>
        </w:rPr>
        <w:t> </w:t>
      </w:r>
    </w:p>
    <w:p w14:paraId="00198270">
      <w:pPr>
        <w:tabs>
          <w:tab w:val="left" w:pos="4860"/>
        </w:tabs>
        <w:spacing w:line="588" w:lineRule="exact"/>
        <w:ind w:right="1560"/>
        <w:jc w:val="left"/>
        <w:rPr>
          <w:rFonts w:hint="eastAsia" w:ascii="仿宋" w:hAnsi="仿宋" w:eastAsia="仿宋" w:cs="仿宋"/>
          <w:b/>
          <w:sz w:val="24"/>
          <w:szCs w:val="24"/>
        </w:rPr>
      </w:pPr>
      <w:r>
        <w:rPr>
          <w:rFonts w:hint="eastAsia" w:ascii="仿宋" w:hAnsi="仿宋" w:eastAsia="仿宋" w:cs="仿宋"/>
          <w:b/>
          <w:sz w:val="24"/>
          <w:szCs w:val="24"/>
        </w:rPr>
        <w:t>备注说明：</w:t>
      </w:r>
    </w:p>
    <w:p w14:paraId="53E480F6">
      <w:pPr>
        <w:spacing w:line="588"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eastAsia="zh-CN"/>
        </w:rPr>
        <w:t>1.</w:t>
      </w:r>
      <w:r>
        <w:rPr>
          <w:rFonts w:hint="eastAsia" w:ascii="仿宋" w:hAnsi="仿宋" w:eastAsia="仿宋" w:cs="仿宋"/>
          <w:b/>
          <w:bCs/>
          <w:sz w:val="24"/>
          <w:szCs w:val="24"/>
        </w:rPr>
        <w:t>如中标，将在中标公示中将此残疾人福利性单位声明函予以公示</w:t>
      </w:r>
      <w:r>
        <w:rPr>
          <w:rFonts w:hint="eastAsia" w:ascii="仿宋" w:hAnsi="仿宋" w:eastAsia="仿宋" w:cs="仿宋"/>
          <w:b/>
          <w:bCs/>
          <w:sz w:val="24"/>
          <w:szCs w:val="24"/>
          <w:lang w:eastAsia="zh-CN"/>
        </w:rPr>
        <w:t>，</w:t>
      </w:r>
      <w:r>
        <w:rPr>
          <w:rFonts w:hint="eastAsia" w:ascii="仿宋" w:hAnsi="仿宋" w:eastAsia="仿宋" w:cs="仿宋"/>
          <w:b/>
          <w:bCs/>
          <w:sz w:val="24"/>
          <w:szCs w:val="24"/>
        </w:rPr>
        <w:t>接受社会监督；</w:t>
      </w:r>
    </w:p>
    <w:p w14:paraId="385B0902">
      <w:pPr>
        <w:pStyle w:val="44"/>
        <w:widowControl/>
        <w:spacing w:line="360" w:lineRule="auto"/>
        <w:ind w:right="84" w:rightChars="40" w:firstLine="482" w:firstLineChars="200"/>
        <w:jc w:val="left"/>
        <w:rPr>
          <w:rFonts w:hint="eastAsia" w:ascii="仿宋_GB2312" w:hAnsi="仿宋_GB2312" w:eastAsia="仿宋_GB2312" w:cs="仿宋_GB2312"/>
          <w:sz w:val="28"/>
          <w:szCs w:val="28"/>
          <w:lang w:val="en-GB"/>
        </w:rPr>
      </w:pPr>
      <w:r>
        <w:rPr>
          <w:rFonts w:hint="eastAsia" w:ascii="仿宋" w:hAnsi="仿宋" w:eastAsia="仿宋" w:cs="仿宋"/>
          <w:b/>
          <w:bCs/>
          <w:sz w:val="24"/>
          <w:szCs w:val="24"/>
          <w:lang w:eastAsia="zh-CN"/>
        </w:rPr>
        <w:t>2.</w:t>
      </w:r>
      <w:r>
        <w:rPr>
          <w:rFonts w:hint="eastAsia" w:ascii="仿宋" w:hAnsi="仿宋" w:eastAsia="仿宋" w:cs="仿宋"/>
          <w:b/>
          <w:bCs/>
          <w:sz w:val="24"/>
          <w:szCs w:val="24"/>
        </w:rPr>
        <w:t>供应商提供的《残疾人福利性单位声明函》与事实不符的，依照《政府采购法》第七十七条第一款的规定追究法律责任。</w:t>
      </w:r>
    </w:p>
    <w:p w14:paraId="12482658">
      <w:pPr>
        <w:spacing w:line="588" w:lineRule="exact"/>
        <w:rPr>
          <w:rFonts w:hint="eastAsia" w:ascii="仿宋_GB2312" w:hAnsi="仿宋_GB2312" w:eastAsia="仿宋_GB2312" w:cs="仿宋_GB2312"/>
          <w:b/>
          <w:spacing w:val="6"/>
          <w:sz w:val="32"/>
          <w:szCs w:val="32"/>
        </w:rPr>
      </w:pPr>
    </w:p>
    <w:p w14:paraId="099365BC">
      <w:pPr>
        <w:spacing w:line="588" w:lineRule="exact"/>
        <w:jc w:val="center"/>
        <w:rPr>
          <w:rFonts w:hint="eastAsia" w:ascii="仿宋_GB2312" w:hAnsi="仿宋_GB2312" w:eastAsia="仿宋_GB2312" w:cs="仿宋_GB2312"/>
          <w:b/>
          <w:spacing w:val="6"/>
          <w:sz w:val="32"/>
          <w:szCs w:val="32"/>
        </w:rPr>
      </w:pPr>
    </w:p>
    <w:p w14:paraId="6F86E4DA">
      <w:pPr>
        <w:spacing w:line="588" w:lineRule="exact"/>
        <w:jc w:val="center"/>
        <w:rPr>
          <w:rFonts w:hint="eastAsia" w:ascii="仿宋_GB2312" w:hAnsi="仿宋_GB2312" w:eastAsia="仿宋_GB2312" w:cs="仿宋_GB2312"/>
          <w:b/>
          <w:spacing w:val="6"/>
          <w:sz w:val="32"/>
          <w:szCs w:val="32"/>
        </w:rPr>
      </w:pPr>
    </w:p>
    <w:p w14:paraId="09769E5C">
      <w:pPr>
        <w:spacing w:line="588" w:lineRule="exact"/>
        <w:jc w:val="center"/>
        <w:rPr>
          <w:rFonts w:hint="eastAsia" w:ascii="仿宋_GB2312" w:hAnsi="仿宋_GB2312" w:eastAsia="仿宋_GB2312" w:cs="仿宋_GB2312"/>
          <w:b/>
          <w:spacing w:val="6"/>
          <w:sz w:val="32"/>
          <w:szCs w:val="32"/>
        </w:rPr>
      </w:pPr>
    </w:p>
    <w:p w14:paraId="13E7E6E6">
      <w:pPr>
        <w:spacing w:line="588" w:lineRule="exact"/>
        <w:jc w:val="center"/>
        <w:rPr>
          <w:rFonts w:hint="eastAsia" w:ascii="仿宋_GB2312" w:hAnsi="仿宋_GB2312" w:eastAsia="仿宋_GB2312" w:cs="仿宋_GB2312"/>
          <w:b/>
          <w:spacing w:val="6"/>
          <w:sz w:val="32"/>
          <w:szCs w:val="32"/>
        </w:rPr>
      </w:pPr>
    </w:p>
    <w:p w14:paraId="0A1BD110">
      <w:pPr>
        <w:spacing w:line="588" w:lineRule="exact"/>
        <w:jc w:val="center"/>
        <w:rPr>
          <w:rFonts w:hint="eastAsia" w:ascii="仿宋_GB2312" w:hAnsi="仿宋_GB2312" w:eastAsia="仿宋_GB2312" w:cs="仿宋_GB2312"/>
          <w:b/>
          <w:spacing w:val="6"/>
          <w:sz w:val="32"/>
          <w:szCs w:val="32"/>
        </w:rPr>
      </w:pPr>
    </w:p>
    <w:p w14:paraId="77EA3B71">
      <w:pPr>
        <w:spacing w:line="588" w:lineRule="exact"/>
        <w:jc w:val="center"/>
        <w:rPr>
          <w:rFonts w:hint="eastAsia" w:ascii="仿宋_GB2312" w:hAnsi="仿宋_GB2312" w:eastAsia="仿宋_GB2312" w:cs="仿宋_GB2312"/>
          <w:b/>
          <w:spacing w:val="6"/>
          <w:sz w:val="32"/>
          <w:szCs w:val="32"/>
        </w:rPr>
      </w:pPr>
    </w:p>
    <w:p w14:paraId="480339DA">
      <w:pPr>
        <w:rPr>
          <w:rFonts w:hint="eastAsia" w:ascii="仿宋_GB2312" w:hAnsi="Calibri" w:eastAsia="仿宋_GB2312" w:cs="Times New Roman"/>
          <w:kern w:val="2"/>
          <w:sz w:val="28"/>
          <w:szCs w:val="28"/>
          <w:lang w:val="en-US" w:eastAsia="zh-CN" w:bidi="ar-SA"/>
        </w:rPr>
      </w:pPr>
      <w:r>
        <w:rPr>
          <w:rFonts w:hint="eastAsia" w:ascii="仿宋_GB2312" w:hAnsi="Calibri" w:eastAsia="仿宋_GB2312" w:cs="Times New Roman"/>
          <w:kern w:val="2"/>
          <w:sz w:val="28"/>
          <w:szCs w:val="28"/>
          <w:lang w:val="en-US" w:eastAsia="zh-CN" w:bidi="ar-SA"/>
        </w:rPr>
        <w:br w:type="page"/>
      </w:r>
    </w:p>
    <w:p w14:paraId="0D4F6397">
      <w:pPr>
        <w:spacing w:line="588" w:lineRule="exact"/>
        <w:jc w:val="center"/>
        <w:rPr>
          <w:rFonts w:hint="eastAsia" w:ascii="仿宋_GB2312" w:hAnsi="Calibri" w:eastAsia="仿宋_GB2312" w:cs="Times New Roman"/>
          <w:kern w:val="2"/>
          <w:sz w:val="28"/>
          <w:szCs w:val="28"/>
          <w:lang w:val="en-US" w:eastAsia="zh-CN" w:bidi="ar-SA"/>
        </w:rPr>
      </w:pPr>
      <w:r>
        <w:rPr>
          <w:rFonts w:hint="eastAsia" w:ascii="仿宋_GB2312" w:hAnsi="Calibri" w:eastAsia="仿宋_GB2312" w:cs="Times New Roman"/>
          <w:kern w:val="2"/>
          <w:sz w:val="28"/>
          <w:szCs w:val="28"/>
          <w:lang w:val="en-US" w:eastAsia="zh-CN" w:bidi="ar-SA"/>
        </w:rPr>
        <w:t>5.关于符合本国产品标准的声明函</w:t>
      </w:r>
    </w:p>
    <w:p w14:paraId="242386DB">
      <w:pPr>
        <w:spacing w:line="360" w:lineRule="auto"/>
        <w:rPr>
          <w:rFonts w:hint="eastAsia" w:ascii="仿宋" w:hAnsi="仿宋" w:eastAsia="仿宋" w:cs="仿宋"/>
          <w:sz w:val="28"/>
          <w:szCs w:val="28"/>
          <w:highlight w:val="none"/>
        </w:rPr>
      </w:pPr>
    </w:p>
    <w:p w14:paraId="2754619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1276779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u w:val="single"/>
        </w:rPr>
        <w:t>（产品名称1）</w:t>
      </w:r>
      <w:r>
        <w:rPr>
          <w:rFonts w:hint="eastAsia" w:ascii="仿宋" w:hAnsi="仿宋" w:eastAsia="仿宋" w:cs="仿宋"/>
          <w:sz w:val="28"/>
          <w:szCs w:val="28"/>
          <w:highlight w:val="none"/>
          <w:u w:val="single"/>
          <w:vertAlign w:val="superscript"/>
        </w:rPr>
        <w:t>1</w:t>
      </w:r>
      <w:r>
        <w:rPr>
          <w:rFonts w:hint="eastAsia" w:ascii="仿宋" w:hAnsi="仿宋" w:eastAsia="仿宋" w:cs="仿宋"/>
          <w:sz w:val="28"/>
          <w:szCs w:val="28"/>
          <w:highlight w:val="none"/>
        </w:rPr>
        <w:t>，生产厂为</w:t>
      </w:r>
      <w:r>
        <w:rPr>
          <w:rFonts w:hint="eastAsia" w:ascii="仿宋" w:hAnsi="仿宋" w:eastAsia="仿宋" w:cs="仿宋"/>
          <w:sz w:val="28"/>
          <w:szCs w:val="28"/>
          <w:highlight w:val="none"/>
          <w:u w:val="single"/>
        </w:rPr>
        <w:t>（厂名）</w:t>
      </w:r>
      <w:r>
        <w:rPr>
          <w:rFonts w:hint="eastAsia" w:ascii="仿宋" w:hAnsi="仿宋" w:eastAsia="仿宋" w:cs="仿宋"/>
          <w:sz w:val="28"/>
          <w:szCs w:val="28"/>
          <w:highlight w:val="none"/>
          <w:u w:val="single"/>
          <w:vertAlign w:val="superscript"/>
        </w:rPr>
        <w:t>2</w:t>
      </w:r>
      <w:r>
        <w:rPr>
          <w:rFonts w:hint="eastAsia" w:ascii="仿宋" w:hAnsi="仿宋" w:eastAsia="仿宋" w:cs="仿宋"/>
          <w:sz w:val="28"/>
          <w:szCs w:val="28"/>
          <w:highlight w:val="none"/>
        </w:rPr>
        <w:t>，厂址为</w:t>
      </w:r>
      <w:r>
        <w:rPr>
          <w:rFonts w:hint="eastAsia" w:ascii="仿宋" w:hAnsi="仿宋" w:eastAsia="仿宋" w:cs="仿宋"/>
          <w:sz w:val="28"/>
          <w:szCs w:val="28"/>
          <w:highlight w:val="none"/>
          <w:u w:val="single"/>
        </w:rPr>
        <w:t>（生产厂址）</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（产品名称1）</w:t>
      </w:r>
      <w:r>
        <w:rPr>
          <w:rFonts w:hint="eastAsia" w:ascii="仿宋" w:hAnsi="仿宋" w:eastAsia="仿宋" w:cs="仿宋"/>
          <w:sz w:val="28"/>
          <w:szCs w:val="28"/>
          <w:highlight w:val="none"/>
        </w:rPr>
        <w:t>的中国境内生产的组件成本占比≥</w:t>
      </w:r>
      <w:r>
        <w:rPr>
          <w:rFonts w:hint="eastAsia" w:ascii="仿宋" w:hAnsi="仿宋" w:eastAsia="仿宋" w:cs="仿宋"/>
          <w:sz w:val="28"/>
          <w:szCs w:val="28"/>
          <w:highlight w:val="none"/>
          <w:u w:val="single"/>
        </w:rPr>
        <w:t>（规定比例）</w:t>
      </w:r>
      <w:r>
        <w:rPr>
          <w:rFonts w:hint="eastAsia" w:ascii="仿宋" w:hAnsi="仿宋" w:eastAsia="仿宋" w:cs="仿宋"/>
          <w:sz w:val="28"/>
          <w:szCs w:val="28"/>
          <w:highlight w:val="none"/>
          <w:u w:val="single"/>
          <w:vertAlign w:val="superscript"/>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（产品名称1）</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rPr>
        <w:t>（关键组件）</w:t>
      </w:r>
      <w:r>
        <w:rPr>
          <w:rFonts w:hint="eastAsia" w:ascii="仿宋" w:hAnsi="仿宋" w:eastAsia="仿宋" w:cs="仿宋"/>
          <w:sz w:val="28"/>
          <w:szCs w:val="28"/>
          <w:highlight w:val="none"/>
          <w:u w:val="single"/>
          <w:vertAlign w:val="superscript"/>
        </w:rPr>
        <w:t>4</w:t>
      </w:r>
      <w:r>
        <w:rPr>
          <w:rFonts w:hint="eastAsia" w:ascii="仿宋" w:hAnsi="仿宋" w:eastAsia="仿宋" w:cs="仿宋"/>
          <w:sz w:val="28"/>
          <w:szCs w:val="28"/>
          <w:highlight w:val="none"/>
        </w:rPr>
        <w:t>在中国境内生产。</w:t>
      </w:r>
      <w:r>
        <w:rPr>
          <w:rFonts w:hint="eastAsia" w:ascii="仿宋" w:hAnsi="仿宋" w:eastAsia="仿宋" w:cs="仿宋"/>
          <w:sz w:val="28"/>
          <w:szCs w:val="28"/>
          <w:highlight w:val="none"/>
          <w:u w:val="single"/>
        </w:rPr>
        <w:t>（产品名称1）</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rPr>
        <w:t>（关键工序）</w:t>
      </w:r>
      <w:r>
        <w:rPr>
          <w:rFonts w:hint="eastAsia" w:ascii="仿宋" w:hAnsi="仿宋" w:eastAsia="仿宋" w:cs="仿宋"/>
          <w:sz w:val="28"/>
          <w:szCs w:val="28"/>
          <w:highlight w:val="none"/>
          <w:u w:val="single"/>
          <w:vertAlign w:val="superscript"/>
        </w:rPr>
        <w:t>5</w:t>
      </w:r>
      <w:r>
        <w:rPr>
          <w:rFonts w:hint="eastAsia" w:ascii="仿宋" w:hAnsi="仿宋" w:eastAsia="仿宋" w:cs="仿宋"/>
          <w:sz w:val="28"/>
          <w:szCs w:val="28"/>
          <w:highlight w:val="none"/>
        </w:rPr>
        <w:t>在中国境内完成。</w:t>
      </w:r>
    </w:p>
    <w:p w14:paraId="3E4C02A3">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（产品名称2）</w:t>
      </w:r>
      <w:r>
        <w:rPr>
          <w:rFonts w:hint="eastAsia" w:ascii="仿宋" w:hAnsi="仿宋" w:eastAsia="仿宋" w:cs="仿宋"/>
          <w:sz w:val="28"/>
          <w:szCs w:val="28"/>
          <w:highlight w:val="none"/>
        </w:rPr>
        <w:t>，生产厂为</w:t>
      </w:r>
      <w:r>
        <w:rPr>
          <w:rFonts w:hint="eastAsia" w:ascii="仿宋" w:hAnsi="仿宋" w:eastAsia="仿宋" w:cs="仿宋"/>
          <w:sz w:val="28"/>
          <w:szCs w:val="28"/>
          <w:highlight w:val="none"/>
          <w:u w:val="single"/>
        </w:rPr>
        <w:t>（厂名）</w:t>
      </w:r>
      <w:r>
        <w:rPr>
          <w:rFonts w:hint="eastAsia" w:ascii="仿宋" w:hAnsi="仿宋" w:eastAsia="仿宋" w:cs="仿宋"/>
          <w:sz w:val="28"/>
          <w:szCs w:val="28"/>
          <w:highlight w:val="none"/>
        </w:rPr>
        <w:t>，厂址为</w:t>
      </w:r>
      <w:r>
        <w:rPr>
          <w:rFonts w:hint="eastAsia" w:ascii="仿宋" w:hAnsi="仿宋" w:eastAsia="仿宋" w:cs="仿宋"/>
          <w:sz w:val="28"/>
          <w:szCs w:val="28"/>
          <w:highlight w:val="none"/>
          <w:u w:val="single"/>
        </w:rPr>
        <w:t>（生产厂址）</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（产品名称2）</w:t>
      </w:r>
      <w:r>
        <w:rPr>
          <w:rFonts w:hint="eastAsia" w:ascii="仿宋" w:hAnsi="仿宋" w:eastAsia="仿宋" w:cs="仿宋"/>
          <w:sz w:val="28"/>
          <w:szCs w:val="28"/>
          <w:highlight w:val="none"/>
        </w:rPr>
        <w:t>的中国境内生产的组件成本占比≥</w:t>
      </w:r>
      <w:r>
        <w:rPr>
          <w:rFonts w:hint="eastAsia" w:ascii="仿宋" w:hAnsi="仿宋" w:eastAsia="仿宋" w:cs="仿宋"/>
          <w:sz w:val="28"/>
          <w:szCs w:val="28"/>
          <w:highlight w:val="none"/>
          <w:u w:val="single"/>
        </w:rPr>
        <w:t>（规定比例）</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（产品名称2）</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rPr>
        <w:t>（关键组件）</w:t>
      </w:r>
      <w:r>
        <w:rPr>
          <w:rFonts w:hint="eastAsia" w:ascii="仿宋" w:hAnsi="仿宋" w:eastAsia="仿宋" w:cs="仿宋"/>
          <w:sz w:val="28"/>
          <w:szCs w:val="28"/>
          <w:highlight w:val="none"/>
        </w:rPr>
        <w:t>在中国境内生产。</w:t>
      </w:r>
      <w:r>
        <w:rPr>
          <w:rFonts w:hint="eastAsia" w:ascii="仿宋" w:hAnsi="仿宋" w:eastAsia="仿宋" w:cs="仿宋"/>
          <w:sz w:val="28"/>
          <w:szCs w:val="28"/>
          <w:highlight w:val="none"/>
          <w:u w:val="single"/>
        </w:rPr>
        <w:t>（产品名称2）</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rPr>
        <w:t>（关键工序）</w:t>
      </w:r>
      <w:r>
        <w:rPr>
          <w:rFonts w:hint="eastAsia" w:ascii="仿宋" w:hAnsi="仿宋" w:eastAsia="仿宋" w:cs="仿宋"/>
          <w:sz w:val="28"/>
          <w:szCs w:val="28"/>
          <w:highlight w:val="none"/>
        </w:rPr>
        <w:t>在中国境内完成。</w:t>
      </w:r>
    </w:p>
    <w:p w14:paraId="71385B21">
      <w:pPr>
        <w:spacing w:line="360" w:lineRule="auto"/>
        <w:ind w:firstLine="560" w:firstLineChars="200"/>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lang w:val="en-US" w:eastAsia="zh-CN"/>
        </w:rPr>
        <w:t xml:space="preserve">            </w:t>
      </w:r>
    </w:p>
    <w:p w14:paraId="05F3DB21">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1.产品如有型号，请在“产品名称”栏一并填写。</w:t>
      </w:r>
    </w:p>
    <w:p w14:paraId="47D2E5D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2.生产厂名与厂址应与生产厂营业执照载明的相关信息保持一致。</w:t>
      </w:r>
    </w:p>
    <w:p w14:paraId="68311AFF">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3.该产品的中国境内生产的组件成本占比相关要求实施前，“规定比例”栏可不填，下同。</w:t>
      </w:r>
    </w:p>
    <w:p w14:paraId="08C9B9F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4.该产品的关键组件要求实施前，“关键组件”栏可不填，下同。</w:t>
      </w:r>
    </w:p>
    <w:p w14:paraId="5E3B24E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5.该产品的关键工序要求实施前，“关键工序”栏可不填，下同。</w:t>
      </w:r>
    </w:p>
    <w:p w14:paraId="59160480">
      <w:pPr>
        <w:spacing w:line="360" w:lineRule="auto"/>
        <w:rPr>
          <w:rFonts w:hint="eastAsia" w:ascii="仿宋" w:hAnsi="仿宋" w:eastAsia="仿宋" w:cs="仿宋"/>
          <w:sz w:val="28"/>
          <w:szCs w:val="28"/>
          <w:highlight w:val="none"/>
        </w:rPr>
      </w:pPr>
    </w:p>
    <w:p w14:paraId="19279B8D">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本公司（单位）对上述声明内容的真实性负责。如有虚假，愿承担相应法律责任。</w:t>
      </w:r>
    </w:p>
    <w:p w14:paraId="097448FF">
      <w:pPr>
        <w:spacing w:line="360" w:lineRule="auto"/>
        <w:rPr>
          <w:rFonts w:hint="eastAsia" w:ascii="仿宋" w:hAnsi="仿宋" w:eastAsia="仿宋" w:cs="仿宋"/>
          <w:sz w:val="28"/>
          <w:szCs w:val="28"/>
          <w:highlight w:val="none"/>
        </w:rPr>
      </w:pPr>
    </w:p>
    <w:p w14:paraId="032A7587">
      <w:pPr>
        <w:spacing w:line="360" w:lineRule="auto"/>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公司（单位）名称（盖章）：　        </w:t>
      </w:r>
    </w:p>
    <w:p w14:paraId="5F2E479D">
      <w:pPr>
        <w:spacing w:line="588" w:lineRule="exact"/>
        <w:jc w:val="center"/>
        <w:rPr>
          <w:rFonts w:hint="eastAsia" w:ascii="仿宋_GB2312" w:hAnsi="Calibri" w:eastAsia="仿宋_GB2312" w:cs="Times New Roman"/>
          <w:kern w:val="2"/>
          <w:sz w:val="28"/>
          <w:szCs w:val="28"/>
          <w:lang w:val="en-US" w:eastAsia="zh-CN" w:bidi="ar-SA"/>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日期：　     年　  月</w:t>
      </w:r>
    </w:p>
    <w:p w14:paraId="469240CB">
      <w:pPr>
        <w:rPr>
          <w:rFonts w:hint="eastAsia" w:ascii="仿宋_GB2312" w:hAnsi="Calibri" w:eastAsia="仿宋_GB2312" w:cs="Times New Roman"/>
          <w:kern w:val="2"/>
          <w:sz w:val="28"/>
          <w:szCs w:val="28"/>
          <w:lang w:val="en-US" w:eastAsia="zh-CN" w:bidi="ar-SA"/>
        </w:rPr>
      </w:pPr>
      <w:r>
        <w:rPr>
          <w:rFonts w:hint="eastAsia" w:ascii="仿宋_GB2312" w:hAnsi="Calibri" w:eastAsia="仿宋_GB2312" w:cs="Times New Roman"/>
          <w:kern w:val="2"/>
          <w:sz w:val="28"/>
          <w:szCs w:val="28"/>
          <w:lang w:val="en-US" w:eastAsia="zh-CN" w:bidi="ar-SA"/>
        </w:rPr>
        <w:br w:type="page"/>
      </w:r>
    </w:p>
    <w:p w14:paraId="44B2FFF7">
      <w:pPr>
        <w:spacing w:line="588" w:lineRule="exact"/>
        <w:jc w:val="center"/>
        <w:rPr>
          <w:rFonts w:hint="eastAsia"/>
          <w:lang w:val="zh-CN"/>
        </w:rPr>
      </w:pPr>
      <w:r>
        <w:rPr>
          <w:rFonts w:hint="eastAsia" w:ascii="仿宋_GB2312" w:hAnsi="Calibri" w:eastAsia="仿宋_GB2312" w:cs="Times New Roman"/>
          <w:kern w:val="2"/>
          <w:sz w:val="28"/>
          <w:szCs w:val="28"/>
          <w:lang w:val="en-US" w:eastAsia="zh-CN" w:bidi="ar-SA"/>
        </w:rPr>
        <w:t>6.</w:t>
      </w:r>
      <w:r>
        <w:rPr>
          <w:rFonts w:hint="eastAsia" w:ascii="仿宋_GB2312" w:hAnsi="Calibri" w:eastAsia="仿宋_GB2312" w:cs="Times New Roman"/>
          <w:kern w:val="2"/>
          <w:sz w:val="28"/>
          <w:szCs w:val="28"/>
          <w:lang w:val="en-GB" w:eastAsia="zh-CN" w:bidi="ar-SA"/>
        </w:rPr>
        <w:t>投标人需要说明的其他文件和说明</w:t>
      </w:r>
      <w:bookmarkStart w:id="242" w:name="_Toc31225_WPSOffice_Level1"/>
      <w:bookmarkStart w:id="243" w:name="_Toc9291"/>
      <w:bookmarkStart w:id="244" w:name="_Toc1406_WPSOffice_Level1"/>
    </w:p>
    <w:p w14:paraId="658FA701">
      <w:pPr>
        <w:rPr>
          <w:rFonts w:hint="eastAsia"/>
          <w:lang w:val="zh-CN"/>
        </w:rPr>
      </w:pPr>
      <w:r>
        <w:rPr>
          <w:rFonts w:hint="eastAsia"/>
          <w:lang w:val="zh-CN"/>
        </w:rPr>
        <w:br w:type="page"/>
      </w:r>
    </w:p>
    <w:p w14:paraId="34661B95">
      <w:pPr>
        <w:pStyle w:val="3"/>
        <w:jc w:val="center"/>
        <w:rPr>
          <w:rFonts w:hint="eastAsia"/>
        </w:rPr>
      </w:pPr>
      <w:r>
        <w:rPr>
          <w:rFonts w:hint="eastAsia"/>
          <w:lang w:val="zh-CN"/>
        </w:rPr>
        <w:t>第六章</w:t>
      </w:r>
      <w:r>
        <w:rPr>
          <w:rFonts w:hint="eastAsia"/>
        </w:rPr>
        <w:t xml:space="preserve">  </w:t>
      </w:r>
      <w:r>
        <w:rPr>
          <w:rFonts w:hint="eastAsia"/>
          <w:lang w:val="zh-CN"/>
        </w:rPr>
        <w:t>评标办法及开标程序</w:t>
      </w:r>
      <w:bookmarkEnd w:id="236"/>
      <w:bookmarkEnd w:id="237"/>
      <w:bookmarkEnd w:id="238"/>
      <w:bookmarkEnd w:id="239"/>
      <w:bookmarkEnd w:id="242"/>
      <w:bookmarkEnd w:id="243"/>
      <w:bookmarkEnd w:id="244"/>
    </w:p>
    <w:p w14:paraId="182AB151">
      <w:pPr>
        <w:autoSpaceDE w:val="0"/>
        <w:autoSpaceDN w:val="0"/>
        <w:adjustRightInd w:val="0"/>
        <w:snapToGrid w:val="0"/>
        <w:spacing w:line="500" w:lineRule="exact"/>
        <w:ind w:left="425"/>
        <w:outlineLvl w:val="1"/>
        <w:rPr>
          <w:rFonts w:hint="eastAsia" w:ascii="仿宋_GB2312" w:hAnsi="仿宋_GB2312" w:eastAsia="仿宋_GB2312" w:cs="仿宋_GB2312"/>
          <w:b/>
          <w:bCs/>
          <w:sz w:val="28"/>
          <w:szCs w:val="28"/>
          <w:lang w:val="zh-CN"/>
        </w:rPr>
      </w:pPr>
      <w:bookmarkStart w:id="245" w:name="_Toc476644267"/>
      <w:bookmarkStart w:id="246" w:name="_Toc18641_WPSOffice_Level2"/>
      <w:bookmarkStart w:id="247" w:name="_Toc12416_WPSOffice_Level2"/>
      <w:bookmarkStart w:id="248" w:name="_Toc16101"/>
      <w:r>
        <w:rPr>
          <w:rFonts w:hint="eastAsia" w:ascii="仿宋_GB2312" w:hAnsi="仿宋_GB2312" w:eastAsia="仿宋_GB2312" w:cs="仿宋_GB2312"/>
          <w:b/>
          <w:bCs/>
          <w:sz w:val="28"/>
          <w:szCs w:val="28"/>
          <w:lang w:val="zh-CN"/>
        </w:rPr>
        <w:t>一、</w:t>
      </w:r>
      <w:bookmarkEnd w:id="245"/>
      <w:r>
        <w:rPr>
          <w:rFonts w:hint="eastAsia" w:ascii="仿宋_GB2312" w:hAnsi="仿宋_GB2312" w:eastAsia="仿宋_GB2312" w:cs="仿宋_GB2312"/>
          <w:b/>
          <w:bCs/>
          <w:sz w:val="28"/>
          <w:szCs w:val="28"/>
          <w:lang w:val="zh-CN"/>
        </w:rPr>
        <w:t>评标委员会的组成</w:t>
      </w:r>
      <w:bookmarkEnd w:id="246"/>
      <w:bookmarkEnd w:id="247"/>
      <w:bookmarkEnd w:id="248"/>
    </w:p>
    <w:p w14:paraId="7FEADE14">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1、按规定组建评标委员会。评标专家确定方式：共5人组成，其中采购人代表1名，其余4名专家从“政采云专家库系统”中随机抽取产生。</w:t>
      </w:r>
    </w:p>
    <w:p w14:paraId="7500F8BC">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2、在线询标期间，投标人法定代表人或法定代表人授权委托人必须在线，负责解答有关事宜。如不在线或未在规定时间内回复，则事后不得对采购过程及结果提出异议。</w:t>
      </w:r>
    </w:p>
    <w:p w14:paraId="2D2AFCBA">
      <w:pPr>
        <w:snapToGrid w:val="0"/>
        <w:spacing w:line="540" w:lineRule="exact"/>
        <w:ind w:firstLine="562" w:firstLineChars="200"/>
        <w:outlineLvl w:val="1"/>
        <w:rPr>
          <w:rFonts w:hint="eastAsia" w:ascii="仿宋_GB2312" w:hAnsi="仿宋_GB2312" w:eastAsia="仿宋_GB2312" w:cs="仿宋_GB2312"/>
          <w:b/>
          <w:bCs/>
          <w:sz w:val="28"/>
          <w:szCs w:val="28"/>
          <w:lang w:val="zh-CN"/>
        </w:rPr>
      </w:pPr>
      <w:bookmarkStart w:id="249" w:name="_Toc4975_WPSOffice_Level2"/>
      <w:bookmarkStart w:id="250" w:name="_Toc14458_WPSOffice_Level2"/>
      <w:r>
        <w:rPr>
          <w:rFonts w:hint="eastAsia" w:ascii="仿宋_GB2312" w:hAnsi="仿宋_GB2312" w:eastAsia="仿宋_GB2312" w:cs="仿宋_GB2312"/>
          <w:b/>
          <w:bCs/>
          <w:sz w:val="28"/>
          <w:szCs w:val="28"/>
          <w:lang w:val="zh-CN"/>
        </w:rPr>
        <w:t>二、评标</w:t>
      </w:r>
      <w:bookmarkEnd w:id="249"/>
      <w:bookmarkEnd w:id="250"/>
      <w:r>
        <w:rPr>
          <w:rFonts w:hint="eastAsia" w:ascii="仿宋_GB2312" w:hAnsi="仿宋_GB2312" w:eastAsia="仿宋_GB2312" w:cs="仿宋_GB2312"/>
          <w:b/>
          <w:bCs/>
          <w:sz w:val="28"/>
          <w:szCs w:val="28"/>
          <w:lang w:val="zh-CN"/>
        </w:rPr>
        <w:t>原则</w:t>
      </w:r>
    </w:p>
    <w:p w14:paraId="219C23F5">
      <w:pPr>
        <w:snapToGrid w:val="0"/>
        <w:spacing w:line="540" w:lineRule="exact"/>
        <w:ind w:firstLine="560" w:firstLineChars="200"/>
        <w:rPr>
          <w:rFonts w:hint="eastAsia" w:ascii="仿宋_GB2312" w:hAnsi="仿宋_GB2312" w:eastAsia="仿宋_GB2312" w:cs="仿宋_GB2312"/>
          <w:sz w:val="28"/>
          <w:szCs w:val="28"/>
        </w:rPr>
      </w:pPr>
      <w:bookmarkStart w:id="251" w:name="_Toc476644268"/>
      <w:r>
        <w:rPr>
          <w:rFonts w:hint="eastAsia" w:ascii="仿宋_GB2312" w:hAnsi="仿宋_GB2312" w:eastAsia="仿宋_GB2312" w:cs="仿宋_GB2312"/>
          <w:sz w:val="28"/>
          <w:szCs w:val="28"/>
        </w:rPr>
        <w:t>1、投标报价是指报价合计。</w:t>
      </w:r>
    </w:p>
    <w:p w14:paraId="09398081">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采用综合评分法，即以投标人完全响应招标文件设定的全部责任条款为前提。由评标委员会按招标文件中规定的各项因素进行综合评审，确定综合得分最高的投标人为中标人。如最高综合得分相同，投标报价低者为中标人；如综合得分和投标报价均相同，则采购单位现场抽签确定中标人。计算结果按四舍五入，保留两位小数。</w:t>
      </w:r>
    </w:p>
    <w:p w14:paraId="0ED3D2DF">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3、评标标准</w:t>
      </w:r>
    </w:p>
    <w:bookmarkEnd w:id="251"/>
    <w:p w14:paraId="7A9257E2">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各投标人的综合得分为报价得分和技术资信得分之和，总分为100分，其中：报价分</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分，技术资信分</w:t>
      </w:r>
      <w:r>
        <w:rPr>
          <w:rFonts w:hint="eastAsia" w:ascii="仿宋_GB2312" w:hAnsi="仿宋_GB2312" w:eastAsia="仿宋_GB2312" w:cs="仿宋_GB2312"/>
          <w:sz w:val="28"/>
          <w:szCs w:val="28"/>
          <w:lang w:val="en-US" w:eastAsia="zh-CN"/>
        </w:rPr>
        <w:t>70</w:t>
      </w:r>
      <w:r>
        <w:rPr>
          <w:rFonts w:hint="eastAsia" w:ascii="仿宋_GB2312" w:hAnsi="仿宋_GB2312" w:eastAsia="仿宋_GB2312" w:cs="仿宋_GB2312"/>
          <w:sz w:val="28"/>
          <w:szCs w:val="28"/>
        </w:rPr>
        <w:t>分。各投标人的资信评分由评标委员会统一打分，技术评分按照评标委员会成员的独立评分结果汇总后的算术平均分计算；各投标人的报价分得分按低价优先法计算。</w:t>
      </w:r>
    </w:p>
    <w:p w14:paraId="06564D6B">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报价分（</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w:t>
      </w:r>
    </w:p>
    <w:p w14:paraId="1B8DE9CE">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.1.1报价得分采用低价优先法准则，即满足招标文件要求且投标价格最低的投标报价为评标基准价。</w:t>
      </w:r>
    </w:p>
    <w:p w14:paraId="016CECE2">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.1.2报价得分按下列公式计算：</w:t>
      </w:r>
    </w:p>
    <w:p w14:paraId="40E31501">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报价得分 =（评标基准价 / 投标报价）×</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%×100，结果四舍五入，保留两位小数。</w:t>
      </w:r>
    </w:p>
    <w:p w14:paraId="397B5069">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.2 技术资信分（</w:t>
      </w:r>
      <w:r>
        <w:rPr>
          <w:rFonts w:hint="eastAsia" w:ascii="仿宋_GB2312" w:hAnsi="仿宋_GB2312" w:eastAsia="仿宋_GB2312" w:cs="仿宋_GB2312"/>
          <w:sz w:val="28"/>
          <w:szCs w:val="28"/>
          <w:lang w:val="en-US" w:eastAsia="zh-CN"/>
        </w:rPr>
        <w:t>70</w:t>
      </w:r>
      <w:r>
        <w:rPr>
          <w:rFonts w:hint="eastAsia" w:ascii="仿宋_GB2312" w:hAnsi="仿宋_GB2312" w:eastAsia="仿宋_GB2312" w:cs="仿宋_GB2312"/>
          <w:sz w:val="28"/>
          <w:szCs w:val="28"/>
        </w:rPr>
        <w:t>分）：</w:t>
      </w:r>
    </w:p>
    <w:p w14:paraId="2FA73795">
      <w:pPr>
        <w:snapToGrid w:val="0"/>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资信评分由评标委员会统一打分，技术评分按照评标委员会成员的独立评分结果汇总后的算术平均分计算。</w:t>
      </w:r>
    </w:p>
    <w:p w14:paraId="22E39E5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评定结果经采购人确定后，衢州市公共资源交易常山分中心在中标人确定之日起2个工作日内，通过政采云系统以电子形式发出《中标通知书》，并在省级以上人民政府财政部门指定的媒体上公告中标结果。</w:t>
      </w:r>
    </w:p>
    <w:p w14:paraId="615D782C">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562" w:firstLineChars="200"/>
        <w:textAlignment w:val="auto"/>
        <w:outlineLvl w:val="1"/>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三、注意事项</w:t>
      </w:r>
    </w:p>
    <w:p w14:paraId="01E8D4BE">
      <w:pPr>
        <w:pStyle w:val="10"/>
        <w:keepNext w:val="0"/>
        <w:keepLines w:val="0"/>
        <w:pageBreakBefore w:val="0"/>
        <w:widowControl w:val="0"/>
        <w:numPr>
          <w:ilvl w:val="0"/>
          <w:numId w:val="0"/>
        </w:numPr>
        <w:kinsoku/>
        <w:wordWrap/>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 w:val="0"/>
          <w:bCs w:val="0"/>
          <w:spacing w:val="0"/>
          <w:kern w:val="2"/>
          <w:sz w:val="28"/>
          <w:szCs w:val="28"/>
          <w:lang w:val="en-US" w:eastAsia="zh-CN" w:bidi="ar-SA"/>
        </w:rPr>
      </w:pPr>
      <w:r>
        <w:rPr>
          <w:rFonts w:hint="eastAsia" w:ascii="仿宋_GB2312" w:hAnsi="仿宋_GB2312" w:eastAsia="仿宋_GB2312" w:cs="仿宋_GB2312"/>
          <w:b w:val="0"/>
          <w:bCs w:val="0"/>
          <w:spacing w:val="0"/>
          <w:kern w:val="2"/>
          <w:sz w:val="28"/>
          <w:szCs w:val="28"/>
          <w:lang w:val="en-US" w:eastAsia="zh-CN" w:bidi="ar-SA"/>
        </w:rPr>
        <w:t>1.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FA5E41">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outlineLvl w:val="1"/>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四、评分标准</w:t>
      </w:r>
    </w:p>
    <w:tbl>
      <w:tblPr>
        <w:tblStyle w:val="24"/>
        <w:tblW w:w="5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98"/>
        <w:gridCol w:w="1892"/>
        <w:gridCol w:w="5997"/>
        <w:gridCol w:w="1132"/>
      </w:tblGrid>
      <w:tr w14:paraId="12B5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831" w:type="pct"/>
            <w:tcBorders>
              <w:top w:val="single" w:color="auto" w:sz="4" w:space="0"/>
              <w:left w:val="single" w:color="auto" w:sz="4" w:space="0"/>
              <w:bottom w:val="single" w:color="auto" w:sz="4" w:space="0"/>
              <w:right w:val="single" w:color="auto" w:sz="4" w:space="0"/>
            </w:tcBorders>
            <w:noWrap w:val="0"/>
            <w:vAlign w:val="center"/>
          </w:tcPr>
          <w:p w14:paraId="58B176D7">
            <w:pPr>
              <w:wordWrap w:val="0"/>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w:t>
            </w:r>
          </w:p>
          <w:p w14:paraId="0CB81107">
            <w:pPr>
              <w:widowControl/>
              <w:adjustRightInd w:val="0"/>
              <w:spacing w:line="500" w:lineRule="exact"/>
              <w:jc w:val="center"/>
              <w:rPr>
                <w:rFonts w:hint="eastAsia" w:ascii="仿宋" w:hAnsi="仿宋" w:eastAsia="仿宋" w:cs="仿宋"/>
                <w:spacing w:val="20"/>
                <w:kern w:val="52"/>
                <w:sz w:val="28"/>
                <w:szCs w:val="28"/>
              </w:rPr>
            </w:pPr>
            <w:r>
              <w:rPr>
                <w:rFonts w:hint="eastAsia" w:ascii="仿宋_GB2312" w:hAnsi="仿宋_GB2312" w:eastAsia="仿宋_GB2312" w:cs="仿宋_GB2312"/>
                <w:sz w:val="28"/>
                <w:szCs w:val="28"/>
              </w:rPr>
              <w:t>内容</w:t>
            </w:r>
          </w:p>
        </w:tc>
        <w:tc>
          <w:tcPr>
            <w:tcW w:w="874" w:type="pct"/>
            <w:tcBorders>
              <w:top w:val="single" w:color="auto" w:sz="4" w:space="0"/>
              <w:left w:val="single" w:color="auto" w:sz="4" w:space="0"/>
              <w:bottom w:val="single" w:color="auto" w:sz="4" w:space="0"/>
              <w:right w:val="single" w:color="auto" w:sz="4" w:space="0"/>
            </w:tcBorders>
            <w:noWrap w:val="0"/>
            <w:vAlign w:val="center"/>
          </w:tcPr>
          <w:p w14:paraId="65D3DB07">
            <w:pPr>
              <w:widowControl/>
              <w:adjustRightInd w:val="0"/>
              <w:spacing w:line="500" w:lineRule="exact"/>
              <w:jc w:val="center"/>
              <w:rPr>
                <w:rFonts w:hint="eastAsia" w:ascii="仿宋" w:hAnsi="仿宋" w:eastAsia="仿宋" w:cs="仿宋"/>
                <w:spacing w:val="20"/>
                <w:kern w:val="52"/>
                <w:sz w:val="28"/>
                <w:szCs w:val="28"/>
              </w:rPr>
            </w:pPr>
            <w:r>
              <w:rPr>
                <w:rFonts w:hint="eastAsia" w:ascii="仿宋" w:hAnsi="仿宋" w:eastAsia="仿宋" w:cs="仿宋"/>
                <w:spacing w:val="20"/>
                <w:kern w:val="52"/>
                <w:sz w:val="28"/>
                <w:szCs w:val="28"/>
              </w:rPr>
              <w:t>评分</w:t>
            </w:r>
            <w:r>
              <w:rPr>
                <w:rFonts w:hint="eastAsia" w:ascii="仿宋_GB2312" w:hAnsi="仿宋_GB2312" w:eastAsia="仿宋_GB2312" w:cs="仿宋_GB2312"/>
                <w:sz w:val="28"/>
                <w:szCs w:val="28"/>
              </w:rPr>
              <w:t>细则</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6159658A">
            <w:pPr>
              <w:widowControl/>
              <w:tabs>
                <w:tab w:val="left" w:pos="1800"/>
              </w:tabs>
              <w:adjustRightInd w:val="0"/>
              <w:spacing w:line="500" w:lineRule="exact"/>
              <w:jc w:val="center"/>
              <w:rPr>
                <w:rFonts w:hint="eastAsia" w:ascii="仿宋" w:hAnsi="仿宋" w:eastAsia="仿宋" w:cs="仿宋"/>
                <w:spacing w:val="20"/>
                <w:kern w:val="52"/>
                <w:sz w:val="28"/>
                <w:szCs w:val="28"/>
              </w:rPr>
            </w:pPr>
            <w:r>
              <w:rPr>
                <w:rFonts w:hint="eastAsia" w:ascii="仿宋_GB2312" w:hAnsi="仿宋_GB2312" w:eastAsia="仿宋_GB2312" w:cs="仿宋_GB2312"/>
                <w:sz w:val="28"/>
                <w:szCs w:val="28"/>
              </w:rPr>
              <w:t>细则内容</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1AA648CD">
            <w:pPr>
              <w:widowControl/>
              <w:adjustRightInd w:val="0"/>
              <w:spacing w:line="500" w:lineRule="exact"/>
              <w:jc w:val="center"/>
              <w:rPr>
                <w:rFonts w:hint="eastAsia" w:ascii="仿宋" w:hAnsi="仿宋" w:eastAsia="仿宋" w:cs="仿宋"/>
                <w:spacing w:val="20"/>
                <w:kern w:val="52"/>
                <w:sz w:val="28"/>
                <w:szCs w:val="28"/>
              </w:rPr>
            </w:pPr>
            <w:r>
              <w:rPr>
                <w:rFonts w:hint="eastAsia" w:ascii="仿宋" w:hAnsi="仿宋" w:eastAsia="仿宋" w:cs="仿宋"/>
                <w:spacing w:val="20"/>
                <w:kern w:val="52"/>
                <w:sz w:val="28"/>
                <w:szCs w:val="28"/>
              </w:rPr>
              <w:t>分值</w:t>
            </w:r>
          </w:p>
        </w:tc>
      </w:tr>
      <w:tr w14:paraId="4A24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6" w:hRule="atLeast"/>
        </w:trPr>
        <w:tc>
          <w:tcPr>
            <w:tcW w:w="831" w:type="pct"/>
            <w:tcBorders>
              <w:top w:val="single" w:color="auto" w:sz="4" w:space="0"/>
              <w:left w:val="single" w:color="auto" w:sz="4" w:space="0"/>
              <w:bottom w:val="single" w:color="auto" w:sz="4" w:space="0"/>
              <w:right w:val="single" w:color="auto" w:sz="4" w:space="0"/>
            </w:tcBorders>
            <w:noWrap w:val="0"/>
            <w:vAlign w:val="center"/>
          </w:tcPr>
          <w:p w14:paraId="4A464968">
            <w:pPr>
              <w:widowControl/>
              <w:adjustRightInd w:val="0"/>
              <w:spacing w:line="360" w:lineRule="auto"/>
              <w:jc w:val="center"/>
              <w:rPr>
                <w:rFonts w:hint="eastAsia" w:ascii="仿宋" w:hAnsi="仿宋" w:eastAsia="仿宋" w:cs="仿宋"/>
                <w:kern w:val="0"/>
                <w:sz w:val="28"/>
                <w:szCs w:val="28"/>
                <w:lang w:val="en-US" w:eastAsia="zh-CN"/>
              </w:rPr>
            </w:pPr>
            <w:r>
              <w:rPr>
                <w:rFonts w:hint="eastAsia" w:ascii="仿宋_GB2312" w:hAnsi="仿宋_GB2312" w:eastAsia="仿宋_GB2312" w:cs="仿宋_GB2312"/>
                <w:color w:val="auto"/>
                <w:sz w:val="28"/>
                <w:szCs w:val="28"/>
              </w:rPr>
              <w:t>投标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w:t>
            </w:r>
          </w:p>
        </w:tc>
        <w:tc>
          <w:tcPr>
            <w:tcW w:w="874" w:type="pct"/>
            <w:tcBorders>
              <w:top w:val="single" w:color="auto" w:sz="4" w:space="0"/>
              <w:left w:val="single" w:color="auto" w:sz="4" w:space="0"/>
              <w:bottom w:val="single" w:color="auto" w:sz="4" w:space="0"/>
              <w:right w:val="single" w:color="auto" w:sz="4" w:space="0"/>
            </w:tcBorders>
            <w:noWrap w:val="0"/>
            <w:vAlign w:val="center"/>
          </w:tcPr>
          <w:p w14:paraId="798BF626">
            <w:pPr>
              <w:widowControl/>
              <w:adjustRightInd w:val="0"/>
              <w:spacing w:line="500" w:lineRule="exact"/>
              <w:jc w:val="center"/>
              <w:rPr>
                <w:rFonts w:hint="eastAsia" w:ascii="仿宋" w:hAnsi="仿宋" w:eastAsia="仿宋" w:cs="仿宋"/>
                <w:spacing w:val="20"/>
                <w:kern w:val="52"/>
                <w:sz w:val="28"/>
                <w:szCs w:val="28"/>
              </w:rPr>
            </w:pPr>
            <w:r>
              <w:rPr>
                <w:rFonts w:hint="eastAsia" w:ascii="仿宋_GB2312" w:hAnsi="仿宋_GB2312" w:eastAsia="仿宋_GB2312" w:cs="仿宋_GB2312"/>
                <w:sz w:val="28"/>
                <w:szCs w:val="28"/>
              </w:rPr>
              <w:t>报价</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1CCD25CD">
            <w:pPr>
              <w:pStyle w:val="10"/>
              <w:adjustRightInd w:val="0"/>
              <w:spacing w:line="500" w:lineRule="exact"/>
              <w:rPr>
                <w:rFonts w:hint="eastAsia" w:ascii="仿宋" w:hAnsi="仿宋" w:eastAsia="仿宋" w:cs="仿宋"/>
                <w:b w:val="0"/>
                <w:bCs w:val="0"/>
                <w:sz w:val="28"/>
                <w:szCs w:val="28"/>
              </w:rPr>
            </w:pPr>
            <w:r>
              <w:rPr>
                <w:rFonts w:hint="eastAsia" w:ascii="仿宋_GB2312" w:hAnsi="仿宋_GB2312" w:eastAsia="仿宋_GB2312" w:cs="仿宋_GB2312"/>
                <w:b w:val="0"/>
                <w:bCs w:val="0"/>
                <w:spacing w:val="0"/>
                <w:kern w:val="2"/>
                <w:sz w:val="28"/>
                <w:szCs w:val="28"/>
                <w:lang w:val="en-US" w:eastAsia="zh-CN" w:bidi="ar-SA"/>
              </w:rPr>
              <w:t>本项目最高限价：人民币93.55万元，基准价为满足评标要求且投标价格最低的投标报价，投标报价得分=(基准价／投标报价)×30，四舍五入，保留两位小数。报价高于预算价或最高限价的，为无效投标文件。</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0235E760">
            <w:pPr>
              <w:widowControl/>
              <w:adjustRightInd w:val="0"/>
              <w:spacing w:line="36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0-30分</w:t>
            </w:r>
          </w:p>
        </w:tc>
      </w:tr>
      <w:tr w14:paraId="680C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6" w:hRule="atLeast"/>
        </w:trPr>
        <w:tc>
          <w:tcPr>
            <w:tcW w:w="831" w:type="pct"/>
            <w:vMerge w:val="restart"/>
            <w:tcBorders>
              <w:top w:val="single" w:color="auto" w:sz="4" w:space="0"/>
              <w:left w:val="single" w:color="auto" w:sz="4" w:space="0"/>
              <w:right w:val="single" w:color="auto" w:sz="4" w:space="0"/>
            </w:tcBorders>
            <w:noWrap w:val="0"/>
            <w:vAlign w:val="center"/>
          </w:tcPr>
          <w:p w14:paraId="04D1F7CE">
            <w:pPr>
              <w:widowControl/>
              <w:adjustRightInd w:val="0"/>
              <w:spacing w:line="360" w:lineRule="auto"/>
              <w:jc w:val="center"/>
              <w:rPr>
                <w:rFonts w:hint="eastAsia" w:ascii="仿宋_GB2312" w:eastAsia="仿宋_GB2312"/>
                <w:sz w:val="28"/>
                <w:szCs w:val="28"/>
              </w:rPr>
            </w:pPr>
            <w:r>
              <w:rPr>
                <w:rFonts w:hint="eastAsia" w:ascii="仿宋_GB2312" w:eastAsia="仿宋_GB2312"/>
                <w:sz w:val="28"/>
                <w:szCs w:val="28"/>
              </w:rPr>
              <w:t>商务资信</w:t>
            </w:r>
          </w:p>
          <w:p w14:paraId="2557D090">
            <w:pPr>
              <w:widowControl/>
              <w:adjustRightInd w:val="0"/>
              <w:spacing w:line="360" w:lineRule="auto"/>
              <w:jc w:val="center"/>
              <w:rPr>
                <w:rFonts w:hint="eastAsia" w:ascii="仿宋" w:hAnsi="仿宋" w:eastAsia="仿宋" w:cs="仿宋"/>
                <w:kern w:val="0"/>
                <w:sz w:val="28"/>
                <w:szCs w:val="28"/>
                <w:lang w:val="en-US" w:eastAsia="zh-CN"/>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分）</w:t>
            </w:r>
          </w:p>
        </w:tc>
        <w:tc>
          <w:tcPr>
            <w:tcW w:w="874" w:type="pct"/>
            <w:tcBorders>
              <w:top w:val="single" w:color="auto" w:sz="4" w:space="0"/>
              <w:left w:val="single" w:color="auto" w:sz="4" w:space="0"/>
              <w:bottom w:val="single" w:color="auto" w:sz="4" w:space="0"/>
              <w:right w:val="single" w:color="auto" w:sz="4" w:space="0"/>
            </w:tcBorders>
            <w:noWrap w:val="0"/>
            <w:vAlign w:val="center"/>
          </w:tcPr>
          <w:p w14:paraId="6E4379D9">
            <w:pPr>
              <w:widowControl/>
              <w:adjustRightInd w:val="0"/>
              <w:spacing w:line="500" w:lineRule="exact"/>
              <w:jc w:val="center"/>
              <w:rPr>
                <w:rFonts w:hint="eastAsia" w:ascii="仿宋" w:hAnsi="仿宋" w:eastAsia="仿宋" w:cs="仿宋"/>
                <w:spacing w:val="20"/>
                <w:kern w:val="52"/>
                <w:sz w:val="28"/>
                <w:szCs w:val="28"/>
              </w:rPr>
            </w:pPr>
            <w:r>
              <w:rPr>
                <w:rFonts w:hint="eastAsia" w:ascii="仿宋" w:hAnsi="仿宋" w:eastAsia="仿宋" w:cs="仿宋"/>
                <w:spacing w:val="20"/>
                <w:kern w:val="52"/>
                <w:sz w:val="28"/>
                <w:szCs w:val="28"/>
              </w:rPr>
              <w:t>管理体系认证</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200A7C3A">
            <w:pPr>
              <w:pStyle w:val="10"/>
              <w:adjustRightInd w:val="0"/>
              <w:spacing w:line="500" w:lineRule="exact"/>
              <w:rPr>
                <w:rFonts w:hint="eastAsia" w:ascii="仿宋" w:hAnsi="仿宋" w:eastAsia="仿宋" w:cs="仿宋"/>
                <w:b w:val="0"/>
                <w:bCs w:val="0"/>
                <w:sz w:val="28"/>
                <w:szCs w:val="28"/>
              </w:rPr>
            </w:pPr>
            <w:r>
              <w:rPr>
                <w:rFonts w:hint="eastAsia" w:ascii="仿宋" w:hAnsi="仿宋" w:eastAsia="仿宋" w:cs="仿宋"/>
                <w:b w:val="0"/>
                <w:bCs w:val="0"/>
                <w:sz w:val="28"/>
                <w:szCs w:val="28"/>
              </w:rPr>
              <w:t>投标人具有有效期内的质量管理体系认证</w:t>
            </w:r>
            <w:r>
              <w:rPr>
                <w:rFonts w:hint="eastAsia" w:ascii="仿宋" w:hAnsi="仿宋" w:eastAsia="仿宋" w:cs="仿宋"/>
                <w:b w:val="0"/>
                <w:bCs w:val="0"/>
                <w:sz w:val="28"/>
                <w:szCs w:val="28"/>
                <w:lang w:eastAsia="zh-CN"/>
              </w:rPr>
              <w:t>证书</w:t>
            </w:r>
            <w:r>
              <w:rPr>
                <w:rFonts w:hint="eastAsia" w:ascii="仿宋" w:hAnsi="仿宋" w:eastAsia="仿宋" w:cs="仿宋"/>
                <w:b w:val="0"/>
                <w:bCs w:val="0"/>
                <w:sz w:val="28"/>
                <w:szCs w:val="28"/>
              </w:rPr>
              <w:t>、环境</w:t>
            </w:r>
            <w:r>
              <w:rPr>
                <w:rFonts w:hint="eastAsia" w:ascii="仿宋" w:hAnsi="仿宋" w:eastAsia="仿宋" w:cs="仿宋"/>
                <w:b w:val="0"/>
                <w:bCs w:val="0"/>
                <w:sz w:val="28"/>
                <w:szCs w:val="28"/>
                <w:lang w:eastAsia="zh-CN"/>
              </w:rPr>
              <w:t>管理</w:t>
            </w:r>
            <w:r>
              <w:rPr>
                <w:rFonts w:hint="eastAsia" w:ascii="仿宋" w:hAnsi="仿宋" w:eastAsia="仿宋" w:cs="仿宋"/>
                <w:b w:val="0"/>
                <w:bCs w:val="0"/>
                <w:sz w:val="28"/>
                <w:szCs w:val="28"/>
              </w:rPr>
              <w:t>体系认证</w:t>
            </w:r>
            <w:r>
              <w:rPr>
                <w:rFonts w:hint="eastAsia" w:ascii="仿宋" w:hAnsi="仿宋" w:eastAsia="仿宋" w:cs="仿宋"/>
                <w:b w:val="0"/>
                <w:bCs w:val="0"/>
                <w:sz w:val="28"/>
                <w:szCs w:val="28"/>
                <w:lang w:eastAsia="zh-CN"/>
              </w:rPr>
              <w:t>证书</w:t>
            </w:r>
            <w:r>
              <w:rPr>
                <w:rFonts w:hint="eastAsia" w:ascii="仿宋" w:hAnsi="仿宋" w:eastAsia="仿宋" w:cs="仿宋"/>
                <w:b w:val="0"/>
                <w:bCs w:val="0"/>
                <w:sz w:val="28"/>
                <w:szCs w:val="28"/>
              </w:rPr>
              <w:t>、职业健康安全管理体系认证</w:t>
            </w:r>
            <w:r>
              <w:rPr>
                <w:rFonts w:hint="eastAsia" w:ascii="仿宋" w:hAnsi="仿宋" w:eastAsia="仿宋" w:cs="仿宋"/>
                <w:b w:val="0"/>
                <w:bCs w:val="0"/>
                <w:sz w:val="28"/>
                <w:szCs w:val="28"/>
                <w:lang w:eastAsia="zh-CN"/>
              </w:rPr>
              <w:t>证书</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每提供一个得</w:t>
            </w:r>
            <w:r>
              <w:rPr>
                <w:rFonts w:hint="eastAsia" w:ascii="仿宋" w:hAnsi="仿宋" w:eastAsia="仿宋" w:cs="仿宋"/>
                <w:b w:val="0"/>
                <w:bCs w:val="0"/>
                <w:sz w:val="28"/>
                <w:szCs w:val="28"/>
                <w:lang w:val="en-US" w:eastAsia="zh-CN"/>
              </w:rPr>
              <w:t>1分，</w:t>
            </w:r>
            <w:r>
              <w:rPr>
                <w:rFonts w:hint="eastAsia" w:ascii="仿宋" w:hAnsi="仿宋" w:eastAsia="仿宋" w:cs="仿宋"/>
                <w:b w:val="0"/>
                <w:bCs w:val="0"/>
                <w:sz w:val="28"/>
                <w:szCs w:val="28"/>
              </w:rPr>
              <w:t>本项最高分</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分。</w:t>
            </w:r>
            <w:r>
              <w:rPr>
                <w:rFonts w:hint="eastAsia" w:ascii="仿宋" w:hAnsi="仿宋" w:eastAsia="仿宋" w:cs="仿宋"/>
                <w:sz w:val="28"/>
                <w:szCs w:val="28"/>
                <w:highlight w:val="none"/>
                <w:lang w:eastAsia="zh-CN"/>
              </w:rPr>
              <w:t>（认证证书须与投标人一致，提供证书扫描件及国家市场监督管理总局</w:t>
            </w:r>
            <w:r>
              <w:rPr>
                <w:rFonts w:hint="eastAsia" w:ascii="仿宋" w:hAnsi="仿宋" w:eastAsia="仿宋" w:cs="仿宋"/>
                <w:sz w:val="28"/>
                <w:szCs w:val="28"/>
                <w:highlight w:val="none"/>
                <w:lang w:val="en-US" w:eastAsia="zh-CN"/>
              </w:rPr>
              <w:t>-全国认证认可信息公共服务平台查询截图</w:t>
            </w:r>
            <w:r>
              <w:rPr>
                <w:rFonts w:hint="eastAsia" w:ascii="仿宋" w:hAnsi="仿宋" w:eastAsia="仿宋" w:cs="仿宋"/>
                <w:sz w:val="28"/>
                <w:szCs w:val="28"/>
                <w:highlight w:val="none"/>
                <w:lang w:eastAsia="zh-CN"/>
              </w:rPr>
              <w:t>，否则不得分）</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379B3514">
            <w:pPr>
              <w:widowControl/>
              <w:adjustRightInd w:val="0"/>
              <w:spacing w:line="36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0-3</w:t>
            </w:r>
            <w:r>
              <w:rPr>
                <w:rFonts w:hint="eastAsia" w:ascii="仿宋" w:hAnsi="仿宋" w:eastAsia="仿宋" w:cs="仿宋"/>
                <w:color w:val="000000"/>
                <w:kern w:val="0"/>
                <w:sz w:val="28"/>
                <w:szCs w:val="28"/>
              </w:rPr>
              <w:t>分</w:t>
            </w:r>
          </w:p>
        </w:tc>
      </w:tr>
      <w:tr w14:paraId="5B00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6" w:hRule="atLeast"/>
        </w:trPr>
        <w:tc>
          <w:tcPr>
            <w:tcW w:w="831" w:type="pct"/>
            <w:vMerge w:val="continue"/>
            <w:tcBorders>
              <w:left w:val="single" w:color="auto" w:sz="4" w:space="0"/>
              <w:right w:val="single" w:color="auto" w:sz="4" w:space="0"/>
            </w:tcBorders>
            <w:noWrap w:val="0"/>
            <w:vAlign w:val="center"/>
          </w:tcPr>
          <w:p w14:paraId="18FE18CC">
            <w:pPr>
              <w:widowControl/>
              <w:adjustRightInd w:val="0"/>
              <w:spacing w:line="360" w:lineRule="auto"/>
              <w:jc w:val="center"/>
              <w:rPr>
                <w:rFonts w:hint="eastAsia" w:ascii="仿宋" w:hAnsi="仿宋" w:eastAsia="仿宋" w:cs="仿宋"/>
                <w:kern w:val="0"/>
                <w:sz w:val="28"/>
                <w:szCs w:val="28"/>
                <w:lang w:val="en-US" w:eastAsia="zh-CN"/>
              </w:rPr>
            </w:pPr>
          </w:p>
        </w:tc>
        <w:tc>
          <w:tcPr>
            <w:tcW w:w="874" w:type="pct"/>
            <w:tcBorders>
              <w:top w:val="single" w:color="auto" w:sz="4" w:space="0"/>
              <w:left w:val="single" w:color="auto" w:sz="4" w:space="0"/>
              <w:bottom w:val="single" w:color="auto" w:sz="4" w:space="0"/>
              <w:right w:val="single" w:color="auto" w:sz="4" w:space="0"/>
            </w:tcBorders>
            <w:noWrap w:val="0"/>
            <w:vAlign w:val="center"/>
          </w:tcPr>
          <w:p w14:paraId="49C0EE0A">
            <w:pPr>
              <w:widowControl/>
              <w:adjustRightInd w:val="0"/>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投标人业绩</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0C77AF55">
            <w:pPr>
              <w:pStyle w:val="10"/>
              <w:adjustRightInd w:val="0"/>
              <w:spacing w:line="360" w:lineRule="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投标人</w:t>
            </w:r>
            <w:r>
              <w:rPr>
                <w:rFonts w:hint="eastAsia" w:ascii="仿宋" w:hAnsi="仿宋" w:eastAsia="仿宋" w:cs="仿宋"/>
                <w:b w:val="0"/>
                <w:bCs w:val="0"/>
                <w:sz w:val="28"/>
                <w:szCs w:val="28"/>
              </w:rPr>
              <w:t>自20</w:t>
            </w:r>
            <w:r>
              <w:rPr>
                <w:rFonts w:hint="eastAsia" w:ascii="仿宋" w:hAnsi="仿宋" w:eastAsia="仿宋" w:cs="仿宋"/>
                <w:b w:val="0"/>
                <w:bCs w:val="0"/>
                <w:sz w:val="28"/>
                <w:szCs w:val="28"/>
                <w:lang w:val="en-US" w:eastAsia="zh-CN"/>
              </w:rPr>
              <w:t>23</w:t>
            </w:r>
            <w:r>
              <w:rPr>
                <w:rFonts w:hint="eastAsia" w:ascii="仿宋" w:hAnsi="仿宋" w:eastAsia="仿宋" w:cs="仿宋"/>
                <w:b w:val="0"/>
                <w:bCs w:val="0"/>
                <w:sz w:val="28"/>
                <w:szCs w:val="28"/>
              </w:rPr>
              <w:t>年1月1日起至投标截止日前完成过同类项目业绩（须由投标人实施</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时间以合同签订日期为准</w:t>
            </w:r>
            <w:r>
              <w:rPr>
                <w:rFonts w:hint="eastAsia" w:ascii="仿宋" w:hAnsi="仿宋" w:eastAsia="仿宋" w:cs="仿宋"/>
                <w:b w:val="0"/>
                <w:bCs w:val="0"/>
                <w:sz w:val="28"/>
                <w:szCs w:val="28"/>
              </w:rPr>
              <w:t>），每提供一个得1分，</w:t>
            </w:r>
            <w:r>
              <w:rPr>
                <w:rFonts w:hint="eastAsia" w:ascii="仿宋" w:hAnsi="仿宋" w:eastAsia="仿宋" w:cs="仿宋"/>
                <w:b w:val="0"/>
                <w:bCs w:val="0"/>
                <w:sz w:val="28"/>
                <w:szCs w:val="28"/>
                <w:lang w:eastAsia="zh-CN"/>
              </w:rPr>
              <w:t>本项最高分</w:t>
            </w:r>
            <w:r>
              <w:rPr>
                <w:rFonts w:hint="eastAsia" w:ascii="仿宋" w:hAnsi="仿宋" w:eastAsia="仿宋" w:cs="仿宋"/>
                <w:b w:val="0"/>
                <w:bCs w:val="0"/>
                <w:sz w:val="28"/>
                <w:szCs w:val="28"/>
              </w:rPr>
              <w:t>3分。</w:t>
            </w:r>
            <w:r>
              <w:rPr>
                <w:rFonts w:hint="eastAsia" w:ascii="仿宋" w:hAnsi="仿宋" w:eastAsia="仿宋" w:cs="仿宋"/>
                <w:b w:val="0"/>
                <w:bCs w:val="0"/>
                <w:sz w:val="28"/>
                <w:szCs w:val="28"/>
                <w:lang w:eastAsia="zh-CN"/>
              </w:rPr>
              <w:t>（</w:t>
            </w:r>
            <w:r>
              <w:rPr>
                <w:rFonts w:hint="eastAsia" w:ascii="仿宋" w:hAnsi="仿宋" w:eastAsia="仿宋" w:cs="仿宋"/>
                <w:b w:val="0"/>
                <w:bCs w:val="0"/>
                <w:kern w:val="0"/>
                <w:sz w:val="28"/>
                <w:szCs w:val="28"/>
              </w:rPr>
              <w:t>提供项目业绩合同原件扫描件及验收合格报告单，否则不得分。</w:t>
            </w:r>
            <w:r>
              <w:rPr>
                <w:rFonts w:hint="eastAsia" w:ascii="仿宋" w:hAnsi="仿宋" w:eastAsia="仿宋" w:cs="仿宋"/>
                <w:b w:val="0"/>
                <w:bCs w:val="0"/>
                <w:kern w:val="0"/>
                <w:sz w:val="28"/>
                <w:szCs w:val="28"/>
                <w:lang w:eastAsia="zh-CN"/>
              </w:rPr>
              <w:t>）</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61EF0B66">
            <w:pPr>
              <w:widowControl/>
              <w:adjustRightInd w:val="0"/>
              <w:spacing w:line="360" w:lineRule="auto"/>
              <w:jc w:val="center"/>
              <w:rPr>
                <w:rFonts w:hint="eastAsia" w:ascii="仿宋" w:hAnsi="仿宋" w:eastAsia="仿宋" w:cs="仿宋"/>
                <w:kern w:val="0"/>
                <w:sz w:val="28"/>
                <w:szCs w:val="28"/>
                <w:lang w:eastAsia="zh-CN"/>
              </w:rPr>
            </w:pP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分</w:t>
            </w:r>
          </w:p>
        </w:tc>
      </w:tr>
      <w:tr w14:paraId="3FA7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7" w:hRule="atLeast"/>
        </w:trPr>
        <w:tc>
          <w:tcPr>
            <w:tcW w:w="831" w:type="pct"/>
            <w:vMerge w:val="restart"/>
            <w:tcBorders>
              <w:top w:val="single" w:color="auto" w:sz="4" w:space="0"/>
              <w:left w:val="single" w:color="auto" w:sz="4" w:space="0"/>
              <w:right w:val="single" w:color="auto" w:sz="4" w:space="0"/>
            </w:tcBorders>
            <w:shd w:val="clear" w:color="auto" w:fill="auto"/>
            <w:noWrap w:val="0"/>
            <w:vAlign w:val="center"/>
          </w:tcPr>
          <w:p w14:paraId="302A24BE">
            <w:pPr>
              <w:widowControl/>
              <w:adjustRightInd w:val="0"/>
              <w:spacing w:line="360" w:lineRule="auto"/>
              <w:jc w:val="center"/>
              <w:rPr>
                <w:rFonts w:hint="default" w:ascii="仿宋" w:hAnsi="仿宋" w:eastAsia="仿宋" w:cs="仿宋"/>
                <w:iCs/>
                <w:sz w:val="28"/>
                <w:szCs w:val="28"/>
                <w:lang w:val="en-US" w:eastAsia="zh-CN"/>
              </w:rPr>
            </w:pPr>
            <w:r>
              <w:rPr>
                <w:rFonts w:hint="eastAsia" w:ascii="仿宋_GB2312" w:hAnsi="仿宋_GB2312" w:eastAsia="仿宋_GB2312" w:cs="仿宋_GB2312"/>
                <w:sz w:val="28"/>
                <w:szCs w:val="28"/>
              </w:rPr>
              <w:t>技术方案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64分</w:t>
            </w:r>
            <w:r>
              <w:rPr>
                <w:rFonts w:hint="eastAsia" w:ascii="仿宋_GB2312" w:hAnsi="仿宋_GB2312" w:eastAsia="仿宋_GB2312" w:cs="仿宋_GB2312"/>
                <w:sz w:val="28"/>
                <w:szCs w:val="28"/>
                <w:lang w:eastAsia="zh-CN"/>
              </w:rPr>
              <w:t>）</w:t>
            </w:r>
          </w:p>
        </w:tc>
        <w:tc>
          <w:tcPr>
            <w:tcW w:w="874" w:type="pct"/>
            <w:tcBorders>
              <w:top w:val="single" w:color="auto" w:sz="4" w:space="0"/>
              <w:left w:val="single" w:color="auto" w:sz="4" w:space="0"/>
              <w:right w:val="single" w:color="auto" w:sz="4" w:space="0"/>
            </w:tcBorders>
            <w:shd w:val="clear" w:color="auto" w:fill="auto"/>
            <w:noWrap w:val="0"/>
            <w:vAlign w:val="center"/>
          </w:tcPr>
          <w:p w14:paraId="41D9AF3F">
            <w:pPr>
              <w:widowControl/>
              <w:adjustRightInd w:val="0"/>
              <w:spacing w:line="360" w:lineRule="auto"/>
              <w:jc w:val="center"/>
              <w:rPr>
                <w:rFonts w:hint="eastAsia" w:ascii="仿宋" w:hAnsi="仿宋" w:eastAsia="仿宋" w:cs="仿宋"/>
                <w:kern w:val="0"/>
                <w:sz w:val="28"/>
                <w:szCs w:val="28"/>
                <w:highlight w:val="none"/>
                <w:lang w:eastAsia="zh-CN"/>
              </w:rPr>
            </w:pPr>
            <w:r>
              <w:rPr>
                <w:rFonts w:hint="eastAsia" w:ascii="仿宋" w:hAnsi="仿宋" w:eastAsia="仿宋" w:cs="仿宋"/>
                <w:color w:val="auto"/>
                <w:kern w:val="0"/>
                <w:sz w:val="28"/>
                <w:szCs w:val="28"/>
              </w:rPr>
              <w:t>节能环保</w:t>
            </w:r>
          </w:p>
        </w:tc>
        <w:tc>
          <w:tcPr>
            <w:tcW w:w="277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0484B1">
            <w:pPr>
              <w:widowControl/>
              <w:adjustRightInd w:val="0"/>
              <w:spacing w:line="360" w:lineRule="auto"/>
              <w:jc w:val="left"/>
              <w:rPr>
                <w:rFonts w:hint="eastAsia" w:ascii="仿宋" w:hAnsi="仿宋" w:eastAsia="仿宋" w:cs="仿宋"/>
                <w:b/>
                <w:bCs/>
                <w:kern w:val="0"/>
                <w:sz w:val="28"/>
                <w:szCs w:val="28"/>
                <w:highlight w:val="none"/>
                <w:lang w:eastAsia="zh-CN"/>
              </w:rPr>
            </w:pPr>
            <w:r>
              <w:rPr>
                <w:rFonts w:hint="eastAsia" w:ascii="仿宋_GB2312" w:hAnsi="仿宋_GB2312" w:eastAsia="仿宋_GB2312" w:cs="仿宋_GB2312"/>
                <w:sz w:val="28"/>
                <w:szCs w:val="28"/>
              </w:rPr>
              <w:t>所投设备产品型号</w:t>
            </w:r>
            <w:r>
              <w:rPr>
                <w:rFonts w:hint="eastAsia" w:ascii="仿宋_GB2312" w:hAnsi="仿宋_GB2312" w:eastAsia="仿宋_GB2312" w:cs="仿宋_GB2312"/>
                <w:sz w:val="28"/>
                <w:szCs w:val="28"/>
                <w:lang w:eastAsia="zh-CN"/>
              </w:rPr>
              <w:t>中</w:t>
            </w:r>
            <w:r>
              <w:rPr>
                <w:rFonts w:hint="eastAsia" w:ascii="仿宋_GB2312" w:hAnsi="仿宋_GB2312" w:eastAsia="仿宋_GB2312" w:cs="仿宋_GB2312"/>
                <w:sz w:val="28"/>
                <w:szCs w:val="28"/>
              </w:rPr>
              <w:t>有政府采购环境标志产品的</w:t>
            </w:r>
            <w:r>
              <w:rPr>
                <w:rFonts w:hint="eastAsia" w:ascii="仿宋_GB2312" w:hAnsi="仿宋_GB2312" w:eastAsia="仿宋_GB2312" w:cs="仿宋_GB2312"/>
                <w:sz w:val="28"/>
                <w:szCs w:val="28"/>
                <w:lang w:val="en-US" w:eastAsia="zh-CN"/>
              </w:rPr>
              <w:t>得2分，</w:t>
            </w:r>
            <w:r>
              <w:rPr>
                <w:rFonts w:hint="eastAsia" w:ascii="仿宋_GB2312" w:hAnsi="仿宋_GB2312" w:eastAsia="仿宋_GB2312" w:cs="仿宋_GB2312"/>
                <w:sz w:val="28"/>
                <w:szCs w:val="28"/>
              </w:rPr>
              <w:t>未提供的不得分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所投产品须提供政府采购环境标志产品认证机构出具的环境标志产品认证证书或中国政府采购网环境标志产品查询结果截图为准）。</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27AA9495">
            <w:pPr>
              <w:widowControl/>
              <w:adjustRightInd w:val="0"/>
              <w:spacing w:line="360" w:lineRule="auto"/>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0-2分</w:t>
            </w:r>
          </w:p>
        </w:tc>
      </w:tr>
      <w:tr w14:paraId="2865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7" w:hRule="atLeast"/>
        </w:trPr>
        <w:tc>
          <w:tcPr>
            <w:tcW w:w="831" w:type="pct"/>
            <w:vMerge w:val="continue"/>
            <w:tcBorders>
              <w:left w:val="single" w:color="auto" w:sz="4" w:space="0"/>
              <w:right w:val="single" w:color="auto" w:sz="4" w:space="0"/>
            </w:tcBorders>
            <w:shd w:val="clear" w:color="auto" w:fill="auto"/>
            <w:noWrap w:val="0"/>
            <w:vAlign w:val="center"/>
          </w:tcPr>
          <w:p w14:paraId="768D7518">
            <w:pPr>
              <w:widowControl/>
              <w:adjustRightInd w:val="0"/>
              <w:spacing w:line="360" w:lineRule="auto"/>
              <w:jc w:val="center"/>
              <w:rPr>
                <w:rFonts w:hint="default" w:ascii="仿宋" w:hAnsi="仿宋" w:eastAsia="仿宋" w:cs="仿宋"/>
                <w:iCs/>
                <w:sz w:val="28"/>
                <w:szCs w:val="28"/>
                <w:lang w:val="en-US" w:eastAsia="zh-CN"/>
              </w:rPr>
            </w:pPr>
          </w:p>
        </w:tc>
        <w:tc>
          <w:tcPr>
            <w:tcW w:w="874" w:type="pct"/>
            <w:tcBorders>
              <w:top w:val="single" w:color="auto" w:sz="4" w:space="0"/>
              <w:left w:val="single" w:color="auto" w:sz="4" w:space="0"/>
              <w:right w:val="single" w:color="auto" w:sz="4" w:space="0"/>
            </w:tcBorders>
            <w:shd w:val="clear" w:color="auto" w:fill="auto"/>
            <w:noWrap w:val="0"/>
            <w:vAlign w:val="center"/>
          </w:tcPr>
          <w:p w14:paraId="7CC88C00">
            <w:pPr>
              <w:widowControl/>
              <w:adjustRightInd w:val="0"/>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highlight w:val="none"/>
                <w:lang w:eastAsia="zh-CN"/>
              </w:rPr>
              <w:t>主要设备采购清单及技术参数</w:t>
            </w:r>
          </w:p>
        </w:tc>
        <w:tc>
          <w:tcPr>
            <w:tcW w:w="277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D2D352">
            <w:pPr>
              <w:widowControl/>
              <w:adjustRightInd w:val="0"/>
              <w:spacing w:line="360" w:lineRule="auto"/>
              <w:jc w:val="left"/>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投标产品的技术参数完全满足招标文件要求的得</w:t>
            </w:r>
            <w:r>
              <w:rPr>
                <w:rFonts w:hint="eastAsia" w:ascii="仿宋" w:hAnsi="仿宋" w:eastAsia="仿宋" w:cs="仿宋"/>
                <w:kern w:val="0"/>
                <w:sz w:val="28"/>
                <w:szCs w:val="28"/>
                <w:highlight w:val="none"/>
                <w:lang w:val="en-US" w:eastAsia="zh-CN"/>
              </w:rPr>
              <w:t>20</w:t>
            </w:r>
            <w:r>
              <w:rPr>
                <w:rFonts w:hint="eastAsia" w:ascii="仿宋" w:hAnsi="仿宋" w:eastAsia="仿宋" w:cs="仿宋"/>
                <w:kern w:val="0"/>
                <w:sz w:val="28"/>
                <w:szCs w:val="28"/>
                <w:highlight w:val="none"/>
                <w:lang w:eastAsia="zh-CN"/>
              </w:rPr>
              <w:t>分。</w:t>
            </w:r>
          </w:p>
          <w:p w14:paraId="30FC5032">
            <w:pPr>
              <w:widowControl/>
              <w:adjustRightInd w:val="0"/>
              <w:spacing w:line="360" w:lineRule="auto"/>
              <w:jc w:val="left"/>
              <w:rPr>
                <w:rFonts w:hint="eastAsia" w:ascii="仿宋" w:hAnsi="仿宋" w:eastAsia="仿宋" w:cs="仿宋"/>
                <w:kern w:val="0"/>
                <w:sz w:val="28"/>
                <w:szCs w:val="28"/>
                <w:highlight w:val="none"/>
                <w:lang w:eastAsia="zh-CN"/>
              </w:rPr>
            </w:pPr>
            <w:r>
              <w:rPr>
                <w:rFonts w:hint="eastAsia" w:ascii="仿宋" w:hAnsi="仿宋" w:eastAsia="仿宋" w:cs="仿宋"/>
                <w:b w:val="0"/>
                <w:bCs w:val="0"/>
                <w:kern w:val="0"/>
                <w:sz w:val="28"/>
                <w:szCs w:val="28"/>
                <w:lang w:eastAsia="zh-CN"/>
              </w:rPr>
              <w:t>未标注</w:t>
            </w:r>
            <w:r>
              <w:rPr>
                <w:rFonts w:hint="eastAsia" w:ascii="仿宋" w:hAnsi="仿宋" w:eastAsia="仿宋" w:cs="仿宋"/>
                <w:kern w:val="0"/>
                <w:sz w:val="28"/>
                <w:szCs w:val="28"/>
                <w:highlight w:val="none"/>
                <w:lang w:eastAsia="zh-CN"/>
              </w:rPr>
              <w:t>▲项的参数</w:t>
            </w:r>
            <w:r>
              <w:rPr>
                <w:rFonts w:hint="eastAsia" w:ascii="仿宋" w:hAnsi="仿宋" w:eastAsia="仿宋" w:cs="仿宋"/>
                <w:b w:val="0"/>
                <w:bCs w:val="0"/>
                <w:kern w:val="0"/>
                <w:sz w:val="28"/>
                <w:szCs w:val="28"/>
                <w:lang w:eastAsia="zh-CN"/>
              </w:rPr>
              <w:t>有负偏离</w:t>
            </w:r>
            <w:r>
              <w:rPr>
                <w:rFonts w:hint="eastAsia" w:ascii="仿宋" w:hAnsi="仿宋" w:eastAsia="仿宋" w:cs="仿宋"/>
                <w:b w:val="0"/>
                <w:bCs w:val="0"/>
                <w:kern w:val="0"/>
                <w:sz w:val="28"/>
                <w:szCs w:val="28"/>
                <w:highlight w:val="none"/>
                <w:lang w:eastAsia="zh-CN"/>
              </w:rPr>
              <w:t>（功能、性能和技术指标低于招标内容及需求）的，每项扣</w:t>
            </w:r>
            <w:r>
              <w:rPr>
                <w:rFonts w:hint="eastAsia" w:ascii="仿宋" w:hAnsi="仿宋" w:eastAsia="仿宋" w:cs="仿宋"/>
                <w:b w:val="0"/>
                <w:bCs w:val="0"/>
                <w:kern w:val="0"/>
                <w:sz w:val="28"/>
                <w:szCs w:val="28"/>
                <w:highlight w:val="none"/>
                <w:lang w:val="en-US" w:eastAsia="zh-CN"/>
              </w:rPr>
              <w:t>0.5</w:t>
            </w:r>
            <w:r>
              <w:rPr>
                <w:rFonts w:hint="eastAsia" w:ascii="仿宋" w:hAnsi="仿宋" w:eastAsia="仿宋" w:cs="仿宋"/>
                <w:b w:val="0"/>
                <w:bCs w:val="0"/>
                <w:kern w:val="0"/>
                <w:sz w:val="28"/>
                <w:szCs w:val="28"/>
                <w:highlight w:val="none"/>
                <w:lang w:eastAsia="zh-CN"/>
              </w:rPr>
              <w:t>分，技术指标偏离情况逐条进行评分，扣完为止。</w:t>
            </w:r>
          </w:p>
          <w:p w14:paraId="13164937">
            <w:pPr>
              <w:widowControl/>
              <w:adjustRightInd w:val="0"/>
              <w:spacing w:line="360" w:lineRule="auto"/>
              <w:jc w:val="left"/>
              <w:rPr>
                <w:rFonts w:hint="eastAsia" w:ascii="仿宋" w:hAnsi="仿宋" w:eastAsia="仿宋" w:cs="仿宋"/>
                <w:kern w:val="0"/>
                <w:sz w:val="28"/>
                <w:szCs w:val="28"/>
              </w:rPr>
            </w:pPr>
            <w:r>
              <w:rPr>
                <w:rFonts w:hint="eastAsia" w:ascii="仿宋" w:hAnsi="仿宋" w:eastAsia="仿宋" w:cs="仿宋"/>
                <w:b/>
                <w:bCs/>
                <w:kern w:val="0"/>
                <w:sz w:val="28"/>
                <w:szCs w:val="28"/>
                <w:highlight w:val="none"/>
                <w:lang w:eastAsia="zh-CN"/>
              </w:rPr>
              <w:t>注：带▲项的技术参数和要求必须满足。</w:t>
            </w:r>
            <w:r>
              <w:rPr>
                <w:rFonts w:hint="default" w:ascii="仿宋" w:hAnsi="仿宋" w:eastAsia="仿宋" w:cs="仿宋"/>
                <w:kern w:val="0"/>
                <w:sz w:val="28"/>
                <w:szCs w:val="28"/>
                <w:highlight w:val="none"/>
                <w:lang w:eastAsia="zh-CN"/>
              </w:rPr>
              <w:t xml:space="preserve"> </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14F0D1CA">
            <w:pPr>
              <w:widowControl/>
              <w:adjustRightInd w:val="0"/>
              <w:spacing w:line="360" w:lineRule="auto"/>
              <w:jc w:val="center"/>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0-20</w:t>
            </w:r>
            <w:r>
              <w:rPr>
                <w:rFonts w:hint="eastAsia" w:ascii="仿宋" w:hAnsi="仿宋" w:eastAsia="仿宋" w:cs="仿宋"/>
                <w:kern w:val="0"/>
                <w:sz w:val="28"/>
                <w:szCs w:val="28"/>
                <w:highlight w:val="none"/>
                <w:lang w:val="en-US" w:eastAsia="zh-CN"/>
              </w:rPr>
              <w:t>分</w:t>
            </w:r>
          </w:p>
        </w:tc>
      </w:tr>
      <w:tr w14:paraId="7AFE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5" w:hRule="atLeast"/>
        </w:trPr>
        <w:tc>
          <w:tcPr>
            <w:tcW w:w="831" w:type="pct"/>
            <w:vMerge w:val="continue"/>
            <w:tcBorders>
              <w:left w:val="single" w:color="auto" w:sz="4" w:space="0"/>
              <w:right w:val="single" w:color="auto" w:sz="4" w:space="0"/>
            </w:tcBorders>
            <w:shd w:val="clear" w:color="auto" w:fill="auto"/>
            <w:noWrap w:val="0"/>
            <w:vAlign w:val="center"/>
          </w:tcPr>
          <w:p w14:paraId="6F7FB571">
            <w:pPr>
              <w:widowControl/>
              <w:adjustRightInd w:val="0"/>
              <w:spacing w:line="360" w:lineRule="auto"/>
              <w:jc w:val="center"/>
              <w:rPr>
                <w:rFonts w:hint="default" w:ascii="仿宋" w:hAnsi="仿宋" w:eastAsia="仿宋" w:cs="仿宋"/>
                <w:kern w:val="0"/>
                <w:sz w:val="28"/>
                <w:szCs w:val="28"/>
                <w:lang w:val="en-US" w:eastAsia="zh-CN"/>
              </w:rPr>
            </w:pPr>
          </w:p>
        </w:tc>
        <w:tc>
          <w:tcPr>
            <w:tcW w:w="874" w:type="pct"/>
            <w:vMerge w:val="restart"/>
            <w:tcBorders>
              <w:left w:val="single" w:color="auto" w:sz="4" w:space="0"/>
              <w:right w:val="single" w:color="auto" w:sz="4" w:space="0"/>
            </w:tcBorders>
            <w:shd w:val="clear" w:color="auto" w:fill="auto"/>
            <w:noWrap w:val="0"/>
            <w:vAlign w:val="center"/>
          </w:tcPr>
          <w:p w14:paraId="71C8AECD">
            <w:pPr>
              <w:widowControl/>
              <w:adjustRightInd w:val="0"/>
              <w:spacing w:line="360" w:lineRule="auto"/>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highlight w:val="none"/>
              </w:rPr>
              <w:t>人力保障</w:t>
            </w:r>
          </w:p>
        </w:tc>
        <w:tc>
          <w:tcPr>
            <w:tcW w:w="277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4B9602">
            <w:pPr>
              <w:pageBreakBefore w:val="0"/>
              <w:widowControl/>
              <w:numPr>
                <w:ilvl w:val="0"/>
                <w:numId w:val="0"/>
              </w:numPr>
              <w:kinsoku/>
              <w:topLinePunct w:val="0"/>
              <w:bidi w:val="0"/>
              <w:adjustRightInd w:val="0"/>
              <w:spacing w:line="500" w:lineRule="exact"/>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拟派本项目成员中具有国家相关部门颁发的有效期内的特种作业操作证（低压电工证、高处作业证、制冷与空调作业证、焊接与热切割作业证）。每提供一个证书得1分，相同证书不累计得分，最高得4分。</w:t>
            </w:r>
            <w:r>
              <w:rPr>
                <w:rFonts w:hint="eastAsia" w:ascii="仿宋" w:hAnsi="仿宋" w:eastAsia="仿宋" w:cs="仿宋"/>
                <w:b/>
                <w:kern w:val="2"/>
                <w:sz w:val="28"/>
                <w:szCs w:val="28"/>
                <w:lang w:val="en-US" w:eastAsia="zh-CN" w:bidi="ar-SA"/>
              </w:rPr>
              <w:t>（需提供上述人员</w:t>
            </w:r>
            <w:r>
              <w:rPr>
                <w:rFonts w:hint="eastAsia" w:ascii="仿宋" w:hAnsi="仿宋" w:eastAsia="仿宋" w:cs="仿宋"/>
                <w:b/>
                <w:kern w:val="2"/>
                <w:sz w:val="28"/>
                <w:szCs w:val="28"/>
                <w:highlight w:val="none"/>
                <w:lang w:val="en-US" w:eastAsia="zh-CN" w:bidi="ar-SA"/>
              </w:rPr>
              <w:t>2026年4月</w:t>
            </w:r>
            <w:r>
              <w:rPr>
                <w:rFonts w:hint="eastAsia" w:ascii="仿宋" w:hAnsi="仿宋" w:eastAsia="仿宋" w:cs="仿宋"/>
                <w:b/>
                <w:kern w:val="2"/>
                <w:sz w:val="28"/>
                <w:szCs w:val="28"/>
                <w:lang w:val="en-US" w:eastAsia="zh-CN" w:bidi="ar-SA"/>
              </w:rPr>
              <w:t>在投标人单位的社保缴纳证明材料与相关证书证明材料，未提供不得分）。</w:t>
            </w:r>
          </w:p>
        </w:tc>
        <w:tc>
          <w:tcPr>
            <w:tcW w:w="523" w:type="pct"/>
            <w:vMerge w:val="restart"/>
            <w:tcBorders>
              <w:top w:val="single" w:color="auto" w:sz="4" w:space="0"/>
              <w:left w:val="single" w:color="auto" w:sz="4" w:space="0"/>
              <w:right w:val="single" w:color="auto" w:sz="4" w:space="0"/>
            </w:tcBorders>
            <w:noWrap w:val="0"/>
            <w:vAlign w:val="center"/>
          </w:tcPr>
          <w:p w14:paraId="7373EC9E">
            <w:pPr>
              <w:widowControl/>
              <w:adjustRightInd w:val="0"/>
              <w:spacing w:line="360" w:lineRule="auto"/>
              <w:jc w:val="center"/>
              <w:rPr>
                <w:rFonts w:hint="default"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0-6</w:t>
            </w:r>
            <w:r>
              <w:rPr>
                <w:rFonts w:hint="eastAsia" w:ascii="仿宋" w:hAnsi="仿宋" w:eastAsia="仿宋" w:cs="仿宋"/>
                <w:kern w:val="0"/>
                <w:sz w:val="28"/>
                <w:szCs w:val="28"/>
                <w:lang w:val="en-US" w:eastAsia="zh-CN"/>
              </w:rPr>
              <w:t>分</w:t>
            </w:r>
          </w:p>
        </w:tc>
      </w:tr>
      <w:tr w14:paraId="31F0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5" w:hRule="atLeast"/>
        </w:trPr>
        <w:tc>
          <w:tcPr>
            <w:tcW w:w="831" w:type="pct"/>
            <w:vMerge w:val="continue"/>
            <w:tcBorders>
              <w:left w:val="single" w:color="auto" w:sz="4" w:space="0"/>
              <w:right w:val="single" w:color="auto" w:sz="4" w:space="0"/>
            </w:tcBorders>
            <w:shd w:val="clear" w:color="auto" w:fill="auto"/>
            <w:noWrap w:val="0"/>
            <w:vAlign w:val="center"/>
          </w:tcPr>
          <w:p w14:paraId="54B97BB9">
            <w:pPr>
              <w:pageBreakBefore w:val="0"/>
              <w:widowControl/>
              <w:kinsoku/>
              <w:topLinePunct w:val="0"/>
              <w:bidi w:val="0"/>
              <w:adjustRightInd w:val="0"/>
              <w:spacing w:line="500" w:lineRule="exact"/>
              <w:jc w:val="left"/>
            </w:pPr>
          </w:p>
        </w:tc>
        <w:tc>
          <w:tcPr>
            <w:tcW w:w="874" w:type="pct"/>
            <w:vMerge w:val="continue"/>
            <w:tcBorders>
              <w:left w:val="single" w:color="auto" w:sz="4" w:space="0"/>
              <w:right w:val="single" w:color="auto" w:sz="4" w:space="0"/>
            </w:tcBorders>
            <w:shd w:val="clear" w:color="auto" w:fill="auto"/>
            <w:noWrap w:val="0"/>
            <w:vAlign w:val="center"/>
          </w:tcPr>
          <w:p w14:paraId="6B70074C">
            <w:pPr>
              <w:pageBreakBefore w:val="0"/>
              <w:widowControl/>
              <w:kinsoku/>
              <w:topLinePunct w:val="0"/>
              <w:bidi w:val="0"/>
              <w:adjustRightInd w:val="0"/>
              <w:spacing w:line="500" w:lineRule="exact"/>
              <w:jc w:val="left"/>
            </w:pPr>
          </w:p>
        </w:tc>
        <w:tc>
          <w:tcPr>
            <w:tcW w:w="277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903077">
            <w:pPr>
              <w:pageBreakBefore w:val="0"/>
              <w:widowControl/>
              <w:numPr>
                <w:ilvl w:val="0"/>
                <w:numId w:val="0"/>
              </w:numPr>
              <w:kinsoku/>
              <w:topLinePunct w:val="0"/>
              <w:bidi w:val="0"/>
              <w:adjustRightInd w:val="0"/>
              <w:spacing w:line="5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highlight w:val="none"/>
                <w:lang w:val="en-US" w:eastAsia="zh-CN"/>
              </w:rPr>
              <w:t>拟派本项目成员在6人及以上的得2分，3人（含）</w:t>
            </w:r>
            <w:r>
              <w:rPr>
                <w:rFonts w:hint="eastAsia" w:ascii="仿宋" w:hAnsi="仿宋" w:eastAsia="仿宋" w:cs="仿宋"/>
                <w:kern w:val="0"/>
                <w:sz w:val="28"/>
                <w:szCs w:val="28"/>
                <w:lang w:val="en-US" w:eastAsia="zh-CN"/>
              </w:rPr>
              <w:t>-5人的得1分，3人以下不得分，本项最高得2分。</w:t>
            </w:r>
          </w:p>
          <w:p w14:paraId="6560BB43">
            <w:pPr>
              <w:pageBreakBefore w:val="0"/>
              <w:widowControl/>
              <w:numPr>
                <w:ilvl w:val="0"/>
                <w:numId w:val="0"/>
              </w:numPr>
              <w:kinsoku/>
              <w:topLinePunct w:val="0"/>
              <w:bidi w:val="0"/>
              <w:adjustRightInd w:val="0"/>
              <w:spacing w:line="500" w:lineRule="exact"/>
              <w:jc w:val="left"/>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（需提供上述人员</w:t>
            </w:r>
            <w:r>
              <w:rPr>
                <w:rFonts w:hint="eastAsia" w:ascii="仿宋" w:hAnsi="仿宋" w:eastAsia="仿宋" w:cs="仿宋"/>
                <w:b/>
                <w:kern w:val="2"/>
                <w:sz w:val="28"/>
                <w:szCs w:val="28"/>
                <w:highlight w:val="none"/>
                <w:lang w:val="en-US" w:eastAsia="zh-CN" w:bidi="ar-SA"/>
              </w:rPr>
              <w:t>2026年4月</w:t>
            </w:r>
            <w:r>
              <w:rPr>
                <w:rFonts w:hint="eastAsia" w:ascii="仿宋" w:hAnsi="仿宋" w:eastAsia="仿宋" w:cs="仿宋"/>
                <w:b/>
                <w:kern w:val="2"/>
                <w:sz w:val="28"/>
                <w:szCs w:val="28"/>
                <w:lang w:val="en-US" w:eastAsia="zh-CN" w:bidi="ar-SA"/>
              </w:rPr>
              <w:t>在投标人单位的社保缴纳证明材料，未提供不得分）。</w:t>
            </w:r>
          </w:p>
        </w:tc>
        <w:tc>
          <w:tcPr>
            <w:tcW w:w="523" w:type="pct"/>
            <w:vMerge w:val="continue"/>
            <w:tcBorders>
              <w:left w:val="single" w:color="auto" w:sz="4" w:space="0"/>
              <w:right w:val="single" w:color="auto" w:sz="4" w:space="0"/>
            </w:tcBorders>
            <w:noWrap w:val="0"/>
            <w:vAlign w:val="center"/>
          </w:tcPr>
          <w:p w14:paraId="6666B252">
            <w:pPr>
              <w:pageBreakBefore w:val="0"/>
              <w:widowControl/>
              <w:kinsoku/>
              <w:topLinePunct w:val="0"/>
              <w:bidi w:val="0"/>
              <w:adjustRightInd w:val="0"/>
              <w:spacing w:line="500" w:lineRule="exact"/>
              <w:jc w:val="left"/>
              <w:rPr>
                <w:rFonts w:hint="eastAsia" w:ascii="仿宋" w:hAnsi="仿宋" w:eastAsia="仿宋" w:cs="仿宋"/>
                <w:b/>
                <w:kern w:val="2"/>
                <w:sz w:val="28"/>
                <w:szCs w:val="28"/>
                <w:lang w:val="en-US" w:eastAsia="zh-CN" w:bidi="ar-SA"/>
              </w:rPr>
            </w:pPr>
          </w:p>
        </w:tc>
      </w:tr>
      <w:tr w14:paraId="2CCC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3" w:hRule="atLeast"/>
        </w:trPr>
        <w:tc>
          <w:tcPr>
            <w:tcW w:w="831" w:type="pct"/>
            <w:vMerge w:val="continue"/>
            <w:tcBorders>
              <w:left w:val="single" w:color="auto" w:sz="4" w:space="0"/>
              <w:right w:val="single" w:color="auto" w:sz="4" w:space="0"/>
            </w:tcBorders>
            <w:noWrap w:val="0"/>
            <w:vAlign w:val="center"/>
          </w:tcPr>
          <w:p w14:paraId="6A12DB4C">
            <w:pPr>
              <w:adjustRightInd w:val="0"/>
              <w:spacing w:line="360" w:lineRule="auto"/>
              <w:jc w:val="center"/>
              <w:rPr>
                <w:rFonts w:hint="default" w:ascii="仿宋" w:hAnsi="仿宋" w:eastAsia="仿宋" w:cs="仿宋"/>
                <w:sz w:val="28"/>
                <w:szCs w:val="28"/>
                <w:lang w:val="en-US" w:eastAsia="zh-CN"/>
              </w:rPr>
            </w:pPr>
          </w:p>
        </w:tc>
        <w:tc>
          <w:tcPr>
            <w:tcW w:w="874" w:type="pct"/>
            <w:tcBorders>
              <w:top w:val="single" w:color="auto" w:sz="4" w:space="0"/>
              <w:left w:val="single" w:color="auto" w:sz="4" w:space="0"/>
              <w:right w:val="single" w:color="auto" w:sz="4" w:space="0"/>
            </w:tcBorders>
            <w:noWrap w:val="0"/>
            <w:vAlign w:val="center"/>
          </w:tcPr>
          <w:p w14:paraId="4BCABBA1">
            <w:pPr>
              <w:adjustRightIn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实施方案</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3D0D9A80">
            <w:pPr>
              <w:widowControl/>
              <w:adjustRightInd w:val="0"/>
              <w:spacing w:line="360" w:lineRule="auto"/>
              <w:jc w:val="left"/>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根据投标人对本项目提供的项目实施方案中产品功能实现及技术配置优势体现（</w:t>
            </w:r>
            <w:r>
              <w:rPr>
                <w:rFonts w:hint="eastAsia" w:ascii="仿宋" w:hAnsi="仿宋" w:eastAsia="仿宋" w:cs="仿宋"/>
                <w:sz w:val="28"/>
                <w:szCs w:val="28"/>
                <w:lang w:val="en-US" w:eastAsia="zh-CN"/>
              </w:rPr>
              <w:t>0-1分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工作规范、工作程序（0-1分），管理和协调方法（0-1分），关键步骤和要点（0-1分）的科学性、合理性进行打分。</w:t>
            </w:r>
          </w:p>
        </w:tc>
        <w:tc>
          <w:tcPr>
            <w:tcW w:w="523" w:type="pct"/>
            <w:tcBorders>
              <w:top w:val="single" w:color="auto" w:sz="4" w:space="0"/>
              <w:left w:val="single" w:color="auto" w:sz="4" w:space="0"/>
              <w:right w:val="single" w:color="auto" w:sz="4" w:space="0"/>
            </w:tcBorders>
            <w:noWrap w:val="0"/>
            <w:vAlign w:val="center"/>
          </w:tcPr>
          <w:p w14:paraId="0BFFC0B3">
            <w:pPr>
              <w:widowControl/>
              <w:adjustRightInd w:val="0"/>
              <w:spacing w:line="360" w:lineRule="auto"/>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0-4分</w:t>
            </w:r>
          </w:p>
        </w:tc>
      </w:tr>
      <w:tr w14:paraId="4A1B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3" w:hRule="atLeast"/>
        </w:trPr>
        <w:tc>
          <w:tcPr>
            <w:tcW w:w="831" w:type="pct"/>
            <w:vMerge w:val="continue"/>
            <w:tcBorders>
              <w:left w:val="single" w:color="auto" w:sz="4" w:space="0"/>
              <w:right w:val="single" w:color="auto" w:sz="4" w:space="0"/>
            </w:tcBorders>
            <w:noWrap w:val="0"/>
            <w:vAlign w:val="center"/>
          </w:tcPr>
          <w:p w14:paraId="7C572E1A">
            <w:pPr>
              <w:adjustRightInd w:val="0"/>
              <w:spacing w:line="360" w:lineRule="auto"/>
              <w:jc w:val="center"/>
              <w:rPr>
                <w:rFonts w:hint="default" w:ascii="仿宋" w:hAnsi="仿宋" w:eastAsia="仿宋" w:cs="仿宋"/>
                <w:sz w:val="28"/>
                <w:szCs w:val="28"/>
                <w:lang w:val="en-US" w:eastAsia="zh-CN"/>
              </w:rPr>
            </w:pPr>
          </w:p>
        </w:tc>
        <w:tc>
          <w:tcPr>
            <w:tcW w:w="874" w:type="pct"/>
            <w:tcBorders>
              <w:top w:val="single" w:color="auto" w:sz="4" w:space="0"/>
              <w:left w:val="single" w:color="auto" w:sz="4" w:space="0"/>
              <w:right w:val="single" w:color="auto" w:sz="4" w:space="0"/>
            </w:tcBorders>
            <w:noWrap w:val="0"/>
            <w:vAlign w:val="center"/>
          </w:tcPr>
          <w:p w14:paraId="3865C61B">
            <w:pPr>
              <w:widowControl/>
              <w:adjustRightInd w:val="0"/>
              <w:spacing w:line="360" w:lineRule="auto"/>
              <w:jc w:val="center"/>
              <w:textAlignment w:val="center"/>
              <w:rPr>
                <w:rFonts w:hint="eastAsia" w:ascii="仿宋" w:hAnsi="仿宋" w:eastAsia="仿宋" w:cs="仿宋"/>
                <w:sz w:val="28"/>
                <w:szCs w:val="28"/>
                <w:lang w:val="en-US" w:eastAsia="zh-CN"/>
              </w:rPr>
            </w:pPr>
            <w:r>
              <w:rPr>
                <w:rFonts w:hint="eastAsia" w:ascii="仿宋_GB2312" w:eastAsia="仿宋_GB2312"/>
                <w:sz w:val="28"/>
                <w:szCs w:val="28"/>
                <w:lang w:val="en-US" w:eastAsia="zh-CN"/>
              </w:rPr>
              <w:t>质量保证方案</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2E0699F1">
            <w:pPr>
              <w:widowControl/>
              <w:adjustRightInd w:val="0"/>
              <w:spacing w:line="360" w:lineRule="auto"/>
              <w:jc w:val="left"/>
              <w:textAlignment w:val="center"/>
              <w:rPr>
                <w:rFonts w:hint="eastAsia" w:ascii="仿宋" w:hAnsi="仿宋" w:eastAsia="仿宋" w:cs="仿宋"/>
                <w:b/>
                <w:bCs/>
                <w:sz w:val="28"/>
                <w:szCs w:val="28"/>
                <w:lang w:val="en-US" w:eastAsia="zh-CN"/>
              </w:rPr>
            </w:pPr>
            <w:r>
              <w:rPr>
                <w:rFonts w:hint="eastAsia" w:ascii="仿宋" w:hAnsi="仿宋" w:eastAsia="仿宋" w:cs="仿宋"/>
                <w:spacing w:val="-6"/>
                <w:sz w:val="28"/>
                <w:szCs w:val="28"/>
              </w:rPr>
              <w:t>根据投标人提供的</w:t>
            </w:r>
            <w:r>
              <w:rPr>
                <w:rFonts w:hint="eastAsia" w:ascii="仿宋" w:hAnsi="仿宋" w:eastAsia="仿宋" w:cs="仿宋"/>
                <w:spacing w:val="-6"/>
                <w:sz w:val="28"/>
                <w:szCs w:val="28"/>
                <w:lang w:eastAsia="zh-CN"/>
              </w:rPr>
              <w:t>项目质量保证方案中</w:t>
            </w:r>
            <w:r>
              <w:rPr>
                <w:rFonts w:hint="eastAsia" w:ascii="仿宋" w:hAnsi="仿宋" w:eastAsia="仿宋" w:cs="仿宋"/>
                <w:spacing w:val="-6"/>
                <w:sz w:val="28"/>
                <w:szCs w:val="28"/>
              </w:rPr>
              <w:t>质量</w:t>
            </w:r>
            <w:r>
              <w:rPr>
                <w:rFonts w:hint="eastAsia" w:ascii="仿宋" w:hAnsi="仿宋" w:eastAsia="仿宋" w:cs="仿宋"/>
                <w:spacing w:val="-6"/>
                <w:sz w:val="28"/>
                <w:szCs w:val="28"/>
                <w:lang w:eastAsia="zh-CN"/>
              </w:rPr>
              <w:t>保证、安全管理、安全施工保障措施（</w:t>
            </w:r>
            <w:r>
              <w:rPr>
                <w:rFonts w:hint="eastAsia" w:ascii="仿宋" w:hAnsi="仿宋" w:eastAsia="仿宋" w:cs="仿宋"/>
                <w:spacing w:val="-6"/>
                <w:sz w:val="28"/>
                <w:szCs w:val="28"/>
                <w:lang w:val="en-US" w:eastAsia="zh-CN"/>
              </w:rPr>
              <w:t>0-2分</w:t>
            </w:r>
            <w:r>
              <w:rPr>
                <w:rFonts w:hint="eastAsia" w:ascii="仿宋" w:hAnsi="仿宋" w:eastAsia="仿宋" w:cs="仿宋"/>
                <w:spacing w:val="-6"/>
                <w:sz w:val="28"/>
                <w:szCs w:val="28"/>
                <w:lang w:eastAsia="zh-CN"/>
              </w:rPr>
              <w:t>），问题发现及整改措施（</w:t>
            </w:r>
            <w:r>
              <w:rPr>
                <w:rFonts w:hint="eastAsia" w:ascii="仿宋" w:hAnsi="仿宋" w:eastAsia="仿宋" w:cs="仿宋"/>
                <w:spacing w:val="-6"/>
                <w:sz w:val="28"/>
                <w:szCs w:val="28"/>
                <w:lang w:val="en-US" w:eastAsia="zh-CN"/>
              </w:rPr>
              <w:t>0-2分</w:t>
            </w:r>
            <w:r>
              <w:rPr>
                <w:rFonts w:hint="eastAsia" w:ascii="仿宋" w:hAnsi="仿宋" w:eastAsia="仿宋" w:cs="仿宋"/>
                <w:spacing w:val="-6"/>
                <w:sz w:val="28"/>
                <w:szCs w:val="28"/>
                <w:lang w:eastAsia="zh-CN"/>
              </w:rPr>
              <w:t>）的健全、完善、切实可行进行打分。</w:t>
            </w:r>
          </w:p>
        </w:tc>
        <w:tc>
          <w:tcPr>
            <w:tcW w:w="523" w:type="pct"/>
            <w:tcBorders>
              <w:top w:val="single" w:color="auto" w:sz="4" w:space="0"/>
              <w:left w:val="single" w:color="auto" w:sz="4" w:space="0"/>
              <w:right w:val="single" w:color="auto" w:sz="4" w:space="0"/>
            </w:tcBorders>
            <w:noWrap w:val="0"/>
            <w:vAlign w:val="center"/>
          </w:tcPr>
          <w:p w14:paraId="5B69A401">
            <w:pPr>
              <w:widowControl/>
              <w:adjustRightInd w:val="0"/>
              <w:spacing w:line="360" w:lineRule="auto"/>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0-4分</w:t>
            </w:r>
          </w:p>
        </w:tc>
      </w:tr>
      <w:tr w14:paraId="0CD8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3" w:hRule="atLeast"/>
        </w:trPr>
        <w:tc>
          <w:tcPr>
            <w:tcW w:w="831" w:type="pct"/>
            <w:vMerge w:val="continue"/>
            <w:tcBorders>
              <w:left w:val="single" w:color="auto" w:sz="4" w:space="0"/>
              <w:right w:val="single" w:color="auto" w:sz="4" w:space="0"/>
            </w:tcBorders>
            <w:noWrap w:val="0"/>
            <w:vAlign w:val="center"/>
          </w:tcPr>
          <w:p w14:paraId="3D95819D">
            <w:pPr>
              <w:adjustRightInd w:val="0"/>
              <w:spacing w:line="360" w:lineRule="auto"/>
              <w:jc w:val="center"/>
              <w:rPr>
                <w:rFonts w:hint="default" w:ascii="仿宋" w:hAnsi="仿宋" w:eastAsia="仿宋" w:cs="仿宋"/>
                <w:sz w:val="28"/>
                <w:szCs w:val="28"/>
                <w:lang w:val="en-US" w:eastAsia="zh-CN"/>
              </w:rPr>
            </w:pPr>
          </w:p>
        </w:tc>
        <w:tc>
          <w:tcPr>
            <w:tcW w:w="874" w:type="pct"/>
            <w:tcBorders>
              <w:top w:val="single" w:color="auto" w:sz="4" w:space="0"/>
              <w:left w:val="single" w:color="auto" w:sz="4" w:space="0"/>
              <w:right w:val="single" w:color="auto" w:sz="4" w:space="0"/>
            </w:tcBorders>
            <w:noWrap w:val="0"/>
            <w:vAlign w:val="center"/>
          </w:tcPr>
          <w:p w14:paraId="7F56DBE3">
            <w:pPr>
              <w:adjustRightIn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安装材料、辅助材料使用承诺</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3DA149AA">
            <w:pPr>
              <w:widowControl/>
              <w:adjustRightInd w:val="0"/>
              <w:spacing w:line="36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投标人承诺使用的安装材料、辅助材料：</w:t>
            </w:r>
          </w:p>
          <w:p w14:paraId="396635F6">
            <w:pPr>
              <w:widowControl/>
              <w:adjustRightInd w:val="0"/>
              <w:spacing w:line="36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①铜管壁厚≥0.8mm的得1分；</w:t>
            </w:r>
          </w:p>
          <w:p w14:paraId="3C1C74EF">
            <w:pPr>
              <w:widowControl/>
              <w:adjustRightInd w:val="0"/>
              <w:spacing w:line="36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②外机支架提供符合国家标准《GB/T35753-2017》的得1分；</w:t>
            </w:r>
          </w:p>
          <w:p w14:paraId="5C5F7AED">
            <w:pPr>
              <w:widowControl/>
              <w:adjustRightInd w:val="0"/>
              <w:spacing w:line="36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③外机支架使用304不锈钢（同时配备不锈钢膨胀及螺栓不少于6颗）的得1分；</w:t>
            </w:r>
          </w:p>
          <w:p w14:paraId="16A76D55">
            <w:pPr>
              <w:widowControl/>
              <w:adjustRightInd w:val="0"/>
              <w:spacing w:line="360" w:lineRule="auto"/>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④空调保温材料厚度≥15mm的得1分；</w:t>
            </w:r>
          </w:p>
          <w:p w14:paraId="622B1D29">
            <w:pPr>
              <w:widowControl/>
              <w:adjustRightInd w:val="0"/>
              <w:spacing w:line="360" w:lineRule="auto"/>
              <w:jc w:val="left"/>
              <w:textAlignment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投标人提供相应承诺函，承诺一点得1分，最高得4分，未承诺不得分。（承诺书格式自拟）</w:t>
            </w:r>
          </w:p>
        </w:tc>
        <w:tc>
          <w:tcPr>
            <w:tcW w:w="523" w:type="pct"/>
            <w:tcBorders>
              <w:top w:val="single" w:color="auto" w:sz="4" w:space="0"/>
              <w:left w:val="single" w:color="auto" w:sz="4" w:space="0"/>
              <w:right w:val="single" w:color="auto" w:sz="4" w:space="0"/>
            </w:tcBorders>
            <w:noWrap w:val="0"/>
            <w:vAlign w:val="center"/>
          </w:tcPr>
          <w:p w14:paraId="42FBD705">
            <w:pPr>
              <w:widowControl/>
              <w:adjustRightInd w:val="0"/>
              <w:spacing w:line="360" w:lineRule="auto"/>
              <w:jc w:val="center"/>
              <w:textAlignment w:val="center"/>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rPr>
              <w:t>0-4</w:t>
            </w:r>
            <w:r>
              <w:rPr>
                <w:rFonts w:hint="eastAsia" w:ascii="仿宋" w:hAnsi="仿宋" w:eastAsia="仿宋" w:cs="仿宋"/>
                <w:sz w:val="28"/>
                <w:szCs w:val="28"/>
                <w:lang w:val="en-US" w:eastAsia="zh-CN"/>
              </w:rPr>
              <w:t>分</w:t>
            </w:r>
          </w:p>
        </w:tc>
      </w:tr>
      <w:tr w14:paraId="3D90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6" w:hRule="atLeast"/>
        </w:trPr>
        <w:tc>
          <w:tcPr>
            <w:tcW w:w="831" w:type="pct"/>
            <w:vMerge w:val="continue"/>
            <w:tcBorders>
              <w:left w:val="single" w:color="auto" w:sz="4" w:space="0"/>
              <w:right w:val="single" w:color="auto" w:sz="4" w:space="0"/>
            </w:tcBorders>
            <w:noWrap w:val="0"/>
            <w:vAlign w:val="center"/>
          </w:tcPr>
          <w:p w14:paraId="2985CC9E">
            <w:pPr>
              <w:adjustRightInd w:val="0"/>
              <w:spacing w:line="360" w:lineRule="auto"/>
              <w:jc w:val="center"/>
              <w:rPr>
                <w:rFonts w:hint="eastAsia" w:ascii="仿宋" w:hAnsi="仿宋" w:eastAsia="仿宋" w:cs="仿宋"/>
                <w:sz w:val="28"/>
                <w:szCs w:val="28"/>
                <w:lang w:val="en-US" w:eastAsia="zh-CN"/>
              </w:rPr>
            </w:pPr>
          </w:p>
        </w:tc>
        <w:tc>
          <w:tcPr>
            <w:tcW w:w="874" w:type="pct"/>
            <w:tcBorders>
              <w:top w:val="single" w:color="auto" w:sz="4" w:space="0"/>
              <w:left w:val="single" w:color="auto" w:sz="4" w:space="0"/>
              <w:right w:val="single" w:color="auto" w:sz="4" w:space="0"/>
            </w:tcBorders>
            <w:noWrap w:val="0"/>
            <w:vAlign w:val="center"/>
          </w:tcPr>
          <w:p w14:paraId="370928F9">
            <w:pPr>
              <w:adjustRightIn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项目进度计划</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2DA3E4D9">
            <w:pPr>
              <w:widowControl/>
              <w:adjustRightInd w:val="0"/>
              <w:spacing w:line="360" w:lineRule="auto"/>
              <w:jc w:val="left"/>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根据投标人对本项目的项目周期规划、供货周期保障措施（</w:t>
            </w:r>
            <w:r>
              <w:rPr>
                <w:rFonts w:hint="eastAsia" w:ascii="仿宋" w:hAnsi="仿宋" w:eastAsia="仿宋" w:cs="仿宋"/>
                <w:sz w:val="28"/>
                <w:szCs w:val="28"/>
                <w:lang w:val="en-US" w:eastAsia="zh-CN"/>
              </w:rPr>
              <w:t>0-1分</w:t>
            </w:r>
            <w:r>
              <w:rPr>
                <w:rFonts w:hint="eastAsia" w:ascii="仿宋" w:hAnsi="仿宋" w:eastAsia="仿宋" w:cs="仿宋"/>
                <w:sz w:val="28"/>
                <w:szCs w:val="28"/>
                <w:lang w:eastAsia="zh-CN"/>
              </w:rPr>
              <w:t>），</w:t>
            </w:r>
            <w:r>
              <w:rPr>
                <w:rFonts w:hint="eastAsia" w:ascii="仿宋" w:hAnsi="仿宋" w:eastAsia="仿宋" w:cs="仿宋"/>
                <w:spacing w:val="-6"/>
                <w:sz w:val="28"/>
                <w:szCs w:val="28"/>
                <w:lang w:val="en-US" w:eastAsia="zh-CN"/>
              </w:rPr>
              <w:t>实施关键步骤及要点（0-1分），供货方式、运输保障（0-1分），突发情况分析及应对措施（0-1分）</w:t>
            </w:r>
            <w:r>
              <w:rPr>
                <w:rFonts w:hint="eastAsia" w:ascii="仿宋" w:hAnsi="仿宋" w:eastAsia="仿宋" w:cs="仿宋"/>
                <w:sz w:val="28"/>
                <w:szCs w:val="28"/>
                <w:lang w:eastAsia="zh-CN"/>
              </w:rPr>
              <w:t>的合理性、科学性进行打分</w:t>
            </w:r>
            <w:r>
              <w:rPr>
                <w:rFonts w:hint="eastAsia" w:ascii="仿宋" w:hAnsi="仿宋" w:eastAsia="仿宋" w:cs="仿宋"/>
                <w:sz w:val="28"/>
                <w:szCs w:val="28"/>
                <w:lang w:val="en-US" w:eastAsia="zh-CN"/>
              </w:rPr>
              <w:t>。</w:t>
            </w:r>
          </w:p>
        </w:tc>
        <w:tc>
          <w:tcPr>
            <w:tcW w:w="523" w:type="pct"/>
            <w:tcBorders>
              <w:top w:val="single" w:color="auto" w:sz="4" w:space="0"/>
              <w:left w:val="single" w:color="auto" w:sz="4" w:space="0"/>
              <w:right w:val="single" w:color="auto" w:sz="4" w:space="0"/>
            </w:tcBorders>
            <w:noWrap w:val="0"/>
            <w:vAlign w:val="center"/>
          </w:tcPr>
          <w:p w14:paraId="74F1BDD6">
            <w:pPr>
              <w:widowControl/>
              <w:adjustRightInd w:val="0"/>
              <w:spacing w:line="360" w:lineRule="auto"/>
              <w:jc w:val="center"/>
              <w:textAlignment w:val="center"/>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rPr>
              <w:t>0-4</w:t>
            </w:r>
            <w:r>
              <w:rPr>
                <w:rFonts w:hint="eastAsia" w:ascii="仿宋" w:hAnsi="仿宋" w:eastAsia="仿宋" w:cs="仿宋"/>
                <w:sz w:val="28"/>
                <w:szCs w:val="28"/>
                <w:lang w:val="en-US" w:eastAsia="zh-CN"/>
              </w:rPr>
              <w:t>分</w:t>
            </w:r>
          </w:p>
        </w:tc>
      </w:tr>
      <w:tr w14:paraId="42F0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4" w:hRule="atLeast"/>
        </w:trPr>
        <w:tc>
          <w:tcPr>
            <w:tcW w:w="831" w:type="pct"/>
            <w:vMerge w:val="continue"/>
            <w:tcBorders>
              <w:left w:val="single" w:color="auto" w:sz="4" w:space="0"/>
              <w:right w:val="single" w:color="auto" w:sz="4" w:space="0"/>
            </w:tcBorders>
            <w:noWrap w:val="0"/>
            <w:vAlign w:val="center"/>
          </w:tcPr>
          <w:p w14:paraId="275EC322">
            <w:pPr>
              <w:pStyle w:val="45"/>
              <w:adjustRightInd w:val="0"/>
              <w:jc w:val="center"/>
              <w:rPr>
                <w:rFonts w:hint="eastAsia" w:ascii="仿宋" w:hAnsi="仿宋" w:eastAsia="仿宋" w:cs="仿宋"/>
                <w:sz w:val="28"/>
                <w:szCs w:val="28"/>
                <w:lang w:val="en-US" w:eastAsia="zh-CN"/>
              </w:rPr>
            </w:pPr>
          </w:p>
        </w:tc>
        <w:tc>
          <w:tcPr>
            <w:tcW w:w="874" w:type="pct"/>
            <w:tcBorders>
              <w:left w:val="single" w:color="auto" w:sz="4" w:space="0"/>
              <w:right w:val="single" w:color="auto" w:sz="4" w:space="0"/>
            </w:tcBorders>
            <w:shd w:val="clear" w:color="auto" w:fill="auto"/>
            <w:noWrap w:val="0"/>
            <w:vAlign w:val="center"/>
          </w:tcPr>
          <w:p w14:paraId="68F72634">
            <w:pPr>
              <w:adjustRightInd w:val="0"/>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lang w:eastAsia="zh-CN"/>
              </w:rPr>
              <w:t>质保服务期</w:t>
            </w:r>
          </w:p>
        </w:tc>
        <w:tc>
          <w:tcPr>
            <w:tcW w:w="27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4272BC">
            <w:pPr>
              <w:widowControl/>
              <w:adjustRightInd w:val="0"/>
              <w:spacing w:line="360" w:lineRule="auto"/>
              <w:jc w:val="left"/>
              <w:textAlignment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所有投标产品（含软件）质保期</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年，每增加1年加1分，</w:t>
            </w:r>
            <w:r>
              <w:rPr>
                <w:rFonts w:hint="eastAsia" w:ascii="仿宋" w:hAnsi="仿宋" w:eastAsia="仿宋" w:cs="仿宋"/>
                <w:sz w:val="28"/>
                <w:szCs w:val="28"/>
                <w:lang w:val="en-US" w:eastAsia="zh-Hans"/>
              </w:rPr>
              <w:t>最多得</w:t>
            </w:r>
            <w:r>
              <w:rPr>
                <w:rFonts w:hint="eastAsia" w:ascii="仿宋" w:hAnsi="仿宋" w:eastAsia="仿宋" w:cs="仿宋"/>
                <w:sz w:val="28"/>
                <w:szCs w:val="28"/>
                <w:lang w:val="en-US" w:eastAsia="zh-CN"/>
              </w:rPr>
              <w:t>3</w:t>
            </w:r>
            <w:r>
              <w:rPr>
                <w:rFonts w:hint="eastAsia" w:ascii="仿宋" w:hAnsi="仿宋" w:eastAsia="仿宋" w:cs="仿宋"/>
                <w:sz w:val="28"/>
                <w:szCs w:val="28"/>
                <w:lang w:val="en-US" w:eastAsia="zh-Hans"/>
              </w:rPr>
              <w:t>分</w:t>
            </w:r>
            <w:r>
              <w:rPr>
                <w:rFonts w:hint="eastAsia" w:ascii="仿宋" w:hAnsi="仿宋" w:eastAsia="仿宋" w:cs="仿宋"/>
                <w:sz w:val="28"/>
                <w:szCs w:val="28"/>
                <w:lang w:val="en-US" w:eastAsia="zh-CN"/>
              </w:rPr>
              <w:t>。</w:t>
            </w:r>
          </w:p>
        </w:tc>
        <w:tc>
          <w:tcPr>
            <w:tcW w:w="523" w:type="pct"/>
            <w:tcBorders>
              <w:top w:val="single" w:color="auto" w:sz="4" w:space="0"/>
              <w:left w:val="single" w:color="auto" w:sz="4" w:space="0"/>
              <w:right w:val="single" w:color="auto" w:sz="4" w:space="0"/>
            </w:tcBorders>
            <w:shd w:val="clear" w:color="auto" w:fill="auto"/>
            <w:noWrap w:val="0"/>
            <w:vAlign w:val="center"/>
          </w:tcPr>
          <w:p w14:paraId="239E6F1A">
            <w:pPr>
              <w:widowControl/>
              <w:adjustRightInd w:val="0"/>
              <w:spacing w:line="360" w:lineRule="auto"/>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color w:val="000000"/>
                <w:kern w:val="0"/>
                <w:sz w:val="28"/>
                <w:szCs w:val="28"/>
                <w:lang w:val="en-US" w:eastAsia="zh-CN"/>
              </w:rPr>
              <w:t>0-3</w:t>
            </w:r>
            <w:r>
              <w:rPr>
                <w:rFonts w:hint="eastAsia" w:ascii="仿宋" w:hAnsi="仿宋" w:eastAsia="仿宋" w:cs="仿宋"/>
                <w:sz w:val="28"/>
                <w:szCs w:val="28"/>
                <w:lang w:val="en-US" w:eastAsia="zh-CN"/>
              </w:rPr>
              <w:t>分</w:t>
            </w:r>
          </w:p>
        </w:tc>
      </w:tr>
      <w:tr w14:paraId="730D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4" w:hRule="atLeast"/>
        </w:trPr>
        <w:tc>
          <w:tcPr>
            <w:tcW w:w="831" w:type="pct"/>
            <w:vMerge w:val="continue"/>
            <w:tcBorders>
              <w:left w:val="single" w:color="auto" w:sz="4" w:space="0"/>
              <w:right w:val="single" w:color="auto" w:sz="4" w:space="0"/>
            </w:tcBorders>
            <w:noWrap w:val="0"/>
            <w:vAlign w:val="center"/>
          </w:tcPr>
          <w:p w14:paraId="74043DAE">
            <w:pPr>
              <w:pStyle w:val="45"/>
              <w:adjustRightInd w:val="0"/>
              <w:jc w:val="center"/>
              <w:rPr>
                <w:rFonts w:hint="eastAsia" w:ascii="仿宋" w:hAnsi="仿宋" w:eastAsia="仿宋" w:cs="仿宋"/>
                <w:sz w:val="28"/>
                <w:szCs w:val="28"/>
                <w:lang w:val="en-US" w:eastAsia="zh-CN"/>
              </w:rPr>
            </w:pPr>
          </w:p>
        </w:tc>
        <w:tc>
          <w:tcPr>
            <w:tcW w:w="874" w:type="pct"/>
            <w:tcBorders>
              <w:left w:val="single" w:color="auto" w:sz="4" w:space="0"/>
              <w:right w:val="single" w:color="auto" w:sz="4" w:space="0"/>
            </w:tcBorders>
            <w:noWrap w:val="0"/>
            <w:vAlign w:val="center"/>
          </w:tcPr>
          <w:p w14:paraId="6B96C394">
            <w:pPr>
              <w:pStyle w:val="45"/>
              <w:adjustRightInd w:val="0"/>
              <w:jc w:val="center"/>
              <w:rPr>
                <w:rFonts w:hint="eastAsia" w:ascii="仿宋" w:hAnsi="仿宋" w:eastAsia="仿宋" w:cs="仿宋"/>
                <w:sz w:val="28"/>
                <w:szCs w:val="28"/>
                <w:lang w:val="en-US" w:eastAsia="zh-CN"/>
              </w:rPr>
            </w:pPr>
            <w:r>
              <w:rPr>
                <w:rFonts w:hint="eastAsia" w:ascii="仿宋" w:hAnsi="仿宋" w:eastAsia="仿宋" w:cs="仿宋"/>
                <w:sz w:val="28"/>
                <w:szCs w:val="28"/>
                <w:lang w:eastAsia="zh-CN"/>
              </w:rPr>
              <w:t>验收方案</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1DA3AB77">
            <w:pPr>
              <w:pStyle w:val="45"/>
              <w:adjustRightInd w:val="0"/>
              <w:rPr>
                <w:rFonts w:hint="eastAsia" w:ascii="仿宋" w:hAnsi="仿宋" w:eastAsia="仿宋" w:cs="仿宋"/>
                <w:sz w:val="28"/>
                <w:szCs w:val="28"/>
                <w:lang w:val="en-US" w:eastAsia="zh-CN"/>
              </w:rPr>
            </w:pPr>
            <w:r>
              <w:rPr>
                <w:rFonts w:hint="eastAsia" w:ascii="仿宋" w:hAnsi="仿宋" w:eastAsia="仿宋" w:cs="仿宋"/>
                <w:sz w:val="28"/>
                <w:szCs w:val="28"/>
                <w:lang w:eastAsia="zh-CN"/>
              </w:rPr>
              <w:t>根据投标人提供的验收方案详细程度及验收方案的完整性、科学性得</w:t>
            </w:r>
            <w:r>
              <w:rPr>
                <w:rFonts w:hint="eastAsia" w:ascii="仿宋" w:hAnsi="仿宋" w:eastAsia="仿宋" w:cs="仿宋"/>
                <w:sz w:val="28"/>
                <w:szCs w:val="28"/>
                <w:lang w:val="en-US" w:eastAsia="zh-CN"/>
              </w:rPr>
              <w:t>0-3分。</w:t>
            </w:r>
          </w:p>
        </w:tc>
        <w:tc>
          <w:tcPr>
            <w:tcW w:w="523" w:type="pct"/>
            <w:tcBorders>
              <w:top w:val="single" w:color="auto" w:sz="4" w:space="0"/>
              <w:left w:val="single" w:color="auto" w:sz="4" w:space="0"/>
              <w:right w:val="single" w:color="auto" w:sz="4" w:space="0"/>
            </w:tcBorders>
            <w:noWrap w:val="0"/>
            <w:vAlign w:val="center"/>
          </w:tcPr>
          <w:p w14:paraId="660C7270">
            <w:pPr>
              <w:pStyle w:val="45"/>
              <w:adjustRightInd w:val="0"/>
              <w:jc w:val="center"/>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rPr>
              <w:t>0-3</w:t>
            </w:r>
            <w:r>
              <w:rPr>
                <w:rFonts w:hint="eastAsia" w:ascii="仿宋" w:hAnsi="仿宋" w:eastAsia="仿宋" w:cs="仿宋"/>
                <w:sz w:val="28"/>
                <w:szCs w:val="28"/>
                <w:lang w:val="en-US" w:eastAsia="zh-CN"/>
              </w:rPr>
              <w:t>分</w:t>
            </w:r>
          </w:p>
        </w:tc>
      </w:tr>
      <w:tr w14:paraId="2ECA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4" w:hRule="atLeast"/>
        </w:trPr>
        <w:tc>
          <w:tcPr>
            <w:tcW w:w="831" w:type="pct"/>
            <w:vMerge w:val="continue"/>
            <w:tcBorders>
              <w:left w:val="single" w:color="auto" w:sz="4" w:space="0"/>
              <w:right w:val="single" w:color="auto" w:sz="4" w:space="0"/>
            </w:tcBorders>
            <w:noWrap w:val="0"/>
            <w:vAlign w:val="center"/>
          </w:tcPr>
          <w:p w14:paraId="64B06636">
            <w:pPr>
              <w:pStyle w:val="45"/>
              <w:adjustRightInd w:val="0"/>
              <w:jc w:val="center"/>
              <w:rPr>
                <w:rFonts w:hint="eastAsia" w:ascii="仿宋" w:hAnsi="仿宋" w:eastAsia="仿宋" w:cs="仿宋"/>
                <w:sz w:val="28"/>
                <w:szCs w:val="28"/>
                <w:lang w:val="en-US" w:eastAsia="zh-CN"/>
              </w:rPr>
            </w:pPr>
          </w:p>
        </w:tc>
        <w:tc>
          <w:tcPr>
            <w:tcW w:w="874" w:type="pct"/>
            <w:tcBorders>
              <w:left w:val="single" w:color="auto" w:sz="4" w:space="0"/>
              <w:right w:val="single" w:color="auto" w:sz="4" w:space="0"/>
            </w:tcBorders>
            <w:noWrap w:val="0"/>
            <w:vAlign w:val="center"/>
          </w:tcPr>
          <w:p w14:paraId="3BCF0B5E">
            <w:pPr>
              <w:pStyle w:val="45"/>
              <w:adjustRightIn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培训方案</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74F2989A">
            <w:pPr>
              <w:pStyle w:val="45"/>
              <w:adjustRightInd w:val="0"/>
              <w:rPr>
                <w:rFonts w:hint="eastAsia" w:ascii="仿宋" w:hAnsi="仿宋" w:eastAsia="仿宋" w:cs="仿宋"/>
                <w:sz w:val="28"/>
                <w:szCs w:val="28"/>
                <w:lang w:eastAsia="zh-CN"/>
              </w:rPr>
            </w:pPr>
            <w:r>
              <w:rPr>
                <w:rFonts w:hint="eastAsia" w:ascii="仿宋" w:hAnsi="仿宋" w:eastAsia="仿宋" w:cs="仿宋"/>
                <w:sz w:val="28"/>
                <w:szCs w:val="28"/>
              </w:rPr>
              <w:t>根据</w:t>
            </w:r>
            <w:r>
              <w:rPr>
                <w:rFonts w:hint="eastAsia" w:ascii="仿宋" w:hAnsi="仿宋" w:eastAsia="仿宋" w:cs="仿宋"/>
                <w:sz w:val="28"/>
                <w:szCs w:val="28"/>
                <w:lang w:eastAsia="zh-CN"/>
              </w:rPr>
              <w:t>投标人提供的</w:t>
            </w:r>
            <w:r>
              <w:rPr>
                <w:rFonts w:hint="eastAsia" w:ascii="仿宋" w:hAnsi="仿宋" w:eastAsia="仿宋" w:cs="仿宋"/>
                <w:sz w:val="28"/>
                <w:szCs w:val="28"/>
              </w:rPr>
              <w:t>培训方案</w:t>
            </w:r>
            <w:r>
              <w:rPr>
                <w:rFonts w:hint="eastAsia" w:ascii="仿宋" w:hAnsi="仿宋" w:eastAsia="仿宋" w:cs="仿宋"/>
                <w:sz w:val="28"/>
                <w:szCs w:val="28"/>
                <w:lang w:eastAsia="zh-CN"/>
              </w:rPr>
              <w:t>中</w:t>
            </w:r>
            <w:r>
              <w:rPr>
                <w:rFonts w:hint="eastAsia" w:ascii="仿宋" w:hAnsi="仿宋" w:eastAsia="仿宋" w:cs="仿宋"/>
                <w:sz w:val="28"/>
                <w:szCs w:val="28"/>
              </w:rPr>
              <w:t>培训内容的针对性</w:t>
            </w:r>
            <w:r>
              <w:rPr>
                <w:rFonts w:hint="eastAsia" w:ascii="仿宋" w:hAnsi="仿宋" w:eastAsia="仿宋" w:cs="仿宋"/>
                <w:sz w:val="28"/>
                <w:szCs w:val="28"/>
                <w:lang w:eastAsia="zh-CN"/>
              </w:rPr>
              <w:t>，</w:t>
            </w:r>
            <w:r>
              <w:rPr>
                <w:rFonts w:hint="eastAsia" w:ascii="仿宋" w:hAnsi="仿宋" w:eastAsia="仿宋" w:cs="仿宋"/>
                <w:sz w:val="28"/>
                <w:szCs w:val="28"/>
              </w:rPr>
              <w:t>培训课程安排的合理性及培训师资综合素质等由评委综合比较打分</w:t>
            </w:r>
            <w:r>
              <w:rPr>
                <w:rFonts w:hint="eastAsia" w:ascii="仿宋" w:hAnsi="仿宋" w:eastAsia="仿宋" w:cs="仿宋"/>
                <w:sz w:val="28"/>
                <w:szCs w:val="28"/>
                <w:lang w:eastAsia="zh-CN"/>
              </w:rPr>
              <w:t>得</w:t>
            </w:r>
            <w:r>
              <w:rPr>
                <w:rFonts w:hint="eastAsia" w:ascii="仿宋" w:hAnsi="仿宋" w:eastAsia="仿宋" w:cs="仿宋"/>
                <w:sz w:val="28"/>
                <w:szCs w:val="28"/>
                <w:lang w:val="en-US" w:eastAsia="zh-CN"/>
              </w:rPr>
              <w:t>0-2分</w:t>
            </w:r>
            <w:r>
              <w:rPr>
                <w:rFonts w:hint="eastAsia" w:ascii="仿宋" w:hAnsi="仿宋" w:eastAsia="仿宋" w:cs="仿宋"/>
                <w:sz w:val="28"/>
                <w:szCs w:val="28"/>
                <w:lang w:eastAsia="zh-CN"/>
              </w:rPr>
              <w:t>。</w:t>
            </w:r>
          </w:p>
        </w:tc>
        <w:tc>
          <w:tcPr>
            <w:tcW w:w="523" w:type="pct"/>
            <w:tcBorders>
              <w:top w:val="single" w:color="auto" w:sz="4" w:space="0"/>
              <w:left w:val="single" w:color="auto" w:sz="4" w:space="0"/>
              <w:right w:val="single" w:color="auto" w:sz="4" w:space="0"/>
            </w:tcBorders>
            <w:noWrap w:val="0"/>
            <w:vAlign w:val="center"/>
          </w:tcPr>
          <w:p w14:paraId="35AA76C9">
            <w:pPr>
              <w:pStyle w:val="45"/>
              <w:adjustRightInd w:val="0"/>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0-2分</w:t>
            </w:r>
          </w:p>
        </w:tc>
      </w:tr>
      <w:tr w14:paraId="2F9F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2" w:hRule="atLeast"/>
        </w:trPr>
        <w:tc>
          <w:tcPr>
            <w:tcW w:w="831" w:type="pct"/>
            <w:vMerge w:val="continue"/>
            <w:tcBorders>
              <w:left w:val="single" w:color="auto" w:sz="4" w:space="0"/>
              <w:right w:val="single" w:color="auto" w:sz="4" w:space="0"/>
            </w:tcBorders>
            <w:noWrap w:val="0"/>
            <w:vAlign w:val="center"/>
          </w:tcPr>
          <w:p w14:paraId="6234C200">
            <w:pPr>
              <w:pStyle w:val="45"/>
              <w:adjustRightInd w:val="0"/>
              <w:jc w:val="center"/>
              <w:rPr>
                <w:rFonts w:hint="eastAsia" w:ascii="仿宋" w:hAnsi="仿宋" w:eastAsia="仿宋" w:cs="仿宋"/>
                <w:sz w:val="28"/>
                <w:szCs w:val="28"/>
                <w:lang w:val="en-US" w:eastAsia="zh-CN"/>
              </w:rPr>
            </w:pPr>
          </w:p>
        </w:tc>
        <w:tc>
          <w:tcPr>
            <w:tcW w:w="874" w:type="pct"/>
            <w:tcBorders>
              <w:left w:val="single" w:color="auto" w:sz="4" w:space="0"/>
              <w:right w:val="single" w:color="auto" w:sz="4" w:space="0"/>
            </w:tcBorders>
            <w:noWrap w:val="0"/>
            <w:vAlign w:val="center"/>
          </w:tcPr>
          <w:p w14:paraId="72FDFAA4">
            <w:pPr>
              <w:pStyle w:val="45"/>
              <w:adjustRightIn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w:t>
            </w:r>
          </w:p>
        </w:tc>
        <w:tc>
          <w:tcPr>
            <w:tcW w:w="2771" w:type="pct"/>
            <w:tcBorders>
              <w:top w:val="single" w:color="auto" w:sz="4" w:space="0"/>
              <w:left w:val="single" w:color="auto" w:sz="4" w:space="0"/>
              <w:right w:val="single" w:color="auto" w:sz="4" w:space="0"/>
            </w:tcBorders>
            <w:noWrap w:val="0"/>
            <w:vAlign w:val="center"/>
          </w:tcPr>
          <w:p w14:paraId="2C364DEC">
            <w:pPr>
              <w:pStyle w:val="45"/>
              <w:adjustRightInd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根据投标人提供的售后服务方案中安装调试运行策划、</w:t>
            </w:r>
            <w:r>
              <w:rPr>
                <w:rFonts w:hint="eastAsia" w:ascii="仿宋" w:hAnsi="仿宋" w:eastAsia="仿宋" w:cs="仿宋"/>
                <w:spacing w:val="-6"/>
                <w:sz w:val="28"/>
                <w:szCs w:val="28"/>
                <w:lang w:eastAsia="zh-CN"/>
              </w:rPr>
              <w:t>测试与调优等内容和措施可行性（</w:t>
            </w:r>
            <w:r>
              <w:rPr>
                <w:rFonts w:hint="eastAsia" w:ascii="仿宋" w:hAnsi="仿宋" w:eastAsia="仿宋" w:cs="仿宋"/>
                <w:spacing w:val="-6"/>
                <w:sz w:val="28"/>
                <w:szCs w:val="28"/>
                <w:lang w:val="en-US" w:eastAsia="zh-CN"/>
              </w:rPr>
              <w:t>0-2分</w:t>
            </w:r>
            <w:r>
              <w:rPr>
                <w:rFonts w:hint="eastAsia" w:ascii="仿宋" w:hAnsi="仿宋" w:eastAsia="仿宋" w:cs="仿宋"/>
                <w:spacing w:val="-6"/>
                <w:sz w:val="28"/>
                <w:szCs w:val="28"/>
                <w:lang w:eastAsia="zh-CN"/>
              </w:rPr>
              <w:t>），</w:t>
            </w:r>
            <w:r>
              <w:rPr>
                <w:rFonts w:hint="eastAsia" w:ascii="仿宋" w:hAnsi="仿宋" w:eastAsia="仿宋" w:cs="仿宋"/>
                <w:sz w:val="28"/>
                <w:szCs w:val="28"/>
                <w:lang w:val="en-US" w:eastAsia="zh-CN"/>
              </w:rPr>
              <w:t>售后服务驻点人员安排合理性（0-2分），维护方式的多样性（0-2分），定期巡检的规范性（0-2分）进行打分。</w:t>
            </w:r>
          </w:p>
        </w:tc>
        <w:tc>
          <w:tcPr>
            <w:tcW w:w="523" w:type="pct"/>
            <w:tcBorders>
              <w:top w:val="single" w:color="auto" w:sz="4" w:space="0"/>
              <w:left w:val="single" w:color="auto" w:sz="4" w:space="0"/>
              <w:right w:val="single" w:color="auto" w:sz="4" w:space="0"/>
            </w:tcBorders>
            <w:noWrap w:val="0"/>
            <w:vAlign w:val="center"/>
          </w:tcPr>
          <w:p w14:paraId="2E48C6DF">
            <w:pPr>
              <w:pStyle w:val="45"/>
              <w:adjustRightIn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0-8分</w:t>
            </w:r>
          </w:p>
        </w:tc>
      </w:tr>
      <w:tr w14:paraId="7DF9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7" w:hRule="atLeast"/>
        </w:trPr>
        <w:tc>
          <w:tcPr>
            <w:tcW w:w="831" w:type="pct"/>
            <w:vMerge w:val="continue"/>
            <w:tcBorders>
              <w:left w:val="single" w:color="auto" w:sz="4" w:space="0"/>
              <w:right w:val="single" w:color="auto" w:sz="4" w:space="0"/>
            </w:tcBorders>
            <w:noWrap w:val="0"/>
            <w:vAlign w:val="center"/>
          </w:tcPr>
          <w:p w14:paraId="654C3245">
            <w:pPr>
              <w:pStyle w:val="45"/>
              <w:adjustRightInd w:val="0"/>
            </w:pPr>
          </w:p>
        </w:tc>
        <w:tc>
          <w:tcPr>
            <w:tcW w:w="874" w:type="pct"/>
            <w:tcBorders>
              <w:left w:val="single" w:color="auto" w:sz="4" w:space="0"/>
              <w:right w:val="single" w:color="auto" w:sz="4" w:space="0"/>
            </w:tcBorders>
            <w:noWrap w:val="0"/>
            <w:vAlign w:val="center"/>
          </w:tcPr>
          <w:p w14:paraId="0F797CC6">
            <w:pPr>
              <w:pStyle w:val="45"/>
              <w:adjustRightInd w:val="0"/>
              <w:jc w:val="center"/>
              <w:rPr>
                <w:rFonts w:hint="eastAsia" w:ascii="仿宋" w:hAnsi="仿宋" w:eastAsia="仿宋" w:cs="仿宋"/>
                <w:sz w:val="28"/>
                <w:szCs w:val="28"/>
                <w:lang w:val="en-US" w:eastAsia="zh-CN"/>
              </w:rPr>
            </w:pPr>
            <w:r>
              <w:rPr>
                <w:rFonts w:hint="eastAsia" w:ascii="仿宋_GB2312" w:eastAsia="仿宋_GB2312"/>
                <w:sz w:val="28"/>
                <w:szCs w:val="28"/>
                <w:lang w:val="en-US" w:eastAsia="zh-CN"/>
              </w:rPr>
              <w:t>备品备件方案</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2ECA5B1D">
            <w:pPr>
              <w:pStyle w:val="45"/>
              <w:adjustRightInd w:val="0"/>
              <w:rPr>
                <w:rFonts w:hint="eastAsia" w:ascii="仿宋" w:hAnsi="仿宋" w:eastAsia="仿宋" w:cs="仿宋"/>
                <w:sz w:val="28"/>
                <w:szCs w:val="28"/>
                <w:lang w:val="en-US" w:eastAsia="zh-CN"/>
              </w:rPr>
            </w:pPr>
            <w:r>
              <w:rPr>
                <w:rFonts w:hint="eastAsia" w:ascii="仿宋" w:hAnsi="仿宋" w:eastAsia="仿宋" w:cs="仿宋"/>
                <w:spacing w:val="-6"/>
                <w:sz w:val="28"/>
                <w:szCs w:val="28"/>
              </w:rPr>
              <w:t>根据投标人拟投入的物资装备（设备、工具等）品目是否齐全完善贴合采购需求</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0-1分</w:t>
            </w:r>
            <w:r>
              <w:rPr>
                <w:rFonts w:hint="eastAsia" w:ascii="仿宋" w:hAnsi="仿宋" w:eastAsia="仿宋" w:cs="仿宋"/>
                <w:spacing w:val="-6"/>
                <w:sz w:val="28"/>
                <w:szCs w:val="28"/>
                <w:lang w:eastAsia="zh-CN"/>
              </w:rPr>
              <w:t>），物资</w:t>
            </w:r>
            <w:r>
              <w:rPr>
                <w:rFonts w:hint="eastAsia" w:ascii="仿宋" w:hAnsi="仿宋" w:eastAsia="仿宋" w:cs="仿宋"/>
                <w:spacing w:val="-6"/>
                <w:sz w:val="28"/>
                <w:szCs w:val="28"/>
              </w:rPr>
              <w:t>补充</w:t>
            </w:r>
            <w:r>
              <w:rPr>
                <w:rFonts w:hint="eastAsia" w:ascii="仿宋" w:hAnsi="仿宋" w:eastAsia="仿宋" w:cs="仿宋"/>
                <w:spacing w:val="-6"/>
                <w:sz w:val="28"/>
                <w:szCs w:val="28"/>
                <w:lang w:eastAsia="zh-CN"/>
              </w:rPr>
              <w:t>供给、</w:t>
            </w:r>
            <w:r>
              <w:rPr>
                <w:rFonts w:hint="eastAsia" w:ascii="仿宋" w:hAnsi="仿宋" w:eastAsia="仿宋" w:cs="仿宋"/>
                <w:spacing w:val="-6"/>
                <w:sz w:val="28"/>
                <w:szCs w:val="28"/>
                <w:lang w:val="en-US" w:eastAsia="zh-CN"/>
              </w:rPr>
              <w:t>备品备件方</w:t>
            </w:r>
            <w:r>
              <w:rPr>
                <w:rFonts w:hint="eastAsia" w:ascii="仿宋" w:hAnsi="仿宋" w:eastAsia="仿宋" w:cs="仿宋"/>
                <w:spacing w:val="-6"/>
                <w:sz w:val="28"/>
                <w:szCs w:val="28"/>
              </w:rPr>
              <w:t>案</w:t>
            </w:r>
            <w:r>
              <w:rPr>
                <w:rFonts w:hint="eastAsia" w:ascii="仿宋" w:hAnsi="仿宋" w:eastAsia="仿宋" w:cs="仿宋"/>
                <w:spacing w:val="-6"/>
                <w:sz w:val="28"/>
                <w:szCs w:val="28"/>
                <w:lang w:eastAsia="zh-CN"/>
              </w:rPr>
              <w:t>是否完善（</w:t>
            </w:r>
            <w:r>
              <w:rPr>
                <w:rFonts w:hint="eastAsia" w:ascii="仿宋" w:hAnsi="仿宋" w:eastAsia="仿宋" w:cs="仿宋"/>
                <w:spacing w:val="-6"/>
                <w:sz w:val="28"/>
                <w:szCs w:val="28"/>
                <w:lang w:val="en-US" w:eastAsia="zh-CN"/>
              </w:rPr>
              <w:t>0-1分</w:t>
            </w:r>
            <w:r>
              <w:rPr>
                <w:rFonts w:hint="eastAsia" w:ascii="仿宋" w:hAnsi="仿宋" w:eastAsia="仿宋" w:cs="仿宋"/>
                <w:spacing w:val="-6"/>
                <w:sz w:val="28"/>
                <w:szCs w:val="28"/>
                <w:lang w:eastAsia="zh-CN"/>
              </w:rPr>
              <w:t>）。</w:t>
            </w:r>
          </w:p>
        </w:tc>
        <w:tc>
          <w:tcPr>
            <w:tcW w:w="523" w:type="pct"/>
            <w:tcBorders>
              <w:left w:val="single" w:color="auto" w:sz="4" w:space="0"/>
              <w:bottom w:val="single" w:color="auto" w:sz="4" w:space="0"/>
              <w:right w:val="single" w:color="auto" w:sz="4" w:space="0"/>
            </w:tcBorders>
            <w:noWrap w:val="0"/>
            <w:vAlign w:val="center"/>
          </w:tcPr>
          <w:p w14:paraId="31FF62E3">
            <w:pPr>
              <w:pStyle w:val="45"/>
              <w:adjustRightInd w:val="0"/>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0-2</w:t>
            </w:r>
            <w:r>
              <w:rPr>
                <w:rFonts w:hint="eastAsia" w:ascii="仿宋" w:hAnsi="仿宋" w:eastAsia="仿宋" w:cs="仿宋"/>
                <w:sz w:val="28"/>
                <w:szCs w:val="28"/>
                <w:lang w:val="en-US" w:eastAsia="zh-CN"/>
              </w:rPr>
              <w:t>分</w:t>
            </w:r>
          </w:p>
        </w:tc>
      </w:tr>
      <w:tr w14:paraId="0669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7" w:hRule="atLeast"/>
        </w:trPr>
        <w:tc>
          <w:tcPr>
            <w:tcW w:w="831" w:type="pct"/>
            <w:vMerge w:val="continue"/>
            <w:tcBorders>
              <w:left w:val="single" w:color="auto" w:sz="4" w:space="0"/>
              <w:right w:val="single" w:color="auto" w:sz="4" w:space="0"/>
            </w:tcBorders>
            <w:noWrap w:val="0"/>
            <w:vAlign w:val="center"/>
          </w:tcPr>
          <w:p w14:paraId="4B72B5AC">
            <w:pPr>
              <w:pStyle w:val="45"/>
              <w:adjustRightInd w:val="0"/>
            </w:pPr>
          </w:p>
        </w:tc>
        <w:tc>
          <w:tcPr>
            <w:tcW w:w="874" w:type="pct"/>
            <w:tcBorders>
              <w:left w:val="single" w:color="auto" w:sz="4" w:space="0"/>
              <w:right w:val="single" w:color="auto" w:sz="4" w:space="0"/>
            </w:tcBorders>
            <w:noWrap w:val="0"/>
            <w:vAlign w:val="center"/>
          </w:tcPr>
          <w:p w14:paraId="58EC72FD">
            <w:pPr>
              <w:pStyle w:val="45"/>
              <w:adjustRightInd w:val="0"/>
              <w:jc w:val="center"/>
            </w:pPr>
            <w:r>
              <w:rPr>
                <w:rFonts w:hint="eastAsia" w:ascii="仿宋" w:hAnsi="仿宋" w:eastAsia="仿宋" w:cs="仿宋"/>
                <w:sz w:val="28"/>
                <w:szCs w:val="28"/>
                <w:lang w:val="en-US" w:eastAsia="zh-CN"/>
              </w:rPr>
              <w:t>合理化建议</w:t>
            </w:r>
          </w:p>
        </w:tc>
        <w:tc>
          <w:tcPr>
            <w:tcW w:w="2771" w:type="pct"/>
            <w:tcBorders>
              <w:top w:val="single" w:color="auto" w:sz="4" w:space="0"/>
              <w:left w:val="single" w:color="auto" w:sz="4" w:space="0"/>
              <w:bottom w:val="single" w:color="auto" w:sz="4" w:space="0"/>
              <w:right w:val="single" w:color="auto" w:sz="4" w:space="0"/>
            </w:tcBorders>
            <w:noWrap w:val="0"/>
            <w:vAlign w:val="center"/>
          </w:tcPr>
          <w:p w14:paraId="698EC270">
            <w:pPr>
              <w:pStyle w:val="45"/>
              <w:adjustRightInd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针对本项目的实施，本着有利于本项目实施且为采购人提供更好的服务，提出合理化建议得0-2分。</w:t>
            </w:r>
          </w:p>
        </w:tc>
        <w:tc>
          <w:tcPr>
            <w:tcW w:w="523" w:type="pct"/>
            <w:tcBorders>
              <w:left w:val="single" w:color="auto" w:sz="4" w:space="0"/>
              <w:bottom w:val="single" w:color="auto" w:sz="4" w:space="0"/>
              <w:right w:val="single" w:color="auto" w:sz="4" w:space="0"/>
            </w:tcBorders>
            <w:noWrap w:val="0"/>
            <w:vAlign w:val="center"/>
          </w:tcPr>
          <w:p w14:paraId="51F2F95D">
            <w:pPr>
              <w:pStyle w:val="45"/>
              <w:adjustRightInd w:val="0"/>
              <w:jc w:val="center"/>
              <w:rPr>
                <w:rFonts w:hint="default"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rPr>
              <w:t>0-2</w:t>
            </w:r>
            <w:r>
              <w:rPr>
                <w:rFonts w:hint="eastAsia" w:ascii="仿宋" w:hAnsi="仿宋" w:eastAsia="仿宋" w:cs="仿宋"/>
                <w:sz w:val="28"/>
                <w:szCs w:val="28"/>
                <w:lang w:val="en-US" w:eastAsia="zh-CN"/>
              </w:rPr>
              <w:t>分</w:t>
            </w:r>
          </w:p>
        </w:tc>
      </w:tr>
    </w:tbl>
    <w:p w14:paraId="6D8BB446">
      <w:pPr>
        <w:rPr>
          <w:rFonts w:hint="eastAsia" w:ascii="仿宋_GB2312" w:hAnsi="仿宋_GB2312" w:eastAsia="仿宋_GB2312" w:cs="仿宋_GB2312"/>
        </w:rPr>
      </w:pPr>
    </w:p>
    <w:p w14:paraId="26D95435">
      <w:pPr>
        <w:rPr>
          <w:rFonts w:hint="eastAsia" w:ascii="仿宋_GB2312" w:hAnsi="仿宋_GB2312" w:eastAsia="仿宋_GB2312" w:cs="仿宋_GB2312"/>
        </w:rPr>
      </w:pPr>
    </w:p>
    <w:p w14:paraId="0243FF35">
      <w:pPr>
        <w:autoSpaceDE w:val="0"/>
        <w:autoSpaceDN w:val="0"/>
        <w:adjustRightInd w:val="0"/>
        <w:snapToGrid w:val="0"/>
        <w:spacing w:line="500" w:lineRule="exact"/>
        <w:ind w:left="425"/>
        <w:outlineLvl w:val="1"/>
        <w:rPr>
          <w:rFonts w:hint="eastAsia" w:ascii="仿宋_GB2312" w:hAnsi="仿宋_GB2312" w:eastAsia="仿宋_GB2312" w:cs="仿宋_GB2312"/>
          <w:b/>
          <w:bCs/>
          <w:sz w:val="28"/>
          <w:szCs w:val="28"/>
          <w:lang w:val="zh-CN"/>
        </w:rPr>
      </w:pPr>
      <w:bookmarkStart w:id="252" w:name="_Toc24437"/>
      <w:bookmarkStart w:id="253" w:name="_Toc6334_WPSOffice_Level2"/>
      <w:bookmarkStart w:id="254" w:name="_Toc476644269"/>
      <w:bookmarkStart w:id="255" w:name="_Toc356371476"/>
      <w:bookmarkStart w:id="256" w:name="_Toc29134_WPSOffice_Level2"/>
      <w:r>
        <w:rPr>
          <w:rFonts w:hint="eastAsia" w:ascii="仿宋_GB2312" w:hAnsi="仿宋_GB2312" w:eastAsia="仿宋_GB2312" w:cs="仿宋_GB2312"/>
          <w:b/>
          <w:bCs/>
          <w:sz w:val="28"/>
          <w:szCs w:val="28"/>
          <w:lang w:val="zh-CN"/>
        </w:rPr>
        <w:t>五、开评标程序</w:t>
      </w:r>
      <w:bookmarkEnd w:id="252"/>
      <w:bookmarkEnd w:id="253"/>
      <w:bookmarkEnd w:id="254"/>
      <w:bookmarkEnd w:id="255"/>
      <w:bookmarkEnd w:id="256"/>
    </w:p>
    <w:p w14:paraId="3A8C1D19">
      <w:pPr>
        <w:spacing w:before="120" w:beforeLines="50" w:after="120" w:afterLines="50" w:line="480" w:lineRule="exact"/>
        <w:ind w:firstLine="560" w:firstLineChars="200"/>
        <w:rPr>
          <w:rFonts w:hint="eastAsia" w:ascii="仿宋_GB2312" w:hAnsi="仿宋_GB2312" w:eastAsia="仿宋_GB2312" w:cs="仿宋_GB2312"/>
          <w:sz w:val="28"/>
          <w:szCs w:val="28"/>
        </w:rPr>
      </w:pPr>
      <w:bookmarkStart w:id="257" w:name="质疑与投诉"/>
      <w:bookmarkEnd w:id="257"/>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按政采云系统提供的公开招标流程执行。</w:t>
      </w:r>
    </w:p>
    <w:p w14:paraId="218F28B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特别说明：政采云公司如对电子化开标及评审程序有调整的，按调整后的程序操作。</w:t>
      </w:r>
    </w:p>
    <w:p w14:paraId="7F62E1DA">
      <w:pPr>
        <w:rPr>
          <w:rFonts w:hint="eastAsia" w:ascii="仿宋" w:hAnsi="仿宋" w:eastAsia="仿宋" w:cs="仿宋"/>
          <w:b/>
          <w:bCs/>
          <w:kern w:val="0"/>
          <w:sz w:val="28"/>
          <w:szCs w:val="28"/>
          <w:lang w:val="en-US" w:eastAsia="zh-CN" w:bidi="ar-SA"/>
        </w:rPr>
        <w:sectPr>
          <w:pgSz w:w="11906" w:h="16838"/>
          <w:pgMar w:top="1417" w:right="522" w:bottom="278" w:left="561" w:header="851" w:footer="992" w:gutter="284"/>
          <w:pgNumType w:fmt="decimal"/>
          <w:cols w:space="720" w:num="1"/>
          <w:docGrid w:linePitch="312" w:charSpace="0"/>
        </w:sectPr>
      </w:pPr>
    </w:p>
    <w:p w14:paraId="26E20A28">
      <w:pPr>
        <w:spacing w:before="101"/>
        <w:ind w:right="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附件</w:t>
      </w:r>
    </w:p>
    <w:p w14:paraId="0C27687E">
      <w:pPr>
        <w:pStyle w:val="10"/>
        <w:spacing w:before="12"/>
        <w:jc w:val="both"/>
        <w:rPr>
          <w:rFonts w:hint="eastAsia" w:ascii="仿宋" w:hAnsi="仿宋" w:eastAsia="仿宋" w:cs="仿宋"/>
          <w:sz w:val="28"/>
          <w:szCs w:val="28"/>
        </w:rPr>
      </w:pPr>
    </w:p>
    <w:p w14:paraId="2CCD232B">
      <w:pPr>
        <w:pStyle w:val="10"/>
        <w:spacing w:before="12"/>
        <w:jc w:val="center"/>
        <w:rPr>
          <w:rFonts w:hint="eastAsia" w:ascii="仿宋" w:hAnsi="仿宋" w:eastAsia="仿宋" w:cs="仿宋"/>
          <w:b/>
          <w:bCs/>
          <w:sz w:val="28"/>
          <w:szCs w:val="28"/>
        </w:rPr>
      </w:pPr>
      <w:r>
        <w:rPr>
          <w:rFonts w:hint="eastAsia" w:ascii="仿宋" w:hAnsi="仿宋" w:eastAsia="仿宋" w:cs="仿宋"/>
          <w:b/>
          <w:bCs/>
          <w:sz w:val="28"/>
          <w:szCs w:val="28"/>
        </w:rPr>
        <w:t>节能产品政府采购品目清单</w:t>
      </w:r>
    </w:p>
    <w:p w14:paraId="7816D3FE">
      <w:pPr>
        <w:spacing w:after="0"/>
        <w:rPr>
          <w:rFonts w:hint="eastAsia" w:ascii="仿宋" w:hAnsi="仿宋" w:eastAsia="仿宋" w:cs="仿宋"/>
          <w:sz w:val="28"/>
          <w:szCs w:val="28"/>
        </w:rPr>
        <w:sectPr>
          <w:pgSz w:w="11910" w:h="16840"/>
          <w:pgMar w:top="1440" w:right="1480" w:bottom="280" w:left="1680" w:header="720" w:footer="720" w:gutter="0"/>
          <w:pgNumType w:fmt="decimal"/>
          <w:cols w:equalWidth="0" w:num="2">
            <w:col w:w="1118" w:space="634"/>
            <w:col w:w="6998"/>
          </w:cols>
        </w:sectPr>
      </w:pPr>
    </w:p>
    <w:p w14:paraId="1996ADA4">
      <w:pPr>
        <w:pStyle w:val="10"/>
        <w:spacing w:before="5"/>
        <w:rPr>
          <w:rFonts w:hint="eastAsia" w:ascii="仿宋" w:hAnsi="仿宋" w:eastAsia="仿宋" w:cs="仿宋"/>
          <w:sz w:val="28"/>
          <w:szCs w:val="28"/>
        </w:rPr>
      </w:pPr>
    </w:p>
    <w:tbl>
      <w:tblPr>
        <w:tblStyle w:val="2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10"/>
        <w:gridCol w:w="1178"/>
        <w:gridCol w:w="2052"/>
        <w:gridCol w:w="1875"/>
        <w:gridCol w:w="3027"/>
      </w:tblGrid>
      <w:tr w14:paraId="0A222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0" w:type="auto"/>
            <w:noWrap w:val="0"/>
            <w:vAlign w:val="top"/>
          </w:tcPr>
          <w:p w14:paraId="2F388F25">
            <w:pPr>
              <w:pStyle w:val="49"/>
              <w:spacing w:before="94" w:line="266" w:lineRule="auto"/>
              <w:ind w:left="64" w:right="55"/>
              <w:rPr>
                <w:rFonts w:hint="eastAsia" w:ascii="仿宋" w:hAnsi="仿宋" w:eastAsia="仿宋" w:cs="仿宋"/>
                <w:sz w:val="28"/>
                <w:szCs w:val="28"/>
              </w:rPr>
            </w:pPr>
            <w:r>
              <w:rPr>
                <w:rFonts w:hint="eastAsia" w:ascii="仿宋" w:hAnsi="仿宋" w:eastAsia="仿宋" w:cs="仿宋"/>
                <w:spacing w:val="-1"/>
                <w:sz w:val="28"/>
                <w:szCs w:val="28"/>
              </w:rPr>
              <w:t>品目序号</w:t>
            </w:r>
          </w:p>
        </w:tc>
        <w:tc>
          <w:tcPr>
            <w:tcW w:w="0" w:type="auto"/>
            <w:gridSpan w:val="3"/>
            <w:noWrap w:val="0"/>
            <w:vAlign w:val="top"/>
          </w:tcPr>
          <w:p w14:paraId="5C1EC336">
            <w:pPr>
              <w:pStyle w:val="49"/>
              <w:spacing w:before="6"/>
              <w:rPr>
                <w:rFonts w:hint="eastAsia" w:ascii="仿宋" w:hAnsi="仿宋" w:eastAsia="仿宋" w:cs="仿宋"/>
                <w:sz w:val="28"/>
                <w:szCs w:val="28"/>
              </w:rPr>
            </w:pPr>
          </w:p>
          <w:p w14:paraId="04CABA67">
            <w:pPr>
              <w:pStyle w:val="49"/>
              <w:spacing w:before="1"/>
              <w:ind w:left="2200" w:right="2194"/>
              <w:jc w:val="center"/>
              <w:rPr>
                <w:rFonts w:hint="eastAsia" w:ascii="仿宋" w:hAnsi="仿宋" w:eastAsia="仿宋" w:cs="仿宋"/>
                <w:sz w:val="28"/>
                <w:szCs w:val="28"/>
              </w:rPr>
            </w:pPr>
            <w:r>
              <w:rPr>
                <w:rFonts w:hint="eastAsia" w:ascii="仿宋" w:hAnsi="仿宋" w:eastAsia="仿宋" w:cs="仿宋"/>
                <w:sz w:val="28"/>
                <w:szCs w:val="28"/>
              </w:rPr>
              <w:t>名称</w:t>
            </w:r>
          </w:p>
        </w:tc>
        <w:tc>
          <w:tcPr>
            <w:tcW w:w="0" w:type="auto"/>
            <w:noWrap w:val="0"/>
            <w:vAlign w:val="top"/>
          </w:tcPr>
          <w:p w14:paraId="6B4DB528">
            <w:pPr>
              <w:pStyle w:val="49"/>
              <w:spacing w:before="6"/>
              <w:rPr>
                <w:rFonts w:hint="eastAsia" w:ascii="仿宋" w:hAnsi="仿宋" w:eastAsia="仿宋" w:cs="仿宋"/>
                <w:sz w:val="28"/>
                <w:szCs w:val="28"/>
              </w:rPr>
            </w:pPr>
          </w:p>
          <w:p w14:paraId="60CBBEF2">
            <w:pPr>
              <w:pStyle w:val="49"/>
              <w:spacing w:before="1"/>
              <w:ind w:left="928"/>
              <w:rPr>
                <w:rFonts w:hint="eastAsia" w:ascii="仿宋" w:hAnsi="仿宋" w:eastAsia="仿宋" w:cs="仿宋"/>
                <w:sz w:val="28"/>
                <w:szCs w:val="28"/>
              </w:rPr>
            </w:pPr>
            <w:r>
              <w:rPr>
                <w:rFonts w:hint="eastAsia" w:ascii="仿宋" w:hAnsi="仿宋" w:eastAsia="仿宋" w:cs="仿宋"/>
                <w:sz w:val="28"/>
                <w:szCs w:val="28"/>
              </w:rPr>
              <w:t>依据的标准</w:t>
            </w:r>
          </w:p>
        </w:tc>
      </w:tr>
      <w:tr w14:paraId="2FA1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0" w:type="auto"/>
            <w:vMerge w:val="restart"/>
            <w:noWrap w:val="0"/>
            <w:vAlign w:val="top"/>
          </w:tcPr>
          <w:p w14:paraId="195629F5">
            <w:pPr>
              <w:pStyle w:val="49"/>
              <w:rPr>
                <w:rFonts w:hint="eastAsia" w:ascii="仿宋" w:hAnsi="仿宋" w:eastAsia="仿宋" w:cs="仿宋"/>
                <w:sz w:val="28"/>
                <w:szCs w:val="28"/>
              </w:rPr>
            </w:pPr>
          </w:p>
          <w:p w14:paraId="2E8C3072">
            <w:pPr>
              <w:pStyle w:val="49"/>
              <w:rPr>
                <w:rFonts w:hint="eastAsia" w:ascii="仿宋" w:hAnsi="仿宋" w:eastAsia="仿宋" w:cs="仿宋"/>
                <w:sz w:val="28"/>
                <w:szCs w:val="28"/>
              </w:rPr>
            </w:pPr>
          </w:p>
          <w:p w14:paraId="28D90DC7">
            <w:pPr>
              <w:pStyle w:val="49"/>
              <w:rPr>
                <w:rFonts w:hint="eastAsia" w:ascii="仿宋" w:hAnsi="仿宋" w:eastAsia="仿宋" w:cs="仿宋"/>
                <w:sz w:val="28"/>
                <w:szCs w:val="28"/>
              </w:rPr>
            </w:pPr>
          </w:p>
          <w:p w14:paraId="3B0081D2">
            <w:pPr>
              <w:pStyle w:val="49"/>
              <w:spacing w:before="1"/>
              <w:rPr>
                <w:rFonts w:hint="eastAsia" w:ascii="仿宋" w:hAnsi="仿宋" w:eastAsia="仿宋" w:cs="仿宋"/>
                <w:sz w:val="28"/>
                <w:szCs w:val="28"/>
              </w:rPr>
            </w:pPr>
          </w:p>
          <w:p w14:paraId="76B84461">
            <w:pPr>
              <w:pStyle w:val="49"/>
              <w:ind w:left="5"/>
              <w:jc w:val="center"/>
              <w:rPr>
                <w:rFonts w:hint="eastAsia" w:ascii="仿宋" w:hAnsi="仿宋" w:eastAsia="仿宋" w:cs="仿宋"/>
                <w:sz w:val="28"/>
                <w:szCs w:val="28"/>
              </w:rPr>
            </w:pPr>
            <w:r>
              <w:rPr>
                <w:rFonts w:hint="eastAsia" w:ascii="仿宋" w:hAnsi="仿宋" w:eastAsia="仿宋" w:cs="仿宋"/>
                <w:w w:val="99"/>
                <w:sz w:val="28"/>
                <w:szCs w:val="28"/>
              </w:rPr>
              <w:t>1</w:t>
            </w:r>
          </w:p>
        </w:tc>
        <w:tc>
          <w:tcPr>
            <w:tcW w:w="0" w:type="auto"/>
            <w:vMerge w:val="restart"/>
            <w:noWrap w:val="0"/>
            <w:vAlign w:val="top"/>
          </w:tcPr>
          <w:p w14:paraId="0006B3DC">
            <w:pPr>
              <w:pStyle w:val="49"/>
              <w:rPr>
                <w:rFonts w:hint="eastAsia" w:ascii="仿宋" w:hAnsi="仿宋" w:eastAsia="仿宋" w:cs="仿宋"/>
                <w:sz w:val="28"/>
                <w:szCs w:val="28"/>
              </w:rPr>
            </w:pPr>
          </w:p>
          <w:p w14:paraId="1C5EEEFC">
            <w:pPr>
              <w:pStyle w:val="49"/>
              <w:rPr>
                <w:rFonts w:hint="eastAsia" w:ascii="仿宋" w:hAnsi="仿宋" w:eastAsia="仿宋" w:cs="仿宋"/>
                <w:sz w:val="28"/>
                <w:szCs w:val="28"/>
              </w:rPr>
            </w:pPr>
          </w:p>
          <w:p w14:paraId="14C423B0">
            <w:pPr>
              <w:pStyle w:val="49"/>
              <w:spacing w:before="11"/>
              <w:rPr>
                <w:rFonts w:hint="eastAsia" w:ascii="仿宋" w:hAnsi="仿宋" w:eastAsia="仿宋" w:cs="仿宋"/>
                <w:sz w:val="28"/>
                <w:szCs w:val="28"/>
              </w:rPr>
            </w:pPr>
          </w:p>
          <w:p w14:paraId="5F78FBE2">
            <w:pPr>
              <w:pStyle w:val="49"/>
              <w:spacing w:before="1"/>
              <w:ind w:left="11"/>
              <w:rPr>
                <w:rFonts w:hint="eastAsia" w:ascii="仿宋" w:hAnsi="仿宋" w:eastAsia="仿宋" w:cs="仿宋"/>
                <w:sz w:val="28"/>
                <w:szCs w:val="28"/>
              </w:rPr>
            </w:pPr>
            <w:r>
              <w:rPr>
                <w:rFonts w:hint="eastAsia" w:ascii="仿宋" w:hAnsi="仿宋" w:eastAsia="仿宋" w:cs="仿宋"/>
                <w:spacing w:val="-2"/>
                <w:sz w:val="28"/>
                <w:szCs w:val="28"/>
              </w:rPr>
              <w:t>A020101</w:t>
            </w:r>
            <w:r>
              <w:rPr>
                <w:rFonts w:hint="eastAsia" w:ascii="仿宋" w:hAnsi="仿宋" w:eastAsia="仿宋" w:cs="仿宋"/>
                <w:spacing w:val="-20"/>
                <w:sz w:val="28"/>
                <w:szCs w:val="28"/>
              </w:rPr>
              <w:t xml:space="preserve"> 计算</w:t>
            </w:r>
          </w:p>
          <w:p w14:paraId="2D7C30DA">
            <w:pPr>
              <w:pStyle w:val="49"/>
              <w:spacing w:before="55"/>
              <w:ind w:left="11"/>
              <w:rPr>
                <w:rFonts w:hint="eastAsia" w:ascii="仿宋" w:hAnsi="仿宋" w:eastAsia="仿宋" w:cs="仿宋"/>
                <w:sz w:val="28"/>
                <w:szCs w:val="28"/>
              </w:rPr>
            </w:pPr>
            <w:r>
              <w:rPr>
                <w:rFonts w:hint="eastAsia" w:ascii="仿宋" w:hAnsi="仿宋" w:eastAsia="仿宋" w:cs="仿宋"/>
                <w:w w:val="95"/>
                <w:sz w:val="28"/>
                <w:szCs w:val="28"/>
              </w:rPr>
              <w:t>机设备</w:t>
            </w:r>
          </w:p>
        </w:tc>
        <w:tc>
          <w:tcPr>
            <w:tcW w:w="0" w:type="auto"/>
            <w:noWrap w:val="0"/>
            <w:vAlign w:val="top"/>
          </w:tcPr>
          <w:p w14:paraId="7CCA1AA0">
            <w:pPr>
              <w:pStyle w:val="49"/>
              <w:spacing w:before="126" w:line="292"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★A02010104</w:t>
            </w:r>
            <w:r>
              <w:rPr>
                <w:rFonts w:hint="eastAsia" w:ascii="仿宋" w:hAnsi="仿宋" w:eastAsia="仿宋" w:cs="仿宋"/>
                <w:spacing w:val="-7"/>
                <w:sz w:val="28"/>
                <w:szCs w:val="28"/>
              </w:rPr>
              <w:t xml:space="preserve"> 台式计</w:t>
            </w:r>
            <w:r>
              <w:rPr>
                <w:rFonts w:hint="eastAsia" w:ascii="仿宋" w:hAnsi="仿宋" w:eastAsia="仿宋" w:cs="仿宋"/>
                <w:sz w:val="28"/>
                <w:szCs w:val="28"/>
              </w:rPr>
              <w:t>算机</w:t>
            </w:r>
          </w:p>
        </w:tc>
        <w:tc>
          <w:tcPr>
            <w:tcW w:w="0" w:type="auto"/>
            <w:noWrap w:val="0"/>
            <w:vAlign w:val="top"/>
          </w:tcPr>
          <w:p w14:paraId="68D8C81A">
            <w:pPr>
              <w:pStyle w:val="49"/>
              <w:rPr>
                <w:rFonts w:hint="eastAsia" w:ascii="仿宋" w:hAnsi="仿宋" w:eastAsia="仿宋" w:cs="仿宋"/>
                <w:sz w:val="28"/>
                <w:szCs w:val="28"/>
              </w:rPr>
            </w:pPr>
          </w:p>
        </w:tc>
        <w:tc>
          <w:tcPr>
            <w:tcW w:w="0" w:type="auto"/>
            <w:noWrap w:val="0"/>
            <w:vAlign w:val="top"/>
          </w:tcPr>
          <w:p w14:paraId="781122CF">
            <w:pPr>
              <w:pStyle w:val="49"/>
              <w:spacing w:before="126"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《微型计算机能效限定值及能效</w:t>
            </w:r>
            <w:r>
              <w:rPr>
                <w:rFonts w:hint="eastAsia" w:ascii="仿宋" w:hAnsi="仿宋" w:eastAsia="仿宋" w:cs="仿宋"/>
                <w:sz w:val="28"/>
                <w:szCs w:val="28"/>
              </w:rPr>
              <w:t>等级》（GB</w:t>
            </w:r>
            <w:r>
              <w:rPr>
                <w:rFonts w:hint="eastAsia" w:ascii="仿宋" w:hAnsi="仿宋" w:eastAsia="仿宋" w:cs="仿宋"/>
                <w:spacing w:val="1"/>
                <w:sz w:val="28"/>
                <w:szCs w:val="28"/>
              </w:rPr>
              <w:t xml:space="preserve"> </w:t>
            </w:r>
            <w:r>
              <w:rPr>
                <w:rFonts w:hint="eastAsia" w:ascii="仿宋" w:hAnsi="仿宋" w:eastAsia="仿宋" w:cs="仿宋"/>
                <w:sz w:val="28"/>
                <w:szCs w:val="28"/>
              </w:rPr>
              <w:t>28380）</w:t>
            </w:r>
          </w:p>
        </w:tc>
      </w:tr>
      <w:tr w14:paraId="1CD7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0" w:type="auto"/>
            <w:vMerge w:val="continue"/>
            <w:tcBorders>
              <w:top w:val="nil"/>
            </w:tcBorders>
            <w:noWrap w:val="0"/>
            <w:vAlign w:val="top"/>
          </w:tcPr>
          <w:p w14:paraId="73D892B1">
            <w:pPr>
              <w:rPr>
                <w:rFonts w:hint="eastAsia" w:ascii="仿宋" w:hAnsi="仿宋" w:eastAsia="仿宋" w:cs="仿宋"/>
                <w:sz w:val="28"/>
                <w:szCs w:val="28"/>
              </w:rPr>
            </w:pPr>
          </w:p>
        </w:tc>
        <w:tc>
          <w:tcPr>
            <w:tcW w:w="0" w:type="auto"/>
            <w:vMerge w:val="continue"/>
            <w:tcBorders>
              <w:top w:val="nil"/>
            </w:tcBorders>
            <w:noWrap w:val="0"/>
            <w:vAlign w:val="top"/>
          </w:tcPr>
          <w:p w14:paraId="2E202B11">
            <w:pPr>
              <w:rPr>
                <w:rFonts w:hint="eastAsia" w:ascii="仿宋" w:hAnsi="仿宋" w:eastAsia="仿宋" w:cs="仿宋"/>
                <w:sz w:val="28"/>
                <w:szCs w:val="28"/>
              </w:rPr>
            </w:pPr>
          </w:p>
        </w:tc>
        <w:tc>
          <w:tcPr>
            <w:tcW w:w="0" w:type="auto"/>
            <w:noWrap w:val="0"/>
            <w:vAlign w:val="top"/>
          </w:tcPr>
          <w:p w14:paraId="2A3FD4A1">
            <w:pPr>
              <w:pStyle w:val="49"/>
              <w:spacing w:before="24" w:line="310" w:lineRule="atLeast"/>
              <w:ind w:left="10" w:right="2"/>
              <w:rPr>
                <w:rFonts w:hint="eastAsia" w:ascii="仿宋" w:hAnsi="仿宋" w:eastAsia="仿宋" w:cs="仿宋"/>
                <w:sz w:val="28"/>
                <w:szCs w:val="28"/>
              </w:rPr>
            </w:pPr>
            <w:r>
              <w:rPr>
                <w:rFonts w:hint="eastAsia" w:ascii="仿宋" w:hAnsi="仿宋" w:eastAsia="仿宋" w:cs="仿宋"/>
                <w:spacing w:val="-2"/>
                <w:sz w:val="28"/>
                <w:szCs w:val="28"/>
              </w:rPr>
              <w:t>★A02010105</w:t>
            </w:r>
            <w:r>
              <w:rPr>
                <w:rFonts w:hint="eastAsia" w:ascii="仿宋" w:hAnsi="仿宋" w:eastAsia="仿宋" w:cs="仿宋"/>
                <w:spacing w:val="-7"/>
                <w:sz w:val="28"/>
                <w:szCs w:val="28"/>
              </w:rPr>
              <w:t xml:space="preserve"> 便携式</w:t>
            </w:r>
            <w:r>
              <w:rPr>
                <w:rFonts w:hint="eastAsia" w:ascii="仿宋" w:hAnsi="仿宋" w:eastAsia="仿宋" w:cs="仿宋"/>
                <w:sz w:val="28"/>
                <w:szCs w:val="28"/>
              </w:rPr>
              <w:t>计算机</w:t>
            </w:r>
          </w:p>
        </w:tc>
        <w:tc>
          <w:tcPr>
            <w:tcW w:w="0" w:type="auto"/>
            <w:noWrap w:val="0"/>
            <w:vAlign w:val="top"/>
          </w:tcPr>
          <w:p w14:paraId="19FE6FC7">
            <w:pPr>
              <w:pStyle w:val="49"/>
              <w:rPr>
                <w:rFonts w:hint="eastAsia" w:ascii="仿宋" w:hAnsi="仿宋" w:eastAsia="仿宋" w:cs="仿宋"/>
                <w:sz w:val="28"/>
                <w:szCs w:val="28"/>
              </w:rPr>
            </w:pPr>
          </w:p>
        </w:tc>
        <w:tc>
          <w:tcPr>
            <w:tcW w:w="0" w:type="auto"/>
            <w:noWrap w:val="0"/>
            <w:vAlign w:val="top"/>
          </w:tcPr>
          <w:p w14:paraId="4AFAFAA4">
            <w:pPr>
              <w:pStyle w:val="49"/>
              <w:spacing w:before="24" w:line="310" w:lineRule="atLeast"/>
              <w:ind w:left="9" w:right="3"/>
              <w:rPr>
                <w:rFonts w:hint="eastAsia" w:ascii="仿宋" w:hAnsi="仿宋" w:eastAsia="仿宋" w:cs="仿宋"/>
                <w:sz w:val="28"/>
                <w:szCs w:val="28"/>
              </w:rPr>
            </w:pPr>
            <w:r>
              <w:rPr>
                <w:rFonts w:hint="eastAsia" w:ascii="仿宋" w:hAnsi="仿宋" w:eastAsia="仿宋" w:cs="仿宋"/>
                <w:spacing w:val="9"/>
                <w:sz w:val="28"/>
                <w:szCs w:val="28"/>
              </w:rPr>
              <w:t>《微型计算机能效限定值及能效</w:t>
            </w:r>
            <w:r>
              <w:rPr>
                <w:rFonts w:hint="eastAsia" w:ascii="仿宋" w:hAnsi="仿宋" w:eastAsia="仿宋" w:cs="仿宋"/>
                <w:sz w:val="28"/>
                <w:szCs w:val="28"/>
              </w:rPr>
              <w:t>等级》（GB</w:t>
            </w:r>
            <w:r>
              <w:rPr>
                <w:rFonts w:hint="eastAsia" w:ascii="仿宋" w:hAnsi="仿宋" w:eastAsia="仿宋" w:cs="仿宋"/>
                <w:spacing w:val="1"/>
                <w:sz w:val="28"/>
                <w:szCs w:val="28"/>
              </w:rPr>
              <w:t xml:space="preserve"> </w:t>
            </w:r>
            <w:r>
              <w:rPr>
                <w:rFonts w:hint="eastAsia" w:ascii="仿宋" w:hAnsi="仿宋" w:eastAsia="仿宋" w:cs="仿宋"/>
                <w:sz w:val="28"/>
                <w:szCs w:val="28"/>
              </w:rPr>
              <w:t>28380）</w:t>
            </w:r>
          </w:p>
        </w:tc>
      </w:tr>
      <w:tr w14:paraId="7E003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0" w:type="auto"/>
            <w:vMerge w:val="continue"/>
            <w:tcBorders>
              <w:top w:val="nil"/>
            </w:tcBorders>
            <w:noWrap w:val="0"/>
            <w:vAlign w:val="top"/>
          </w:tcPr>
          <w:p w14:paraId="148C37AB">
            <w:pPr>
              <w:rPr>
                <w:rFonts w:hint="eastAsia" w:ascii="仿宋" w:hAnsi="仿宋" w:eastAsia="仿宋" w:cs="仿宋"/>
                <w:sz w:val="28"/>
                <w:szCs w:val="28"/>
              </w:rPr>
            </w:pPr>
          </w:p>
        </w:tc>
        <w:tc>
          <w:tcPr>
            <w:tcW w:w="0" w:type="auto"/>
            <w:vMerge w:val="continue"/>
            <w:tcBorders>
              <w:top w:val="nil"/>
            </w:tcBorders>
            <w:noWrap w:val="0"/>
            <w:vAlign w:val="top"/>
          </w:tcPr>
          <w:p w14:paraId="3C26566E">
            <w:pPr>
              <w:rPr>
                <w:rFonts w:hint="eastAsia" w:ascii="仿宋" w:hAnsi="仿宋" w:eastAsia="仿宋" w:cs="仿宋"/>
                <w:sz w:val="28"/>
                <w:szCs w:val="28"/>
              </w:rPr>
            </w:pPr>
          </w:p>
        </w:tc>
        <w:tc>
          <w:tcPr>
            <w:tcW w:w="0" w:type="auto"/>
            <w:noWrap w:val="0"/>
            <w:vAlign w:val="top"/>
          </w:tcPr>
          <w:p w14:paraId="456C1A0C">
            <w:pPr>
              <w:pStyle w:val="49"/>
              <w:spacing w:before="97" w:line="292"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★A02010107</w:t>
            </w:r>
            <w:r>
              <w:rPr>
                <w:rFonts w:hint="eastAsia" w:ascii="仿宋" w:hAnsi="仿宋" w:eastAsia="仿宋" w:cs="仿宋"/>
                <w:spacing w:val="-7"/>
                <w:sz w:val="28"/>
                <w:szCs w:val="28"/>
              </w:rPr>
              <w:t xml:space="preserve"> 平板式</w:t>
            </w:r>
            <w:r>
              <w:rPr>
                <w:rFonts w:hint="eastAsia" w:ascii="仿宋" w:hAnsi="仿宋" w:eastAsia="仿宋" w:cs="仿宋"/>
                <w:sz w:val="28"/>
                <w:szCs w:val="28"/>
              </w:rPr>
              <w:t>微型计算机</w:t>
            </w:r>
          </w:p>
        </w:tc>
        <w:tc>
          <w:tcPr>
            <w:tcW w:w="0" w:type="auto"/>
            <w:noWrap w:val="0"/>
            <w:vAlign w:val="top"/>
          </w:tcPr>
          <w:p w14:paraId="59C29777">
            <w:pPr>
              <w:pStyle w:val="49"/>
              <w:rPr>
                <w:rFonts w:hint="eastAsia" w:ascii="仿宋" w:hAnsi="仿宋" w:eastAsia="仿宋" w:cs="仿宋"/>
                <w:sz w:val="28"/>
                <w:szCs w:val="28"/>
              </w:rPr>
            </w:pPr>
          </w:p>
        </w:tc>
        <w:tc>
          <w:tcPr>
            <w:tcW w:w="0" w:type="auto"/>
            <w:noWrap w:val="0"/>
            <w:vAlign w:val="top"/>
          </w:tcPr>
          <w:p w14:paraId="7FA870CE">
            <w:pPr>
              <w:pStyle w:val="49"/>
              <w:spacing w:before="97"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《微型计算机能效限定值及能效</w:t>
            </w:r>
            <w:r>
              <w:rPr>
                <w:rFonts w:hint="eastAsia" w:ascii="仿宋" w:hAnsi="仿宋" w:eastAsia="仿宋" w:cs="仿宋"/>
                <w:sz w:val="28"/>
                <w:szCs w:val="28"/>
              </w:rPr>
              <w:t>等级》（GB 28380）</w:t>
            </w:r>
          </w:p>
        </w:tc>
      </w:tr>
      <w:tr w14:paraId="4C1B9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0" w:type="auto"/>
            <w:vMerge w:val="restart"/>
            <w:noWrap w:val="0"/>
            <w:vAlign w:val="top"/>
          </w:tcPr>
          <w:p w14:paraId="70481E79">
            <w:pPr>
              <w:pStyle w:val="49"/>
              <w:rPr>
                <w:rFonts w:hint="eastAsia" w:ascii="仿宋" w:hAnsi="仿宋" w:eastAsia="仿宋" w:cs="仿宋"/>
                <w:sz w:val="28"/>
                <w:szCs w:val="28"/>
              </w:rPr>
            </w:pPr>
          </w:p>
          <w:p w14:paraId="6BB6DA7C">
            <w:pPr>
              <w:pStyle w:val="49"/>
              <w:rPr>
                <w:rFonts w:hint="eastAsia" w:ascii="仿宋" w:hAnsi="仿宋" w:eastAsia="仿宋" w:cs="仿宋"/>
                <w:sz w:val="28"/>
                <w:szCs w:val="28"/>
              </w:rPr>
            </w:pPr>
          </w:p>
          <w:p w14:paraId="578842D1">
            <w:pPr>
              <w:pStyle w:val="49"/>
              <w:rPr>
                <w:rFonts w:hint="eastAsia" w:ascii="仿宋" w:hAnsi="仿宋" w:eastAsia="仿宋" w:cs="仿宋"/>
                <w:sz w:val="28"/>
                <w:szCs w:val="28"/>
              </w:rPr>
            </w:pPr>
          </w:p>
          <w:p w14:paraId="5BC80D9C">
            <w:pPr>
              <w:pStyle w:val="49"/>
              <w:rPr>
                <w:rFonts w:hint="eastAsia" w:ascii="仿宋" w:hAnsi="仿宋" w:eastAsia="仿宋" w:cs="仿宋"/>
                <w:sz w:val="28"/>
                <w:szCs w:val="28"/>
              </w:rPr>
            </w:pPr>
          </w:p>
          <w:p w14:paraId="740E1DEF">
            <w:pPr>
              <w:pStyle w:val="49"/>
              <w:rPr>
                <w:rFonts w:hint="eastAsia" w:ascii="仿宋" w:hAnsi="仿宋" w:eastAsia="仿宋" w:cs="仿宋"/>
                <w:sz w:val="28"/>
                <w:szCs w:val="28"/>
              </w:rPr>
            </w:pPr>
          </w:p>
          <w:p w14:paraId="55E400F9">
            <w:pPr>
              <w:pStyle w:val="49"/>
              <w:rPr>
                <w:rFonts w:hint="eastAsia" w:ascii="仿宋" w:hAnsi="仿宋" w:eastAsia="仿宋" w:cs="仿宋"/>
                <w:sz w:val="28"/>
                <w:szCs w:val="28"/>
              </w:rPr>
            </w:pPr>
          </w:p>
          <w:p w14:paraId="041DE0BA">
            <w:pPr>
              <w:pStyle w:val="49"/>
              <w:rPr>
                <w:rFonts w:hint="eastAsia" w:ascii="仿宋" w:hAnsi="仿宋" w:eastAsia="仿宋" w:cs="仿宋"/>
                <w:sz w:val="28"/>
                <w:szCs w:val="28"/>
              </w:rPr>
            </w:pPr>
          </w:p>
          <w:p w14:paraId="68DDF795">
            <w:pPr>
              <w:pStyle w:val="49"/>
              <w:spacing w:before="1"/>
              <w:rPr>
                <w:rFonts w:hint="eastAsia" w:ascii="仿宋" w:hAnsi="仿宋" w:eastAsia="仿宋" w:cs="仿宋"/>
                <w:sz w:val="28"/>
                <w:szCs w:val="28"/>
              </w:rPr>
            </w:pPr>
          </w:p>
          <w:p w14:paraId="5813B594">
            <w:pPr>
              <w:pStyle w:val="49"/>
              <w:ind w:left="5"/>
              <w:jc w:val="center"/>
              <w:rPr>
                <w:rFonts w:hint="eastAsia" w:ascii="仿宋" w:hAnsi="仿宋" w:eastAsia="仿宋" w:cs="仿宋"/>
                <w:sz w:val="28"/>
                <w:szCs w:val="28"/>
              </w:rPr>
            </w:pPr>
            <w:r>
              <w:rPr>
                <w:rFonts w:hint="eastAsia" w:ascii="仿宋" w:hAnsi="仿宋" w:eastAsia="仿宋" w:cs="仿宋"/>
                <w:w w:val="99"/>
                <w:sz w:val="28"/>
                <w:szCs w:val="28"/>
              </w:rPr>
              <w:t>2</w:t>
            </w:r>
          </w:p>
        </w:tc>
        <w:tc>
          <w:tcPr>
            <w:tcW w:w="0" w:type="auto"/>
            <w:vMerge w:val="restart"/>
            <w:noWrap w:val="0"/>
            <w:vAlign w:val="top"/>
          </w:tcPr>
          <w:p w14:paraId="09D8251D">
            <w:pPr>
              <w:pStyle w:val="49"/>
              <w:rPr>
                <w:rFonts w:hint="eastAsia" w:ascii="仿宋" w:hAnsi="仿宋" w:eastAsia="仿宋" w:cs="仿宋"/>
                <w:sz w:val="28"/>
                <w:szCs w:val="28"/>
              </w:rPr>
            </w:pPr>
          </w:p>
          <w:p w14:paraId="2D282107">
            <w:pPr>
              <w:pStyle w:val="49"/>
              <w:rPr>
                <w:rFonts w:hint="eastAsia" w:ascii="仿宋" w:hAnsi="仿宋" w:eastAsia="仿宋" w:cs="仿宋"/>
                <w:sz w:val="28"/>
                <w:szCs w:val="28"/>
              </w:rPr>
            </w:pPr>
          </w:p>
          <w:p w14:paraId="2E9CE069">
            <w:pPr>
              <w:pStyle w:val="49"/>
              <w:rPr>
                <w:rFonts w:hint="eastAsia" w:ascii="仿宋" w:hAnsi="仿宋" w:eastAsia="仿宋" w:cs="仿宋"/>
                <w:sz w:val="28"/>
                <w:szCs w:val="28"/>
              </w:rPr>
            </w:pPr>
          </w:p>
          <w:p w14:paraId="2A50A1A5">
            <w:pPr>
              <w:pStyle w:val="49"/>
              <w:rPr>
                <w:rFonts w:hint="eastAsia" w:ascii="仿宋" w:hAnsi="仿宋" w:eastAsia="仿宋" w:cs="仿宋"/>
                <w:sz w:val="28"/>
                <w:szCs w:val="28"/>
              </w:rPr>
            </w:pPr>
          </w:p>
          <w:p w14:paraId="667CC448">
            <w:pPr>
              <w:pStyle w:val="49"/>
              <w:rPr>
                <w:rFonts w:hint="eastAsia" w:ascii="仿宋" w:hAnsi="仿宋" w:eastAsia="仿宋" w:cs="仿宋"/>
                <w:sz w:val="28"/>
                <w:szCs w:val="28"/>
              </w:rPr>
            </w:pPr>
          </w:p>
          <w:p w14:paraId="4A4E15ED">
            <w:pPr>
              <w:pStyle w:val="49"/>
              <w:rPr>
                <w:rFonts w:hint="eastAsia" w:ascii="仿宋" w:hAnsi="仿宋" w:eastAsia="仿宋" w:cs="仿宋"/>
                <w:sz w:val="28"/>
                <w:szCs w:val="28"/>
              </w:rPr>
            </w:pPr>
          </w:p>
          <w:p w14:paraId="7B93AEE0">
            <w:pPr>
              <w:pStyle w:val="49"/>
              <w:spacing w:before="11"/>
              <w:rPr>
                <w:rFonts w:hint="eastAsia" w:ascii="仿宋" w:hAnsi="仿宋" w:eastAsia="仿宋" w:cs="仿宋"/>
                <w:sz w:val="28"/>
                <w:szCs w:val="28"/>
              </w:rPr>
            </w:pPr>
          </w:p>
          <w:p w14:paraId="3C4C9A11">
            <w:pPr>
              <w:pStyle w:val="49"/>
              <w:ind w:left="11"/>
              <w:rPr>
                <w:rFonts w:hint="eastAsia" w:ascii="仿宋" w:hAnsi="仿宋" w:eastAsia="仿宋" w:cs="仿宋"/>
                <w:sz w:val="28"/>
                <w:szCs w:val="28"/>
              </w:rPr>
            </w:pPr>
            <w:r>
              <w:rPr>
                <w:rFonts w:hint="eastAsia" w:ascii="仿宋" w:hAnsi="仿宋" w:eastAsia="仿宋" w:cs="仿宋"/>
                <w:spacing w:val="-2"/>
                <w:sz w:val="28"/>
                <w:szCs w:val="28"/>
              </w:rPr>
              <w:t>A020106</w:t>
            </w:r>
            <w:r>
              <w:rPr>
                <w:rFonts w:hint="eastAsia" w:ascii="仿宋" w:hAnsi="仿宋" w:eastAsia="仿宋" w:cs="仿宋"/>
                <w:spacing w:val="-20"/>
                <w:sz w:val="28"/>
                <w:szCs w:val="28"/>
              </w:rPr>
              <w:t xml:space="preserve"> 输入</w:t>
            </w:r>
          </w:p>
          <w:p w14:paraId="08207533">
            <w:pPr>
              <w:pStyle w:val="49"/>
              <w:spacing w:before="56"/>
              <w:ind w:left="11"/>
              <w:rPr>
                <w:rFonts w:hint="eastAsia" w:ascii="仿宋" w:hAnsi="仿宋" w:eastAsia="仿宋" w:cs="仿宋"/>
                <w:sz w:val="28"/>
                <w:szCs w:val="28"/>
              </w:rPr>
            </w:pPr>
            <w:r>
              <w:rPr>
                <w:rFonts w:hint="eastAsia" w:ascii="仿宋" w:hAnsi="仿宋" w:eastAsia="仿宋" w:cs="仿宋"/>
                <w:w w:val="95"/>
                <w:sz w:val="28"/>
                <w:szCs w:val="28"/>
              </w:rPr>
              <w:t>输出设备</w:t>
            </w:r>
          </w:p>
        </w:tc>
        <w:tc>
          <w:tcPr>
            <w:tcW w:w="0" w:type="auto"/>
            <w:vMerge w:val="restart"/>
            <w:noWrap w:val="0"/>
            <w:vAlign w:val="top"/>
          </w:tcPr>
          <w:p w14:paraId="4D7D8C2D">
            <w:pPr>
              <w:pStyle w:val="49"/>
              <w:rPr>
                <w:rFonts w:hint="eastAsia" w:ascii="仿宋" w:hAnsi="仿宋" w:eastAsia="仿宋" w:cs="仿宋"/>
                <w:sz w:val="28"/>
                <w:szCs w:val="28"/>
              </w:rPr>
            </w:pPr>
          </w:p>
          <w:p w14:paraId="21BD9B02">
            <w:pPr>
              <w:pStyle w:val="49"/>
              <w:rPr>
                <w:rFonts w:hint="eastAsia" w:ascii="仿宋" w:hAnsi="仿宋" w:eastAsia="仿宋" w:cs="仿宋"/>
                <w:sz w:val="28"/>
                <w:szCs w:val="28"/>
              </w:rPr>
            </w:pPr>
          </w:p>
          <w:p w14:paraId="6A756948">
            <w:pPr>
              <w:pStyle w:val="49"/>
              <w:rPr>
                <w:rFonts w:hint="eastAsia" w:ascii="仿宋" w:hAnsi="仿宋" w:eastAsia="仿宋" w:cs="仿宋"/>
                <w:sz w:val="28"/>
                <w:szCs w:val="28"/>
              </w:rPr>
            </w:pPr>
          </w:p>
          <w:p w14:paraId="133337F2">
            <w:pPr>
              <w:pStyle w:val="49"/>
              <w:spacing w:before="9"/>
              <w:rPr>
                <w:rFonts w:hint="eastAsia" w:ascii="仿宋" w:hAnsi="仿宋" w:eastAsia="仿宋" w:cs="仿宋"/>
                <w:sz w:val="28"/>
                <w:szCs w:val="28"/>
              </w:rPr>
            </w:pPr>
          </w:p>
          <w:p w14:paraId="08AF2B19">
            <w:pPr>
              <w:pStyle w:val="49"/>
              <w:ind w:left="10"/>
              <w:rPr>
                <w:rFonts w:hint="eastAsia" w:ascii="仿宋" w:hAnsi="仿宋" w:eastAsia="仿宋" w:cs="仿宋"/>
                <w:sz w:val="28"/>
                <w:szCs w:val="28"/>
              </w:rPr>
            </w:pPr>
            <w:r>
              <w:rPr>
                <w:rFonts w:hint="eastAsia" w:ascii="仿宋" w:hAnsi="仿宋" w:eastAsia="仿宋" w:cs="仿宋"/>
                <w:w w:val="95"/>
                <w:sz w:val="28"/>
                <w:szCs w:val="28"/>
              </w:rPr>
              <w:t>A02010601 打印设备</w:t>
            </w:r>
          </w:p>
        </w:tc>
        <w:tc>
          <w:tcPr>
            <w:tcW w:w="0" w:type="auto"/>
            <w:noWrap w:val="0"/>
            <w:vAlign w:val="top"/>
          </w:tcPr>
          <w:p w14:paraId="754B42A5">
            <w:pPr>
              <w:pStyle w:val="49"/>
              <w:spacing w:before="85"/>
              <w:ind w:left="9"/>
              <w:rPr>
                <w:rFonts w:hint="eastAsia" w:ascii="仿宋" w:hAnsi="仿宋" w:eastAsia="仿宋" w:cs="仿宋"/>
                <w:sz w:val="28"/>
                <w:szCs w:val="28"/>
              </w:rPr>
            </w:pPr>
            <w:r>
              <w:rPr>
                <w:rFonts w:hint="eastAsia" w:ascii="仿宋" w:hAnsi="仿宋" w:eastAsia="仿宋" w:cs="仿宋"/>
                <w:sz w:val="28"/>
                <w:szCs w:val="28"/>
              </w:rPr>
              <w:t>A0201060101</w:t>
            </w:r>
            <w:r>
              <w:rPr>
                <w:rFonts w:hint="eastAsia" w:ascii="仿宋" w:hAnsi="仿宋" w:eastAsia="仿宋" w:cs="仿宋"/>
                <w:spacing w:val="18"/>
                <w:sz w:val="28"/>
                <w:szCs w:val="28"/>
              </w:rPr>
              <w:t xml:space="preserve"> 喷墨打</w:t>
            </w:r>
          </w:p>
          <w:p w14:paraId="7513489F">
            <w:pPr>
              <w:pStyle w:val="49"/>
              <w:spacing w:before="56"/>
              <w:ind w:left="9"/>
              <w:rPr>
                <w:rFonts w:hint="eastAsia" w:ascii="仿宋" w:hAnsi="仿宋" w:eastAsia="仿宋" w:cs="仿宋"/>
                <w:sz w:val="28"/>
                <w:szCs w:val="28"/>
              </w:rPr>
            </w:pPr>
            <w:r>
              <w:rPr>
                <w:rFonts w:hint="eastAsia" w:ascii="仿宋" w:hAnsi="仿宋" w:eastAsia="仿宋" w:cs="仿宋"/>
                <w:w w:val="95"/>
                <w:sz w:val="28"/>
                <w:szCs w:val="28"/>
              </w:rPr>
              <w:t>印机</w:t>
            </w:r>
          </w:p>
        </w:tc>
        <w:tc>
          <w:tcPr>
            <w:tcW w:w="0" w:type="auto"/>
            <w:noWrap w:val="0"/>
            <w:vAlign w:val="top"/>
          </w:tcPr>
          <w:p w14:paraId="38365040">
            <w:pPr>
              <w:pStyle w:val="49"/>
              <w:spacing w:before="85" w:line="292" w:lineRule="auto"/>
              <w:ind w:left="9" w:right="5"/>
              <w:rPr>
                <w:rFonts w:hint="eastAsia" w:ascii="仿宋" w:hAnsi="仿宋" w:eastAsia="仿宋" w:cs="仿宋"/>
                <w:sz w:val="28"/>
                <w:szCs w:val="28"/>
              </w:rPr>
            </w:pPr>
            <w:r>
              <w:rPr>
                <w:rFonts w:hint="eastAsia" w:ascii="仿宋" w:hAnsi="仿宋" w:eastAsia="仿宋" w:cs="仿宋"/>
                <w:spacing w:val="-8"/>
                <w:sz w:val="28"/>
                <w:szCs w:val="28"/>
              </w:rPr>
              <w:t>《复印机、打印机和传真机能效限</w:t>
            </w:r>
            <w:r>
              <w:rPr>
                <w:rFonts w:hint="eastAsia" w:ascii="仿宋" w:hAnsi="仿宋" w:eastAsia="仿宋" w:cs="仿宋"/>
                <w:sz w:val="28"/>
                <w:szCs w:val="28"/>
              </w:rPr>
              <w:t>定值及能效等级》（GB 21521）</w:t>
            </w:r>
          </w:p>
        </w:tc>
      </w:tr>
      <w:tr w14:paraId="671E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0" w:type="auto"/>
            <w:vMerge w:val="continue"/>
            <w:tcBorders>
              <w:top w:val="nil"/>
            </w:tcBorders>
            <w:noWrap w:val="0"/>
            <w:vAlign w:val="top"/>
          </w:tcPr>
          <w:p w14:paraId="4DA4FC4E">
            <w:pPr>
              <w:rPr>
                <w:rFonts w:hint="eastAsia" w:ascii="仿宋" w:hAnsi="仿宋" w:eastAsia="仿宋" w:cs="仿宋"/>
                <w:sz w:val="28"/>
                <w:szCs w:val="28"/>
              </w:rPr>
            </w:pPr>
          </w:p>
        </w:tc>
        <w:tc>
          <w:tcPr>
            <w:tcW w:w="0" w:type="auto"/>
            <w:vMerge w:val="continue"/>
            <w:tcBorders>
              <w:top w:val="nil"/>
            </w:tcBorders>
            <w:noWrap w:val="0"/>
            <w:vAlign w:val="top"/>
          </w:tcPr>
          <w:p w14:paraId="19287188">
            <w:pPr>
              <w:rPr>
                <w:rFonts w:hint="eastAsia" w:ascii="仿宋" w:hAnsi="仿宋" w:eastAsia="仿宋" w:cs="仿宋"/>
                <w:sz w:val="28"/>
                <w:szCs w:val="28"/>
              </w:rPr>
            </w:pPr>
          </w:p>
        </w:tc>
        <w:tc>
          <w:tcPr>
            <w:tcW w:w="0" w:type="auto"/>
            <w:vMerge w:val="continue"/>
            <w:tcBorders>
              <w:top w:val="nil"/>
            </w:tcBorders>
            <w:noWrap w:val="0"/>
            <w:vAlign w:val="top"/>
          </w:tcPr>
          <w:p w14:paraId="4528C47C">
            <w:pPr>
              <w:rPr>
                <w:rFonts w:hint="eastAsia" w:ascii="仿宋" w:hAnsi="仿宋" w:eastAsia="仿宋" w:cs="仿宋"/>
                <w:sz w:val="28"/>
                <w:szCs w:val="28"/>
              </w:rPr>
            </w:pPr>
          </w:p>
        </w:tc>
        <w:tc>
          <w:tcPr>
            <w:tcW w:w="0" w:type="auto"/>
            <w:noWrap w:val="0"/>
            <w:vAlign w:val="top"/>
          </w:tcPr>
          <w:p w14:paraId="03384BF6">
            <w:pPr>
              <w:pStyle w:val="49"/>
              <w:spacing w:before="85"/>
              <w:ind w:left="9"/>
              <w:rPr>
                <w:rFonts w:hint="eastAsia" w:ascii="仿宋" w:hAnsi="仿宋" w:eastAsia="仿宋" w:cs="仿宋"/>
                <w:sz w:val="28"/>
                <w:szCs w:val="28"/>
              </w:rPr>
            </w:pPr>
            <w:r>
              <w:rPr>
                <w:rFonts w:hint="eastAsia" w:ascii="仿宋" w:hAnsi="仿宋" w:eastAsia="仿宋" w:cs="仿宋"/>
                <w:spacing w:val="-26"/>
                <w:w w:val="95"/>
                <w:sz w:val="28"/>
                <w:szCs w:val="28"/>
              </w:rPr>
              <w:t xml:space="preserve">★ </w:t>
            </w:r>
            <w:r>
              <w:rPr>
                <w:rFonts w:hint="eastAsia" w:ascii="仿宋" w:hAnsi="仿宋" w:eastAsia="仿宋" w:cs="仿宋"/>
                <w:w w:val="95"/>
                <w:sz w:val="28"/>
                <w:szCs w:val="28"/>
              </w:rPr>
              <w:t>A0201060102</w:t>
            </w:r>
            <w:r>
              <w:rPr>
                <w:rFonts w:hint="eastAsia" w:ascii="仿宋" w:hAnsi="仿宋" w:eastAsia="仿宋" w:cs="仿宋"/>
                <w:spacing w:val="38"/>
                <w:w w:val="95"/>
                <w:sz w:val="28"/>
                <w:szCs w:val="28"/>
              </w:rPr>
              <w:t xml:space="preserve"> 激光</w:t>
            </w:r>
          </w:p>
          <w:p w14:paraId="109A88B2">
            <w:pPr>
              <w:pStyle w:val="49"/>
              <w:spacing w:before="56"/>
              <w:ind w:left="9"/>
              <w:rPr>
                <w:rFonts w:hint="eastAsia" w:ascii="仿宋" w:hAnsi="仿宋" w:eastAsia="仿宋" w:cs="仿宋"/>
                <w:sz w:val="28"/>
                <w:szCs w:val="28"/>
              </w:rPr>
            </w:pPr>
            <w:r>
              <w:rPr>
                <w:rFonts w:hint="eastAsia" w:ascii="仿宋" w:hAnsi="仿宋" w:eastAsia="仿宋" w:cs="仿宋"/>
                <w:w w:val="95"/>
                <w:sz w:val="28"/>
                <w:szCs w:val="28"/>
              </w:rPr>
              <w:t>打印机</w:t>
            </w:r>
          </w:p>
        </w:tc>
        <w:tc>
          <w:tcPr>
            <w:tcW w:w="0" w:type="auto"/>
            <w:noWrap w:val="0"/>
            <w:vAlign w:val="top"/>
          </w:tcPr>
          <w:p w14:paraId="200E256A">
            <w:pPr>
              <w:pStyle w:val="49"/>
              <w:spacing w:before="85" w:line="292" w:lineRule="auto"/>
              <w:ind w:left="9" w:right="5"/>
              <w:rPr>
                <w:rFonts w:hint="eastAsia" w:ascii="仿宋" w:hAnsi="仿宋" w:eastAsia="仿宋" w:cs="仿宋"/>
                <w:sz w:val="28"/>
                <w:szCs w:val="28"/>
              </w:rPr>
            </w:pPr>
            <w:r>
              <w:rPr>
                <w:rFonts w:hint="eastAsia" w:ascii="仿宋" w:hAnsi="仿宋" w:eastAsia="仿宋" w:cs="仿宋"/>
                <w:spacing w:val="-8"/>
                <w:sz w:val="28"/>
                <w:szCs w:val="28"/>
              </w:rPr>
              <w:t>《复印机、打印机和传真机能效限</w:t>
            </w:r>
            <w:r>
              <w:rPr>
                <w:rFonts w:hint="eastAsia" w:ascii="仿宋" w:hAnsi="仿宋" w:eastAsia="仿宋" w:cs="仿宋"/>
                <w:sz w:val="28"/>
                <w:szCs w:val="28"/>
              </w:rPr>
              <w:t>定值及能效等级》（GB 21521）</w:t>
            </w:r>
          </w:p>
        </w:tc>
      </w:tr>
      <w:tr w14:paraId="3779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0" w:type="auto"/>
            <w:vMerge w:val="continue"/>
            <w:tcBorders>
              <w:top w:val="nil"/>
            </w:tcBorders>
            <w:noWrap w:val="0"/>
            <w:vAlign w:val="top"/>
          </w:tcPr>
          <w:p w14:paraId="34759B6B">
            <w:pPr>
              <w:rPr>
                <w:rFonts w:hint="eastAsia" w:ascii="仿宋" w:hAnsi="仿宋" w:eastAsia="仿宋" w:cs="仿宋"/>
                <w:sz w:val="28"/>
                <w:szCs w:val="28"/>
              </w:rPr>
            </w:pPr>
          </w:p>
        </w:tc>
        <w:tc>
          <w:tcPr>
            <w:tcW w:w="0" w:type="auto"/>
            <w:vMerge w:val="continue"/>
            <w:tcBorders>
              <w:top w:val="nil"/>
            </w:tcBorders>
            <w:noWrap w:val="0"/>
            <w:vAlign w:val="top"/>
          </w:tcPr>
          <w:p w14:paraId="20091CD2">
            <w:pPr>
              <w:rPr>
                <w:rFonts w:hint="eastAsia" w:ascii="仿宋" w:hAnsi="仿宋" w:eastAsia="仿宋" w:cs="仿宋"/>
                <w:sz w:val="28"/>
                <w:szCs w:val="28"/>
              </w:rPr>
            </w:pPr>
          </w:p>
        </w:tc>
        <w:tc>
          <w:tcPr>
            <w:tcW w:w="0" w:type="auto"/>
            <w:vMerge w:val="continue"/>
            <w:tcBorders>
              <w:top w:val="nil"/>
            </w:tcBorders>
            <w:noWrap w:val="0"/>
            <w:vAlign w:val="top"/>
          </w:tcPr>
          <w:p w14:paraId="236F9610">
            <w:pPr>
              <w:rPr>
                <w:rFonts w:hint="eastAsia" w:ascii="仿宋" w:hAnsi="仿宋" w:eastAsia="仿宋" w:cs="仿宋"/>
                <w:sz w:val="28"/>
                <w:szCs w:val="28"/>
              </w:rPr>
            </w:pPr>
          </w:p>
        </w:tc>
        <w:tc>
          <w:tcPr>
            <w:tcW w:w="0" w:type="auto"/>
            <w:noWrap w:val="0"/>
            <w:vAlign w:val="top"/>
          </w:tcPr>
          <w:p w14:paraId="1D8C5DB0">
            <w:pPr>
              <w:pStyle w:val="49"/>
              <w:spacing w:before="85"/>
              <w:ind w:left="9"/>
              <w:rPr>
                <w:rFonts w:hint="eastAsia" w:ascii="仿宋" w:hAnsi="仿宋" w:eastAsia="仿宋" w:cs="仿宋"/>
                <w:sz w:val="28"/>
                <w:szCs w:val="28"/>
              </w:rPr>
            </w:pPr>
            <w:r>
              <w:rPr>
                <w:rFonts w:hint="eastAsia" w:ascii="仿宋" w:hAnsi="仿宋" w:eastAsia="仿宋" w:cs="仿宋"/>
                <w:spacing w:val="-26"/>
                <w:w w:val="95"/>
                <w:sz w:val="28"/>
                <w:szCs w:val="28"/>
              </w:rPr>
              <w:t xml:space="preserve">★ </w:t>
            </w:r>
            <w:r>
              <w:rPr>
                <w:rFonts w:hint="eastAsia" w:ascii="仿宋" w:hAnsi="仿宋" w:eastAsia="仿宋" w:cs="仿宋"/>
                <w:w w:val="95"/>
                <w:sz w:val="28"/>
                <w:szCs w:val="28"/>
              </w:rPr>
              <w:t>A0201060104</w:t>
            </w:r>
            <w:r>
              <w:rPr>
                <w:rFonts w:hint="eastAsia" w:ascii="仿宋" w:hAnsi="仿宋" w:eastAsia="仿宋" w:cs="仿宋"/>
                <w:spacing w:val="38"/>
                <w:w w:val="95"/>
                <w:sz w:val="28"/>
                <w:szCs w:val="28"/>
              </w:rPr>
              <w:t xml:space="preserve"> 针式</w:t>
            </w:r>
          </w:p>
          <w:p w14:paraId="7792FBE2">
            <w:pPr>
              <w:pStyle w:val="49"/>
              <w:spacing w:before="56"/>
              <w:ind w:left="9"/>
              <w:rPr>
                <w:rFonts w:hint="eastAsia" w:ascii="仿宋" w:hAnsi="仿宋" w:eastAsia="仿宋" w:cs="仿宋"/>
                <w:sz w:val="28"/>
                <w:szCs w:val="28"/>
              </w:rPr>
            </w:pPr>
            <w:r>
              <w:rPr>
                <w:rFonts w:hint="eastAsia" w:ascii="仿宋" w:hAnsi="仿宋" w:eastAsia="仿宋" w:cs="仿宋"/>
                <w:w w:val="95"/>
                <w:sz w:val="28"/>
                <w:szCs w:val="28"/>
              </w:rPr>
              <w:t>打印机</w:t>
            </w:r>
          </w:p>
        </w:tc>
        <w:tc>
          <w:tcPr>
            <w:tcW w:w="0" w:type="auto"/>
            <w:noWrap w:val="0"/>
            <w:vAlign w:val="top"/>
          </w:tcPr>
          <w:p w14:paraId="5F401EA6">
            <w:pPr>
              <w:pStyle w:val="49"/>
              <w:spacing w:before="85" w:line="292" w:lineRule="auto"/>
              <w:ind w:left="9" w:right="5"/>
              <w:rPr>
                <w:rFonts w:hint="eastAsia" w:ascii="仿宋" w:hAnsi="仿宋" w:eastAsia="仿宋" w:cs="仿宋"/>
                <w:sz w:val="28"/>
                <w:szCs w:val="28"/>
              </w:rPr>
            </w:pPr>
            <w:r>
              <w:rPr>
                <w:rFonts w:hint="eastAsia" w:ascii="仿宋" w:hAnsi="仿宋" w:eastAsia="仿宋" w:cs="仿宋"/>
                <w:spacing w:val="-8"/>
                <w:sz w:val="28"/>
                <w:szCs w:val="28"/>
              </w:rPr>
              <w:t>《复印机、打印机和传真机能效限</w:t>
            </w:r>
            <w:r>
              <w:rPr>
                <w:rFonts w:hint="eastAsia" w:ascii="仿宋" w:hAnsi="仿宋" w:eastAsia="仿宋" w:cs="仿宋"/>
                <w:sz w:val="28"/>
                <w:szCs w:val="28"/>
              </w:rPr>
              <w:t>定值及能效等级》（GB 21521）</w:t>
            </w:r>
          </w:p>
        </w:tc>
      </w:tr>
      <w:tr w14:paraId="6EAA3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0" w:type="auto"/>
            <w:vMerge w:val="continue"/>
            <w:tcBorders>
              <w:top w:val="nil"/>
            </w:tcBorders>
            <w:noWrap w:val="0"/>
            <w:vAlign w:val="top"/>
          </w:tcPr>
          <w:p w14:paraId="392C8C9E">
            <w:pPr>
              <w:rPr>
                <w:rFonts w:hint="eastAsia" w:ascii="仿宋" w:hAnsi="仿宋" w:eastAsia="仿宋" w:cs="仿宋"/>
                <w:sz w:val="28"/>
                <w:szCs w:val="28"/>
              </w:rPr>
            </w:pPr>
          </w:p>
        </w:tc>
        <w:tc>
          <w:tcPr>
            <w:tcW w:w="0" w:type="auto"/>
            <w:vMerge w:val="continue"/>
            <w:tcBorders>
              <w:top w:val="nil"/>
            </w:tcBorders>
            <w:noWrap w:val="0"/>
            <w:vAlign w:val="top"/>
          </w:tcPr>
          <w:p w14:paraId="697CFDCF">
            <w:pPr>
              <w:rPr>
                <w:rFonts w:hint="eastAsia" w:ascii="仿宋" w:hAnsi="仿宋" w:eastAsia="仿宋" w:cs="仿宋"/>
                <w:sz w:val="28"/>
                <w:szCs w:val="28"/>
              </w:rPr>
            </w:pPr>
          </w:p>
        </w:tc>
        <w:tc>
          <w:tcPr>
            <w:tcW w:w="0" w:type="auto"/>
            <w:noWrap w:val="0"/>
            <w:vAlign w:val="top"/>
          </w:tcPr>
          <w:p w14:paraId="2E5B3FA7">
            <w:pPr>
              <w:pStyle w:val="49"/>
              <w:spacing w:before="1"/>
              <w:rPr>
                <w:rFonts w:hint="eastAsia" w:ascii="仿宋" w:hAnsi="仿宋" w:eastAsia="仿宋" w:cs="仿宋"/>
                <w:sz w:val="28"/>
                <w:szCs w:val="28"/>
              </w:rPr>
            </w:pPr>
          </w:p>
          <w:p w14:paraId="43A44066">
            <w:pPr>
              <w:pStyle w:val="49"/>
              <w:spacing w:before="1"/>
              <w:ind w:left="10"/>
              <w:rPr>
                <w:rFonts w:hint="eastAsia" w:ascii="仿宋" w:hAnsi="仿宋" w:eastAsia="仿宋" w:cs="仿宋"/>
                <w:sz w:val="28"/>
                <w:szCs w:val="28"/>
              </w:rPr>
            </w:pPr>
            <w:r>
              <w:rPr>
                <w:rFonts w:hint="eastAsia" w:ascii="仿宋" w:hAnsi="仿宋" w:eastAsia="仿宋" w:cs="仿宋"/>
                <w:w w:val="95"/>
                <w:sz w:val="28"/>
                <w:szCs w:val="28"/>
              </w:rPr>
              <w:t>A02010604 显示设备</w:t>
            </w:r>
          </w:p>
        </w:tc>
        <w:tc>
          <w:tcPr>
            <w:tcW w:w="0" w:type="auto"/>
            <w:noWrap w:val="0"/>
            <w:vAlign w:val="top"/>
          </w:tcPr>
          <w:p w14:paraId="68B4C97C">
            <w:pPr>
              <w:pStyle w:val="49"/>
              <w:spacing w:before="102"/>
              <w:ind w:left="9"/>
              <w:rPr>
                <w:rFonts w:hint="eastAsia" w:ascii="仿宋" w:hAnsi="仿宋" w:eastAsia="仿宋" w:cs="仿宋"/>
                <w:sz w:val="28"/>
                <w:szCs w:val="28"/>
              </w:rPr>
            </w:pPr>
            <w:r>
              <w:rPr>
                <w:rFonts w:hint="eastAsia" w:ascii="仿宋" w:hAnsi="仿宋" w:eastAsia="仿宋" w:cs="仿宋"/>
                <w:spacing w:val="-26"/>
                <w:w w:val="95"/>
                <w:sz w:val="28"/>
                <w:szCs w:val="28"/>
              </w:rPr>
              <w:t xml:space="preserve">★ </w:t>
            </w:r>
            <w:r>
              <w:rPr>
                <w:rFonts w:hint="eastAsia" w:ascii="仿宋" w:hAnsi="仿宋" w:eastAsia="仿宋" w:cs="仿宋"/>
                <w:w w:val="95"/>
                <w:sz w:val="28"/>
                <w:szCs w:val="28"/>
              </w:rPr>
              <w:t>A0201060401</w:t>
            </w:r>
            <w:r>
              <w:rPr>
                <w:rFonts w:hint="eastAsia" w:ascii="仿宋" w:hAnsi="仿宋" w:eastAsia="仿宋" w:cs="仿宋"/>
                <w:spacing w:val="38"/>
                <w:w w:val="95"/>
                <w:sz w:val="28"/>
                <w:szCs w:val="28"/>
              </w:rPr>
              <w:t xml:space="preserve"> 液晶</w:t>
            </w:r>
          </w:p>
          <w:p w14:paraId="19ADDBA4">
            <w:pPr>
              <w:pStyle w:val="49"/>
              <w:spacing w:before="56"/>
              <w:ind w:left="9"/>
              <w:rPr>
                <w:rFonts w:hint="eastAsia" w:ascii="仿宋" w:hAnsi="仿宋" w:eastAsia="仿宋" w:cs="仿宋"/>
                <w:sz w:val="28"/>
                <w:szCs w:val="28"/>
              </w:rPr>
            </w:pPr>
            <w:r>
              <w:rPr>
                <w:rFonts w:hint="eastAsia" w:ascii="仿宋" w:hAnsi="仿宋" w:eastAsia="仿宋" w:cs="仿宋"/>
                <w:w w:val="95"/>
                <w:sz w:val="28"/>
                <w:szCs w:val="28"/>
              </w:rPr>
              <w:t>显示器</w:t>
            </w:r>
          </w:p>
        </w:tc>
        <w:tc>
          <w:tcPr>
            <w:tcW w:w="0" w:type="auto"/>
            <w:noWrap w:val="0"/>
            <w:vAlign w:val="top"/>
          </w:tcPr>
          <w:p w14:paraId="6DA82504">
            <w:pPr>
              <w:pStyle w:val="49"/>
              <w:spacing w:before="102"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《计算机显示器能效限定值及能</w:t>
            </w:r>
            <w:r>
              <w:rPr>
                <w:rFonts w:hint="eastAsia" w:ascii="仿宋" w:hAnsi="仿宋" w:eastAsia="仿宋" w:cs="仿宋"/>
                <w:sz w:val="28"/>
                <w:szCs w:val="28"/>
              </w:rPr>
              <w:t>效等级》（GB</w:t>
            </w:r>
            <w:r>
              <w:rPr>
                <w:rFonts w:hint="eastAsia" w:ascii="仿宋" w:hAnsi="仿宋" w:eastAsia="仿宋" w:cs="仿宋"/>
                <w:spacing w:val="1"/>
                <w:sz w:val="28"/>
                <w:szCs w:val="28"/>
              </w:rPr>
              <w:t xml:space="preserve"> </w:t>
            </w:r>
            <w:r>
              <w:rPr>
                <w:rFonts w:hint="eastAsia" w:ascii="仿宋" w:hAnsi="仿宋" w:eastAsia="仿宋" w:cs="仿宋"/>
                <w:sz w:val="28"/>
                <w:szCs w:val="28"/>
              </w:rPr>
              <w:t>21520）</w:t>
            </w:r>
          </w:p>
        </w:tc>
      </w:tr>
      <w:tr w14:paraId="64B98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0" w:type="auto"/>
            <w:vMerge w:val="continue"/>
            <w:tcBorders>
              <w:top w:val="nil"/>
            </w:tcBorders>
            <w:noWrap w:val="0"/>
            <w:vAlign w:val="top"/>
          </w:tcPr>
          <w:p w14:paraId="1B5C4CEE">
            <w:pPr>
              <w:rPr>
                <w:rFonts w:hint="eastAsia" w:ascii="仿宋" w:hAnsi="仿宋" w:eastAsia="仿宋" w:cs="仿宋"/>
                <w:sz w:val="28"/>
                <w:szCs w:val="28"/>
              </w:rPr>
            </w:pPr>
          </w:p>
        </w:tc>
        <w:tc>
          <w:tcPr>
            <w:tcW w:w="0" w:type="auto"/>
            <w:vMerge w:val="continue"/>
            <w:tcBorders>
              <w:top w:val="nil"/>
            </w:tcBorders>
            <w:noWrap w:val="0"/>
            <w:vAlign w:val="top"/>
          </w:tcPr>
          <w:p w14:paraId="45BC4EEF">
            <w:pPr>
              <w:rPr>
                <w:rFonts w:hint="eastAsia" w:ascii="仿宋" w:hAnsi="仿宋" w:eastAsia="仿宋" w:cs="仿宋"/>
                <w:sz w:val="28"/>
                <w:szCs w:val="28"/>
              </w:rPr>
            </w:pPr>
          </w:p>
        </w:tc>
        <w:tc>
          <w:tcPr>
            <w:tcW w:w="0" w:type="auto"/>
            <w:noWrap w:val="0"/>
            <w:vAlign w:val="top"/>
          </w:tcPr>
          <w:p w14:paraId="4DA07F95">
            <w:pPr>
              <w:pStyle w:val="49"/>
              <w:rPr>
                <w:rFonts w:hint="eastAsia" w:ascii="仿宋" w:hAnsi="仿宋" w:eastAsia="仿宋" w:cs="仿宋"/>
                <w:sz w:val="28"/>
                <w:szCs w:val="28"/>
              </w:rPr>
            </w:pPr>
          </w:p>
          <w:p w14:paraId="3A0981E2">
            <w:pPr>
              <w:pStyle w:val="49"/>
              <w:spacing w:before="139" w:line="292"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A02010609</w:t>
            </w:r>
            <w:r>
              <w:rPr>
                <w:rFonts w:hint="eastAsia" w:ascii="仿宋" w:hAnsi="仿宋" w:eastAsia="仿宋" w:cs="仿宋"/>
                <w:spacing w:val="-6"/>
                <w:sz w:val="28"/>
                <w:szCs w:val="28"/>
              </w:rPr>
              <w:t xml:space="preserve"> 图形图像</w:t>
            </w:r>
            <w:r>
              <w:rPr>
                <w:rFonts w:hint="eastAsia" w:ascii="仿宋" w:hAnsi="仿宋" w:eastAsia="仿宋" w:cs="仿宋"/>
                <w:sz w:val="28"/>
                <w:szCs w:val="28"/>
              </w:rPr>
              <w:t>输入设备</w:t>
            </w:r>
          </w:p>
        </w:tc>
        <w:tc>
          <w:tcPr>
            <w:tcW w:w="0" w:type="auto"/>
            <w:noWrap w:val="0"/>
            <w:vAlign w:val="top"/>
          </w:tcPr>
          <w:p w14:paraId="313ACAEA">
            <w:pPr>
              <w:pStyle w:val="49"/>
              <w:rPr>
                <w:rFonts w:hint="eastAsia" w:ascii="仿宋" w:hAnsi="仿宋" w:eastAsia="仿宋" w:cs="仿宋"/>
                <w:sz w:val="28"/>
                <w:szCs w:val="28"/>
              </w:rPr>
            </w:pPr>
          </w:p>
          <w:p w14:paraId="75F905CB">
            <w:pPr>
              <w:pStyle w:val="49"/>
              <w:rPr>
                <w:rFonts w:hint="eastAsia" w:ascii="仿宋" w:hAnsi="仿宋" w:eastAsia="仿宋" w:cs="仿宋"/>
                <w:sz w:val="28"/>
                <w:szCs w:val="28"/>
              </w:rPr>
            </w:pPr>
          </w:p>
          <w:p w14:paraId="0BC4F60F">
            <w:pPr>
              <w:pStyle w:val="49"/>
              <w:ind w:left="9"/>
              <w:rPr>
                <w:rFonts w:hint="eastAsia" w:ascii="仿宋" w:hAnsi="仿宋" w:eastAsia="仿宋" w:cs="仿宋"/>
                <w:sz w:val="28"/>
                <w:szCs w:val="28"/>
              </w:rPr>
            </w:pPr>
            <w:r>
              <w:rPr>
                <w:rFonts w:hint="eastAsia" w:ascii="仿宋" w:hAnsi="仿宋" w:eastAsia="仿宋" w:cs="仿宋"/>
                <w:w w:val="95"/>
                <w:sz w:val="28"/>
                <w:szCs w:val="28"/>
              </w:rPr>
              <w:t>A0201060901</w:t>
            </w:r>
            <w:r>
              <w:rPr>
                <w:rFonts w:hint="eastAsia" w:ascii="仿宋" w:hAnsi="仿宋" w:eastAsia="仿宋" w:cs="仿宋"/>
                <w:spacing w:val="-3"/>
                <w:w w:val="95"/>
                <w:sz w:val="28"/>
                <w:szCs w:val="28"/>
              </w:rPr>
              <w:t xml:space="preserve"> 扫描仪</w:t>
            </w:r>
          </w:p>
        </w:tc>
        <w:tc>
          <w:tcPr>
            <w:tcW w:w="0" w:type="auto"/>
            <w:noWrap w:val="0"/>
            <w:vAlign w:val="top"/>
          </w:tcPr>
          <w:p w14:paraId="1944F6B7">
            <w:pPr>
              <w:pStyle w:val="49"/>
              <w:spacing w:before="29" w:line="310" w:lineRule="atLeast"/>
              <w:ind w:left="9" w:right="-101"/>
              <w:rPr>
                <w:rFonts w:hint="eastAsia" w:ascii="仿宋" w:hAnsi="仿宋" w:eastAsia="仿宋" w:cs="仿宋"/>
                <w:sz w:val="28"/>
                <w:szCs w:val="28"/>
              </w:rPr>
            </w:pPr>
            <w:r>
              <w:rPr>
                <w:rFonts w:hint="eastAsia" w:ascii="仿宋" w:hAnsi="仿宋" w:eastAsia="仿宋" w:cs="仿宋"/>
                <w:sz w:val="28"/>
                <w:szCs w:val="28"/>
              </w:rPr>
              <w:t>参照《复印机、打印机和传真机能</w:t>
            </w:r>
            <w:r>
              <w:rPr>
                <w:rFonts w:hint="eastAsia" w:ascii="仿宋" w:hAnsi="仿宋" w:eastAsia="仿宋" w:cs="仿宋"/>
                <w:spacing w:val="-11"/>
                <w:w w:val="95"/>
                <w:sz w:val="28"/>
                <w:szCs w:val="28"/>
              </w:rPr>
              <w:t>效限定值及能效等级》</w:t>
            </w:r>
            <w:r>
              <w:rPr>
                <w:rFonts w:hint="eastAsia" w:ascii="仿宋" w:hAnsi="仿宋" w:eastAsia="仿宋" w:cs="仿宋"/>
                <w:w w:val="95"/>
                <w:sz w:val="28"/>
                <w:szCs w:val="28"/>
              </w:rPr>
              <w:t>（GB</w:t>
            </w:r>
            <w:r>
              <w:rPr>
                <w:rFonts w:hint="eastAsia" w:ascii="仿宋" w:hAnsi="仿宋" w:eastAsia="仿宋" w:cs="仿宋"/>
                <w:spacing w:val="1"/>
                <w:w w:val="95"/>
                <w:sz w:val="28"/>
                <w:szCs w:val="28"/>
              </w:rPr>
              <w:t xml:space="preserve"> </w:t>
            </w:r>
            <w:r>
              <w:rPr>
                <w:rFonts w:hint="eastAsia" w:ascii="仿宋" w:hAnsi="仿宋" w:eastAsia="仿宋" w:cs="仿宋"/>
                <w:w w:val="95"/>
                <w:sz w:val="28"/>
                <w:szCs w:val="28"/>
              </w:rPr>
              <w:t>21521）</w:t>
            </w:r>
            <w:r>
              <w:rPr>
                <w:rFonts w:hint="eastAsia" w:ascii="仿宋" w:hAnsi="仿宋" w:eastAsia="仿宋" w:cs="仿宋"/>
                <w:spacing w:val="-92"/>
                <w:w w:val="95"/>
                <w:sz w:val="28"/>
                <w:szCs w:val="28"/>
              </w:rPr>
              <w:t xml:space="preserve"> </w:t>
            </w:r>
            <w:r>
              <w:rPr>
                <w:rFonts w:hint="eastAsia" w:ascii="仿宋" w:hAnsi="仿宋" w:eastAsia="仿宋" w:cs="仿宋"/>
                <w:spacing w:val="1"/>
                <w:sz w:val="28"/>
                <w:szCs w:val="28"/>
              </w:rPr>
              <w:t xml:space="preserve">中打印速度为 </w:t>
            </w:r>
            <w:r>
              <w:rPr>
                <w:rFonts w:hint="eastAsia" w:ascii="仿宋" w:hAnsi="仿宋" w:eastAsia="仿宋" w:cs="仿宋"/>
                <w:sz w:val="28"/>
                <w:szCs w:val="28"/>
              </w:rPr>
              <w:t>15 页/分的针式打印机相关要求</w:t>
            </w:r>
          </w:p>
        </w:tc>
      </w:tr>
      <w:tr w14:paraId="5DEE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0" w:type="auto"/>
            <w:noWrap w:val="0"/>
            <w:vAlign w:val="top"/>
          </w:tcPr>
          <w:p w14:paraId="42DE88DB">
            <w:pPr>
              <w:pStyle w:val="49"/>
              <w:spacing w:before="7"/>
              <w:rPr>
                <w:rFonts w:hint="eastAsia" w:ascii="仿宋" w:hAnsi="仿宋" w:eastAsia="仿宋" w:cs="仿宋"/>
                <w:sz w:val="28"/>
                <w:szCs w:val="28"/>
              </w:rPr>
            </w:pPr>
          </w:p>
          <w:p w14:paraId="4E9A653B">
            <w:pPr>
              <w:pStyle w:val="49"/>
              <w:ind w:left="5"/>
              <w:jc w:val="center"/>
              <w:rPr>
                <w:rFonts w:hint="eastAsia" w:ascii="仿宋" w:hAnsi="仿宋" w:eastAsia="仿宋" w:cs="仿宋"/>
                <w:sz w:val="28"/>
                <w:szCs w:val="28"/>
              </w:rPr>
            </w:pPr>
            <w:r>
              <w:rPr>
                <w:rFonts w:hint="eastAsia" w:ascii="仿宋" w:hAnsi="仿宋" w:eastAsia="仿宋" w:cs="仿宋"/>
                <w:w w:val="99"/>
                <w:sz w:val="28"/>
                <w:szCs w:val="28"/>
              </w:rPr>
              <w:t>3</w:t>
            </w:r>
          </w:p>
        </w:tc>
        <w:tc>
          <w:tcPr>
            <w:tcW w:w="0" w:type="auto"/>
            <w:noWrap w:val="0"/>
            <w:vAlign w:val="top"/>
          </w:tcPr>
          <w:p w14:paraId="038F74BA">
            <w:pPr>
              <w:pStyle w:val="49"/>
              <w:spacing w:before="56"/>
              <w:ind w:left="11"/>
              <w:rPr>
                <w:rFonts w:hint="eastAsia" w:ascii="仿宋" w:hAnsi="仿宋" w:eastAsia="仿宋" w:cs="仿宋"/>
                <w:sz w:val="28"/>
                <w:szCs w:val="28"/>
              </w:rPr>
            </w:pPr>
            <w:r>
              <w:rPr>
                <w:rFonts w:hint="eastAsia" w:ascii="仿宋" w:hAnsi="仿宋" w:eastAsia="仿宋" w:cs="仿宋"/>
                <w:spacing w:val="-2"/>
                <w:sz w:val="28"/>
                <w:szCs w:val="28"/>
              </w:rPr>
              <w:t>A020202</w:t>
            </w:r>
            <w:r>
              <w:rPr>
                <w:rFonts w:hint="eastAsia" w:ascii="仿宋" w:hAnsi="仿宋" w:eastAsia="仿宋" w:cs="仿宋"/>
                <w:spacing w:val="-20"/>
                <w:sz w:val="28"/>
                <w:szCs w:val="28"/>
              </w:rPr>
              <w:t xml:space="preserve"> 投影</w:t>
            </w:r>
          </w:p>
          <w:p w14:paraId="4721B93F">
            <w:pPr>
              <w:pStyle w:val="49"/>
              <w:spacing w:before="56"/>
              <w:ind w:left="11"/>
              <w:rPr>
                <w:rFonts w:hint="eastAsia" w:ascii="仿宋" w:hAnsi="仿宋" w:eastAsia="仿宋" w:cs="仿宋"/>
                <w:sz w:val="28"/>
                <w:szCs w:val="28"/>
              </w:rPr>
            </w:pPr>
            <w:r>
              <w:rPr>
                <w:rFonts w:hint="eastAsia" w:ascii="仿宋" w:hAnsi="仿宋" w:eastAsia="仿宋" w:cs="仿宋"/>
                <w:w w:val="99"/>
                <w:sz w:val="28"/>
                <w:szCs w:val="28"/>
              </w:rPr>
              <w:t>仪</w:t>
            </w:r>
          </w:p>
        </w:tc>
        <w:tc>
          <w:tcPr>
            <w:tcW w:w="0" w:type="auto"/>
            <w:noWrap w:val="0"/>
            <w:vAlign w:val="top"/>
          </w:tcPr>
          <w:p w14:paraId="3E4B3173">
            <w:pPr>
              <w:pStyle w:val="49"/>
              <w:rPr>
                <w:rFonts w:hint="eastAsia" w:ascii="仿宋" w:hAnsi="仿宋" w:eastAsia="仿宋" w:cs="仿宋"/>
                <w:sz w:val="28"/>
                <w:szCs w:val="28"/>
              </w:rPr>
            </w:pPr>
          </w:p>
        </w:tc>
        <w:tc>
          <w:tcPr>
            <w:tcW w:w="0" w:type="auto"/>
            <w:noWrap w:val="0"/>
            <w:vAlign w:val="top"/>
          </w:tcPr>
          <w:p w14:paraId="35DC2275">
            <w:pPr>
              <w:pStyle w:val="49"/>
              <w:rPr>
                <w:rFonts w:hint="eastAsia" w:ascii="仿宋" w:hAnsi="仿宋" w:eastAsia="仿宋" w:cs="仿宋"/>
                <w:sz w:val="28"/>
                <w:szCs w:val="28"/>
              </w:rPr>
            </w:pPr>
          </w:p>
        </w:tc>
        <w:tc>
          <w:tcPr>
            <w:tcW w:w="0" w:type="auto"/>
            <w:noWrap w:val="0"/>
            <w:vAlign w:val="top"/>
          </w:tcPr>
          <w:p w14:paraId="00EF4370">
            <w:pPr>
              <w:pStyle w:val="49"/>
              <w:spacing w:before="56"/>
              <w:ind w:left="9" w:right="-58"/>
              <w:rPr>
                <w:rFonts w:hint="eastAsia" w:ascii="仿宋" w:hAnsi="仿宋" w:eastAsia="仿宋" w:cs="仿宋"/>
                <w:sz w:val="28"/>
                <w:szCs w:val="28"/>
              </w:rPr>
            </w:pPr>
            <w:r>
              <w:rPr>
                <w:rFonts w:hint="eastAsia" w:ascii="仿宋" w:hAnsi="仿宋" w:eastAsia="仿宋" w:cs="仿宋"/>
                <w:w w:val="95"/>
                <w:sz w:val="28"/>
                <w:szCs w:val="28"/>
              </w:rPr>
              <w:t>《投影机能效限定值及能效等级》</w:t>
            </w:r>
          </w:p>
          <w:p w14:paraId="1E8349F3">
            <w:pPr>
              <w:pStyle w:val="49"/>
              <w:spacing w:before="56"/>
              <w:ind w:left="9"/>
              <w:rPr>
                <w:rFonts w:hint="eastAsia" w:ascii="仿宋" w:hAnsi="仿宋" w:eastAsia="仿宋" w:cs="仿宋"/>
                <w:sz w:val="28"/>
                <w:szCs w:val="28"/>
              </w:rPr>
            </w:pPr>
            <w:r>
              <w:rPr>
                <w:rFonts w:hint="eastAsia" w:ascii="仿宋" w:hAnsi="仿宋" w:eastAsia="仿宋" w:cs="仿宋"/>
                <w:sz w:val="28"/>
                <w:szCs w:val="28"/>
              </w:rPr>
              <w:t>（GB</w:t>
            </w:r>
            <w:r>
              <w:rPr>
                <w:rFonts w:hint="eastAsia" w:ascii="仿宋" w:hAnsi="仿宋" w:eastAsia="仿宋" w:cs="仿宋"/>
                <w:spacing w:val="1"/>
                <w:sz w:val="28"/>
                <w:szCs w:val="28"/>
              </w:rPr>
              <w:t xml:space="preserve"> </w:t>
            </w:r>
            <w:r>
              <w:rPr>
                <w:rFonts w:hint="eastAsia" w:ascii="仿宋" w:hAnsi="仿宋" w:eastAsia="仿宋" w:cs="仿宋"/>
                <w:sz w:val="28"/>
                <w:szCs w:val="28"/>
              </w:rPr>
              <w:t>32028）</w:t>
            </w:r>
          </w:p>
        </w:tc>
      </w:tr>
      <w:tr w14:paraId="1A877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0" w:type="auto"/>
            <w:noWrap w:val="0"/>
            <w:vAlign w:val="top"/>
          </w:tcPr>
          <w:p w14:paraId="7C69E67C">
            <w:pPr>
              <w:pStyle w:val="49"/>
              <w:spacing w:before="12"/>
              <w:rPr>
                <w:rFonts w:hint="eastAsia" w:ascii="仿宋" w:hAnsi="仿宋" w:eastAsia="仿宋" w:cs="仿宋"/>
                <w:sz w:val="28"/>
                <w:szCs w:val="28"/>
              </w:rPr>
            </w:pPr>
          </w:p>
          <w:p w14:paraId="58CFF6EF">
            <w:pPr>
              <w:pStyle w:val="49"/>
              <w:ind w:left="5"/>
              <w:jc w:val="center"/>
              <w:rPr>
                <w:rFonts w:hint="eastAsia" w:ascii="仿宋" w:hAnsi="仿宋" w:eastAsia="仿宋" w:cs="仿宋"/>
                <w:sz w:val="28"/>
                <w:szCs w:val="28"/>
              </w:rPr>
            </w:pPr>
            <w:r>
              <w:rPr>
                <w:rFonts w:hint="eastAsia" w:ascii="仿宋" w:hAnsi="仿宋" w:eastAsia="仿宋" w:cs="仿宋"/>
                <w:w w:val="99"/>
                <w:sz w:val="28"/>
                <w:szCs w:val="28"/>
              </w:rPr>
              <w:t>4</w:t>
            </w:r>
          </w:p>
        </w:tc>
        <w:tc>
          <w:tcPr>
            <w:tcW w:w="0" w:type="auto"/>
            <w:noWrap w:val="0"/>
            <w:vAlign w:val="top"/>
          </w:tcPr>
          <w:p w14:paraId="53BA1B5A">
            <w:pPr>
              <w:pStyle w:val="49"/>
              <w:spacing w:before="100"/>
              <w:ind w:left="11"/>
              <w:rPr>
                <w:rFonts w:hint="eastAsia" w:ascii="仿宋" w:hAnsi="仿宋" w:eastAsia="仿宋" w:cs="仿宋"/>
                <w:sz w:val="28"/>
                <w:szCs w:val="28"/>
              </w:rPr>
            </w:pPr>
            <w:r>
              <w:rPr>
                <w:rFonts w:hint="eastAsia" w:ascii="仿宋" w:hAnsi="仿宋" w:eastAsia="仿宋" w:cs="仿宋"/>
                <w:spacing w:val="-2"/>
                <w:sz w:val="28"/>
                <w:szCs w:val="28"/>
              </w:rPr>
              <w:t>A020204</w:t>
            </w:r>
            <w:r>
              <w:rPr>
                <w:rFonts w:hint="eastAsia" w:ascii="仿宋" w:hAnsi="仿宋" w:eastAsia="仿宋" w:cs="仿宋"/>
                <w:spacing w:val="-20"/>
                <w:sz w:val="28"/>
                <w:szCs w:val="28"/>
              </w:rPr>
              <w:t xml:space="preserve"> 多功</w:t>
            </w:r>
          </w:p>
          <w:p w14:paraId="1843FFFE">
            <w:pPr>
              <w:pStyle w:val="49"/>
              <w:spacing w:before="55"/>
              <w:ind w:left="11"/>
              <w:rPr>
                <w:rFonts w:hint="eastAsia" w:ascii="仿宋" w:hAnsi="仿宋" w:eastAsia="仿宋" w:cs="仿宋"/>
                <w:sz w:val="28"/>
                <w:szCs w:val="28"/>
              </w:rPr>
            </w:pPr>
            <w:r>
              <w:rPr>
                <w:rFonts w:hint="eastAsia" w:ascii="仿宋" w:hAnsi="仿宋" w:eastAsia="仿宋" w:cs="仿宋"/>
                <w:w w:val="95"/>
                <w:sz w:val="28"/>
                <w:szCs w:val="28"/>
              </w:rPr>
              <w:t>能一体机</w:t>
            </w:r>
          </w:p>
        </w:tc>
        <w:tc>
          <w:tcPr>
            <w:tcW w:w="0" w:type="auto"/>
            <w:noWrap w:val="0"/>
            <w:vAlign w:val="top"/>
          </w:tcPr>
          <w:p w14:paraId="7D387207">
            <w:pPr>
              <w:pStyle w:val="49"/>
              <w:rPr>
                <w:rFonts w:hint="eastAsia" w:ascii="仿宋" w:hAnsi="仿宋" w:eastAsia="仿宋" w:cs="仿宋"/>
                <w:sz w:val="28"/>
                <w:szCs w:val="28"/>
              </w:rPr>
            </w:pPr>
          </w:p>
        </w:tc>
        <w:tc>
          <w:tcPr>
            <w:tcW w:w="0" w:type="auto"/>
            <w:noWrap w:val="0"/>
            <w:vAlign w:val="top"/>
          </w:tcPr>
          <w:p w14:paraId="4F50AC7F">
            <w:pPr>
              <w:pStyle w:val="49"/>
              <w:rPr>
                <w:rFonts w:hint="eastAsia" w:ascii="仿宋" w:hAnsi="仿宋" w:eastAsia="仿宋" w:cs="仿宋"/>
                <w:sz w:val="28"/>
                <w:szCs w:val="28"/>
              </w:rPr>
            </w:pPr>
          </w:p>
        </w:tc>
        <w:tc>
          <w:tcPr>
            <w:tcW w:w="0" w:type="auto"/>
            <w:noWrap w:val="0"/>
            <w:vAlign w:val="top"/>
          </w:tcPr>
          <w:p w14:paraId="6C6A7E30">
            <w:pPr>
              <w:pStyle w:val="49"/>
              <w:spacing w:before="100" w:line="292" w:lineRule="auto"/>
              <w:ind w:left="9" w:right="5"/>
              <w:rPr>
                <w:rFonts w:hint="eastAsia" w:ascii="仿宋" w:hAnsi="仿宋" w:eastAsia="仿宋" w:cs="仿宋"/>
                <w:sz w:val="28"/>
                <w:szCs w:val="28"/>
              </w:rPr>
            </w:pPr>
            <w:r>
              <w:rPr>
                <w:rFonts w:hint="eastAsia" w:ascii="仿宋" w:hAnsi="仿宋" w:eastAsia="仿宋" w:cs="仿宋"/>
                <w:spacing w:val="-8"/>
                <w:sz w:val="28"/>
                <w:szCs w:val="28"/>
              </w:rPr>
              <w:t>《复印机、打印机和传真机能效限</w:t>
            </w:r>
            <w:r>
              <w:rPr>
                <w:rFonts w:hint="eastAsia" w:ascii="仿宋" w:hAnsi="仿宋" w:eastAsia="仿宋" w:cs="仿宋"/>
                <w:sz w:val="28"/>
                <w:szCs w:val="28"/>
              </w:rPr>
              <w:t>定值及能效等级》（GB 21521）</w:t>
            </w:r>
          </w:p>
        </w:tc>
      </w:tr>
      <w:tr w14:paraId="5AB7E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0" w:type="auto"/>
            <w:noWrap w:val="0"/>
            <w:vAlign w:val="top"/>
          </w:tcPr>
          <w:p w14:paraId="0090F13D">
            <w:pPr>
              <w:pStyle w:val="49"/>
              <w:spacing w:before="1"/>
              <w:rPr>
                <w:rFonts w:hint="eastAsia" w:ascii="仿宋" w:hAnsi="仿宋" w:eastAsia="仿宋" w:cs="仿宋"/>
                <w:sz w:val="28"/>
                <w:szCs w:val="28"/>
              </w:rPr>
            </w:pPr>
          </w:p>
          <w:p w14:paraId="13BB24AA">
            <w:pPr>
              <w:pStyle w:val="49"/>
              <w:ind w:left="5"/>
              <w:jc w:val="center"/>
              <w:rPr>
                <w:rFonts w:hint="eastAsia" w:ascii="仿宋" w:hAnsi="仿宋" w:eastAsia="仿宋" w:cs="仿宋"/>
                <w:sz w:val="28"/>
                <w:szCs w:val="28"/>
              </w:rPr>
            </w:pPr>
            <w:r>
              <w:rPr>
                <w:rFonts w:hint="eastAsia" w:ascii="仿宋" w:hAnsi="仿宋" w:eastAsia="仿宋" w:cs="仿宋"/>
                <w:w w:val="99"/>
                <w:sz w:val="28"/>
                <w:szCs w:val="28"/>
              </w:rPr>
              <w:t>5</w:t>
            </w:r>
          </w:p>
        </w:tc>
        <w:tc>
          <w:tcPr>
            <w:tcW w:w="0" w:type="auto"/>
            <w:noWrap w:val="0"/>
            <w:vAlign w:val="top"/>
          </w:tcPr>
          <w:p w14:paraId="274729AB">
            <w:pPr>
              <w:pStyle w:val="49"/>
              <w:spacing w:before="1"/>
              <w:rPr>
                <w:rFonts w:hint="eastAsia" w:ascii="仿宋" w:hAnsi="仿宋" w:eastAsia="仿宋" w:cs="仿宋"/>
                <w:sz w:val="28"/>
                <w:szCs w:val="28"/>
              </w:rPr>
            </w:pPr>
          </w:p>
          <w:p w14:paraId="2304F9EF">
            <w:pPr>
              <w:pStyle w:val="49"/>
              <w:ind w:left="11"/>
              <w:rPr>
                <w:rFonts w:hint="eastAsia" w:ascii="仿宋" w:hAnsi="仿宋" w:eastAsia="仿宋" w:cs="仿宋"/>
                <w:sz w:val="28"/>
                <w:szCs w:val="28"/>
              </w:rPr>
            </w:pPr>
            <w:r>
              <w:rPr>
                <w:rFonts w:hint="eastAsia" w:ascii="仿宋" w:hAnsi="仿宋" w:eastAsia="仿宋" w:cs="仿宋"/>
                <w:sz w:val="28"/>
                <w:szCs w:val="28"/>
              </w:rPr>
              <w:t>A020519</w:t>
            </w:r>
            <w:r>
              <w:rPr>
                <w:rFonts w:hint="eastAsia" w:ascii="仿宋" w:hAnsi="仿宋" w:eastAsia="仿宋" w:cs="仿宋"/>
                <w:spacing w:val="-25"/>
                <w:sz w:val="28"/>
                <w:szCs w:val="28"/>
              </w:rPr>
              <w:t xml:space="preserve"> 泵</w:t>
            </w:r>
          </w:p>
        </w:tc>
        <w:tc>
          <w:tcPr>
            <w:tcW w:w="0" w:type="auto"/>
            <w:noWrap w:val="0"/>
            <w:vAlign w:val="top"/>
          </w:tcPr>
          <w:p w14:paraId="457B9D58">
            <w:pPr>
              <w:pStyle w:val="49"/>
              <w:spacing w:before="1"/>
              <w:rPr>
                <w:rFonts w:hint="eastAsia" w:ascii="仿宋" w:hAnsi="仿宋" w:eastAsia="仿宋" w:cs="仿宋"/>
                <w:sz w:val="28"/>
                <w:szCs w:val="28"/>
              </w:rPr>
            </w:pPr>
          </w:p>
          <w:p w14:paraId="39B18CB6">
            <w:pPr>
              <w:pStyle w:val="49"/>
              <w:ind w:left="10"/>
              <w:rPr>
                <w:rFonts w:hint="eastAsia" w:ascii="仿宋" w:hAnsi="仿宋" w:eastAsia="仿宋" w:cs="仿宋"/>
                <w:sz w:val="28"/>
                <w:szCs w:val="28"/>
              </w:rPr>
            </w:pPr>
            <w:r>
              <w:rPr>
                <w:rFonts w:hint="eastAsia" w:ascii="仿宋" w:hAnsi="仿宋" w:eastAsia="仿宋" w:cs="仿宋"/>
                <w:w w:val="95"/>
                <w:sz w:val="28"/>
                <w:szCs w:val="28"/>
              </w:rPr>
              <w:t>A02051901</w:t>
            </w:r>
            <w:r>
              <w:rPr>
                <w:rFonts w:hint="eastAsia" w:ascii="仿宋" w:hAnsi="仿宋" w:eastAsia="仿宋" w:cs="仿宋"/>
                <w:spacing w:val="-4"/>
                <w:w w:val="95"/>
                <w:sz w:val="28"/>
                <w:szCs w:val="28"/>
              </w:rPr>
              <w:t xml:space="preserve"> 离心泵</w:t>
            </w:r>
          </w:p>
        </w:tc>
        <w:tc>
          <w:tcPr>
            <w:tcW w:w="0" w:type="auto"/>
            <w:noWrap w:val="0"/>
            <w:vAlign w:val="top"/>
          </w:tcPr>
          <w:p w14:paraId="7D47ABD0">
            <w:pPr>
              <w:pStyle w:val="49"/>
              <w:rPr>
                <w:rFonts w:hint="eastAsia" w:ascii="仿宋" w:hAnsi="仿宋" w:eastAsia="仿宋" w:cs="仿宋"/>
                <w:sz w:val="28"/>
                <w:szCs w:val="28"/>
              </w:rPr>
            </w:pPr>
          </w:p>
        </w:tc>
        <w:tc>
          <w:tcPr>
            <w:tcW w:w="0" w:type="auto"/>
            <w:noWrap w:val="0"/>
            <w:vAlign w:val="top"/>
          </w:tcPr>
          <w:p w14:paraId="045CB4B6">
            <w:pPr>
              <w:pStyle w:val="49"/>
              <w:spacing w:before="37"/>
              <w:ind w:left="9"/>
              <w:rPr>
                <w:rFonts w:hint="eastAsia" w:ascii="仿宋" w:hAnsi="仿宋" w:eastAsia="仿宋" w:cs="仿宋"/>
                <w:sz w:val="28"/>
                <w:szCs w:val="28"/>
              </w:rPr>
            </w:pPr>
            <w:r>
              <w:rPr>
                <w:rFonts w:hint="eastAsia" w:ascii="仿宋" w:hAnsi="仿宋" w:eastAsia="仿宋" w:cs="仿宋"/>
                <w:spacing w:val="9"/>
                <w:w w:val="95"/>
                <w:sz w:val="28"/>
                <w:szCs w:val="28"/>
              </w:rPr>
              <w:t>《清水离心泵能效限定值及节能</w:t>
            </w:r>
          </w:p>
          <w:p w14:paraId="5D157DC5">
            <w:pPr>
              <w:pStyle w:val="49"/>
              <w:spacing w:before="56"/>
              <w:ind w:left="9"/>
              <w:rPr>
                <w:rFonts w:hint="eastAsia" w:ascii="仿宋" w:hAnsi="仿宋" w:eastAsia="仿宋" w:cs="仿宋"/>
                <w:sz w:val="28"/>
                <w:szCs w:val="28"/>
              </w:rPr>
            </w:pPr>
            <w:r>
              <w:rPr>
                <w:rFonts w:hint="eastAsia" w:ascii="仿宋" w:hAnsi="仿宋" w:eastAsia="仿宋" w:cs="仿宋"/>
                <w:sz w:val="28"/>
                <w:szCs w:val="28"/>
              </w:rPr>
              <w:t>评价值》（GB 19762）</w:t>
            </w:r>
          </w:p>
        </w:tc>
      </w:tr>
      <w:tr w14:paraId="0C72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0" w:type="auto"/>
            <w:vMerge w:val="restart"/>
            <w:noWrap w:val="0"/>
            <w:vAlign w:val="top"/>
          </w:tcPr>
          <w:p w14:paraId="2E969CD8">
            <w:pPr>
              <w:pStyle w:val="49"/>
              <w:rPr>
                <w:rFonts w:hint="eastAsia" w:ascii="仿宋" w:hAnsi="仿宋" w:eastAsia="仿宋" w:cs="仿宋"/>
                <w:sz w:val="28"/>
                <w:szCs w:val="28"/>
              </w:rPr>
            </w:pPr>
          </w:p>
          <w:p w14:paraId="5B4CE3A4">
            <w:pPr>
              <w:pStyle w:val="49"/>
              <w:rPr>
                <w:rFonts w:hint="eastAsia" w:ascii="仿宋" w:hAnsi="仿宋" w:eastAsia="仿宋" w:cs="仿宋"/>
                <w:sz w:val="28"/>
                <w:szCs w:val="28"/>
              </w:rPr>
            </w:pPr>
          </w:p>
          <w:p w14:paraId="780A1CCC">
            <w:pPr>
              <w:pStyle w:val="49"/>
              <w:rPr>
                <w:rFonts w:hint="eastAsia" w:ascii="仿宋" w:hAnsi="仿宋" w:eastAsia="仿宋" w:cs="仿宋"/>
                <w:sz w:val="28"/>
                <w:szCs w:val="28"/>
              </w:rPr>
            </w:pPr>
          </w:p>
          <w:p w14:paraId="3F299512">
            <w:pPr>
              <w:pStyle w:val="49"/>
              <w:spacing w:before="135"/>
              <w:ind w:left="5"/>
              <w:jc w:val="center"/>
              <w:rPr>
                <w:rFonts w:hint="eastAsia" w:ascii="仿宋" w:hAnsi="仿宋" w:eastAsia="仿宋" w:cs="仿宋"/>
                <w:sz w:val="28"/>
                <w:szCs w:val="28"/>
              </w:rPr>
            </w:pPr>
            <w:r>
              <w:rPr>
                <w:rFonts w:hint="eastAsia" w:ascii="仿宋" w:hAnsi="仿宋" w:eastAsia="仿宋" w:cs="仿宋"/>
                <w:w w:val="99"/>
                <w:sz w:val="28"/>
                <w:szCs w:val="28"/>
              </w:rPr>
              <w:t>6</w:t>
            </w:r>
          </w:p>
        </w:tc>
        <w:tc>
          <w:tcPr>
            <w:tcW w:w="0" w:type="auto"/>
            <w:vMerge w:val="restart"/>
            <w:noWrap w:val="0"/>
            <w:vAlign w:val="top"/>
          </w:tcPr>
          <w:p w14:paraId="6679BEAB">
            <w:pPr>
              <w:pStyle w:val="49"/>
              <w:rPr>
                <w:rFonts w:hint="eastAsia" w:ascii="仿宋" w:hAnsi="仿宋" w:eastAsia="仿宋" w:cs="仿宋"/>
                <w:sz w:val="28"/>
                <w:szCs w:val="28"/>
              </w:rPr>
            </w:pPr>
          </w:p>
          <w:p w14:paraId="2042862F">
            <w:pPr>
              <w:pStyle w:val="49"/>
              <w:rPr>
                <w:rFonts w:hint="eastAsia" w:ascii="仿宋" w:hAnsi="仿宋" w:eastAsia="仿宋" w:cs="仿宋"/>
                <w:sz w:val="28"/>
                <w:szCs w:val="28"/>
              </w:rPr>
            </w:pPr>
          </w:p>
          <w:p w14:paraId="311D8B95">
            <w:pPr>
              <w:pStyle w:val="49"/>
              <w:spacing w:before="4"/>
              <w:rPr>
                <w:rFonts w:hint="eastAsia" w:ascii="仿宋" w:hAnsi="仿宋" w:eastAsia="仿宋" w:cs="仿宋"/>
                <w:sz w:val="28"/>
                <w:szCs w:val="28"/>
              </w:rPr>
            </w:pPr>
          </w:p>
          <w:p w14:paraId="46407E88">
            <w:pPr>
              <w:pStyle w:val="49"/>
              <w:ind w:left="11"/>
              <w:rPr>
                <w:rFonts w:hint="eastAsia" w:ascii="仿宋" w:hAnsi="仿宋" w:eastAsia="仿宋" w:cs="仿宋"/>
                <w:sz w:val="28"/>
                <w:szCs w:val="28"/>
              </w:rPr>
            </w:pPr>
            <w:r>
              <w:rPr>
                <w:rFonts w:hint="eastAsia" w:ascii="仿宋" w:hAnsi="仿宋" w:eastAsia="仿宋" w:cs="仿宋"/>
                <w:spacing w:val="-2"/>
                <w:sz w:val="28"/>
                <w:szCs w:val="28"/>
              </w:rPr>
              <w:t>A020523</w:t>
            </w:r>
            <w:r>
              <w:rPr>
                <w:rFonts w:hint="eastAsia" w:ascii="仿宋" w:hAnsi="仿宋" w:eastAsia="仿宋" w:cs="仿宋"/>
                <w:spacing w:val="-20"/>
                <w:sz w:val="28"/>
                <w:szCs w:val="28"/>
              </w:rPr>
              <w:t xml:space="preserve"> 制冷</w:t>
            </w:r>
          </w:p>
          <w:p w14:paraId="2263C71B">
            <w:pPr>
              <w:pStyle w:val="49"/>
              <w:spacing w:before="56"/>
              <w:ind w:left="11"/>
              <w:rPr>
                <w:rFonts w:hint="eastAsia" w:ascii="仿宋" w:hAnsi="仿宋" w:eastAsia="仿宋" w:cs="仿宋"/>
                <w:sz w:val="28"/>
                <w:szCs w:val="28"/>
              </w:rPr>
            </w:pPr>
            <w:r>
              <w:rPr>
                <w:rFonts w:hint="eastAsia" w:ascii="仿宋" w:hAnsi="仿宋" w:eastAsia="仿宋" w:cs="仿宋"/>
                <w:w w:val="95"/>
                <w:sz w:val="28"/>
                <w:szCs w:val="28"/>
              </w:rPr>
              <w:t>空调设备</w:t>
            </w:r>
          </w:p>
        </w:tc>
        <w:tc>
          <w:tcPr>
            <w:tcW w:w="0" w:type="auto"/>
            <w:vMerge w:val="restart"/>
            <w:noWrap w:val="0"/>
            <w:vAlign w:val="top"/>
          </w:tcPr>
          <w:p w14:paraId="50829241">
            <w:pPr>
              <w:pStyle w:val="49"/>
              <w:rPr>
                <w:rFonts w:hint="eastAsia" w:ascii="仿宋" w:hAnsi="仿宋" w:eastAsia="仿宋" w:cs="仿宋"/>
                <w:sz w:val="28"/>
                <w:szCs w:val="28"/>
              </w:rPr>
            </w:pPr>
          </w:p>
          <w:p w14:paraId="36C01EA9">
            <w:pPr>
              <w:pStyle w:val="49"/>
              <w:rPr>
                <w:rFonts w:hint="eastAsia" w:ascii="仿宋" w:hAnsi="仿宋" w:eastAsia="仿宋" w:cs="仿宋"/>
                <w:sz w:val="28"/>
                <w:szCs w:val="28"/>
              </w:rPr>
            </w:pPr>
          </w:p>
          <w:p w14:paraId="5E5B8FE6">
            <w:pPr>
              <w:pStyle w:val="49"/>
              <w:spacing w:before="4"/>
              <w:rPr>
                <w:rFonts w:hint="eastAsia" w:ascii="仿宋" w:hAnsi="仿宋" w:eastAsia="仿宋" w:cs="仿宋"/>
                <w:sz w:val="28"/>
                <w:szCs w:val="28"/>
              </w:rPr>
            </w:pPr>
          </w:p>
          <w:p w14:paraId="6165DC38">
            <w:pPr>
              <w:pStyle w:val="49"/>
              <w:spacing w:line="292"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★A02052301</w:t>
            </w:r>
            <w:r>
              <w:rPr>
                <w:rFonts w:hint="eastAsia" w:ascii="仿宋" w:hAnsi="仿宋" w:eastAsia="仿宋" w:cs="仿宋"/>
                <w:spacing w:val="-7"/>
                <w:sz w:val="28"/>
                <w:szCs w:val="28"/>
              </w:rPr>
              <w:t xml:space="preserve"> 制冷压</w:t>
            </w:r>
            <w:r>
              <w:rPr>
                <w:rFonts w:hint="eastAsia" w:ascii="仿宋" w:hAnsi="仿宋" w:eastAsia="仿宋" w:cs="仿宋"/>
                <w:sz w:val="28"/>
                <w:szCs w:val="28"/>
              </w:rPr>
              <w:t>缩机</w:t>
            </w:r>
          </w:p>
        </w:tc>
        <w:tc>
          <w:tcPr>
            <w:tcW w:w="0" w:type="auto"/>
            <w:noWrap w:val="0"/>
            <w:vAlign w:val="top"/>
          </w:tcPr>
          <w:p w14:paraId="75D125D7">
            <w:pPr>
              <w:pStyle w:val="49"/>
              <w:rPr>
                <w:rFonts w:hint="eastAsia" w:ascii="仿宋" w:hAnsi="仿宋" w:eastAsia="仿宋" w:cs="仿宋"/>
                <w:sz w:val="28"/>
                <w:szCs w:val="28"/>
              </w:rPr>
            </w:pPr>
          </w:p>
          <w:p w14:paraId="79F5A5B5">
            <w:pPr>
              <w:pStyle w:val="49"/>
              <w:spacing w:before="6"/>
              <w:rPr>
                <w:rFonts w:hint="eastAsia" w:ascii="仿宋" w:hAnsi="仿宋" w:eastAsia="仿宋" w:cs="仿宋"/>
                <w:sz w:val="28"/>
                <w:szCs w:val="28"/>
              </w:rPr>
            </w:pPr>
          </w:p>
          <w:p w14:paraId="3786B347">
            <w:pPr>
              <w:pStyle w:val="49"/>
              <w:ind w:left="9"/>
              <w:rPr>
                <w:rFonts w:hint="eastAsia" w:ascii="仿宋" w:hAnsi="仿宋" w:eastAsia="仿宋" w:cs="仿宋"/>
                <w:sz w:val="28"/>
                <w:szCs w:val="28"/>
              </w:rPr>
            </w:pPr>
            <w:r>
              <w:rPr>
                <w:rFonts w:hint="eastAsia" w:ascii="仿宋" w:hAnsi="仿宋" w:eastAsia="仿宋" w:cs="仿宋"/>
                <w:w w:val="95"/>
                <w:sz w:val="28"/>
                <w:szCs w:val="28"/>
              </w:rPr>
              <w:t>冷水机组</w:t>
            </w:r>
          </w:p>
        </w:tc>
        <w:tc>
          <w:tcPr>
            <w:tcW w:w="0" w:type="auto"/>
            <w:noWrap w:val="0"/>
            <w:vAlign w:val="top"/>
          </w:tcPr>
          <w:p w14:paraId="11138505">
            <w:pPr>
              <w:pStyle w:val="49"/>
              <w:spacing w:before="10" w:line="310" w:lineRule="atLeast"/>
              <w:ind w:left="9" w:right="3"/>
              <w:jc w:val="both"/>
              <w:rPr>
                <w:rFonts w:hint="eastAsia" w:ascii="仿宋" w:hAnsi="仿宋" w:eastAsia="仿宋" w:cs="仿宋"/>
                <w:sz w:val="28"/>
                <w:szCs w:val="28"/>
              </w:rPr>
            </w:pPr>
            <w:r>
              <w:rPr>
                <w:rFonts w:hint="eastAsia" w:ascii="仿宋" w:hAnsi="仿宋" w:eastAsia="仿宋" w:cs="仿宋"/>
                <w:spacing w:val="9"/>
                <w:sz w:val="28"/>
                <w:szCs w:val="28"/>
              </w:rPr>
              <w:t>《冷水机组能效限定值及能效等</w:t>
            </w:r>
            <w:r>
              <w:rPr>
                <w:rFonts w:hint="eastAsia" w:ascii="仿宋" w:hAnsi="仿宋" w:eastAsia="仿宋" w:cs="仿宋"/>
                <w:w w:val="95"/>
                <w:sz w:val="28"/>
                <w:szCs w:val="28"/>
              </w:rPr>
              <w:t>级》（GB</w:t>
            </w:r>
            <w:r>
              <w:rPr>
                <w:rFonts w:hint="eastAsia" w:ascii="仿宋" w:hAnsi="仿宋" w:eastAsia="仿宋" w:cs="仿宋"/>
                <w:spacing w:val="41"/>
                <w:w w:val="95"/>
                <w:sz w:val="28"/>
                <w:szCs w:val="28"/>
              </w:rPr>
              <w:t xml:space="preserve"> </w:t>
            </w:r>
            <w:r>
              <w:rPr>
                <w:rFonts w:hint="eastAsia" w:ascii="仿宋" w:hAnsi="仿宋" w:eastAsia="仿宋" w:cs="仿宋"/>
                <w:w w:val="95"/>
                <w:sz w:val="28"/>
                <w:szCs w:val="28"/>
              </w:rPr>
              <w:t>19577），《低环境温度</w:t>
            </w:r>
            <w:r>
              <w:rPr>
                <w:rFonts w:hint="eastAsia" w:ascii="仿宋" w:hAnsi="仿宋" w:eastAsia="仿宋" w:cs="仿宋"/>
                <w:spacing w:val="-5"/>
                <w:sz w:val="28"/>
                <w:szCs w:val="28"/>
              </w:rPr>
              <w:t>空气源热泵</w:t>
            </w:r>
            <w:r>
              <w:rPr>
                <w:rFonts w:hint="eastAsia" w:ascii="仿宋" w:hAnsi="仿宋" w:eastAsia="仿宋" w:cs="仿宋"/>
                <w:spacing w:val="-4"/>
                <w:sz w:val="28"/>
                <w:szCs w:val="28"/>
              </w:rPr>
              <w:t>（冷水）机组能效限定</w:t>
            </w:r>
            <w:r>
              <w:rPr>
                <w:rFonts w:hint="eastAsia" w:ascii="仿宋" w:hAnsi="仿宋" w:eastAsia="仿宋" w:cs="仿宋"/>
                <w:sz w:val="28"/>
                <w:szCs w:val="28"/>
              </w:rPr>
              <w:t>值及能效等级》（GB 37480）</w:t>
            </w:r>
          </w:p>
        </w:tc>
      </w:tr>
      <w:tr w14:paraId="1385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0" w:type="auto"/>
            <w:vMerge w:val="continue"/>
            <w:tcBorders>
              <w:top w:val="nil"/>
            </w:tcBorders>
            <w:noWrap w:val="0"/>
            <w:vAlign w:val="top"/>
          </w:tcPr>
          <w:p w14:paraId="41C89604">
            <w:pPr>
              <w:rPr>
                <w:rFonts w:hint="eastAsia" w:ascii="仿宋" w:hAnsi="仿宋" w:eastAsia="仿宋" w:cs="仿宋"/>
                <w:sz w:val="28"/>
                <w:szCs w:val="28"/>
              </w:rPr>
            </w:pPr>
          </w:p>
        </w:tc>
        <w:tc>
          <w:tcPr>
            <w:tcW w:w="0" w:type="auto"/>
            <w:vMerge w:val="continue"/>
            <w:tcBorders>
              <w:top w:val="nil"/>
            </w:tcBorders>
            <w:noWrap w:val="0"/>
            <w:vAlign w:val="top"/>
          </w:tcPr>
          <w:p w14:paraId="2B200B2E">
            <w:pPr>
              <w:rPr>
                <w:rFonts w:hint="eastAsia" w:ascii="仿宋" w:hAnsi="仿宋" w:eastAsia="仿宋" w:cs="仿宋"/>
                <w:sz w:val="28"/>
                <w:szCs w:val="28"/>
              </w:rPr>
            </w:pPr>
          </w:p>
        </w:tc>
        <w:tc>
          <w:tcPr>
            <w:tcW w:w="0" w:type="auto"/>
            <w:vMerge w:val="continue"/>
            <w:tcBorders>
              <w:top w:val="nil"/>
            </w:tcBorders>
            <w:noWrap w:val="0"/>
            <w:vAlign w:val="top"/>
          </w:tcPr>
          <w:p w14:paraId="5C170AAB">
            <w:pPr>
              <w:rPr>
                <w:rFonts w:hint="eastAsia" w:ascii="仿宋" w:hAnsi="仿宋" w:eastAsia="仿宋" w:cs="仿宋"/>
                <w:sz w:val="28"/>
                <w:szCs w:val="28"/>
              </w:rPr>
            </w:pPr>
          </w:p>
        </w:tc>
        <w:tc>
          <w:tcPr>
            <w:tcW w:w="0" w:type="auto"/>
            <w:noWrap w:val="0"/>
            <w:vAlign w:val="top"/>
          </w:tcPr>
          <w:p w14:paraId="160BEDA5">
            <w:pPr>
              <w:pStyle w:val="49"/>
              <w:spacing w:before="10"/>
              <w:rPr>
                <w:rFonts w:hint="eastAsia" w:ascii="仿宋" w:hAnsi="仿宋" w:eastAsia="仿宋" w:cs="仿宋"/>
                <w:sz w:val="28"/>
                <w:szCs w:val="28"/>
              </w:rPr>
            </w:pPr>
          </w:p>
          <w:p w14:paraId="2119B2B4">
            <w:pPr>
              <w:pStyle w:val="49"/>
              <w:spacing w:before="1"/>
              <w:ind w:left="9"/>
              <w:rPr>
                <w:rFonts w:hint="eastAsia" w:ascii="仿宋" w:hAnsi="仿宋" w:eastAsia="仿宋" w:cs="仿宋"/>
                <w:sz w:val="28"/>
                <w:szCs w:val="28"/>
              </w:rPr>
            </w:pPr>
            <w:r>
              <w:rPr>
                <w:rFonts w:hint="eastAsia" w:ascii="仿宋" w:hAnsi="仿宋" w:eastAsia="仿宋" w:cs="仿宋"/>
                <w:w w:val="95"/>
                <w:sz w:val="28"/>
                <w:szCs w:val="28"/>
              </w:rPr>
              <w:t>水源热泵机组</w:t>
            </w:r>
          </w:p>
        </w:tc>
        <w:tc>
          <w:tcPr>
            <w:tcW w:w="0" w:type="auto"/>
            <w:noWrap w:val="0"/>
            <w:vAlign w:val="top"/>
          </w:tcPr>
          <w:p w14:paraId="00A1588B">
            <w:pPr>
              <w:pStyle w:val="49"/>
              <w:spacing w:before="85" w:line="292" w:lineRule="auto"/>
              <w:ind w:left="9" w:right="5"/>
              <w:rPr>
                <w:rFonts w:hint="eastAsia" w:ascii="仿宋" w:hAnsi="仿宋" w:eastAsia="仿宋" w:cs="仿宋"/>
                <w:sz w:val="28"/>
                <w:szCs w:val="28"/>
              </w:rPr>
            </w:pPr>
            <w:r>
              <w:rPr>
                <w:rFonts w:hint="eastAsia" w:ascii="仿宋" w:hAnsi="仿宋" w:eastAsia="仿宋" w:cs="仿宋"/>
                <w:spacing w:val="-5"/>
                <w:sz w:val="28"/>
                <w:szCs w:val="28"/>
              </w:rPr>
              <w:t>《水（地</w:t>
            </w:r>
            <w:r>
              <w:rPr>
                <w:rFonts w:hint="eastAsia" w:ascii="仿宋" w:hAnsi="仿宋" w:eastAsia="仿宋" w:cs="仿宋"/>
                <w:spacing w:val="-4"/>
                <w:sz w:val="28"/>
                <w:szCs w:val="28"/>
              </w:rPr>
              <w:t>）源热泵机组能效限定值</w:t>
            </w:r>
            <w:r>
              <w:rPr>
                <w:rFonts w:hint="eastAsia" w:ascii="仿宋" w:hAnsi="仿宋" w:eastAsia="仿宋" w:cs="仿宋"/>
                <w:sz w:val="28"/>
                <w:szCs w:val="28"/>
              </w:rPr>
              <w:t>及能效等级》（GB</w:t>
            </w:r>
            <w:r>
              <w:rPr>
                <w:rFonts w:hint="eastAsia" w:ascii="仿宋" w:hAnsi="仿宋" w:eastAsia="仿宋" w:cs="仿宋"/>
                <w:spacing w:val="1"/>
                <w:sz w:val="28"/>
                <w:szCs w:val="28"/>
              </w:rPr>
              <w:t xml:space="preserve"> </w:t>
            </w:r>
            <w:r>
              <w:rPr>
                <w:rFonts w:hint="eastAsia" w:ascii="仿宋" w:hAnsi="仿宋" w:eastAsia="仿宋" w:cs="仿宋"/>
                <w:sz w:val="28"/>
                <w:szCs w:val="28"/>
              </w:rPr>
              <w:t>30721）</w:t>
            </w:r>
          </w:p>
        </w:tc>
      </w:tr>
    </w:tbl>
    <w:p w14:paraId="3749CC2E">
      <w:pPr>
        <w:spacing w:after="0" w:line="292" w:lineRule="auto"/>
        <w:rPr>
          <w:rFonts w:hint="eastAsia" w:ascii="仿宋" w:hAnsi="仿宋" w:eastAsia="仿宋" w:cs="仿宋"/>
          <w:sz w:val="28"/>
          <w:szCs w:val="28"/>
        </w:rPr>
        <w:sectPr>
          <w:type w:val="continuous"/>
          <w:pgSz w:w="11910" w:h="16840"/>
          <w:pgMar w:top="1440" w:right="1480" w:bottom="280" w:left="1680" w:header="720" w:footer="720" w:gutter="0"/>
          <w:pgNumType w:fmt="decimal"/>
          <w:cols w:space="720" w:num="1"/>
        </w:sectPr>
      </w:pPr>
    </w:p>
    <w:tbl>
      <w:tblPr>
        <w:tblStyle w:val="2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67"/>
        <w:gridCol w:w="1801"/>
        <w:gridCol w:w="1916"/>
        <w:gridCol w:w="2967"/>
      </w:tblGrid>
      <w:tr w14:paraId="0B3A1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574" w:type="dxa"/>
            <w:vMerge w:val="restart"/>
            <w:noWrap w:val="0"/>
            <w:vAlign w:val="top"/>
          </w:tcPr>
          <w:p w14:paraId="2FF5850E">
            <w:pPr>
              <w:pStyle w:val="49"/>
              <w:rPr>
                <w:rFonts w:hint="eastAsia" w:ascii="仿宋" w:hAnsi="仿宋" w:eastAsia="仿宋" w:cs="仿宋"/>
                <w:sz w:val="28"/>
                <w:szCs w:val="28"/>
              </w:rPr>
            </w:pPr>
          </w:p>
        </w:tc>
        <w:tc>
          <w:tcPr>
            <w:tcW w:w="1167" w:type="dxa"/>
            <w:vMerge w:val="restart"/>
            <w:noWrap w:val="0"/>
            <w:vAlign w:val="top"/>
          </w:tcPr>
          <w:p w14:paraId="52EF2B54">
            <w:pPr>
              <w:pStyle w:val="49"/>
              <w:rPr>
                <w:rFonts w:hint="eastAsia" w:ascii="仿宋" w:hAnsi="仿宋" w:eastAsia="仿宋" w:cs="仿宋"/>
                <w:sz w:val="28"/>
                <w:szCs w:val="28"/>
              </w:rPr>
            </w:pPr>
          </w:p>
        </w:tc>
        <w:tc>
          <w:tcPr>
            <w:tcW w:w="1801" w:type="dxa"/>
            <w:noWrap w:val="0"/>
            <w:vAlign w:val="top"/>
          </w:tcPr>
          <w:p w14:paraId="3BAFEA5F">
            <w:pPr>
              <w:pStyle w:val="49"/>
              <w:rPr>
                <w:rFonts w:hint="eastAsia" w:ascii="仿宋" w:hAnsi="仿宋" w:eastAsia="仿宋" w:cs="仿宋"/>
                <w:sz w:val="28"/>
                <w:szCs w:val="28"/>
              </w:rPr>
            </w:pPr>
          </w:p>
        </w:tc>
        <w:tc>
          <w:tcPr>
            <w:tcW w:w="1916" w:type="dxa"/>
            <w:noWrap w:val="0"/>
            <w:vAlign w:val="top"/>
          </w:tcPr>
          <w:p w14:paraId="6168F375">
            <w:pPr>
              <w:pStyle w:val="49"/>
              <w:spacing w:before="126" w:line="292" w:lineRule="auto"/>
              <w:ind w:left="9" w:right="5"/>
              <w:rPr>
                <w:rFonts w:hint="eastAsia" w:ascii="仿宋" w:hAnsi="仿宋" w:eastAsia="仿宋" w:cs="仿宋"/>
                <w:sz w:val="28"/>
                <w:szCs w:val="28"/>
              </w:rPr>
            </w:pPr>
            <w:r>
              <w:rPr>
                <w:rFonts w:hint="eastAsia" w:ascii="仿宋" w:hAnsi="仿宋" w:eastAsia="仿宋" w:cs="仿宋"/>
                <w:spacing w:val="8"/>
                <w:sz w:val="28"/>
                <w:szCs w:val="28"/>
              </w:rPr>
              <w:t>溴化锂吸收式冷水机</w:t>
            </w:r>
            <w:r>
              <w:rPr>
                <w:rFonts w:hint="eastAsia" w:ascii="仿宋" w:hAnsi="仿宋" w:eastAsia="仿宋" w:cs="仿宋"/>
                <w:sz w:val="28"/>
                <w:szCs w:val="28"/>
              </w:rPr>
              <w:t>组</w:t>
            </w:r>
          </w:p>
        </w:tc>
        <w:tc>
          <w:tcPr>
            <w:tcW w:w="2967" w:type="dxa"/>
            <w:noWrap w:val="0"/>
            <w:vAlign w:val="top"/>
          </w:tcPr>
          <w:p w14:paraId="3EA669D6">
            <w:pPr>
              <w:pStyle w:val="49"/>
              <w:spacing w:before="126"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《溴化锂吸收式冷水机组能效限</w:t>
            </w:r>
            <w:r>
              <w:rPr>
                <w:rFonts w:hint="eastAsia" w:ascii="仿宋" w:hAnsi="仿宋" w:eastAsia="仿宋" w:cs="仿宋"/>
                <w:sz w:val="28"/>
                <w:szCs w:val="28"/>
              </w:rPr>
              <w:t>定值及能效等级》（GB 29540）</w:t>
            </w:r>
          </w:p>
        </w:tc>
      </w:tr>
      <w:tr w14:paraId="52F7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74" w:type="dxa"/>
            <w:vMerge w:val="continue"/>
            <w:tcBorders>
              <w:top w:val="nil"/>
            </w:tcBorders>
            <w:noWrap w:val="0"/>
            <w:vAlign w:val="top"/>
          </w:tcPr>
          <w:p w14:paraId="535FBD62">
            <w:pPr>
              <w:rPr>
                <w:rFonts w:hint="eastAsia" w:ascii="仿宋" w:hAnsi="仿宋" w:eastAsia="仿宋" w:cs="仿宋"/>
                <w:sz w:val="28"/>
                <w:szCs w:val="28"/>
              </w:rPr>
            </w:pPr>
          </w:p>
        </w:tc>
        <w:tc>
          <w:tcPr>
            <w:tcW w:w="1167" w:type="dxa"/>
            <w:vMerge w:val="continue"/>
            <w:tcBorders>
              <w:top w:val="nil"/>
            </w:tcBorders>
            <w:noWrap w:val="0"/>
            <w:vAlign w:val="top"/>
          </w:tcPr>
          <w:p w14:paraId="6231A3CB">
            <w:pPr>
              <w:rPr>
                <w:rFonts w:hint="eastAsia" w:ascii="仿宋" w:hAnsi="仿宋" w:eastAsia="仿宋" w:cs="仿宋"/>
                <w:sz w:val="28"/>
                <w:szCs w:val="28"/>
              </w:rPr>
            </w:pPr>
          </w:p>
        </w:tc>
        <w:tc>
          <w:tcPr>
            <w:tcW w:w="1801" w:type="dxa"/>
            <w:vMerge w:val="restart"/>
            <w:noWrap w:val="0"/>
            <w:vAlign w:val="top"/>
          </w:tcPr>
          <w:p w14:paraId="1F9556E1">
            <w:pPr>
              <w:pStyle w:val="49"/>
              <w:rPr>
                <w:rFonts w:hint="eastAsia" w:ascii="仿宋" w:hAnsi="仿宋" w:eastAsia="仿宋" w:cs="仿宋"/>
                <w:sz w:val="28"/>
                <w:szCs w:val="28"/>
              </w:rPr>
            </w:pPr>
          </w:p>
          <w:p w14:paraId="2309DC22">
            <w:pPr>
              <w:pStyle w:val="49"/>
              <w:rPr>
                <w:rFonts w:hint="eastAsia" w:ascii="仿宋" w:hAnsi="仿宋" w:eastAsia="仿宋" w:cs="仿宋"/>
                <w:sz w:val="28"/>
                <w:szCs w:val="28"/>
              </w:rPr>
            </w:pPr>
          </w:p>
          <w:p w14:paraId="66E840A3">
            <w:pPr>
              <w:pStyle w:val="49"/>
              <w:spacing w:before="1"/>
              <w:rPr>
                <w:rFonts w:hint="eastAsia" w:ascii="仿宋" w:hAnsi="仿宋" w:eastAsia="仿宋" w:cs="仿宋"/>
                <w:sz w:val="28"/>
                <w:szCs w:val="28"/>
              </w:rPr>
            </w:pPr>
          </w:p>
          <w:p w14:paraId="07803C4A">
            <w:pPr>
              <w:pStyle w:val="49"/>
              <w:spacing w:line="292"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★A02052305</w:t>
            </w:r>
            <w:r>
              <w:rPr>
                <w:rFonts w:hint="eastAsia" w:ascii="仿宋" w:hAnsi="仿宋" w:eastAsia="仿宋" w:cs="仿宋"/>
                <w:spacing w:val="-7"/>
                <w:sz w:val="28"/>
                <w:szCs w:val="28"/>
              </w:rPr>
              <w:t xml:space="preserve"> 空调机</w:t>
            </w:r>
            <w:r>
              <w:rPr>
                <w:rFonts w:hint="eastAsia" w:ascii="仿宋" w:hAnsi="仿宋" w:eastAsia="仿宋" w:cs="仿宋"/>
                <w:sz w:val="28"/>
                <w:szCs w:val="28"/>
              </w:rPr>
              <w:t>组</w:t>
            </w:r>
          </w:p>
        </w:tc>
        <w:tc>
          <w:tcPr>
            <w:tcW w:w="1916" w:type="dxa"/>
            <w:noWrap w:val="0"/>
            <w:vAlign w:val="top"/>
          </w:tcPr>
          <w:p w14:paraId="446AAB4B">
            <w:pPr>
              <w:pStyle w:val="49"/>
              <w:spacing w:before="37"/>
              <w:ind w:left="9"/>
              <w:rPr>
                <w:rFonts w:hint="eastAsia" w:ascii="仿宋" w:hAnsi="仿宋" w:eastAsia="仿宋" w:cs="仿宋"/>
                <w:sz w:val="28"/>
                <w:szCs w:val="28"/>
              </w:rPr>
            </w:pPr>
            <w:r>
              <w:rPr>
                <w:rFonts w:hint="eastAsia" w:ascii="仿宋" w:hAnsi="仿宋" w:eastAsia="仿宋" w:cs="仿宋"/>
                <w:spacing w:val="11"/>
                <w:w w:val="95"/>
                <w:sz w:val="28"/>
                <w:szCs w:val="28"/>
              </w:rPr>
              <w:t>多联式空调（</w:t>
            </w:r>
            <w:r>
              <w:rPr>
                <w:rFonts w:hint="eastAsia" w:ascii="仿宋" w:hAnsi="仿宋" w:eastAsia="仿宋" w:cs="仿宋"/>
                <w:spacing w:val="12"/>
                <w:w w:val="95"/>
                <w:sz w:val="28"/>
                <w:szCs w:val="28"/>
              </w:rPr>
              <w:t>热泵</w:t>
            </w:r>
            <w:r>
              <w:rPr>
                <w:rFonts w:hint="eastAsia" w:ascii="仿宋" w:hAnsi="仿宋" w:eastAsia="仿宋" w:cs="仿宋"/>
                <w:w w:val="95"/>
                <w:sz w:val="28"/>
                <w:szCs w:val="28"/>
              </w:rPr>
              <w:t>）</w:t>
            </w:r>
          </w:p>
          <w:p w14:paraId="4608F527">
            <w:pPr>
              <w:pStyle w:val="49"/>
              <w:spacing w:before="2" w:line="310" w:lineRule="atLeast"/>
              <w:ind w:left="9" w:right="5"/>
              <w:rPr>
                <w:rFonts w:hint="eastAsia" w:ascii="仿宋" w:hAnsi="仿宋" w:eastAsia="仿宋" w:cs="仿宋"/>
                <w:sz w:val="28"/>
                <w:szCs w:val="28"/>
              </w:rPr>
            </w:pPr>
            <w:r>
              <w:rPr>
                <w:rFonts w:hint="eastAsia" w:ascii="仿宋" w:hAnsi="仿宋" w:eastAsia="仿宋" w:cs="仿宋"/>
                <w:spacing w:val="50"/>
                <w:sz w:val="28"/>
                <w:szCs w:val="28"/>
              </w:rPr>
              <w:t>机 组 ( 制 冷</w:t>
            </w:r>
            <w:r>
              <w:rPr>
                <w:rFonts w:hint="eastAsia" w:ascii="仿宋" w:hAnsi="仿宋" w:eastAsia="仿宋" w:cs="仿宋"/>
                <w:sz w:val="28"/>
                <w:szCs w:val="28"/>
              </w:rPr>
              <w:t>量&gt;14000W)</w:t>
            </w:r>
          </w:p>
        </w:tc>
        <w:tc>
          <w:tcPr>
            <w:tcW w:w="2967" w:type="dxa"/>
            <w:noWrap w:val="0"/>
            <w:vAlign w:val="top"/>
          </w:tcPr>
          <w:p w14:paraId="153759BE">
            <w:pPr>
              <w:pStyle w:val="49"/>
              <w:spacing w:before="1"/>
              <w:rPr>
                <w:rFonts w:hint="eastAsia" w:ascii="仿宋" w:hAnsi="仿宋" w:eastAsia="仿宋" w:cs="仿宋"/>
                <w:sz w:val="28"/>
                <w:szCs w:val="28"/>
              </w:rPr>
            </w:pPr>
          </w:p>
          <w:p w14:paraId="4A937B5E">
            <w:pPr>
              <w:pStyle w:val="49"/>
              <w:spacing w:line="292" w:lineRule="auto"/>
              <w:ind w:left="9" w:right="-101"/>
              <w:rPr>
                <w:rFonts w:hint="eastAsia" w:ascii="仿宋" w:hAnsi="仿宋" w:eastAsia="仿宋" w:cs="仿宋"/>
                <w:sz w:val="28"/>
                <w:szCs w:val="28"/>
              </w:rPr>
            </w:pPr>
            <w:r>
              <w:rPr>
                <w:rFonts w:hint="eastAsia" w:ascii="仿宋" w:hAnsi="仿宋" w:eastAsia="仿宋" w:cs="仿宋"/>
                <w:sz w:val="28"/>
                <w:szCs w:val="28"/>
              </w:rPr>
              <w:t>《多联式空调（热泵）机组能效限</w:t>
            </w:r>
            <w:r>
              <w:rPr>
                <w:rFonts w:hint="eastAsia" w:ascii="仿宋" w:hAnsi="仿宋" w:eastAsia="仿宋" w:cs="仿宋"/>
                <w:spacing w:val="-11"/>
                <w:w w:val="95"/>
                <w:sz w:val="28"/>
                <w:szCs w:val="28"/>
              </w:rPr>
              <w:t>定值及能源效率等级》</w:t>
            </w:r>
            <w:r>
              <w:rPr>
                <w:rFonts w:hint="eastAsia" w:ascii="仿宋" w:hAnsi="仿宋" w:eastAsia="仿宋" w:cs="仿宋"/>
                <w:w w:val="95"/>
                <w:sz w:val="28"/>
                <w:szCs w:val="28"/>
              </w:rPr>
              <w:t>（GB</w:t>
            </w:r>
            <w:r>
              <w:rPr>
                <w:rFonts w:hint="eastAsia" w:ascii="仿宋" w:hAnsi="仿宋" w:eastAsia="仿宋" w:cs="仿宋"/>
                <w:spacing w:val="55"/>
                <w:w w:val="95"/>
                <w:sz w:val="28"/>
                <w:szCs w:val="28"/>
              </w:rPr>
              <w:t xml:space="preserve"> </w:t>
            </w:r>
            <w:r>
              <w:rPr>
                <w:rFonts w:hint="eastAsia" w:ascii="仿宋" w:hAnsi="仿宋" w:eastAsia="仿宋" w:cs="仿宋"/>
                <w:w w:val="95"/>
                <w:sz w:val="28"/>
                <w:szCs w:val="28"/>
              </w:rPr>
              <w:t>21454）</w:t>
            </w:r>
          </w:p>
        </w:tc>
      </w:tr>
      <w:tr w14:paraId="69AE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74" w:type="dxa"/>
            <w:vMerge w:val="continue"/>
            <w:tcBorders>
              <w:top w:val="nil"/>
            </w:tcBorders>
            <w:noWrap w:val="0"/>
            <w:vAlign w:val="top"/>
          </w:tcPr>
          <w:p w14:paraId="72FA4B31">
            <w:pPr>
              <w:rPr>
                <w:rFonts w:hint="eastAsia" w:ascii="仿宋" w:hAnsi="仿宋" w:eastAsia="仿宋" w:cs="仿宋"/>
                <w:sz w:val="28"/>
                <w:szCs w:val="28"/>
              </w:rPr>
            </w:pPr>
          </w:p>
        </w:tc>
        <w:tc>
          <w:tcPr>
            <w:tcW w:w="1167" w:type="dxa"/>
            <w:vMerge w:val="continue"/>
            <w:tcBorders>
              <w:top w:val="nil"/>
            </w:tcBorders>
            <w:noWrap w:val="0"/>
            <w:vAlign w:val="top"/>
          </w:tcPr>
          <w:p w14:paraId="0E04C60F">
            <w:pPr>
              <w:rPr>
                <w:rFonts w:hint="eastAsia" w:ascii="仿宋" w:hAnsi="仿宋" w:eastAsia="仿宋" w:cs="仿宋"/>
                <w:sz w:val="28"/>
                <w:szCs w:val="28"/>
              </w:rPr>
            </w:pPr>
          </w:p>
        </w:tc>
        <w:tc>
          <w:tcPr>
            <w:tcW w:w="1801" w:type="dxa"/>
            <w:vMerge w:val="continue"/>
            <w:tcBorders>
              <w:top w:val="nil"/>
            </w:tcBorders>
            <w:noWrap w:val="0"/>
            <w:vAlign w:val="top"/>
          </w:tcPr>
          <w:p w14:paraId="3FE30F69">
            <w:pPr>
              <w:rPr>
                <w:rFonts w:hint="eastAsia" w:ascii="仿宋" w:hAnsi="仿宋" w:eastAsia="仿宋" w:cs="仿宋"/>
                <w:sz w:val="28"/>
                <w:szCs w:val="28"/>
              </w:rPr>
            </w:pPr>
          </w:p>
        </w:tc>
        <w:tc>
          <w:tcPr>
            <w:tcW w:w="1916" w:type="dxa"/>
            <w:noWrap w:val="0"/>
            <w:vAlign w:val="top"/>
          </w:tcPr>
          <w:p w14:paraId="5F55F25D">
            <w:pPr>
              <w:pStyle w:val="49"/>
              <w:spacing w:before="8"/>
              <w:rPr>
                <w:rFonts w:hint="eastAsia" w:ascii="仿宋" w:hAnsi="仿宋" w:eastAsia="仿宋" w:cs="仿宋"/>
                <w:sz w:val="28"/>
                <w:szCs w:val="28"/>
              </w:rPr>
            </w:pPr>
          </w:p>
          <w:p w14:paraId="50BB1060">
            <w:pPr>
              <w:pStyle w:val="49"/>
              <w:spacing w:line="292" w:lineRule="auto"/>
              <w:ind w:left="9" w:right="5"/>
              <w:rPr>
                <w:rFonts w:hint="eastAsia" w:ascii="仿宋" w:hAnsi="仿宋" w:eastAsia="仿宋" w:cs="仿宋"/>
                <w:sz w:val="28"/>
                <w:szCs w:val="28"/>
              </w:rPr>
            </w:pPr>
            <w:r>
              <w:rPr>
                <w:rFonts w:hint="eastAsia" w:ascii="仿宋" w:hAnsi="仿宋" w:eastAsia="仿宋" w:cs="仿宋"/>
                <w:spacing w:val="35"/>
                <w:sz w:val="28"/>
                <w:szCs w:val="28"/>
              </w:rPr>
              <w:t>单元式空气调节机</w:t>
            </w:r>
            <w:r>
              <w:rPr>
                <w:rFonts w:hint="eastAsia" w:ascii="仿宋" w:hAnsi="仿宋" w:eastAsia="仿宋" w:cs="仿宋"/>
                <w:sz w:val="28"/>
                <w:szCs w:val="28"/>
              </w:rPr>
              <w:t>(制冷量&gt;14000W)</w:t>
            </w:r>
          </w:p>
        </w:tc>
        <w:tc>
          <w:tcPr>
            <w:tcW w:w="2967" w:type="dxa"/>
            <w:noWrap w:val="0"/>
            <w:vAlign w:val="top"/>
          </w:tcPr>
          <w:p w14:paraId="26539B9C">
            <w:pPr>
              <w:pStyle w:val="49"/>
              <w:spacing w:before="42" w:line="292" w:lineRule="auto"/>
              <w:ind w:left="9" w:right="3"/>
              <w:jc w:val="both"/>
              <w:rPr>
                <w:rFonts w:hint="eastAsia" w:ascii="仿宋" w:hAnsi="仿宋" w:eastAsia="仿宋" w:cs="仿宋"/>
                <w:sz w:val="28"/>
                <w:szCs w:val="28"/>
              </w:rPr>
            </w:pPr>
            <w:r>
              <w:rPr>
                <w:rFonts w:hint="eastAsia" w:ascii="仿宋" w:hAnsi="仿宋" w:eastAsia="仿宋" w:cs="仿宋"/>
                <w:spacing w:val="9"/>
                <w:sz w:val="28"/>
                <w:szCs w:val="28"/>
              </w:rPr>
              <w:t>《单元式空气调节机能效限定值</w:t>
            </w:r>
            <w:r>
              <w:rPr>
                <w:rFonts w:hint="eastAsia" w:ascii="仿宋" w:hAnsi="仿宋" w:eastAsia="仿宋" w:cs="仿宋"/>
                <w:w w:val="95"/>
                <w:sz w:val="28"/>
                <w:szCs w:val="28"/>
              </w:rPr>
              <w:t>及能效等级》（GB</w:t>
            </w:r>
            <w:r>
              <w:rPr>
                <w:rFonts w:hint="eastAsia" w:ascii="仿宋" w:hAnsi="仿宋" w:eastAsia="仿宋" w:cs="仿宋"/>
                <w:spacing w:val="41"/>
                <w:w w:val="95"/>
                <w:sz w:val="28"/>
                <w:szCs w:val="28"/>
              </w:rPr>
              <w:t xml:space="preserve"> </w:t>
            </w:r>
            <w:r>
              <w:rPr>
                <w:rFonts w:hint="eastAsia" w:ascii="仿宋" w:hAnsi="仿宋" w:eastAsia="仿宋" w:cs="仿宋"/>
                <w:w w:val="95"/>
                <w:sz w:val="28"/>
                <w:szCs w:val="28"/>
              </w:rPr>
              <w:t>19576）《风管</w:t>
            </w:r>
            <w:r>
              <w:rPr>
                <w:rFonts w:hint="eastAsia" w:ascii="仿宋" w:hAnsi="仿宋" w:eastAsia="仿宋" w:cs="仿宋"/>
                <w:spacing w:val="9"/>
                <w:sz w:val="28"/>
                <w:szCs w:val="28"/>
              </w:rPr>
              <w:t>送风式空调机组能效限定值及能</w:t>
            </w:r>
          </w:p>
          <w:p w14:paraId="471E830E">
            <w:pPr>
              <w:pStyle w:val="49"/>
              <w:spacing w:line="254" w:lineRule="exact"/>
              <w:ind w:left="9"/>
              <w:jc w:val="both"/>
              <w:rPr>
                <w:rFonts w:hint="eastAsia" w:ascii="仿宋" w:hAnsi="仿宋" w:eastAsia="仿宋" w:cs="仿宋"/>
                <w:sz w:val="28"/>
                <w:szCs w:val="28"/>
              </w:rPr>
            </w:pPr>
            <w:r>
              <w:rPr>
                <w:rFonts w:hint="eastAsia" w:ascii="仿宋" w:hAnsi="仿宋" w:eastAsia="仿宋" w:cs="仿宋"/>
                <w:sz w:val="28"/>
                <w:szCs w:val="28"/>
              </w:rPr>
              <w:t>效等级》（GB 37479）</w:t>
            </w:r>
          </w:p>
        </w:tc>
      </w:tr>
      <w:tr w14:paraId="47CC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574" w:type="dxa"/>
            <w:vMerge w:val="continue"/>
            <w:tcBorders>
              <w:top w:val="nil"/>
            </w:tcBorders>
            <w:noWrap w:val="0"/>
            <w:vAlign w:val="top"/>
          </w:tcPr>
          <w:p w14:paraId="59086D70">
            <w:pPr>
              <w:rPr>
                <w:rFonts w:hint="eastAsia" w:ascii="仿宋" w:hAnsi="仿宋" w:eastAsia="仿宋" w:cs="仿宋"/>
                <w:sz w:val="28"/>
                <w:szCs w:val="28"/>
              </w:rPr>
            </w:pPr>
          </w:p>
        </w:tc>
        <w:tc>
          <w:tcPr>
            <w:tcW w:w="1167" w:type="dxa"/>
            <w:vMerge w:val="continue"/>
            <w:tcBorders>
              <w:top w:val="nil"/>
            </w:tcBorders>
            <w:noWrap w:val="0"/>
            <w:vAlign w:val="top"/>
          </w:tcPr>
          <w:p w14:paraId="0D304225">
            <w:pPr>
              <w:rPr>
                <w:rFonts w:hint="eastAsia" w:ascii="仿宋" w:hAnsi="仿宋" w:eastAsia="仿宋" w:cs="仿宋"/>
                <w:sz w:val="28"/>
                <w:szCs w:val="28"/>
              </w:rPr>
            </w:pPr>
          </w:p>
        </w:tc>
        <w:tc>
          <w:tcPr>
            <w:tcW w:w="1801" w:type="dxa"/>
            <w:noWrap w:val="0"/>
            <w:vAlign w:val="top"/>
          </w:tcPr>
          <w:p w14:paraId="24EC85FB">
            <w:pPr>
              <w:pStyle w:val="49"/>
              <w:spacing w:before="116" w:line="290"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★A02052309</w:t>
            </w:r>
            <w:r>
              <w:rPr>
                <w:rFonts w:hint="eastAsia" w:ascii="仿宋" w:hAnsi="仿宋" w:eastAsia="仿宋" w:cs="仿宋"/>
                <w:spacing w:val="-7"/>
                <w:sz w:val="28"/>
                <w:szCs w:val="28"/>
              </w:rPr>
              <w:t xml:space="preserve"> 专用制</w:t>
            </w:r>
            <w:r>
              <w:rPr>
                <w:rFonts w:hint="eastAsia" w:ascii="仿宋" w:hAnsi="仿宋" w:eastAsia="仿宋" w:cs="仿宋"/>
                <w:sz w:val="28"/>
                <w:szCs w:val="28"/>
              </w:rPr>
              <w:t>冷、空调设备</w:t>
            </w:r>
          </w:p>
        </w:tc>
        <w:tc>
          <w:tcPr>
            <w:tcW w:w="1916" w:type="dxa"/>
            <w:noWrap w:val="0"/>
            <w:vAlign w:val="top"/>
          </w:tcPr>
          <w:p w14:paraId="16E122EA">
            <w:pPr>
              <w:pStyle w:val="49"/>
              <w:spacing w:before="1"/>
              <w:rPr>
                <w:rFonts w:hint="eastAsia" w:ascii="仿宋" w:hAnsi="仿宋" w:eastAsia="仿宋" w:cs="仿宋"/>
                <w:sz w:val="28"/>
                <w:szCs w:val="28"/>
              </w:rPr>
            </w:pPr>
          </w:p>
          <w:p w14:paraId="1B800EB6">
            <w:pPr>
              <w:pStyle w:val="49"/>
              <w:ind w:left="9"/>
              <w:rPr>
                <w:rFonts w:hint="eastAsia" w:ascii="仿宋" w:hAnsi="仿宋" w:eastAsia="仿宋" w:cs="仿宋"/>
                <w:sz w:val="28"/>
                <w:szCs w:val="28"/>
              </w:rPr>
            </w:pPr>
            <w:r>
              <w:rPr>
                <w:rFonts w:hint="eastAsia" w:ascii="仿宋" w:hAnsi="仿宋" w:eastAsia="仿宋" w:cs="仿宋"/>
                <w:w w:val="95"/>
                <w:sz w:val="28"/>
                <w:szCs w:val="28"/>
              </w:rPr>
              <w:t>机房空调</w:t>
            </w:r>
          </w:p>
        </w:tc>
        <w:tc>
          <w:tcPr>
            <w:tcW w:w="2967" w:type="dxa"/>
            <w:noWrap w:val="0"/>
            <w:vAlign w:val="top"/>
          </w:tcPr>
          <w:p w14:paraId="72C1404D">
            <w:pPr>
              <w:pStyle w:val="49"/>
              <w:spacing w:before="116" w:line="290" w:lineRule="auto"/>
              <w:ind w:left="9" w:right="3"/>
              <w:rPr>
                <w:rFonts w:hint="eastAsia" w:ascii="仿宋" w:hAnsi="仿宋" w:eastAsia="仿宋" w:cs="仿宋"/>
                <w:sz w:val="28"/>
                <w:szCs w:val="28"/>
              </w:rPr>
            </w:pPr>
            <w:r>
              <w:rPr>
                <w:rFonts w:hint="eastAsia" w:ascii="仿宋" w:hAnsi="仿宋" w:eastAsia="仿宋" w:cs="仿宋"/>
                <w:spacing w:val="9"/>
                <w:sz w:val="28"/>
                <w:szCs w:val="28"/>
              </w:rPr>
              <w:t>《单元式空气调节机能效限定值</w:t>
            </w:r>
            <w:r>
              <w:rPr>
                <w:rFonts w:hint="eastAsia" w:ascii="仿宋" w:hAnsi="仿宋" w:eastAsia="仿宋" w:cs="仿宋"/>
                <w:sz w:val="28"/>
                <w:szCs w:val="28"/>
              </w:rPr>
              <w:t>及能效等级》（GB</w:t>
            </w:r>
            <w:r>
              <w:rPr>
                <w:rFonts w:hint="eastAsia" w:ascii="仿宋" w:hAnsi="仿宋" w:eastAsia="仿宋" w:cs="仿宋"/>
                <w:spacing w:val="1"/>
                <w:sz w:val="28"/>
                <w:szCs w:val="28"/>
              </w:rPr>
              <w:t xml:space="preserve"> </w:t>
            </w:r>
            <w:r>
              <w:rPr>
                <w:rFonts w:hint="eastAsia" w:ascii="仿宋" w:hAnsi="仿宋" w:eastAsia="仿宋" w:cs="仿宋"/>
                <w:sz w:val="28"/>
                <w:szCs w:val="28"/>
              </w:rPr>
              <w:t>19576）</w:t>
            </w:r>
          </w:p>
        </w:tc>
      </w:tr>
      <w:tr w14:paraId="6B2B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574" w:type="dxa"/>
            <w:vMerge w:val="continue"/>
            <w:tcBorders>
              <w:top w:val="nil"/>
            </w:tcBorders>
            <w:noWrap w:val="0"/>
            <w:vAlign w:val="top"/>
          </w:tcPr>
          <w:p w14:paraId="24ACEC32">
            <w:pPr>
              <w:rPr>
                <w:rFonts w:hint="eastAsia" w:ascii="仿宋" w:hAnsi="仿宋" w:eastAsia="仿宋" w:cs="仿宋"/>
                <w:sz w:val="28"/>
                <w:szCs w:val="28"/>
              </w:rPr>
            </w:pPr>
          </w:p>
        </w:tc>
        <w:tc>
          <w:tcPr>
            <w:tcW w:w="1167" w:type="dxa"/>
            <w:vMerge w:val="continue"/>
            <w:tcBorders>
              <w:top w:val="nil"/>
            </w:tcBorders>
            <w:noWrap w:val="0"/>
            <w:vAlign w:val="top"/>
          </w:tcPr>
          <w:p w14:paraId="0241373F">
            <w:pPr>
              <w:rPr>
                <w:rFonts w:hint="eastAsia" w:ascii="仿宋" w:hAnsi="仿宋" w:eastAsia="仿宋" w:cs="仿宋"/>
                <w:sz w:val="28"/>
                <w:szCs w:val="28"/>
              </w:rPr>
            </w:pPr>
          </w:p>
        </w:tc>
        <w:tc>
          <w:tcPr>
            <w:tcW w:w="1801" w:type="dxa"/>
            <w:noWrap w:val="0"/>
            <w:vAlign w:val="top"/>
          </w:tcPr>
          <w:p w14:paraId="1C2FC96A">
            <w:pPr>
              <w:pStyle w:val="49"/>
              <w:rPr>
                <w:rFonts w:hint="eastAsia" w:ascii="仿宋" w:hAnsi="仿宋" w:eastAsia="仿宋" w:cs="仿宋"/>
                <w:sz w:val="28"/>
                <w:szCs w:val="28"/>
              </w:rPr>
            </w:pPr>
          </w:p>
          <w:p w14:paraId="5AD87529">
            <w:pPr>
              <w:pStyle w:val="49"/>
              <w:spacing w:before="1"/>
              <w:rPr>
                <w:rFonts w:hint="eastAsia" w:ascii="仿宋" w:hAnsi="仿宋" w:eastAsia="仿宋" w:cs="仿宋"/>
                <w:sz w:val="28"/>
                <w:szCs w:val="28"/>
              </w:rPr>
            </w:pPr>
          </w:p>
          <w:p w14:paraId="4FFF47F0">
            <w:pPr>
              <w:pStyle w:val="49"/>
              <w:spacing w:line="292"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A02052399</w:t>
            </w:r>
            <w:r>
              <w:rPr>
                <w:rFonts w:hint="eastAsia" w:ascii="仿宋" w:hAnsi="仿宋" w:eastAsia="仿宋" w:cs="仿宋"/>
                <w:spacing w:val="-6"/>
                <w:sz w:val="28"/>
                <w:szCs w:val="28"/>
              </w:rPr>
              <w:t xml:space="preserve"> 其他制冷</w:t>
            </w:r>
            <w:r>
              <w:rPr>
                <w:rFonts w:hint="eastAsia" w:ascii="仿宋" w:hAnsi="仿宋" w:eastAsia="仿宋" w:cs="仿宋"/>
                <w:sz w:val="28"/>
                <w:szCs w:val="28"/>
              </w:rPr>
              <w:t>空调设备</w:t>
            </w:r>
          </w:p>
        </w:tc>
        <w:tc>
          <w:tcPr>
            <w:tcW w:w="1916" w:type="dxa"/>
            <w:noWrap w:val="0"/>
            <w:vAlign w:val="top"/>
          </w:tcPr>
          <w:p w14:paraId="5BBB9B0B">
            <w:pPr>
              <w:pStyle w:val="49"/>
              <w:rPr>
                <w:rFonts w:hint="eastAsia" w:ascii="仿宋" w:hAnsi="仿宋" w:eastAsia="仿宋" w:cs="仿宋"/>
                <w:sz w:val="28"/>
                <w:szCs w:val="28"/>
              </w:rPr>
            </w:pPr>
          </w:p>
          <w:p w14:paraId="5F5FF55B">
            <w:pPr>
              <w:pStyle w:val="49"/>
              <w:rPr>
                <w:rFonts w:hint="eastAsia" w:ascii="仿宋" w:hAnsi="仿宋" w:eastAsia="仿宋" w:cs="仿宋"/>
                <w:sz w:val="28"/>
                <w:szCs w:val="28"/>
              </w:rPr>
            </w:pPr>
          </w:p>
          <w:p w14:paraId="570D1A50">
            <w:pPr>
              <w:pStyle w:val="49"/>
              <w:spacing w:before="3"/>
              <w:rPr>
                <w:rFonts w:hint="eastAsia" w:ascii="仿宋" w:hAnsi="仿宋" w:eastAsia="仿宋" w:cs="仿宋"/>
                <w:sz w:val="28"/>
                <w:szCs w:val="28"/>
              </w:rPr>
            </w:pPr>
          </w:p>
          <w:p w14:paraId="731C11DE">
            <w:pPr>
              <w:pStyle w:val="49"/>
              <w:spacing w:before="1"/>
              <w:ind w:left="9"/>
              <w:rPr>
                <w:rFonts w:hint="eastAsia" w:ascii="仿宋" w:hAnsi="仿宋" w:eastAsia="仿宋" w:cs="仿宋"/>
                <w:sz w:val="28"/>
                <w:szCs w:val="28"/>
              </w:rPr>
            </w:pPr>
            <w:r>
              <w:rPr>
                <w:rFonts w:hint="eastAsia" w:ascii="仿宋" w:hAnsi="仿宋" w:eastAsia="仿宋" w:cs="仿宋"/>
                <w:w w:val="95"/>
                <w:sz w:val="28"/>
                <w:szCs w:val="28"/>
              </w:rPr>
              <w:t>冷却塔</w:t>
            </w:r>
          </w:p>
        </w:tc>
        <w:tc>
          <w:tcPr>
            <w:tcW w:w="2967" w:type="dxa"/>
            <w:noWrap w:val="0"/>
            <w:vAlign w:val="top"/>
          </w:tcPr>
          <w:p w14:paraId="65CAAEC8">
            <w:pPr>
              <w:pStyle w:val="49"/>
              <w:spacing w:before="10"/>
              <w:rPr>
                <w:rFonts w:hint="eastAsia" w:ascii="仿宋" w:hAnsi="仿宋" w:eastAsia="仿宋" w:cs="仿宋"/>
                <w:sz w:val="28"/>
                <w:szCs w:val="28"/>
              </w:rPr>
            </w:pPr>
          </w:p>
          <w:p w14:paraId="5F67EAFC">
            <w:pPr>
              <w:pStyle w:val="49"/>
              <w:spacing w:line="292" w:lineRule="auto"/>
              <w:ind w:left="9" w:right="-101"/>
              <w:rPr>
                <w:rFonts w:hint="eastAsia" w:ascii="仿宋" w:hAnsi="仿宋" w:eastAsia="仿宋" w:cs="仿宋"/>
                <w:sz w:val="28"/>
                <w:szCs w:val="28"/>
              </w:rPr>
            </w:pPr>
            <w:r>
              <w:rPr>
                <w:rFonts w:hint="eastAsia" w:ascii="仿宋" w:hAnsi="仿宋" w:eastAsia="仿宋" w:cs="仿宋"/>
                <w:spacing w:val="2"/>
                <w:w w:val="95"/>
                <w:sz w:val="28"/>
                <w:szCs w:val="28"/>
              </w:rPr>
              <w:t xml:space="preserve">《机械通风冷却塔 第 </w:t>
            </w:r>
            <w:r>
              <w:rPr>
                <w:rFonts w:hint="eastAsia" w:ascii="仿宋" w:hAnsi="仿宋" w:eastAsia="仿宋" w:cs="仿宋"/>
                <w:w w:val="95"/>
                <w:sz w:val="28"/>
                <w:szCs w:val="28"/>
              </w:rPr>
              <w:t>1 部分：中</w:t>
            </w:r>
            <w:r>
              <w:rPr>
                <w:rFonts w:hint="eastAsia" w:ascii="仿宋" w:hAnsi="仿宋" w:eastAsia="仿宋" w:cs="仿宋"/>
                <w:w w:val="99"/>
                <w:sz w:val="28"/>
                <w:szCs w:val="28"/>
              </w:rPr>
              <w:t>小型开式冷却塔</w:t>
            </w:r>
            <w:r>
              <w:rPr>
                <w:rFonts w:hint="eastAsia" w:ascii="仿宋" w:hAnsi="仿宋" w:eastAsia="仿宋" w:cs="仿宋"/>
                <w:spacing w:val="-171"/>
                <w:w w:val="99"/>
                <w:sz w:val="28"/>
                <w:szCs w:val="28"/>
              </w:rPr>
              <w:t>》</w:t>
            </w:r>
            <w:r>
              <w:rPr>
                <w:rFonts w:hint="eastAsia" w:ascii="仿宋" w:hAnsi="仿宋" w:eastAsia="仿宋" w:cs="仿宋"/>
                <w:spacing w:val="-1"/>
                <w:w w:val="99"/>
                <w:sz w:val="28"/>
                <w:szCs w:val="28"/>
              </w:rPr>
              <w:t>（</w:t>
            </w:r>
            <w:r>
              <w:rPr>
                <w:rFonts w:hint="eastAsia" w:ascii="仿宋" w:hAnsi="仿宋" w:eastAsia="仿宋" w:cs="仿宋"/>
                <w:spacing w:val="1"/>
                <w:w w:val="99"/>
                <w:sz w:val="28"/>
                <w:szCs w:val="28"/>
              </w:rPr>
              <w:t>G</w:t>
            </w:r>
            <w:r>
              <w:rPr>
                <w:rFonts w:hint="eastAsia" w:ascii="仿宋" w:hAnsi="仿宋" w:eastAsia="仿宋" w:cs="仿宋"/>
                <w:w w:val="99"/>
                <w:sz w:val="28"/>
                <w:szCs w:val="28"/>
              </w:rPr>
              <w:t>B</w:t>
            </w:r>
            <w:r>
              <w:rPr>
                <w:rFonts w:hint="eastAsia" w:ascii="仿宋" w:hAnsi="仿宋" w:eastAsia="仿宋" w:cs="仿宋"/>
                <w:spacing w:val="-49"/>
                <w:sz w:val="28"/>
                <w:szCs w:val="28"/>
              </w:rPr>
              <w:t xml:space="preserve"> </w:t>
            </w:r>
            <w:r>
              <w:rPr>
                <w:rFonts w:hint="eastAsia" w:ascii="仿宋" w:hAnsi="仿宋" w:eastAsia="仿宋" w:cs="仿宋"/>
                <w:spacing w:val="1"/>
                <w:w w:val="99"/>
                <w:sz w:val="28"/>
                <w:szCs w:val="28"/>
              </w:rPr>
              <w:t>/</w:t>
            </w:r>
            <w:r>
              <w:rPr>
                <w:rFonts w:hint="eastAsia" w:ascii="仿宋" w:hAnsi="仿宋" w:eastAsia="仿宋" w:cs="仿宋"/>
                <w:w w:val="99"/>
                <w:sz w:val="28"/>
                <w:szCs w:val="28"/>
              </w:rPr>
              <w:t>T</w:t>
            </w:r>
            <w:r>
              <w:rPr>
                <w:rFonts w:hint="eastAsia" w:ascii="仿宋" w:hAnsi="仿宋" w:eastAsia="仿宋" w:cs="仿宋"/>
                <w:spacing w:val="-49"/>
                <w:sz w:val="28"/>
                <w:szCs w:val="28"/>
              </w:rPr>
              <w:t xml:space="preserve"> </w:t>
            </w:r>
            <w:r>
              <w:rPr>
                <w:rFonts w:hint="eastAsia" w:ascii="仿宋" w:hAnsi="仿宋" w:eastAsia="仿宋" w:cs="仿宋"/>
                <w:w w:val="99"/>
                <w:sz w:val="28"/>
                <w:szCs w:val="28"/>
              </w:rPr>
              <w:t>7190</w:t>
            </w:r>
            <w:r>
              <w:rPr>
                <w:rFonts w:hint="eastAsia" w:ascii="仿宋" w:hAnsi="仿宋" w:eastAsia="仿宋" w:cs="仿宋"/>
                <w:spacing w:val="1"/>
                <w:w w:val="99"/>
                <w:sz w:val="28"/>
                <w:szCs w:val="28"/>
              </w:rPr>
              <w:t>.1</w:t>
            </w:r>
            <w:r>
              <w:rPr>
                <w:rFonts w:hint="eastAsia" w:ascii="仿宋" w:hAnsi="仿宋" w:eastAsia="仿宋" w:cs="仿宋"/>
                <w:spacing w:val="-87"/>
                <w:w w:val="99"/>
                <w:sz w:val="28"/>
                <w:szCs w:val="28"/>
              </w:rPr>
              <w:t>）</w:t>
            </w:r>
            <w:r>
              <w:rPr>
                <w:rFonts w:hint="eastAsia" w:ascii="仿宋" w:hAnsi="仿宋" w:eastAsia="仿宋" w:cs="仿宋"/>
                <w:w w:val="99"/>
                <w:sz w:val="28"/>
                <w:szCs w:val="28"/>
              </w:rPr>
              <w:t>；</w:t>
            </w:r>
          </w:p>
          <w:p w14:paraId="6864943C">
            <w:pPr>
              <w:pStyle w:val="49"/>
              <w:spacing w:line="292" w:lineRule="auto"/>
              <w:ind w:left="9" w:right="-58"/>
              <w:rPr>
                <w:rFonts w:hint="eastAsia" w:ascii="仿宋" w:hAnsi="仿宋" w:eastAsia="仿宋" w:cs="仿宋"/>
                <w:sz w:val="28"/>
                <w:szCs w:val="28"/>
              </w:rPr>
            </w:pPr>
            <w:r>
              <w:rPr>
                <w:rFonts w:hint="eastAsia" w:ascii="仿宋" w:hAnsi="仿宋" w:eastAsia="仿宋" w:cs="仿宋"/>
                <w:spacing w:val="4"/>
                <w:w w:val="95"/>
                <w:sz w:val="28"/>
                <w:szCs w:val="28"/>
              </w:rPr>
              <w:t xml:space="preserve">《机械通风冷却塔 第 </w:t>
            </w:r>
            <w:r>
              <w:rPr>
                <w:rFonts w:hint="eastAsia" w:ascii="仿宋" w:hAnsi="仿宋" w:eastAsia="仿宋" w:cs="仿宋"/>
                <w:w w:val="95"/>
                <w:sz w:val="28"/>
                <w:szCs w:val="28"/>
              </w:rPr>
              <w:t>2 部分：大</w:t>
            </w:r>
            <w:r>
              <w:rPr>
                <w:rFonts w:hint="eastAsia" w:ascii="仿宋" w:hAnsi="仿宋" w:eastAsia="仿宋" w:cs="仿宋"/>
                <w:sz w:val="28"/>
                <w:szCs w:val="28"/>
              </w:rPr>
              <w:t>型开式冷却塔》（GB</w:t>
            </w:r>
            <w:r>
              <w:rPr>
                <w:rFonts w:hint="eastAsia" w:ascii="仿宋" w:hAnsi="仿宋" w:eastAsia="仿宋" w:cs="仿宋"/>
                <w:spacing w:val="-3"/>
                <w:sz w:val="28"/>
                <w:szCs w:val="28"/>
              </w:rPr>
              <w:t xml:space="preserve"> /</w:t>
            </w:r>
            <w:r>
              <w:rPr>
                <w:rFonts w:hint="eastAsia" w:ascii="仿宋" w:hAnsi="仿宋" w:eastAsia="仿宋" w:cs="仿宋"/>
                <w:sz w:val="28"/>
                <w:szCs w:val="28"/>
              </w:rPr>
              <w:t>T</w:t>
            </w:r>
            <w:r>
              <w:rPr>
                <w:rFonts w:hint="eastAsia" w:ascii="仿宋" w:hAnsi="仿宋" w:eastAsia="仿宋" w:cs="仿宋"/>
                <w:spacing w:val="-7"/>
                <w:sz w:val="28"/>
                <w:szCs w:val="28"/>
              </w:rPr>
              <w:t xml:space="preserve"> </w:t>
            </w:r>
            <w:r>
              <w:rPr>
                <w:rFonts w:hint="eastAsia" w:ascii="仿宋" w:hAnsi="仿宋" w:eastAsia="仿宋" w:cs="仿宋"/>
                <w:sz w:val="28"/>
                <w:szCs w:val="28"/>
              </w:rPr>
              <w:t>7190.2）</w:t>
            </w:r>
          </w:p>
        </w:tc>
      </w:tr>
      <w:tr w14:paraId="13A96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74" w:type="dxa"/>
            <w:noWrap w:val="0"/>
            <w:vAlign w:val="top"/>
          </w:tcPr>
          <w:p w14:paraId="7FAE7BD3">
            <w:pPr>
              <w:pStyle w:val="49"/>
              <w:spacing w:before="10"/>
              <w:rPr>
                <w:rFonts w:hint="eastAsia" w:ascii="仿宋" w:hAnsi="仿宋" w:eastAsia="仿宋" w:cs="仿宋"/>
                <w:sz w:val="28"/>
                <w:szCs w:val="28"/>
              </w:rPr>
            </w:pPr>
          </w:p>
          <w:p w14:paraId="70AF8FBB">
            <w:pPr>
              <w:pStyle w:val="49"/>
              <w:spacing w:before="1"/>
              <w:ind w:left="5"/>
              <w:jc w:val="center"/>
              <w:rPr>
                <w:rFonts w:hint="eastAsia" w:ascii="仿宋" w:hAnsi="仿宋" w:eastAsia="仿宋" w:cs="仿宋"/>
                <w:sz w:val="28"/>
                <w:szCs w:val="28"/>
              </w:rPr>
            </w:pPr>
            <w:r>
              <w:rPr>
                <w:rFonts w:hint="eastAsia" w:ascii="仿宋" w:hAnsi="仿宋" w:eastAsia="仿宋" w:cs="仿宋"/>
                <w:w w:val="99"/>
                <w:sz w:val="28"/>
                <w:szCs w:val="28"/>
              </w:rPr>
              <w:t>7</w:t>
            </w:r>
          </w:p>
        </w:tc>
        <w:tc>
          <w:tcPr>
            <w:tcW w:w="1167" w:type="dxa"/>
            <w:noWrap w:val="0"/>
            <w:vAlign w:val="top"/>
          </w:tcPr>
          <w:p w14:paraId="42EAA3F1">
            <w:pPr>
              <w:pStyle w:val="49"/>
              <w:spacing w:before="10"/>
              <w:rPr>
                <w:rFonts w:hint="eastAsia" w:ascii="仿宋" w:hAnsi="仿宋" w:eastAsia="仿宋" w:cs="仿宋"/>
                <w:sz w:val="28"/>
                <w:szCs w:val="28"/>
              </w:rPr>
            </w:pPr>
          </w:p>
          <w:p w14:paraId="735D29BC">
            <w:pPr>
              <w:pStyle w:val="49"/>
              <w:spacing w:before="1"/>
              <w:ind w:left="11"/>
              <w:rPr>
                <w:rFonts w:hint="eastAsia" w:ascii="仿宋" w:hAnsi="仿宋" w:eastAsia="仿宋" w:cs="仿宋"/>
                <w:sz w:val="28"/>
                <w:szCs w:val="28"/>
              </w:rPr>
            </w:pPr>
            <w:r>
              <w:rPr>
                <w:rFonts w:hint="eastAsia" w:ascii="仿宋" w:hAnsi="仿宋" w:eastAsia="仿宋" w:cs="仿宋"/>
                <w:spacing w:val="-2"/>
                <w:sz w:val="28"/>
                <w:szCs w:val="28"/>
              </w:rPr>
              <w:t>A020601</w:t>
            </w:r>
            <w:r>
              <w:rPr>
                <w:rFonts w:hint="eastAsia" w:ascii="仿宋" w:hAnsi="仿宋" w:eastAsia="仿宋" w:cs="仿宋"/>
                <w:spacing w:val="-20"/>
                <w:sz w:val="28"/>
                <w:szCs w:val="28"/>
              </w:rPr>
              <w:t xml:space="preserve"> 电机</w:t>
            </w:r>
          </w:p>
        </w:tc>
        <w:tc>
          <w:tcPr>
            <w:tcW w:w="1801" w:type="dxa"/>
            <w:noWrap w:val="0"/>
            <w:vAlign w:val="top"/>
          </w:tcPr>
          <w:p w14:paraId="0B799519">
            <w:pPr>
              <w:pStyle w:val="49"/>
              <w:rPr>
                <w:rFonts w:hint="eastAsia" w:ascii="仿宋" w:hAnsi="仿宋" w:eastAsia="仿宋" w:cs="仿宋"/>
                <w:sz w:val="28"/>
                <w:szCs w:val="28"/>
              </w:rPr>
            </w:pPr>
          </w:p>
        </w:tc>
        <w:tc>
          <w:tcPr>
            <w:tcW w:w="1916" w:type="dxa"/>
            <w:noWrap w:val="0"/>
            <w:vAlign w:val="top"/>
          </w:tcPr>
          <w:p w14:paraId="1F8F1F98">
            <w:pPr>
              <w:pStyle w:val="49"/>
              <w:rPr>
                <w:rFonts w:hint="eastAsia" w:ascii="仿宋" w:hAnsi="仿宋" w:eastAsia="仿宋" w:cs="仿宋"/>
                <w:sz w:val="28"/>
                <w:szCs w:val="28"/>
              </w:rPr>
            </w:pPr>
          </w:p>
        </w:tc>
        <w:tc>
          <w:tcPr>
            <w:tcW w:w="2967" w:type="dxa"/>
            <w:noWrap w:val="0"/>
            <w:vAlign w:val="top"/>
          </w:tcPr>
          <w:p w14:paraId="39148A32">
            <w:pPr>
              <w:pStyle w:val="49"/>
              <w:spacing w:before="85"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《中小型三相异步电动机能效限</w:t>
            </w:r>
            <w:r>
              <w:rPr>
                <w:rFonts w:hint="eastAsia" w:ascii="仿宋" w:hAnsi="仿宋" w:eastAsia="仿宋" w:cs="仿宋"/>
                <w:sz w:val="28"/>
                <w:szCs w:val="28"/>
              </w:rPr>
              <w:t>定值及能效等级》（GB 18613）</w:t>
            </w:r>
          </w:p>
        </w:tc>
      </w:tr>
      <w:tr w14:paraId="32766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74" w:type="dxa"/>
            <w:noWrap w:val="0"/>
            <w:vAlign w:val="top"/>
          </w:tcPr>
          <w:p w14:paraId="3843AEA0">
            <w:pPr>
              <w:pStyle w:val="49"/>
              <w:spacing w:before="1"/>
              <w:rPr>
                <w:rFonts w:hint="eastAsia" w:ascii="仿宋" w:hAnsi="仿宋" w:eastAsia="仿宋" w:cs="仿宋"/>
                <w:sz w:val="28"/>
                <w:szCs w:val="28"/>
              </w:rPr>
            </w:pPr>
          </w:p>
          <w:p w14:paraId="69776065">
            <w:pPr>
              <w:pStyle w:val="49"/>
              <w:spacing w:before="1"/>
              <w:ind w:left="5"/>
              <w:jc w:val="center"/>
              <w:rPr>
                <w:rFonts w:hint="eastAsia" w:ascii="仿宋" w:hAnsi="仿宋" w:eastAsia="仿宋" w:cs="仿宋"/>
                <w:sz w:val="28"/>
                <w:szCs w:val="28"/>
              </w:rPr>
            </w:pPr>
            <w:r>
              <w:rPr>
                <w:rFonts w:hint="eastAsia" w:ascii="仿宋" w:hAnsi="仿宋" w:eastAsia="仿宋" w:cs="仿宋"/>
                <w:w w:val="99"/>
                <w:sz w:val="28"/>
                <w:szCs w:val="28"/>
              </w:rPr>
              <w:t>8</w:t>
            </w:r>
          </w:p>
        </w:tc>
        <w:tc>
          <w:tcPr>
            <w:tcW w:w="1167" w:type="dxa"/>
            <w:noWrap w:val="0"/>
            <w:vAlign w:val="top"/>
          </w:tcPr>
          <w:p w14:paraId="6B83450C">
            <w:pPr>
              <w:pStyle w:val="49"/>
              <w:spacing w:before="64"/>
              <w:ind w:left="11"/>
              <w:rPr>
                <w:rFonts w:hint="eastAsia" w:ascii="仿宋" w:hAnsi="仿宋" w:eastAsia="仿宋" w:cs="仿宋"/>
                <w:sz w:val="28"/>
                <w:szCs w:val="28"/>
              </w:rPr>
            </w:pPr>
            <w:r>
              <w:rPr>
                <w:rFonts w:hint="eastAsia" w:ascii="仿宋" w:hAnsi="仿宋" w:eastAsia="仿宋" w:cs="仿宋"/>
                <w:spacing w:val="-2"/>
                <w:sz w:val="28"/>
                <w:szCs w:val="28"/>
              </w:rPr>
              <w:t>A020602</w:t>
            </w:r>
            <w:r>
              <w:rPr>
                <w:rFonts w:hint="eastAsia" w:ascii="仿宋" w:hAnsi="仿宋" w:eastAsia="仿宋" w:cs="仿宋"/>
                <w:spacing w:val="-20"/>
                <w:sz w:val="28"/>
                <w:szCs w:val="28"/>
              </w:rPr>
              <w:t xml:space="preserve"> 变压</w:t>
            </w:r>
          </w:p>
          <w:p w14:paraId="3EE8FE01">
            <w:pPr>
              <w:pStyle w:val="49"/>
              <w:spacing w:before="55"/>
              <w:ind w:left="11"/>
              <w:rPr>
                <w:rFonts w:hint="eastAsia" w:ascii="仿宋" w:hAnsi="仿宋" w:eastAsia="仿宋" w:cs="仿宋"/>
                <w:sz w:val="28"/>
                <w:szCs w:val="28"/>
              </w:rPr>
            </w:pPr>
            <w:r>
              <w:rPr>
                <w:rFonts w:hint="eastAsia" w:ascii="仿宋" w:hAnsi="仿宋" w:eastAsia="仿宋" w:cs="仿宋"/>
                <w:w w:val="99"/>
                <w:sz w:val="28"/>
                <w:szCs w:val="28"/>
              </w:rPr>
              <w:t>器</w:t>
            </w:r>
          </w:p>
        </w:tc>
        <w:tc>
          <w:tcPr>
            <w:tcW w:w="1801" w:type="dxa"/>
            <w:noWrap w:val="0"/>
            <w:vAlign w:val="top"/>
          </w:tcPr>
          <w:p w14:paraId="042A3A07">
            <w:pPr>
              <w:pStyle w:val="49"/>
              <w:spacing w:before="1"/>
              <w:rPr>
                <w:rFonts w:hint="eastAsia" w:ascii="仿宋" w:hAnsi="仿宋" w:eastAsia="仿宋" w:cs="仿宋"/>
                <w:sz w:val="28"/>
                <w:szCs w:val="28"/>
              </w:rPr>
            </w:pPr>
          </w:p>
          <w:p w14:paraId="09541A6E">
            <w:pPr>
              <w:pStyle w:val="49"/>
              <w:spacing w:before="1"/>
              <w:ind w:left="10"/>
              <w:rPr>
                <w:rFonts w:hint="eastAsia" w:ascii="仿宋" w:hAnsi="仿宋" w:eastAsia="仿宋" w:cs="仿宋"/>
                <w:sz w:val="28"/>
                <w:szCs w:val="28"/>
              </w:rPr>
            </w:pPr>
            <w:r>
              <w:rPr>
                <w:rFonts w:hint="eastAsia" w:ascii="仿宋" w:hAnsi="仿宋" w:eastAsia="仿宋" w:cs="仿宋"/>
                <w:w w:val="95"/>
                <w:sz w:val="28"/>
                <w:szCs w:val="28"/>
              </w:rPr>
              <w:t>配电变压器</w:t>
            </w:r>
          </w:p>
        </w:tc>
        <w:tc>
          <w:tcPr>
            <w:tcW w:w="1916" w:type="dxa"/>
            <w:noWrap w:val="0"/>
            <w:vAlign w:val="top"/>
          </w:tcPr>
          <w:p w14:paraId="64E09383">
            <w:pPr>
              <w:pStyle w:val="49"/>
              <w:rPr>
                <w:rFonts w:hint="eastAsia" w:ascii="仿宋" w:hAnsi="仿宋" w:eastAsia="仿宋" w:cs="仿宋"/>
                <w:sz w:val="28"/>
                <w:szCs w:val="28"/>
              </w:rPr>
            </w:pPr>
          </w:p>
        </w:tc>
        <w:tc>
          <w:tcPr>
            <w:tcW w:w="2967" w:type="dxa"/>
            <w:noWrap w:val="0"/>
            <w:vAlign w:val="top"/>
          </w:tcPr>
          <w:p w14:paraId="2C6C95E5">
            <w:pPr>
              <w:pStyle w:val="49"/>
              <w:spacing w:before="10" w:line="310" w:lineRule="atLeast"/>
              <w:ind w:left="9" w:right="3"/>
              <w:rPr>
                <w:rFonts w:hint="eastAsia" w:ascii="仿宋" w:hAnsi="仿宋" w:eastAsia="仿宋" w:cs="仿宋"/>
                <w:sz w:val="28"/>
                <w:szCs w:val="28"/>
              </w:rPr>
            </w:pPr>
            <w:r>
              <w:rPr>
                <w:rFonts w:hint="eastAsia" w:ascii="仿宋" w:hAnsi="仿宋" w:eastAsia="仿宋" w:cs="仿宋"/>
                <w:spacing w:val="9"/>
                <w:sz w:val="28"/>
                <w:szCs w:val="28"/>
              </w:rPr>
              <w:t>《三相配电变压器能效限定值及</w:t>
            </w:r>
            <w:r>
              <w:rPr>
                <w:rFonts w:hint="eastAsia" w:ascii="仿宋" w:hAnsi="仿宋" w:eastAsia="仿宋" w:cs="仿宋"/>
                <w:sz w:val="28"/>
                <w:szCs w:val="28"/>
              </w:rPr>
              <w:t>能效等级》（GB</w:t>
            </w:r>
            <w:r>
              <w:rPr>
                <w:rFonts w:hint="eastAsia" w:ascii="仿宋" w:hAnsi="仿宋" w:eastAsia="仿宋" w:cs="仿宋"/>
                <w:spacing w:val="1"/>
                <w:sz w:val="28"/>
                <w:szCs w:val="28"/>
              </w:rPr>
              <w:t xml:space="preserve"> </w:t>
            </w:r>
            <w:r>
              <w:rPr>
                <w:rFonts w:hint="eastAsia" w:ascii="仿宋" w:hAnsi="仿宋" w:eastAsia="仿宋" w:cs="仿宋"/>
                <w:sz w:val="28"/>
                <w:szCs w:val="28"/>
              </w:rPr>
              <w:t>20052）</w:t>
            </w:r>
          </w:p>
        </w:tc>
      </w:tr>
      <w:tr w14:paraId="518EF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574" w:type="dxa"/>
            <w:noWrap w:val="0"/>
            <w:vAlign w:val="top"/>
          </w:tcPr>
          <w:p w14:paraId="6B96FA63">
            <w:pPr>
              <w:pStyle w:val="49"/>
              <w:spacing w:before="8"/>
              <w:rPr>
                <w:rFonts w:hint="eastAsia" w:ascii="仿宋" w:hAnsi="仿宋" w:eastAsia="仿宋" w:cs="仿宋"/>
                <w:sz w:val="28"/>
                <w:szCs w:val="28"/>
              </w:rPr>
            </w:pPr>
          </w:p>
          <w:p w14:paraId="458C0BC0">
            <w:pPr>
              <w:pStyle w:val="49"/>
              <w:ind w:left="5"/>
              <w:jc w:val="center"/>
              <w:rPr>
                <w:rFonts w:hint="eastAsia" w:ascii="仿宋" w:hAnsi="仿宋" w:eastAsia="仿宋" w:cs="仿宋"/>
                <w:sz w:val="28"/>
                <w:szCs w:val="28"/>
              </w:rPr>
            </w:pPr>
            <w:r>
              <w:rPr>
                <w:rFonts w:hint="eastAsia" w:ascii="仿宋" w:hAnsi="仿宋" w:eastAsia="仿宋" w:cs="仿宋"/>
                <w:w w:val="99"/>
                <w:sz w:val="28"/>
                <w:szCs w:val="28"/>
              </w:rPr>
              <w:t>9</w:t>
            </w:r>
          </w:p>
        </w:tc>
        <w:tc>
          <w:tcPr>
            <w:tcW w:w="1167" w:type="dxa"/>
            <w:noWrap w:val="0"/>
            <w:vAlign w:val="top"/>
          </w:tcPr>
          <w:p w14:paraId="0206F85F">
            <w:pPr>
              <w:pStyle w:val="49"/>
              <w:spacing w:before="160"/>
              <w:ind w:left="11"/>
              <w:rPr>
                <w:rFonts w:hint="eastAsia" w:ascii="仿宋" w:hAnsi="仿宋" w:eastAsia="仿宋" w:cs="仿宋"/>
                <w:sz w:val="28"/>
                <w:szCs w:val="28"/>
              </w:rPr>
            </w:pPr>
            <w:r>
              <w:rPr>
                <w:rFonts w:hint="eastAsia" w:ascii="仿宋" w:hAnsi="仿宋" w:eastAsia="仿宋" w:cs="仿宋"/>
                <w:spacing w:val="-2"/>
                <w:sz w:val="28"/>
                <w:szCs w:val="28"/>
              </w:rPr>
              <w:t>★A020609</w:t>
            </w:r>
            <w:r>
              <w:rPr>
                <w:rFonts w:hint="eastAsia" w:ascii="仿宋" w:hAnsi="仿宋" w:eastAsia="仿宋" w:cs="仿宋"/>
                <w:spacing w:val="-29"/>
                <w:sz w:val="28"/>
                <w:szCs w:val="28"/>
              </w:rPr>
              <w:t xml:space="preserve"> 镇</w:t>
            </w:r>
          </w:p>
          <w:p w14:paraId="7AA74458">
            <w:pPr>
              <w:pStyle w:val="49"/>
              <w:spacing w:before="55"/>
              <w:ind w:left="11"/>
              <w:rPr>
                <w:rFonts w:hint="eastAsia" w:ascii="仿宋" w:hAnsi="仿宋" w:eastAsia="仿宋" w:cs="仿宋"/>
                <w:sz w:val="28"/>
                <w:szCs w:val="28"/>
              </w:rPr>
            </w:pPr>
            <w:r>
              <w:rPr>
                <w:rFonts w:hint="eastAsia" w:ascii="仿宋" w:hAnsi="仿宋" w:eastAsia="仿宋" w:cs="仿宋"/>
                <w:w w:val="95"/>
                <w:sz w:val="28"/>
                <w:szCs w:val="28"/>
              </w:rPr>
              <w:t>流器</w:t>
            </w:r>
          </w:p>
        </w:tc>
        <w:tc>
          <w:tcPr>
            <w:tcW w:w="1801" w:type="dxa"/>
            <w:noWrap w:val="0"/>
            <w:vAlign w:val="top"/>
          </w:tcPr>
          <w:p w14:paraId="69AB615F">
            <w:pPr>
              <w:pStyle w:val="49"/>
              <w:spacing w:before="8"/>
              <w:rPr>
                <w:rFonts w:hint="eastAsia" w:ascii="仿宋" w:hAnsi="仿宋" w:eastAsia="仿宋" w:cs="仿宋"/>
                <w:sz w:val="28"/>
                <w:szCs w:val="28"/>
              </w:rPr>
            </w:pPr>
          </w:p>
          <w:p w14:paraId="7184C27C">
            <w:pPr>
              <w:pStyle w:val="49"/>
              <w:ind w:left="10"/>
              <w:rPr>
                <w:rFonts w:hint="eastAsia" w:ascii="仿宋" w:hAnsi="仿宋" w:eastAsia="仿宋" w:cs="仿宋"/>
                <w:sz w:val="28"/>
                <w:szCs w:val="28"/>
              </w:rPr>
            </w:pPr>
            <w:r>
              <w:rPr>
                <w:rFonts w:hint="eastAsia" w:ascii="仿宋" w:hAnsi="仿宋" w:eastAsia="仿宋" w:cs="仿宋"/>
                <w:w w:val="95"/>
                <w:sz w:val="28"/>
                <w:szCs w:val="28"/>
              </w:rPr>
              <w:t>管型荧光灯镇流器</w:t>
            </w:r>
          </w:p>
        </w:tc>
        <w:tc>
          <w:tcPr>
            <w:tcW w:w="1916" w:type="dxa"/>
            <w:noWrap w:val="0"/>
            <w:vAlign w:val="top"/>
          </w:tcPr>
          <w:p w14:paraId="25C6C2C2">
            <w:pPr>
              <w:pStyle w:val="49"/>
              <w:rPr>
                <w:rFonts w:hint="eastAsia" w:ascii="仿宋" w:hAnsi="仿宋" w:eastAsia="仿宋" w:cs="仿宋"/>
                <w:sz w:val="28"/>
                <w:szCs w:val="28"/>
              </w:rPr>
            </w:pPr>
          </w:p>
        </w:tc>
        <w:tc>
          <w:tcPr>
            <w:tcW w:w="2967" w:type="dxa"/>
            <w:noWrap w:val="0"/>
            <w:vAlign w:val="top"/>
          </w:tcPr>
          <w:p w14:paraId="6EE426DA">
            <w:pPr>
              <w:pStyle w:val="49"/>
              <w:spacing w:before="160"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《管形荧光灯镇流器能效限定值</w:t>
            </w:r>
            <w:r>
              <w:rPr>
                <w:rFonts w:hint="eastAsia" w:ascii="仿宋" w:hAnsi="仿宋" w:eastAsia="仿宋" w:cs="仿宋"/>
                <w:sz w:val="28"/>
                <w:szCs w:val="28"/>
              </w:rPr>
              <w:t>及能效等级》（GB</w:t>
            </w:r>
            <w:r>
              <w:rPr>
                <w:rFonts w:hint="eastAsia" w:ascii="仿宋" w:hAnsi="仿宋" w:eastAsia="仿宋" w:cs="仿宋"/>
                <w:spacing w:val="1"/>
                <w:sz w:val="28"/>
                <w:szCs w:val="28"/>
              </w:rPr>
              <w:t xml:space="preserve"> </w:t>
            </w:r>
            <w:r>
              <w:rPr>
                <w:rFonts w:hint="eastAsia" w:ascii="仿宋" w:hAnsi="仿宋" w:eastAsia="仿宋" w:cs="仿宋"/>
                <w:sz w:val="28"/>
                <w:szCs w:val="28"/>
              </w:rPr>
              <w:t>17896）</w:t>
            </w:r>
          </w:p>
        </w:tc>
      </w:tr>
      <w:tr w14:paraId="68AE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574" w:type="dxa"/>
            <w:vMerge w:val="restart"/>
            <w:noWrap w:val="0"/>
            <w:vAlign w:val="top"/>
          </w:tcPr>
          <w:p w14:paraId="10B59F65">
            <w:pPr>
              <w:pStyle w:val="49"/>
              <w:rPr>
                <w:rFonts w:hint="eastAsia" w:ascii="仿宋" w:hAnsi="仿宋" w:eastAsia="仿宋" w:cs="仿宋"/>
                <w:sz w:val="28"/>
                <w:szCs w:val="28"/>
              </w:rPr>
            </w:pPr>
          </w:p>
          <w:p w14:paraId="705CB15E">
            <w:pPr>
              <w:pStyle w:val="49"/>
              <w:rPr>
                <w:rFonts w:hint="eastAsia" w:ascii="仿宋" w:hAnsi="仿宋" w:eastAsia="仿宋" w:cs="仿宋"/>
                <w:sz w:val="28"/>
                <w:szCs w:val="28"/>
              </w:rPr>
            </w:pPr>
          </w:p>
          <w:p w14:paraId="47977A4F">
            <w:pPr>
              <w:pStyle w:val="49"/>
              <w:rPr>
                <w:rFonts w:hint="eastAsia" w:ascii="仿宋" w:hAnsi="仿宋" w:eastAsia="仿宋" w:cs="仿宋"/>
                <w:sz w:val="28"/>
                <w:szCs w:val="28"/>
              </w:rPr>
            </w:pPr>
          </w:p>
          <w:p w14:paraId="7BB81AB3">
            <w:pPr>
              <w:pStyle w:val="49"/>
              <w:rPr>
                <w:rFonts w:hint="eastAsia" w:ascii="仿宋" w:hAnsi="仿宋" w:eastAsia="仿宋" w:cs="仿宋"/>
                <w:sz w:val="28"/>
                <w:szCs w:val="28"/>
              </w:rPr>
            </w:pPr>
          </w:p>
          <w:p w14:paraId="714598B6">
            <w:pPr>
              <w:pStyle w:val="49"/>
              <w:rPr>
                <w:rFonts w:hint="eastAsia" w:ascii="仿宋" w:hAnsi="仿宋" w:eastAsia="仿宋" w:cs="仿宋"/>
                <w:sz w:val="28"/>
                <w:szCs w:val="28"/>
              </w:rPr>
            </w:pPr>
          </w:p>
          <w:p w14:paraId="50300154">
            <w:pPr>
              <w:pStyle w:val="49"/>
              <w:rPr>
                <w:rFonts w:hint="eastAsia" w:ascii="仿宋" w:hAnsi="仿宋" w:eastAsia="仿宋" w:cs="仿宋"/>
                <w:sz w:val="28"/>
                <w:szCs w:val="28"/>
              </w:rPr>
            </w:pPr>
          </w:p>
          <w:p w14:paraId="28EE95C9">
            <w:pPr>
              <w:pStyle w:val="49"/>
              <w:rPr>
                <w:rFonts w:hint="eastAsia" w:ascii="仿宋" w:hAnsi="仿宋" w:eastAsia="仿宋" w:cs="仿宋"/>
                <w:sz w:val="28"/>
                <w:szCs w:val="28"/>
              </w:rPr>
            </w:pPr>
          </w:p>
          <w:p w14:paraId="0CFC44F7">
            <w:pPr>
              <w:pStyle w:val="49"/>
              <w:rPr>
                <w:rFonts w:hint="eastAsia" w:ascii="仿宋" w:hAnsi="仿宋" w:eastAsia="仿宋" w:cs="仿宋"/>
                <w:sz w:val="28"/>
                <w:szCs w:val="28"/>
              </w:rPr>
            </w:pPr>
          </w:p>
          <w:p w14:paraId="06D0F362">
            <w:pPr>
              <w:pStyle w:val="49"/>
              <w:rPr>
                <w:rFonts w:hint="eastAsia" w:ascii="仿宋" w:hAnsi="仿宋" w:eastAsia="仿宋" w:cs="仿宋"/>
                <w:sz w:val="28"/>
                <w:szCs w:val="28"/>
              </w:rPr>
            </w:pPr>
          </w:p>
          <w:p w14:paraId="2DD91F46">
            <w:pPr>
              <w:pStyle w:val="49"/>
              <w:spacing w:before="2"/>
              <w:rPr>
                <w:rFonts w:hint="eastAsia" w:ascii="仿宋" w:hAnsi="仿宋" w:eastAsia="仿宋" w:cs="仿宋"/>
                <w:sz w:val="28"/>
                <w:szCs w:val="28"/>
              </w:rPr>
            </w:pPr>
          </w:p>
          <w:p w14:paraId="2356C786">
            <w:pPr>
              <w:pStyle w:val="49"/>
              <w:ind w:left="187"/>
              <w:rPr>
                <w:rFonts w:hint="eastAsia" w:ascii="仿宋" w:hAnsi="仿宋" w:eastAsia="仿宋" w:cs="仿宋"/>
                <w:sz w:val="28"/>
                <w:szCs w:val="28"/>
              </w:rPr>
            </w:pPr>
            <w:r>
              <w:rPr>
                <w:rFonts w:hint="eastAsia" w:ascii="仿宋" w:hAnsi="仿宋" w:eastAsia="仿宋" w:cs="仿宋"/>
                <w:sz w:val="28"/>
                <w:szCs w:val="28"/>
              </w:rPr>
              <w:t>10</w:t>
            </w:r>
          </w:p>
        </w:tc>
        <w:tc>
          <w:tcPr>
            <w:tcW w:w="1167" w:type="dxa"/>
            <w:vMerge w:val="restart"/>
            <w:noWrap w:val="0"/>
            <w:vAlign w:val="top"/>
          </w:tcPr>
          <w:p w14:paraId="741B5CCE">
            <w:pPr>
              <w:pStyle w:val="49"/>
              <w:rPr>
                <w:rFonts w:hint="eastAsia" w:ascii="仿宋" w:hAnsi="仿宋" w:eastAsia="仿宋" w:cs="仿宋"/>
                <w:sz w:val="28"/>
                <w:szCs w:val="28"/>
              </w:rPr>
            </w:pPr>
          </w:p>
          <w:p w14:paraId="64927851">
            <w:pPr>
              <w:pStyle w:val="49"/>
              <w:rPr>
                <w:rFonts w:hint="eastAsia" w:ascii="仿宋" w:hAnsi="仿宋" w:eastAsia="仿宋" w:cs="仿宋"/>
                <w:sz w:val="28"/>
                <w:szCs w:val="28"/>
              </w:rPr>
            </w:pPr>
          </w:p>
          <w:p w14:paraId="17BE812E">
            <w:pPr>
              <w:pStyle w:val="49"/>
              <w:rPr>
                <w:rFonts w:hint="eastAsia" w:ascii="仿宋" w:hAnsi="仿宋" w:eastAsia="仿宋" w:cs="仿宋"/>
                <w:sz w:val="28"/>
                <w:szCs w:val="28"/>
              </w:rPr>
            </w:pPr>
          </w:p>
          <w:p w14:paraId="23AFF9C3">
            <w:pPr>
              <w:pStyle w:val="49"/>
              <w:rPr>
                <w:rFonts w:hint="eastAsia" w:ascii="仿宋" w:hAnsi="仿宋" w:eastAsia="仿宋" w:cs="仿宋"/>
                <w:sz w:val="28"/>
                <w:szCs w:val="28"/>
              </w:rPr>
            </w:pPr>
          </w:p>
          <w:p w14:paraId="271BD6B3">
            <w:pPr>
              <w:pStyle w:val="49"/>
              <w:rPr>
                <w:rFonts w:hint="eastAsia" w:ascii="仿宋" w:hAnsi="仿宋" w:eastAsia="仿宋" w:cs="仿宋"/>
                <w:sz w:val="28"/>
                <w:szCs w:val="28"/>
              </w:rPr>
            </w:pPr>
          </w:p>
          <w:p w14:paraId="1EA41D2B">
            <w:pPr>
              <w:pStyle w:val="49"/>
              <w:rPr>
                <w:rFonts w:hint="eastAsia" w:ascii="仿宋" w:hAnsi="仿宋" w:eastAsia="仿宋" w:cs="仿宋"/>
                <w:sz w:val="28"/>
                <w:szCs w:val="28"/>
              </w:rPr>
            </w:pPr>
          </w:p>
          <w:p w14:paraId="76FAE5C4">
            <w:pPr>
              <w:pStyle w:val="49"/>
              <w:rPr>
                <w:rFonts w:hint="eastAsia" w:ascii="仿宋" w:hAnsi="仿宋" w:eastAsia="仿宋" w:cs="仿宋"/>
                <w:sz w:val="28"/>
                <w:szCs w:val="28"/>
              </w:rPr>
            </w:pPr>
          </w:p>
          <w:p w14:paraId="00078E86">
            <w:pPr>
              <w:pStyle w:val="49"/>
              <w:rPr>
                <w:rFonts w:hint="eastAsia" w:ascii="仿宋" w:hAnsi="仿宋" w:eastAsia="仿宋" w:cs="仿宋"/>
                <w:sz w:val="28"/>
                <w:szCs w:val="28"/>
              </w:rPr>
            </w:pPr>
          </w:p>
          <w:p w14:paraId="4FD0FCAB">
            <w:pPr>
              <w:pStyle w:val="49"/>
              <w:rPr>
                <w:rFonts w:hint="eastAsia" w:ascii="仿宋" w:hAnsi="仿宋" w:eastAsia="仿宋" w:cs="仿宋"/>
                <w:sz w:val="28"/>
                <w:szCs w:val="28"/>
              </w:rPr>
            </w:pPr>
          </w:p>
          <w:p w14:paraId="55C9C26F">
            <w:pPr>
              <w:pStyle w:val="49"/>
              <w:spacing w:before="167"/>
              <w:ind w:left="11"/>
              <w:rPr>
                <w:rFonts w:hint="eastAsia" w:ascii="仿宋" w:hAnsi="仿宋" w:eastAsia="仿宋" w:cs="仿宋"/>
                <w:sz w:val="28"/>
                <w:szCs w:val="28"/>
              </w:rPr>
            </w:pPr>
            <w:r>
              <w:rPr>
                <w:rFonts w:hint="eastAsia" w:ascii="仿宋" w:hAnsi="仿宋" w:eastAsia="仿宋" w:cs="仿宋"/>
                <w:spacing w:val="-2"/>
                <w:sz w:val="28"/>
                <w:szCs w:val="28"/>
              </w:rPr>
              <w:t>A020618</w:t>
            </w:r>
            <w:r>
              <w:rPr>
                <w:rFonts w:hint="eastAsia" w:ascii="仿宋" w:hAnsi="仿宋" w:eastAsia="仿宋" w:cs="仿宋"/>
                <w:spacing w:val="-20"/>
                <w:sz w:val="28"/>
                <w:szCs w:val="28"/>
              </w:rPr>
              <w:t xml:space="preserve"> 生活</w:t>
            </w:r>
          </w:p>
          <w:p w14:paraId="04B824E0">
            <w:pPr>
              <w:pStyle w:val="49"/>
              <w:spacing w:before="56"/>
              <w:ind w:left="11"/>
              <w:rPr>
                <w:rFonts w:hint="eastAsia" w:ascii="仿宋" w:hAnsi="仿宋" w:eastAsia="仿宋" w:cs="仿宋"/>
                <w:sz w:val="28"/>
                <w:szCs w:val="28"/>
              </w:rPr>
            </w:pPr>
            <w:r>
              <w:rPr>
                <w:rFonts w:hint="eastAsia" w:ascii="仿宋" w:hAnsi="仿宋" w:eastAsia="仿宋" w:cs="仿宋"/>
                <w:w w:val="95"/>
                <w:sz w:val="28"/>
                <w:szCs w:val="28"/>
              </w:rPr>
              <w:t>用电器</w:t>
            </w:r>
          </w:p>
        </w:tc>
        <w:tc>
          <w:tcPr>
            <w:tcW w:w="1801" w:type="dxa"/>
            <w:noWrap w:val="0"/>
            <w:vAlign w:val="top"/>
          </w:tcPr>
          <w:p w14:paraId="27F09A65">
            <w:pPr>
              <w:pStyle w:val="49"/>
              <w:rPr>
                <w:rFonts w:hint="eastAsia" w:ascii="仿宋" w:hAnsi="仿宋" w:eastAsia="仿宋" w:cs="仿宋"/>
                <w:sz w:val="28"/>
                <w:szCs w:val="28"/>
              </w:rPr>
            </w:pPr>
          </w:p>
          <w:p w14:paraId="165ED76F">
            <w:pPr>
              <w:pStyle w:val="49"/>
              <w:ind w:left="10"/>
              <w:rPr>
                <w:rFonts w:hint="eastAsia" w:ascii="仿宋" w:hAnsi="仿宋" w:eastAsia="仿宋" w:cs="仿宋"/>
                <w:sz w:val="28"/>
                <w:szCs w:val="28"/>
              </w:rPr>
            </w:pPr>
            <w:r>
              <w:rPr>
                <w:rFonts w:hint="eastAsia" w:ascii="仿宋" w:hAnsi="仿宋" w:eastAsia="仿宋" w:cs="仿宋"/>
                <w:w w:val="95"/>
                <w:sz w:val="28"/>
                <w:szCs w:val="28"/>
              </w:rPr>
              <w:t>A0206180101 电冰箱</w:t>
            </w:r>
          </w:p>
        </w:tc>
        <w:tc>
          <w:tcPr>
            <w:tcW w:w="1916" w:type="dxa"/>
            <w:noWrap w:val="0"/>
            <w:vAlign w:val="top"/>
          </w:tcPr>
          <w:p w14:paraId="046559F9">
            <w:pPr>
              <w:pStyle w:val="49"/>
              <w:rPr>
                <w:rFonts w:hint="eastAsia" w:ascii="仿宋" w:hAnsi="仿宋" w:eastAsia="仿宋" w:cs="仿宋"/>
                <w:sz w:val="28"/>
                <w:szCs w:val="28"/>
              </w:rPr>
            </w:pPr>
          </w:p>
        </w:tc>
        <w:tc>
          <w:tcPr>
            <w:tcW w:w="2967" w:type="dxa"/>
            <w:noWrap w:val="0"/>
            <w:vAlign w:val="top"/>
          </w:tcPr>
          <w:p w14:paraId="6FCCAD71">
            <w:pPr>
              <w:pStyle w:val="49"/>
              <w:spacing w:before="87"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《家用电冰箱耗电量限定值及能</w:t>
            </w:r>
            <w:r>
              <w:rPr>
                <w:rFonts w:hint="eastAsia" w:ascii="仿宋" w:hAnsi="仿宋" w:eastAsia="仿宋" w:cs="仿宋"/>
                <w:sz w:val="28"/>
                <w:szCs w:val="28"/>
              </w:rPr>
              <w:t>效等级》（GB</w:t>
            </w:r>
            <w:r>
              <w:rPr>
                <w:rFonts w:hint="eastAsia" w:ascii="仿宋" w:hAnsi="仿宋" w:eastAsia="仿宋" w:cs="仿宋"/>
                <w:spacing w:val="2"/>
                <w:sz w:val="28"/>
                <w:szCs w:val="28"/>
              </w:rPr>
              <w:t xml:space="preserve"> </w:t>
            </w:r>
            <w:r>
              <w:rPr>
                <w:rFonts w:hint="eastAsia" w:ascii="仿宋" w:hAnsi="仿宋" w:eastAsia="仿宋" w:cs="仿宋"/>
                <w:sz w:val="28"/>
                <w:szCs w:val="28"/>
              </w:rPr>
              <w:t>12021.2）</w:t>
            </w:r>
          </w:p>
        </w:tc>
      </w:tr>
      <w:tr w14:paraId="129D6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574" w:type="dxa"/>
            <w:vMerge w:val="continue"/>
            <w:tcBorders>
              <w:top w:val="nil"/>
            </w:tcBorders>
            <w:noWrap w:val="0"/>
            <w:vAlign w:val="top"/>
          </w:tcPr>
          <w:p w14:paraId="3896B83C">
            <w:pPr>
              <w:rPr>
                <w:rFonts w:hint="eastAsia" w:ascii="仿宋" w:hAnsi="仿宋" w:eastAsia="仿宋" w:cs="仿宋"/>
                <w:sz w:val="28"/>
                <w:szCs w:val="28"/>
              </w:rPr>
            </w:pPr>
          </w:p>
        </w:tc>
        <w:tc>
          <w:tcPr>
            <w:tcW w:w="1167" w:type="dxa"/>
            <w:vMerge w:val="continue"/>
            <w:tcBorders>
              <w:top w:val="nil"/>
            </w:tcBorders>
            <w:noWrap w:val="0"/>
            <w:vAlign w:val="top"/>
          </w:tcPr>
          <w:p w14:paraId="4898A69A">
            <w:pPr>
              <w:rPr>
                <w:rFonts w:hint="eastAsia" w:ascii="仿宋" w:hAnsi="仿宋" w:eastAsia="仿宋" w:cs="仿宋"/>
                <w:sz w:val="28"/>
                <w:szCs w:val="28"/>
              </w:rPr>
            </w:pPr>
          </w:p>
        </w:tc>
        <w:tc>
          <w:tcPr>
            <w:tcW w:w="1801" w:type="dxa"/>
            <w:vMerge w:val="restart"/>
            <w:noWrap w:val="0"/>
            <w:vAlign w:val="top"/>
          </w:tcPr>
          <w:p w14:paraId="445B10F7">
            <w:pPr>
              <w:pStyle w:val="49"/>
              <w:rPr>
                <w:rFonts w:hint="eastAsia" w:ascii="仿宋" w:hAnsi="仿宋" w:eastAsia="仿宋" w:cs="仿宋"/>
                <w:sz w:val="28"/>
                <w:szCs w:val="28"/>
              </w:rPr>
            </w:pPr>
          </w:p>
          <w:p w14:paraId="443D5545">
            <w:pPr>
              <w:pStyle w:val="49"/>
              <w:rPr>
                <w:rFonts w:hint="eastAsia" w:ascii="仿宋" w:hAnsi="仿宋" w:eastAsia="仿宋" w:cs="仿宋"/>
                <w:sz w:val="28"/>
                <w:szCs w:val="28"/>
              </w:rPr>
            </w:pPr>
          </w:p>
          <w:p w14:paraId="40D9D2CC">
            <w:pPr>
              <w:pStyle w:val="49"/>
              <w:rPr>
                <w:rFonts w:hint="eastAsia" w:ascii="仿宋" w:hAnsi="仿宋" w:eastAsia="仿宋" w:cs="仿宋"/>
                <w:sz w:val="28"/>
                <w:szCs w:val="28"/>
              </w:rPr>
            </w:pPr>
          </w:p>
          <w:p w14:paraId="6ABE1FEE">
            <w:pPr>
              <w:pStyle w:val="49"/>
              <w:rPr>
                <w:rFonts w:hint="eastAsia" w:ascii="仿宋" w:hAnsi="仿宋" w:eastAsia="仿宋" w:cs="仿宋"/>
                <w:sz w:val="28"/>
                <w:szCs w:val="28"/>
              </w:rPr>
            </w:pPr>
          </w:p>
          <w:p w14:paraId="1AFF39FD">
            <w:pPr>
              <w:pStyle w:val="49"/>
              <w:rPr>
                <w:rFonts w:hint="eastAsia" w:ascii="仿宋" w:hAnsi="仿宋" w:eastAsia="仿宋" w:cs="仿宋"/>
                <w:sz w:val="28"/>
                <w:szCs w:val="28"/>
              </w:rPr>
            </w:pPr>
          </w:p>
          <w:p w14:paraId="350412D8">
            <w:pPr>
              <w:pStyle w:val="49"/>
              <w:rPr>
                <w:rFonts w:hint="eastAsia" w:ascii="仿宋" w:hAnsi="仿宋" w:eastAsia="仿宋" w:cs="仿宋"/>
                <w:sz w:val="28"/>
                <w:szCs w:val="28"/>
              </w:rPr>
            </w:pPr>
          </w:p>
          <w:p w14:paraId="312E4914">
            <w:pPr>
              <w:pStyle w:val="49"/>
              <w:spacing w:before="6"/>
              <w:rPr>
                <w:rFonts w:hint="eastAsia" w:ascii="仿宋" w:hAnsi="仿宋" w:eastAsia="仿宋" w:cs="仿宋"/>
                <w:sz w:val="28"/>
                <w:szCs w:val="28"/>
              </w:rPr>
            </w:pPr>
          </w:p>
          <w:p w14:paraId="6BAD43C7">
            <w:pPr>
              <w:pStyle w:val="49"/>
              <w:spacing w:before="1"/>
              <w:ind w:left="10"/>
              <w:rPr>
                <w:rFonts w:hint="eastAsia" w:ascii="仿宋" w:hAnsi="仿宋" w:eastAsia="仿宋" w:cs="仿宋"/>
                <w:sz w:val="28"/>
                <w:szCs w:val="28"/>
              </w:rPr>
            </w:pPr>
            <w:r>
              <w:rPr>
                <w:rFonts w:hint="eastAsia" w:ascii="仿宋" w:hAnsi="仿宋" w:eastAsia="仿宋" w:cs="仿宋"/>
                <w:spacing w:val="-2"/>
                <w:sz w:val="28"/>
                <w:szCs w:val="28"/>
              </w:rPr>
              <w:t>★A0206180203</w:t>
            </w:r>
            <w:r>
              <w:rPr>
                <w:rFonts w:hint="eastAsia" w:ascii="仿宋" w:hAnsi="仿宋" w:eastAsia="仿宋" w:cs="仿宋"/>
                <w:spacing w:val="-7"/>
                <w:sz w:val="28"/>
                <w:szCs w:val="28"/>
              </w:rPr>
              <w:t xml:space="preserve"> 空调</w:t>
            </w:r>
          </w:p>
          <w:p w14:paraId="554343ED">
            <w:pPr>
              <w:pStyle w:val="49"/>
              <w:spacing w:before="55"/>
              <w:ind w:left="10"/>
              <w:rPr>
                <w:rFonts w:hint="eastAsia" w:ascii="仿宋" w:hAnsi="仿宋" w:eastAsia="仿宋" w:cs="仿宋"/>
                <w:sz w:val="28"/>
                <w:szCs w:val="28"/>
              </w:rPr>
            </w:pPr>
            <w:r>
              <w:rPr>
                <w:rFonts w:hint="eastAsia" w:ascii="仿宋" w:hAnsi="仿宋" w:eastAsia="仿宋" w:cs="仿宋"/>
                <w:w w:val="99"/>
                <w:sz w:val="28"/>
                <w:szCs w:val="28"/>
              </w:rPr>
              <w:t>机</w:t>
            </w:r>
          </w:p>
        </w:tc>
        <w:tc>
          <w:tcPr>
            <w:tcW w:w="1916" w:type="dxa"/>
            <w:noWrap w:val="0"/>
            <w:vAlign w:val="top"/>
          </w:tcPr>
          <w:p w14:paraId="60586AEE">
            <w:pPr>
              <w:pStyle w:val="49"/>
              <w:rPr>
                <w:rFonts w:hint="eastAsia" w:ascii="仿宋" w:hAnsi="仿宋" w:eastAsia="仿宋" w:cs="仿宋"/>
                <w:sz w:val="28"/>
                <w:szCs w:val="28"/>
              </w:rPr>
            </w:pPr>
          </w:p>
          <w:p w14:paraId="68FEC58D">
            <w:pPr>
              <w:pStyle w:val="49"/>
              <w:rPr>
                <w:rFonts w:hint="eastAsia" w:ascii="仿宋" w:hAnsi="仿宋" w:eastAsia="仿宋" w:cs="仿宋"/>
                <w:sz w:val="28"/>
                <w:szCs w:val="28"/>
              </w:rPr>
            </w:pPr>
          </w:p>
          <w:p w14:paraId="152EF6C5">
            <w:pPr>
              <w:pStyle w:val="49"/>
              <w:spacing w:before="10"/>
              <w:rPr>
                <w:rFonts w:hint="eastAsia" w:ascii="仿宋" w:hAnsi="仿宋" w:eastAsia="仿宋" w:cs="仿宋"/>
                <w:sz w:val="28"/>
                <w:szCs w:val="28"/>
              </w:rPr>
            </w:pPr>
          </w:p>
          <w:p w14:paraId="71372E05">
            <w:pPr>
              <w:pStyle w:val="49"/>
              <w:ind w:left="9"/>
              <w:rPr>
                <w:rFonts w:hint="eastAsia" w:ascii="仿宋" w:hAnsi="仿宋" w:eastAsia="仿宋" w:cs="仿宋"/>
                <w:sz w:val="28"/>
                <w:szCs w:val="28"/>
              </w:rPr>
            </w:pPr>
            <w:r>
              <w:rPr>
                <w:rFonts w:hint="eastAsia" w:ascii="仿宋" w:hAnsi="仿宋" w:eastAsia="仿宋" w:cs="仿宋"/>
                <w:w w:val="95"/>
                <w:sz w:val="28"/>
                <w:szCs w:val="28"/>
              </w:rPr>
              <w:t>房间空气调节器</w:t>
            </w:r>
          </w:p>
        </w:tc>
        <w:tc>
          <w:tcPr>
            <w:tcW w:w="2967" w:type="dxa"/>
            <w:noWrap w:val="0"/>
            <w:vAlign w:val="top"/>
          </w:tcPr>
          <w:p w14:paraId="4EBDA46D">
            <w:pPr>
              <w:pStyle w:val="49"/>
              <w:spacing w:before="37" w:line="292" w:lineRule="auto"/>
              <w:ind w:left="9" w:right="-101"/>
              <w:jc w:val="both"/>
              <w:rPr>
                <w:rFonts w:hint="eastAsia" w:ascii="仿宋" w:hAnsi="仿宋" w:eastAsia="仿宋" w:cs="仿宋"/>
                <w:sz w:val="28"/>
                <w:szCs w:val="28"/>
              </w:rPr>
            </w:pPr>
            <w:r>
              <w:rPr>
                <w:rFonts w:hint="eastAsia" w:ascii="仿宋" w:hAnsi="仿宋" w:eastAsia="仿宋" w:cs="仿宋"/>
                <w:spacing w:val="9"/>
                <w:sz w:val="28"/>
                <w:szCs w:val="28"/>
              </w:rPr>
              <w:t>《转速可控型房间空气调节器能</w:t>
            </w:r>
            <w:r>
              <w:rPr>
                <w:rFonts w:hint="eastAsia" w:ascii="仿宋" w:hAnsi="仿宋" w:eastAsia="仿宋" w:cs="仿宋"/>
                <w:spacing w:val="-18"/>
                <w:w w:val="95"/>
                <w:sz w:val="28"/>
                <w:szCs w:val="28"/>
              </w:rPr>
              <w:t xml:space="preserve">效 限 定 值 及 能 效 等 级》 </w:t>
            </w:r>
            <w:r>
              <w:rPr>
                <w:rFonts w:hint="eastAsia" w:ascii="仿宋" w:hAnsi="仿宋" w:eastAsia="仿宋" w:cs="仿宋"/>
                <w:w w:val="95"/>
                <w:sz w:val="28"/>
                <w:szCs w:val="28"/>
              </w:rPr>
              <w:t>（ GB</w:t>
            </w:r>
            <w:r>
              <w:rPr>
                <w:rFonts w:hint="eastAsia" w:ascii="仿宋" w:hAnsi="仿宋" w:eastAsia="仿宋" w:cs="仿宋"/>
                <w:spacing w:val="-92"/>
                <w:w w:val="95"/>
                <w:sz w:val="28"/>
                <w:szCs w:val="28"/>
              </w:rPr>
              <w:t xml:space="preserve"> </w:t>
            </w:r>
            <w:r>
              <w:rPr>
                <w:rFonts w:hint="eastAsia" w:ascii="仿宋" w:hAnsi="仿宋" w:eastAsia="仿宋" w:cs="仿宋"/>
                <w:w w:val="95"/>
                <w:sz w:val="28"/>
                <w:szCs w:val="28"/>
              </w:rPr>
              <w:t>21455-2013），</w:t>
            </w:r>
            <w:r>
              <w:rPr>
                <w:rFonts w:hint="eastAsia" w:ascii="仿宋" w:hAnsi="仿宋" w:eastAsia="仿宋" w:cs="仿宋"/>
                <w:spacing w:val="6"/>
                <w:w w:val="95"/>
                <w:sz w:val="28"/>
                <w:szCs w:val="28"/>
              </w:rPr>
              <w:t xml:space="preserve">待 </w:t>
            </w:r>
            <w:r>
              <w:rPr>
                <w:rFonts w:hint="eastAsia" w:ascii="仿宋" w:hAnsi="仿宋" w:eastAsia="仿宋" w:cs="仿宋"/>
                <w:w w:val="95"/>
                <w:sz w:val="28"/>
                <w:szCs w:val="28"/>
              </w:rPr>
              <w:t>2019</w:t>
            </w:r>
            <w:r>
              <w:rPr>
                <w:rFonts w:hint="eastAsia" w:ascii="仿宋" w:hAnsi="仿宋" w:eastAsia="仿宋" w:cs="仿宋"/>
                <w:spacing w:val="2"/>
                <w:w w:val="95"/>
                <w:sz w:val="28"/>
                <w:szCs w:val="28"/>
              </w:rPr>
              <w:t xml:space="preserve"> 年修订发</w:t>
            </w:r>
            <w:r>
              <w:rPr>
                <w:rFonts w:hint="eastAsia" w:ascii="仿宋" w:hAnsi="仿宋" w:eastAsia="仿宋" w:cs="仿宋"/>
                <w:sz w:val="28"/>
                <w:szCs w:val="28"/>
              </w:rPr>
              <w:t>布后，按《房间空气调节器能效限</w:t>
            </w:r>
            <w:r>
              <w:rPr>
                <w:rFonts w:hint="eastAsia" w:ascii="仿宋" w:hAnsi="仿宋" w:eastAsia="仿宋" w:cs="仿宋"/>
                <w:spacing w:val="-1"/>
                <w:sz w:val="28"/>
                <w:szCs w:val="28"/>
              </w:rPr>
              <w:t>定值及能效等级</w:t>
            </w:r>
            <w:r>
              <w:rPr>
                <w:rFonts w:hint="eastAsia" w:ascii="仿宋" w:hAnsi="仿宋" w:eastAsia="仿宋" w:cs="仿宋"/>
                <w:spacing w:val="-156"/>
                <w:sz w:val="28"/>
                <w:szCs w:val="28"/>
              </w:rPr>
              <w:t>》</w:t>
            </w:r>
            <w:r>
              <w:rPr>
                <w:rFonts w:hint="eastAsia" w:ascii="仿宋" w:hAnsi="仿宋" w:eastAsia="仿宋" w:cs="仿宋"/>
                <w:sz w:val="28"/>
                <w:szCs w:val="28"/>
              </w:rPr>
              <w:t>（GB21455-2019）</w:t>
            </w:r>
          </w:p>
          <w:p w14:paraId="39A2B908">
            <w:pPr>
              <w:pStyle w:val="49"/>
              <w:spacing w:line="253" w:lineRule="exact"/>
              <w:ind w:left="9"/>
              <w:rPr>
                <w:rFonts w:hint="eastAsia" w:ascii="仿宋" w:hAnsi="仿宋" w:eastAsia="仿宋" w:cs="仿宋"/>
                <w:sz w:val="28"/>
                <w:szCs w:val="28"/>
              </w:rPr>
            </w:pPr>
            <w:r>
              <w:rPr>
                <w:rFonts w:hint="eastAsia" w:ascii="仿宋" w:hAnsi="仿宋" w:eastAsia="仿宋" w:cs="仿宋"/>
                <w:w w:val="95"/>
                <w:sz w:val="28"/>
                <w:szCs w:val="28"/>
              </w:rPr>
              <w:t>实施。</w:t>
            </w:r>
          </w:p>
        </w:tc>
      </w:tr>
      <w:tr w14:paraId="3381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74" w:type="dxa"/>
            <w:vMerge w:val="continue"/>
            <w:tcBorders>
              <w:top w:val="nil"/>
            </w:tcBorders>
            <w:noWrap w:val="0"/>
            <w:vAlign w:val="top"/>
          </w:tcPr>
          <w:p w14:paraId="4750EC5B">
            <w:pPr>
              <w:rPr>
                <w:rFonts w:hint="eastAsia" w:ascii="仿宋" w:hAnsi="仿宋" w:eastAsia="仿宋" w:cs="仿宋"/>
                <w:sz w:val="28"/>
                <w:szCs w:val="28"/>
              </w:rPr>
            </w:pPr>
          </w:p>
        </w:tc>
        <w:tc>
          <w:tcPr>
            <w:tcW w:w="1167" w:type="dxa"/>
            <w:vMerge w:val="continue"/>
            <w:tcBorders>
              <w:top w:val="nil"/>
            </w:tcBorders>
            <w:noWrap w:val="0"/>
            <w:vAlign w:val="top"/>
          </w:tcPr>
          <w:p w14:paraId="18E131AF">
            <w:pPr>
              <w:rPr>
                <w:rFonts w:hint="eastAsia" w:ascii="仿宋" w:hAnsi="仿宋" w:eastAsia="仿宋" w:cs="仿宋"/>
                <w:sz w:val="28"/>
                <w:szCs w:val="28"/>
              </w:rPr>
            </w:pPr>
          </w:p>
        </w:tc>
        <w:tc>
          <w:tcPr>
            <w:tcW w:w="1801" w:type="dxa"/>
            <w:vMerge w:val="continue"/>
            <w:tcBorders>
              <w:top w:val="nil"/>
            </w:tcBorders>
            <w:noWrap w:val="0"/>
            <w:vAlign w:val="top"/>
          </w:tcPr>
          <w:p w14:paraId="109FC6CB">
            <w:pPr>
              <w:rPr>
                <w:rFonts w:hint="eastAsia" w:ascii="仿宋" w:hAnsi="仿宋" w:eastAsia="仿宋" w:cs="仿宋"/>
                <w:sz w:val="28"/>
                <w:szCs w:val="28"/>
              </w:rPr>
            </w:pPr>
          </w:p>
        </w:tc>
        <w:tc>
          <w:tcPr>
            <w:tcW w:w="1916" w:type="dxa"/>
            <w:noWrap w:val="0"/>
            <w:vAlign w:val="top"/>
          </w:tcPr>
          <w:p w14:paraId="653C0804">
            <w:pPr>
              <w:pStyle w:val="49"/>
              <w:spacing w:before="37"/>
              <w:ind w:left="9"/>
              <w:rPr>
                <w:rFonts w:hint="eastAsia" w:ascii="仿宋" w:hAnsi="仿宋" w:eastAsia="仿宋" w:cs="仿宋"/>
                <w:sz w:val="28"/>
                <w:szCs w:val="28"/>
              </w:rPr>
            </w:pPr>
            <w:r>
              <w:rPr>
                <w:rFonts w:hint="eastAsia" w:ascii="仿宋" w:hAnsi="仿宋" w:eastAsia="仿宋" w:cs="仿宋"/>
                <w:spacing w:val="11"/>
                <w:w w:val="95"/>
                <w:sz w:val="28"/>
                <w:szCs w:val="28"/>
              </w:rPr>
              <w:t>多联式空调（</w:t>
            </w:r>
            <w:r>
              <w:rPr>
                <w:rFonts w:hint="eastAsia" w:ascii="仿宋" w:hAnsi="仿宋" w:eastAsia="仿宋" w:cs="仿宋"/>
                <w:spacing w:val="12"/>
                <w:w w:val="95"/>
                <w:sz w:val="28"/>
                <w:szCs w:val="28"/>
              </w:rPr>
              <w:t>热泵</w:t>
            </w:r>
            <w:r>
              <w:rPr>
                <w:rFonts w:hint="eastAsia" w:ascii="仿宋" w:hAnsi="仿宋" w:eastAsia="仿宋" w:cs="仿宋"/>
                <w:w w:val="95"/>
                <w:sz w:val="28"/>
                <w:szCs w:val="28"/>
              </w:rPr>
              <w:t>）</w:t>
            </w:r>
          </w:p>
          <w:p w14:paraId="7BEDB1CF">
            <w:pPr>
              <w:pStyle w:val="49"/>
              <w:spacing w:before="2" w:line="310" w:lineRule="atLeast"/>
              <w:ind w:left="9"/>
              <w:rPr>
                <w:rFonts w:hint="eastAsia" w:ascii="仿宋" w:hAnsi="仿宋" w:eastAsia="仿宋" w:cs="仿宋"/>
                <w:sz w:val="28"/>
                <w:szCs w:val="28"/>
              </w:rPr>
            </w:pPr>
            <w:r>
              <w:rPr>
                <w:rFonts w:hint="eastAsia" w:ascii="仿宋" w:hAnsi="仿宋" w:eastAsia="仿宋" w:cs="仿宋"/>
                <w:spacing w:val="-12"/>
                <w:sz w:val="28"/>
                <w:szCs w:val="28"/>
              </w:rPr>
              <w:t xml:space="preserve">机 组 </w:t>
            </w:r>
            <w:r>
              <w:rPr>
                <w:rFonts w:hint="eastAsia" w:ascii="仿宋" w:hAnsi="仿宋" w:eastAsia="仿宋" w:cs="仿宋"/>
                <w:sz w:val="28"/>
                <w:szCs w:val="28"/>
              </w:rPr>
              <w:t>（</w:t>
            </w:r>
            <w:r>
              <w:rPr>
                <w:rFonts w:hint="eastAsia" w:ascii="仿宋" w:hAnsi="仿宋" w:eastAsia="仿宋" w:cs="仿宋"/>
                <w:spacing w:val="-13"/>
                <w:sz w:val="28"/>
                <w:szCs w:val="28"/>
              </w:rPr>
              <w:t xml:space="preserve"> 制 冷 量 ≤</w:t>
            </w:r>
            <w:r>
              <w:rPr>
                <w:rFonts w:hint="eastAsia" w:ascii="仿宋" w:hAnsi="仿宋" w:eastAsia="仿宋" w:cs="仿宋"/>
                <w:spacing w:val="-97"/>
                <w:sz w:val="28"/>
                <w:szCs w:val="28"/>
              </w:rPr>
              <w:t xml:space="preserve"> </w:t>
            </w:r>
            <w:r>
              <w:rPr>
                <w:rFonts w:hint="eastAsia" w:ascii="仿宋" w:hAnsi="仿宋" w:eastAsia="仿宋" w:cs="仿宋"/>
                <w:sz w:val="28"/>
                <w:szCs w:val="28"/>
              </w:rPr>
              <w:t>14000W）</w:t>
            </w:r>
          </w:p>
        </w:tc>
        <w:tc>
          <w:tcPr>
            <w:tcW w:w="2967" w:type="dxa"/>
            <w:noWrap w:val="0"/>
            <w:vAlign w:val="top"/>
          </w:tcPr>
          <w:p w14:paraId="285387EA">
            <w:pPr>
              <w:pStyle w:val="49"/>
              <w:spacing w:before="1"/>
              <w:rPr>
                <w:rFonts w:hint="eastAsia" w:ascii="仿宋" w:hAnsi="仿宋" w:eastAsia="仿宋" w:cs="仿宋"/>
                <w:sz w:val="28"/>
                <w:szCs w:val="28"/>
              </w:rPr>
            </w:pPr>
          </w:p>
          <w:p w14:paraId="0FC262D3">
            <w:pPr>
              <w:pStyle w:val="49"/>
              <w:spacing w:line="292" w:lineRule="auto"/>
              <w:ind w:left="9" w:right="-101"/>
              <w:rPr>
                <w:rFonts w:hint="eastAsia" w:ascii="仿宋" w:hAnsi="仿宋" w:eastAsia="仿宋" w:cs="仿宋"/>
                <w:sz w:val="28"/>
                <w:szCs w:val="28"/>
              </w:rPr>
            </w:pPr>
            <w:r>
              <w:rPr>
                <w:rFonts w:hint="eastAsia" w:ascii="仿宋" w:hAnsi="仿宋" w:eastAsia="仿宋" w:cs="仿宋"/>
                <w:sz w:val="28"/>
                <w:szCs w:val="28"/>
              </w:rPr>
              <w:t>《多联式空调（热泵）机组能效限</w:t>
            </w:r>
            <w:r>
              <w:rPr>
                <w:rFonts w:hint="eastAsia" w:ascii="仿宋" w:hAnsi="仿宋" w:eastAsia="仿宋" w:cs="仿宋"/>
                <w:spacing w:val="-11"/>
                <w:w w:val="95"/>
                <w:sz w:val="28"/>
                <w:szCs w:val="28"/>
              </w:rPr>
              <w:t>定值及能源效率等级》</w:t>
            </w:r>
            <w:r>
              <w:rPr>
                <w:rFonts w:hint="eastAsia" w:ascii="仿宋" w:hAnsi="仿宋" w:eastAsia="仿宋" w:cs="仿宋"/>
                <w:w w:val="95"/>
                <w:sz w:val="28"/>
                <w:szCs w:val="28"/>
              </w:rPr>
              <w:t>（GB</w:t>
            </w:r>
            <w:r>
              <w:rPr>
                <w:rFonts w:hint="eastAsia" w:ascii="仿宋" w:hAnsi="仿宋" w:eastAsia="仿宋" w:cs="仿宋"/>
                <w:spacing w:val="55"/>
                <w:w w:val="95"/>
                <w:sz w:val="28"/>
                <w:szCs w:val="28"/>
              </w:rPr>
              <w:t xml:space="preserve"> </w:t>
            </w:r>
            <w:r>
              <w:rPr>
                <w:rFonts w:hint="eastAsia" w:ascii="仿宋" w:hAnsi="仿宋" w:eastAsia="仿宋" w:cs="仿宋"/>
                <w:w w:val="95"/>
                <w:sz w:val="28"/>
                <w:szCs w:val="28"/>
              </w:rPr>
              <w:t>21454）</w:t>
            </w:r>
          </w:p>
        </w:tc>
      </w:tr>
      <w:tr w14:paraId="50188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574" w:type="dxa"/>
            <w:vMerge w:val="continue"/>
            <w:tcBorders>
              <w:top w:val="nil"/>
            </w:tcBorders>
            <w:noWrap w:val="0"/>
            <w:vAlign w:val="top"/>
          </w:tcPr>
          <w:p w14:paraId="1AA9A007">
            <w:pPr>
              <w:rPr>
                <w:rFonts w:hint="eastAsia" w:ascii="仿宋" w:hAnsi="仿宋" w:eastAsia="仿宋" w:cs="仿宋"/>
                <w:sz w:val="28"/>
                <w:szCs w:val="28"/>
              </w:rPr>
            </w:pPr>
          </w:p>
        </w:tc>
        <w:tc>
          <w:tcPr>
            <w:tcW w:w="1167" w:type="dxa"/>
            <w:vMerge w:val="continue"/>
            <w:tcBorders>
              <w:top w:val="nil"/>
            </w:tcBorders>
            <w:noWrap w:val="0"/>
            <w:vAlign w:val="top"/>
          </w:tcPr>
          <w:p w14:paraId="2740EA08">
            <w:pPr>
              <w:rPr>
                <w:rFonts w:hint="eastAsia" w:ascii="仿宋" w:hAnsi="仿宋" w:eastAsia="仿宋" w:cs="仿宋"/>
                <w:sz w:val="28"/>
                <w:szCs w:val="28"/>
              </w:rPr>
            </w:pPr>
          </w:p>
        </w:tc>
        <w:tc>
          <w:tcPr>
            <w:tcW w:w="1801" w:type="dxa"/>
            <w:vMerge w:val="continue"/>
            <w:tcBorders>
              <w:top w:val="nil"/>
            </w:tcBorders>
            <w:noWrap w:val="0"/>
            <w:vAlign w:val="top"/>
          </w:tcPr>
          <w:p w14:paraId="28BE8790">
            <w:pPr>
              <w:rPr>
                <w:rFonts w:hint="eastAsia" w:ascii="仿宋" w:hAnsi="仿宋" w:eastAsia="仿宋" w:cs="仿宋"/>
                <w:sz w:val="28"/>
                <w:szCs w:val="28"/>
              </w:rPr>
            </w:pPr>
          </w:p>
        </w:tc>
        <w:tc>
          <w:tcPr>
            <w:tcW w:w="1916" w:type="dxa"/>
            <w:noWrap w:val="0"/>
            <w:vAlign w:val="top"/>
          </w:tcPr>
          <w:p w14:paraId="3EA2E822">
            <w:pPr>
              <w:pStyle w:val="49"/>
              <w:spacing w:before="3"/>
              <w:rPr>
                <w:rFonts w:hint="eastAsia" w:ascii="仿宋" w:hAnsi="仿宋" w:eastAsia="仿宋" w:cs="仿宋"/>
                <w:sz w:val="28"/>
                <w:szCs w:val="28"/>
              </w:rPr>
            </w:pPr>
          </w:p>
          <w:p w14:paraId="05629366">
            <w:pPr>
              <w:pStyle w:val="49"/>
              <w:spacing w:line="292" w:lineRule="auto"/>
              <w:ind w:left="9" w:right="5"/>
              <w:rPr>
                <w:rFonts w:hint="eastAsia" w:ascii="仿宋" w:hAnsi="仿宋" w:eastAsia="仿宋" w:cs="仿宋"/>
                <w:sz w:val="28"/>
                <w:szCs w:val="28"/>
              </w:rPr>
            </w:pPr>
            <w:r>
              <w:rPr>
                <w:rFonts w:hint="eastAsia" w:ascii="仿宋" w:hAnsi="仿宋" w:eastAsia="仿宋" w:cs="仿宋"/>
                <w:spacing w:val="35"/>
                <w:sz w:val="28"/>
                <w:szCs w:val="28"/>
              </w:rPr>
              <w:t>单元式空气调节机</w:t>
            </w:r>
            <w:r>
              <w:rPr>
                <w:rFonts w:hint="eastAsia" w:ascii="仿宋" w:hAnsi="仿宋" w:eastAsia="仿宋" w:cs="仿宋"/>
                <w:sz w:val="28"/>
                <w:szCs w:val="28"/>
              </w:rPr>
              <w:t>(制冷量≤14000W)</w:t>
            </w:r>
          </w:p>
        </w:tc>
        <w:tc>
          <w:tcPr>
            <w:tcW w:w="2967" w:type="dxa"/>
            <w:noWrap w:val="0"/>
            <w:vAlign w:val="top"/>
          </w:tcPr>
          <w:p w14:paraId="5D125899">
            <w:pPr>
              <w:pStyle w:val="49"/>
              <w:spacing w:before="37" w:line="292" w:lineRule="auto"/>
              <w:ind w:left="9" w:right="3"/>
              <w:jc w:val="both"/>
              <w:rPr>
                <w:rFonts w:hint="eastAsia" w:ascii="仿宋" w:hAnsi="仿宋" w:eastAsia="仿宋" w:cs="仿宋"/>
                <w:sz w:val="28"/>
                <w:szCs w:val="28"/>
              </w:rPr>
            </w:pPr>
            <w:r>
              <w:rPr>
                <w:rFonts w:hint="eastAsia" w:ascii="仿宋" w:hAnsi="仿宋" w:eastAsia="仿宋" w:cs="仿宋"/>
                <w:spacing w:val="9"/>
                <w:sz w:val="28"/>
                <w:szCs w:val="28"/>
              </w:rPr>
              <w:t>《单元式空气调节机能效限定值</w:t>
            </w:r>
            <w:r>
              <w:rPr>
                <w:rFonts w:hint="eastAsia" w:ascii="仿宋" w:hAnsi="仿宋" w:eastAsia="仿宋" w:cs="仿宋"/>
                <w:spacing w:val="-13"/>
                <w:w w:val="99"/>
                <w:sz w:val="28"/>
                <w:szCs w:val="28"/>
              </w:rPr>
              <w:t>及能源效率等级》</w:t>
            </w:r>
            <w:r>
              <w:rPr>
                <w:rFonts w:hint="eastAsia" w:ascii="仿宋" w:hAnsi="仿宋" w:eastAsia="仿宋" w:cs="仿宋"/>
                <w:w w:val="99"/>
                <w:sz w:val="28"/>
                <w:szCs w:val="28"/>
              </w:rPr>
              <w:t>（</w:t>
            </w:r>
            <w:r>
              <w:rPr>
                <w:rFonts w:hint="eastAsia" w:ascii="仿宋" w:hAnsi="仿宋" w:eastAsia="仿宋" w:cs="仿宋"/>
                <w:spacing w:val="1"/>
                <w:w w:val="99"/>
                <w:sz w:val="28"/>
                <w:szCs w:val="28"/>
              </w:rPr>
              <w:t>G</w:t>
            </w:r>
            <w:r>
              <w:rPr>
                <w:rFonts w:hint="eastAsia" w:ascii="仿宋" w:hAnsi="仿宋" w:eastAsia="仿宋" w:cs="仿宋"/>
                <w:w w:val="99"/>
                <w:sz w:val="28"/>
                <w:szCs w:val="28"/>
              </w:rPr>
              <w:t>B</w:t>
            </w:r>
            <w:r>
              <w:rPr>
                <w:rFonts w:hint="eastAsia" w:ascii="仿宋" w:hAnsi="仿宋" w:eastAsia="仿宋" w:cs="仿宋"/>
                <w:spacing w:val="-49"/>
                <w:sz w:val="28"/>
                <w:szCs w:val="28"/>
              </w:rPr>
              <w:t xml:space="preserve"> </w:t>
            </w:r>
            <w:r>
              <w:rPr>
                <w:rFonts w:hint="eastAsia" w:ascii="仿宋" w:hAnsi="仿宋" w:eastAsia="仿宋" w:cs="仿宋"/>
                <w:spacing w:val="1"/>
                <w:w w:val="99"/>
                <w:sz w:val="28"/>
                <w:szCs w:val="28"/>
              </w:rPr>
              <w:t>195</w:t>
            </w:r>
            <w:r>
              <w:rPr>
                <w:rFonts w:hint="eastAsia" w:ascii="仿宋" w:hAnsi="仿宋" w:eastAsia="仿宋" w:cs="仿宋"/>
                <w:w w:val="99"/>
                <w:sz w:val="28"/>
                <w:szCs w:val="28"/>
              </w:rPr>
              <w:t>7</w:t>
            </w:r>
            <w:r>
              <w:rPr>
                <w:rFonts w:hint="eastAsia" w:ascii="仿宋" w:hAnsi="仿宋" w:eastAsia="仿宋" w:cs="仿宋"/>
                <w:spacing w:val="-3"/>
                <w:w w:val="99"/>
                <w:sz w:val="28"/>
                <w:szCs w:val="28"/>
              </w:rPr>
              <w:t>6</w:t>
            </w:r>
            <w:r>
              <w:rPr>
                <w:rFonts w:hint="eastAsia" w:ascii="仿宋" w:hAnsi="仿宋" w:eastAsia="仿宋" w:cs="仿宋"/>
                <w:spacing w:val="-104"/>
                <w:w w:val="99"/>
                <w:sz w:val="28"/>
                <w:szCs w:val="28"/>
              </w:rPr>
              <w:t>）</w:t>
            </w:r>
            <w:r>
              <w:rPr>
                <w:rFonts w:hint="eastAsia" w:ascii="仿宋" w:hAnsi="仿宋" w:eastAsia="仿宋" w:cs="仿宋"/>
                <w:spacing w:val="-6"/>
                <w:w w:val="99"/>
                <w:sz w:val="28"/>
                <w:szCs w:val="28"/>
              </w:rPr>
              <w:t>《风</w:t>
            </w:r>
            <w:r>
              <w:rPr>
                <w:rFonts w:hint="eastAsia" w:ascii="仿宋" w:hAnsi="仿宋" w:eastAsia="仿宋" w:cs="仿宋"/>
                <w:spacing w:val="9"/>
                <w:sz w:val="28"/>
                <w:szCs w:val="28"/>
              </w:rPr>
              <w:t>管送风式空调机组能效限定值及</w:t>
            </w:r>
          </w:p>
          <w:p w14:paraId="08348397">
            <w:pPr>
              <w:pStyle w:val="49"/>
              <w:spacing w:line="254" w:lineRule="exact"/>
              <w:ind w:left="9"/>
              <w:jc w:val="both"/>
              <w:rPr>
                <w:rFonts w:hint="eastAsia" w:ascii="仿宋" w:hAnsi="仿宋" w:eastAsia="仿宋" w:cs="仿宋"/>
                <w:sz w:val="28"/>
                <w:szCs w:val="28"/>
              </w:rPr>
            </w:pPr>
            <w:r>
              <w:rPr>
                <w:rFonts w:hint="eastAsia" w:ascii="仿宋" w:hAnsi="仿宋" w:eastAsia="仿宋" w:cs="仿宋"/>
                <w:sz w:val="28"/>
                <w:szCs w:val="28"/>
              </w:rPr>
              <w:t>能效等级》（GB</w:t>
            </w:r>
            <w:r>
              <w:rPr>
                <w:rFonts w:hint="eastAsia" w:ascii="仿宋" w:hAnsi="仿宋" w:eastAsia="仿宋" w:cs="仿宋"/>
                <w:spacing w:val="-2"/>
                <w:sz w:val="28"/>
                <w:szCs w:val="28"/>
              </w:rPr>
              <w:t xml:space="preserve"> </w:t>
            </w:r>
            <w:r>
              <w:rPr>
                <w:rFonts w:hint="eastAsia" w:ascii="仿宋" w:hAnsi="仿宋" w:eastAsia="仿宋" w:cs="仿宋"/>
                <w:sz w:val="28"/>
                <w:szCs w:val="28"/>
              </w:rPr>
              <w:t>37479）</w:t>
            </w:r>
          </w:p>
        </w:tc>
      </w:tr>
      <w:tr w14:paraId="7D9F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574" w:type="dxa"/>
            <w:vMerge w:val="continue"/>
            <w:tcBorders>
              <w:top w:val="nil"/>
            </w:tcBorders>
            <w:noWrap w:val="0"/>
            <w:vAlign w:val="top"/>
          </w:tcPr>
          <w:p w14:paraId="6F3445E3">
            <w:pPr>
              <w:rPr>
                <w:rFonts w:hint="eastAsia" w:ascii="仿宋" w:hAnsi="仿宋" w:eastAsia="仿宋" w:cs="仿宋"/>
                <w:sz w:val="28"/>
                <w:szCs w:val="28"/>
              </w:rPr>
            </w:pPr>
          </w:p>
        </w:tc>
        <w:tc>
          <w:tcPr>
            <w:tcW w:w="1167" w:type="dxa"/>
            <w:vMerge w:val="continue"/>
            <w:tcBorders>
              <w:top w:val="nil"/>
            </w:tcBorders>
            <w:noWrap w:val="0"/>
            <w:vAlign w:val="top"/>
          </w:tcPr>
          <w:p w14:paraId="4FBEF45D">
            <w:pPr>
              <w:rPr>
                <w:rFonts w:hint="eastAsia" w:ascii="仿宋" w:hAnsi="仿宋" w:eastAsia="仿宋" w:cs="仿宋"/>
                <w:sz w:val="28"/>
                <w:szCs w:val="28"/>
              </w:rPr>
            </w:pPr>
          </w:p>
        </w:tc>
        <w:tc>
          <w:tcPr>
            <w:tcW w:w="1801" w:type="dxa"/>
            <w:noWrap w:val="0"/>
            <w:vAlign w:val="top"/>
          </w:tcPr>
          <w:p w14:paraId="2906F3AD">
            <w:pPr>
              <w:pStyle w:val="49"/>
              <w:spacing w:before="3"/>
              <w:rPr>
                <w:rFonts w:hint="eastAsia" w:ascii="仿宋" w:hAnsi="仿宋" w:eastAsia="仿宋" w:cs="仿宋"/>
                <w:sz w:val="28"/>
                <w:szCs w:val="28"/>
              </w:rPr>
            </w:pPr>
          </w:p>
          <w:p w14:paraId="6E6C0B1B">
            <w:pPr>
              <w:pStyle w:val="49"/>
              <w:ind w:left="10"/>
              <w:rPr>
                <w:rFonts w:hint="eastAsia" w:ascii="仿宋" w:hAnsi="仿宋" w:eastAsia="仿宋" w:cs="仿宋"/>
                <w:sz w:val="28"/>
                <w:szCs w:val="28"/>
              </w:rPr>
            </w:pPr>
            <w:r>
              <w:rPr>
                <w:rFonts w:hint="eastAsia" w:ascii="仿宋" w:hAnsi="仿宋" w:eastAsia="仿宋" w:cs="仿宋"/>
                <w:w w:val="95"/>
                <w:sz w:val="28"/>
                <w:szCs w:val="28"/>
              </w:rPr>
              <w:t>A0206180301 洗衣机</w:t>
            </w:r>
          </w:p>
        </w:tc>
        <w:tc>
          <w:tcPr>
            <w:tcW w:w="1916" w:type="dxa"/>
            <w:noWrap w:val="0"/>
            <w:vAlign w:val="top"/>
          </w:tcPr>
          <w:p w14:paraId="58408717">
            <w:pPr>
              <w:pStyle w:val="49"/>
              <w:rPr>
                <w:rFonts w:hint="eastAsia" w:ascii="仿宋" w:hAnsi="仿宋" w:eastAsia="仿宋" w:cs="仿宋"/>
                <w:sz w:val="28"/>
                <w:szCs w:val="28"/>
              </w:rPr>
            </w:pPr>
          </w:p>
        </w:tc>
        <w:tc>
          <w:tcPr>
            <w:tcW w:w="2967" w:type="dxa"/>
            <w:noWrap w:val="0"/>
            <w:vAlign w:val="top"/>
          </w:tcPr>
          <w:p w14:paraId="2CAC3E08">
            <w:pPr>
              <w:pStyle w:val="49"/>
              <w:spacing w:before="39"/>
              <w:ind w:left="9"/>
              <w:rPr>
                <w:rFonts w:hint="eastAsia" w:ascii="仿宋" w:hAnsi="仿宋" w:eastAsia="仿宋" w:cs="仿宋"/>
                <w:sz w:val="28"/>
                <w:szCs w:val="28"/>
              </w:rPr>
            </w:pPr>
            <w:r>
              <w:rPr>
                <w:rFonts w:hint="eastAsia" w:ascii="仿宋" w:hAnsi="仿宋" w:eastAsia="仿宋" w:cs="仿宋"/>
                <w:spacing w:val="9"/>
                <w:w w:val="95"/>
                <w:sz w:val="28"/>
                <w:szCs w:val="28"/>
              </w:rPr>
              <w:t>《电动洗衣机能效水效限定值及</w:t>
            </w:r>
          </w:p>
          <w:p w14:paraId="4DBD73C2">
            <w:pPr>
              <w:pStyle w:val="49"/>
              <w:spacing w:before="56"/>
              <w:ind w:left="9"/>
              <w:rPr>
                <w:rFonts w:hint="eastAsia" w:ascii="仿宋" w:hAnsi="仿宋" w:eastAsia="仿宋" w:cs="仿宋"/>
                <w:sz w:val="28"/>
                <w:szCs w:val="28"/>
              </w:rPr>
            </w:pPr>
            <w:r>
              <w:rPr>
                <w:rFonts w:hint="eastAsia" w:ascii="仿宋" w:hAnsi="仿宋" w:eastAsia="仿宋" w:cs="仿宋"/>
                <w:sz w:val="28"/>
                <w:szCs w:val="28"/>
              </w:rPr>
              <w:t>等级》（GB 12021.4）</w:t>
            </w:r>
          </w:p>
        </w:tc>
      </w:tr>
    </w:tbl>
    <w:p w14:paraId="41BB9806">
      <w:pPr>
        <w:spacing w:after="0"/>
        <w:rPr>
          <w:rFonts w:hint="eastAsia" w:ascii="仿宋" w:hAnsi="仿宋" w:eastAsia="仿宋" w:cs="仿宋"/>
          <w:sz w:val="28"/>
          <w:szCs w:val="28"/>
        </w:rPr>
        <w:sectPr>
          <w:pgSz w:w="11910" w:h="16840"/>
          <w:pgMar w:top="1420" w:right="1480" w:bottom="280" w:left="1680" w:header="720" w:footer="720" w:gutter="0"/>
          <w:pgNumType w:fmt="decimal"/>
          <w:cols w:space="720" w:num="1"/>
        </w:sectPr>
      </w:pPr>
    </w:p>
    <w:tbl>
      <w:tblPr>
        <w:tblStyle w:val="2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67"/>
        <w:gridCol w:w="1801"/>
        <w:gridCol w:w="1916"/>
        <w:gridCol w:w="2967"/>
      </w:tblGrid>
      <w:tr w14:paraId="6838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74" w:type="dxa"/>
            <w:vMerge w:val="restart"/>
            <w:noWrap w:val="0"/>
            <w:vAlign w:val="top"/>
          </w:tcPr>
          <w:p w14:paraId="3B0AD59E">
            <w:pPr>
              <w:pStyle w:val="49"/>
              <w:rPr>
                <w:rFonts w:hint="eastAsia" w:ascii="仿宋" w:hAnsi="仿宋" w:eastAsia="仿宋" w:cs="仿宋"/>
                <w:sz w:val="28"/>
                <w:szCs w:val="28"/>
              </w:rPr>
            </w:pPr>
          </w:p>
        </w:tc>
        <w:tc>
          <w:tcPr>
            <w:tcW w:w="1167" w:type="dxa"/>
            <w:vMerge w:val="restart"/>
            <w:noWrap w:val="0"/>
            <w:vAlign w:val="top"/>
          </w:tcPr>
          <w:p w14:paraId="7C4638A4">
            <w:pPr>
              <w:pStyle w:val="49"/>
              <w:rPr>
                <w:rFonts w:hint="eastAsia" w:ascii="仿宋" w:hAnsi="仿宋" w:eastAsia="仿宋" w:cs="仿宋"/>
                <w:sz w:val="28"/>
                <w:szCs w:val="28"/>
              </w:rPr>
            </w:pPr>
          </w:p>
        </w:tc>
        <w:tc>
          <w:tcPr>
            <w:tcW w:w="1801" w:type="dxa"/>
            <w:vMerge w:val="restart"/>
            <w:noWrap w:val="0"/>
            <w:vAlign w:val="top"/>
          </w:tcPr>
          <w:p w14:paraId="76F095CD">
            <w:pPr>
              <w:pStyle w:val="49"/>
              <w:rPr>
                <w:rFonts w:hint="eastAsia" w:ascii="仿宋" w:hAnsi="仿宋" w:eastAsia="仿宋" w:cs="仿宋"/>
                <w:sz w:val="28"/>
                <w:szCs w:val="28"/>
              </w:rPr>
            </w:pPr>
          </w:p>
          <w:p w14:paraId="6BD373C2">
            <w:pPr>
              <w:pStyle w:val="49"/>
              <w:rPr>
                <w:rFonts w:hint="eastAsia" w:ascii="仿宋" w:hAnsi="仿宋" w:eastAsia="仿宋" w:cs="仿宋"/>
                <w:sz w:val="28"/>
                <w:szCs w:val="28"/>
              </w:rPr>
            </w:pPr>
          </w:p>
          <w:p w14:paraId="204AA68A">
            <w:pPr>
              <w:pStyle w:val="49"/>
              <w:rPr>
                <w:rFonts w:hint="eastAsia" w:ascii="仿宋" w:hAnsi="仿宋" w:eastAsia="仿宋" w:cs="仿宋"/>
                <w:sz w:val="28"/>
                <w:szCs w:val="28"/>
              </w:rPr>
            </w:pPr>
          </w:p>
          <w:p w14:paraId="52CC8975">
            <w:pPr>
              <w:pStyle w:val="49"/>
              <w:rPr>
                <w:rFonts w:hint="eastAsia" w:ascii="仿宋" w:hAnsi="仿宋" w:eastAsia="仿宋" w:cs="仿宋"/>
                <w:sz w:val="28"/>
                <w:szCs w:val="28"/>
              </w:rPr>
            </w:pPr>
          </w:p>
          <w:p w14:paraId="169211BA">
            <w:pPr>
              <w:pStyle w:val="49"/>
              <w:rPr>
                <w:rFonts w:hint="eastAsia" w:ascii="仿宋" w:hAnsi="仿宋" w:eastAsia="仿宋" w:cs="仿宋"/>
                <w:sz w:val="28"/>
                <w:szCs w:val="28"/>
              </w:rPr>
            </w:pPr>
          </w:p>
          <w:p w14:paraId="65987B14">
            <w:pPr>
              <w:pStyle w:val="49"/>
              <w:spacing w:before="4"/>
              <w:rPr>
                <w:rFonts w:hint="eastAsia" w:ascii="仿宋" w:hAnsi="仿宋" w:eastAsia="仿宋" w:cs="仿宋"/>
                <w:sz w:val="28"/>
                <w:szCs w:val="28"/>
              </w:rPr>
            </w:pPr>
          </w:p>
          <w:p w14:paraId="14651EFE">
            <w:pPr>
              <w:pStyle w:val="49"/>
              <w:ind w:left="10"/>
              <w:rPr>
                <w:rFonts w:hint="eastAsia" w:ascii="仿宋" w:hAnsi="仿宋" w:eastAsia="仿宋" w:cs="仿宋"/>
                <w:sz w:val="28"/>
                <w:szCs w:val="28"/>
              </w:rPr>
            </w:pPr>
            <w:r>
              <w:rPr>
                <w:rFonts w:hint="eastAsia" w:ascii="仿宋" w:hAnsi="仿宋" w:eastAsia="仿宋" w:cs="仿宋"/>
                <w:w w:val="95"/>
                <w:sz w:val="28"/>
                <w:szCs w:val="28"/>
              </w:rPr>
              <w:t>A02061808</w:t>
            </w:r>
            <w:r>
              <w:rPr>
                <w:rFonts w:hint="eastAsia" w:ascii="仿宋" w:hAnsi="仿宋" w:eastAsia="仿宋" w:cs="仿宋"/>
                <w:spacing w:val="-4"/>
                <w:w w:val="95"/>
                <w:sz w:val="28"/>
                <w:szCs w:val="28"/>
              </w:rPr>
              <w:t xml:space="preserve"> 热水器</w:t>
            </w:r>
          </w:p>
        </w:tc>
        <w:tc>
          <w:tcPr>
            <w:tcW w:w="1916" w:type="dxa"/>
            <w:noWrap w:val="0"/>
            <w:vAlign w:val="top"/>
          </w:tcPr>
          <w:p w14:paraId="4FFD6466">
            <w:pPr>
              <w:pStyle w:val="49"/>
              <w:spacing w:before="10"/>
              <w:rPr>
                <w:rFonts w:hint="eastAsia" w:ascii="仿宋" w:hAnsi="仿宋" w:eastAsia="仿宋" w:cs="仿宋"/>
                <w:sz w:val="28"/>
                <w:szCs w:val="28"/>
              </w:rPr>
            </w:pPr>
          </w:p>
          <w:p w14:paraId="63A81974">
            <w:pPr>
              <w:pStyle w:val="49"/>
              <w:spacing w:before="1"/>
              <w:ind w:left="9"/>
              <w:rPr>
                <w:rFonts w:hint="eastAsia" w:ascii="仿宋" w:hAnsi="仿宋" w:eastAsia="仿宋" w:cs="仿宋"/>
                <w:sz w:val="28"/>
                <w:szCs w:val="28"/>
              </w:rPr>
            </w:pPr>
            <w:r>
              <w:rPr>
                <w:rFonts w:hint="eastAsia" w:ascii="仿宋" w:hAnsi="仿宋" w:eastAsia="仿宋" w:cs="仿宋"/>
                <w:sz w:val="28"/>
                <w:szCs w:val="28"/>
              </w:rPr>
              <w:t>★电热水器</w:t>
            </w:r>
          </w:p>
        </w:tc>
        <w:tc>
          <w:tcPr>
            <w:tcW w:w="2967" w:type="dxa"/>
            <w:noWrap w:val="0"/>
            <w:vAlign w:val="top"/>
          </w:tcPr>
          <w:p w14:paraId="1149F5CF">
            <w:pPr>
              <w:pStyle w:val="49"/>
              <w:spacing w:before="85"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《储水式电热水器能效限定值及</w:t>
            </w:r>
            <w:r>
              <w:rPr>
                <w:rFonts w:hint="eastAsia" w:ascii="仿宋" w:hAnsi="仿宋" w:eastAsia="仿宋" w:cs="仿宋"/>
                <w:sz w:val="28"/>
                <w:szCs w:val="28"/>
              </w:rPr>
              <w:t>能效等级》（GB</w:t>
            </w:r>
            <w:r>
              <w:rPr>
                <w:rFonts w:hint="eastAsia" w:ascii="仿宋" w:hAnsi="仿宋" w:eastAsia="仿宋" w:cs="仿宋"/>
                <w:spacing w:val="2"/>
                <w:sz w:val="28"/>
                <w:szCs w:val="28"/>
              </w:rPr>
              <w:t xml:space="preserve"> </w:t>
            </w:r>
            <w:r>
              <w:rPr>
                <w:rFonts w:hint="eastAsia" w:ascii="仿宋" w:hAnsi="仿宋" w:eastAsia="仿宋" w:cs="仿宋"/>
                <w:sz w:val="28"/>
                <w:szCs w:val="28"/>
              </w:rPr>
              <w:t>21519）</w:t>
            </w:r>
          </w:p>
        </w:tc>
      </w:tr>
      <w:tr w14:paraId="050E7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574" w:type="dxa"/>
            <w:vMerge w:val="continue"/>
            <w:tcBorders>
              <w:top w:val="nil"/>
            </w:tcBorders>
            <w:noWrap w:val="0"/>
            <w:vAlign w:val="top"/>
          </w:tcPr>
          <w:p w14:paraId="0C060A86">
            <w:pPr>
              <w:rPr>
                <w:rFonts w:hint="eastAsia" w:ascii="仿宋" w:hAnsi="仿宋" w:eastAsia="仿宋" w:cs="仿宋"/>
                <w:sz w:val="28"/>
                <w:szCs w:val="28"/>
              </w:rPr>
            </w:pPr>
          </w:p>
        </w:tc>
        <w:tc>
          <w:tcPr>
            <w:tcW w:w="1167" w:type="dxa"/>
            <w:vMerge w:val="continue"/>
            <w:tcBorders>
              <w:top w:val="nil"/>
            </w:tcBorders>
            <w:noWrap w:val="0"/>
            <w:vAlign w:val="top"/>
          </w:tcPr>
          <w:p w14:paraId="57EC94A6">
            <w:pPr>
              <w:rPr>
                <w:rFonts w:hint="eastAsia" w:ascii="仿宋" w:hAnsi="仿宋" w:eastAsia="仿宋" w:cs="仿宋"/>
                <w:sz w:val="28"/>
                <w:szCs w:val="28"/>
              </w:rPr>
            </w:pPr>
          </w:p>
        </w:tc>
        <w:tc>
          <w:tcPr>
            <w:tcW w:w="1801" w:type="dxa"/>
            <w:vMerge w:val="continue"/>
            <w:tcBorders>
              <w:top w:val="nil"/>
            </w:tcBorders>
            <w:noWrap w:val="0"/>
            <w:vAlign w:val="top"/>
          </w:tcPr>
          <w:p w14:paraId="5FA1D9D3">
            <w:pPr>
              <w:rPr>
                <w:rFonts w:hint="eastAsia" w:ascii="仿宋" w:hAnsi="仿宋" w:eastAsia="仿宋" w:cs="仿宋"/>
                <w:sz w:val="28"/>
                <w:szCs w:val="28"/>
              </w:rPr>
            </w:pPr>
          </w:p>
        </w:tc>
        <w:tc>
          <w:tcPr>
            <w:tcW w:w="1916" w:type="dxa"/>
            <w:noWrap w:val="0"/>
            <w:vAlign w:val="top"/>
          </w:tcPr>
          <w:p w14:paraId="16B6B1FD">
            <w:pPr>
              <w:pStyle w:val="49"/>
              <w:spacing w:before="3"/>
              <w:rPr>
                <w:rFonts w:hint="eastAsia" w:ascii="仿宋" w:hAnsi="仿宋" w:eastAsia="仿宋" w:cs="仿宋"/>
                <w:sz w:val="28"/>
                <w:szCs w:val="28"/>
              </w:rPr>
            </w:pPr>
          </w:p>
          <w:p w14:paraId="14286052">
            <w:pPr>
              <w:pStyle w:val="49"/>
              <w:ind w:left="9"/>
              <w:rPr>
                <w:rFonts w:hint="eastAsia" w:ascii="仿宋" w:hAnsi="仿宋" w:eastAsia="仿宋" w:cs="仿宋"/>
                <w:sz w:val="28"/>
                <w:szCs w:val="28"/>
              </w:rPr>
            </w:pPr>
            <w:r>
              <w:rPr>
                <w:rFonts w:hint="eastAsia" w:ascii="仿宋" w:hAnsi="仿宋" w:eastAsia="仿宋" w:cs="仿宋"/>
                <w:w w:val="95"/>
                <w:sz w:val="28"/>
                <w:szCs w:val="28"/>
              </w:rPr>
              <w:t>燃气热水器</w:t>
            </w:r>
          </w:p>
        </w:tc>
        <w:tc>
          <w:tcPr>
            <w:tcW w:w="2967" w:type="dxa"/>
            <w:noWrap w:val="0"/>
            <w:vAlign w:val="top"/>
          </w:tcPr>
          <w:p w14:paraId="046C1AF3">
            <w:pPr>
              <w:pStyle w:val="49"/>
              <w:spacing w:before="37" w:line="292" w:lineRule="auto"/>
              <w:ind w:left="9" w:right="-58"/>
              <w:rPr>
                <w:rFonts w:hint="eastAsia" w:ascii="仿宋" w:hAnsi="仿宋" w:eastAsia="仿宋" w:cs="仿宋"/>
                <w:sz w:val="28"/>
                <w:szCs w:val="28"/>
              </w:rPr>
            </w:pPr>
            <w:r>
              <w:rPr>
                <w:rFonts w:hint="eastAsia" w:ascii="仿宋" w:hAnsi="仿宋" w:eastAsia="仿宋" w:cs="仿宋"/>
                <w:spacing w:val="9"/>
                <w:sz w:val="28"/>
                <w:szCs w:val="28"/>
              </w:rPr>
              <w:t>《家用燃气快速热水器和燃气采</w:t>
            </w:r>
            <w:r>
              <w:rPr>
                <w:rFonts w:hint="eastAsia" w:ascii="仿宋" w:hAnsi="仿宋" w:eastAsia="仿宋" w:cs="仿宋"/>
                <w:spacing w:val="-1"/>
                <w:sz w:val="28"/>
                <w:szCs w:val="28"/>
              </w:rPr>
              <w:t>暖热水炉能效限定值及能效等级》</w:t>
            </w:r>
          </w:p>
          <w:p w14:paraId="02D97986">
            <w:pPr>
              <w:pStyle w:val="49"/>
              <w:spacing w:line="255" w:lineRule="exact"/>
              <w:ind w:left="9"/>
              <w:rPr>
                <w:rFonts w:hint="eastAsia" w:ascii="仿宋" w:hAnsi="仿宋" w:eastAsia="仿宋" w:cs="仿宋"/>
                <w:sz w:val="28"/>
                <w:szCs w:val="28"/>
              </w:rPr>
            </w:pPr>
            <w:r>
              <w:rPr>
                <w:rFonts w:hint="eastAsia" w:ascii="仿宋" w:hAnsi="仿宋" w:eastAsia="仿宋" w:cs="仿宋"/>
                <w:sz w:val="28"/>
                <w:szCs w:val="28"/>
              </w:rPr>
              <w:t>（GB</w:t>
            </w:r>
            <w:r>
              <w:rPr>
                <w:rFonts w:hint="eastAsia" w:ascii="仿宋" w:hAnsi="仿宋" w:eastAsia="仿宋" w:cs="仿宋"/>
                <w:spacing w:val="1"/>
                <w:sz w:val="28"/>
                <w:szCs w:val="28"/>
              </w:rPr>
              <w:t xml:space="preserve"> </w:t>
            </w:r>
            <w:r>
              <w:rPr>
                <w:rFonts w:hint="eastAsia" w:ascii="仿宋" w:hAnsi="仿宋" w:eastAsia="仿宋" w:cs="仿宋"/>
                <w:sz w:val="28"/>
                <w:szCs w:val="28"/>
              </w:rPr>
              <w:t>20665）</w:t>
            </w:r>
          </w:p>
        </w:tc>
      </w:tr>
      <w:tr w14:paraId="43A39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574" w:type="dxa"/>
            <w:vMerge w:val="continue"/>
            <w:tcBorders>
              <w:top w:val="nil"/>
            </w:tcBorders>
            <w:noWrap w:val="0"/>
            <w:vAlign w:val="top"/>
          </w:tcPr>
          <w:p w14:paraId="26527C99">
            <w:pPr>
              <w:rPr>
                <w:rFonts w:hint="eastAsia" w:ascii="仿宋" w:hAnsi="仿宋" w:eastAsia="仿宋" w:cs="仿宋"/>
                <w:sz w:val="28"/>
                <w:szCs w:val="28"/>
              </w:rPr>
            </w:pPr>
          </w:p>
        </w:tc>
        <w:tc>
          <w:tcPr>
            <w:tcW w:w="1167" w:type="dxa"/>
            <w:vMerge w:val="continue"/>
            <w:tcBorders>
              <w:top w:val="nil"/>
            </w:tcBorders>
            <w:noWrap w:val="0"/>
            <w:vAlign w:val="top"/>
          </w:tcPr>
          <w:p w14:paraId="0008CD55">
            <w:pPr>
              <w:rPr>
                <w:rFonts w:hint="eastAsia" w:ascii="仿宋" w:hAnsi="仿宋" w:eastAsia="仿宋" w:cs="仿宋"/>
                <w:sz w:val="28"/>
                <w:szCs w:val="28"/>
              </w:rPr>
            </w:pPr>
          </w:p>
        </w:tc>
        <w:tc>
          <w:tcPr>
            <w:tcW w:w="1801" w:type="dxa"/>
            <w:vMerge w:val="continue"/>
            <w:tcBorders>
              <w:top w:val="nil"/>
            </w:tcBorders>
            <w:noWrap w:val="0"/>
            <w:vAlign w:val="top"/>
          </w:tcPr>
          <w:p w14:paraId="0684D22B">
            <w:pPr>
              <w:rPr>
                <w:rFonts w:hint="eastAsia" w:ascii="仿宋" w:hAnsi="仿宋" w:eastAsia="仿宋" w:cs="仿宋"/>
                <w:sz w:val="28"/>
                <w:szCs w:val="28"/>
              </w:rPr>
            </w:pPr>
          </w:p>
        </w:tc>
        <w:tc>
          <w:tcPr>
            <w:tcW w:w="1916" w:type="dxa"/>
            <w:noWrap w:val="0"/>
            <w:vAlign w:val="top"/>
          </w:tcPr>
          <w:p w14:paraId="4283E1CC">
            <w:pPr>
              <w:pStyle w:val="49"/>
              <w:rPr>
                <w:rFonts w:hint="eastAsia" w:ascii="仿宋" w:hAnsi="仿宋" w:eastAsia="仿宋" w:cs="仿宋"/>
                <w:sz w:val="28"/>
                <w:szCs w:val="28"/>
              </w:rPr>
            </w:pPr>
          </w:p>
          <w:p w14:paraId="26072636">
            <w:pPr>
              <w:pStyle w:val="49"/>
              <w:ind w:left="9"/>
              <w:rPr>
                <w:rFonts w:hint="eastAsia" w:ascii="仿宋" w:hAnsi="仿宋" w:eastAsia="仿宋" w:cs="仿宋"/>
                <w:sz w:val="28"/>
                <w:szCs w:val="28"/>
              </w:rPr>
            </w:pPr>
            <w:r>
              <w:rPr>
                <w:rFonts w:hint="eastAsia" w:ascii="仿宋" w:hAnsi="仿宋" w:eastAsia="仿宋" w:cs="仿宋"/>
                <w:w w:val="95"/>
                <w:sz w:val="28"/>
                <w:szCs w:val="28"/>
              </w:rPr>
              <w:t>热泵热水器</w:t>
            </w:r>
          </w:p>
        </w:tc>
        <w:tc>
          <w:tcPr>
            <w:tcW w:w="2967" w:type="dxa"/>
            <w:noWrap w:val="0"/>
            <w:vAlign w:val="top"/>
          </w:tcPr>
          <w:p w14:paraId="6C499DE0">
            <w:pPr>
              <w:pStyle w:val="49"/>
              <w:spacing w:before="126" w:line="292" w:lineRule="auto"/>
              <w:ind w:left="9" w:right="5"/>
              <w:rPr>
                <w:rFonts w:hint="eastAsia" w:ascii="仿宋" w:hAnsi="仿宋" w:eastAsia="仿宋" w:cs="仿宋"/>
                <w:sz w:val="28"/>
                <w:szCs w:val="28"/>
              </w:rPr>
            </w:pPr>
            <w:r>
              <w:rPr>
                <w:rFonts w:hint="eastAsia" w:ascii="仿宋" w:hAnsi="仿宋" w:eastAsia="仿宋" w:cs="仿宋"/>
                <w:spacing w:val="-5"/>
                <w:sz w:val="28"/>
                <w:szCs w:val="28"/>
              </w:rPr>
              <w:t>《热泵热水机</w:t>
            </w:r>
            <w:r>
              <w:rPr>
                <w:rFonts w:hint="eastAsia" w:ascii="仿宋" w:hAnsi="仿宋" w:eastAsia="仿宋" w:cs="仿宋"/>
                <w:spacing w:val="-4"/>
                <w:sz w:val="28"/>
                <w:szCs w:val="28"/>
              </w:rPr>
              <w:t>（器）能效限定值及</w:t>
            </w:r>
            <w:r>
              <w:rPr>
                <w:rFonts w:hint="eastAsia" w:ascii="仿宋" w:hAnsi="仿宋" w:eastAsia="仿宋" w:cs="仿宋"/>
                <w:sz w:val="28"/>
                <w:szCs w:val="28"/>
              </w:rPr>
              <w:t>能效等级》（GB</w:t>
            </w:r>
            <w:r>
              <w:rPr>
                <w:rFonts w:hint="eastAsia" w:ascii="仿宋" w:hAnsi="仿宋" w:eastAsia="仿宋" w:cs="仿宋"/>
                <w:spacing w:val="1"/>
                <w:sz w:val="28"/>
                <w:szCs w:val="28"/>
              </w:rPr>
              <w:t xml:space="preserve"> </w:t>
            </w:r>
            <w:r>
              <w:rPr>
                <w:rFonts w:hint="eastAsia" w:ascii="仿宋" w:hAnsi="仿宋" w:eastAsia="仿宋" w:cs="仿宋"/>
                <w:sz w:val="28"/>
                <w:szCs w:val="28"/>
              </w:rPr>
              <w:t>29541）</w:t>
            </w:r>
          </w:p>
        </w:tc>
      </w:tr>
      <w:tr w14:paraId="01798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74" w:type="dxa"/>
            <w:vMerge w:val="continue"/>
            <w:tcBorders>
              <w:top w:val="nil"/>
            </w:tcBorders>
            <w:noWrap w:val="0"/>
            <w:vAlign w:val="top"/>
          </w:tcPr>
          <w:p w14:paraId="569F0CD1">
            <w:pPr>
              <w:rPr>
                <w:rFonts w:hint="eastAsia" w:ascii="仿宋" w:hAnsi="仿宋" w:eastAsia="仿宋" w:cs="仿宋"/>
                <w:sz w:val="28"/>
                <w:szCs w:val="28"/>
              </w:rPr>
            </w:pPr>
          </w:p>
        </w:tc>
        <w:tc>
          <w:tcPr>
            <w:tcW w:w="1167" w:type="dxa"/>
            <w:vMerge w:val="continue"/>
            <w:tcBorders>
              <w:top w:val="nil"/>
            </w:tcBorders>
            <w:noWrap w:val="0"/>
            <w:vAlign w:val="top"/>
          </w:tcPr>
          <w:p w14:paraId="721F5741">
            <w:pPr>
              <w:rPr>
                <w:rFonts w:hint="eastAsia" w:ascii="仿宋" w:hAnsi="仿宋" w:eastAsia="仿宋" w:cs="仿宋"/>
                <w:sz w:val="28"/>
                <w:szCs w:val="28"/>
              </w:rPr>
            </w:pPr>
          </w:p>
        </w:tc>
        <w:tc>
          <w:tcPr>
            <w:tcW w:w="1801" w:type="dxa"/>
            <w:vMerge w:val="continue"/>
            <w:tcBorders>
              <w:top w:val="nil"/>
            </w:tcBorders>
            <w:noWrap w:val="0"/>
            <w:vAlign w:val="top"/>
          </w:tcPr>
          <w:p w14:paraId="5745CECC">
            <w:pPr>
              <w:rPr>
                <w:rFonts w:hint="eastAsia" w:ascii="仿宋" w:hAnsi="仿宋" w:eastAsia="仿宋" w:cs="仿宋"/>
                <w:sz w:val="28"/>
                <w:szCs w:val="28"/>
              </w:rPr>
            </w:pPr>
          </w:p>
        </w:tc>
        <w:tc>
          <w:tcPr>
            <w:tcW w:w="1916" w:type="dxa"/>
            <w:noWrap w:val="0"/>
            <w:vAlign w:val="top"/>
          </w:tcPr>
          <w:p w14:paraId="187366D7">
            <w:pPr>
              <w:pStyle w:val="49"/>
              <w:spacing w:before="10"/>
              <w:rPr>
                <w:rFonts w:hint="eastAsia" w:ascii="仿宋" w:hAnsi="仿宋" w:eastAsia="仿宋" w:cs="仿宋"/>
                <w:sz w:val="28"/>
                <w:szCs w:val="28"/>
              </w:rPr>
            </w:pPr>
          </w:p>
          <w:p w14:paraId="2BF49199">
            <w:pPr>
              <w:pStyle w:val="49"/>
              <w:spacing w:before="1"/>
              <w:ind w:left="9"/>
              <w:rPr>
                <w:rFonts w:hint="eastAsia" w:ascii="仿宋" w:hAnsi="仿宋" w:eastAsia="仿宋" w:cs="仿宋"/>
                <w:sz w:val="28"/>
                <w:szCs w:val="28"/>
              </w:rPr>
            </w:pPr>
            <w:r>
              <w:rPr>
                <w:rFonts w:hint="eastAsia" w:ascii="仿宋" w:hAnsi="仿宋" w:eastAsia="仿宋" w:cs="仿宋"/>
                <w:w w:val="95"/>
                <w:sz w:val="28"/>
                <w:szCs w:val="28"/>
              </w:rPr>
              <w:t>太阳能热水系统</w:t>
            </w:r>
          </w:p>
        </w:tc>
        <w:tc>
          <w:tcPr>
            <w:tcW w:w="2967" w:type="dxa"/>
            <w:noWrap w:val="0"/>
            <w:vAlign w:val="top"/>
          </w:tcPr>
          <w:p w14:paraId="1FA8086F">
            <w:pPr>
              <w:pStyle w:val="49"/>
              <w:spacing w:before="85"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《家用太阳能热水系统能效限定</w:t>
            </w:r>
            <w:r>
              <w:rPr>
                <w:rFonts w:hint="eastAsia" w:ascii="仿宋" w:hAnsi="仿宋" w:eastAsia="仿宋" w:cs="仿宋"/>
                <w:sz w:val="28"/>
                <w:szCs w:val="28"/>
              </w:rPr>
              <w:t>值及能效等级》（GB 26969）</w:t>
            </w:r>
          </w:p>
        </w:tc>
      </w:tr>
      <w:tr w14:paraId="47B83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574" w:type="dxa"/>
            <w:vMerge w:val="restart"/>
            <w:noWrap w:val="0"/>
            <w:vAlign w:val="top"/>
          </w:tcPr>
          <w:p w14:paraId="60FAEABE">
            <w:pPr>
              <w:pStyle w:val="49"/>
              <w:rPr>
                <w:rFonts w:hint="eastAsia" w:ascii="仿宋" w:hAnsi="仿宋" w:eastAsia="仿宋" w:cs="仿宋"/>
                <w:sz w:val="28"/>
                <w:szCs w:val="28"/>
              </w:rPr>
            </w:pPr>
          </w:p>
          <w:p w14:paraId="099B728C">
            <w:pPr>
              <w:pStyle w:val="49"/>
              <w:rPr>
                <w:rFonts w:hint="eastAsia" w:ascii="仿宋" w:hAnsi="仿宋" w:eastAsia="仿宋" w:cs="仿宋"/>
                <w:sz w:val="28"/>
                <w:szCs w:val="28"/>
              </w:rPr>
            </w:pPr>
          </w:p>
          <w:p w14:paraId="111B03C9">
            <w:pPr>
              <w:pStyle w:val="49"/>
              <w:rPr>
                <w:rFonts w:hint="eastAsia" w:ascii="仿宋" w:hAnsi="仿宋" w:eastAsia="仿宋" w:cs="仿宋"/>
                <w:sz w:val="28"/>
                <w:szCs w:val="28"/>
              </w:rPr>
            </w:pPr>
          </w:p>
          <w:p w14:paraId="0F938BD6">
            <w:pPr>
              <w:pStyle w:val="49"/>
              <w:rPr>
                <w:rFonts w:hint="eastAsia" w:ascii="仿宋" w:hAnsi="仿宋" w:eastAsia="仿宋" w:cs="仿宋"/>
                <w:sz w:val="28"/>
                <w:szCs w:val="28"/>
              </w:rPr>
            </w:pPr>
          </w:p>
          <w:p w14:paraId="54F9C028">
            <w:pPr>
              <w:pStyle w:val="49"/>
              <w:rPr>
                <w:rFonts w:hint="eastAsia" w:ascii="仿宋" w:hAnsi="仿宋" w:eastAsia="仿宋" w:cs="仿宋"/>
                <w:sz w:val="28"/>
                <w:szCs w:val="28"/>
              </w:rPr>
            </w:pPr>
          </w:p>
          <w:p w14:paraId="3952E4F8">
            <w:pPr>
              <w:pStyle w:val="49"/>
              <w:spacing w:before="2"/>
              <w:rPr>
                <w:rFonts w:hint="eastAsia" w:ascii="仿宋" w:hAnsi="仿宋" w:eastAsia="仿宋" w:cs="仿宋"/>
                <w:sz w:val="28"/>
                <w:szCs w:val="28"/>
              </w:rPr>
            </w:pPr>
          </w:p>
          <w:p w14:paraId="7DCBD9BA">
            <w:pPr>
              <w:pStyle w:val="49"/>
              <w:ind w:left="187"/>
              <w:rPr>
                <w:rFonts w:hint="eastAsia" w:ascii="仿宋" w:hAnsi="仿宋" w:eastAsia="仿宋" w:cs="仿宋"/>
                <w:sz w:val="28"/>
                <w:szCs w:val="28"/>
              </w:rPr>
            </w:pPr>
            <w:r>
              <w:rPr>
                <w:rFonts w:hint="eastAsia" w:ascii="仿宋" w:hAnsi="仿宋" w:eastAsia="仿宋" w:cs="仿宋"/>
                <w:sz w:val="28"/>
                <w:szCs w:val="28"/>
              </w:rPr>
              <w:t>11</w:t>
            </w:r>
          </w:p>
        </w:tc>
        <w:tc>
          <w:tcPr>
            <w:tcW w:w="1167" w:type="dxa"/>
            <w:vMerge w:val="restart"/>
            <w:noWrap w:val="0"/>
            <w:vAlign w:val="top"/>
          </w:tcPr>
          <w:p w14:paraId="1B9A4ED7">
            <w:pPr>
              <w:pStyle w:val="49"/>
              <w:rPr>
                <w:rFonts w:hint="eastAsia" w:ascii="仿宋" w:hAnsi="仿宋" w:eastAsia="仿宋" w:cs="仿宋"/>
                <w:sz w:val="28"/>
                <w:szCs w:val="28"/>
              </w:rPr>
            </w:pPr>
          </w:p>
          <w:p w14:paraId="0E1E8549">
            <w:pPr>
              <w:pStyle w:val="49"/>
              <w:rPr>
                <w:rFonts w:hint="eastAsia" w:ascii="仿宋" w:hAnsi="仿宋" w:eastAsia="仿宋" w:cs="仿宋"/>
                <w:sz w:val="28"/>
                <w:szCs w:val="28"/>
              </w:rPr>
            </w:pPr>
          </w:p>
          <w:p w14:paraId="13F67212">
            <w:pPr>
              <w:pStyle w:val="49"/>
              <w:rPr>
                <w:rFonts w:hint="eastAsia" w:ascii="仿宋" w:hAnsi="仿宋" w:eastAsia="仿宋" w:cs="仿宋"/>
                <w:sz w:val="28"/>
                <w:szCs w:val="28"/>
              </w:rPr>
            </w:pPr>
          </w:p>
          <w:p w14:paraId="7716A37D">
            <w:pPr>
              <w:pStyle w:val="49"/>
              <w:rPr>
                <w:rFonts w:hint="eastAsia" w:ascii="仿宋" w:hAnsi="仿宋" w:eastAsia="仿宋" w:cs="仿宋"/>
                <w:sz w:val="28"/>
                <w:szCs w:val="28"/>
              </w:rPr>
            </w:pPr>
          </w:p>
          <w:p w14:paraId="074A9323">
            <w:pPr>
              <w:pStyle w:val="49"/>
              <w:rPr>
                <w:rFonts w:hint="eastAsia" w:ascii="仿宋" w:hAnsi="仿宋" w:eastAsia="仿宋" w:cs="仿宋"/>
                <w:sz w:val="28"/>
                <w:szCs w:val="28"/>
              </w:rPr>
            </w:pPr>
          </w:p>
          <w:p w14:paraId="121C2EF1">
            <w:pPr>
              <w:pStyle w:val="49"/>
              <w:rPr>
                <w:rFonts w:hint="eastAsia" w:ascii="仿宋" w:hAnsi="仿宋" w:eastAsia="仿宋" w:cs="仿宋"/>
                <w:sz w:val="28"/>
                <w:szCs w:val="28"/>
              </w:rPr>
            </w:pPr>
          </w:p>
          <w:p w14:paraId="7A642266">
            <w:pPr>
              <w:pStyle w:val="49"/>
              <w:ind w:left="11"/>
              <w:rPr>
                <w:rFonts w:hint="eastAsia" w:ascii="仿宋" w:hAnsi="仿宋" w:eastAsia="仿宋" w:cs="仿宋"/>
                <w:sz w:val="28"/>
                <w:szCs w:val="28"/>
              </w:rPr>
            </w:pPr>
            <w:r>
              <w:rPr>
                <w:rFonts w:hint="eastAsia" w:ascii="仿宋" w:hAnsi="仿宋" w:eastAsia="仿宋" w:cs="仿宋"/>
                <w:spacing w:val="-2"/>
                <w:sz w:val="28"/>
                <w:szCs w:val="28"/>
              </w:rPr>
              <w:t>A020619</w:t>
            </w:r>
            <w:r>
              <w:rPr>
                <w:rFonts w:hint="eastAsia" w:ascii="仿宋" w:hAnsi="仿宋" w:eastAsia="仿宋" w:cs="仿宋"/>
                <w:spacing w:val="-20"/>
                <w:sz w:val="28"/>
                <w:szCs w:val="28"/>
              </w:rPr>
              <w:t xml:space="preserve"> 照明</w:t>
            </w:r>
          </w:p>
          <w:p w14:paraId="46B55AE9">
            <w:pPr>
              <w:pStyle w:val="49"/>
              <w:spacing w:before="55"/>
              <w:ind w:left="11"/>
              <w:rPr>
                <w:rFonts w:hint="eastAsia" w:ascii="仿宋" w:hAnsi="仿宋" w:eastAsia="仿宋" w:cs="仿宋"/>
                <w:sz w:val="28"/>
                <w:szCs w:val="28"/>
              </w:rPr>
            </w:pPr>
            <w:r>
              <w:rPr>
                <w:rFonts w:hint="eastAsia" w:ascii="仿宋" w:hAnsi="仿宋" w:eastAsia="仿宋" w:cs="仿宋"/>
                <w:w w:val="95"/>
                <w:sz w:val="28"/>
                <w:szCs w:val="28"/>
              </w:rPr>
              <w:t>设备</w:t>
            </w:r>
          </w:p>
        </w:tc>
        <w:tc>
          <w:tcPr>
            <w:tcW w:w="1801" w:type="dxa"/>
            <w:noWrap w:val="0"/>
            <w:vAlign w:val="top"/>
          </w:tcPr>
          <w:p w14:paraId="589BBC0E">
            <w:pPr>
              <w:pStyle w:val="49"/>
              <w:spacing w:before="167" w:line="292" w:lineRule="auto"/>
              <w:ind w:left="10" w:right="4"/>
              <w:rPr>
                <w:rFonts w:hint="eastAsia" w:ascii="仿宋" w:hAnsi="仿宋" w:eastAsia="仿宋" w:cs="仿宋"/>
                <w:sz w:val="28"/>
                <w:szCs w:val="28"/>
              </w:rPr>
            </w:pPr>
            <w:r>
              <w:rPr>
                <w:rFonts w:hint="eastAsia" w:ascii="仿宋" w:hAnsi="仿宋" w:eastAsia="仿宋" w:cs="仿宋"/>
                <w:spacing w:val="11"/>
                <w:w w:val="95"/>
                <w:sz w:val="28"/>
                <w:szCs w:val="28"/>
              </w:rPr>
              <w:t>★ 普通照明用双端</w:t>
            </w:r>
            <w:r>
              <w:rPr>
                <w:rFonts w:hint="eastAsia" w:ascii="仿宋" w:hAnsi="仿宋" w:eastAsia="仿宋" w:cs="仿宋"/>
                <w:sz w:val="28"/>
                <w:szCs w:val="28"/>
              </w:rPr>
              <w:t>荧光灯</w:t>
            </w:r>
          </w:p>
        </w:tc>
        <w:tc>
          <w:tcPr>
            <w:tcW w:w="1916" w:type="dxa"/>
            <w:noWrap w:val="0"/>
            <w:vAlign w:val="top"/>
          </w:tcPr>
          <w:p w14:paraId="573B7D6C">
            <w:pPr>
              <w:pStyle w:val="49"/>
              <w:rPr>
                <w:rFonts w:hint="eastAsia" w:ascii="仿宋" w:hAnsi="仿宋" w:eastAsia="仿宋" w:cs="仿宋"/>
                <w:sz w:val="28"/>
                <w:szCs w:val="28"/>
              </w:rPr>
            </w:pPr>
          </w:p>
        </w:tc>
        <w:tc>
          <w:tcPr>
            <w:tcW w:w="2967" w:type="dxa"/>
            <w:noWrap w:val="0"/>
            <w:vAlign w:val="top"/>
          </w:tcPr>
          <w:p w14:paraId="04F2431B">
            <w:pPr>
              <w:pStyle w:val="49"/>
              <w:spacing w:before="167"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《普通照明用双端荧光灯能效限</w:t>
            </w:r>
            <w:r>
              <w:rPr>
                <w:rFonts w:hint="eastAsia" w:ascii="仿宋" w:hAnsi="仿宋" w:eastAsia="仿宋" w:cs="仿宋"/>
                <w:sz w:val="28"/>
                <w:szCs w:val="28"/>
              </w:rPr>
              <w:t>定值及能效等级》（GB 19043）</w:t>
            </w:r>
          </w:p>
        </w:tc>
      </w:tr>
      <w:tr w14:paraId="6019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574" w:type="dxa"/>
            <w:vMerge w:val="continue"/>
            <w:tcBorders>
              <w:top w:val="nil"/>
            </w:tcBorders>
            <w:noWrap w:val="0"/>
            <w:vAlign w:val="top"/>
          </w:tcPr>
          <w:p w14:paraId="17BB62A4">
            <w:pPr>
              <w:rPr>
                <w:rFonts w:hint="eastAsia" w:ascii="仿宋" w:hAnsi="仿宋" w:eastAsia="仿宋" w:cs="仿宋"/>
                <w:sz w:val="28"/>
                <w:szCs w:val="28"/>
              </w:rPr>
            </w:pPr>
          </w:p>
        </w:tc>
        <w:tc>
          <w:tcPr>
            <w:tcW w:w="1167" w:type="dxa"/>
            <w:vMerge w:val="continue"/>
            <w:tcBorders>
              <w:top w:val="nil"/>
            </w:tcBorders>
            <w:noWrap w:val="0"/>
            <w:vAlign w:val="top"/>
          </w:tcPr>
          <w:p w14:paraId="6BB0CF87">
            <w:pPr>
              <w:rPr>
                <w:rFonts w:hint="eastAsia" w:ascii="仿宋" w:hAnsi="仿宋" w:eastAsia="仿宋" w:cs="仿宋"/>
                <w:sz w:val="28"/>
                <w:szCs w:val="28"/>
              </w:rPr>
            </w:pPr>
          </w:p>
        </w:tc>
        <w:tc>
          <w:tcPr>
            <w:tcW w:w="1801" w:type="dxa"/>
            <w:noWrap w:val="0"/>
            <w:vAlign w:val="top"/>
          </w:tcPr>
          <w:p w14:paraId="47C6FA16">
            <w:pPr>
              <w:pStyle w:val="49"/>
              <w:spacing w:before="126" w:line="292" w:lineRule="auto"/>
              <w:ind w:left="10" w:right="1"/>
              <w:rPr>
                <w:rFonts w:hint="eastAsia" w:ascii="仿宋" w:hAnsi="仿宋" w:eastAsia="仿宋" w:cs="仿宋"/>
                <w:sz w:val="28"/>
                <w:szCs w:val="28"/>
              </w:rPr>
            </w:pPr>
            <w:r>
              <w:rPr>
                <w:rFonts w:hint="eastAsia" w:ascii="仿宋" w:hAnsi="仿宋" w:eastAsia="仿宋" w:cs="仿宋"/>
                <w:sz w:val="28"/>
                <w:szCs w:val="28"/>
              </w:rPr>
              <w:t>LED</w:t>
            </w:r>
            <w:r>
              <w:rPr>
                <w:rFonts w:hint="eastAsia" w:ascii="仿宋" w:hAnsi="仿宋" w:eastAsia="仿宋" w:cs="仿宋"/>
                <w:spacing w:val="6"/>
                <w:sz w:val="28"/>
                <w:szCs w:val="28"/>
              </w:rPr>
              <w:t xml:space="preserve"> 道路/隧道照明</w:t>
            </w:r>
            <w:r>
              <w:rPr>
                <w:rFonts w:hint="eastAsia" w:ascii="仿宋" w:hAnsi="仿宋" w:eastAsia="仿宋" w:cs="仿宋"/>
                <w:sz w:val="28"/>
                <w:szCs w:val="28"/>
              </w:rPr>
              <w:t>产品</w:t>
            </w:r>
          </w:p>
        </w:tc>
        <w:tc>
          <w:tcPr>
            <w:tcW w:w="1916" w:type="dxa"/>
            <w:noWrap w:val="0"/>
            <w:vAlign w:val="top"/>
          </w:tcPr>
          <w:p w14:paraId="39C66B08">
            <w:pPr>
              <w:pStyle w:val="49"/>
              <w:rPr>
                <w:rFonts w:hint="eastAsia" w:ascii="仿宋" w:hAnsi="仿宋" w:eastAsia="仿宋" w:cs="仿宋"/>
                <w:sz w:val="28"/>
                <w:szCs w:val="28"/>
              </w:rPr>
            </w:pPr>
          </w:p>
        </w:tc>
        <w:tc>
          <w:tcPr>
            <w:tcW w:w="2967" w:type="dxa"/>
            <w:noWrap w:val="0"/>
            <w:vAlign w:val="top"/>
          </w:tcPr>
          <w:p w14:paraId="03795239">
            <w:pPr>
              <w:pStyle w:val="49"/>
              <w:spacing w:before="126" w:line="292" w:lineRule="auto"/>
              <w:ind w:left="9" w:right="-101"/>
              <w:rPr>
                <w:rFonts w:hint="eastAsia" w:ascii="仿宋" w:hAnsi="仿宋" w:eastAsia="仿宋" w:cs="仿宋"/>
                <w:sz w:val="28"/>
                <w:szCs w:val="28"/>
              </w:rPr>
            </w:pPr>
            <w:r>
              <w:rPr>
                <w:rFonts w:hint="eastAsia" w:ascii="仿宋" w:hAnsi="仿宋" w:eastAsia="仿宋" w:cs="仿宋"/>
                <w:spacing w:val="1"/>
                <w:sz w:val="28"/>
                <w:szCs w:val="28"/>
              </w:rPr>
              <w:t xml:space="preserve">《道路和隧道照明用 </w:t>
            </w:r>
            <w:r>
              <w:rPr>
                <w:rFonts w:hint="eastAsia" w:ascii="仿宋" w:hAnsi="仿宋" w:eastAsia="仿宋" w:cs="仿宋"/>
                <w:sz w:val="28"/>
                <w:szCs w:val="28"/>
              </w:rPr>
              <w:t>LED</w:t>
            </w:r>
            <w:r>
              <w:rPr>
                <w:rFonts w:hint="eastAsia" w:ascii="仿宋" w:hAnsi="仿宋" w:eastAsia="仿宋" w:cs="仿宋"/>
                <w:spacing w:val="3"/>
                <w:sz w:val="28"/>
                <w:szCs w:val="28"/>
              </w:rPr>
              <w:t xml:space="preserve"> 灯具能</w:t>
            </w:r>
            <w:r>
              <w:rPr>
                <w:rFonts w:hint="eastAsia" w:ascii="仿宋" w:hAnsi="仿宋" w:eastAsia="仿宋" w:cs="仿宋"/>
                <w:spacing w:val="-11"/>
                <w:w w:val="95"/>
                <w:sz w:val="28"/>
                <w:szCs w:val="28"/>
              </w:rPr>
              <w:t>效限定值及能效等级》</w:t>
            </w:r>
            <w:r>
              <w:rPr>
                <w:rFonts w:hint="eastAsia" w:ascii="仿宋" w:hAnsi="仿宋" w:eastAsia="仿宋" w:cs="仿宋"/>
                <w:w w:val="95"/>
                <w:sz w:val="28"/>
                <w:szCs w:val="28"/>
              </w:rPr>
              <w:t>（GB</w:t>
            </w:r>
            <w:r>
              <w:rPr>
                <w:rFonts w:hint="eastAsia" w:ascii="仿宋" w:hAnsi="仿宋" w:eastAsia="仿宋" w:cs="仿宋"/>
                <w:spacing w:val="55"/>
                <w:w w:val="95"/>
                <w:sz w:val="28"/>
                <w:szCs w:val="28"/>
              </w:rPr>
              <w:t xml:space="preserve"> </w:t>
            </w:r>
            <w:r>
              <w:rPr>
                <w:rFonts w:hint="eastAsia" w:ascii="仿宋" w:hAnsi="仿宋" w:eastAsia="仿宋" w:cs="仿宋"/>
                <w:w w:val="95"/>
                <w:sz w:val="28"/>
                <w:szCs w:val="28"/>
              </w:rPr>
              <w:t>37478）</w:t>
            </w:r>
          </w:p>
        </w:tc>
      </w:tr>
      <w:tr w14:paraId="311FB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74" w:type="dxa"/>
            <w:vMerge w:val="continue"/>
            <w:tcBorders>
              <w:top w:val="nil"/>
            </w:tcBorders>
            <w:noWrap w:val="0"/>
            <w:vAlign w:val="top"/>
          </w:tcPr>
          <w:p w14:paraId="367BB571">
            <w:pPr>
              <w:rPr>
                <w:rFonts w:hint="eastAsia" w:ascii="仿宋" w:hAnsi="仿宋" w:eastAsia="仿宋" w:cs="仿宋"/>
                <w:sz w:val="28"/>
                <w:szCs w:val="28"/>
              </w:rPr>
            </w:pPr>
          </w:p>
        </w:tc>
        <w:tc>
          <w:tcPr>
            <w:tcW w:w="1167" w:type="dxa"/>
            <w:vMerge w:val="continue"/>
            <w:tcBorders>
              <w:top w:val="nil"/>
            </w:tcBorders>
            <w:noWrap w:val="0"/>
            <w:vAlign w:val="top"/>
          </w:tcPr>
          <w:p w14:paraId="03668409">
            <w:pPr>
              <w:rPr>
                <w:rFonts w:hint="eastAsia" w:ascii="仿宋" w:hAnsi="仿宋" w:eastAsia="仿宋" w:cs="仿宋"/>
                <w:sz w:val="28"/>
                <w:szCs w:val="28"/>
              </w:rPr>
            </w:pPr>
          </w:p>
        </w:tc>
        <w:tc>
          <w:tcPr>
            <w:tcW w:w="1801" w:type="dxa"/>
            <w:noWrap w:val="0"/>
            <w:vAlign w:val="top"/>
          </w:tcPr>
          <w:p w14:paraId="0A589C43">
            <w:pPr>
              <w:pStyle w:val="49"/>
              <w:spacing w:before="3"/>
              <w:rPr>
                <w:rFonts w:hint="eastAsia" w:ascii="仿宋" w:hAnsi="仿宋" w:eastAsia="仿宋" w:cs="仿宋"/>
                <w:sz w:val="28"/>
                <w:szCs w:val="28"/>
              </w:rPr>
            </w:pPr>
          </w:p>
          <w:p w14:paraId="6D8C5E40">
            <w:pPr>
              <w:pStyle w:val="49"/>
              <w:ind w:left="10"/>
              <w:rPr>
                <w:rFonts w:hint="eastAsia" w:ascii="仿宋" w:hAnsi="仿宋" w:eastAsia="仿宋" w:cs="仿宋"/>
                <w:sz w:val="28"/>
                <w:szCs w:val="28"/>
              </w:rPr>
            </w:pPr>
            <w:r>
              <w:rPr>
                <w:rFonts w:hint="eastAsia" w:ascii="仿宋" w:hAnsi="仿宋" w:eastAsia="仿宋" w:cs="仿宋"/>
                <w:w w:val="95"/>
                <w:sz w:val="28"/>
                <w:szCs w:val="28"/>
              </w:rPr>
              <w:t>LED</w:t>
            </w:r>
            <w:r>
              <w:rPr>
                <w:rFonts w:hint="eastAsia" w:ascii="仿宋" w:hAnsi="仿宋" w:eastAsia="仿宋" w:cs="仿宋"/>
                <w:spacing w:val="-10"/>
                <w:w w:val="95"/>
                <w:sz w:val="28"/>
                <w:szCs w:val="28"/>
              </w:rPr>
              <w:t xml:space="preserve"> 筒灯</w:t>
            </w:r>
          </w:p>
        </w:tc>
        <w:tc>
          <w:tcPr>
            <w:tcW w:w="1916" w:type="dxa"/>
            <w:noWrap w:val="0"/>
            <w:vAlign w:val="top"/>
          </w:tcPr>
          <w:p w14:paraId="5BE37996">
            <w:pPr>
              <w:pStyle w:val="49"/>
              <w:rPr>
                <w:rFonts w:hint="eastAsia" w:ascii="仿宋" w:hAnsi="仿宋" w:eastAsia="仿宋" w:cs="仿宋"/>
                <w:sz w:val="28"/>
                <w:szCs w:val="28"/>
              </w:rPr>
            </w:pPr>
          </w:p>
        </w:tc>
        <w:tc>
          <w:tcPr>
            <w:tcW w:w="2967" w:type="dxa"/>
            <w:noWrap w:val="0"/>
            <w:vAlign w:val="top"/>
          </w:tcPr>
          <w:p w14:paraId="6F287728">
            <w:pPr>
              <w:pStyle w:val="49"/>
              <w:spacing w:before="116" w:line="292" w:lineRule="auto"/>
              <w:ind w:left="9" w:right="5"/>
              <w:rPr>
                <w:rFonts w:hint="eastAsia" w:ascii="仿宋" w:hAnsi="仿宋" w:eastAsia="仿宋" w:cs="仿宋"/>
                <w:sz w:val="28"/>
                <w:szCs w:val="28"/>
              </w:rPr>
            </w:pPr>
            <w:r>
              <w:rPr>
                <w:rFonts w:hint="eastAsia" w:ascii="仿宋" w:hAnsi="仿宋" w:eastAsia="仿宋" w:cs="仿宋"/>
                <w:spacing w:val="1"/>
                <w:sz w:val="28"/>
                <w:szCs w:val="28"/>
              </w:rPr>
              <w:t xml:space="preserve">《室内照明用 </w:t>
            </w:r>
            <w:r>
              <w:rPr>
                <w:rFonts w:hint="eastAsia" w:ascii="仿宋" w:hAnsi="仿宋" w:eastAsia="仿宋" w:cs="仿宋"/>
                <w:sz w:val="28"/>
                <w:szCs w:val="28"/>
              </w:rPr>
              <w:t>LED 产品能效限定值及能效等级》（GB 30255）</w:t>
            </w:r>
          </w:p>
        </w:tc>
      </w:tr>
      <w:tr w14:paraId="6077F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74" w:type="dxa"/>
            <w:vMerge w:val="continue"/>
            <w:tcBorders>
              <w:top w:val="nil"/>
            </w:tcBorders>
            <w:noWrap w:val="0"/>
            <w:vAlign w:val="top"/>
          </w:tcPr>
          <w:p w14:paraId="0E3D50A7">
            <w:pPr>
              <w:rPr>
                <w:rFonts w:hint="eastAsia" w:ascii="仿宋" w:hAnsi="仿宋" w:eastAsia="仿宋" w:cs="仿宋"/>
                <w:sz w:val="28"/>
                <w:szCs w:val="28"/>
              </w:rPr>
            </w:pPr>
          </w:p>
        </w:tc>
        <w:tc>
          <w:tcPr>
            <w:tcW w:w="1167" w:type="dxa"/>
            <w:vMerge w:val="continue"/>
            <w:tcBorders>
              <w:top w:val="nil"/>
            </w:tcBorders>
            <w:noWrap w:val="0"/>
            <w:vAlign w:val="top"/>
          </w:tcPr>
          <w:p w14:paraId="5F2D3EA7">
            <w:pPr>
              <w:rPr>
                <w:rFonts w:hint="eastAsia" w:ascii="仿宋" w:hAnsi="仿宋" w:eastAsia="仿宋" w:cs="仿宋"/>
                <w:sz w:val="28"/>
                <w:szCs w:val="28"/>
              </w:rPr>
            </w:pPr>
          </w:p>
        </w:tc>
        <w:tc>
          <w:tcPr>
            <w:tcW w:w="1801" w:type="dxa"/>
            <w:noWrap w:val="0"/>
            <w:vAlign w:val="top"/>
          </w:tcPr>
          <w:p w14:paraId="769F946E">
            <w:pPr>
              <w:pStyle w:val="49"/>
              <w:spacing w:before="3"/>
              <w:rPr>
                <w:rFonts w:hint="eastAsia" w:ascii="仿宋" w:hAnsi="仿宋" w:eastAsia="仿宋" w:cs="仿宋"/>
                <w:sz w:val="28"/>
                <w:szCs w:val="28"/>
              </w:rPr>
            </w:pPr>
          </w:p>
          <w:p w14:paraId="610E93D3">
            <w:pPr>
              <w:pStyle w:val="49"/>
              <w:spacing w:line="292" w:lineRule="auto"/>
              <w:ind w:left="10" w:right="4"/>
              <w:rPr>
                <w:rFonts w:hint="eastAsia" w:ascii="仿宋" w:hAnsi="仿宋" w:eastAsia="仿宋" w:cs="仿宋"/>
                <w:sz w:val="28"/>
                <w:szCs w:val="28"/>
              </w:rPr>
            </w:pPr>
            <w:r>
              <w:rPr>
                <w:rFonts w:hint="eastAsia" w:ascii="仿宋" w:hAnsi="仿宋" w:eastAsia="仿宋" w:cs="仿宋"/>
                <w:spacing w:val="21"/>
                <w:sz w:val="28"/>
                <w:szCs w:val="28"/>
              </w:rPr>
              <w:t>普通照明用非定向</w:t>
            </w:r>
            <w:r>
              <w:rPr>
                <w:rFonts w:hint="eastAsia" w:ascii="仿宋" w:hAnsi="仿宋" w:eastAsia="仿宋" w:cs="仿宋"/>
                <w:spacing w:val="-11"/>
                <w:w w:val="95"/>
                <w:sz w:val="28"/>
                <w:szCs w:val="28"/>
              </w:rPr>
              <w:t xml:space="preserve">自镇流 </w:t>
            </w:r>
            <w:r>
              <w:rPr>
                <w:rFonts w:hint="eastAsia" w:ascii="仿宋" w:hAnsi="仿宋" w:eastAsia="仿宋" w:cs="仿宋"/>
                <w:w w:val="95"/>
                <w:sz w:val="28"/>
                <w:szCs w:val="28"/>
              </w:rPr>
              <w:t>LED</w:t>
            </w:r>
            <w:r>
              <w:rPr>
                <w:rFonts w:hint="eastAsia" w:ascii="仿宋" w:hAnsi="仿宋" w:eastAsia="仿宋" w:cs="仿宋"/>
                <w:spacing w:val="-20"/>
                <w:w w:val="95"/>
                <w:sz w:val="28"/>
                <w:szCs w:val="28"/>
              </w:rPr>
              <w:t xml:space="preserve"> 灯</w:t>
            </w:r>
          </w:p>
        </w:tc>
        <w:tc>
          <w:tcPr>
            <w:tcW w:w="1916" w:type="dxa"/>
            <w:noWrap w:val="0"/>
            <w:vAlign w:val="top"/>
          </w:tcPr>
          <w:p w14:paraId="5EAC7AE9">
            <w:pPr>
              <w:pStyle w:val="49"/>
              <w:rPr>
                <w:rFonts w:hint="eastAsia" w:ascii="仿宋" w:hAnsi="仿宋" w:eastAsia="仿宋" w:cs="仿宋"/>
                <w:sz w:val="28"/>
                <w:szCs w:val="28"/>
              </w:rPr>
            </w:pPr>
          </w:p>
        </w:tc>
        <w:tc>
          <w:tcPr>
            <w:tcW w:w="2967" w:type="dxa"/>
            <w:noWrap w:val="0"/>
            <w:vAlign w:val="top"/>
          </w:tcPr>
          <w:p w14:paraId="60BF855C">
            <w:pPr>
              <w:pStyle w:val="49"/>
              <w:spacing w:before="3"/>
              <w:rPr>
                <w:rFonts w:hint="eastAsia" w:ascii="仿宋" w:hAnsi="仿宋" w:eastAsia="仿宋" w:cs="仿宋"/>
                <w:sz w:val="28"/>
                <w:szCs w:val="28"/>
              </w:rPr>
            </w:pPr>
          </w:p>
          <w:p w14:paraId="2F088135">
            <w:pPr>
              <w:pStyle w:val="49"/>
              <w:spacing w:line="292" w:lineRule="auto"/>
              <w:ind w:left="9" w:right="5"/>
              <w:rPr>
                <w:rFonts w:hint="eastAsia" w:ascii="仿宋" w:hAnsi="仿宋" w:eastAsia="仿宋" w:cs="仿宋"/>
                <w:sz w:val="28"/>
                <w:szCs w:val="28"/>
              </w:rPr>
            </w:pPr>
            <w:r>
              <w:rPr>
                <w:rFonts w:hint="eastAsia" w:ascii="仿宋" w:hAnsi="仿宋" w:eastAsia="仿宋" w:cs="仿宋"/>
                <w:spacing w:val="1"/>
                <w:sz w:val="28"/>
                <w:szCs w:val="28"/>
              </w:rPr>
              <w:t xml:space="preserve">《室内照明用 </w:t>
            </w:r>
            <w:r>
              <w:rPr>
                <w:rFonts w:hint="eastAsia" w:ascii="仿宋" w:hAnsi="仿宋" w:eastAsia="仿宋" w:cs="仿宋"/>
                <w:sz w:val="28"/>
                <w:szCs w:val="28"/>
              </w:rPr>
              <w:t>LED 产品能效限定值及能效等级》（GB 30255）</w:t>
            </w:r>
          </w:p>
        </w:tc>
      </w:tr>
      <w:tr w14:paraId="611E9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574" w:type="dxa"/>
            <w:noWrap w:val="0"/>
            <w:vAlign w:val="top"/>
          </w:tcPr>
          <w:p w14:paraId="515AE234">
            <w:pPr>
              <w:pStyle w:val="49"/>
              <w:spacing w:before="1"/>
              <w:rPr>
                <w:rFonts w:hint="eastAsia" w:ascii="仿宋" w:hAnsi="仿宋" w:eastAsia="仿宋" w:cs="仿宋"/>
                <w:sz w:val="28"/>
                <w:szCs w:val="28"/>
              </w:rPr>
            </w:pPr>
          </w:p>
          <w:p w14:paraId="069354BC">
            <w:pPr>
              <w:pStyle w:val="49"/>
              <w:ind w:left="167" w:right="157"/>
              <w:jc w:val="center"/>
              <w:rPr>
                <w:rFonts w:hint="eastAsia" w:ascii="仿宋" w:hAnsi="仿宋" w:eastAsia="仿宋" w:cs="仿宋"/>
                <w:sz w:val="28"/>
                <w:szCs w:val="28"/>
              </w:rPr>
            </w:pPr>
            <w:r>
              <w:rPr>
                <w:rFonts w:hint="eastAsia" w:ascii="仿宋" w:hAnsi="仿宋" w:eastAsia="仿宋" w:cs="仿宋"/>
                <w:sz w:val="28"/>
                <w:szCs w:val="28"/>
              </w:rPr>
              <w:t>12</w:t>
            </w:r>
          </w:p>
        </w:tc>
        <w:tc>
          <w:tcPr>
            <w:tcW w:w="1167" w:type="dxa"/>
            <w:noWrap w:val="0"/>
            <w:vAlign w:val="top"/>
          </w:tcPr>
          <w:p w14:paraId="4221E019">
            <w:pPr>
              <w:pStyle w:val="49"/>
              <w:spacing w:before="114"/>
              <w:ind w:left="11"/>
              <w:rPr>
                <w:rFonts w:hint="eastAsia" w:ascii="仿宋" w:hAnsi="仿宋" w:eastAsia="仿宋" w:cs="仿宋"/>
                <w:sz w:val="28"/>
                <w:szCs w:val="28"/>
              </w:rPr>
            </w:pPr>
            <w:r>
              <w:rPr>
                <w:rFonts w:hint="eastAsia" w:ascii="仿宋" w:hAnsi="仿宋" w:eastAsia="仿宋" w:cs="仿宋"/>
                <w:spacing w:val="-2"/>
                <w:sz w:val="28"/>
                <w:szCs w:val="28"/>
              </w:rPr>
              <w:t>★A020910</w:t>
            </w:r>
            <w:r>
              <w:rPr>
                <w:rFonts w:hint="eastAsia" w:ascii="仿宋" w:hAnsi="仿宋" w:eastAsia="仿宋" w:cs="仿宋"/>
                <w:spacing w:val="-29"/>
                <w:sz w:val="28"/>
                <w:szCs w:val="28"/>
              </w:rPr>
              <w:t xml:space="preserve"> 电</w:t>
            </w:r>
          </w:p>
          <w:p w14:paraId="426163E2">
            <w:pPr>
              <w:pStyle w:val="49"/>
              <w:spacing w:before="56"/>
              <w:ind w:left="11"/>
              <w:rPr>
                <w:rFonts w:hint="eastAsia" w:ascii="仿宋" w:hAnsi="仿宋" w:eastAsia="仿宋" w:cs="仿宋"/>
                <w:sz w:val="28"/>
                <w:szCs w:val="28"/>
              </w:rPr>
            </w:pPr>
            <w:r>
              <w:rPr>
                <w:rFonts w:hint="eastAsia" w:ascii="仿宋" w:hAnsi="仿宋" w:eastAsia="仿宋" w:cs="仿宋"/>
                <w:w w:val="95"/>
                <w:sz w:val="28"/>
                <w:szCs w:val="28"/>
              </w:rPr>
              <w:t>视设备</w:t>
            </w:r>
          </w:p>
        </w:tc>
        <w:tc>
          <w:tcPr>
            <w:tcW w:w="1801" w:type="dxa"/>
            <w:noWrap w:val="0"/>
            <w:vAlign w:val="top"/>
          </w:tcPr>
          <w:p w14:paraId="0B77E11A">
            <w:pPr>
              <w:pStyle w:val="49"/>
              <w:spacing w:before="114" w:line="292"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A02091001</w:t>
            </w:r>
            <w:r>
              <w:rPr>
                <w:rFonts w:hint="eastAsia" w:ascii="仿宋" w:hAnsi="仿宋" w:eastAsia="仿宋" w:cs="仿宋"/>
                <w:spacing w:val="-6"/>
                <w:sz w:val="28"/>
                <w:szCs w:val="28"/>
              </w:rPr>
              <w:t xml:space="preserve"> 普通电视</w:t>
            </w:r>
            <w:r>
              <w:rPr>
                <w:rFonts w:hint="eastAsia" w:ascii="仿宋" w:hAnsi="仿宋" w:eastAsia="仿宋" w:cs="仿宋"/>
                <w:sz w:val="28"/>
                <w:szCs w:val="28"/>
              </w:rPr>
              <w:t>设备（电视机）</w:t>
            </w:r>
          </w:p>
        </w:tc>
        <w:tc>
          <w:tcPr>
            <w:tcW w:w="1916" w:type="dxa"/>
            <w:noWrap w:val="0"/>
            <w:vAlign w:val="top"/>
          </w:tcPr>
          <w:p w14:paraId="011B7F53">
            <w:pPr>
              <w:pStyle w:val="49"/>
              <w:rPr>
                <w:rFonts w:hint="eastAsia" w:ascii="仿宋" w:hAnsi="仿宋" w:eastAsia="仿宋" w:cs="仿宋"/>
                <w:sz w:val="28"/>
                <w:szCs w:val="28"/>
              </w:rPr>
            </w:pPr>
          </w:p>
        </w:tc>
        <w:tc>
          <w:tcPr>
            <w:tcW w:w="2967" w:type="dxa"/>
            <w:noWrap w:val="0"/>
            <w:vAlign w:val="top"/>
          </w:tcPr>
          <w:p w14:paraId="0671BCB9">
            <w:pPr>
              <w:pStyle w:val="49"/>
              <w:spacing w:before="114"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《平板电视能效限定值及能效等</w:t>
            </w:r>
            <w:r>
              <w:rPr>
                <w:rFonts w:hint="eastAsia" w:ascii="仿宋" w:hAnsi="仿宋" w:eastAsia="仿宋" w:cs="仿宋"/>
                <w:sz w:val="28"/>
                <w:szCs w:val="28"/>
              </w:rPr>
              <w:t>级》（GB</w:t>
            </w:r>
            <w:r>
              <w:rPr>
                <w:rFonts w:hint="eastAsia" w:ascii="仿宋" w:hAnsi="仿宋" w:eastAsia="仿宋" w:cs="仿宋"/>
                <w:spacing w:val="1"/>
                <w:sz w:val="28"/>
                <w:szCs w:val="28"/>
              </w:rPr>
              <w:t xml:space="preserve"> </w:t>
            </w:r>
            <w:r>
              <w:rPr>
                <w:rFonts w:hint="eastAsia" w:ascii="仿宋" w:hAnsi="仿宋" w:eastAsia="仿宋" w:cs="仿宋"/>
                <w:sz w:val="28"/>
                <w:szCs w:val="28"/>
              </w:rPr>
              <w:t>24850）</w:t>
            </w:r>
          </w:p>
        </w:tc>
      </w:tr>
      <w:tr w14:paraId="45FF2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574" w:type="dxa"/>
            <w:noWrap w:val="0"/>
            <w:vAlign w:val="top"/>
          </w:tcPr>
          <w:p w14:paraId="296ED36B">
            <w:pPr>
              <w:pStyle w:val="49"/>
              <w:rPr>
                <w:rFonts w:hint="eastAsia" w:ascii="仿宋" w:hAnsi="仿宋" w:eastAsia="仿宋" w:cs="仿宋"/>
                <w:sz w:val="28"/>
                <w:szCs w:val="28"/>
              </w:rPr>
            </w:pPr>
          </w:p>
          <w:p w14:paraId="5210A6CD">
            <w:pPr>
              <w:pStyle w:val="49"/>
              <w:rPr>
                <w:rFonts w:hint="eastAsia" w:ascii="仿宋" w:hAnsi="仿宋" w:eastAsia="仿宋" w:cs="仿宋"/>
                <w:sz w:val="28"/>
                <w:szCs w:val="28"/>
              </w:rPr>
            </w:pPr>
          </w:p>
          <w:p w14:paraId="2D8E979A">
            <w:pPr>
              <w:pStyle w:val="49"/>
              <w:spacing w:before="8"/>
              <w:rPr>
                <w:rFonts w:hint="eastAsia" w:ascii="仿宋" w:hAnsi="仿宋" w:eastAsia="仿宋" w:cs="仿宋"/>
                <w:sz w:val="28"/>
                <w:szCs w:val="28"/>
              </w:rPr>
            </w:pPr>
          </w:p>
          <w:p w14:paraId="1A55EE60">
            <w:pPr>
              <w:pStyle w:val="49"/>
              <w:ind w:left="167" w:right="157"/>
              <w:jc w:val="center"/>
              <w:rPr>
                <w:rFonts w:hint="eastAsia" w:ascii="仿宋" w:hAnsi="仿宋" w:eastAsia="仿宋" w:cs="仿宋"/>
                <w:sz w:val="28"/>
                <w:szCs w:val="28"/>
              </w:rPr>
            </w:pPr>
            <w:r>
              <w:rPr>
                <w:rFonts w:hint="eastAsia" w:ascii="仿宋" w:hAnsi="仿宋" w:eastAsia="仿宋" w:cs="仿宋"/>
                <w:sz w:val="28"/>
                <w:szCs w:val="28"/>
              </w:rPr>
              <w:t>13</w:t>
            </w:r>
          </w:p>
        </w:tc>
        <w:tc>
          <w:tcPr>
            <w:tcW w:w="1167" w:type="dxa"/>
            <w:noWrap w:val="0"/>
            <w:vAlign w:val="top"/>
          </w:tcPr>
          <w:p w14:paraId="0414D739">
            <w:pPr>
              <w:pStyle w:val="49"/>
              <w:rPr>
                <w:rFonts w:hint="eastAsia" w:ascii="仿宋" w:hAnsi="仿宋" w:eastAsia="仿宋" w:cs="仿宋"/>
                <w:sz w:val="28"/>
                <w:szCs w:val="28"/>
              </w:rPr>
            </w:pPr>
          </w:p>
          <w:p w14:paraId="6A22B367">
            <w:pPr>
              <w:pStyle w:val="49"/>
              <w:rPr>
                <w:rFonts w:hint="eastAsia" w:ascii="仿宋" w:hAnsi="仿宋" w:eastAsia="仿宋" w:cs="仿宋"/>
                <w:sz w:val="28"/>
                <w:szCs w:val="28"/>
              </w:rPr>
            </w:pPr>
          </w:p>
          <w:p w14:paraId="2C4E7ACF">
            <w:pPr>
              <w:pStyle w:val="49"/>
              <w:spacing w:before="173"/>
              <w:ind w:left="11"/>
              <w:rPr>
                <w:rFonts w:hint="eastAsia" w:ascii="仿宋" w:hAnsi="仿宋" w:eastAsia="仿宋" w:cs="仿宋"/>
                <w:sz w:val="28"/>
                <w:szCs w:val="28"/>
              </w:rPr>
            </w:pPr>
            <w:r>
              <w:rPr>
                <w:rFonts w:hint="eastAsia" w:ascii="仿宋" w:hAnsi="仿宋" w:eastAsia="仿宋" w:cs="仿宋"/>
                <w:spacing w:val="-2"/>
                <w:sz w:val="28"/>
                <w:szCs w:val="28"/>
              </w:rPr>
              <w:t>★A020911</w:t>
            </w:r>
            <w:r>
              <w:rPr>
                <w:rFonts w:hint="eastAsia" w:ascii="仿宋" w:hAnsi="仿宋" w:eastAsia="仿宋" w:cs="仿宋"/>
                <w:spacing w:val="-29"/>
                <w:sz w:val="28"/>
                <w:szCs w:val="28"/>
              </w:rPr>
              <w:t xml:space="preserve"> 视</w:t>
            </w:r>
          </w:p>
          <w:p w14:paraId="392166B6">
            <w:pPr>
              <w:pStyle w:val="49"/>
              <w:spacing w:before="55"/>
              <w:ind w:left="11"/>
              <w:rPr>
                <w:rFonts w:hint="eastAsia" w:ascii="仿宋" w:hAnsi="仿宋" w:eastAsia="仿宋" w:cs="仿宋"/>
                <w:sz w:val="28"/>
                <w:szCs w:val="28"/>
              </w:rPr>
            </w:pPr>
            <w:r>
              <w:rPr>
                <w:rFonts w:hint="eastAsia" w:ascii="仿宋" w:hAnsi="仿宋" w:eastAsia="仿宋" w:cs="仿宋"/>
                <w:w w:val="95"/>
                <w:sz w:val="28"/>
                <w:szCs w:val="28"/>
              </w:rPr>
              <w:t>频设备</w:t>
            </w:r>
          </w:p>
        </w:tc>
        <w:tc>
          <w:tcPr>
            <w:tcW w:w="1801" w:type="dxa"/>
            <w:noWrap w:val="0"/>
            <w:vAlign w:val="top"/>
          </w:tcPr>
          <w:p w14:paraId="2E0CBEE7">
            <w:pPr>
              <w:pStyle w:val="49"/>
              <w:rPr>
                <w:rFonts w:hint="eastAsia" w:ascii="仿宋" w:hAnsi="仿宋" w:eastAsia="仿宋" w:cs="仿宋"/>
                <w:sz w:val="28"/>
                <w:szCs w:val="28"/>
              </w:rPr>
            </w:pPr>
          </w:p>
          <w:p w14:paraId="21257B47">
            <w:pPr>
              <w:pStyle w:val="49"/>
              <w:rPr>
                <w:rFonts w:hint="eastAsia" w:ascii="仿宋" w:hAnsi="仿宋" w:eastAsia="仿宋" w:cs="仿宋"/>
                <w:sz w:val="28"/>
                <w:szCs w:val="28"/>
              </w:rPr>
            </w:pPr>
          </w:p>
          <w:p w14:paraId="0B686EE1">
            <w:pPr>
              <w:pStyle w:val="49"/>
              <w:spacing w:before="173" w:line="292" w:lineRule="auto"/>
              <w:ind w:left="10" w:right="2"/>
              <w:rPr>
                <w:rFonts w:hint="eastAsia" w:ascii="仿宋" w:hAnsi="仿宋" w:eastAsia="仿宋" w:cs="仿宋"/>
                <w:sz w:val="28"/>
                <w:szCs w:val="28"/>
              </w:rPr>
            </w:pPr>
            <w:r>
              <w:rPr>
                <w:rFonts w:hint="eastAsia" w:ascii="仿宋" w:hAnsi="仿宋" w:eastAsia="仿宋" w:cs="仿宋"/>
                <w:spacing w:val="-2"/>
                <w:sz w:val="28"/>
                <w:szCs w:val="28"/>
              </w:rPr>
              <w:t>A02091107</w:t>
            </w:r>
            <w:r>
              <w:rPr>
                <w:rFonts w:hint="eastAsia" w:ascii="仿宋" w:hAnsi="仿宋" w:eastAsia="仿宋" w:cs="仿宋"/>
                <w:spacing w:val="-6"/>
                <w:sz w:val="28"/>
                <w:szCs w:val="28"/>
              </w:rPr>
              <w:t xml:space="preserve"> 视频监控</w:t>
            </w:r>
            <w:r>
              <w:rPr>
                <w:rFonts w:hint="eastAsia" w:ascii="仿宋" w:hAnsi="仿宋" w:eastAsia="仿宋" w:cs="仿宋"/>
                <w:sz w:val="28"/>
                <w:szCs w:val="28"/>
              </w:rPr>
              <w:t>设备</w:t>
            </w:r>
          </w:p>
        </w:tc>
        <w:tc>
          <w:tcPr>
            <w:tcW w:w="1916" w:type="dxa"/>
            <w:noWrap w:val="0"/>
            <w:vAlign w:val="top"/>
          </w:tcPr>
          <w:p w14:paraId="7E0A3364">
            <w:pPr>
              <w:pStyle w:val="49"/>
              <w:rPr>
                <w:rFonts w:hint="eastAsia" w:ascii="仿宋" w:hAnsi="仿宋" w:eastAsia="仿宋" w:cs="仿宋"/>
                <w:sz w:val="28"/>
                <w:szCs w:val="28"/>
              </w:rPr>
            </w:pPr>
          </w:p>
          <w:p w14:paraId="0DFE8C7E">
            <w:pPr>
              <w:pStyle w:val="49"/>
              <w:rPr>
                <w:rFonts w:hint="eastAsia" w:ascii="仿宋" w:hAnsi="仿宋" w:eastAsia="仿宋" w:cs="仿宋"/>
                <w:sz w:val="28"/>
                <w:szCs w:val="28"/>
              </w:rPr>
            </w:pPr>
          </w:p>
          <w:p w14:paraId="4E14329C">
            <w:pPr>
              <w:pStyle w:val="49"/>
              <w:spacing w:before="8"/>
              <w:rPr>
                <w:rFonts w:hint="eastAsia" w:ascii="仿宋" w:hAnsi="仿宋" w:eastAsia="仿宋" w:cs="仿宋"/>
                <w:sz w:val="28"/>
                <w:szCs w:val="28"/>
              </w:rPr>
            </w:pPr>
          </w:p>
          <w:p w14:paraId="59377902">
            <w:pPr>
              <w:pStyle w:val="49"/>
              <w:ind w:left="9"/>
              <w:rPr>
                <w:rFonts w:hint="eastAsia" w:ascii="仿宋" w:hAnsi="仿宋" w:eastAsia="仿宋" w:cs="仿宋"/>
                <w:sz w:val="28"/>
                <w:szCs w:val="28"/>
              </w:rPr>
            </w:pPr>
            <w:r>
              <w:rPr>
                <w:rFonts w:hint="eastAsia" w:ascii="仿宋" w:hAnsi="仿宋" w:eastAsia="仿宋" w:cs="仿宋"/>
                <w:w w:val="95"/>
                <w:sz w:val="28"/>
                <w:szCs w:val="28"/>
              </w:rPr>
              <w:t>监视器</w:t>
            </w:r>
          </w:p>
        </w:tc>
        <w:tc>
          <w:tcPr>
            <w:tcW w:w="2967" w:type="dxa"/>
            <w:noWrap w:val="0"/>
            <w:vAlign w:val="top"/>
          </w:tcPr>
          <w:p w14:paraId="7AD82B84">
            <w:pPr>
              <w:pStyle w:val="49"/>
              <w:spacing w:before="61" w:line="292" w:lineRule="auto"/>
              <w:ind w:left="9" w:right="3"/>
              <w:jc w:val="both"/>
              <w:rPr>
                <w:rFonts w:hint="eastAsia" w:ascii="仿宋" w:hAnsi="仿宋" w:eastAsia="仿宋" w:cs="仿宋"/>
                <w:sz w:val="28"/>
                <w:szCs w:val="28"/>
              </w:rPr>
            </w:pPr>
            <w:r>
              <w:rPr>
                <w:rFonts w:hint="eastAsia" w:ascii="仿宋" w:hAnsi="仿宋" w:eastAsia="仿宋" w:cs="仿宋"/>
                <w:spacing w:val="9"/>
                <w:sz w:val="28"/>
                <w:szCs w:val="28"/>
              </w:rPr>
              <w:t>以射频信号为主要信号输入的监</w:t>
            </w:r>
            <w:r>
              <w:rPr>
                <w:rFonts w:hint="eastAsia" w:ascii="仿宋" w:hAnsi="仿宋" w:eastAsia="仿宋" w:cs="仿宋"/>
                <w:spacing w:val="-8"/>
                <w:sz w:val="28"/>
                <w:szCs w:val="28"/>
              </w:rPr>
              <w:t>视器应符合《平板电视能效限定值</w:t>
            </w:r>
            <w:r>
              <w:rPr>
                <w:rFonts w:hint="eastAsia" w:ascii="仿宋" w:hAnsi="仿宋" w:eastAsia="仿宋" w:cs="仿宋"/>
                <w:sz w:val="28"/>
                <w:szCs w:val="28"/>
              </w:rPr>
              <w:t>及能效等级》（GB 24850），</w:t>
            </w:r>
          </w:p>
          <w:p w14:paraId="0121FBE8">
            <w:pPr>
              <w:pStyle w:val="49"/>
              <w:spacing w:line="254" w:lineRule="exact"/>
              <w:ind w:left="9"/>
              <w:rPr>
                <w:rFonts w:hint="eastAsia" w:ascii="仿宋" w:hAnsi="仿宋" w:eastAsia="仿宋" w:cs="仿宋"/>
                <w:sz w:val="28"/>
                <w:szCs w:val="28"/>
              </w:rPr>
            </w:pPr>
            <w:r>
              <w:rPr>
                <w:rFonts w:hint="eastAsia" w:ascii="仿宋" w:hAnsi="仿宋" w:eastAsia="仿宋" w:cs="仿宋"/>
                <w:spacing w:val="9"/>
                <w:w w:val="95"/>
                <w:sz w:val="28"/>
                <w:szCs w:val="28"/>
              </w:rPr>
              <w:t>以数字信号为主要信号输入的监</w:t>
            </w:r>
          </w:p>
          <w:p w14:paraId="43E38DD3">
            <w:pPr>
              <w:pStyle w:val="49"/>
              <w:spacing w:before="2" w:line="310" w:lineRule="atLeast"/>
              <w:ind w:left="9" w:right="5"/>
              <w:rPr>
                <w:rFonts w:hint="eastAsia" w:ascii="仿宋" w:hAnsi="仿宋" w:eastAsia="仿宋" w:cs="仿宋"/>
                <w:sz w:val="28"/>
                <w:szCs w:val="28"/>
              </w:rPr>
            </w:pPr>
            <w:r>
              <w:rPr>
                <w:rFonts w:hint="eastAsia" w:ascii="仿宋" w:hAnsi="仿宋" w:eastAsia="仿宋" w:cs="仿宋"/>
                <w:spacing w:val="-8"/>
                <w:sz w:val="28"/>
                <w:szCs w:val="28"/>
              </w:rPr>
              <w:t>视器应符合《计算机显示器能效限</w:t>
            </w:r>
            <w:r>
              <w:rPr>
                <w:rFonts w:hint="eastAsia" w:ascii="仿宋" w:hAnsi="仿宋" w:eastAsia="仿宋" w:cs="仿宋"/>
                <w:sz w:val="28"/>
                <w:szCs w:val="28"/>
              </w:rPr>
              <w:t>定值及能效等级》（GB 21520）</w:t>
            </w:r>
          </w:p>
        </w:tc>
      </w:tr>
      <w:tr w14:paraId="3DB6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74" w:type="dxa"/>
            <w:noWrap w:val="0"/>
            <w:vAlign w:val="top"/>
          </w:tcPr>
          <w:p w14:paraId="0FD97174">
            <w:pPr>
              <w:pStyle w:val="49"/>
              <w:spacing w:before="9"/>
              <w:rPr>
                <w:rFonts w:hint="eastAsia" w:ascii="仿宋" w:hAnsi="仿宋" w:eastAsia="仿宋" w:cs="仿宋"/>
                <w:sz w:val="28"/>
                <w:szCs w:val="28"/>
              </w:rPr>
            </w:pPr>
          </w:p>
          <w:p w14:paraId="6AD5456D">
            <w:pPr>
              <w:pStyle w:val="49"/>
              <w:ind w:left="167" w:right="157"/>
              <w:jc w:val="center"/>
              <w:rPr>
                <w:rFonts w:hint="eastAsia" w:ascii="仿宋" w:hAnsi="仿宋" w:eastAsia="仿宋" w:cs="仿宋"/>
                <w:sz w:val="28"/>
                <w:szCs w:val="28"/>
              </w:rPr>
            </w:pPr>
            <w:r>
              <w:rPr>
                <w:rFonts w:hint="eastAsia" w:ascii="仿宋" w:hAnsi="仿宋" w:eastAsia="仿宋" w:cs="仿宋"/>
                <w:sz w:val="28"/>
                <w:szCs w:val="28"/>
              </w:rPr>
              <w:t>14</w:t>
            </w:r>
          </w:p>
        </w:tc>
        <w:tc>
          <w:tcPr>
            <w:tcW w:w="1167" w:type="dxa"/>
            <w:noWrap w:val="0"/>
            <w:vAlign w:val="top"/>
          </w:tcPr>
          <w:p w14:paraId="65DAAADA">
            <w:pPr>
              <w:pStyle w:val="49"/>
              <w:spacing w:before="109"/>
              <w:ind w:left="11"/>
              <w:rPr>
                <w:rFonts w:hint="eastAsia" w:ascii="仿宋" w:hAnsi="仿宋" w:eastAsia="仿宋" w:cs="仿宋"/>
                <w:sz w:val="28"/>
                <w:szCs w:val="28"/>
              </w:rPr>
            </w:pPr>
            <w:r>
              <w:rPr>
                <w:rFonts w:hint="eastAsia" w:ascii="仿宋" w:hAnsi="仿宋" w:eastAsia="仿宋" w:cs="仿宋"/>
                <w:spacing w:val="-2"/>
                <w:sz w:val="28"/>
                <w:szCs w:val="28"/>
              </w:rPr>
              <w:t>A031210</w:t>
            </w:r>
            <w:r>
              <w:rPr>
                <w:rFonts w:hint="eastAsia" w:ascii="仿宋" w:hAnsi="仿宋" w:eastAsia="仿宋" w:cs="仿宋"/>
                <w:spacing w:val="-20"/>
                <w:sz w:val="28"/>
                <w:szCs w:val="28"/>
              </w:rPr>
              <w:t xml:space="preserve"> 饮食</w:t>
            </w:r>
          </w:p>
          <w:p w14:paraId="341E314B">
            <w:pPr>
              <w:pStyle w:val="49"/>
              <w:spacing w:before="56"/>
              <w:ind w:left="11"/>
              <w:rPr>
                <w:rFonts w:hint="eastAsia" w:ascii="仿宋" w:hAnsi="仿宋" w:eastAsia="仿宋" w:cs="仿宋"/>
                <w:sz w:val="28"/>
                <w:szCs w:val="28"/>
              </w:rPr>
            </w:pPr>
            <w:r>
              <w:rPr>
                <w:rFonts w:hint="eastAsia" w:ascii="仿宋" w:hAnsi="仿宋" w:eastAsia="仿宋" w:cs="仿宋"/>
                <w:w w:val="95"/>
                <w:sz w:val="28"/>
                <w:szCs w:val="28"/>
              </w:rPr>
              <w:t>炊事机械</w:t>
            </w:r>
          </w:p>
        </w:tc>
        <w:tc>
          <w:tcPr>
            <w:tcW w:w="1801" w:type="dxa"/>
            <w:noWrap w:val="0"/>
            <w:vAlign w:val="top"/>
          </w:tcPr>
          <w:p w14:paraId="1D5A5A02">
            <w:pPr>
              <w:pStyle w:val="49"/>
              <w:spacing w:before="9"/>
              <w:rPr>
                <w:rFonts w:hint="eastAsia" w:ascii="仿宋" w:hAnsi="仿宋" w:eastAsia="仿宋" w:cs="仿宋"/>
                <w:sz w:val="28"/>
                <w:szCs w:val="28"/>
              </w:rPr>
            </w:pPr>
          </w:p>
          <w:p w14:paraId="750D746C">
            <w:pPr>
              <w:pStyle w:val="49"/>
              <w:ind w:left="10"/>
              <w:rPr>
                <w:rFonts w:hint="eastAsia" w:ascii="仿宋" w:hAnsi="仿宋" w:eastAsia="仿宋" w:cs="仿宋"/>
                <w:sz w:val="28"/>
                <w:szCs w:val="28"/>
              </w:rPr>
            </w:pPr>
            <w:r>
              <w:rPr>
                <w:rFonts w:hint="eastAsia" w:ascii="仿宋" w:hAnsi="仿宋" w:eastAsia="仿宋" w:cs="仿宋"/>
                <w:w w:val="95"/>
                <w:sz w:val="28"/>
                <w:szCs w:val="28"/>
              </w:rPr>
              <w:t>商用燃气灶具</w:t>
            </w:r>
          </w:p>
        </w:tc>
        <w:tc>
          <w:tcPr>
            <w:tcW w:w="1916" w:type="dxa"/>
            <w:noWrap w:val="0"/>
            <w:vAlign w:val="top"/>
          </w:tcPr>
          <w:p w14:paraId="7FF7B2CB">
            <w:pPr>
              <w:pStyle w:val="49"/>
              <w:rPr>
                <w:rFonts w:hint="eastAsia" w:ascii="仿宋" w:hAnsi="仿宋" w:eastAsia="仿宋" w:cs="仿宋"/>
                <w:sz w:val="28"/>
                <w:szCs w:val="28"/>
              </w:rPr>
            </w:pPr>
          </w:p>
        </w:tc>
        <w:tc>
          <w:tcPr>
            <w:tcW w:w="2967" w:type="dxa"/>
            <w:noWrap w:val="0"/>
            <w:vAlign w:val="top"/>
          </w:tcPr>
          <w:p w14:paraId="054C22E6">
            <w:pPr>
              <w:pStyle w:val="49"/>
              <w:spacing w:before="109"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《商用燃气灶具能效限定值及能</w:t>
            </w:r>
            <w:r>
              <w:rPr>
                <w:rFonts w:hint="eastAsia" w:ascii="仿宋" w:hAnsi="仿宋" w:eastAsia="仿宋" w:cs="仿宋"/>
                <w:sz w:val="28"/>
                <w:szCs w:val="28"/>
              </w:rPr>
              <w:t>效等级》（GB</w:t>
            </w:r>
            <w:r>
              <w:rPr>
                <w:rFonts w:hint="eastAsia" w:ascii="仿宋" w:hAnsi="仿宋" w:eastAsia="仿宋" w:cs="仿宋"/>
                <w:spacing w:val="1"/>
                <w:sz w:val="28"/>
                <w:szCs w:val="28"/>
              </w:rPr>
              <w:t xml:space="preserve"> </w:t>
            </w:r>
            <w:r>
              <w:rPr>
                <w:rFonts w:hint="eastAsia" w:ascii="仿宋" w:hAnsi="仿宋" w:eastAsia="仿宋" w:cs="仿宋"/>
                <w:sz w:val="28"/>
                <w:szCs w:val="28"/>
              </w:rPr>
              <w:t>30531）</w:t>
            </w:r>
          </w:p>
        </w:tc>
      </w:tr>
      <w:tr w14:paraId="4AC76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574" w:type="dxa"/>
            <w:vMerge w:val="restart"/>
            <w:noWrap w:val="0"/>
            <w:vAlign w:val="top"/>
          </w:tcPr>
          <w:p w14:paraId="79E527A6">
            <w:pPr>
              <w:pStyle w:val="49"/>
              <w:rPr>
                <w:rFonts w:hint="eastAsia" w:ascii="仿宋" w:hAnsi="仿宋" w:eastAsia="仿宋" w:cs="仿宋"/>
                <w:sz w:val="28"/>
                <w:szCs w:val="28"/>
              </w:rPr>
            </w:pPr>
          </w:p>
          <w:p w14:paraId="19356A04">
            <w:pPr>
              <w:pStyle w:val="49"/>
              <w:rPr>
                <w:rFonts w:hint="eastAsia" w:ascii="仿宋" w:hAnsi="仿宋" w:eastAsia="仿宋" w:cs="仿宋"/>
                <w:sz w:val="28"/>
                <w:szCs w:val="28"/>
              </w:rPr>
            </w:pPr>
          </w:p>
          <w:p w14:paraId="0F4A9618">
            <w:pPr>
              <w:pStyle w:val="49"/>
              <w:rPr>
                <w:rFonts w:hint="eastAsia" w:ascii="仿宋" w:hAnsi="仿宋" w:eastAsia="仿宋" w:cs="仿宋"/>
                <w:sz w:val="28"/>
                <w:szCs w:val="28"/>
              </w:rPr>
            </w:pPr>
          </w:p>
          <w:p w14:paraId="1DA16ABC">
            <w:pPr>
              <w:pStyle w:val="49"/>
              <w:rPr>
                <w:rFonts w:hint="eastAsia" w:ascii="仿宋" w:hAnsi="仿宋" w:eastAsia="仿宋" w:cs="仿宋"/>
                <w:sz w:val="28"/>
                <w:szCs w:val="28"/>
              </w:rPr>
            </w:pPr>
          </w:p>
          <w:p w14:paraId="734FFB05">
            <w:pPr>
              <w:pStyle w:val="49"/>
              <w:spacing w:before="174"/>
              <w:ind w:left="187"/>
              <w:rPr>
                <w:rFonts w:hint="eastAsia" w:ascii="仿宋" w:hAnsi="仿宋" w:eastAsia="仿宋" w:cs="仿宋"/>
                <w:sz w:val="28"/>
                <w:szCs w:val="28"/>
              </w:rPr>
            </w:pPr>
            <w:r>
              <w:rPr>
                <w:rFonts w:hint="eastAsia" w:ascii="仿宋" w:hAnsi="仿宋" w:eastAsia="仿宋" w:cs="仿宋"/>
                <w:sz w:val="28"/>
                <w:szCs w:val="28"/>
              </w:rPr>
              <w:t>15</w:t>
            </w:r>
          </w:p>
        </w:tc>
        <w:tc>
          <w:tcPr>
            <w:tcW w:w="1167" w:type="dxa"/>
            <w:vMerge w:val="restart"/>
            <w:noWrap w:val="0"/>
            <w:vAlign w:val="top"/>
          </w:tcPr>
          <w:p w14:paraId="39EECDC9">
            <w:pPr>
              <w:pStyle w:val="49"/>
              <w:rPr>
                <w:rFonts w:hint="eastAsia" w:ascii="仿宋" w:hAnsi="仿宋" w:eastAsia="仿宋" w:cs="仿宋"/>
                <w:sz w:val="28"/>
                <w:szCs w:val="28"/>
              </w:rPr>
            </w:pPr>
          </w:p>
          <w:p w14:paraId="445C5A31">
            <w:pPr>
              <w:pStyle w:val="49"/>
              <w:rPr>
                <w:rFonts w:hint="eastAsia" w:ascii="仿宋" w:hAnsi="仿宋" w:eastAsia="仿宋" w:cs="仿宋"/>
                <w:sz w:val="28"/>
                <w:szCs w:val="28"/>
              </w:rPr>
            </w:pPr>
          </w:p>
          <w:p w14:paraId="4DBB0937">
            <w:pPr>
              <w:pStyle w:val="49"/>
              <w:spacing w:before="7"/>
              <w:rPr>
                <w:rFonts w:hint="eastAsia" w:ascii="仿宋" w:hAnsi="仿宋" w:eastAsia="仿宋" w:cs="仿宋"/>
                <w:sz w:val="28"/>
                <w:szCs w:val="28"/>
              </w:rPr>
            </w:pPr>
          </w:p>
          <w:p w14:paraId="5B607DB7">
            <w:pPr>
              <w:pStyle w:val="49"/>
              <w:ind w:left="11"/>
              <w:rPr>
                <w:rFonts w:hint="eastAsia" w:ascii="仿宋" w:hAnsi="仿宋" w:eastAsia="仿宋" w:cs="仿宋"/>
                <w:sz w:val="28"/>
                <w:szCs w:val="28"/>
              </w:rPr>
            </w:pPr>
            <w:r>
              <w:rPr>
                <w:rFonts w:hint="eastAsia" w:ascii="仿宋" w:hAnsi="仿宋" w:eastAsia="仿宋" w:cs="仿宋"/>
                <w:spacing w:val="-2"/>
                <w:sz w:val="28"/>
                <w:szCs w:val="28"/>
              </w:rPr>
              <w:t>★A060805</w:t>
            </w:r>
            <w:r>
              <w:rPr>
                <w:rFonts w:hint="eastAsia" w:ascii="仿宋" w:hAnsi="仿宋" w:eastAsia="仿宋" w:cs="仿宋"/>
                <w:spacing w:val="-29"/>
                <w:sz w:val="28"/>
                <w:szCs w:val="28"/>
              </w:rPr>
              <w:t xml:space="preserve"> 便</w:t>
            </w:r>
          </w:p>
          <w:p w14:paraId="3FEC9102">
            <w:pPr>
              <w:pStyle w:val="49"/>
              <w:spacing w:before="55"/>
              <w:ind w:left="11"/>
              <w:rPr>
                <w:rFonts w:hint="eastAsia" w:ascii="仿宋" w:hAnsi="仿宋" w:eastAsia="仿宋" w:cs="仿宋"/>
                <w:sz w:val="28"/>
                <w:szCs w:val="28"/>
              </w:rPr>
            </w:pPr>
            <w:r>
              <w:rPr>
                <w:rFonts w:hint="eastAsia" w:ascii="仿宋" w:hAnsi="仿宋" w:eastAsia="仿宋" w:cs="仿宋"/>
                <w:w w:val="99"/>
                <w:sz w:val="28"/>
                <w:szCs w:val="28"/>
              </w:rPr>
              <w:t>器</w:t>
            </w:r>
          </w:p>
        </w:tc>
        <w:tc>
          <w:tcPr>
            <w:tcW w:w="1801" w:type="dxa"/>
            <w:noWrap w:val="0"/>
            <w:vAlign w:val="top"/>
          </w:tcPr>
          <w:p w14:paraId="5BC9CC15">
            <w:pPr>
              <w:pStyle w:val="49"/>
              <w:spacing w:before="5"/>
              <w:rPr>
                <w:rFonts w:hint="eastAsia" w:ascii="仿宋" w:hAnsi="仿宋" w:eastAsia="仿宋" w:cs="仿宋"/>
                <w:sz w:val="28"/>
                <w:szCs w:val="28"/>
              </w:rPr>
            </w:pPr>
          </w:p>
          <w:p w14:paraId="5D4FFD26">
            <w:pPr>
              <w:pStyle w:val="49"/>
              <w:spacing w:before="1"/>
              <w:ind w:left="10"/>
              <w:rPr>
                <w:rFonts w:hint="eastAsia" w:ascii="仿宋" w:hAnsi="仿宋" w:eastAsia="仿宋" w:cs="仿宋"/>
                <w:sz w:val="28"/>
                <w:szCs w:val="28"/>
              </w:rPr>
            </w:pPr>
            <w:r>
              <w:rPr>
                <w:rFonts w:hint="eastAsia" w:ascii="仿宋" w:hAnsi="仿宋" w:eastAsia="仿宋" w:cs="仿宋"/>
                <w:w w:val="95"/>
                <w:sz w:val="28"/>
                <w:szCs w:val="28"/>
              </w:rPr>
              <w:t>坐便器</w:t>
            </w:r>
          </w:p>
        </w:tc>
        <w:tc>
          <w:tcPr>
            <w:tcW w:w="1916" w:type="dxa"/>
            <w:noWrap w:val="0"/>
            <w:vAlign w:val="top"/>
          </w:tcPr>
          <w:p w14:paraId="1F045612">
            <w:pPr>
              <w:pStyle w:val="49"/>
              <w:rPr>
                <w:rFonts w:hint="eastAsia" w:ascii="仿宋" w:hAnsi="仿宋" w:eastAsia="仿宋" w:cs="仿宋"/>
                <w:sz w:val="28"/>
                <w:szCs w:val="28"/>
              </w:rPr>
            </w:pPr>
          </w:p>
        </w:tc>
        <w:tc>
          <w:tcPr>
            <w:tcW w:w="2967" w:type="dxa"/>
            <w:noWrap w:val="0"/>
            <w:vAlign w:val="top"/>
          </w:tcPr>
          <w:p w14:paraId="436AAA29">
            <w:pPr>
              <w:pStyle w:val="49"/>
              <w:spacing w:before="157"/>
              <w:ind w:left="9" w:right="-58"/>
              <w:rPr>
                <w:rFonts w:hint="eastAsia" w:ascii="仿宋" w:hAnsi="仿宋" w:eastAsia="仿宋" w:cs="仿宋"/>
                <w:sz w:val="28"/>
                <w:szCs w:val="28"/>
              </w:rPr>
            </w:pPr>
            <w:r>
              <w:rPr>
                <w:rFonts w:hint="eastAsia" w:ascii="仿宋" w:hAnsi="仿宋" w:eastAsia="仿宋" w:cs="仿宋"/>
                <w:w w:val="95"/>
                <w:sz w:val="28"/>
                <w:szCs w:val="28"/>
              </w:rPr>
              <w:t>《坐便器水效限定值及水效等级》</w:t>
            </w:r>
          </w:p>
          <w:p w14:paraId="089E0F5B">
            <w:pPr>
              <w:pStyle w:val="49"/>
              <w:spacing w:before="56"/>
              <w:ind w:left="9"/>
              <w:rPr>
                <w:rFonts w:hint="eastAsia" w:ascii="仿宋" w:hAnsi="仿宋" w:eastAsia="仿宋" w:cs="仿宋"/>
                <w:sz w:val="28"/>
                <w:szCs w:val="28"/>
              </w:rPr>
            </w:pPr>
            <w:r>
              <w:rPr>
                <w:rFonts w:hint="eastAsia" w:ascii="仿宋" w:hAnsi="仿宋" w:eastAsia="仿宋" w:cs="仿宋"/>
                <w:sz w:val="28"/>
                <w:szCs w:val="28"/>
              </w:rPr>
              <w:t>（GB</w:t>
            </w:r>
            <w:r>
              <w:rPr>
                <w:rFonts w:hint="eastAsia" w:ascii="仿宋" w:hAnsi="仿宋" w:eastAsia="仿宋" w:cs="仿宋"/>
                <w:spacing w:val="1"/>
                <w:sz w:val="28"/>
                <w:szCs w:val="28"/>
              </w:rPr>
              <w:t xml:space="preserve"> </w:t>
            </w:r>
            <w:r>
              <w:rPr>
                <w:rFonts w:hint="eastAsia" w:ascii="仿宋" w:hAnsi="仿宋" w:eastAsia="仿宋" w:cs="仿宋"/>
                <w:sz w:val="28"/>
                <w:szCs w:val="28"/>
              </w:rPr>
              <w:t>25502）</w:t>
            </w:r>
          </w:p>
        </w:tc>
      </w:tr>
      <w:tr w14:paraId="006B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574" w:type="dxa"/>
            <w:vMerge w:val="continue"/>
            <w:tcBorders>
              <w:top w:val="nil"/>
            </w:tcBorders>
            <w:noWrap w:val="0"/>
            <w:vAlign w:val="top"/>
          </w:tcPr>
          <w:p w14:paraId="15E2E6FF">
            <w:pPr>
              <w:rPr>
                <w:rFonts w:hint="eastAsia" w:ascii="仿宋" w:hAnsi="仿宋" w:eastAsia="仿宋" w:cs="仿宋"/>
                <w:sz w:val="28"/>
                <w:szCs w:val="28"/>
              </w:rPr>
            </w:pPr>
          </w:p>
        </w:tc>
        <w:tc>
          <w:tcPr>
            <w:tcW w:w="1167" w:type="dxa"/>
            <w:vMerge w:val="continue"/>
            <w:tcBorders>
              <w:top w:val="nil"/>
            </w:tcBorders>
            <w:noWrap w:val="0"/>
            <w:vAlign w:val="top"/>
          </w:tcPr>
          <w:p w14:paraId="6289B4F2">
            <w:pPr>
              <w:rPr>
                <w:rFonts w:hint="eastAsia" w:ascii="仿宋" w:hAnsi="仿宋" w:eastAsia="仿宋" w:cs="仿宋"/>
                <w:sz w:val="28"/>
                <w:szCs w:val="28"/>
              </w:rPr>
            </w:pPr>
          </w:p>
        </w:tc>
        <w:tc>
          <w:tcPr>
            <w:tcW w:w="1801" w:type="dxa"/>
            <w:noWrap w:val="0"/>
            <w:vAlign w:val="top"/>
          </w:tcPr>
          <w:p w14:paraId="5221EA99">
            <w:pPr>
              <w:pStyle w:val="49"/>
              <w:spacing w:before="5"/>
              <w:rPr>
                <w:rFonts w:hint="eastAsia" w:ascii="仿宋" w:hAnsi="仿宋" w:eastAsia="仿宋" w:cs="仿宋"/>
                <w:sz w:val="28"/>
                <w:szCs w:val="28"/>
              </w:rPr>
            </w:pPr>
          </w:p>
          <w:p w14:paraId="2A089463">
            <w:pPr>
              <w:pStyle w:val="49"/>
              <w:spacing w:before="1"/>
              <w:ind w:left="10"/>
              <w:rPr>
                <w:rFonts w:hint="eastAsia" w:ascii="仿宋" w:hAnsi="仿宋" w:eastAsia="仿宋" w:cs="仿宋"/>
                <w:sz w:val="28"/>
                <w:szCs w:val="28"/>
              </w:rPr>
            </w:pPr>
            <w:r>
              <w:rPr>
                <w:rFonts w:hint="eastAsia" w:ascii="仿宋" w:hAnsi="仿宋" w:eastAsia="仿宋" w:cs="仿宋"/>
                <w:w w:val="95"/>
                <w:sz w:val="28"/>
                <w:szCs w:val="28"/>
              </w:rPr>
              <w:t>蹲便器</w:t>
            </w:r>
          </w:p>
        </w:tc>
        <w:tc>
          <w:tcPr>
            <w:tcW w:w="1916" w:type="dxa"/>
            <w:noWrap w:val="0"/>
            <w:vAlign w:val="top"/>
          </w:tcPr>
          <w:p w14:paraId="29F7F405">
            <w:pPr>
              <w:pStyle w:val="49"/>
              <w:rPr>
                <w:rFonts w:hint="eastAsia" w:ascii="仿宋" w:hAnsi="仿宋" w:eastAsia="仿宋" w:cs="仿宋"/>
                <w:sz w:val="28"/>
                <w:szCs w:val="28"/>
              </w:rPr>
            </w:pPr>
          </w:p>
        </w:tc>
        <w:tc>
          <w:tcPr>
            <w:tcW w:w="2967" w:type="dxa"/>
            <w:noWrap w:val="0"/>
            <w:vAlign w:val="top"/>
          </w:tcPr>
          <w:p w14:paraId="465BF687">
            <w:pPr>
              <w:pStyle w:val="49"/>
              <w:spacing w:before="157"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《蹲便器用水效率限定值及用水</w:t>
            </w:r>
            <w:r>
              <w:rPr>
                <w:rFonts w:hint="eastAsia" w:ascii="仿宋" w:hAnsi="仿宋" w:eastAsia="仿宋" w:cs="仿宋"/>
                <w:sz w:val="28"/>
                <w:szCs w:val="28"/>
              </w:rPr>
              <w:t>效率等级》（GB</w:t>
            </w:r>
            <w:r>
              <w:rPr>
                <w:rFonts w:hint="eastAsia" w:ascii="仿宋" w:hAnsi="仿宋" w:eastAsia="仿宋" w:cs="仿宋"/>
                <w:spacing w:val="1"/>
                <w:sz w:val="28"/>
                <w:szCs w:val="28"/>
              </w:rPr>
              <w:t xml:space="preserve"> </w:t>
            </w:r>
            <w:r>
              <w:rPr>
                <w:rFonts w:hint="eastAsia" w:ascii="仿宋" w:hAnsi="仿宋" w:eastAsia="仿宋" w:cs="仿宋"/>
                <w:sz w:val="28"/>
                <w:szCs w:val="28"/>
              </w:rPr>
              <w:t>30717）</w:t>
            </w:r>
          </w:p>
        </w:tc>
      </w:tr>
      <w:tr w14:paraId="1BFC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574" w:type="dxa"/>
            <w:vMerge w:val="continue"/>
            <w:tcBorders>
              <w:top w:val="nil"/>
            </w:tcBorders>
            <w:noWrap w:val="0"/>
            <w:vAlign w:val="top"/>
          </w:tcPr>
          <w:p w14:paraId="551321F2">
            <w:pPr>
              <w:rPr>
                <w:rFonts w:hint="eastAsia" w:ascii="仿宋" w:hAnsi="仿宋" w:eastAsia="仿宋" w:cs="仿宋"/>
                <w:sz w:val="28"/>
                <w:szCs w:val="28"/>
              </w:rPr>
            </w:pPr>
          </w:p>
        </w:tc>
        <w:tc>
          <w:tcPr>
            <w:tcW w:w="1167" w:type="dxa"/>
            <w:vMerge w:val="continue"/>
            <w:tcBorders>
              <w:top w:val="nil"/>
            </w:tcBorders>
            <w:noWrap w:val="0"/>
            <w:vAlign w:val="top"/>
          </w:tcPr>
          <w:p w14:paraId="64CC4034">
            <w:pPr>
              <w:rPr>
                <w:rFonts w:hint="eastAsia" w:ascii="仿宋" w:hAnsi="仿宋" w:eastAsia="仿宋" w:cs="仿宋"/>
                <w:sz w:val="28"/>
                <w:szCs w:val="28"/>
              </w:rPr>
            </w:pPr>
          </w:p>
        </w:tc>
        <w:tc>
          <w:tcPr>
            <w:tcW w:w="1801" w:type="dxa"/>
            <w:noWrap w:val="0"/>
            <w:vAlign w:val="top"/>
          </w:tcPr>
          <w:p w14:paraId="79BAE7F7">
            <w:pPr>
              <w:pStyle w:val="49"/>
              <w:spacing w:before="5"/>
              <w:rPr>
                <w:rFonts w:hint="eastAsia" w:ascii="仿宋" w:hAnsi="仿宋" w:eastAsia="仿宋" w:cs="仿宋"/>
                <w:sz w:val="28"/>
                <w:szCs w:val="28"/>
              </w:rPr>
            </w:pPr>
          </w:p>
          <w:p w14:paraId="6BEE0052">
            <w:pPr>
              <w:pStyle w:val="49"/>
              <w:spacing w:before="1"/>
              <w:ind w:left="10"/>
              <w:rPr>
                <w:rFonts w:hint="eastAsia" w:ascii="仿宋" w:hAnsi="仿宋" w:eastAsia="仿宋" w:cs="仿宋"/>
                <w:sz w:val="28"/>
                <w:szCs w:val="28"/>
              </w:rPr>
            </w:pPr>
            <w:r>
              <w:rPr>
                <w:rFonts w:hint="eastAsia" w:ascii="仿宋" w:hAnsi="仿宋" w:eastAsia="仿宋" w:cs="仿宋"/>
                <w:w w:val="95"/>
                <w:sz w:val="28"/>
                <w:szCs w:val="28"/>
              </w:rPr>
              <w:t>小便器</w:t>
            </w:r>
          </w:p>
        </w:tc>
        <w:tc>
          <w:tcPr>
            <w:tcW w:w="1916" w:type="dxa"/>
            <w:noWrap w:val="0"/>
            <w:vAlign w:val="top"/>
          </w:tcPr>
          <w:p w14:paraId="461D1926">
            <w:pPr>
              <w:pStyle w:val="49"/>
              <w:rPr>
                <w:rFonts w:hint="eastAsia" w:ascii="仿宋" w:hAnsi="仿宋" w:eastAsia="仿宋" w:cs="仿宋"/>
                <w:sz w:val="28"/>
                <w:szCs w:val="28"/>
              </w:rPr>
            </w:pPr>
          </w:p>
        </w:tc>
        <w:tc>
          <w:tcPr>
            <w:tcW w:w="2967" w:type="dxa"/>
            <w:noWrap w:val="0"/>
            <w:vAlign w:val="top"/>
          </w:tcPr>
          <w:p w14:paraId="3D341148">
            <w:pPr>
              <w:pStyle w:val="49"/>
              <w:spacing w:before="157"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《小便器用水效率限定值及用水</w:t>
            </w:r>
            <w:r>
              <w:rPr>
                <w:rFonts w:hint="eastAsia" w:ascii="仿宋" w:hAnsi="仿宋" w:eastAsia="仿宋" w:cs="仿宋"/>
                <w:sz w:val="28"/>
                <w:szCs w:val="28"/>
              </w:rPr>
              <w:t>效率等级》（GB</w:t>
            </w:r>
            <w:r>
              <w:rPr>
                <w:rFonts w:hint="eastAsia" w:ascii="仿宋" w:hAnsi="仿宋" w:eastAsia="仿宋" w:cs="仿宋"/>
                <w:spacing w:val="1"/>
                <w:sz w:val="28"/>
                <w:szCs w:val="28"/>
              </w:rPr>
              <w:t xml:space="preserve"> </w:t>
            </w:r>
            <w:r>
              <w:rPr>
                <w:rFonts w:hint="eastAsia" w:ascii="仿宋" w:hAnsi="仿宋" w:eastAsia="仿宋" w:cs="仿宋"/>
                <w:sz w:val="28"/>
                <w:szCs w:val="28"/>
              </w:rPr>
              <w:t>28377）</w:t>
            </w:r>
          </w:p>
        </w:tc>
      </w:tr>
    </w:tbl>
    <w:p w14:paraId="7FB6F89F">
      <w:pPr>
        <w:spacing w:after="0" w:line="292" w:lineRule="auto"/>
        <w:rPr>
          <w:rFonts w:hint="eastAsia" w:ascii="仿宋" w:hAnsi="仿宋" w:eastAsia="仿宋" w:cs="仿宋"/>
          <w:sz w:val="28"/>
          <w:szCs w:val="28"/>
        </w:rPr>
        <w:sectPr>
          <w:pgSz w:w="11910" w:h="16840"/>
          <w:pgMar w:top="1420" w:right="1480" w:bottom="280" w:left="1680" w:header="720" w:footer="720" w:gutter="0"/>
          <w:pgNumType w:fmt="decimal"/>
          <w:cols w:space="720" w:num="1"/>
        </w:sectPr>
      </w:pPr>
    </w:p>
    <w:tbl>
      <w:tblPr>
        <w:tblStyle w:val="2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67"/>
        <w:gridCol w:w="1801"/>
        <w:gridCol w:w="1916"/>
        <w:gridCol w:w="2967"/>
      </w:tblGrid>
      <w:tr w14:paraId="1159A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74" w:type="dxa"/>
            <w:noWrap w:val="0"/>
            <w:vAlign w:val="top"/>
          </w:tcPr>
          <w:p w14:paraId="4930293D">
            <w:pPr>
              <w:pStyle w:val="49"/>
              <w:spacing w:before="9"/>
              <w:rPr>
                <w:rFonts w:hint="eastAsia" w:ascii="仿宋" w:hAnsi="仿宋" w:eastAsia="仿宋" w:cs="仿宋"/>
                <w:sz w:val="28"/>
                <w:szCs w:val="28"/>
              </w:rPr>
            </w:pPr>
          </w:p>
          <w:p w14:paraId="0DD9BB24">
            <w:pPr>
              <w:pStyle w:val="49"/>
              <w:ind w:left="167" w:right="157"/>
              <w:jc w:val="center"/>
              <w:rPr>
                <w:rFonts w:hint="eastAsia" w:ascii="仿宋" w:hAnsi="仿宋" w:eastAsia="仿宋" w:cs="仿宋"/>
                <w:sz w:val="28"/>
                <w:szCs w:val="28"/>
              </w:rPr>
            </w:pPr>
            <w:r>
              <w:rPr>
                <w:rFonts w:hint="eastAsia" w:ascii="仿宋" w:hAnsi="仿宋" w:eastAsia="仿宋" w:cs="仿宋"/>
                <w:sz w:val="28"/>
                <w:szCs w:val="28"/>
              </w:rPr>
              <w:t>16</w:t>
            </w:r>
          </w:p>
        </w:tc>
        <w:tc>
          <w:tcPr>
            <w:tcW w:w="1167" w:type="dxa"/>
            <w:noWrap w:val="0"/>
            <w:vAlign w:val="top"/>
          </w:tcPr>
          <w:p w14:paraId="2A8B0A92">
            <w:pPr>
              <w:pStyle w:val="49"/>
              <w:spacing w:before="6"/>
              <w:rPr>
                <w:rFonts w:hint="eastAsia" w:ascii="仿宋" w:hAnsi="仿宋" w:eastAsia="仿宋" w:cs="仿宋"/>
                <w:sz w:val="28"/>
                <w:szCs w:val="28"/>
              </w:rPr>
            </w:pPr>
          </w:p>
          <w:p w14:paraId="2158AF9F">
            <w:pPr>
              <w:pStyle w:val="49"/>
              <w:spacing w:before="1"/>
              <w:ind w:left="11"/>
              <w:rPr>
                <w:rFonts w:hint="eastAsia" w:ascii="仿宋" w:hAnsi="仿宋" w:eastAsia="仿宋" w:cs="仿宋"/>
                <w:sz w:val="28"/>
                <w:szCs w:val="28"/>
              </w:rPr>
            </w:pPr>
            <w:r>
              <w:rPr>
                <w:rFonts w:hint="eastAsia" w:ascii="仿宋" w:hAnsi="仿宋" w:eastAsia="仿宋" w:cs="仿宋"/>
                <w:spacing w:val="-2"/>
                <w:sz w:val="28"/>
                <w:szCs w:val="28"/>
              </w:rPr>
              <w:t>★A060806</w:t>
            </w:r>
            <w:r>
              <w:rPr>
                <w:rFonts w:hint="eastAsia" w:ascii="仿宋" w:hAnsi="仿宋" w:eastAsia="仿宋" w:cs="仿宋"/>
                <w:spacing w:val="-29"/>
                <w:sz w:val="28"/>
                <w:szCs w:val="28"/>
              </w:rPr>
              <w:t xml:space="preserve"> 水</w:t>
            </w:r>
          </w:p>
          <w:p w14:paraId="7A27B4B4">
            <w:pPr>
              <w:pStyle w:val="49"/>
              <w:spacing w:before="55"/>
              <w:ind w:left="11"/>
              <w:rPr>
                <w:rFonts w:hint="eastAsia" w:ascii="仿宋" w:hAnsi="仿宋" w:eastAsia="仿宋" w:cs="仿宋"/>
                <w:sz w:val="28"/>
                <w:szCs w:val="28"/>
              </w:rPr>
            </w:pPr>
            <w:r>
              <w:rPr>
                <w:rFonts w:hint="eastAsia" w:ascii="仿宋" w:hAnsi="仿宋" w:eastAsia="仿宋" w:cs="仿宋"/>
                <w:w w:val="99"/>
                <w:sz w:val="28"/>
                <w:szCs w:val="28"/>
              </w:rPr>
              <w:t>嘴</w:t>
            </w:r>
          </w:p>
        </w:tc>
        <w:tc>
          <w:tcPr>
            <w:tcW w:w="1801" w:type="dxa"/>
            <w:noWrap w:val="0"/>
            <w:vAlign w:val="top"/>
          </w:tcPr>
          <w:p w14:paraId="1ADE10C7">
            <w:pPr>
              <w:pStyle w:val="49"/>
              <w:rPr>
                <w:rFonts w:hint="eastAsia" w:ascii="仿宋" w:hAnsi="仿宋" w:eastAsia="仿宋" w:cs="仿宋"/>
                <w:sz w:val="28"/>
                <w:szCs w:val="28"/>
              </w:rPr>
            </w:pPr>
          </w:p>
        </w:tc>
        <w:tc>
          <w:tcPr>
            <w:tcW w:w="1916" w:type="dxa"/>
            <w:noWrap w:val="0"/>
            <w:vAlign w:val="top"/>
          </w:tcPr>
          <w:p w14:paraId="286D440F">
            <w:pPr>
              <w:pStyle w:val="49"/>
              <w:rPr>
                <w:rFonts w:hint="eastAsia" w:ascii="仿宋" w:hAnsi="仿宋" w:eastAsia="仿宋" w:cs="仿宋"/>
                <w:sz w:val="28"/>
                <w:szCs w:val="28"/>
              </w:rPr>
            </w:pPr>
          </w:p>
        </w:tc>
        <w:tc>
          <w:tcPr>
            <w:tcW w:w="2967" w:type="dxa"/>
            <w:noWrap w:val="0"/>
            <w:vAlign w:val="top"/>
          </w:tcPr>
          <w:p w14:paraId="66583BA1">
            <w:pPr>
              <w:pStyle w:val="49"/>
              <w:spacing w:before="6"/>
              <w:rPr>
                <w:rFonts w:hint="eastAsia" w:ascii="仿宋" w:hAnsi="仿宋" w:eastAsia="仿宋" w:cs="仿宋"/>
                <w:sz w:val="28"/>
                <w:szCs w:val="28"/>
              </w:rPr>
            </w:pPr>
          </w:p>
          <w:p w14:paraId="70679C64">
            <w:pPr>
              <w:pStyle w:val="49"/>
              <w:spacing w:before="1"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《水嘴用水效率限定值及用水效</w:t>
            </w:r>
            <w:r>
              <w:rPr>
                <w:rFonts w:hint="eastAsia" w:ascii="仿宋" w:hAnsi="仿宋" w:eastAsia="仿宋" w:cs="仿宋"/>
                <w:sz w:val="28"/>
                <w:szCs w:val="28"/>
              </w:rPr>
              <w:t>率等级》（GB</w:t>
            </w:r>
            <w:r>
              <w:rPr>
                <w:rFonts w:hint="eastAsia" w:ascii="仿宋" w:hAnsi="仿宋" w:eastAsia="仿宋" w:cs="仿宋"/>
                <w:spacing w:val="1"/>
                <w:sz w:val="28"/>
                <w:szCs w:val="28"/>
              </w:rPr>
              <w:t xml:space="preserve"> </w:t>
            </w:r>
            <w:r>
              <w:rPr>
                <w:rFonts w:hint="eastAsia" w:ascii="仿宋" w:hAnsi="仿宋" w:eastAsia="仿宋" w:cs="仿宋"/>
                <w:sz w:val="28"/>
                <w:szCs w:val="28"/>
              </w:rPr>
              <w:t>25501）</w:t>
            </w:r>
          </w:p>
        </w:tc>
      </w:tr>
      <w:tr w14:paraId="6F7AD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574" w:type="dxa"/>
            <w:noWrap w:val="0"/>
            <w:vAlign w:val="top"/>
          </w:tcPr>
          <w:p w14:paraId="6EA219CC">
            <w:pPr>
              <w:pStyle w:val="49"/>
              <w:spacing w:before="6"/>
              <w:rPr>
                <w:rFonts w:hint="eastAsia" w:ascii="仿宋" w:hAnsi="仿宋" w:eastAsia="仿宋" w:cs="仿宋"/>
                <w:sz w:val="28"/>
                <w:szCs w:val="28"/>
              </w:rPr>
            </w:pPr>
          </w:p>
          <w:p w14:paraId="7437768B">
            <w:pPr>
              <w:pStyle w:val="49"/>
              <w:ind w:left="167" w:right="157"/>
              <w:jc w:val="center"/>
              <w:rPr>
                <w:rFonts w:hint="eastAsia" w:ascii="仿宋" w:hAnsi="仿宋" w:eastAsia="仿宋" w:cs="仿宋"/>
                <w:sz w:val="28"/>
                <w:szCs w:val="28"/>
              </w:rPr>
            </w:pPr>
            <w:r>
              <w:rPr>
                <w:rFonts w:hint="eastAsia" w:ascii="仿宋" w:hAnsi="仿宋" w:eastAsia="仿宋" w:cs="仿宋"/>
                <w:sz w:val="28"/>
                <w:szCs w:val="28"/>
              </w:rPr>
              <w:t>17</w:t>
            </w:r>
          </w:p>
        </w:tc>
        <w:tc>
          <w:tcPr>
            <w:tcW w:w="1167" w:type="dxa"/>
            <w:noWrap w:val="0"/>
            <w:vAlign w:val="top"/>
          </w:tcPr>
          <w:p w14:paraId="59FB71B4">
            <w:pPr>
              <w:pStyle w:val="49"/>
              <w:spacing w:before="145"/>
              <w:ind w:left="11"/>
              <w:rPr>
                <w:rFonts w:hint="eastAsia" w:ascii="仿宋" w:hAnsi="仿宋" w:eastAsia="仿宋" w:cs="仿宋"/>
                <w:sz w:val="28"/>
                <w:szCs w:val="28"/>
              </w:rPr>
            </w:pPr>
            <w:r>
              <w:rPr>
                <w:rFonts w:hint="eastAsia" w:ascii="仿宋" w:hAnsi="仿宋" w:eastAsia="仿宋" w:cs="仿宋"/>
                <w:spacing w:val="-2"/>
                <w:sz w:val="28"/>
                <w:szCs w:val="28"/>
              </w:rPr>
              <w:t>A060807</w:t>
            </w:r>
            <w:r>
              <w:rPr>
                <w:rFonts w:hint="eastAsia" w:ascii="仿宋" w:hAnsi="仿宋" w:eastAsia="仿宋" w:cs="仿宋"/>
                <w:spacing w:val="-20"/>
                <w:sz w:val="28"/>
                <w:szCs w:val="28"/>
              </w:rPr>
              <w:t xml:space="preserve"> 便器</w:t>
            </w:r>
          </w:p>
          <w:p w14:paraId="47C54F68">
            <w:pPr>
              <w:pStyle w:val="49"/>
              <w:spacing w:before="56"/>
              <w:ind w:left="11"/>
              <w:rPr>
                <w:rFonts w:hint="eastAsia" w:ascii="仿宋" w:hAnsi="仿宋" w:eastAsia="仿宋" w:cs="仿宋"/>
                <w:sz w:val="28"/>
                <w:szCs w:val="28"/>
              </w:rPr>
            </w:pPr>
            <w:r>
              <w:rPr>
                <w:rFonts w:hint="eastAsia" w:ascii="仿宋" w:hAnsi="仿宋" w:eastAsia="仿宋" w:cs="仿宋"/>
                <w:w w:val="95"/>
                <w:sz w:val="28"/>
                <w:szCs w:val="28"/>
              </w:rPr>
              <w:t>冲洗阀</w:t>
            </w:r>
          </w:p>
        </w:tc>
        <w:tc>
          <w:tcPr>
            <w:tcW w:w="1801" w:type="dxa"/>
            <w:noWrap w:val="0"/>
            <w:vAlign w:val="top"/>
          </w:tcPr>
          <w:p w14:paraId="58289D48">
            <w:pPr>
              <w:pStyle w:val="49"/>
              <w:rPr>
                <w:rFonts w:hint="eastAsia" w:ascii="仿宋" w:hAnsi="仿宋" w:eastAsia="仿宋" w:cs="仿宋"/>
                <w:sz w:val="28"/>
                <w:szCs w:val="28"/>
              </w:rPr>
            </w:pPr>
          </w:p>
        </w:tc>
        <w:tc>
          <w:tcPr>
            <w:tcW w:w="1916" w:type="dxa"/>
            <w:noWrap w:val="0"/>
            <w:vAlign w:val="top"/>
          </w:tcPr>
          <w:p w14:paraId="2328C2B2">
            <w:pPr>
              <w:pStyle w:val="49"/>
              <w:rPr>
                <w:rFonts w:hint="eastAsia" w:ascii="仿宋" w:hAnsi="仿宋" w:eastAsia="仿宋" w:cs="仿宋"/>
                <w:sz w:val="28"/>
                <w:szCs w:val="28"/>
              </w:rPr>
            </w:pPr>
          </w:p>
        </w:tc>
        <w:tc>
          <w:tcPr>
            <w:tcW w:w="2967" w:type="dxa"/>
            <w:noWrap w:val="0"/>
            <w:vAlign w:val="top"/>
          </w:tcPr>
          <w:p w14:paraId="4B42F0B4">
            <w:pPr>
              <w:pStyle w:val="49"/>
              <w:spacing w:before="145"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《便器冲洗阀用水效率限定值及</w:t>
            </w:r>
            <w:r>
              <w:rPr>
                <w:rFonts w:hint="eastAsia" w:ascii="仿宋" w:hAnsi="仿宋" w:eastAsia="仿宋" w:cs="仿宋"/>
                <w:sz w:val="28"/>
                <w:szCs w:val="28"/>
              </w:rPr>
              <w:t>用水效率等级》（GB 28379）</w:t>
            </w:r>
          </w:p>
        </w:tc>
      </w:tr>
      <w:tr w14:paraId="55AC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574" w:type="dxa"/>
            <w:noWrap w:val="0"/>
            <w:vAlign w:val="top"/>
          </w:tcPr>
          <w:p w14:paraId="6A05F797">
            <w:pPr>
              <w:pStyle w:val="49"/>
              <w:rPr>
                <w:rFonts w:hint="eastAsia" w:ascii="仿宋" w:hAnsi="仿宋" w:eastAsia="仿宋" w:cs="仿宋"/>
                <w:sz w:val="28"/>
                <w:szCs w:val="28"/>
              </w:rPr>
            </w:pPr>
          </w:p>
          <w:p w14:paraId="410B9CA7">
            <w:pPr>
              <w:pStyle w:val="49"/>
              <w:ind w:left="167" w:right="157"/>
              <w:jc w:val="center"/>
              <w:rPr>
                <w:rFonts w:hint="eastAsia" w:ascii="仿宋" w:hAnsi="仿宋" w:eastAsia="仿宋" w:cs="仿宋"/>
                <w:sz w:val="28"/>
                <w:szCs w:val="28"/>
              </w:rPr>
            </w:pPr>
            <w:r>
              <w:rPr>
                <w:rFonts w:hint="eastAsia" w:ascii="仿宋" w:hAnsi="仿宋" w:eastAsia="仿宋" w:cs="仿宋"/>
                <w:sz w:val="28"/>
                <w:szCs w:val="28"/>
              </w:rPr>
              <w:t>18</w:t>
            </w:r>
          </w:p>
        </w:tc>
        <w:tc>
          <w:tcPr>
            <w:tcW w:w="1167" w:type="dxa"/>
            <w:noWrap w:val="0"/>
            <w:vAlign w:val="top"/>
          </w:tcPr>
          <w:p w14:paraId="1F30519D">
            <w:pPr>
              <w:pStyle w:val="49"/>
              <w:spacing w:before="164"/>
              <w:ind w:left="11"/>
              <w:rPr>
                <w:rFonts w:hint="eastAsia" w:ascii="仿宋" w:hAnsi="仿宋" w:eastAsia="仿宋" w:cs="仿宋"/>
                <w:sz w:val="28"/>
                <w:szCs w:val="28"/>
              </w:rPr>
            </w:pPr>
            <w:r>
              <w:rPr>
                <w:rFonts w:hint="eastAsia" w:ascii="仿宋" w:hAnsi="仿宋" w:eastAsia="仿宋" w:cs="仿宋"/>
                <w:w w:val="95"/>
                <w:sz w:val="28"/>
                <w:szCs w:val="28"/>
              </w:rPr>
              <w:t>A060810</w:t>
            </w:r>
            <w:r>
              <w:rPr>
                <w:rFonts w:hint="eastAsia" w:ascii="仿宋" w:hAnsi="仿宋" w:eastAsia="仿宋" w:cs="仿宋"/>
                <w:spacing w:val="-9"/>
                <w:w w:val="95"/>
                <w:sz w:val="28"/>
                <w:szCs w:val="28"/>
              </w:rPr>
              <w:t xml:space="preserve"> 淋浴</w:t>
            </w:r>
          </w:p>
          <w:p w14:paraId="7E3CE588">
            <w:pPr>
              <w:pStyle w:val="49"/>
              <w:spacing w:before="56"/>
              <w:ind w:left="11"/>
              <w:rPr>
                <w:rFonts w:hint="eastAsia" w:ascii="仿宋" w:hAnsi="仿宋" w:eastAsia="仿宋" w:cs="仿宋"/>
                <w:sz w:val="28"/>
                <w:szCs w:val="28"/>
              </w:rPr>
            </w:pPr>
            <w:r>
              <w:rPr>
                <w:rFonts w:hint="eastAsia" w:ascii="仿宋" w:hAnsi="仿宋" w:eastAsia="仿宋" w:cs="仿宋"/>
                <w:w w:val="99"/>
                <w:sz w:val="28"/>
                <w:szCs w:val="28"/>
              </w:rPr>
              <w:t>器</w:t>
            </w:r>
          </w:p>
        </w:tc>
        <w:tc>
          <w:tcPr>
            <w:tcW w:w="1801" w:type="dxa"/>
            <w:noWrap w:val="0"/>
            <w:vAlign w:val="top"/>
          </w:tcPr>
          <w:p w14:paraId="46F2F1EC">
            <w:pPr>
              <w:pStyle w:val="49"/>
              <w:rPr>
                <w:rFonts w:hint="eastAsia" w:ascii="仿宋" w:hAnsi="仿宋" w:eastAsia="仿宋" w:cs="仿宋"/>
                <w:sz w:val="28"/>
                <w:szCs w:val="28"/>
              </w:rPr>
            </w:pPr>
          </w:p>
        </w:tc>
        <w:tc>
          <w:tcPr>
            <w:tcW w:w="1916" w:type="dxa"/>
            <w:noWrap w:val="0"/>
            <w:vAlign w:val="top"/>
          </w:tcPr>
          <w:p w14:paraId="07336404">
            <w:pPr>
              <w:pStyle w:val="49"/>
              <w:rPr>
                <w:rFonts w:hint="eastAsia" w:ascii="仿宋" w:hAnsi="仿宋" w:eastAsia="仿宋" w:cs="仿宋"/>
                <w:sz w:val="28"/>
                <w:szCs w:val="28"/>
              </w:rPr>
            </w:pPr>
          </w:p>
        </w:tc>
        <w:tc>
          <w:tcPr>
            <w:tcW w:w="2967" w:type="dxa"/>
            <w:noWrap w:val="0"/>
            <w:vAlign w:val="top"/>
          </w:tcPr>
          <w:p w14:paraId="614334BE">
            <w:pPr>
              <w:pStyle w:val="49"/>
              <w:spacing w:before="164" w:line="292" w:lineRule="auto"/>
              <w:ind w:left="9" w:right="3"/>
              <w:rPr>
                <w:rFonts w:hint="eastAsia" w:ascii="仿宋" w:hAnsi="仿宋" w:eastAsia="仿宋" w:cs="仿宋"/>
                <w:sz w:val="28"/>
                <w:szCs w:val="28"/>
              </w:rPr>
            </w:pPr>
            <w:r>
              <w:rPr>
                <w:rFonts w:hint="eastAsia" w:ascii="仿宋" w:hAnsi="仿宋" w:eastAsia="仿宋" w:cs="仿宋"/>
                <w:spacing w:val="9"/>
                <w:sz w:val="28"/>
                <w:szCs w:val="28"/>
              </w:rPr>
              <w:t>《淋浴器用水效率限定值及用水</w:t>
            </w:r>
            <w:r>
              <w:rPr>
                <w:rFonts w:hint="eastAsia" w:ascii="仿宋" w:hAnsi="仿宋" w:eastAsia="仿宋" w:cs="仿宋"/>
                <w:sz w:val="28"/>
                <w:szCs w:val="28"/>
              </w:rPr>
              <w:t>效率等级》（GB</w:t>
            </w:r>
            <w:r>
              <w:rPr>
                <w:rFonts w:hint="eastAsia" w:ascii="仿宋" w:hAnsi="仿宋" w:eastAsia="仿宋" w:cs="仿宋"/>
                <w:spacing w:val="1"/>
                <w:sz w:val="28"/>
                <w:szCs w:val="28"/>
              </w:rPr>
              <w:t xml:space="preserve"> </w:t>
            </w:r>
            <w:r>
              <w:rPr>
                <w:rFonts w:hint="eastAsia" w:ascii="仿宋" w:hAnsi="仿宋" w:eastAsia="仿宋" w:cs="仿宋"/>
                <w:sz w:val="28"/>
                <w:szCs w:val="28"/>
              </w:rPr>
              <w:t>28378）</w:t>
            </w:r>
          </w:p>
        </w:tc>
      </w:tr>
    </w:tbl>
    <w:p w14:paraId="393762E3">
      <w:pPr>
        <w:pStyle w:val="10"/>
        <w:spacing w:before="29" w:line="266" w:lineRule="auto"/>
        <w:ind w:left="0" w:right="115" w:firstLine="0" w:firstLineChars="0"/>
        <w:rPr>
          <w:rFonts w:hint="eastAsia" w:ascii="仿宋" w:hAnsi="仿宋" w:eastAsia="仿宋" w:cs="仿宋"/>
          <w:b w:val="0"/>
          <w:bCs w:val="0"/>
          <w:spacing w:val="0"/>
          <w:kern w:val="2"/>
          <w:sz w:val="28"/>
          <w:szCs w:val="28"/>
        </w:rPr>
      </w:pPr>
      <w:r>
        <w:rPr>
          <w:rFonts w:hint="eastAsia" w:ascii="仿宋" w:hAnsi="仿宋" w:eastAsia="仿宋" w:cs="仿宋"/>
          <w:b w:val="0"/>
          <w:bCs w:val="0"/>
          <w:spacing w:val="0"/>
          <w:kern w:val="2"/>
          <w:sz w:val="28"/>
          <w:szCs w:val="28"/>
        </w:rPr>
        <w:t>注：1.节能产品认证应依据相关国家标准的最新版本，依据国家标准中二级能效（水效） 指标。</w:t>
      </w:r>
    </w:p>
    <w:p w14:paraId="7A698A42">
      <w:pPr>
        <w:pStyle w:val="32"/>
        <w:numPr>
          <w:ilvl w:val="0"/>
          <w:numId w:val="0"/>
        </w:numPr>
        <w:tabs>
          <w:tab w:val="left" w:pos="784"/>
        </w:tabs>
        <w:spacing w:before="0" w:after="0" w:line="266" w:lineRule="auto"/>
        <w:ind w:left="0" w:leftChars="0" w:right="228"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上述产品中认证标准发生变更的，依据原认证标准获得的、仍在有效期内的认证</w:t>
      </w:r>
      <w:r>
        <w:rPr>
          <w:rFonts w:hint="eastAsia" w:ascii="仿宋" w:hAnsi="仿宋" w:eastAsia="仿宋" w:cs="仿宋"/>
          <w:spacing w:val="-8"/>
          <w:sz w:val="28"/>
          <w:szCs w:val="28"/>
        </w:rPr>
        <w:t xml:space="preserve">证书可使用至 </w:t>
      </w:r>
      <w:r>
        <w:rPr>
          <w:rFonts w:hint="eastAsia" w:ascii="仿宋" w:hAnsi="仿宋" w:eastAsia="仿宋" w:cs="仿宋"/>
          <w:sz w:val="28"/>
          <w:szCs w:val="28"/>
        </w:rPr>
        <w:t>2019</w:t>
      </w:r>
      <w:r>
        <w:rPr>
          <w:rFonts w:hint="eastAsia" w:ascii="仿宋" w:hAnsi="仿宋" w:eastAsia="仿宋" w:cs="仿宋"/>
          <w:spacing w:val="-37"/>
          <w:sz w:val="28"/>
          <w:szCs w:val="28"/>
        </w:rPr>
        <w:t xml:space="preserve"> 年 </w:t>
      </w:r>
      <w:r>
        <w:rPr>
          <w:rFonts w:hint="eastAsia" w:ascii="仿宋" w:hAnsi="仿宋" w:eastAsia="仿宋" w:cs="仿宋"/>
          <w:sz w:val="28"/>
          <w:szCs w:val="28"/>
        </w:rPr>
        <w:t>6</w:t>
      </w:r>
      <w:r>
        <w:rPr>
          <w:rFonts w:hint="eastAsia" w:ascii="仿宋" w:hAnsi="仿宋" w:eastAsia="仿宋" w:cs="仿宋"/>
          <w:spacing w:val="-38"/>
          <w:sz w:val="28"/>
          <w:szCs w:val="28"/>
        </w:rPr>
        <w:t xml:space="preserve"> 月 </w:t>
      </w:r>
      <w:r>
        <w:rPr>
          <w:rFonts w:hint="eastAsia" w:ascii="仿宋" w:hAnsi="仿宋" w:eastAsia="仿宋" w:cs="仿宋"/>
          <w:sz w:val="28"/>
          <w:szCs w:val="28"/>
        </w:rPr>
        <w:t>1</w:t>
      </w:r>
      <w:r>
        <w:rPr>
          <w:rFonts w:hint="eastAsia" w:ascii="仿宋" w:hAnsi="仿宋" w:eastAsia="仿宋" w:cs="仿宋"/>
          <w:spacing w:val="-19"/>
          <w:sz w:val="28"/>
          <w:szCs w:val="28"/>
        </w:rPr>
        <w:t xml:space="preserve"> 日。</w:t>
      </w:r>
    </w:p>
    <w:p w14:paraId="501F0F6A">
      <w:pPr>
        <w:pStyle w:val="32"/>
        <w:numPr>
          <w:ilvl w:val="0"/>
          <w:numId w:val="0"/>
        </w:numPr>
        <w:tabs>
          <w:tab w:val="left" w:pos="784"/>
        </w:tabs>
        <w:spacing w:before="0" w:after="0" w:line="280" w:lineRule="exact"/>
        <w:ind w:left="0" w:leftChars="0" w:right="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以“★”标注的为政府强制采购产品。</w:t>
      </w:r>
    </w:p>
    <w:p w14:paraId="0226FD90">
      <w:pPr>
        <w:pStyle w:val="21"/>
        <w:rPr>
          <w:w w:val="95"/>
        </w:rPr>
      </w:pPr>
    </w:p>
    <w:p w14:paraId="43D6BF1B">
      <w:pPr>
        <w:pStyle w:val="21"/>
        <w:rPr>
          <w:w w:val="95"/>
        </w:rPr>
      </w:pPr>
    </w:p>
    <w:p w14:paraId="785DAE59">
      <w:pPr>
        <w:pStyle w:val="21"/>
        <w:rPr>
          <w:w w:val="95"/>
        </w:rPr>
      </w:pPr>
    </w:p>
    <w:p w14:paraId="68B29259">
      <w:pPr>
        <w:pStyle w:val="21"/>
        <w:rPr>
          <w:w w:val="95"/>
        </w:rPr>
      </w:pPr>
    </w:p>
    <w:p w14:paraId="1C68545A">
      <w:pPr>
        <w:pStyle w:val="21"/>
        <w:rPr>
          <w:w w:val="95"/>
        </w:rPr>
      </w:pPr>
    </w:p>
    <w:p w14:paraId="1DEFE3AF">
      <w:pPr>
        <w:pStyle w:val="21"/>
        <w:rPr>
          <w:w w:val="95"/>
        </w:rPr>
      </w:pPr>
    </w:p>
    <w:p w14:paraId="79A00CAE">
      <w:pPr>
        <w:pStyle w:val="21"/>
        <w:rPr>
          <w:w w:val="95"/>
        </w:rPr>
      </w:pPr>
    </w:p>
    <w:p w14:paraId="6661C029">
      <w:pPr>
        <w:pStyle w:val="21"/>
        <w:rPr>
          <w:w w:val="95"/>
        </w:rPr>
      </w:pPr>
    </w:p>
    <w:p w14:paraId="5BE306C6">
      <w:pPr>
        <w:pStyle w:val="21"/>
        <w:rPr>
          <w:w w:val="95"/>
        </w:rPr>
      </w:pPr>
    </w:p>
    <w:p w14:paraId="3160769C">
      <w:pPr>
        <w:pStyle w:val="21"/>
        <w:rPr>
          <w:w w:val="95"/>
        </w:rPr>
      </w:pPr>
    </w:p>
    <w:p w14:paraId="483D9794">
      <w:pPr>
        <w:pStyle w:val="21"/>
        <w:rPr>
          <w:w w:val="95"/>
        </w:rPr>
      </w:pPr>
    </w:p>
    <w:p w14:paraId="3920151A">
      <w:pPr>
        <w:pStyle w:val="21"/>
        <w:rPr>
          <w:w w:val="95"/>
        </w:rPr>
      </w:pPr>
    </w:p>
    <w:p w14:paraId="1951BBEA">
      <w:pPr>
        <w:pStyle w:val="21"/>
        <w:rPr>
          <w:w w:val="95"/>
        </w:rPr>
      </w:pPr>
    </w:p>
    <w:p w14:paraId="66EAA663">
      <w:pPr>
        <w:pStyle w:val="21"/>
        <w:rPr>
          <w:w w:val="95"/>
        </w:rPr>
      </w:pPr>
    </w:p>
    <w:p w14:paraId="5AAB1970">
      <w:pPr>
        <w:pStyle w:val="21"/>
        <w:rPr>
          <w:w w:val="95"/>
        </w:rPr>
      </w:pPr>
    </w:p>
    <w:p w14:paraId="3CCF7CA6">
      <w:pPr>
        <w:pStyle w:val="21"/>
        <w:rPr>
          <w:w w:val="95"/>
        </w:rPr>
      </w:pPr>
    </w:p>
    <w:p w14:paraId="42FC437C">
      <w:pPr>
        <w:pStyle w:val="21"/>
        <w:rPr>
          <w:w w:val="95"/>
        </w:rPr>
      </w:pPr>
    </w:p>
    <w:p w14:paraId="06E09FE4">
      <w:pPr>
        <w:pStyle w:val="21"/>
        <w:rPr>
          <w:w w:val="95"/>
        </w:rPr>
      </w:pPr>
    </w:p>
    <w:p w14:paraId="2D4632AB">
      <w:pPr>
        <w:pStyle w:val="21"/>
        <w:jc w:val="left"/>
        <w:rPr>
          <w:rFonts w:hint="eastAsia" w:ascii="仿宋" w:hAnsi="仿宋" w:eastAsia="仿宋" w:cs="仿宋"/>
          <w:w w:val="95"/>
          <w:sz w:val="28"/>
          <w:szCs w:val="28"/>
          <w:lang w:eastAsia="zh-CN"/>
        </w:rPr>
      </w:pPr>
      <w:r>
        <w:rPr>
          <w:rFonts w:hint="eastAsia" w:ascii="仿宋" w:hAnsi="仿宋" w:eastAsia="仿宋" w:cs="仿宋"/>
          <w:w w:val="95"/>
          <w:sz w:val="28"/>
          <w:szCs w:val="28"/>
          <w:lang w:eastAsia="zh-CN"/>
        </w:rPr>
        <w:t>附件</w:t>
      </w:r>
    </w:p>
    <w:p w14:paraId="37E7EC6C">
      <w:pPr>
        <w:pStyle w:val="21"/>
        <w:rPr>
          <w:rFonts w:hint="eastAsia" w:ascii="仿宋" w:hAnsi="仿宋" w:eastAsia="仿宋" w:cs="仿宋"/>
          <w:sz w:val="28"/>
          <w:szCs w:val="28"/>
        </w:rPr>
      </w:pPr>
      <w:r>
        <w:rPr>
          <w:rFonts w:hint="eastAsia" w:ascii="仿宋" w:hAnsi="仿宋" w:eastAsia="仿宋" w:cs="仿宋"/>
          <w:w w:val="95"/>
          <w:sz w:val="28"/>
          <w:szCs w:val="28"/>
        </w:rPr>
        <w:t>环境标志产品政府采购品目清单</w:t>
      </w:r>
    </w:p>
    <w:p w14:paraId="056548E0">
      <w:pPr>
        <w:pStyle w:val="10"/>
        <w:spacing w:before="9"/>
        <w:rPr>
          <w:rFonts w:hint="eastAsia" w:ascii="仿宋" w:hAnsi="仿宋" w:eastAsia="仿宋" w:cs="仿宋"/>
          <w:sz w:val="28"/>
          <w:szCs w:val="28"/>
        </w:rPr>
      </w:pPr>
    </w:p>
    <w:tbl>
      <w:tblPr>
        <w:tblStyle w:val="2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499"/>
        <w:gridCol w:w="2673"/>
        <w:gridCol w:w="2248"/>
        <w:gridCol w:w="3539"/>
      </w:tblGrid>
      <w:tr w14:paraId="38CC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22" w:type="dxa"/>
            <w:noWrap w:val="0"/>
            <w:vAlign w:val="top"/>
          </w:tcPr>
          <w:p w14:paraId="77A8197A">
            <w:pPr>
              <w:pStyle w:val="49"/>
              <w:spacing w:before="40"/>
              <w:ind w:left="107"/>
              <w:rPr>
                <w:rFonts w:hint="eastAsia" w:ascii="仿宋" w:hAnsi="仿宋" w:eastAsia="仿宋" w:cs="仿宋"/>
                <w:sz w:val="28"/>
                <w:szCs w:val="28"/>
              </w:rPr>
            </w:pPr>
            <w:r>
              <w:rPr>
                <w:rFonts w:hint="eastAsia" w:ascii="仿宋" w:hAnsi="仿宋" w:eastAsia="仿宋" w:cs="仿宋"/>
                <w:sz w:val="28"/>
                <w:szCs w:val="28"/>
              </w:rPr>
              <w:t>品目</w:t>
            </w:r>
          </w:p>
          <w:p w14:paraId="4EA560B6">
            <w:pPr>
              <w:pStyle w:val="49"/>
              <w:spacing w:before="79"/>
              <w:ind w:left="107"/>
              <w:rPr>
                <w:rFonts w:hint="eastAsia" w:ascii="仿宋" w:hAnsi="仿宋" w:eastAsia="仿宋" w:cs="仿宋"/>
                <w:sz w:val="28"/>
                <w:szCs w:val="28"/>
              </w:rPr>
            </w:pPr>
            <w:r>
              <w:rPr>
                <w:rFonts w:hint="eastAsia" w:ascii="仿宋" w:hAnsi="仿宋" w:eastAsia="仿宋" w:cs="仿宋"/>
                <w:sz w:val="28"/>
                <w:szCs w:val="28"/>
              </w:rPr>
              <w:t>序号</w:t>
            </w:r>
          </w:p>
        </w:tc>
        <w:tc>
          <w:tcPr>
            <w:tcW w:w="6420" w:type="dxa"/>
            <w:gridSpan w:val="3"/>
            <w:noWrap w:val="0"/>
            <w:vAlign w:val="top"/>
          </w:tcPr>
          <w:p w14:paraId="6A28CBAB">
            <w:pPr>
              <w:pStyle w:val="49"/>
              <w:spacing w:before="2"/>
              <w:rPr>
                <w:rFonts w:hint="eastAsia" w:ascii="仿宋" w:hAnsi="仿宋" w:eastAsia="仿宋" w:cs="仿宋"/>
                <w:sz w:val="28"/>
                <w:szCs w:val="28"/>
              </w:rPr>
            </w:pPr>
          </w:p>
          <w:p w14:paraId="377B56AC">
            <w:pPr>
              <w:pStyle w:val="49"/>
              <w:spacing w:before="0"/>
              <w:ind w:left="3031" w:right="3022"/>
              <w:jc w:val="center"/>
              <w:rPr>
                <w:rFonts w:hint="eastAsia" w:ascii="仿宋" w:hAnsi="仿宋" w:eastAsia="仿宋" w:cs="仿宋"/>
                <w:sz w:val="28"/>
                <w:szCs w:val="28"/>
              </w:rPr>
            </w:pPr>
            <w:r>
              <w:rPr>
                <w:rFonts w:hint="eastAsia" w:ascii="仿宋" w:hAnsi="仿宋" w:eastAsia="仿宋" w:cs="仿宋"/>
                <w:sz w:val="28"/>
                <w:szCs w:val="28"/>
              </w:rPr>
              <w:t>名称</w:t>
            </w:r>
          </w:p>
        </w:tc>
        <w:tc>
          <w:tcPr>
            <w:tcW w:w="3539" w:type="dxa"/>
            <w:noWrap w:val="0"/>
            <w:vAlign w:val="top"/>
          </w:tcPr>
          <w:p w14:paraId="3C9D9956">
            <w:pPr>
              <w:pStyle w:val="49"/>
              <w:spacing w:before="2"/>
              <w:rPr>
                <w:rFonts w:hint="eastAsia" w:ascii="仿宋" w:hAnsi="仿宋" w:eastAsia="仿宋" w:cs="仿宋"/>
                <w:sz w:val="28"/>
                <w:szCs w:val="28"/>
              </w:rPr>
            </w:pPr>
          </w:p>
          <w:p w14:paraId="64379340">
            <w:pPr>
              <w:pStyle w:val="49"/>
              <w:spacing w:before="0"/>
              <w:ind w:left="1300" w:right="1288"/>
              <w:jc w:val="center"/>
              <w:rPr>
                <w:rFonts w:hint="eastAsia" w:ascii="仿宋" w:hAnsi="仿宋" w:eastAsia="仿宋" w:cs="仿宋"/>
                <w:sz w:val="28"/>
                <w:szCs w:val="28"/>
              </w:rPr>
            </w:pPr>
            <w:r>
              <w:rPr>
                <w:rFonts w:hint="eastAsia" w:ascii="仿宋" w:hAnsi="仿宋" w:eastAsia="仿宋" w:cs="仿宋"/>
                <w:sz w:val="28"/>
                <w:szCs w:val="28"/>
              </w:rPr>
              <w:t>依据</w:t>
            </w:r>
            <w:r>
              <w:rPr>
                <w:rFonts w:hint="eastAsia" w:ascii="仿宋" w:hAnsi="仿宋" w:eastAsia="仿宋" w:cs="仿宋"/>
                <w:sz w:val="28"/>
                <w:szCs w:val="28"/>
                <w:lang w:eastAsia="zh-CN"/>
              </w:rPr>
              <w:t>的</w:t>
            </w:r>
            <w:r>
              <w:rPr>
                <w:rFonts w:hint="eastAsia" w:ascii="仿宋" w:hAnsi="仿宋" w:eastAsia="仿宋" w:cs="仿宋"/>
                <w:sz w:val="28"/>
                <w:szCs w:val="28"/>
              </w:rPr>
              <w:t>标准</w:t>
            </w:r>
          </w:p>
        </w:tc>
      </w:tr>
      <w:tr w14:paraId="473B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restart"/>
            <w:noWrap w:val="0"/>
            <w:vAlign w:val="top"/>
          </w:tcPr>
          <w:p w14:paraId="0F347F87">
            <w:pPr>
              <w:pStyle w:val="49"/>
              <w:spacing w:before="40"/>
              <w:ind w:left="107"/>
              <w:rPr>
                <w:rFonts w:hint="eastAsia" w:ascii="仿宋" w:hAnsi="仿宋" w:eastAsia="仿宋" w:cs="仿宋"/>
                <w:sz w:val="28"/>
                <w:szCs w:val="28"/>
              </w:rPr>
            </w:pPr>
            <w:r>
              <w:rPr>
                <w:rFonts w:hint="eastAsia" w:ascii="仿宋" w:hAnsi="仿宋" w:eastAsia="仿宋" w:cs="仿宋"/>
                <w:sz w:val="28"/>
                <w:szCs w:val="28"/>
              </w:rPr>
              <w:t>1</w:t>
            </w:r>
          </w:p>
        </w:tc>
        <w:tc>
          <w:tcPr>
            <w:tcW w:w="1499" w:type="dxa"/>
            <w:vMerge w:val="restart"/>
            <w:noWrap w:val="0"/>
            <w:vAlign w:val="top"/>
          </w:tcPr>
          <w:p w14:paraId="2F8BA130">
            <w:pPr>
              <w:pStyle w:val="49"/>
              <w:spacing w:before="40" w:line="324" w:lineRule="auto"/>
              <w:ind w:left="105" w:right="97"/>
              <w:rPr>
                <w:rFonts w:hint="eastAsia" w:ascii="仿宋" w:hAnsi="仿宋" w:eastAsia="仿宋" w:cs="仿宋"/>
                <w:sz w:val="28"/>
                <w:szCs w:val="28"/>
              </w:rPr>
            </w:pPr>
            <w:r>
              <w:rPr>
                <w:rFonts w:hint="eastAsia" w:ascii="仿宋" w:hAnsi="仿宋" w:eastAsia="仿宋" w:cs="仿宋"/>
                <w:sz w:val="28"/>
                <w:szCs w:val="28"/>
              </w:rPr>
              <w:t>A020101</w:t>
            </w:r>
            <w:r>
              <w:rPr>
                <w:rFonts w:hint="eastAsia" w:ascii="仿宋" w:hAnsi="仿宋" w:eastAsia="仿宋" w:cs="仿宋"/>
                <w:spacing w:val="12"/>
                <w:sz w:val="28"/>
                <w:szCs w:val="28"/>
              </w:rPr>
              <w:t xml:space="preserve"> 计算机</w:t>
            </w:r>
            <w:r>
              <w:rPr>
                <w:rFonts w:hint="eastAsia" w:ascii="仿宋" w:hAnsi="仿宋" w:eastAsia="仿宋" w:cs="仿宋"/>
                <w:sz w:val="28"/>
                <w:szCs w:val="28"/>
              </w:rPr>
              <w:t>设备</w:t>
            </w:r>
          </w:p>
        </w:tc>
        <w:tc>
          <w:tcPr>
            <w:tcW w:w="2673" w:type="dxa"/>
            <w:noWrap w:val="0"/>
            <w:vAlign w:val="top"/>
          </w:tcPr>
          <w:p w14:paraId="4E412E69">
            <w:pPr>
              <w:pStyle w:val="49"/>
              <w:spacing w:before="40"/>
              <w:ind w:left="106"/>
              <w:rPr>
                <w:rFonts w:hint="eastAsia" w:ascii="仿宋" w:hAnsi="仿宋" w:eastAsia="仿宋" w:cs="仿宋"/>
                <w:sz w:val="28"/>
                <w:szCs w:val="28"/>
              </w:rPr>
            </w:pPr>
            <w:r>
              <w:rPr>
                <w:rFonts w:hint="eastAsia" w:ascii="仿宋" w:hAnsi="仿宋" w:eastAsia="仿宋" w:cs="仿宋"/>
                <w:spacing w:val="-1"/>
                <w:sz w:val="28"/>
                <w:szCs w:val="28"/>
              </w:rPr>
              <w:t>A02010103</w:t>
            </w:r>
            <w:r>
              <w:rPr>
                <w:rFonts w:hint="eastAsia" w:ascii="仿宋" w:hAnsi="仿宋" w:eastAsia="仿宋" w:cs="仿宋"/>
                <w:spacing w:val="-11"/>
                <w:sz w:val="28"/>
                <w:szCs w:val="28"/>
              </w:rPr>
              <w:t xml:space="preserve"> 服务器</w:t>
            </w:r>
          </w:p>
        </w:tc>
        <w:tc>
          <w:tcPr>
            <w:tcW w:w="2248" w:type="dxa"/>
            <w:noWrap w:val="0"/>
            <w:vAlign w:val="top"/>
          </w:tcPr>
          <w:p w14:paraId="528AE667">
            <w:pPr>
              <w:pStyle w:val="49"/>
              <w:spacing w:before="0"/>
              <w:rPr>
                <w:rFonts w:hint="eastAsia" w:ascii="仿宋" w:hAnsi="仿宋" w:eastAsia="仿宋" w:cs="仿宋"/>
                <w:sz w:val="28"/>
                <w:szCs w:val="28"/>
              </w:rPr>
            </w:pPr>
          </w:p>
        </w:tc>
        <w:tc>
          <w:tcPr>
            <w:tcW w:w="3539" w:type="dxa"/>
            <w:noWrap w:val="0"/>
            <w:vAlign w:val="top"/>
          </w:tcPr>
          <w:p w14:paraId="119DECF3">
            <w:pPr>
              <w:pStyle w:val="49"/>
              <w:spacing w:before="40"/>
              <w:ind w:left="110"/>
              <w:rPr>
                <w:rFonts w:hint="eastAsia" w:ascii="仿宋" w:hAnsi="仿宋" w:eastAsia="仿宋" w:cs="仿宋"/>
                <w:sz w:val="28"/>
                <w:szCs w:val="28"/>
              </w:rPr>
            </w:pPr>
            <w:r>
              <w:rPr>
                <w:rFonts w:hint="eastAsia" w:ascii="仿宋" w:hAnsi="仿宋" w:eastAsia="仿宋" w:cs="仿宋"/>
                <w:sz w:val="28"/>
                <w:szCs w:val="28"/>
              </w:rPr>
              <w:t>HJ2507</w:t>
            </w:r>
            <w:r>
              <w:rPr>
                <w:rFonts w:hint="eastAsia" w:ascii="仿宋" w:hAnsi="仿宋" w:eastAsia="仿宋" w:cs="仿宋"/>
                <w:spacing w:val="-9"/>
                <w:sz w:val="28"/>
                <w:szCs w:val="28"/>
              </w:rPr>
              <w:t xml:space="preserve"> 网络服务器</w:t>
            </w:r>
          </w:p>
        </w:tc>
      </w:tr>
      <w:tr w14:paraId="514E4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17F1EDF2">
            <w:pPr>
              <w:rPr>
                <w:rFonts w:hint="eastAsia" w:ascii="仿宋" w:hAnsi="仿宋" w:eastAsia="仿宋" w:cs="仿宋"/>
                <w:sz w:val="28"/>
                <w:szCs w:val="28"/>
              </w:rPr>
            </w:pPr>
          </w:p>
        </w:tc>
        <w:tc>
          <w:tcPr>
            <w:tcW w:w="1499" w:type="dxa"/>
            <w:vMerge w:val="continue"/>
            <w:tcBorders>
              <w:top w:val="nil"/>
            </w:tcBorders>
            <w:noWrap w:val="0"/>
            <w:vAlign w:val="top"/>
          </w:tcPr>
          <w:p w14:paraId="3D966C34">
            <w:pPr>
              <w:rPr>
                <w:rFonts w:hint="eastAsia" w:ascii="仿宋" w:hAnsi="仿宋" w:eastAsia="仿宋" w:cs="仿宋"/>
                <w:sz w:val="28"/>
                <w:szCs w:val="28"/>
              </w:rPr>
            </w:pPr>
          </w:p>
        </w:tc>
        <w:tc>
          <w:tcPr>
            <w:tcW w:w="2673" w:type="dxa"/>
            <w:noWrap w:val="0"/>
            <w:vAlign w:val="top"/>
          </w:tcPr>
          <w:p w14:paraId="39A976E1">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A02010104</w:t>
            </w:r>
            <w:r>
              <w:rPr>
                <w:rFonts w:hint="eastAsia" w:ascii="仿宋" w:hAnsi="仿宋" w:eastAsia="仿宋" w:cs="仿宋"/>
                <w:spacing w:val="-8"/>
                <w:sz w:val="28"/>
                <w:szCs w:val="28"/>
              </w:rPr>
              <w:t xml:space="preserve"> 台式计算机</w:t>
            </w:r>
          </w:p>
        </w:tc>
        <w:tc>
          <w:tcPr>
            <w:tcW w:w="2248" w:type="dxa"/>
            <w:noWrap w:val="0"/>
            <w:vAlign w:val="top"/>
          </w:tcPr>
          <w:p w14:paraId="25E056AA">
            <w:pPr>
              <w:pStyle w:val="49"/>
              <w:spacing w:before="0"/>
              <w:rPr>
                <w:rFonts w:hint="eastAsia" w:ascii="仿宋" w:hAnsi="仿宋" w:eastAsia="仿宋" w:cs="仿宋"/>
                <w:sz w:val="28"/>
                <w:szCs w:val="28"/>
              </w:rPr>
            </w:pPr>
          </w:p>
        </w:tc>
        <w:tc>
          <w:tcPr>
            <w:tcW w:w="3539" w:type="dxa"/>
            <w:noWrap w:val="0"/>
            <w:vAlign w:val="top"/>
          </w:tcPr>
          <w:p w14:paraId="4185AB3C">
            <w:pPr>
              <w:pStyle w:val="49"/>
              <w:ind w:left="110"/>
              <w:rPr>
                <w:rFonts w:hint="eastAsia" w:ascii="仿宋" w:hAnsi="仿宋" w:eastAsia="仿宋" w:cs="仿宋"/>
                <w:sz w:val="28"/>
                <w:szCs w:val="28"/>
              </w:rPr>
            </w:pPr>
            <w:r>
              <w:rPr>
                <w:rFonts w:hint="eastAsia" w:ascii="仿宋" w:hAnsi="仿宋" w:eastAsia="仿宋" w:cs="仿宋"/>
                <w:sz w:val="28"/>
                <w:szCs w:val="28"/>
              </w:rPr>
              <w:t>HJ2536</w:t>
            </w:r>
            <w:r>
              <w:rPr>
                <w:rFonts w:hint="eastAsia" w:ascii="仿宋" w:hAnsi="仿宋" w:eastAsia="仿宋" w:cs="仿宋"/>
                <w:spacing w:val="-7"/>
                <w:sz w:val="28"/>
                <w:szCs w:val="28"/>
              </w:rPr>
              <w:t xml:space="preserve"> 微型计算机、显示器</w:t>
            </w:r>
          </w:p>
        </w:tc>
      </w:tr>
      <w:tr w14:paraId="29A08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389037B6">
            <w:pPr>
              <w:rPr>
                <w:rFonts w:hint="eastAsia" w:ascii="仿宋" w:hAnsi="仿宋" w:eastAsia="仿宋" w:cs="仿宋"/>
                <w:sz w:val="28"/>
                <w:szCs w:val="28"/>
              </w:rPr>
            </w:pPr>
          </w:p>
        </w:tc>
        <w:tc>
          <w:tcPr>
            <w:tcW w:w="1499" w:type="dxa"/>
            <w:vMerge w:val="continue"/>
            <w:tcBorders>
              <w:top w:val="nil"/>
            </w:tcBorders>
            <w:noWrap w:val="0"/>
            <w:vAlign w:val="top"/>
          </w:tcPr>
          <w:p w14:paraId="2BAE188B">
            <w:pPr>
              <w:rPr>
                <w:rFonts w:hint="eastAsia" w:ascii="仿宋" w:hAnsi="仿宋" w:eastAsia="仿宋" w:cs="仿宋"/>
                <w:sz w:val="28"/>
                <w:szCs w:val="28"/>
              </w:rPr>
            </w:pPr>
          </w:p>
        </w:tc>
        <w:tc>
          <w:tcPr>
            <w:tcW w:w="2673" w:type="dxa"/>
            <w:noWrap w:val="0"/>
            <w:vAlign w:val="top"/>
          </w:tcPr>
          <w:p w14:paraId="372F5781">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A02010105</w:t>
            </w:r>
            <w:r>
              <w:rPr>
                <w:rFonts w:hint="eastAsia" w:ascii="仿宋" w:hAnsi="仿宋" w:eastAsia="仿宋" w:cs="仿宋"/>
                <w:spacing w:val="-7"/>
                <w:sz w:val="28"/>
                <w:szCs w:val="28"/>
              </w:rPr>
              <w:t xml:space="preserve"> 便携式计算机</w:t>
            </w:r>
          </w:p>
        </w:tc>
        <w:tc>
          <w:tcPr>
            <w:tcW w:w="2248" w:type="dxa"/>
            <w:noWrap w:val="0"/>
            <w:vAlign w:val="top"/>
          </w:tcPr>
          <w:p w14:paraId="4E015267">
            <w:pPr>
              <w:pStyle w:val="49"/>
              <w:spacing w:before="0"/>
              <w:rPr>
                <w:rFonts w:hint="eastAsia" w:ascii="仿宋" w:hAnsi="仿宋" w:eastAsia="仿宋" w:cs="仿宋"/>
                <w:sz w:val="28"/>
                <w:szCs w:val="28"/>
              </w:rPr>
            </w:pPr>
          </w:p>
        </w:tc>
        <w:tc>
          <w:tcPr>
            <w:tcW w:w="3539" w:type="dxa"/>
            <w:noWrap w:val="0"/>
            <w:vAlign w:val="top"/>
          </w:tcPr>
          <w:p w14:paraId="62BB88EB">
            <w:pPr>
              <w:pStyle w:val="49"/>
              <w:ind w:left="110"/>
              <w:rPr>
                <w:rFonts w:hint="eastAsia" w:ascii="仿宋" w:hAnsi="仿宋" w:eastAsia="仿宋" w:cs="仿宋"/>
                <w:sz w:val="28"/>
                <w:szCs w:val="28"/>
              </w:rPr>
            </w:pPr>
            <w:r>
              <w:rPr>
                <w:rFonts w:hint="eastAsia" w:ascii="仿宋" w:hAnsi="仿宋" w:eastAsia="仿宋" w:cs="仿宋"/>
                <w:sz w:val="28"/>
                <w:szCs w:val="28"/>
              </w:rPr>
              <w:t>HJ2536</w:t>
            </w:r>
            <w:r>
              <w:rPr>
                <w:rFonts w:hint="eastAsia" w:ascii="仿宋" w:hAnsi="仿宋" w:eastAsia="仿宋" w:cs="仿宋"/>
                <w:spacing w:val="-7"/>
                <w:sz w:val="28"/>
                <w:szCs w:val="28"/>
              </w:rPr>
              <w:t xml:space="preserve"> 微型计算机、显示器</w:t>
            </w:r>
          </w:p>
        </w:tc>
      </w:tr>
      <w:tr w14:paraId="136C7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 w:type="dxa"/>
            <w:vMerge w:val="continue"/>
            <w:tcBorders>
              <w:top w:val="nil"/>
            </w:tcBorders>
            <w:noWrap w:val="0"/>
            <w:vAlign w:val="top"/>
          </w:tcPr>
          <w:p w14:paraId="7006321A">
            <w:pPr>
              <w:rPr>
                <w:rFonts w:hint="eastAsia" w:ascii="仿宋" w:hAnsi="仿宋" w:eastAsia="仿宋" w:cs="仿宋"/>
                <w:sz w:val="28"/>
                <w:szCs w:val="28"/>
              </w:rPr>
            </w:pPr>
          </w:p>
        </w:tc>
        <w:tc>
          <w:tcPr>
            <w:tcW w:w="1499" w:type="dxa"/>
            <w:vMerge w:val="continue"/>
            <w:tcBorders>
              <w:top w:val="nil"/>
            </w:tcBorders>
            <w:noWrap w:val="0"/>
            <w:vAlign w:val="top"/>
          </w:tcPr>
          <w:p w14:paraId="02A8C7B6">
            <w:pPr>
              <w:rPr>
                <w:rFonts w:hint="eastAsia" w:ascii="仿宋" w:hAnsi="仿宋" w:eastAsia="仿宋" w:cs="仿宋"/>
                <w:sz w:val="28"/>
                <w:szCs w:val="28"/>
              </w:rPr>
            </w:pPr>
          </w:p>
        </w:tc>
        <w:tc>
          <w:tcPr>
            <w:tcW w:w="2673" w:type="dxa"/>
            <w:noWrap w:val="0"/>
            <w:vAlign w:val="top"/>
          </w:tcPr>
          <w:p w14:paraId="4F9EA6F7">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A02010107</w:t>
            </w:r>
            <w:r>
              <w:rPr>
                <w:rFonts w:hint="eastAsia" w:ascii="仿宋" w:hAnsi="仿宋" w:eastAsia="仿宋" w:cs="仿宋"/>
                <w:spacing w:val="-7"/>
                <w:sz w:val="28"/>
                <w:szCs w:val="28"/>
              </w:rPr>
              <w:t xml:space="preserve"> 平板式微型计算机</w:t>
            </w:r>
          </w:p>
        </w:tc>
        <w:tc>
          <w:tcPr>
            <w:tcW w:w="2248" w:type="dxa"/>
            <w:noWrap w:val="0"/>
            <w:vAlign w:val="top"/>
          </w:tcPr>
          <w:p w14:paraId="5FC0CA82">
            <w:pPr>
              <w:pStyle w:val="49"/>
              <w:spacing w:before="0"/>
              <w:rPr>
                <w:rFonts w:hint="eastAsia" w:ascii="仿宋" w:hAnsi="仿宋" w:eastAsia="仿宋" w:cs="仿宋"/>
                <w:sz w:val="28"/>
                <w:szCs w:val="28"/>
              </w:rPr>
            </w:pPr>
          </w:p>
        </w:tc>
        <w:tc>
          <w:tcPr>
            <w:tcW w:w="3539" w:type="dxa"/>
            <w:noWrap w:val="0"/>
            <w:vAlign w:val="top"/>
          </w:tcPr>
          <w:p w14:paraId="6D6BF76F">
            <w:pPr>
              <w:pStyle w:val="49"/>
              <w:ind w:left="110"/>
              <w:rPr>
                <w:rFonts w:hint="eastAsia" w:ascii="仿宋" w:hAnsi="仿宋" w:eastAsia="仿宋" w:cs="仿宋"/>
                <w:sz w:val="28"/>
                <w:szCs w:val="28"/>
              </w:rPr>
            </w:pPr>
            <w:r>
              <w:rPr>
                <w:rFonts w:hint="eastAsia" w:ascii="仿宋" w:hAnsi="仿宋" w:eastAsia="仿宋" w:cs="仿宋"/>
                <w:sz w:val="28"/>
                <w:szCs w:val="28"/>
              </w:rPr>
              <w:t>HJ2536</w:t>
            </w:r>
            <w:r>
              <w:rPr>
                <w:rFonts w:hint="eastAsia" w:ascii="仿宋" w:hAnsi="仿宋" w:eastAsia="仿宋" w:cs="仿宋"/>
                <w:spacing w:val="-7"/>
                <w:sz w:val="28"/>
                <w:szCs w:val="28"/>
              </w:rPr>
              <w:t xml:space="preserve"> 微型计算机、显示器</w:t>
            </w:r>
          </w:p>
        </w:tc>
      </w:tr>
      <w:tr w14:paraId="53BE1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2208B741">
            <w:pPr>
              <w:rPr>
                <w:rFonts w:hint="eastAsia" w:ascii="仿宋" w:hAnsi="仿宋" w:eastAsia="仿宋" w:cs="仿宋"/>
                <w:sz w:val="28"/>
                <w:szCs w:val="28"/>
              </w:rPr>
            </w:pPr>
          </w:p>
        </w:tc>
        <w:tc>
          <w:tcPr>
            <w:tcW w:w="1499" w:type="dxa"/>
            <w:vMerge w:val="continue"/>
            <w:tcBorders>
              <w:top w:val="nil"/>
            </w:tcBorders>
            <w:noWrap w:val="0"/>
            <w:vAlign w:val="top"/>
          </w:tcPr>
          <w:p w14:paraId="0C51CF2F">
            <w:pPr>
              <w:rPr>
                <w:rFonts w:hint="eastAsia" w:ascii="仿宋" w:hAnsi="仿宋" w:eastAsia="仿宋" w:cs="仿宋"/>
                <w:sz w:val="28"/>
                <w:szCs w:val="28"/>
              </w:rPr>
            </w:pPr>
          </w:p>
        </w:tc>
        <w:tc>
          <w:tcPr>
            <w:tcW w:w="2673" w:type="dxa"/>
            <w:noWrap w:val="0"/>
            <w:vAlign w:val="top"/>
          </w:tcPr>
          <w:p w14:paraId="1EE635E7">
            <w:pPr>
              <w:pStyle w:val="49"/>
              <w:ind w:left="106"/>
              <w:rPr>
                <w:rFonts w:hint="eastAsia" w:ascii="仿宋" w:hAnsi="仿宋" w:eastAsia="仿宋" w:cs="仿宋"/>
                <w:sz w:val="28"/>
                <w:szCs w:val="28"/>
              </w:rPr>
            </w:pPr>
            <w:r>
              <w:rPr>
                <w:rFonts w:hint="eastAsia" w:ascii="仿宋" w:hAnsi="仿宋" w:eastAsia="仿宋" w:cs="仿宋"/>
                <w:sz w:val="28"/>
                <w:szCs w:val="28"/>
              </w:rPr>
              <w:t>A02010108 网络计算机</w:t>
            </w:r>
          </w:p>
        </w:tc>
        <w:tc>
          <w:tcPr>
            <w:tcW w:w="2248" w:type="dxa"/>
            <w:noWrap w:val="0"/>
            <w:vAlign w:val="top"/>
          </w:tcPr>
          <w:p w14:paraId="044CBAA7">
            <w:pPr>
              <w:pStyle w:val="49"/>
              <w:spacing w:before="0"/>
              <w:rPr>
                <w:rFonts w:hint="eastAsia" w:ascii="仿宋" w:hAnsi="仿宋" w:eastAsia="仿宋" w:cs="仿宋"/>
                <w:sz w:val="28"/>
                <w:szCs w:val="28"/>
              </w:rPr>
            </w:pPr>
          </w:p>
        </w:tc>
        <w:tc>
          <w:tcPr>
            <w:tcW w:w="3539" w:type="dxa"/>
            <w:noWrap w:val="0"/>
            <w:vAlign w:val="top"/>
          </w:tcPr>
          <w:p w14:paraId="1DB3FB44">
            <w:pPr>
              <w:pStyle w:val="49"/>
              <w:ind w:left="110"/>
              <w:rPr>
                <w:rFonts w:hint="eastAsia" w:ascii="仿宋" w:hAnsi="仿宋" w:eastAsia="仿宋" w:cs="仿宋"/>
                <w:sz w:val="28"/>
                <w:szCs w:val="28"/>
              </w:rPr>
            </w:pPr>
            <w:r>
              <w:rPr>
                <w:rFonts w:hint="eastAsia" w:ascii="仿宋" w:hAnsi="仿宋" w:eastAsia="仿宋" w:cs="仿宋"/>
                <w:sz w:val="28"/>
                <w:szCs w:val="28"/>
              </w:rPr>
              <w:t>HJ2536</w:t>
            </w:r>
            <w:r>
              <w:rPr>
                <w:rFonts w:hint="eastAsia" w:ascii="仿宋" w:hAnsi="仿宋" w:eastAsia="仿宋" w:cs="仿宋"/>
                <w:spacing w:val="-7"/>
                <w:sz w:val="28"/>
                <w:szCs w:val="28"/>
              </w:rPr>
              <w:t xml:space="preserve"> 微型计算机、显示器</w:t>
            </w:r>
          </w:p>
        </w:tc>
      </w:tr>
      <w:tr w14:paraId="2737D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2663CE56">
            <w:pPr>
              <w:rPr>
                <w:rFonts w:hint="eastAsia" w:ascii="仿宋" w:hAnsi="仿宋" w:eastAsia="仿宋" w:cs="仿宋"/>
                <w:sz w:val="28"/>
                <w:szCs w:val="28"/>
              </w:rPr>
            </w:pPr>
          </w:p>
        </w:tc>
        <w:tc>
          <w:tcPr>
            <w:tcW w:w="1499" w:type="dxa"/>
            <w:vMerge w:val="continue"/>
            <w:tcBorders>
              <w:top w:val="nil"/>
            </w:tcBorders>
            <w:noWrap w:val="0"/>
            <w:vAlign w:val="top"/>
          </w:tcPr>
          <w:p w14:paraId="370E8698">
            <w:pPr>
              <w:rPr>
                <w:rFonts w:hint="eastAsia" w:ascii="仿宋" w:hAnsi="仿宋" w:eastAsia="仿宋" w:cs="仿宋"/>
                <w:sz w:val="28"/>
                <w:szCs w:val="28"/>
              </w:rPr>
            </w:pPr>
          </w:p>
        </w:tc>
        <w:tc>
          <w:tcPr>
            <w:tcW w:w="2673" w:type="dxa"/>
            <w:noWrap w:val="0"/>
            <w:vAlign w:val="top"/>
          </w:tcPr>
          <w:p w14:paraId="74AD5D23">
            <w:pPr>
              <w:pStyle w:val="49"/>
              <w:ind w:left="106"/>
              <w:rPr>
                <w:rFonts w:hint="eastAsia" w:ascii="仿宋" w:hAnsi="仿宋" w:eastAsia="仿宋" w:cs="仿宋"/>
                <w:sz w:val="28"/>
                <w:szCs w:val="28"/>
              </w:rPr>
            </w:pPr>
            <w:r>
              <w:rPr>
                <w:rFonts w:hint="eastAsia" w:ascii="仿宋" w:hAnsi="仿宋" w:eastAsia="仿宋" w:cs="仿宋"/>
                <w:sz w:val="28"/>
                <w:szCs w:val="28"/>
              </w:rPr>
              <w:t>A02010109 计算机工作站</w:t>
            </w:r>
          </w:p>
        </w:tc>
        <w:tc>
          <w:tcPr>
            <w:tcW w:w="2248" w:type="dxa"/>
            <w:noWrap w:val="0"/>
            <w:vAlign w:val="top"/>
          </w:tcPr>
          <w:p w14:paraId="0D9E27E5">
            <w:pPr>
              <w:pStyle w:val="49"/>
              <w:spacing w:before="0"/>
              <w:rPr>
                <w:rFonts w:hint="eastAsia" w:ascii="仿宋" w:hAnsi="仿宋" w:eastAsia="仿宋" w:cs="仿宋"/>
                <w:sz w:val="28"/>
                <w:szCs w:val="28"/>
              </w:rPr>
            </w:pPr>
          </w:p>
        </w:tc>
        <w:tc>
          <w:tcPr>
            <w:tcW w:w="3539" w:type="dxa"/>
            <w:noWrap w:val="0"/>
            <w:vAlign w:val="top"/>
          </w:tcPr>
          <w:p w14:paraId="5AB27398">
            <w:pPr>
              <w:pStyle w:val="49"/>
              <w:ind w:left="110"/>
              <w:rPr>
                <w:rFonts w:hint="eastAsia" w:ascii="仿宋" w:hAnsi="仿宋" w:eastAsia="仿宋" w:cs="仿宋"/>
                <w:sz w:val="28"/>
                <w:szCs w:val="28"/>
              </w:rPr>
            </w:pPr>
            <w:r>
              <w:rPr>
                <w:rFonts w:hint="eastAsia" w:ascii="仿宋" w:hAnsi="仿宋" w:eastAsia="仿宋" w:cs="仿宋"/>
                <w:sz w:val="28"/>
                <w:szCs w:val="28"/>
              </w:rPr>
              <w:t>HJ2536</w:t>
            </w:r>
            <w:r>
              <w:rPr>
                <w:rFonts w:hint="eastAsia" w:ascii="仿宋" w:hAnsi="仿宋" w:eastAsia="仿宋" w:cs="仿宋"/>
                <w:spacing w:val="-7"/>
                <w:sz w:val="28"/>
                <w:szCs w:val="28"/>
              </w:rPr>
              <w:t xml:space="preserve"> 微型计算机、显示器</w:t>
            </w:r>
          </w:p>
        </w:tc>
      </w:tr>
      <w:tr w14:paraId="59DC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 w:type="dxa"/>
            <w:vMerge w:val="continue"/>
            <w:tcBorders>
              <w:top w:val="nil"/>
            </w:tcBorders>
            <w:noWrap w:val="0"/>
            <w:vAlign w:val="top"/>
          </w:tcPr>
          <w:p w14:paraId="27EE40AB">
            <w:pPr>
              <w:rPr>
                <w:rFonts w:hint="eastAsia" w:ascii="仿宋" w:hAnsi="仿宋" w:eastAsia="仿宋" w:cs="仿宋"/>
                <w:sz w:val="28"/>
                <w:szCs w:val="28"/>
              </w:rPr>
            </w:pPr>
          </w:p>
        </w:tc>
        <w:tc>
          <w:tcPr>
            <w:tcW w:w="1499" w:type="dxa"/>
            <w:vMerge w:val="continue"/>
            <w:tcBorders>
              <w:top w:val="nil"/>
            </w:tcBorders>
            <w:noWrap w:val="0"/>
            <w:vAlign w:val="top"/>
          </w:tcPr>
          <w:p w14:paraId="5353D0EA">
            <w:pPr>
              <w:rPr>
                <w:rFonts w:hint="eastAsia" w:ascii="仿宋" w:hAnsi="仿宋" w:eastAsia="仿宋" w:cs="仿宋"/>
                <w:sz w:val="28"/>
                <w:szCs w:val="28"/>
              </w:rPr>
            </w:pPr>
          </w:p>
        </w:tc>
        <w:tc>
          <w:tcPr>
            <w:tcW w:w="2673" w:type="dxa"/>
            <w:noWrap w:val="0"/>
            <w:vAlign w:val="top"/>
          </w:tcPr>
          <w:p w14:paraId="010856B7">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A02010199</w:t>
            </w:r>
            <w:r>
              <w:rPr>
                <w:rFonts w:hint="eastAsia" w:ascii="仿宋" w:hAnsi="仿宋" w:eastAsia="仿宋" w:cs="仿宋"/>
                <w:spacing w:val="-7"/>
                <w:sz w:val="28"/>
                <w:szCs w:val="28"/>
              </w:rPr>
              <w:t xml:space="preserve"> 其他计算机设备</w:t>
            </w:r>
          </w:p>
        </w:tc>
        <w:tc>
          <w:tcPr>
            <w:tcW w:w="2248" w:type="dxa"/>
            <w:noWrap w:val="0"/>
            <w:vAlign w:val="top"/>
          </w:tcPr>
          <w:p w14:paraId="50A7CF96">
            <w:pPr>
              <w:pStyle w:val="49"/>
              <w:spacing w:before="0"/>
              <w:rPr>
                <w:rFonts w:hint="eastAsia" w:ascii="仿宋" w:hAnsi="仿宋" w:eastAsia="仿宋" w:cs="仿宋"/>
                <w:sz w:val="28"/>
                <w:szCs w:val="28"/>
              </w:rPr>
            </w:pPr>
          </w:p>
        </w:tc>
        <w:tc>
          <w:tcPr>
            <w:tcW w:w="3539" w:type="dxa"/>
            <w:noWrap w:val="0"/>
            <w:vAlign w:val="top"/>
          </w:tcPr>
          <w:p w14:paraId="4F9B6CE6">
            <w:pPr>
              <w:pStyle w:val="49"/>
              <w:ind w:left="110"/>
              <w:rPr>
                <w:rFonts w:hint="eastAsia" w:ascii="仿宋" w:hAnsi="仿宋" w:eastAsia="仿宋" w:cs="仿宋"/>
                <w:sz w:val="28"/>
                <w:szCs w:val="28"/>
              </w:rPr>
            </w:pPr>
            <w:r>
              <w:rPr>
                <w:rFonts w:hint="eastAsia" w:ascii="仿宋" w:hAnsi="仿宋" w:eastAsia="仿宋" w:cs="仿宋"/>
                <w:sz w:val="28"/>
                <w:szCs w:val="28"/>
              </w:rPr>
              <w:t>HJ2536</w:t>
            </w:r>
            <w:r>
              <w:rPr>
                <w:rFonts w:hint="eastAsia" w:ascii="仿宋" w:hAnsi="仿宋" w:eastAsia="仿宋" w:cs="仿宋"/>
                <w:spacing w:val="-7"/>
                <w:sz w:val="28"/>
                <w:szCs w:val="28"/>
              </w:rPr>
              <w:t xml:space="preserve"> 微型计算机、显示器</w:t>
            </w:r>
          </w:p>
        </w:tc>
      </w:tr>
      <w:tr w14:paraId="741D2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restart"/>
            <w:noWrap w:val="0"/>
            <w:vAlign w:val="top"/>
          </w:tcPr>
          <w:p w14:paraId="05F27759">
            <w:pPr>
              <w:pStyle w:val="49"/>
              <w:ind w:left="107"/>
              <w:rPr>
                <w:rFonts w:hint="eastAsia" w:ascii="仿宋" w:hAnsi="仿宋" w:eastAsia="仿宋" w:cs="仿宋"/>
                <w:sz w:val="28"/>
                <w:szCs w:val="28"/>
              </w:rPr>
            </w:pPr>
            <w:r>
              <w:rPr>
                <w:rFonts w:hint="eastAsia" w:ascii="仿宋" w:hAnsi="仿宋" w:eastAsia="仿宋" w:cs="仿宋"/>
                <w:sz w:val="28"/>
                <w:szCs w:val="28"/>
              </w:rPr>
              <w:t>2</w:t>
            </w:r>
          </w:p>
        </w:tc>
        <w:tc>
          <w:tcPr>
            <w:tcW w:w="1499" w:type="dxa"/>
            <w:vMerge w:val="restart"/>
            <w:noWrap w:val="0"/>
            <w:vAlign w:val="top"/>
          </w:tcPr>
          <w:p w14:paraId="0EF03604">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A020106</w:t>
            </w:r>
            <w:r>
              <w:rPr>
                <w:rFonts w:hint="eastAsia" w:ascii="仿宋" w:hAnsi="仿宋" w:eastAsia="仿宋" w:cs="仿宋"/>
                <w:spacing w:val="12"/>
                <w:sz w:val="28"/>
                <w:szCs w:val="28"/>
              </w:rPr>
              <w:t xml:space="preserve"> 输入输</w:t>
            </w:r>
            <w:r>
              <w:rPr>
                <w:rFonts w:hint="eastAsia" w:ascii="仿宋" w:hAnsi="仿宋" w:eastAsia="仿宋" w:cs="仿宋"/>
                <w:sz w:val="28"/>
                <w:szCs w:val="28"/>
              </w:rPr>
              <w:t>出设备</w:t>
            </w:r>
          </w:p>
        </w:tc>
        <w:tc>
          <w:tcPr>
            <w:tcW w:w="2673" w:type="dxa"/>
            <w:vMerge w:val="restart"/>
            <w:noWrap w:val="0"/>
            <w:vAlign w:val="top"/>
          </w:tcPr>
          <w:p w14:paraId="149A6B89">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A02010601</w:t>
            </w:r>
            <w:r>
              <w:rPr>
                <w:rFonts w:hint="eastAsia" w:ascii="仿宋" w:hAnsi="仿宋" w:eastAsia="仿宋" w:cs="仿宋"/>
                <w:spacing w:val="-9"/>
                <w:sz w:val="28"/>
                <w:szCs w:val="28"/>
              </w:rPr>
              <w:t xml:space="preserve"> 打印设备</w:t>
            </w:r>
          </w:p>
        </w:tc>
        <w:tc>
          <w:tcPr>
            <w:tcW w:w="2248" w:type="dxa"/>
            <w:noWrap w:val="0"/>
            <w:vAlign w:val="top"/>
          </w:tcPr>
          <w:p w14:paraId="1E18C062">
            <w:pPr>
              <w:pStyle w:val="49"/>
              <w:ind w:left="106"/>
              <w:rPr>
                <w:rFonts w:hint="eastAsia" w:ascii="仿宋" w:hAnsi="仿宋" w:eastAsia="仿宋" w:cs="仿宋"/>
                <w:sz w:val="28"/>
                <w:szCs w:val="28"/>
              </w:rPr>
            </w:pPr>
            <w:r>
              <w:rPr>
                <w:rFonts w:hint="eastAsia" w:ascii="仿宋" w:hAnsi="仿宋" w:eastAsia="仿宋" w:cs="仿宋"/>
                <w:sz w:val="28"/>
                <w:szCs w:val="28"/>
              </w:rPr>
              <w:t>A0201060101 喷墨打印机</w:t>
            </w:r>
          </w:p>
        </w:tc>
        <w:tc>
          <w:tcPr>
            <w:tcW w:w="3539" w:type="dxa"/>
            <w:noWrap w:val="0"/>
            <w:vAlign w:val="top"/>
          </w:tcPr>
          <w:p w14:paraId="3F07F17A">
            <w:pPr>
              <w:pStyle w:val="49"/>
              <w:ind w:left="110"/>
              <w:rPr>
                <w:rFonts w:hint="eastAsia" w:ascii="仿宋" w:hAnsi="仿宋" w:eastAsia="仿宋" w:cs="仿宋"/>
                <w:sz w:val="28"/>
                <w:szCs w:val="28"/>
              </w:rPr>
            </w:pPr>
            <w:r>
              <w:rPr>
                <w:rFonts w:hint="eastAsia" w:ascii="仿宋" w:hAnsi="仿宋" w:eastAsia="仿宋" w:cs="仿宋"/>
                <w:spacing w:val="-1"/>
                <w:sz w:val="28"/>
                <w:szCs w:val="28"/>
              </w:rPr>
              <w:t>HJ2512</w:t>
            </w:r>
            <w:r>
              <w:rPr>
                <w:rFonts w:hint="eastAsia" w:ascii="仿宋" w:hAnsi="仿宋" w:eastAsia="仿宋" w:cs="仿宋"/>
                <w:spacing w:val="-7"/>
                <w:sz w:val="28"/>
                <w:szCs w:val="28"/>
              </w:rPr>
              <w:t xml:space="preserve"> 打印机、传真机及多功能一体机</w:t>
            </w:r>
          </w:p>
        </w:tc>
      </w:tr>
      <w:tr w14:paraId="1D401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35CC3763">
            <w:pPr>
              <w:rPr>
                <w:rFonts w:hint="eastAsia" w:ascii="仿宋" w:hAnsi="仿宋" w:eastAsia="仿宋" w:cs="仿宋"/>
                <w:sz w:val="28"/>
                <w:szCs w:val="28"/>
              </w:rPr>
            </w:pPr>
          </w:p>
        </w:tc>
        <w:tc>
          <w:tcPr>
            <w:tcW w:w="1499" w:type="dxa"/>
            <w:vMerge w:val="continue"/>
            <w:tcBorders>
              <w:top w:val="nil"/>
            </w:tcBorders>
            <w:noWrap w:val="0"/>
            <w:vAlign w:val="top"/>
          </w:tcPr>
          <w:p w14:paraId="2274837C">
            <w:pPr>
              <w:rPr>
                <w:rFonts w:hint="eastAsia" w:ascii="仿宋" w:hAnsi="仿宋" w:eastAsia="仿宋" w:cs="仿宋"/>
                <w:sz w:val="28"/>
                <w:szCs w:val="28"/>
              </w:rPr>
            </w:pPr>
          </w:p>
        </w:tc>
        <w:tc>
          <w:tcPr>
            <w:tcW w:w="2673" w:type="dxa"/>
            <w:vMerge w:val="continue"/>
            <w:tcBorders>
              <w:top w:val="nil"/>
            </w:tcBorders>
            <w:noWrap w:val="0"/>
            <w:vAlign w:val="top"/>
          </w:tcPr>
          <w:p w14:paraId="12B3DE16">
            <w:pPr>
              <w:rPr>
                <w:rFonts w:hint="eastAsia" w:ascii="仿宋" w:hAnsi="仿宋" w:eastAsia="仿宋" w:cs="仿宋"/>
                <w:sz w:val="28"/>
                <w:szCs w:val="28"/>
              </w:rPr>
            </w:pPr>
          </w:p>
        </w:tc>
        <w:tc>
          <w:tcPr>
            <w:tcW w:w="2248" w:type="dxa"/>
            <w:noWrap w:val="0"/>
            <w:vAlign w:val="top"/>
          </w:tcPr>
          <w:p w14:paraId="2841D44A">
            <w:pPr>
              <w:pStyle w:val="49"/>
              <w:ind w:left="106"/>
              <w:rPr>
                <w:rFonts w:hint="eastAsia" w:ascii="仿宋" w:hAnsi="仿宋" w:eastAsia="仿宋" w:cs="仿宋"/>
                <w:sz w:val="28"/>
                <w:szCs w:val="28"/>
              </w:rPr>
            </w:pPr>
            <w:r>
              <w:rPr>
                <w:rFonts w:hint="eastAsia" w:ascii="仿宋" w:hAnsi="仿宋" w:eastAsia="仿宋" w:cs="仿宋"/>
                <w:sz w:val="28"/>
                <w:szCs w:val="28"/>
              </w:rPr>
              <w:t>A0201060102 激光打印机</w:t>
            </w:r>
          </w:p>
        </w:tc>
        <w:tc>
          <w:tcPr>
            <w:tcW w:w="3539" w:type="dxa"/>
            <w:noWrap w:val="0"/>
            <w:vAlign w:val="top"/>
          </w:tcPr>
          <w:p w14:paraId="5397FC30">
            <w:pPr>
              <w:pStyle w:val="49"/>
              <w:ind w:left="110"/>
              <w:rPr>
                <w:rFonts w:hint="eastAsia" w:ascii="仿宋" w:hAnsi="仿宋" w:eastAsia="仿宋" w:cs="仿宋"/>
                <w:sz w:val="28"/>
                <w:szCs w:val="28"/>
              </w:rPr>
            </w:pPr>
            <w:r>
              <w:rPr>
                <w:rFonts w:hint="eastAsia" w:ascii="仿宋" w:hAnsi="仿宋" w:eastAsia="仿宋" w:cs="仿宋"/>
                <w:spacing w:val="-1"/>
                <w:sz w:val="28"/>
                <w:szCs w:val="28"/>
              </w:rPr>
              <w:t>HJ2512</w:t>
            </w:r>
            <w:r>
              <w:rPr>
                <w:rFonts w:hint="eastAsia" w:ascii="仿宋" w:hAnsi="仿宋" w:eastAsia="仿宋" w:cs="仿宋"/>
                <w:spacing w:val="-7"/>
                <w:sz w:val="28"/>
                <w:szCs w:val="28"/>
              </w:rPr>
              <w:t xml:space="preserve"> 打印机、传真机及多功能一体机</w:t>
            </w:r>
          </w:p>
        </w:tc>
      </w:tr>
      <w:tr w14:paraId="6222D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 w:type="dxa"/>
            <w:vMerge w:val="continue"/>
            <w:tcBorders>
              <w:top w:val="nil"/>
            </w:tcBorders>
            <w:noWrap w:val="0"/>
            <w:vAlign w:val="top"/>
          </w:tcPr>
          <w:p w14:paraId="6D94F2A7">
            <w:pPr>
              <w:rPr>
                <w:rFonts w:hint="eastAsia" w:ascii="仿宋" w:hAnsi="仿宋" w:eastAsia="仿宋" w:cs="仿宋"/>
                <w:sz w:val="28"/>
                <w:szCs w:val="28"/>
              </w:rPr>
            </w:pPr>
          </w:p>
        </w:tc>
        <w:tc>
          <w:tcPr>
            <w:tcW w:w="1499" w:type="dxa"/>
            <w:vMerge w:val="continue"/>
            <w:tcBorders>
              <w:top w:val="nil"/>
            </w:tcBorders>
            <w:noWrap w:val="0"/>
            <w:vAlign w:val="top"/>
          </w:tcPr>
          <w:p w14:paraId="2CCC3D84">
            <w:pPr>
              <w:rPr>
                <w:rFonts w:hint="eastAsia" w:ascii="仿宋" w:hAnsi="仿宋" w:eastAsia="仿宋" w:cs="仿宋"/>
                <w:sz w:val="28"/>
                <w:szCs w:val="28"/>
              </w:rPr>
            </w:pPr>
          </w:p>
        </w:tc>
        <w:tc>
          <w:tcPr>
            <w:tcW w:w="2673" w:type="dxa"/>
            <w:vMerge w:val="continue"/>
            <w:tcBorders>
              <w:top w:val="nil"/>
            </w:tcBorders>
            <w:noWrap w:val="0"/>
            <w:vAlign w:val="top"/>
          </w:tcPr>
          <w:p w14:paraId="664E88E7">
            <w:pPr>
              <w:rPr>
                <w:rFonts w:hint="eastAsia" w:ascii="仿宋" w:hAnsi="仿宋" w:eastAsia="仿宋" w:cs="仿宋"/>
                <w:sz w:val="28"/>
                <w:szCs w:val="28"/>
              </w:rPr>
            </w:pPr>
          </w:p>
        </w:tc>
        <w:tc>
          <w:tcPr>
            <w:tcW w:w="2248" w:type="dxa"/>
            <w:noWrap w:val="0"/>
            <w:vAlign w:val="top"/>
          </w:tcPr>
          <w:p w14:paraId="5948119D">
            <w:pPr>
              <w:pStyle w:val="49"/>
              <w:ind w:left="106"/>
              <w:rPr>
                <w:rFonts w:hint="eastAsia" w:ascii="仿宋" w:hAnsi="仿宋" w:eastAsia="仿宋" w:cs="仿宋"/>
                <w:sz w:val="28"/>
                <w:szCs w:val="28"/>
              </w:rPr>
            </w:pPr>
            <w:r>
              <w:rPr>
                <w:rFonts w:hint="eastAsia" w:ascii="仿宋" w:hAnsi="仿宋" w:eastAsia="仿宋" w:cs="仿宋"/>
                <w:sz w:val="28"/>
                <w:szCs w:val="28"/>
              </w:rPr>
              <w:t>A0201060103 热式打印机</w:t>
            </w:r>
          </w:p>
        </w:tc>
        <w:tc>
          <w:tcPr>
            <w:tcW w:w="3539" w:type="dxa"/>
            <w:noWrap w:val="0"/>
            <w:vAlign w:val="top"/>
          </w:tcPr>
          <w:p w14:paraId="6D36CF35">
            <w:pPr>
              <w:pStyle w:val="49"/>
              <w:ind w:left="110"/>
              <w:rPr>
                <w:rFonts w:hint="eastAsia" w:ascii="仿宋" w:hAnsi="仿宋" w:eastAsia="仿宋" w:cs="仿宋"/>
                <w:sz w:val="28"/>
                <w:szCs w:val="28"/>
              </w:rPr>
            </w:pPr>
            <w:r>
              <w:rPr>
                <w:rFonts w:hint="eastAsia" w:ascii="仿宋" w:hAnsi="仿宋" w:eastAsia="仿宋" w:cs="仿宋"/>
                <w:spacing w:val="-1"/>
                <w:sz w:val="28"/>
                <w:szCs w:val="28"/>
              </w:rPr>
              <w:t>HJ2512</w:t>
            </w:r>
            <w:r>
              <w:rPr>
                <w:rFonts w:hint="eastAsia" w:ascii="仿宋" w:hAnsi="仿宋" w:eastAsia="仿宋" w:cs="仿宋"/>
                <w:spacing w:val="-7"/>
                <w:sz w:val="28"/>
                <w:szCs w:val="28"/>
              </w:rPr>
              <w:t xml:space="preserve"> 打印机、传真机及多功能一体机</w:t>
            </w:r>
          </w:p>
        </w:tc>
      </w:tr>
      <w:tr w14:paraId="04979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32C19A5B">
            <w:pPr>
              <w:rPr>
                <w:rFonts w:hint="eastAsia" w:ascii="仿宋" w:hAnsi="仿宋" w:eastAsia="仿宋" w:cs="仿宋"/>
                <w:sz w:val="28"/>
                <w:szCs w:val="28"/>
              </w:rPr>
            </w:pPr>
          </w:p>
        </w:tc>
        <w:tc>
          <w:tcPr>
            <w:tcW w:w="1499" w:type="dxa"/>
            <w:vMerge w:val="continue"/>
            <w:tcBorders>
              <w:top w:val="nil"/>
            </w:tcBorders>
            <w:noWrap w:val="0"/>
            <w:vAlign w:val="top"/>
          </w:tcPr>
          <w:p w14:paraId="5CF09969">
            <w:pPr>
              <w:rPr>
                <w:rFonts w:hint="eastAsia" w:ascii="仿宋" w:hAnsi="仿宋" w:eastAsia="仿宋" w:cs="仿宋"/>
                <w:sz w:val="28"/>
                <w:szCs w:val="28"/>
              </w:rPr>
            </w:pPr>
          </w:p>
        </w:tc>
        <w:tc>
          <w:tcPr>
            <w:tcW w:w="2673" w:type="dxa"/>
            <w:vMerge w:val="continue"/>
            <w:tcBorders>
              <w:top w:val="nil"/>
            </w:tcBorders>
            <w:noWrap w:val="0"/>
            <w:vAlign w:val="top"/>
          </w:tcPr>
          <w:p w14:paraId="278D59C8">
            <w:pPr>
              <w:rPr>
                <w:rFonts w:hint="eastAsia" w:ascii="仿宋" w:hAnsi="仿宋" w:eastAsia="仿宋" w:cs="仿宋"/>
                <w:sz w:val="28"/>
                <w:szCs w:val="28"/>
              </w:rPr>
            </w:pPr>
          </w:p>
        </w:tc>
        <w:tc>
          <w:tcPr>
            <w:tcW w:w="2248" w:type="dxa"/>
            <w:noWrap w:val="0"/>
            <w:vAlign w:val="top"/>
          </w:tcPr>
          <w:p w14:paraId="7663BFA9">
            <w:pPr>
              <w:pStyle w:val="49"/>
              <w:ind w:left="106"/>
              <w:rPr>
                <w:rFonts w:hint="eastAsia" w:ascii="仿宋" w:hAnsi="仿宋" w:eastAsia="仿宋" w:cs="仿宋"/>
                <w:sz w:val="28"/>
                <w:szCs w:val="28"/>
              </w:rPr>
            </w:pPr>
            <w:r>
              <w:rPr>
                <w:rFonts w:hint="eastAsia" w:ascii="仿宋" w:hAnsi="仿宋" w:eastAsia="仿宋" w:cs="仿宋"/>
                <w:sz w:val="28"/>
                <w:szCs w:val="28"/>
              </w:rPr>
              <w:t>A0201060104 针式打印机</w:t>
            </w:r>
          </w:p>
        </w:tc>
        <w:tc>
          <w:tcPr>
            <w:tcW w:w="3539" w:type="dxa"/>
            <w:noWrap w:val="0"/>
            <w:vAlign w:val="top"/>
          </w:tcPr>
          <w:p w14:paraId="737FBF90">
            <w:pPr>
              <w:pStyle w:val="49"/>
              <w:ind w:left="110"/>
              <w:rPr>
                <w:rFonts w:hint="eastAsia" w:ascii="仿宋" w:hAnsi="仿宋" w:eastAsia="仿宋" w:cs="仿宋"/>
                <w:sz w:val="28"/>
                <w:szCs w:val="28"/>
              </w:rPr>
            </w:pPr>
            <w:r>
              <w:rPr>
                <w:rFonts w:hint="eastAsia" w:ascii="仿宋" w:hAnsi="仿宋" w:eastAsia="仿宋" w:cs="仿宋"/>
                <w:spacing w:val="-1"/>
                <w:sz w:val="28"/>
                <w:szCs w:val="28"/>
              </w:rPr>
              <w:t>HJ2512</w:t>
            </w:r>
            <w:r>
              <w:rPr>
                <w:rFonts w:hint="eastAsia" w:ascii="仿宋" w:hAnsi="仿宋" w:eastAsia="仿宋" w:cs="仿宋"/>
                <w:spacing w:val="-7"/>
                <w:sz w:val="28"/>
                <w:szCs w:val="28"/>
              </w:rPr>
              <w:t xml:space="preserve"> 打印机、传真机及多功能一体机</w:t>
            </w:r>
          </w:p>
        </w:tc>
      </w:tr>
      <w:tr w14:paraId="07862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5E89C2C6">
            <w:pPr>
              <w:rPr>
                <w:rFonts w:hint="eastAsia" w:ascii="仿宋" w:hAnsi="仿宋" w:eastAsia="仿宋" w:cs="仿宋"/>
                <w:sz w:val="28"/>
                <w:szCs w:val="28"/>
              </w:rPr>
            </w:pPr>
          </w:p>
        </w:tc>
        <w:tc>
          <w:tcPr>
            <w:tcW w:w="1499" w:type="dxa"/>
            <w:vMerge w:val="continue"/>
            <w:tcBorders>
              <w:top w:val="nil"/>
            </w:tcBorders>
            <w:noWrap w:val="0"/>
            <w:vAlign w:val="top"/>
          </w:tcPr>
          <w:p w14:paraId="73277279">
            <w:pPr>
              <w:rPr>
                <w:rFonts w:hint="eastAsia" w:ascii="仿宋" w:hAnsi="仿宋" w:eastAsia="仿宋" w:cs="仿宋"/>
                <w:sz w:val="28"/>
                <w:szCs w:val="28"/>
              </w:rPr>
            </w:pPr>
          </w:p>
        </w:tc>
        <w:tc>
          <w:tcPr>
            <w:tcW w:w="2673" w:type="dxa"/>
            <w:vMerge w:val="restart"/>
            <w:noWrap w:val="0"/>
            <w:vAlign w:val="top"/>
          </w:tcPr>
          <w:p w14:paraId="3E4D551B">
            <w:pPr>
              <w:pStyle w:val="49"/>
              <w:ind w:left="106"/>
              <w:rPr>
                <w:rFonts w:hint="eastAsia" w:ascii="仿宋" w:hAnsi="仿宋" w:eastAsia="仿宋" w:cs="仿宋"/>
                <w:sz w:val="28"/>
                <w:szCs w:val="28"/>
              </w:rPr>
            </w:pPr>
            <w:r>
              <w:rPr>
                <w:rFonts w:hint="eastAsia" w:ascii="仿宋" w:hAnsi="仿宋" w:eastAsia="仿宋" w:cs="仿宋"/>
                <w:sz w:val="28"/>
                <w:szCs w:val="28"/>
              </w:rPr>
              <w:t>A02010604 显示设备</w:t>
            </w:r>
          </w:p>
        </w:tc>
        <w:tc>
          <w:tcPr>
            <w:tcW w:w="2248" w:type="dxa"/>
            <w:noWrap w:val="0"/>
            <w:vAlign w:val="top"/>
          </w:tcPr>
          <w:p w14:paraId="65E2DE38">
            <w:pPr>
              <w:pStyle w:val="49"/>
              <w:ind w:left="106"/>
              <w:rPr>
                <w:rFonts w:hint="eastAsia" w:ascii="仿宋" w:hAnsi="仿宋" w:eastAsia="仿宋" w:cs="仿宋"/>
                <w:sz w:val="28"/>
                <w:szCs w:val="28"/>
              </w:rPr>
            </w:pPr>
            <w:r>
              <w:rPr>
                <w:rFonts w:hint="eastAsia" w:ascii="仿宋" w:hAnsi="仿宋" w:eastAsia="仿宋" w:cs="仿宋"/>
                <w:sz w:val="28"/>
                <w:szCs w:val="28"/>
              </w:rPr>
              <w:t>A0201060401 液晶显示器</w:t>
            </w:r>
          </w:p>
        </w:tc>
        <w:tc>
          <w:tcPr>
            <w:tcW w:w="3539" w:type="dxa"/>
            <w:noWrap w:val="0"/>
            <w:vAlign w:val="top"/>
          </w:tcPr>
          <w:p w14:paraId="7CEFAE75">
            <w:pPr>
              <w:pStyle w:val="49"/>
              <w:ind w:left="110"/>
              <w:rPr>
                <w:rFonts w:hint="eastAsia" w:ascii="仿宋" w:hAnsi="仿宋" w:eastAsia="仿宋" w:cs="仿宋"/>
                <w:sz w:val="28"/>
                <w:szCs w:val="28"/>
              </w:rPr>
            </w:pPr>
            <w:r>
              <w:rPr>
                <w:rFonts w:hint="eastAsia" w:ascii="仿宋" w:hAnsi="仿宋" w:eastAsia="仿宋" w:cs="仿宋"/>
                <w:sz w:val="28"/>
                <w:szCs w:val="28"/>
              </w:rPr>
              <w:t>HJ2536</w:t>
            </w:r>
            <w:r>
              <w:rPr>
                <w:rFonts w:hint="eastAsia" w:ascii="仿宋" w:hAnsi="仿宋" w:eastAsia="仿宋" w:cs="仿宋"/>
                <w:spacing w:val="-7"/>
                <w:sz w:val="28"/>
                <w:szCs w:val="28"/>
              </w:rPr>
              <w:t xml:space="preserve"> 微型计算机、显示器</w:t>
            </w:r>
          </w:p>
        </w:tc>
      </w:tr>
      <w:tr w14:paraId="269AD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 w:type="dxa"/>
            <w:vMerge w:val="continue"/>
            <w:tcBorders>
              <w:top w:val="nil"/>
            </w:tcBorders>
            <w:noWrap w:val="0"/>
            <w:vAlign w:val="top"/>
          </w:tcPr>
          <w:p w14:paraId="523AEB29">
            <w:pPr>
              <w:rPr>
                <w:rFonts w:hint="eastAsia" w:ascii="仿宋" w:hAnsi="仿宋" w:eastAsia="仿宋" w:cs="仿宋"/>
                <w:sz w:val="28"/>
                <w:szCs w:val="28"/>
              </w:rPr>
            </w:pPr>
          </w:p>
        </w:tc>
        <w:tc>
          <w:tcPr>
            <w:tcW w:w="1499" w:type="dxa"/>
            <w:vMerge w:val="continue"/>
            <w:tcBorders>
              <w:top w:val="nil"/>
            </w:tcBorders>
            <w:noWrap w:val="0"/>
            <w:vAlign w:val="top"/>
          </w:tcPr>
          <w:p w14:paraId="13B95516">
            <w:pPr>
              <w:rPr>
                <w:rFonts w:hint="eastAsia" w:ascii="仿宋" w:hAnsi="仿宋" w:eastAsia="仿宋" w:cs="仿宋"/>
                <w:sz w:val="28"/>
                <w:szCs w:val="28"/>
              </w:rPr>
            </w:pPr>
          </w:p>
        </w:tc>
        <w:tc>
          <w:tcPr>
            <w:tcW w:w="2673" w:type="dxa"/>
            <w:vMerge w:val="continue"/>
            <w:tcBorders>
              <w:top w:val="nil"/>
            </w:tcBorders>
            <w:noWrap w:val="0"/>
            <w:vAlign w:val="top"/>
          </w:tcPr>
          <w:p w14:paraId="48C2E1DE">
            <w:pPr>
              <w:rPr>
                <w:rFonts w:hint="eastAsia" w:ascii="仿宋" w:hAnsi="仿宋" w:eastAsia="仿宋" w:cs="仿宋"/>
                <w:sz w:val="28"/>
                <w:szCs w:val="28"/>
              </w:rPr>
            </w:pPr>
          </w:p>
        </w:tc>
        <w:tc>
          <w:tcPr>
            <w:tcW w:w="2248" w:type="dxa"/>
            <w:noWrap w:val="0"/>
            <w:vAlign w:val="top"/>
          </w:tcPr>
          <w:p w14:paraId="102F4EDD">
            <w:pPr>
              <w:pStyle w:val="49"/>
              <w:ind w:left="106"/>
              <w:rPr>
                <w:rFonts w:hint="eastAsia" w:ascii="仿宋" w:hAnsi="仿宋" w:eastAsia="仿宋" w:cs="仿宋"/>
                <w:sz w:val="28"/>
                <w:szCs w:val="28"/>
              </w:rPr>
            </w:pPr>
            <w:r>
              <w:rPr>
                <w:rFonts w:hint="eastAsia" w:ascii="仿宋" w:hAnsi="仿宋" w:eastAsia="仿宋" w:cs="仿宋"/>
                <w:sz w:val="28"/>
                <w:szCs w:val="28"/>
              </w:rPr>
              <w:t>A0201060499 其他显示器</w:t>
            </w:r>
          </w:p>
        </w:tc>
        <w:tc>
          <w:tcPr>
            <w:tcW w:w="3539" w:type="dxa"/>
            <w:noWrap w:val="0"/>
            <w:vAlign w:val="top"/>
          </w:tcPr>
          <w:p w14:paraId="7669BEB2">
            <w:pPr>
              <w:pStyle w:val="49"/>
              <w:ind w:left="110"/>
              <w:rPr>
                <w:rFonts w:hint="eastAsia" w:ascii="仿宋" w:hAnsi="仿宋" w:eastAsia="仿宋" w:cs="仿宋"/>
                <w:sz w:val="28"/>
                <w:szCs w:val="28"/>
              </w:rPr>
            </w:pPr>
            <w:r>
              <w:rPr>
                <w:rFonts w:hint="eastAsia" w:ascii="仿宋" w:hAnsi="仿宋" w:eastAsia="仿宋" w:cs="仿宋"/>
                <w:sz w:val="28"/>
                <w:szCs w:val="28"/>
              </w:rPr>
              <w:t>HJ2536</w:t>
            </w:r>
            <w:r>
              <w:rPr>
                <w:rFonts w:hint="eastAsia" w:ascii="仿宋" w:hAnsi="仿宋" w:eastAsia="仿宋" w:cs="仿宋"/>
                <w:spacing w:val="-7"/>
                <w:sz w:val="28"/>
                <w:szCs w:val="28"/>
              </w:rPr>
              <w:t xml:space="preserve"> 微型计算机、显示器</w:t>
            </w:r>
          </w:p>
        </w:tc>
      </w:tr>
      <w:tr w14:paraId="7FB6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7260A795">
            <w:pPr>
              <w:rPr>
                <w:rFonts w:hint="eastAsia" w:ascii="仿宋" w:hAnsi="仿宋" w:eastAsia="仿宋" w:cs="仿宋"/>
                <w:sz w:val="28"/>
                <w:szCs w:val="28"/>
              </w:rPr>
            </w:pPr>
          </w:p>
        </w:tc>
        <w:tc>
          <w:tcPr>
            <w:tcW w:w="1499" w:type="dxa"/>
            <w:vMerge w:val="continue"/>
            <w:tcBorders>
              <w:top w:val="nil"/>
            </w:tcBorders>
            <w:noWrap w:val="0"/>
            <w:vAlign w:val="top"/>
          </w:tcPr>
          <w:p w14:paraId="7F627F34">
            <w:pPr>
              <w:rPr>
                <w:rFonts w:hint="eastAsia" w:ascii="仿宋" w:hAnsi="仿宋" w:eastAsia="仿宋" w:cs="仿宋"/>
                <w:sz w:val="28"/>
                <w:szCs w:val="28"/>
              </w:rPr>
            </w:pPr>
          </w:p>
        </w:tc>
        <w:tc>
          <w:tcPr>
            <w:tcW w:w="2673" w:type="dxa"/>
            <w:noWrap w:val="0"/>
            <w:vAlign w:val="top"/>
          </w:tcPr>
          <w:p w14:paraId="5FCF983C">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A02010609</w:t>
            </w:r>
            <w:r>
              <w:rPr>
                <w:rFonts w:hint="eastAsia" w:ascii="仿宋" w:hAnsi="仿宋" w:eastAsia="仿宋" w:cs="仿宋"/>
                <w:spacing w:val="-7"/>
                <w:sz w:val="28"/>
                <w:szCs w:val="28"/>
              </w:rPr>
              <w:t xml:space="preserve"> 图形图像输入设备</w:t>
            </w:r>
          </w:p>
        </w:tc>
        <w:tc>
          <w:tcPr>
            <w:tcW w:w="2248" w:type="dxa"/>
            <w:noWrap w:val="0"/>
            <w:vAlign w:val="top"/>
          </w:tcPr>
          <w:p w14:paraId="79D3CDE5">
            <w:pPr>
              <w:pStyle w:val="49"/>
              <w:ind w:left="106"/>
              <w:rPr>
                <w:rFonts w:hint="eastAsia" w:ascii="仿宋" w:hAnsi="仿宋" w:eastAsia="仿宋" w:cs="仿宋"/>
                <w:sz w:val="28"/>
                <w:szCs w:val="28"/>
              </w:rPr>
            </w:pPr>
            <w:r>
              <w:rPr>
                <w:rFonts w:hint="eastAsia" w:ascii="仿宋" w:hAnsi="仿宋" w:eastAsia="仿宋" w:cs="仿宋"/>
                <w:sz w:val="28"/>
                <w:szCs w:val="28"/>
              </w:rPr>
              <w:t>A0201060901 扫描仪</w:t>
            </w:r>
          </w:p>
        </w:tc>
        <w:tc>
          <w:tcPr>
            <w:tcW w:w="3539" w:type="dxa"/>
            <w:noWrap w:val="0"/>
            <w:vAlign w:val="top"/>
          </w:tcPr>
          <w:p w14:paraId="25B62165">
            <w:pPr>
              <w:pStyle w:val="49"/>
              <w:ind w:left="110"/>
              <w:rPr>
                <w:rFonts w:hint="eastAsia" w:ascii="仿宋" w:hAnsi="仿宋" w:eastAsia="仿宋" w:cs="仿宋"/>
                <w:sz w:val="28"/>
                <w:szCs w:val="28"/>
              </w:rPr>
            </w:pPr>
            <w:r>
              <w:rPr>
                <w:rFonts w:hint="eastAsia" w:ascii="仿宋" w:hAnsi="仿宋" w:eastAsia="仿宋" w:cs="仿宋"/>
                <w:sz w:val="28"/>
                <w:szCs w:val="28"/>
              </w:rPr>
              <w:t>HJ2517</w:t>
            </w:r>
            <w:r>
              <w:rPr>
                <w:rFonts w:hint="eastAsia" w:ascii="仿宋" w:hAnsi="仿宋" w:eastAsia="仿宋" w:cs="仿宋"/>
                <w:spacing w:val="-12"/>
                <w:sz w:val="28"/>
                <w:szCs w:val="28"/>
              </w:rPr>
              <w:t xml:space="preserve"> 扫描仪</w:t>
            </w:r>
          </w:p>
        </w:tc>
      </w:tr>
      <w:tr w14:paraId="25BB9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noWrap w:val="0"/>
            <w:vAlign w:val="top"/>
          </w:tcPr>
          <w:p w14:paraId="02C49891">
            <w:pPr>
              <w:pStyle w:val="49"/>
              <w:ind w:left="107"/>
              <w:rPr>
                <w:rFonts w:hint="eastAsia" w:ascii="仿宋" w:hAnsi="仿宋" w:eastAsia="仿宋" w:cs="仿宋"/>
                <w:sz w:val="28"/>
                <w:szCs w:val="28"/>
              </w:rPr>
            </w:pPr>
            <w:r>
              <w:rPr>
                <w:rFonts w:hint="eastAsia" w:ascii="仿宋" w:hAnsi="仿宋" w:eastAsia="仿宋" w:cs="仿宋"/>
                <w:sz w:val="28"/>
                <w:szCs w:val="28"/>
              </w:rPr>
              <w:t>3</w:t>
            </w:r>
          </w:p>
        </w:tc>
        <w:tc>
          <w:tcPr>
            <w:tcW w:w="1499" w:type="dxa"/>
            <w:noWrap w:val="0"/>
            <w:vAlign w:val="top"/>
          </w:tcPr>
          <w:p w14:paraId="3642FC38">
            <w:pPr>
              <w:pStyle w:val="49"/>
              <w:ind w:left="105"/>
              <w:rPr>
                <w:rFonts w:hint="eastAsia" w:ascii="仿宋" w:hAnsi="仿宋" w:eastAsia="仿宋" w:cs="仿宋"/>
                <w:sz w:val="28"/>
                <w:szCs w:val="28"/>
              </w:rPr>
            </w:pPr>
            <w:r>
              <w:rPr>
                <w:rFonts w:hint="eastAsia" w:ascii="仿宋" w:hAnsi="仿宋" w:eastAsia="仿宋" w:cs="仿宋"/>
                <w:spacing w:val="-1"/>
                <w:sz w:val="28"/>
                <w:szCs w:val="28"/>
              </w:rPr>
              <w:t>A020202</w:t>
            </w:r>
            <w:r>
              <w:rPr>
                <w:rFonts w:hint="eastAsia" w:ascii="仿宋" w:hAnsi="仿宋" w:eastAsia="仿宋" w:cs="仿宋"/>
                <w:spacing w:val="-12"/>
                <w:sz w:val="28"/>
                <w:szCs w:val="28"/>
              </w:rPr>
              <w:t xml:space="preserve"> 投影仪</w:t>
            </w:r>
          </w:p>
        </w:tc>
        <w:tc>
          <w:tcPr>
            <w:tcW w:w="2673" w:type="dxa"/>
            <w:noWrap w:val="0"/>
            <w:vAlign w:val="top"/>
          </w:tcPr>
          <w:p w14:paraId="10D9ECD8">
            <w:pPr>
              <w:pStyle w:val="49"/>
              <w:spacing w:before="0"/>
              <w:rPr>
                <w:rFonts w:hint="eastAsia" w:ascii="仿宋" w:hAnsi="仿宋" w:eastAsia="仿宋" w:cs="仿宋"/>
                <w:sz w:val="28"/>
                <w:szCs w:val="28"/>
              </w:rPr>
            </w:pPr>
          </w:p>
        </w:tc>
        <w:tc>
          <w:tcPr>
            <w:tcW w:w="2248" w:type="dxa"/>
            <w:noWrap w:val="0"/>
            <w:vAlign w:val="top"/>
          </w:tcPr>
          <w:p w14:paraId="24E8E137">
            <w:pPr>
              <w:pStyle w:val="49"/>
              <w:spacing w:before="0"/>
              <w:rPr>
                <w:rFonts w:hint="eastAsia" w:ascii="仿宋" w:hAnsi="仿宋" w:eastAsia="仿宋" w:cs="仿宋"/>
                <w:sz w:val="28"/>
                <w:szCs w:val="28"/>
              </w:rPr>
            </w:pPr>
          </w:p>
        </w:tc>
        <w:tc>
          <w:tcPr>
            <w:tcW w:w="3539" w:type="dxa"/>
            <w:noWrap w:val="0"/>
            <w:vAlign w:val="top"/>
          </w:tcPr>
          <w:p w14:paraId="3148C273">
            <w:pPr>
              <w:pStyle w:val="49"/>
              <w:ind w:left="110"/>
              <w:rPr>
                <w:rFonts w:hint="eastAsia" w:ascii="仿宋" w:hAnsi="仿宋" w:eastAsia="仿宋" w:cs="仿宋"/>
                <w:sz w:val="28"/>
                <w:szCs w:val="28"/>
              </w:rPr>
            </w:pPr>
            <w:r>
              <w:rPr>
                <w:rFonts w:hint="eastAsia" w:ascii="仿宋" w:hAnsi="仿宋" w:eastAsia="仿宋" w:cs="仿宋"/>
                <w:sz w:val="28"/>
                <w:szCs w:val="28"/>
              </w:rPr>
              <w:t>HJ2516</w:t>
            </w:r>
            <w:r>
              <w:rPr>
                <w:rFonts w:hint="eastAsia" w:ascii="仿宋" w:hAnsi="仿宋" w:eastAsia="仿宋" w:cs="仿宋"/>
                <w:spacing w:val="-12"/>
                <w:sz w:val="28"/>
                <w:szCs w:val="28"/>
              </w:rPr>
              <w:t xml:space="preserve"> 投影仪</w:t>
            </w:r>
          </w:p>
        </w:tc>
      </w:tr>
      <w:tr w14:paraId="51783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2" w:type="dxa"/>
            <w:noWrap w:val="0"/>
            <w:vAlign w:val="top"/>
          </w:tcPr>
          <w:p w14:paraId="4F0F8857">
            <w:pPr>
              <w:pStyle w:val="49"/>
              <w:ind w:left="107"/>
              <w:rPr>
                <w:rFonts w:hint="eastAsia" w:ascii="仿宋" w:hAnsi="仿宋" w:eastAsia="仿宋" w:cs="仿宋"/>
                <w:sz w:val="28"/>
                <w:szCs w:val="28"/>
              </w:rPr>
            </w:pPr>
            <w:r>
              <w:rPr>
                <w:rFonts w:hint="eastAsia" w:ascii="仿宋" w:hAnsi="仿宋" w:eastAsia="仿宋" w:cs="仿宋"/>
                <w:sz w:val="28"/>
                <w:szCs w:val="28"/>
              </w:rPr>
              <w:t>4</w:t>
            </w:r>
          </w:p>
        </w:tc>
        <w:tc>
          <w:tcPr>
            <w:tcW w:w="1499" w:type="dxa"/>
            <w:noWrap w:val="0"/>
            <w:vAlign w:val="top"/>
          </w:tcPr>
          <w:p w14:paraId="6A1D7F08">
            <w:pPr>
              <w:pStyle w:val="49"/>
              <w:ind w:left="105"/>
              <w:rPr>
                <w:rFonts w:hint="eastAsia" w:ascii="仿宋" w:hAnsi="仿宋" w:eastAsia="仿宋" w:cs="仿宋"/>
                <w:sz w:val="28"/>
                <w:szCs w:val="28"/>
              </w:rPr>
            </w:pPr>
            <w:r>
              <w:rPr>
                <w:rFonts w:hint="eastAsia" w:ascii="仿宋" w:hAnsi="仿宋" w:eastAsia="仿宋" w:cs="仿宋"/>
                <w:spacing w:val="-1"/>
                <w:sz w:val="28"/>
                <w:szCs w:val="28"/>
              </w:rPr>
              <w:t>A020201</w:t>
            </w:r>
            <w:r>
              <w:rPr>
                <w:rFonts w:hint="eastAsia" w:ascii="仿宋" w:hAnsi="仿宋" w:eastAsia="仿宋" w:cs="仿宋"/>
                <w:spacing w:val="-12"/>
                <w:sz w:val="28"/>
                <w:szCs w:val="28"/>
              </w:rPr>
              <w:t xml:space="preserve"> 复印机</w:t>
            </w:r>
          </w:p>
        </w:tc>
        <w:tc>
          <w:tcPr>
            <w:tcW w:w="2673" w:type="dxa"/>
            <w:noWrap w:val="0"/>
            <w:vAlign w:val="top"/>
          </w:tcPr>
          <w:p w14:paraId="3AB67CF2">
            <w:pPr>
              <w:pStyle w:val="49"/>
              <w:spacing w:before="0"/>
              <w:rPr>
                <w:rFonts w:hint="eastAsia" w:ascii="仿宋" w:hAnsi="仿宋" w:eastAsia="仿宋" w:cs="仿宋"/>
                <w:sz w:val="28"/>
                <w:szCs w:val="28"/>
              </w:rPr>
            </w:pPr>
          </w:p>
        </w:tc>
        <w:tc>
          <w:tcPr>
            <w:tcW w:w="2248" w:type="dxa"/>
            <w:noWrap w:val="0"/>
            <w:vAlign w:val="top"/>
          </w:tcPr>
          <w:p w14:paraId="18BE2211">
            <w:pPr>
              <w:pStyle w:val="49"/>
              <w:spacing w:before="0"/>
              <w:rPr>
                <w:rFonts w:hint="eastAsia" w:ascii="仿宋" w:hAnsi="仿宋" w:eastAsia="仿宋" w:cs="仿宋"/>
                <w:sz w:val="28"/>
                <w:szCs w:val="28"/>
              </w:rPr>
            </w:pPr>
          </w:p>
        </w:tc>
        <w:tc>
          <w:tcPr>
            <w:tcW w:w="3539" w:type="dxa"/>
            <w:noWrap w:val="0"/>
            <w:vAlign w:val="top"/>
          </w:tcPr>
          <w:p w14:paraId="3826B305">
            <w:pPr>
              <w:pStyle w:val="49"/>
              <w:ind w:left="110"/>
              <w:rPr>
                <w:rFonts w:hint="eastAsia" w:ascii="仿宋" w:hAnsi="仿宋" w:eastAsia="仿宋" w:cs="仿宋"/>
                <w:sz w:val="28"/>
                <w:szCs w:val="28"/>
              </w:rPr>
            </w:pPr>
            <w:r>
              <w:rPr>
                <w:rFonts w:hint="eastAsia" w:ascii="仿宋" w:hAnsi="仿宋" w:eastAsia="仿宋" w:cs="仿宋"/>
                <w:sz w:val="28"/>
                <w:szCs w:val="28"/>
              </w:rPr>
              <w:t>HJ424</w:t>
            </w:r>
            <w:r>
              <w:rPr>
                <w:rFonts w:hint="eastAsia" w:ascii="仿宋" w:hAnsi="仿宋" w:eastAsia="仿宋" w:cs="仿宋"/>
                <w:spacing w:val="-1"/>
                <w:sz w:val="28"/>
                <w:szCs w:val="28"/>
              </w:rPr>
              <w:t xml:space="preserve"> 数字式复印</w:t>
            </w:r>
            <w:r>
              <w:rPr>
                <w:rFonts w:hint="eastAsia" w:ascii="仿宋" w:hAnsi="仿宋" w:eastAsia="仿宋" w:cs="仿宋"/>
                <w:sz w:val="28"/>
                <w:szCs w:val="28"/>
              </w:rPr>
              <w:t>（包括多功能）设备</w:t>
            </w:r>
          </w:p>
        </w:tc>
      </w:tr>
      <w:tr w14:paraId="75E6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22" w:type="dxa"/>
            <w:noWrap w:val="0"/>
            <w:vAlign w:val="top"/>
          </w:tcPr>
          <w:p w14:paraId="7A315825">
            <w:pPr>
              <w:pStyle w:val="49"/>
              <w:ind w:left="107"/>
              <w:rPr>
                <w:rFonts w:hint="eastAsia" w:ascii="仿宋" w:hAnsi="仿宋" w:eastAsia="仿宋" w:cs="仿宋"/>
                <w:sz w:val="28"/>
                <w:szCs w:val="28"/>
              </w:rPr>
            </w:pPr>
            <w:r>
              <w:rPr>
                <w:rFonts w:hint="eastAsia" w:ascii="仿宋" w:hAnsi="仿宋" w:eastAsia="仿宋" w:cs="仿宋"/>
                <w:sz w:val="28"/>
                <w:szCs w:val="28"/>
              </w:rPr>
              <w:t>5</w:t>
            </w:r>
          </w:p>
        </w:tc>
        <w:tc>
          <w:tcPr>
            <w:tcW w:w="1499" w:type="dxa"/>
            <w:noWrap w:val="0"/>
            <w:vAlign w:val="top"/>
          </w:tcPr>
          <w:p w14:paraId="56D6A920">
            <w:pPr>
              <w:pStyle w:val="49"/>
              <w:ind w:left="105"/>
              <w:rPr>
                <w:rFonts w:hint="eastAsia" w:ascii="仿宋" w:hAnsi="仿宋" w:eastAsia="仿宋" w:cs="仿宋"/>
                <w:sz w:val="28"/>
                <w:szCs w:val="28"/>
              </w:rPr>
            </w:pPr>
            <w:r>
              <w:rPr>
                <w:rFonts w:hint="eastAsia" w:ascii="仿宋" w:hAnsi="仿宋" w:eastAsia="仿宋" w:cs="仿宋"/>
                <w:sz w:val="28"/>
                <w:szCs w:val="28"/>
              </w:rPr>
              <w:t>A020204</w:t>
            </w:r>
            <w:r>
              <w:rPr>
                <w:rFonts w:hint="eastAsia" w:ascii="仿宋" w:hAnsi="仿宋" w:eastAsia="仿宋" w:cs="仿宋"/>
                <w:spacing w:val="15"/>
                <w:sz w:val="28"/>
                <w:szCs w:val="28"/>
              </w:rPr>
              <w:t xml:space="preserve"> 多功能</w:t>
            </w:r>
          </w:p>
          <w:p w14:paraId="71E4EC5D">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一体机</w:t>
            </w:r>
          </w:p>
        </w:tc>
        <w:tc>
          <w:tcPr>
            <w:tcW w:w="2673" w:type="dxa"/>
            <w:noWrap w:val="0"/>
            <w:vAlign w:val="top"/>
          </w:tcPr>
          <w:p w14:paraId="1F789129">
            <w:pPr>
              <w:pStyle w:val="49"/>
              <w:spacing w:before="0"/>
              <w:rPr>
                <w:rFonts w:hint="eastAsia" w:ascii="仿宋" w:hAnsi="仿宋" w:eastAsia="仿宋" w:cs="仿宋"/>
                <w:sz w:val="28"/>
                <w:szCs w:val="28"/>
              </w:rPr>
            </w:pPr>
          </w:p>
        </w:tc>
        <w:tc>
          <w:tcPr>
            <w:tcW w:w="2248" w:type="dxa"/>
            <w:noWrap w:val="0"/>
            <w:vAlign w:val="top"/>
          </w:tcPr>
          <w:p w14:paraId="06FC2D7B">
            <w:pPr>
              <w:pStyle w:val="49"/>
              <w:spacing w:before="0"/>
              <w:rPr>
                <w:rFonts w:hint="eastAsia" w:ascii="仿宋" w:hAnsi="仿宋" w:eastAsia="仿宋" w:cs="仿宋"/>
                <w:sz w:val="28"/>
                <w:szCs w:val="28"/>
              </w:rPr>
            </w:pPr>
          </w:p>
        </w:tc>
        <w:tc>
          <w:tcPr>
            <w:tcW w:w="3539" w:type="dxa"/>
            <w:noWrap w:val="0"/>
            <w:vAlign w:val="top"/>
          </w:tcPr>
          <w:p w14:paraId="6E3FD93E">
            <w:pPr>
              <w:pStyle w:val="49"/>
              <w:ind w:left="110"/>
              <w:rPr>
                <w:rFonts w:hint="eastAsia" w:ascii="仿宋" w:hAnsi="仿宋" w:eastAsia="仿宋" w:cs="仿宋"/>
                <w:sz w:val="28"/>
                <w:szCs w:val="28"/>
              </w:rPr>
            </w:pPr>
            <w:r>
              <w:rPr>
                <w:rFonts w:hint="eastAsia" w:ascii="仿宋" w:hAnsi="仿宋" w:eastAsia="仿宋" w:cs="仿宋"/>
                <w:sz w:val="28"/>
                <w:szCs w:val="28"/>
              </w:rPr>
              <w:t>HJ424</w:t>
            </w:r>
            <w:r>
              <w:rPr>
                <w:rFonts w:hint="eastAsia" w:ascii="仿宋" w:hAnsi="仿宋" w:eastAsia="仿宋" w:cs="仿宋"/>
                <w:spacing w:val="-1"/>
                <w:sz w:val="28"/>
                <w:szCs w:val="28"/>
              </w:rPr>
              <w:t xml:space="preserve"> 数字式复印</w:t>
            </w:r>
            <w:r>
              <w:rPr>
                <w:rFonts w:hint="eastAsia" w:ascii="仿宋" w:hAnsi="仿宋" w:eastAsia="仿宋" w:cs="仿宋"/>
                <w:sz w:val="28"/>
                <w:szCs w:val="28"/>
              </w:rPr>
              <w:t>（包括多功能）设备</w:t>
            </w:r>
          </w:p>
        </w:tc>
      </w:tr>
      <w:tr w14:paraId="32B59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22" w:type="dxa"/>
            <w:noWrap w:val="0"/>
            <w:vAlign w:val="top"/>
          </w:tcPr>
          <w:p w14:paraId="036D84EC">
            <w:pPr>
              <w:pStyle w:val="49"/>
              <w:ind w:left="107"/>
              <w:rPr>
                <w:rFonts w:hint="eastAsia" w:ascii="仿宋" w:hAnsi="仿宋" w:eastAsia="仿宋" w:cs="仿宋"/>
                <w:sz w:val="28"/>
                <w:szCs w:val="28"/>
              </w:rPr>
            </w:pPr>
            <w:r>
              <w:rPr>
                <w:rFonts w:hint="eastAsia" w:ascii="仿宋" w:hAnsi="仿宋" w:eastAsia="仿宋" w:cs="仿宋"/>
                <w:sz w:val="28"/>
                <w:szCs w:val="28"/>
              </w:rPr>
              <w:t>6</w:t>
            </w:r>
          </w:p>
        </w:tc>
        <w:tc>
          <w:tcPr>
            <w:tcW w:w="1499" w:type="dxa"/>
            <w:noWrap w:val="0"/>
            <w:vAlign w:val="top"/>
          </w:tcPr>
          <w:p w14:paraId="07498D1C">
            <w:pPr>
              <w:pStyle w:val="49"/>
              <w:ind w:left="105"/>
              <w:rPr>
                <w:rFonts w:hint="eastAsia" w:ascii="仿宋" w:hAnsi="仿宋" w:eastAsia="仿宋" w:cs="仿宋"/>
                <w:sz w:val="28"/>
                <w:szCs w:val="28"/>
              </w:rPr>
            </w:pPr>
            <w:r>
              <w:rPr>
                <w:rFonts w:hint="eastAsia" w:ascii="仿宋" w:hAnsi="仿宋" w:eastAsia="仿宋" w:cs="仿宋"/>
                <w:sz w:val="28"/>
                <w:szCs w:val="28"/>
              </w:rPr>
              <w:t>A020210</w:t>
            </w:r>
            <w:r>
              <w:rPr>
                <w:rFonts w:hint="eastAsia" w:ascii="仿宋" w:hAnsi="仿宋" w:eastAsia="仿宋" w:cs="仿宋"/>
                <w:spacing w:val="15"/>
                <w:sz w:val="28"/>
                <w:szCs w:val="28"/>
              </w:rPr>
              <w:t xml:space="preserve"> 文印设</w:t>
            </w:r>
          </w:p>
          <w:p w14:paraId="6F09A865">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备</w:t>
            </w:r>
          </w:p>
        </w:tc>
        <w:tc>
          <w:tcPr>
            <w:tcW w:w="2673" w:type="dxa"/>
            <w:noWrap w:val="0"/>
            <w:vAlign w:val="top"/>
          </w:tcPr>
          <w:p w14:paraId="1B18105F">
            <w:pPr>
              <w:pStyle w:val="49"/>
              <w:ind w:left="106"/>
              <w:rPr>
                <w:rFonts w:hint="eastAsia" w:ascii="仿宋" w:hAnsi="仿宋" w:eastAsia="仿宋" w:cs="仿宋"/>
                <w:sz w:val="28"/>
                <w:szCs w:val="28"/>
              </w:rPr>
            </w:pPr>
            <w:r>
              <w:rPr>
                <w:rFonts w:hint="eastAsia" w:ascii="仿宋" w:hAnsi="仿宋" w:eastAsia="仿宋" w:cs="仿宋"/>
                <w:sz w:val="28"/>
                <w:szCs w:val="28"/>
              </w:rPr>
              <w:t>A02021001 速印机</w:t>
            </w:r>
          </w:p>
        </w:tc>
        <w:tc>
          <w:tcPr>
            <w:tcW w:w="2248" w:type="dxa"/>
            <w:noWrap w:val="0"/>
            <w:vAlign w:val="top"/>
          </w:tcPr>
          <w:p w14:paraId="146DEBE8">
            <w:pPr>
              <w:pStyle w:val="49"/>
              <w:spacing w:before="0"/>
              <w:rPr>
                <w:rFonts w:hint="eastAsia" w:ascii="仿宋" w:hAnsi="仿宋" w:eastAsia="仿宋" w:cs="仿宋"/>
                <w:sz w:val="28"/>
                <w:szCs w:val="28"/>
              </w:rPr>
            </w:pPr>
          </w:p>
        </w:tc>
        <w:tc>
          <w:tcPr>
            <w:tcW w:w="3539" w:type="dxa"/>
            <w:noWrap w:val="0"/>
            <w:vAlign w:val="top"/>
          </w:tcPr>
          <w:p w14:paraId="14EA1122">
            <w:pPr>
              <w:pStyle w:val="49"/>
              <w:ind w:left="110"/>
              <w:rPr>
                <w:rFonts w:hint="eastAsia" w:ascii="仿宋" w:hAnsi="仿宋" w:eastAsia="仿宋" w:cs="仿宋"/>
                <w:sz w:val="28"/>
                <w:szCs w:val="28"/>
              </w:rPr>
            </w:pPr>
            <w:r>
              <w:rPr>
                <w:rFonts w:hint="eastAsia" w:ascii="仿宋" w:hAnsi="仿宋" w:eastAsia="仿宋" w:cs="仿宋"/>
                <w:sz w:val="28"/>
                <w:szCs w:val="28"/>
              </w:rPr>
              <w:t>HJ472 数字式一体化速印机</w:t>
            </w:r>
          </w:p>
        </w:tc>
      </w:tr>
      <w:tr w14:paraId="32127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22" w:type="dxa"/>
            <w:noWrap w:val="0"/>
            <w:vAlign w:val="top"/>
          </w:tcPr>
          <w:p w14:paraId="6F773DA8">
            <w:pPr>
              <w:pStyle w:val="49"/>
              <w:ind w:left="107"/>
              <w:rPr>
                <w:rFonts w:hint="eastAsia" w:ascii="仿宋" w:hAnsi="仿宋" w:eastAsia="仿宋" w:cs="仿宋"/>
                <w:sz w:val="28"/>
                <w:szCs w:val="28"/>
              </w:rPr>
            </w:pPr>
            <w:r>
              <w:rPr>
                <w:rFonts w:hint="eastAsia" w:ascii="仿宋" w:hAnsi="仿宋" w:eastAsia="仿宋" w:cs="仿宋"/>
                <w:sz w:val="28"/>
                <w:szCs w:val="28"/>
              </w:rPr>
              <w:t>7</w:t>
            </w:r>
          </w:p>
        </w:tc>
        <w:tc>
          <w:tcPr>
            <w:tcW w:w="1499" w:type="dxa"/>
            <w:noWrap w:val="0"/>
            <w:vAlign w:val="top"/>
          </w:tcPr>
          <w:p w14:paraId="428913CD">
            <w:pPr>
              <w:pStyle w:val="49"/>
              <w:ind w:left="105"/>
              <w:rPr>
                <w:rFonts w:hint="eastAsia" w:ascii="仿宋" w:hAnsi="仿宋" w:eastAsia="仿宋" w:cs="仿宋"/>
                <w:sz w:val="28"/>
                <w:szCs w:val="28"/>
              </w:rPr>
            </w:pPr>
            <w:r>
              <w:rPr>
                <w:rFonts w:hint="eastAsia" w:ascii="仿宋" w:hAnsi="仿宋" w:eastAsia="仿宋" w:cs="仿宋"/>
                <w:sz w:val="28"/>
                <w:szCs w:val="28"/>
              </w:rPr>
              <w:t>A020301</w:t>
            </w:r>
            <w:r>
              <w:rPr>
                <w:rFonts w:hint="eastAsia" w:ascii="仿宋" w:hAnsi="仿宋" w:eastAsia="仿宋" w:cs="仿宋"/>
                <w:spacing w:val="15"/>
                <w:sz w:val="28"/>
                <w:szCs w:val="28"/>
              </w:rPr>
              <w:t xml:space="preserve"> 载货汽</w:t>
            </w:r>
          </w:p>
          <w:p w14:paraId="51B822C3">
            <w:pPr>
              <w:pStyle w:val="49"/>
              <w:spacing w:before="81"/>
              <w:ind w:left="105"/>
              <w:rPr>
                <w:rFonts w:hint="eastAsia" w:ascii="仿宋" w:hAnsi="仿宋" w:eastAsia="仿宋" w:cs="仿宋"/>
                <w:sz w:val="28"/>
                <w:szCs w:val="28"/>
              </w:rPr>
            </w:pPr>
            <w:r>
              <w:rPr>
                <w:rFonts w:hint="eastAsia" w:ascii="仿宋" w:hAnsi="仿宋" w:eastAsia="仿宋" w:cs="仿宋"/>
                <w:spacing w:val="-2"/>
                <w:sz w:val="28"/>
                <w:szCs w:val="28"/>
              </w:rPr>
              <w:t>车（含自卸汽车）</w:t>
            </w:r>
          </w:p>
        </w:tc>
        <w:tc>
          <w:tcPr>
            <w:tcW w:w="2673" w:type="dxa"/>
            <w:noWrap w:val="0"/>
            <w:vAlign w:val="top"/>
          </w:tcPr>
          <w:p w14:paraId="2DD3390D">
            <w:pPr>
              <w:pStyle w:val="49"/>
              <w:spacing w:before="0"/>
              <w:rPr>
                <w:rFonts w:hint="eastAsia" w:ascii="仿宋" w:hAnsi="仿宋" w:eastAsia="仿宋" w:cs="仿宋"/>
                <w:sz w:val="28"/>
                <w:szCs w:val="28"/>
              </w:rPr>
            </w:pPr>
          </w:p>
        </w:tc>
        <w:tc>
          <w:tcPr>
            <w:tcW w:w="2248" w:type="dxa"/>
            <w:noWrap w:val="0"/>
            <w:vAlign w:val="top"/>
          </w:tcPr>
          <w:p w14:paraId="37199B13">
            <w:pPr>
              <w:pStyle w:val="49"/>
              <w:spacing w:before="0"/>
              <w:rPr>
                <w:rFonts w:hint="eastAsia" w:ascii="仿宋" w:hAnsi="仿宋" w:eastAsia="仿宋" w:cs="仿宋"/>
                <w:sz w:val="28"/>
                <w:szCs w:val="28"/>
              </w:rPr>
            </w:pPr>
          </w:p>
        </w:tc>
        <w:tc>
          <w:tcPr>
            <w:tcW w:w="3539" w:type="dxa"/>
            <w:noWrap w:val="0"/>
            <w:vAlign w:val="top"/>
          </w:tcPr>
          <w:p w14:paraId="3BA9FEE1">
            <w:pPr>
              <w:pStyle w:val="49"/>
              <w:ind w:left="110"/>
              <w:rPr>
                <w:rFonts w:hint="eastAsia" w:ascii="仿宋" w:hAnsi="仿宋" w:eastAsia="仿宋" w:cs="仿宋"/>
                <w:sz w:val="28"/>
                <w:szCs w:val="28"/>
              </w:rPr>
            </w:pPr>
            <w:r>
              <w:rPr>
                <w:rFonts w:hint="eastAsia" w:ascii="仿宋" w:hAnsi="仿宋" w:eastAsia="仿宋" w:cs="仿宋"/>
                <w:sz w:val="28"/>
                <w:szCs w:val="28"/>
              </w:rPr>
              <w:t>HJ2532</w:t>
            </w:r>
            <w:r>
              <w:rPr>
                <w:rFonts w:hint="eastAsia" w:ascii="仿宋" w:hAnsi="仿宋" w:eastAsia="仿宋" w:cs="仿宋"/>
                <w:spacing w:val="-10"/>
                <w:sz w:val="28"/>
                <w:szCs w:val="28"/>
              </w:rPr>
              <w:t xml:space="preserve"> 轻型汽车</w:t>
            </w:r>
          </w:p>
        </w:tc>
      </w:tr>
      <w:tr w14:paraId="74BBD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22" w:type="dxa"/>
            <w:vMerge w:val="restart"/>
            <w:noWrap w:val="0"/>
            <w:vAlign w:val="top"/>
          </w:tcPr>
          <w:p w14:paraId="7BEE87CF">
            <w:pPr>
              <w:pStyle w:val="49"/>
              <w:ind w:left="107"/>
              <w:rPr>
                <w:rFonts w:hint="eastAsia" w:ascii="仿宋" w:hAnsi="仿宋" w:eastAsia="仿宋" w:cs="仿宋"/>
                <w:sz w:val="28"/>
                <w:szCs w:val="28"/>
              </w:rPr>
            </w:pPr>
            <w:r>
              <w:rPr>
                <w:rFonts w:hint="eastAsia" w:ascii="仿宋" w:hAnsi="仿宋" w:eastAsia="仿宋" w:cs="仿宋"/>
                <w:sz w:val="28"/>
                <w:szCs w:val="28"/>
              </w:rPr>
              <w:t>8</w:t>
            </w:r>
          </w:p>
        </w:tc>
        <w:tc>
          <w:tcPr>
            <w:tcW w:w="1499" w:type="dxa"/>
            <w:vMerge w:val="restart"/>
            <w:noWrap w:val="0"/>
            <w:vAlign w:val="top"/>
          </w:tcPr>
          <w:p w14:paraId="63C6F281">
            <w:pPr>
              <w:pStyle w:val="49"/>
              <w:ind w:left="105"/>
              <w:rPr>
                <w:rFonts w:hint="eastAsia" w:ascii="仿宋" w:hAnsi="仿宋" w:eastAsia="仿宋" w:cs="仿宋"/>
                <w:sz w:val="28"/>
                <w:szCs w:val="28"/>
              </w:rPr>
            </w:pPr>
            <w:r>
              <w:rPr>
                <w:rFonts w:hint="eastAsia" w:ascii="仿宋" w:hAnsi="仿宋" w:eastAsia="仿宋" w:cs="仿宋"/>
                <w:sz w:val="28"/>
                <w:szCs w:val="28"/>
              </w:rPr>
              <w:t>A020305</w:t>
            </w:r>
            <w:r>
              <w:rPr>
                <w:rFonts w:hint="eastAsia" w:ascii="仿宋" w:hAnsi="仿宋" w:eastAsia="仿宋" w:cs="仿宋"/>
                <w:spacing w:val="15"/>
                <w:sz w:val="28"/>
                <w:szCs w:val="28"/>
              </w:rPr>
              <w:t xml:space="preserve"> 乘用车</w:t>
            </w:r>
          </w:p>
          <w:p w14:paraId="2D7F189A">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（轿车）</w:t>
            </w:r>
          </w:p>
        </w:tc>
        <w:tc>
          <w:tcPr>
            <w:tcW w:w="2673" w:type="dxa"/>
            <w:noWrap w:val="0"/>
            <w:vAlign w:val="top"/>
          </w:tcPr>
          <w:p w14:paraId="6047387D">
            <w:pPr>
              <w:pStyle w:val="49"/>
              <w:ind w:left="106"/>
              <w:rPr>
                <w:rFonts w:hint="eastAsia" w:ascii="仿宋" w:hAnsi="仿宋" w:eastAsia="仿宋" w:cs="仿宋"/>
                <w:sz w:val="28"/>
                <w:szCs w:val="28"/>
              </w:rPr>
            </w:pPr>
            <w:r>
              <w:rPr>
                <w:rFonts w:hint="eastAsia" w:ascii="仿宋" w:hAnsi="仿宋" w:eastAsia="仿宋" w:cs="仿宋"/>
                <w:sz w:val="28"/>
                <w:szCs w:val="28"/>
              </w:rPr>
              <w:t>A02030501 轿车</w:t>
            </w:r>
          </w:p>
        </w:tc>
        <w:tc>
          <w:tcPr>
            <w:tcW w:w="2248" w:type="dxa"/>
            <w:noWrap w:val="0"/>
            <w:vAlign w:val="top"/>
          </w:tcPr>
          <w:p w14:paraId="598C2C38">
            <w:pPr>
              <w:pStyle w:val="49"/>
              <w:spacing w:before="0"/>
              <w:rPr>
                <w:rFonts w:hint="eastAsia" w:ascii="仿宋" w:hAnsi="仿宋" w:eastAsia="仿宋" w:cs="仿宋"/>
                <w:sz w:val="28"/>
                <w:szCs w:val="28"/>
              </w:rPr>
            </w:pPr>
          </w:p>
        </w:tc>
        <w:tc>
          <w:tcPr>
            <w:tcW w:w="3539" w:type="dxa"/>
            <w:noWrap w:val="0"/>
            <w:vAlign w:val="top"/>
          </w:tcPr>
          <w:p w14:paraId="1DD2B59E">
            <w:pPr>
              <w:pStyle w:val="49"/>
              <w:ind w:left="110"/>
              <w:rPr>
                <w:rFonts w:hint="eastAsia" w:ascii="仿宋" w:hAnsi="仿宋" w:eastAsia="仿宋" w:cs="仿宋"/>
                <w:sz w:val="28"/>
                <w:szCs w:val="28"/>
              </w:rPr>
            </w:pPr>
            <w:r>
              <w:rPr>
                <w:rFonts w:hint="eastAsia" w:ascii="仿宋" w:hAnsi="仿宋" w:eastAsia="仿宋" w:cs="仿宋"/>
                <w:sz w:val="28"/>
                <w:szCs w:val="28"/>
              </w:rPr>
              <w:t>HJ2532</w:t>
            </w:r>
            <w:r>
              <w:rPr>
                <w:rFonts w:hint="eastAsia" w:ascii="仿宋" w:hAnsi="仿宋" w:eastAsia="仿宋" w:cs="仿宋"/>
                <w:spacing w:val="-10"/>
                <w:sz w:val="28"/>
                <w:szCs w:val="28"/>
              </w:rPr>
              <w:t xml:space="preserve"> 轻型汽车</w:t>
            </w:r>
          </w:p>
        </w:tc>
      </w:tr>
      <w:tr w14:paraId="4BF40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continue"/>
            <w:tcBorders>
              <w:top w:val="nil"/>
            </w:tcBorders>
            <w:noWrap w:val="0"/>
            <w:vAlign w:val="top"/>
          </w:tcPr>
          <w:p w14:paraId="32B0F409">
            <w:pPr>
              <w:rPr>
                <w:rFonts w:hint="eastAsia" w:ascii="仿宋" w:hAnsi="仿宋" w:eastAsia="仿宋" w:cs="仿宋"/>
                <w:sz w:val="28"/>
                <w:szCs w:val="28"/>
              </w:rPr>
            </w:pPr>
          </w:p>
        </w:tc>
        <w:tc>
          <w:tcPr>
            <w:tcW w:w="1499" w:type="dxa"/>
            <w:vMerge w:val="continue"/>
            <w:tcBorders>
              <w:top w:val="nil"/>
            </w:tcBorders>
            <w:noWrap w:val="0"/>
            <w:vAlign w:val="top"/>
          </w:tcPr>
          <w:p w14:paraId="0B4820E2">
            <w:pPr>
              <w:rPr>
                <w:rFonts w:hint="eastAsia" w:ascii="仿宋" w:hAnsi="仿宋" w:eastAsia="仿宋" w:cs="仿宋"/>
                <w:sz w:val="28"/>
                <w:szCs w:val="28"/>
              </w:rPr>
            </w:pPr>
          </w:p>
        </w:tc>
        <w:tc>
          <w:tcPr>
            <w:tcW w:w="2673" w:type="dxa"/>
            <w:noWrap w:val="0"/>
            <w:vAlign w:val="top"/>
          </w:tcPr>
          <w:p w14:paraId="2430F8F5">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A02030599</w:t>
            </w:r>
            <w:r>
              <w:rPr>
                <w:rFonts w:hint="eastAsia" w:ascii="仿宋" w:hAnsi="仿宋" w:eastAsia="仿宋" w:cs="仿宋"/>
                <w:spacing w:val="-9"/>
                <w:sz w:val="28"/>
                <w:szCs w:val="28"/>
              </w:rPr>
              <w:t xml:space="preserve"> 其他乘用车</w:t>
            </w:r>
            <w:r>
              <w:rPr>
                <w:rFonts w:hint="eastAsia" w:ascii="仿宋" w:hAnsi="仿宋" w:eastAsia="仿宋" w:cs="仿宋"/>
                <w:sz w:val="28"/>
                <w:szCs w:val="28"/>
              </w:rPr>
              <w:t>（轿车）</w:t>
            </w:r>
          </w:p>
        </w:tc>
        <w:tc>
          <w:tcPr>
            <w:tcW w:w="2248" w:type="dxa"/>
            <w:noWrap w:val="0"/>
            <w:vAlign w:val="top"/>
          </w:tcPr>
          <w:p w14:paraId="004D7C21">
            <w:pPr>
              <w:pStyle w:val="49"/>
              <w:spacing w:before="0"/>
              <w:rPr>
                <w:rFonts w:hint="eastAsia" w:ascii="仿宋" w:hAnsi="仿宋" w:eastAsia="仿宋" w:cs="仿宋"/>
                <w:sz w:val="28"/>
                <w:szCs w:val="28"/>
              </w:rPr>
            </w:pPr>
          </w:p>
        </w:tc>
        <w:tc>
          <w:tcPr>
            <w:tcW w:w="3539" w:type="dxa"/>
            <w:noWrap w:val="0"/>
            <w:vAlign w:val="top"/>
          </w:tcPr>
          <w:p w14:paraId="0C7EEE6B">
            <w:pPr>
              <w:pStyle w:val="49"/>
              <w:ind w:left="110"/>
              <w:rPr>
                <w:rFonts w:hint="eastAsia" w:ascii="仿宋" w:hAnsi="仿宋" w:eastAsia="仿宋" w:cs="仿宋"/>
                <w:sz w:val="28"/>
                <w:szCs w:val="28"/>
              </w:rPr>
            </w:pPr>
            <w:r>
              <w:rPr>
                <w:rFonts w:hint="eastAsia" w:ascii="仿宋" w:hAnsi="仿宋" w:eastAsia="仿宋" w:cs="仿宋"/>
                <w:sz w:val="28"/>
                <w:szCs w:val="28"/>
              </w:rPr>
              <w:t>HJ2532</w:t>
            </w:r>
            <w:r>
              <w:rPr>
                <w:rFonts w:hint="eastAsia" w:ascii="仿宋" w:hAnsi="仿宋" w:eastAsia="仿宋" w:cs="仿宋"/>
                <w:spacing w:val="-10"/>
                <w:sz w:val="28"/>
                <w:szCs w:val="28"/>
              </w:rPr>
              <w:t xml:space="preserve"> 轻型汽车</w:t>
            </w:r>
          </w:p>
        </w:tc>
      </w:tr>
      <w:tr w14:paraId="2A1B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 w:type="dxa"/>
            <w:noWrap w:val="0"/>
            <w:vAlign w:val="top"/>
          </w:tcPr>
          <w:p w14:paraId="5F2B3FED">
            <w:pPr>
              <w:pStyle w:val="49"/>
              <w:ind w:left="107"/>
              <w:rPr>
                <w:rFonts w:hint="eastAsia" w:ascii="仿宋" w:hAnsi="仿宋" w:eastAsia="仿宋" w:cs="仿宋"/>
                <w:sz w:val="28"/>
                <w:szCs w:val="28"/>
              </w:rPr>
            </w:pPr>
            <w:r>
              <w:rPr>
                <w:rFonts w:hint="eastAsia" w:ascii="仿宋" w:hAnsi="仿宋" w:eastAsia="仿宋" w:cs="仿宋"/>
                <w:sz w:val="28"/>
                <w:szCs w:val="28"/>
              </w:rPr>
              <w:t>9</w:t>
            </w:r>
          </w:p>
        </w:tc>
        <w:tc>
          <w:tcPr>
            <w:tcW w:w="1499" w:type="dxa"/>
            <w:noWrap w:val="0"/>
            <w:vAlign w:val="top"/>
          </w:tcPr>
          <w:p w14:paraId="7E783E45">
            <w:pPr>
              <w:pStyle w:val="49"/>
              <w:ind w:left="105"/>
              <w:rPr>
                <w:rFonts w:hint="eastAsia" w:ascii="仿宋" w:hAnsi="仿宋" w:eastAsia="仿宋" w:cs="仿宋"/>
                <w:sz w:val="28"/>
                <w:szCs w:val="28"/>
              </w:rPr>
            </w:pPr>
            <w:r>
              <w:rPr>
                <w:rFonts w:hint="eastAsia" w:ascii="仿宋" w:hAnsi="仿宋" w:eastAsia="仿宋" w:cs="仿宋"/>
                <w:spacing w:val="-1"/>
                <w:sz w:val="28"/>
                <w:szCs w:val="28"/>
              </w:rPr>
              <w:t>A020306</w:t>
            </w:r>
            <w:r>
              <w:rPr>
                <w:rFonts w:hint="eastAsia" w:ascii="仿宋" w:hAnsi="仿宋" w:eastAsia="仿宋" w:cs="仿宋"/>
                <w:spacing w:val="-15"/>
                <w:sz w:val="28"/>
                <w:szCs w:val="28"/>
              </w:rPr>
              <w:t xml:space="preserve"> 客车</w:t>
            </w:r>
          </w:p>
        </w:tc>
        <w:tc>
          <w:tcPr>
            <w:tcW w:w="2673" w:type="dxa"/>
            <w:noWrap w:val="0"/>
            <w:vAlign w:val="top"/>
          </w:tcPr>
          <w:p w14:paraId="64006203">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A02030601</w:t>
            </w:r>
            <w:r>
              <w:rPr>
                <w:rFonts w:hint="eastAsia" w:ascii="仿宋" w:hAnsi="仿宋" w:eastAsia="仿宋" w:cs="仿宋"/>
                <w:spacing w:val="-9"/>
                <w:sz w:val="28"/>
                <w:szCs w:val="28"/>
              </w:rPr>
              <w:t xml:space="preserve"> 小型客车</w:t>
            </w:r>
          </w:p>
        </w:tc>
        <w:tc>
          <w:tcPr>
            <w:tcW w:w="2248" w:type="dxa"/>
            <w:noWrap w:val="0"/>
            <w:vAlign w:val="top"/>
          </w:tcPr>
          <w:p w14:paraId="163A254E">
            <w:pPr>
              <w:pStyle w:val="49"/>
              <w:spacing w:before="0"/>
              <w:rPr>
                <w:rFonts w:hint="eastAsia" w:ascii="仿宋" w:hAnsi="仿宋" w:eastAsia="仿宋" w:cs="仿宋"/>
                <w:sz w:val="28"/>
                <w:szCs w:val="28"/>
              </w:rPr>
            </w:pPr>
          </w:p>
        </w:tc>
        <w:tc>
          <w:tcPr>
            <w:tcW w:w="3539" w:type="dxa"/>
            <w:noWrap w:val="0"/>
            <w:vAlign w:val="top"/>
          </w:tcPr>
          <w:p w14:paraId="09A6CCBB">
            <w:pPr>
              <w:pStyle w:val="49"/>
              <w:ind w:left="110"/>
              <w:rPr>
                <w:rFonts w:hint="eastAsia" w:ascii="仿宋" w:hAnsi="仿宋" w:eastAsia="仿宋" w:cs="仿宋"/>
                <w:sz w:val="28"/>
                <w:szCs w:val="28"/>
              </w:rPr>
            </w:pPr>
            <w:r>
              <w:rPr>
                <w:rFonts w:hint="eastAsia" w:ascii="仿宋" w:hAnsi="仿宋" w:eastAsia="仿宋" w:cs="仿宋"/>
                <w:sz w:val="28"/>
                <w:szCs w:val="28"/>
              </w:rPr>
              <w:t>HJ2532</w:t>
            </w:r>
            <w:r>
              <w:rPr>
                <w:rFonts w:hint="eastAsia" w:ascii="仿宋" w:hAnsi="仿宋" w:eastAsia="仿宋" w:cs="仿宋"/>
                <w:spacing w:val="-10"/>
                <w:sz w:val="28"/>
                <w:szCs w:val="28"/>
              </w:rPr>
              <w:t xml:space="preserve"> 轻型汽车</w:t>
            </w:r>
          </w:p>
        </w:tc>
      </w:tr>
      <w:tr w14:paraId="4D55C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22" w:type="dxa"/>
            <w:noWrap w:val="0"/>
            <w:vAlign w:val="top"/>
          </w:tcPr>
          <w:p w14:paraId="58CEC10A">
            <w:pPr>
              <w:pStyle w:val="49"/>
              <w:ind w:left="107"/>
              <w:rPr>
                <w:rFonts w:hint="eastAsia" w:ascii="仿宋" w:hAnsi="仿宋" w:eastAsia="仿宋" w:cs="仿宋"/>
                <w:sz w:val="28"/>
                <w:szCs w:val="28"/>
              </w:rPr>
            </w:pPr>
            <w:r>
              <w:rPr>
                <w:rFonts w:hint="eastAsia" w:ascii="仿宋" w:hAnsi="仿宋" w:eastAsia="仿宋" w:cs="仿宋"/>
                <w:sz w:val="28"/>
                <w:szCs w:val="28"/>
              </w:rPr>
              <w:t>10</w:t>
            </w:r>
          </w:p>
        </w:tc>
        <w:tc>
          <w:tcPr>
            <w:tcW w:w="1499" w:type="dxa"/>
            <w:noWrap w:val="0"/>
            <w:vAlign w:val="top"/>
          </w:tcPr>
          <w:p w14:paraId="5FC8D8DE">
            <w:pPr>
              <w:pStyle w:val="49"/>
              <w:ind w:left="105"/>
              <w:rPr>
                <w:rFonts w:hint="eastAsia" w:ascii="仿宋" w:hAnsi="仿宋" w:eastAsia="仿宋" w:cs="仿宋"/>
                <w:sz w:val="28"/>
                <w:szCs w:val="28"/>
              </w:rPr>
            </w:pPr>
            <w:r>
              <w:rPr>
                <w:rFonts w:hint="eastAsia" w:ascii="仿宋" w:hAnsi="仿宋" w:eastAsia="仿宋" w:cs="仿宋"/>
                <w:sz w:val="28"/>
                <w:szCs w:val="28"/>
              </w:rPr>
              <w:t>A020307</w:t>
            </w:r>
            <w:r>
              <w:rPr>
                <w:rFonts w:hint="eastAsia" w:ascii="仿宋" w:hAnsi="仿宋" w:eastAsia="仿宋" w:cs="仿宋"/>
                <w:spacing w:val="15"/>
                <w:sz w:val="28"/>
                <w:szCs w:val="28"/>
              </w:rPr>
              <w:t xml:space="preserve"> 专用车</w:t>
            </w:r>
          </w:p>
          <w:p w14:paraId="00D59B4A">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辆</w:t>
            </w:r>
          </w:p>
        </w:tc>
        <w:tc>
          <w:tcPr>
            <w:tcW w:w="2673" w:type="dxa"/>
            <w:noWrap w:val="0"/>
            <w:vAlign w:val="top"/>
          </w:tcPr>
          <w:p w14:paraId="13A250C0">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A02030799</w:t>
            </w:r>
            <w:r>
              <w:rPr>
                <w:rFonts w:hint="eastAsia" w:ascii="仿宋" w:hAnsi="仿宋" w:eastAsia="仿宋" w:cs="仿宋"/>
                <w:spacing w:val="-7"/>
                <w:sz w:val="28"/>
                <w:szCs w:val="28"/>
              </w:rPr>
              <w:t xml:space="preserve"> 其他专用汽车</w:t>
            </w:r>
          </w:p>
        </w:tc>
        <w:tc>
          <w:tcPr>
            <w:tcW w:w="2248" w:type="dxa"/>
            <w:noWrap w:val="0"/>
            <w:vAlign w:val="top"/>
          </w:tcPr>
          <w:p w14:paraId="0DD40C83">
            <w:pPr>
              <w:pStyle w:val="49"/>
              <w:spacing w:before="0"/>
              <w:rPr>
                <w:rFonts w:hint="eastAsia" w:ascii="仿宋" w:hAnsi="仿宋" w:eastAsia="仿宋" w:cs="仿宋"/>
                <w:sz w:val="28"/>
                <w:szCs w:val="28"/>
              </w:rPr>
            </w:pPr>
          </w:p>
        </w:tc>
        <w:tc>
          <w:tcPr>
            <w:tcW w:w="3539" w:type="dxa"/>
            <w:noWrap w:val="0"/>
            <w:vAlign w:val="top"/>
          </w:tcPr>
          <w:p w14:paraId="6B0C2D95">
            <w:pPr>
              <w:pStyle w:val="49"/>
              <w:ind w:left="110"/>
              <w:rPr>
                <w:rFonts w:hint="eastAsia" w:ascii="仿宋" w:hAnsi="仿宋" w:eastAsia="仿宋" w:cs="仿宋"/>
                <w:sz w:val="28"/>
                <w:szCs w:val="28"/>
              </w:rPr>
            </w:pPr>
            <w:r>
              <w:rPr>
                <w:rFonts w:hint="eastAsia" w:ascii="仿宋" w:hAnsi="仿宋" w:eastAsia="仿宋" w:cs="仿宋"/>
                <w:sz w:val="28"/>
                <w:szCs w:val="28"/>
              </w:rPr>
              <w:t>HJ2532</w:t>
            </w:r>
            <w:r>
              <w:rPr>
                <w:rFonts w:hint="eastAsia" w:ascii="仿宋" w:hAnsi="仿宋" w:eastAsia="仿宋" w:cs="仿宋"/>
                <w:spacing w:val="-10"/>
                <w:sz w:val="28"/>
                <w:szCs w:val="28"/>
              </w:rPr>
              <w:t xml:space="preserve"> 轻型汽车</w:t>
            </w:r>
          </w:p>
        </w:tc>
      </w:tr>
      <w:tr w14:paraId="499FE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22" w:type="dxa"/>
            <w:vMerge w:val="restart"/>
            <w:noWrap w:val="0"/>
            <w:vAlign w:val="top"/>
          </w:tcPr>
          <w:p w14:paraId="3D696E96">
            <w:pPr>
              <w:pStyle w:val="49"/>
              <w:spacing w:before="40"/>
              <w:ind w:left="107"/>
              <w:rPr>
                <w:rFonts w:hint="eastAsia" w:ascii="仿宋" w:hAnsi="仿宋" w:eastAsia="仿宋" w:cs="仿宋"/>
                <w:sz w:val="28"/>
                <w:szCs w:val="28"/>
              </w:rPr>
            </w:pPr>
            <w:r>
              <w:rPr>
                <w:rFonts w:hint="eastAsia" w:ascii="仿宋" w:hAnsi="仿宋" w:eastAsia="仿宋" w:cs="仿宋"/>
                <w:sz w:val="28"/>
                <w:szCs w:val="28"/>
              </w:rPr>
              <w:t>11</w:t>
            </w:r>
          </w:p>
        </w:tc>
        <w:tc>
          <w:tcPr>
            <w:tcW w:w="1499" w:type="dxa"/>
            <w:vMerge w:val="restart"/>
            <w:noWrap w:val="0"/>
            <w:vAlign w:val="top"/>
          </w:tcPr>
          <w:p w14:paraId="6D02118B">
            <w:pPr>
              <w:pStyle w:val="49"/>
              <w:spacing w:before="40" w:line="324" w:lineRule="auto"/>
              <w:ind w:left="105" w:right="97"/>
              <w:rPr>
                <w:rFonts w:hint="eastAsia" w:ascii="仿宋" w:hAnsi="仿宋" w:eastAsia="仿宋" w:cs="仿宋"/>
                <w:sz w:val="28"/>
                <w:szCs w:val="28"/>
              </w:rPr>
            </w:pPr>
            <w:r>
              <w:rPr>
                <w:rFonts w:hint="eastAsia" w:ascii="仿宋" w:hAnsi="仿宋" w:eastAsia="仿宋" w:cs="仿宋"/>
                <w:sz w:val="28"/>
                <w:szCs w:val="28"/>
              </w:rPr>
              <w:t>A020523</w:t>
            </w:r>
            <w:r>
              <w:rPr>
                <w:rFonts w:hint="eastAsia" w:ascii="仿宋" w:hAnsi="仿宋" w:eastAsia="仿宋" w:cs="仿宋"/>
                <w:spacing w:val="12"/>
                <w:sz w:val="28"/>
                <w:szCs w:val="28"/>
              </w:rPr>
              <w:t xml:space="preserve"> 制冷空</w:t>
            </w:r>
            <w:r>
              <w:rPr>
                <w:rFonts w:hint="eastAsia" w:ascii="仿宋" w:hAnsi="仿宋" w:eastAsia="仿宋" w:cs="仿宋"/>
                <w:sz w:val="28"/>
                <w:szCs w:val="28"/>
              </w:rPr>
              <w:t>调设备</w:t>
            </w:r>
          </w:p>
        </w:tc>
        <w:tc>
          <w:tcPr>
            <w:tcW w:w="2673" w:type="dxa"/>
            <w:noWrap w:val="0"/>
            <w:vAlign w:val="top"/>
          </w:tcPr>
          <w:p w14:paraId="0C510E37">
            <w:pPr>
              <w:pStyle w:val="49"/>
              <w:spacing w:before="40"/>
              <w:ind w:left="106"/>
              <w:rPr>
                <w:rFonts w:hint="eastAsia" w:ascii="仿宋" w:hAnsi="仿宋" w:eastAsia="仿宋" w:cs="仿宋"/>
                <w:sz w:val="28"/>
                <w:szCs w:val="28"/>
              </w:rPr>
            </w:pPr>
            <w:r>
              <w:rPr>
                <w:rFonts w:hint="eastAsia" w:ascii="仿宋" w:hAnsi="仿宋" w:eastAsia="仿宋" w:cs="仿宋"/>
                <w:sz w:val="28"/>
                <w:szCs w:val="28"/>
              </w:rPr>
              <w:t>A02052301 制冷压缩机</w:t>
            </w:r>
          </w:p>
        </w:tc>
        <w:tc>
          <w:tcPr>
            <w:tcW w:w="2248" w:type="dxa"/>
            <w:noWrap w:val="0"/>
            <w:vAlign w:val="top"/>
          </w:tcPr>
          <w:p w14:paraId="5F35CC32">
            <w:pPr>
              <w:pStyle w:val="49"/>
              <w:spacing w:before="0"/>
              <w:rPr>
                <w:rFonts w:hint="eastAsia" w:ascii="仿宋" w:hAnsi="仿宋" w:eastAsia="仿宋" w:cs="仿宋"/>
                <w:sz w:val="28"/>
                <w:szCs w:val="28"/>
              </w:rPr>
            </w:pPr>
          </w:p>
        </w:tc>
        <w:tc>
          <w:tcPr>
            <w:tcW w:w="3539" w:type="dxa"/>
            <w:noWrap w:val="0"/>
            <w:vAlign w:val="top"/>
          </w:tcPr>
          <w:p w14:paraId="1C3DC2FA">
            <w:pPr>
              <w:pStyle w:val="49"/>
              <w:spacing w:before="40"/>
              <w:ind w:left="110"/>
              <w:rPr>
                <w:rFonts w:hint="eastAsia" w:ascii="仿宋" w:hAnsi="仿宋" w:eastAsia="仿宋" w:cs="仿宋"/>
                <w:sz w:val="28"/>
                <w:szCs w:val="28"/>
              </w:rPr>
            </w:pPr>
            <w:r>
              <w:rPr>
                <w:rFonts w:hint="eastAsia" w:ascii="仿宋" w:hAnsi="仿宋" w:eastAsia="仿宋" w:cs="仿宋"/>
                <w:sz w:val="28"/>
                <w:szCs w:val="28"/>
              </w:rPr>
              <w:t>HJ2531</w:t>
            </w:r>
            <w:r>
              <w:rPr>
                <w:rFonts w:hint="eastAsia" w:ascii="仿宋" w:hAnsi="仿宋" w:eastAsia="仿宋" w:cs="仿宋"/>
                <w:spacing w:val="-7"/>
                <w:sz w:val="28"/>
                <w:szCs w:val="28"/>
              </w:rPr>
              <w:t xml:space="preserve"> 工商用制冷设备</w:t>
            </w:r>
          </w:p>
        </w:tc>
      </w:tr>
      <w:tr w14:paraId="669AF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2" w:type="dxa"/>
            <w:vMerge w:val="continue"/>
            <w:tcBorders>
              <w:top w:val="nil"/>
            </w:tcBorders>
            <w:noWrap w:val="0"/>
            <w:vAlign w:val="top"/>
          </w:tcPr>
          <w:p w14:paraId="774D4E8A">
            <w:pPr>
              <w:rPr>
                <w:rFonts w:hint="eastAsia" w:ascii="仿宋" w:hAnsi="仿宋" w:eastAsia="仿宋" w:cs="仿宋"/>
                <w:sz w:val="28"/>
                <w:szCs w:val="28"/>
              </w:rPr>
            </w:pPr>
          </w:p>
        </w:tc>
        <w:tc>
          <w:tcPr>
            <w:tcW w:w="1499" w:type="dxa"/>
            <w:vMerge w:val="continue"/>
            <w:tcBorders>
              <w:top w:val="nil"/>
            </w:tcBorders>
            <w:noWrap w:val="0"/>
            <w:vAlign w:val="top"/>
          </w:tcPr>
          <w:p w14:paraId="024384C8">
            <w:pPr>
              <w:rPr>
                <w:rFonts w:hint="eastAsia" w:ascii="仿宋" w:hAnsi="仿宋" w:eastAsia="仿宋" w:cs="仿宋"/>
                <w:sz w:val="28"/>
                <w:szCs w:val="28"/>
              </w:rPr>
            </w:pPr>
          </w:p>
        </w:tc>
        <w:tc>
          <w:tcPr>
            <w:tcW w:w="2673" w:type="dxa"/>
            <w:noWrap w:val="0"/>
            <w:vAlign w:val="top"/>
          </w:tcPr>
          <w:p w14:paraId="30726C5D">
            <w:pPr>
              <w:pStyle w:val="49"/>
              <w:ind w:left="106"/>
              <w:rPr>
                <w:rFonts w:hint="eastAsia" w:ascii="仿宋" w:hAnsi="仿宋" w:eastAsia="仿宋" w:cs="仿宋"/>
                <w:sz w:val="28"/>
                <w:szCs w:val="28"/>
              </w:rPr>
            </w:pPr>
            <w:r>
              <w:rPr>
                <w:rFonts w:hint="eastAsia" w:ascii="仿宋" w:hAnsi="仿宋" w:eastAsia="仿宋" w:cs="仿宋"/>
                <w:sz w:val="28"/>
                <w:szCs w:val="28"/>
              </w:rPr>
              <w:t>A02052305 空调机组</w:t>
            </w:r>
          </w:p>
        </w:tc>
        <w:tc>
          <w:tcPr>
            <w:tcW w:w="2248" w:type="dxa"/>
            <w:noWrap w:val="0"/>
            <w:vAlign w:val="top"/>
          </w:tcPr>
          <w:p w14:paraId="79E4CE27">
            <w:pPr>
              <w:pStyle w:val="49"/>
              <w:spacing w:before="0"/>
              <w:rPr>
                <w:rFonts w:hint="eastAsia" w:ascii="仿宋" w:hAnsi="仿宋" w:eastAsia="仿宋" w:cs="仿宋"/>
                <w:sz w:val="28"/>
                <w:szCs w:val="28"/>
              </w:rPr>
            </w:pPr>
          </w:p>
        </w:tc>
        <w:tc>
          <w:tcPr>
            <w:tcW w:w="3539" w:type="dxa"/>
            <w:noWrap w:val="0"/>
            <w:vAlign w:val="top"/>
          </w:tcPr>
          <w:p w14:paraId="379EDADD">
            <w:pPr>
              <w:pStyle w:val="49"/>
              <w:ind w:left="110"/>
              <w:rPr>
                <w:rFonts w:hint="eastAsia" w:ascii="仿宋" w:hAnsi="仿宋" w:eastAsia="仿宋" w:cs="仿宋"/>
                <w:sz w:val="28"/>
                <w:szCs w:val="28"/>
              </w:rPr>
            </w:pPr>
            <w:r>
              <w:rPr>
                <w:rFonts w:hint="eastAsia" w:ascii="仿宋" w:hAnsi="仿宋" w:eastAsia="仿宋" w:cs="仿宋"/>
                <w:sz w:val="28"/>
                <w:szCs w:val="28"/>
              </w:rPr>
              <w:t>HJ2531</w:t>
            </w:r>
            <w:r>
              <w:rPr>
                <w:rFonts w:hint="eastAsia" w:ascii="仿宋" w:hAnsi="仿宋" w:eastAsia="仿宋" w:cs="仿宋"/>
                <w:spacing w:val="-7"/>
                <w:sz w:val="28"/>
                <w:szCs w:val="28"/>
              </w:rPr>
              <w:t xml:space="preserve"> 工商用制冷设备</w:t>
            </w:r>
          </w:p>
        </w:tc>
      </w:tr>
      <w:tr w14:paraId="73194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22" w:type="dxa"/>
            <w:vMerge w:val="continue"/>
            <w:tcBorders>
              <w:top w:val="nil"/>
            </w:tcBorders>
            <w:noWrap w:val="0"/>
            <w:vAlign w:val="top"/>
          </w:tcPr>
          <w:p w14:paraId="7A654893">
            <w:pPr>
              <w:rPr>
                <w:rFonts w:hint="eastAsia" w:ascii="仿宋" w:hAnsi="仿宋" w:eastAsia="仿宋" w:cs="仿宋"/>
                <w:sz w:val="28"/>
                <w:szCs w:val="28"/>
              </w:rPr>
            </w:pPr>
          </w:p>
        </w:tc>
        <w:tc>
          <w:tcPr>
            <w:tcW w:w="1499" w:type="dxa"/>
            <w:vMerge w:val="continue"/>
            <w:tcBorders>
              <w:top w:val="nil"/>
            </w:tcBorders>
            <w:noWrap w:val="0"/>
            <w:vAlign w:val="top"/>
          </w:tcPr>
          <w:p w14:paraId="4668860D">
            <w:pPr>
              <w:rPr>
                <w:rFonts w:hint="eastAsia" w:ascii="仿宋" w:hAnsi="仿宋" w:eastAsia="仿宋" w:cs="仿宋"/>
                <w:sz w:val="28"/>
                <w:szCs w:val="28"/>
              </w:rPr>
            </w:pPr>
          </w:p>
        </w:tc>
        <w:tc>
          <w:tcPr>
            <w:tcW w:w="2673" w:type="dxa"/>
            <w:noWrap w:val="0"/>
            <w:vAlign w:val="top"/>
          </w:tcPr>
          <w:p w14:paraId="30DAB360">
            <w:pPr>
              <w:pStyle w:val="49"/>
              <w:ind w:left="106"/>
              <w:rPr>
                <w:rFonts w:hint="eastAsia" w:ascii="仿宋" w:hAnsi="仿宋" w:eastAsia="仿宋" w:cs="仿宋"/>
                <w:sz w:val="28"/>
                <w:szCs w:val="28"/>
              </w:rPr>
            </w:pPr>
            <w:r>
              <w:rPr>
                <w:rFonts w:hint="eastAsia" w:ascii="仿宋" w:hAnsi="仿宋" w:eastAsia="仿宋" w:cs="仿宋"/>
                <w:spacing w:val="-2"/>
                <w:sz w:val="28"/>
                <w:szCs w:val="28"/>
              </w:rPr>
              <w:t>A02052309</w:t>
            </w:r>
            <w:r>
              <w:rPr>
                <w:rFonts w:hint="eastAsia" w:ascii="仿宋" w:hAnsi="仿宋" w:eastAsia="仿宋" w:cs="仿宋"/>
                <w:spacing w:val="-8"/>
                <w:sz w:val="28"/>
                <w:szCs w:val="28"/>
              </w:rPr>
              <w:t xml:space="preserve"> 专用制冷、空调设备</w:t>
            </w:r>
          </w:p>
        </w:tc>
        <w:tc>
          <w:tcPr>
            <w:tcW w:w="2248" w:type="dxa"/>
            <w:noWrap w:val="0"/>
            <w:vAlign w:val="top"/>
          </w:tcPr>
          <w:p w14:paraId="263DB8D7">
            <w:pPr>
              <w:pStyle w:val="49"/>
              <w:spacing w:before="0"/>
              <w:rPr>
                <w:rFonts w:hint="eastAsia" w:ascii="仿宋" w:hAnsi="仿宋" w:eastAsia="仿宋" w:cs="仿宋"/>
                <w:sz w:val="28"/>
                <w:szCs w:val="28"/>
              </w:rPr>
            </w:pPr>
          </w:p>
        </w:tc>
        <w:tc>
          <w:tcPr>
            <w:tcW w:w="3539" w:type="dxa"/>
            <w:noWrap w:val="0"/>
            <w:vAlign w:val="top"/>
          </w:tcPr>
          <w:p w14:paraId="5D649DDB">
            <w:pPr>
              <w:pStyle w:val="49"/>
              <w:ind w:left="110"/>
              <w:rPr>
                <w:rFonts w:hint="eastAsia" w:ascii="仿宋" w:hAnsi="仿宋" w:eastAsia="仿宋" w:cs="仿宋"/>
                <w:sz w:val="28"/>
                <w:szCs w:val="28"/>
              </w:rPr>
            </w:pPr>
            <w:r>
              <w:rPr>
                <w:rFonts w:hint="eastAsia" w:ascii="仿宋" w:hAnsi="仿宋" w:eastAsia="仿宋" w:cs="仿宋"/>
                <w:sz w:val="28"/>
                <w:szCs w:val="28"/>
              </w:rPr>
              <w:t>HJ2531</w:t>
            </w:r>
            <w:r>
              <w:rPr>
                <w:rFonts w:hint="eastAsia" w:ascii="仿宋" w:hAnsi="仿宋" w:eastAsia="仿宋" w:cs="仿宋"/>
                <w:spacing w:val="-7"/>
                <w:sz w:val="28"/>
                <w:szCs w:val="28"/>
              </w:rPr>
              <w:t xml:space="preserve"> 工商用制冷设备</w:t>
            </w:r>
          </w:p>
        </w:tc>
      </w:tr>
      <w:tr w14:paraId="228D9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622" w:type="dxa"/>
            <w:vMerge w:val="restart"/>
            <w:noWrap w:val="0"/>
            <w:vAlign w:val="top"/>
          </w:tcPr>
          <w:p w14:paraId="7DBF3890">
            <w:pPr>
              <w:pStyle w:val="49"/>
              <w:ind w:left="107"/>
              <w:rPr>
                <w:rFonts w:hint="eastAsia" w:ascii="仿宋" w:hAnsi="仿宋" w:eastAsia="仿宋" w:cs="仿宋"/>
                <w:sz w:val="28"/>
                <w:szCs w:val="28"/>
              </w:rPr>
            </w:pPr>
            <w:r>
              <w:rPr>
                <w:rFonts w:hint="eastAsia" w:ascii="仿宋" w:hAnsi="仿宋" w:eastAsia="仿宋" w:cs="仿宋"/>
                <w:sz w:val="28"/>
                <w:szCs w:val="28"/>
              </w:rPr>
              <w:t>12</w:t>
            </w:r>
          </w:p>
        </w:tc>
        <w:tc>
          <w:tcPr>
            <w:tcW w:w="1499" w:type="dxa"/>
            <w:vMerge w:val="restart"/>
            <w:noWrap w:val="0"/>
            <w:vAlign w:val="top"/>
          </w:tcPr>
          <w:p w14:paraId="7E280265">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A020618</w:t>
            </w:r>
            <w:r>
              <w:rPr>
                <w:rFonts w:hint="eastAsia" w:ascii="仿宋" w:hAnsi="仿宋" w:eastAsia="仿宋" w:cs="仿宋"/>
                <w:spacing w:val="12"/>
                <w:sz w:val="28"/>
                <w:szCs w:val="28"/>
              </w:rPr>
              <w:t xml:space="preserve"> 生活用</w:t>
            </w:r>
            <w:r>
              <w:rPr>
                <w:rFonts w:hint="eastAsia" w:ascii="仿宋" w:hAnsi="仿宋" w:eastAsia="仿宋" w:cs="仿宋"/>
                <w:sz w:val="28"/>
                <w:szCs w:val="28"/>
              </w:rPr>
              <w:t>电器</w:t>
            </w:r>
          </w:p>
        </w:tc>
        <w:tc>
          <w:tcPr>
            <w:tcW w:w="2673" w:type="dxa"/>
            <w:noWrap w:val="0"/>
            <w:vAlign w:val="top"/>
          </w:tcPr>
          <w:p w14:paraId="71993EE8">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A02061802</w:t>
            </w:r>
            <w:r>
              <w:rPr>
                <w:rFonts w:hint="eastAsia" w:ascii="仿宋" w:hAnsi="仿宋" w:eastAsia="仿宋" w:cs="仿宋"/>
                <w:spacing w:val="-7"/>
                <w:sz w:val="28"/>
                <w:szCs w:val="28"/>
              </w:rPr>
              <w:t xml:space="preserve"> 空气调节电器</w:t>
            </w:r>
          </w:p>
        </w:tc>
        <w:tc>
          <w:tcPr>
            <w:tcW w:w="2248" w:type="dxa"/>
            <w:noWrap w:val="0"/>
            <w:vAlign w:val="top"/>
          </w:tcPr>
          <w:p w14:paraId="509B3AF4">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A0206180203</w:t>
            </w:r>
            <w:r>
              <w:rPr>
                <w:rFonts w:hint="eastAsia" w:ascii="仿宋" w:hAnsi="仿宋" w:eastAsia="仿宋" w:cs="仿宋"/>
                <w:spacing w:val="-11"/>
                <w:sz w:val="28"/>
                <w:szCs w:val="28"/>
              </w:rPr>
              <w:t xml:space="preserve"> 空调机</w:t>
            </w:r>
          </w:p>
        </w:tc>
        <w:tc>
          <w:tcPr>
            <w:tcW w:w="3539" w:type="dxa"/>
            <w:noWrap w:val="0"/>
            <w:vAlign w:val="top"/>
          </w:tcPr>
          <w:p w14:paraId="0640B493">
            <w:pPr>
              <w:pStyle w:val="49"/>
              <w:ind w:left="110"/>
              <w:rPr>
                <w:rFonts w:hint="eastAsia" w:ascii="仿宋" w:hAnsi="仿宋" w:eastAsia="仿宋" w:cs="仿宋"/>
                <w:sz w:val="28"/>
                <w:szCs w:val="28"/>
              </w:rPr>
            </w:pPr>
            <w:r>
              <w:rPr>
                <w:rFonts w:hint="eastAsia" w:ascii="仿宋" w:hAnsi="仿宋" w:eastAsia="仿宋" w:cs="仿宋"/>
                <w:sz w:val="28"/>
                <w:szCs w:val="28"/>
              </w:rPr>
              <w:t>HJ2535</w:t>
            </w:r>
            <w:r>
              <w:rPr>
                <w:rFonts w:hint="eastAsia" w:ascii="仿宋" w:hAnsi="仿宋" w:eastAsia="仿宋" w:cs="仿宋"/>
                <w:spacing w:val="-7"/>
                <w:sz w:val="28"/>
                <w:szCs w:val="28"/>
              </w:rPr>
              <w:t xml:space="preserve"> 房间空气调节器</w:t>
            </w:r>
          </w:p>
        </w:tc>
      </w:tr>
      <w:tr w14:paraId="5FFB5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22" w:type="dxa"/>
            <w:vMerge w:val="continue"/>
            <w:tcBorders>
              <w:top w:val="nil"/>
            </w:tcBorders>
            <w:noWrap w:val="0"/>
            <w:vAlign w:val="top"/>
          </w:tcPr>
          <w:p w14:paraId="2968DAED">
            <w:pPr>
              <w:rPr>
                <w:rFonts w:hint="eastAsia" w:ascii="仿宋" w:hAnsi="仿宋" w:eastAsia="仿宋" w:cs="仿宋"/>
                <w:sz w:val="28"/>
                <w:szCs w:val="28"/>
              </w:rPr>
            </w:pPr>
          </w:p>
        </w:tc>
        <w:tc>
          <w:tcPr>
            <w:tcW w:w="1499" w:type="dxa"/>
            <w:vMerge w:val="continue"/>
            <w:tcBorders>
              <w:top w:val="nil"/>
            </w:tcBorders>
            <w:noWrap w:val="0"/>
            <w:vAlign w:val="top"/>
          </w:tcPr>
          <w:p w14:paraId="55B0B9F6">
            <w:pPr>
              <w:rPr>
                <w:rFonts w:hint="eastAsia" w:ascii="仿宋" w:hAnsi="仿宋" w:eastAsia="仿宋" w:cs="仿宋"/>
                <w:sz w:val="28"/>
                <w:szCs w:val="28"/>
              </w:rPr>
            </w:pPr>
          </w:p>
        </w:tc>
        <w:tc>
          <w:tcPr>
            <w:tcW w:w="2673" w:type="dxa"/>
            <w:noWrap w:val="0"/>
            <w:vAlign w:val="top"/>
          </w:tcPr>
          <w:p w14:paraId="4EE5ACF9">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A02061808</w:t>
            </w:r>
            <w:r>
              <w:rPr>
                <w:rFonts w:hint="eastAsia" w:ascii="仿宋" w:hAnsi="仿宋" w:eastAsia="仿宋" w:cs="仿宋"/>
                <w:spacing w:val="-11"/>
                <w:sz w:val="28"/>
                <w:szCs w:val="28"/>
              </w:rPr>
              <w:t xml:space="preserve"> 热水器</w:t>
            </w:r>
          </w:p>
        </w:tc>
        <w:tc>
          <w:tcPr>
            <w:tcW w:w="2248" w:type="dxa"/>
            <w:noWrap w:val="0"/>
            <w:vAlign w:val="top"/>
          </w:tcPr>
          <w:p w14:paraId="44B0C95A">
            <w:pPr>
              <w:pStyle w:val="49"/>
              <w:spacing w:before="0"/>
              <w:rPr>
                <w:rFonts w:hint="eastAsia" w:ascii="仿宋" w:hAnsi="仿宋" w:eastAsia="仿宋" w:cs="仿宋"/>
                <w:sz w:val="28"/>
                <w:szCs w:val="28"/>
              </w:rPr>
            </w:pPr>
          </w:p>
        </w:tc>
        <w:tc>
          <w:tcPr>
            <w:tcW w:w="3539" w:type="dxa"/>
            <w:noWrap w:val="0"/>
            <w:vAlign w:val="top"/>
          </w:tcPr>
          <w:p w14:paraId="08EC34A6">
            <w:pPr>
              <w:pStyle w:val="49"/>
              <w:ind w:left="110"/>
              <w:rPr>
                <w:rFonts w:hint="eastAsia" w:ascii="仿宋" w:hAnsi="仿宋" w:eastAsia="仿宋" w:cs="仿宋"/>
                <w:sz w:val="28"/>
                <w:szCs w:val="28"/>
              </w:rPr>
            </w:pPr>
            <w:r>
              <w:rPr>
                <w:rFonts w:hint="eastAsia" w:ascii="仿宋" w:hAnsi="仿宋" w:eastAsia="仿宋" w:cs="仿宋"/>
                <w:spacing w:val="-1"/>
                <w:sz w:val="28"/>
                <w:szCs w:val="28"/>
              </w:rPr>
              <w:t>HJ/T362</w:t>
            </w:r>
            <w:r>
              <w:rPr>
                <w:rFonts w:hint="eastAsia" w:ascii="仿宋" w:hAnsi="仿宋" w:eastAsia="仿宋" w:cs="仿宋"/>
                <w:spacing w:val="-8"/>
                <w:sz w:val="28"/>
                <w:szCs w:val="28"/>
              </w:rPr>
              <w:t xml:space="preserve"> 太阳能集热器</w:t>
            </w:r>
          </w:p>
        </w:tc>
      </w:tr>
    </w:tbl>
    <w:p w14:paraId="0CBDBFC9">
      <w:pPr>
        <w:spacing w:after="0"/>
        <w:rPr>
          <w:rFonts w:hint="eastAsia" w:ascii="仿宋" w:hAnsi="仿宋" w:eastAsia="仿宋" w:cs="仿宋"/>
          <w:sz w:val="28"/>
          <w:szCs w:val="28"/>
        </w:rPr>
        <w:sectPr>
          <w:pgSz w:w="11910" w:h="16840"/>
          <w:pgMar w:top="1380" w:right="520" w:bottom="280" w:left="560" w:header="720" w:footer="720" w:gutter="0"/>
          <w:pgNumType w:fmt="decimal"/>
          <w:cols w:space="720" w:num="1"/>
        </w:sectPr>
      </w:pPr>
    </w:p>
    <w:tbl>
      <w:tblPr>
        <w:tblStyle w:val="2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0"/>
        <w:gridCol w:w="2394"/>
        <w:gridCol w:w="3667"/>
        <w:gridCol w:w="16"/>
        <w:gridCol w:w="4361"/>
      </w:tblGrid>
      <w:tr w14:paraId="344A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5" w:type="pct"/>
            <w:noWrap w:val="0"/>
            <w:vAlign w:val="top"/>
          </w:tcPr>
          <w:p w14:paraId="03B85268">
            <w:pPr>
              <w:pStyle w:val="49"/>
              <w:ind w:left="107"/>
              <w:rPr>
                <w:rFonts w:hint="eastAsia" w:ascii="仿宋" w:hAnsi="仿宋" w:eastAsia="仿宋" w:cs="仿宋"/>
                <w:sz w:val="28"/>
                <w:szCs w:val="28"/>
              </w:rPr>
            </w:pPr>
            <w:r>
              <w:rPr>
                <w:rFonts w:hint="eastAsia" w:ascii="仿宋" w:hAnsi="仿宋" w:eastAsia="仿宋" w:cs="仿宋"/>
                <w:sz w:val="28"/>
                <w:szCs w:val="28"/>
              </w:rPr>
              <w:t>13</w:t>
            </w:r>
          </w:p>
        </w:tc>
        <w:tc>
          <w:tcPr>
            <w:tcW w:w="1104" w:type="pct"/>
            <w:noWrap w:val="0"/>
            <w:vAlign w:val="top"/>
          </w:tcPr>
          <w:p w14:paraId="56D87B83">
            <w:pPr>
              <w:pStyle w:val="49"/>
              <w:ind w:left="105"/>
              <w:rPr>
                <w:rFonts w:hint="eastAsia" w:ascii="仿宋" w:hAnsi="仿宋" w:eastAsia="仿宋" w:cs="仿宋"/>
                <w:sz w:val="28"/>
                <w:szCs w:val="28"/>
              </w:rPr>
            </w:pPr>
            <w:r>
              <w:rPr>
                <w:rFonts w:hint="eastAsia" w:ascii="仿宋" w:hAnsi="仿宋" w:eastAsia="仿宋" w:cs="仿宋"/>
                <w:sz w:val="28"/>
                <w:szCs w:val="28"/>
              </w:rPr>
              <w:t>A020619</w:t>
            </w:r>
            <w:r>
              <w:rPr>
                <w:rFonts w:hint="eastAsia" w:ascii="仿宋" w:hAnsi="仿宋" w:eastAsia="仿宋" w:cs="仿宋"/>
                <w:spacing w:val="15"/>
                <w:sz w:val="28"/>
                <w:szCs w:val="28"/>
              </w:rPr>
              <w:t xml:space="preserve"> 照明设</w:t>
            </w:r>
          </w:p>
          <w:p w14:paraId="57868EF0">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备</w:t>
            </w:r>
          </w:p>
        </w:tc>
        <w:tc>
          <w:tcPr>
            <w:tcW w:w="1691" w:type="pct"/>
            <w:noWrap w:val="0"/>
            <w:vAlign w:val="top"/>
          </w:tcPr>
          <w:p w14:paraId="5A23C873">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A02061908</w:t>
            </w:r>
            <w:r>
              <w:rPr>
                <w:rFonts w:hint="eastAsia" w:ascii="仿宋" w:hAnsi="仿宋" w:eastAsia="仿宋" w:cs="仿宋"/>
                <w:spacing w:val="-7"/>
                <w:sz w:val="28"/>
                <w:szCs w:val="28"/>
              </w:rPr>
              <w:t xml:space="preserve"> 室内照明灯具</w:t>
            </w:r>
          </w:p>
        </w:tc>
        <w:tc>
          <w:tcPr>
            <w:tcW w:w="7" w:type="pct"/>
            <w:noWrap w:val="0"/>
            <w:vAlign w:val="top"/>
          </w:tcPr>
          <w:p w14:paraId="6311ED8E">
            <w:pPr>
              <w:pStyle w:val="49"/>
              <w:spacing w:before="0"/>
              <w:rPr>
                <w:rFonts w:hint="eastAsia" w:ascii="仿宋" w:hAnsi="仿宋" w:eastAsia="仿宋" w:cs="仿宋"/>
                <w:sz w:val="28"/>
                <w:szCs w:val="28"/>
              </w:rPr>
            </w:pPr>
          </w:p>
        </w:tc>
        <w:tc>
          <w:tcPr>
            <w:tcW w:w="2011" w:type="pct"/>
            <w:noWrap w:val="0"/>
            <w:vAlign w:val="top"/>
          </w:tcPr>
          <w:p w14:paraId="26036E76">
            <w:pPr>
              <w:pStyle w:val="49"/>
              <w:ind w:left="110"/>
              <w:rPr>
                <w:rFonts w:hint="eastAsia" w:ascii="仿宋" w:hAnsi="仿宋" w:eastAsia="仿宋" w:cs="仿宋"/>
                <w:sz w:val="28"/>
                <w:szCs w:val="28"/>
              </w:rPr>
            </w:pPr>
            <w:r>
              <w:rPr>
                <w:rFonts w:hint="eastAsia" w:ascii="仿宋" w:hAnsi="仿宋" w:eastAsia="仿宋" w:cs="仿宋"/>
                <w:sz w:val="28"/>
                <w:szCs w:val="28"/>
              </w:rPr>
              <w:t>HJ2518</w:t>
            </w:r>
            <w:r>
              <w:rPr>
                <w:rFonts w:hint="eastAsia" w:ascii="仿宋" w:hAnsi="仿宋" w:eastAsia="仿宋" w:cs="仿宋"/>
                <w:spacing w:val="-10"/>
                <w:sz w:val="28"/>
                <w:szCs w:val="28"/>
              </w:rPr>
              <w:t xml:space="preserve"> 照明光源</w:t>
            </w:r>
          </w:p>
        </w:tc>
      </w:tr>
      <w:tr w14:paraId="39B5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85" w:type="pct"/>
            <w:noWrap w:val="0"/>
            <w:vAlign w:val="top"/>
          </w:tcPr>
          <w:p w14:paraId="11773ABE">
            <w:pPr>
              <w:pStyle w:val="49"/>
              <w:ind w:left="107"/>
              <w:rPr>
                <w:rFonts w:hint="eastAsia" w:ascii="仿宋" w:hAnsi="仿宋" w:eastAsia="仿宋" w:cs="仿宋"/>
                <w:sz w:val="28"/>
                <w:szCs w:val="28"/>
              </w:rPr>
            </w:pPr>
            <w:r>
              <w:rPr>
                <w:rFonts w:hint="eastAsia" w:ascii="仿宋" w:hAnsi="仿宋" w:eastAsia="仿宋" w:cs="仿宋"/>
                <w:sz w:val="28"/>
                <w:szCs w:val="28"/>
              </w:rPr>
              <w:t>14</w:t>
            </w:r>
          </w:p>
        </w:tc>
        <w:tc>
          <w:tcPr>
            <w:tcW w:w="1104" w:type="pct"/>
            <w:noWrap w:val="0"/>
            <w:vAlign w:val="top"/>
          </w:tcPr>
          <w:p w14:paraId="340DC8BA">
            <w:pPr>
              <w:pStyle w:val="49"/>
              <w:ind w:left="105"/>
              <w:rPr>
                <w:rFonts w:hint="eastAsia" w:ascii="仿宋" w:hAnsi="仿宋" w:eastAsia="仿宋" w:cs="仿宋"/>
                <w:sz w:val="28"/>
                <w:szCs w:val="28"/>
              </w:rPr>
            </w:pPr>
            <w:r>
              <w:rPr>
                <w:rFonts w:hint="eastAsia" w:ascii="仿宋" w:hAnsi="仿宋" w:eastAsia="仿宋" w:cs="仿宋"/>
                <w:sz w:val="28"/>
                <w:szCs w:val="28"/>
              </w:rPr>
              <w:t>A020810</w:t>
            </w:r>
            <w:r>
              <w:rPr>
                <w:rFonts w:hint="eastAsia" w:ascii="仿宋" w:hAnsi="仿宋" w:eastAsia="仿宋" w:cs="仿宋"/>
                <w:spacing w:val="15"/>
                <w:sz w:val="28"/>
                <w:szCs w:val="28"/>
              </w:rPr>
              <w:t xml:space="preserve"> 传真及</w:t>
            </w:r>
          </w:p>
          <w:p w14:paraId="1D3CBF0B">
            <w:pPr>
              <w:pStyle w:val="49"/>
              <w:spacing w:before="2" w:line="310" w:lineRule="atLeast"/>
              <w:ind w:left="105" w:right="95"/>
              <w:rPr>
                <w:rFonts w:hint="eastAsia" w:ascii="仿宋" w:hAnsi="仿宋" w:eastAsia="仿宋" w:cs="仿宋"/>
                <w:sz w:val="28"/>
                <w:szCs w:val="28"/>
              </w:rPr>
            </w:pPr>
            <w:r>
              <w:rPr>
                <w:rFonts w:hint="eastAsia" w:ascii="仿宋" w:hAnsi="仿宋" w:eastAsia="仿宋" w:cs="仿宋"/>
                <w:spacing w:val="6"/>
                <w:sz w:val="28"/>
                <w:szCs w:val="28"/>
              </w:rPr>
              <w:t>数据数字通信设</w:t>
            </w:r>
            <w:r>
              <w:rPr>
                <w:rFonts w:hint="eastAsia" w:ascii="仿宋" w:hAnsi="仿宋" w:eastAsia="仿宋" w:cs="仿宋"/>
                <w:sz w:val="28"/>
                <w:szCs w:val="28"/>
              </w:rPr>
              <w:t>备</w:t>
            </w:r>
          </w:p>
        </w:tc>
        <w:tc>
          <w:tcPr>
            <w:tcW w:w="1691" w:type="pct"/>
            <w:noWrap w:val="0"/>
            <w:vAlign w:val="top"/>
          </w:tcPr>
          <w:p w14:paraId="6836B8B9">
            <w:pPr>
              <w:pStyle w:val="49"/>
              <w:ind w:left="106"/>
              <w:rPr>
                <w:rFonts w:hint="eastAsia" w:ascii="仿宋" w:hAnsi="仿宋" w:eastAsia="仿宋" w:cs="仿宋"/>
                <w:sz w:val="28"/>
                <w:szCs w:val="28"/>
              </w:rPr>
            </w:pPr>
            <w:r>
              <w:rPr>
                <w:rFonts w:hint="eastAsia" w:ascii="仿宋" w:hAnsi="仿宋" w:eastAsia="仿宋" w:cs="仿宋"/>
                <w:spacing w:val="-1"/>
                <w:sz w:val="28"/>
                <w:szCs w:val="28"/>
              </w:rPr>
              <w:t>A02081001</w:t>
            </w:r>
            <w:r>
              <w:rPr>
                <w:rFonts w:hint="eastAsia" w:ascii="仿宋" w:hAnsi="仿宋" w:eastAsia="仿宋" w:cs="仿宋"/>
                <w:spacing w:val="-7"/>
                <w:sz w:val="28"/>
                <w:szCs w:val="28"/>
              </w:rPr>
              <w:t xml:space="preserve"> 传真通信设备</w:t>
            </w:r>
          </w:p>
        </w:tc>
        <w:tc>
          <w:tcPr>
            <w:tcW w:w="7" w:type="pct"/>
            <w:noWrap w:val="0"/>
            <w:vAlign w:val="top"/>
          </w:tcPr>
          <w:p w14:paraId="10EAC4DA">
            <w:pPr>
              <w:pStyle w:val="49"/>
              <w:spacing w:before="0"/>
              <w:rPr>
                <w:rFonts w:hint="eastAsia" w:ascii="仿宋" w:hAnsi="仿宋" w:eastAsia="仿宋" w:cs="仿宋"/>
                <w:sz w:val="28"/>
                <w:szCs w:val="28"/>
              </w:rPr>
            </w:pPr>
          </w:p>
        </w:tc>
        <w:tc>
          <w:tcPr>
            <w:tcW w:w="2011" w:type="pct"/>
            <w:noWrap w:val="0"/>
            <w:vAlign w:val="top"/>
          </w:tcPr>
          <w:p w14:paraId="2899B7E9">
            <w:pPr>
              <w:pStyle w:val="49"/>
              <w:ind w:left="110"/>
              <w:rPr>
                <w:rFonts w:hint="eastAsia" w:ascii="仿宋" w:hAnsi="仿宋" w:eastAsia="仿宋" w:cs="仿宋"/>
                <w:sz w:val="28"/>
                <w:szCs w:val="28"/>
              </w:rPr>
            </w:pPr>
            <w:r>
              <w:rPr>
                <w:rFonts w:hint="eastAsia" w:ascii="仿宋" w:hAnsi="仿宋" w:eastAsia="仿宋" w:cs="仿宋"/>
                <w:spacing w:val="-1"/>
                <w:sz w:val="28"/>
                <w:szCs w:val="28"/>
              </w:rPr>
              <w:t>HJ2512</w:t>
            </w:r>
            <w:r>
              <w:rPr>
                <w:rFonts w:hint="eastAsia" w:ascii="仿宋" w:hAnsi="仿宋" w:eastAsia="仿宋" w:cs="仿宋"/>
                <w:spacing w:val="-7"/>
                <w:sz w:val="28"/>
                <w:szCs w:val="28"/>
              </w:rPr>
              <w:t xml:space="preserve"> 打印机、传真机及多功能一体机</w:t>
            </w:r>
          </w:p>
        </w:tc>
      </w:tr>
      <w:tr w14:paraId="05C2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5" w:type="pct"/>
            <w:vMerge w:val="restart"/>
            <w:noWrap w:val="0"/>
            <w:vAlign w:val="top"/>
          </w:tcPr>
          <w:p w14:paraId="284ABE95">
            <w:pPr>
              <w:pStyle w:val="49"/>
              <w:ind w:left="107"/>
              <w:rPr>
                <w:rFonts w:hint="eastAsia" w:ascii="仿宋" w:hAnsi="仿宋" w:eastAsia="仿宋" w:cs="仿宋"/>
                <w:sz w:val="28"/>
                <w:szCs w:val="28"/>
              </w:rPr>
            </w:pPr>
            <w:r>
              <w:rPr>
                <w:rFonts w:hint="eastAsia" w:ascii="仿宋" w:hAnsi="仿宋" w:eastAsia="仿宋" w:cs="仿宋"/>
                <w:sz w:val="28"/>
                <w:szCs w:val="28"/>
              </w:rPr>
              <w:t>15</w:t>
            </w:r>
          </w:p>
        </w:tc>
        <w:tc>
          <w:tcPr>
            <w:tcW w:w="1104" w:type="pct"/>
            <w:vMerge w:val="restart"/>
            <w:noWrap w:val="0"/>
            <w:vAlign w:val="top"/>
          </w:tcPr>
          <w:p w14:paraId="5E963C3A">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A020910</w:t>
            </w:r>
            <w:r>
              <w:rPr>
                <w:rFonts w:hint="eastAsia" w:ascii="仿宋" w:hAnsi="仿宋" w:eastAsia="仿宋" w:cs="仿宋"/>
                <w:spacing w:val="12"/>
                <w:sz w:val="28"/>
                <w:szCs w:val="28"/>
              </w:rPr>
              <w:t xml:space="preserve"> 电视设</w:t>
            </w:r>
            <w:r>
              <w:rPr>
                <w:rFonts w:hint="eastAsia" w:ascii="仿宋" w:hAnsi="仿宋" w:eastAsia="仿宋" w:cs="仿宋"/>
                <w:sz w:val="28"/>
                <w:szCs w:val="28"/>
              </w:rPr>
              <w:t>备</w:t>
            </w:r>
          </w:p>
        </w:tc>
        <w:tc>
          <w:tcPr>
            <w:tcW w:w="1691" w:type="pct"/>
            <w:noWrap w:val="0"/>
            <w:vAlign w:val="top"/>
          </w:tcPr>
          <w:p w14:paraId="7CC85AE4">
            <w:pPr>
              <w:pStyle w:val="49"/>
              <w:ind w:left="106"/>
              <w:rPr>
                <w:rFonts w:hint="eastAsia" w:ascii="仿宋" w:hAnsi="仿宋" w:eastAsia="仿宋" w:cs="仿宋"/>
                <w:sz w:val="28"/>
                <w:szCs w:val="28"/>
              </w:rPr>
            </w:pPr>
            <w:r>
              <w:rPr>
                <w:rFonts w:hint="eastAsia" w:ascii="仿宋" w:hAnsi="仿宋" w:eastAsia="仿宋" w:cs="仿宋"/>
                <w:spacing w:val="-2"/>
                <w:sz w:val="28"/>
                <w:szCs w:val="28"/>
              </w:rPr>
              <w:t>A02091001</w:t>
            </w:r>
            <w:r>
              <w:rPr>
                <w:rFonts w:hint="eastAsia" w:ascii="仿宋" w:hAnsi="仿宋" w:eastAsia="仿宋" w:cs="仿宋"/>
                <w:spacing w:val="-8"/>
                <w:sz w:val="28"/>
                <w:szCs w:val="28"/>
              </w:rPr>
              <w:t xml:space="preserve"> 普通电视设备</w:t>
            </w:r>
            <w:r>
              <w:rPr>
                <w:rFonts w:hint="eastAsia" w:ascii="仿宋" w:hAnsi="仿宋" w:eastAsia="仿宋" w:cs="仿宋"/>
                <w:spacing w:val="-1"/>
                <w:sz w:val="28"/>
                <w:szCs w:val="28"/>
              </w:rPr>
              <w:t>（电视</w:t>
            </w:r>
          </w:p>
          <w:p w14:paraId="67B28023">
            <w:pPr>
              <w:pStyle w:val="49"/>
              <w:spacing w:before="81"/>
              <w:ind w:left="106"/>
              <w:rPr>
                <w:rFonts w:hint="eastAsia" w:ascii="仿宋" w:hAnsi="仿宋" w:eastAsia="仿宋" w:cs="仿宋"/>
                <w:sz w:val="28"/>
                <w:szCs w:val="28"/>
              </w:rPr>
            </w:pPr>
            <w:r>
              <w:rPr>
                <w:rFonts w:hint="eastAsia" w:ascii="仿宋" w:hAnsi="仿宋" w:eastAsia="仿宋" w:cs="仿宋"/>
                <w:sz w:val="28"/>
                <w:szCs w:val="28"/>
              </w:rPr>
              <w:t>机）</w:t>
            </w:r>
          </w:p>
        </w:tc>
        <w:tc>
          <w:tcPr>
            <w:tcW w:w="7" w:type="pct"/>
            <w:noWrap w:val="0"/>
            <w:vAlign w:val="top"/>
          </w:tcPr>
          <w:p w14:paraId="4392329D">
            <w:pPr>
              <w:pStyle w:val="49"/>
              <w:spacing w:before="0"/>
              <w:rPr>
                <w:rFonts w:hint="eastAsia" w:ascii="仿宋" w:hAnsi="仿宋" w:eastAsia="仿宋" w:cs="仿宋"/>
                <w:sz w:val="28"/>
                <w:szCs w:val="28"/>
              </w:rPr>
            </w:pPr>
          </w:p>
        </w:tc>
        <w:tc>
          <w:tcPr>
            <w:tcW w:w="2011" w:type="pct"/>
            <w:noWrap w:val="0"/>
            <w:vAlign w:val="top"/>
          </w:tcPr>
          <w:p w14:paraId="5E7FA453">
            <w:pPr>
              <w:pStyle w:val="49"/>
              <w:ind w:left="110"/>
              <w:rPr>
                <w:rFonts w:hint="eastAsia" w:ascii="仿宋" w:hAnsi="仿宋" w:eastAsia="仿宋" w:cs="仿宋"/>
                <w:sz w:val="28"/>
                <w:szCs w:val="28"/>
              </w:rPr>
            </w:pPr>
            <w:r>
              <w:rPr>
                <w:rFonts w:hint="eastAsia" w:ascii="仿宋" w:hAnsi="仿宋" w:eastAsia="仿宋" w:cs="仿宋"/>
                <w:sz w:val="28"/>
                <w:szCs w:val="28"/>
              </w:rPr>
              <w:t>HJ2506</w:t>
            </w:r>
            <w:r>
              <w:rPr>
                <w:rFonts w:hint="eastAsia" w:ascii="仿宋" w:hAnsi="仿宋" w:eastAsia="仿宋" w:cs="仿宋"/>
                <w:spacing w:val="-7"/>
                <w:sz w:val="28"/>
                <w:szCs w:val="28"/>
              </w:rPr>
              <w:t xml:space="preserve"> 彩色电视广播接收机</w:t>
            </w:r>
          </w:p>
        </w:tc>
      </w:tr>
      <w:tr w14:paraId="3661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5" w:type="pct"/>
            <w:vMerge w:val="continue"/>
            <w:tcBorders>
              <w:top w:val="nil"/>
            </w:tcBorders>
            <w:noWrap w:val="0"/>
            <w:vAlign w:val="top"/>
          </w:tcPr>
          <w:p w14:paraId="016F4D22">
            <w:pPr>
              <w:rPr>
                <w:rFonts w:hint="eastAsia" w:ascii="仿宋" w:hAnsi="仿宋" w:eastAsia="仿宋" w:cs="仿宋"/>
                <w:sz w:val="28"/>
                <w:szCs w:val="28"/>
              </w:rPr>
            </w:pPr>
          </w:p>
        </w:tc>
        <w:tc>
          <w:tcPr>
            <w:tcW w:w="1104" w:type="pct"/>
            <w:vMerge w:val="continue"/>
            <w:tcBorders>
              <w:top w:val="nil"/>
            </w:tcBorders>
            <w:noWrap w:val="0"/>
            <w:vAlign w:val="top"/>
          </w:tcPr>
          <w:p w14:paraId="17CA18E0">
            <w:pPr>
              <w:rPr>
                <w:rFonts w:hint="eastAsia" w:ascii="仿宋" w:hAnsi="仿宋" w:eastAsia="仿宋" w:cs="仿宋"/>
                <w:sz w:val="28"/>
                <w:szCs w:val="28"/>
              </w:rPr>
            </w:pPr>
          </w:p>
        </w:tc>
        <w:tc>
          <w:tcPr>
            <w:tcW w:w="1691" w:type="pct"/>
            <w:noWrap w:val="0"/>
            <w:vAlign w:val="top"/>
          </w:tcPr>
          <w:p w14:paraId="24C15C9D">
            <w:pPr>
              <w:pStyle w:val="49"/>
              <w:spacing w:before="40"/>
              <w:ind w:left="106"/>
              <w:rPr>
                <w:rFonts w:hint="eastAsia" w:ascii="仿宋" w:hAnsi="仿宋" w:eastAsia="仿宋" w:cs="仿宋"/>
                <w:sz w:val="28"/>
                <w:szCs w:val="28"/>
              </w:rPr>
            </w:pPr>
            <w:r>
              <w:rPr>
                <w:rFonts w:hint="eastAsia" w:ascii="仿宋" w:hAnsi="仿宋" w:eastAsia="仿宋" w:cs="仿宋"/>
                <w:sz w:val="28"/>
                <w:szCs w:val="28"/>
              </w:rPr>
              <w:t>A02091003</w:t>
            </w:r>
            <w:r>
              <w:rPr>
                <w:rFonts w:hint="eastAsia" w:ascii="仿宋" w:hAnsi="仿宋" w:eastAsia="仿宋" w:cs="仿宋"/>
                <w:spacing w:val="12"/>
                <w:sz w:val="28"/>
                <w:szCs w:val="28"/>
              </w:rPr>
              <w:t xml:space="preserve"> 特殊功能应用电视</w:t>
            </w:r>
          </w:p>
          <w:p w14:paraId="567D2BB2">
            <w:pPr>
              <w:pStyle w:val="49"/>
              <w:spacing w:before="82"/>
              <w:ind w:left="106"/>
              <w:rPr>
                <w:rFonts w:hint="eastAsia" w:ascii="仿宋" w:hAnsi="仿宋" w:eastAsia="仿宋" w:cs="仿宋"/>
                <w:sz w:val="28"/>
                <w:szCs w:val="28"/>
              </w:rPr>
            </w:pPr>
            <w:r>
              <w:rPr>
                <w:rFonts w:hint="eastAsia" w:ascii="仿宋" w:hAnsi="仿宋" w:eastAsia="仿宋" w:cs="仿宋"/>
                <w:sz w:val="28"/>
                <w:szCs w:val="28"/>
              </w:rPr>
              <w:t>设备</w:t>
            </w:r>
          </w:p>
        </w:tc>
        <w:tc>
          <w:tcPr>
            <w:tcW w:w="7" w:type="pct"/>
            <w:noWrap w:val="0"/>
            <w:vAlign w:val="top"/>
          </w:tcPr>
          <w:p w14:paraId="52A37E00">
            <w:pPr>
              <w:pStyle w:val="49"/>
              <w:spacing w:before="0"/>
              <w:rPr>
                <w:rFonts w:hint="eastAsia" w:ascii="仿宋" w:hAnsi="仿宋" w:eastAsia="仿宋" w:cs="仿宋"/>
                <w:sz w:val="28"/>
                <w:szCs w:val="28"/>
              </w:rPr>
            </w:pPr>
          </w:p>
        </w:tc>
        <w:tc>
          <w:tcPr>
            <w:tcW w:w="2011" w:type="pct"/>
            <w:noWrap w:val="0"/>
            <w:vAlign w:val="top"/>
          </w:tcPr>
          <w:p w14:paraId="3A1E3CE2">
            <w:pPr>
              <w:pStyle w:val="49"/>
              <w:spacing w:before="40"/>
              <w:ind w:left="110"/>
              <w:rPr>
                <w:rFonts w:hint="eastAsia" w:ascii="仿宋" w:hAnsi="仿宋" w:eastAsia="仿宋" w:cs="仿宋"/>
                <w:sz w:val="28"/>
                <w:szCs w:val="28"/>
              </w:rPr>
            </w:pPr>
            <w:r>
              <w:rPr>
                <w:rFonts w:hint="eastAsia" w:ascii="仿宋" w:hAnsi="仿宋" w:eastAsia="仿宋" w:cs="仿宋"/>
                <w:sz w:val="28"/>
                <w:szCs w:val="28"/>
              </w:rPr>
              <w:t>HJ2506</w:t>
            </w:r>
            <w:r>
              <w:rPr>
                <w:rFonts w:hint="eastAsia" w:ascii="仿宋" w:hAnsi="仿宋" w:eastAsia="仿宋" w:cs="仿宋"/>
                <w:spacing w:val="-7"/>
                <w:sz w:val="28"/>
                <w:szCs w:val="28"/>
              </w:rPr>
              <w:t xml:space="preserve"> 彩色电视广播接收机</w:t>
            </w:r>
          </w:p>
        </w:tc>
      </w:tr>
      <w:tr w14:paraId="07CD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5" w:type="pct"/>
            <w:vMerge w:val="restart"/>
            <w:noWrap w:val="0"/>
            <w:vAlign w:val="top"/>
          </w:tcPr>
          <w:p w14:paraId="29F42CB6">
            <w:pPr>
              <w:pStyle w:val="49"/>
              <w:ind w:left="107"/>
              <w:rPr>
                <w:rFonts w:hint="eastAsia" w:ascii="仿宋" w:hAnsi="仿宋" w:eastAsia="仿宋" w:cs="仿宋"/>
                <w:sz w:val="28"/>
                <w:szCs w:val="28"/>
              </w:rPr>
            </w:pPr>
            <w:r>
              <w:rPr>
                <w:rFonts w:hint="eastAsia" w:ascii="仿宋" w:hAnsi="仿宋" w:eastAsia="仿宋" w:cs="仿宋"/>
                <w:sz w:val="28"/>
                <w:szCs w:val="28"/>
              </w:rPr>
              <w:t>16</w:t>
            </w:r>
          </w:p>
        </w:tc>
        <w:tc>
          <w:tcPr>
            <w:tcW w:w="1104" w:type="pct"/>
            <w:vMerge w:val="restart"/>
            <w:noWrap w:val="0"/>
            <w:vAlign w:val="top"/>
          </w:tcPr>
          <w:p w14:paraId="383EDEE0">
            <w:pPr>
              <w:pStyle w:val="49"/>
              <w:ind w:left="196"/>
              <w:rPr>
                <w:rFonts w:hint="eastAsia" w:ascii="仿宋" w:hAnsi="仿宋" w:eastAsia="仿宋" w:cs="仿宋"/>
                <w:sz w:val="28"/>
                <w:szCs w:val="28"/>
              </w:rPr>
            </w:pPr>
            <w:r>
              <w:rPr>
                <w:rFonts w:hint="eastAsia" w:ascii="仿宋" w:hAnsi="仿宋" w:eastAsia="仿宋" w:cs="仿宋"/>
                <w:sz w:val="28"/>
                <w:szCs w:val="28"/>
              </w:rPr>
              <w:t>A0601</w:t>
            </w:r>
            <w:r>
              <w:rPr>
                <w:rFonts w:hint="eastAsia" w:ascii="仿宋" w:hAnsi="仿宋" w:eastAsia="仿宋" w:cs="仿宋"/>
                <w:spacing w:val="-16"/>
                <w:sz w:val="28"/>
                <w:szCs w:val="28"/>
              </w:rPr>
              <w:t xml:space="preserve"> 床类</w:t>
            </w:r>
          </w:p>
        </w:tc>
        <w:tc>
          <w:tcPr>
            <w:tcW w:w="1691" w:type="pct"/>
            <w:noWrap w:val="0"/>
            <w:vAlign w:val="top"/>
          </w:tcPr>
          <w:p w14:paraId="773D93E8">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A060101</w:t>
            </w:r>
            <w:r>
              <w:rPr>
                <w:rFonts w:hint="eastAsia" w:ascii="仿宋" w:hAnsi="仿宋" w:eastAsia="仿宋" w:cs="仿宋"/>
                <w:spacing w:val="-10"/>
                <w:sz w:val="28"/>
                <w:szCs w:val="28"/>
              </w:rPr>
              <w:t xml:space="preserve"> 钢木床类</w:t>
            </w:r>
          </w:p>
        </w:tc>
        <w:tc>
          <w:tcPr>
            <w:tcW w:w="7" w:type="pct"/>
            <w:noWrap w:val="0"/>
            <w:vAlign w:val="top"/>
          </w:tcPr>
          <w:p w14:paraId="3CCA597C">
            <w:pPr>
              <w:pStyle w:val="49"/>
              <w:spacing w:before="0"/>
              <w:rPr>
                <w:rFonts w:hint="eastAsia" w:ascii="仿宋" w:hAnsi="仿宋" w:eastAsia="仿宋" w:cs="仿宋"/>
                <w:sz w:val="28"/>
                <w:szCs w:val="28"/>
              </w:rPr>
            </w:pPr>
          </w:p>
        </w:tc>
        <w:tc>
          <w:tcPr>
            <w:tcW w:w="2011" w:type="pct"/>
            <w:noWrap w:val="0"/>
            <w:vAlign w:val="top"/>
          </w:tcPr>
          <w:p w14:paraId="67B0A416">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00353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85" w:type="pct"/>
            <w:vMerge w:val="continue"/>
            <w:tcBorders>
              <w:top w:val="nil"/>
            </w:tcBorders>
            <w:noWrap w:val="0"/>
            <w:vAlign w:val="top"/>
          </w:tcPr>
          <w:p w14:paraId="498CFC17">
            <w:pPr>
              <w:rPr>
                <w:rFonts w:hint="eastAsia" w:ascii="仿宋" w:hAnsi="仿宋" w:eastAsia="仿宋" w:cs="仿宋"/>
                <w:sz w:val="28"/>
                <w:szCs w:val="28"/>
              </w:rPr>
            </w:pPr>
          </w:p>
        </w:tc>
        <w:tc>
          <w:tcPr>
            <w:tcW w:w="1104" w:type="pct"/>
            <w:vMerge w:val="continue"/>
            <w:tcBorders>
              <w:top w:val="nil"/>
            </w:tcBorders>
            <w:noWrap w:val="0"/>
            <w:vAlign w:val="top"/>
          </w:tcPr>
          <w:p w14:paraId="2C849807">
            <w:pPr>
              <w:rPr>
                <w:rFonts w:hint="eastAsia" w:ascii="仿宋" w:hAnsi="仿宋" w:eastAsia="仿宋" w:cs="仿宋"/>
                <w:sz w:val="28"/>
                <w:szCs w:val="28"/>
              </w:rPr>
            </w:pPr>
          </w:p>
        </w:tc>
        <w:tc>
          <w:tcPr>
            <w:tcW w:w="1691" w:type="pct"/>
            <w:noWrap w:val="0"/>
            <w:vAlign w:val="top"/>
          </w:tcPr>
          <w:p w14:paraId="5B4A2B9B">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A060104</w:t>
            </w:r>
            <w:r>
              <w:rPr>
                <w:rFonts w:hint="eastAsia" w:ascii="仿宋" w:hAnsi="仿宋" w:eastAsia="仿宋" w:cs="仿宋"/>
                <w:spacing w:val="-10"/>
                <w:sz w:val="28"/>
                <w:szCs w:val="28"/>
              </w:rPr>
              <w:t xml:space="preserve"> 木制床类</w:t>
            </w:r>
          </w:p>
        </w:tc>
        <w:tc>
          <w:tcPr>
            <w:tcW w:w="7" w:type="pct"/>
            <w:noWrap w:val="0"/>
            <w:vAlign w:val="top"/>
          </w:tcPr>
          <w:p w14:paraId="035F7BF5">
            <w:pPr>
              <w:pStyle w:val="49"/>
              <w:spacing w:before="0"/>
              <w:rPr>
                <w:rFonts w:hint="eastAsia" w:ascii="仿宋" w:hAnsi="仿宋" w:eastAsia="仿宋" w:cs="仿宋"/>
                <w:sz w:val="28"/>
                <w:szCs w:val="28"/>
              </w:rPr>
            </w:pPr>
          </w:p>
        </w:tc>
        <w:tc>
          <w:tcPr>
            <w:tcW w:w="2011" w:type="pct"/>
            <w:noWrap w:val="0"/>
            <w:vAlign w:val="top"/>
          </w:tcPr>
          <w:p w14:paraId="2A573986">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66B94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5" w:type="pct"/>
            <w:vMerge w:val="continue"/>
            <w:tcBorders>
              <w:top w:val="nil"/>
            </w:tcBorders>
            <w:noWrap w:val="0"/>
            <w:vAlign w:val="top"/>
          </w:tcPr>
          <w:p w14:paraId="4B4AD6F9">
            <w:pPr>
              <w:rPr>
                <w:rFonts w:hint="eastAsia" w:ascii="仿宋" w:hAnsi="仿宋" w:eastAsia="仿宋" w:cs="仿宋"/>
                <w:sz w:val="28"/>
                <w:szCs w:val="28"/>
              </w:rPr>
            </w:pPr>
          </w:p>
        </w:tc>
        <w:tc>
          <w:tcPr>
            <w:tcW w:w="1104" w:type="pct"/>
            <w:vMerge w:val="continue"/>
            <w:tcBorders>
              <w:top w:val="nil"/>
            </w:tcBorders>
            <w:noWrap w:val="0"/>
            <w:vAlign w:val="top"/>
          </w:tcPr>
          <w:p w14:paraId="419EF46B">
            <w:pPr>
              <w:rPr>
                <w:rFonts w:hint="eastAsia" w:ascii="仿宋" w:hAnsi="仿宋" w:eastAsia="仿宋" w:cs="仿宋"/>
                <w:sz w:val="28"/>
                <w:szCs w:val="28"/>
              </w:rPr>
            </w:pPr>
          </w:p>
        </w:tc>
        <w:tc>
          <w:tcPr>
            <w:tcW w:w="1691" w:type="pct"/>
            <w:noWrap w:val="0"/>
            <w:vAlign w:val="top"/>
          </w:tcPr>
          <w:p w14:paraId="5684C4EC">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A060199</w:t>
            </w:r>
            <w:r>
              <w:rPr>
                <w:rFonts w:hint="eastAsia" w:ascii="仿宋" w:hAnsi="仿宋" w:eastAsia="仿宋" w:cs="仿宋"/>
                <w:spacing w:val="-10"/>
                <w:sz w:val="28"/>
                <w:szCs w:val="28"/>
              </w:rPr>
              <w:t xml:space="preserve"> 其他床类</w:t>
            </w:r>
          </w:p>
        </w:tc>
        <w:tc>
          <w:tcPr>
            <w:tcW w:w="7" w:type="pct"/>
            <w:noWrap w:val="0"/>
            <w:vAlign w:val="top"/>
          </w:tcPr>
          <w:p w14:paraId="1C8B77AC">
            <w:pPr>
              <w:pStyle w:val="49"/>
              <w:spacing w:before="0"/>
              <w:rPr>
                <w:rFonts w:hint="eastAsia" w:ascii="仿宋" w:hAnsi="仿宋" w:eastAsia="仿宋" w:cs="仿宋"/>
                <w:sz w:val="28"/>
                <w:szCs w:val="28"/>
              </w:rPr>
            </w:pPr>
          </w:p>
        </w:tc>
        <w:tc>
          <w:tcPr>
            <w:tcW w:w="2011" w:type="pct"/>
            <w:noWrap w:val="0"/>
            <w:vAlign w:val="top"/>
          </w:tcPr>
          <w:p w14:paraId="09F41745">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08F9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restart"/>
            <w:noWrap w:val="0"/>
            <w:vAlign w:val="top"/>
          </w:tcPr>
          <w:p w14:paraId="731CB715">
            <w:pPr>
              <w:pStyle w:val="49"/>
              <w:ind w:left="107"/>
              <w:rPr>
                <w:rFonts w:hint="eastAsia" w:ascii="仿宋" w:hAnsi="仿宋" w:eastAsia="仿宋" w:cs="仿宋"/>
                <w:sz w:val="28"/>
                <w:szCs w:val="28"/>
              </w:rPr>
            </w:pPr>
            <w:r>
              <w:rPr>
                <w:rFonts w:hint="eastAsia" w:ascii="仿宋" w:hAnsi="仿宋" w:eastAsia="仿宋" w:cs="仿宋"/>
                <w:sz w:val="28"/>
                <w:szCs w:val="28"/>
              </w:rPr>
              <w:t>17</w:t>
            </w:r>
          </w:p>
        </w:tc>
        <w:tc>
          <w:tcPr>
            <w:tcW w:w="1104" w:type="pct"/>
            <w:vMerge w:val="restart"/>
            <w:noWrap w:val="0"/>
            <w:vAlign w:val="top"/>
          </w:tcPr>
          <w:p w14:paraId="41C12689">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A0602</w:t>
            </w:r>
            <w:r>
              <w:rPr>
                <w:rFonts w:hint="eastAsia" w:ascii="仿宋" w:hAnsi="仿宋" w:eastAsia="仿宋" w:cs="仿宋"/>
                <w:spacing w:val="-10"/>
                <w:sz w:val="28"/>
                <w:szCs w:val="28"/>
              </w:rPr>
              <w:t xml:space="preserve"> 台、桌类</w:t>
            </w:r>
          </w:p>
        </w:tc>
        <w:tc>
          <w:tcPr>
            <w:tcW w:w="1691" w:type="pct"/>
            <w:noWrap w:val="0"/>
            <w:vAlign w:val="top"/>
          </w:tcPr>
          <w:p w14:paraId="39F299A4">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A060201</w:t>
            </w:r>
            <w:r>
              <w:rPr>
                <w:rFonts w:hint="eastAsia" w:ascii="仿宋" w:hAnsi="仿宋" w:eastAsia="仿宋" w:cs="仿宋"/>
                <w:spacing w:val="-8"/>
                <w:sz w:val="28"/>
                <w:szCs w:val="28"/>
              </w:rPr>
              <w:t xml:space="preserve"> 钢木台、桌类</w:t>
            </w:r>
          </w:p>
        </w:tc>
        <w:tc>
          <w:tcPr>
            <w:tcW w:w="7" w:type="pct"/>
            <w:noWrap w:val="0"/>
            <w:vAlign w:val="top"/>
          </w:tcPr>
          <w:p w14:paraId="4899D61A">
            <w:pPr>
              <w:pStyle w:val="49"/>
              <w:spacing w:before="0"/>
              <w:rPr>
                <w:rFonts w:hint="eastAsia" w:ascii="仿宋" w:hAnsi="仿宋" w:eastAsia="仿宋" w:cs="仿宋"/>
                <w:sz w:val="28"/>
                <w:szCs w:val="28"/>
              </w:rPr>
            </w:pPr>
          </w:p>
        </w:tc>
        <w:tc>
          <w:tcPr>
            <w:tcW w:w="2011" w:type="pct"/>
            <w:noWrap w:val="0"/>
            <w:vAlign w:val="top"/>
          </w:tcPr>
          <w:p w14:paraId="59BB12A3">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47811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continue"/>
            <w:tcBorders>
              <w:top w:val="nil"/>
            </w:tcBorders>
            <w:noWrap w:val="0"/>
            <w:vAlign w:val="top"/>
          </w:tcPr>
          <w:p w14:paraId="4F12CBFF">
            <w:pPr>
              <w:rPr>
                <w:rFonts w:hint="eastAsia" w:ascii="仿宋" w:hAnsi="仿宋" w:eastAsia="仿宋" w:cs="仿宋"/>
                <w:sz w:val="28"/>
                <w:szCs w:val="28"/>
              </w:rPr>
            </w:pPr>
          </w:p>
        </w:tc>
        <w:tc>
          <w:tcPr>
            <w:tcW w:w="1104" w:type="pct"/>
            <w:vMerge w:val="continue"/>
            <w:tcBorders>
              <w:top w:val="nil"/>
            </w:tcBorders>
            <w:noWrap w:val="0"/>
            <w:vAlign w:val="top"/>
          </w:tcPr>
          <w:p w14:paraId="6B030195">
            <w:pPr>
              <w:rPr>
                <w:rFonts w:hint="eastAsia" w:ascii="仿宋" w:hAnsi="仿宋" w:eastAsia="仿宋" w:cs="仿宋"/>
                <w:sz w:val="28"/>
                <w:szCs w:val="28"/>
              </w:rPr>
            </w:pPr>
          </w:p>
        </w:tc>
        <w:tc>
          <w:tcPr>
            <w:tcW w:w="1691" w:type="pct"/>
            <w:noWrap w:val="0"/>
            <w:vAlign w:val="top"/>
          </w:tcPr>
          <w:p w14:paraId="34D122CF">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A060205</w:t>
            </w:r>
            <w:r>
              <w:rPr>
                <w:rFonts w:hint="eastAsia" w:ascii="仿宋" w:hAnsi="仿宋" w:eastAsia="仿宋" w:cs="仿宋"/>
                <w:spacing w:val="-8"/>
                <w:sz w:val="28"/>
                <w:szCs w:val="28"/>
              </w:rPr>
              <w:t xml:space="preserve"> 木制台、桌类</w:t>
            </w:r>
          </w:p>
        </w:tc>
        <w:tc>
          <w:tcPr>
            <w:tcW w:w="7" w:type="pct"/>
            <w:noWrap w:val="0"/>
            <w:vAlign w:val="top"/>
          </w:tcPr>
          <w:p w14:paraId="0249C027">
            <w:pPr>
              <w:pStyle w:val="49"/>
              <w:spacing w:before="0"/>
              <w:rPr>
                <w:rFonts w:hint="eastAsia" w:ascii="仿宋" w:hAnsi="仿宋" w:eastAsia="仿宋" w:cs="仿宋"/>
                <w:sz w:val="28"/>
                <w:szCs w:val="28"/>
              </w:rPr>
            </w:pPr>
          </w:p>
        </w:tc>
        <w:tc>
          <w:tcPr>
            <w:tcW w:w="2011" w:type="pct"/>
            <w:noWrap w:val="0"/>
            <w:vAlign w:val="top"/>
          </w:tcPr>
          <w:p w14:paraId="3534B50D">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6976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5" w:type="pct"/>
            <w:vMerge w:val="continue"/>
            <w:tcBorders>
              <w:top w:val="nil"/>
            </w:tcBorders>
            <w:noWrap w:val="0"/>
            <w:vAlign w:val="top"/>
          </w:tcPr>
          <w:p w14:paraId="6D20C0BA">
            <w:pPr>
              <w:rPr>
                <w:rFonts w:hint="eastAsia" w:ascii="仿宋" w:hAnsi="仿宋" w:eastAsia="仿宋" w:cs="仿宋"/>
                <w:sz w:val="28"/>
                <w:szCs w:val="28"/>
              </w:rPr>
            </w:pPr>
          </w:p>
        </w:tc>
        <w:tc>
          <w:tcPr>
            <w:tcW w:w="1104" w:type="pct"/>
            <w:vMerge w:val="continue"/>
            <w:tcBorders>
              <w:top w:val="nil"/>
            </w:tcBorders>
            <w:noWrap w:val="0"/>
            <w:vAlign w:val="top"/>
          </w:tcPr>
          <w:p w14:paraId="472F8802">
            <w:pPr>
              <w:rPr>
                <w:rFonts w:hint="eastAsia" w:ascii="仿宋" w:hAnsi="仿宋" w:eastAsia="仿宋" w:cs="仿宋"/>
                <w:sz w:val="28"/>
                <w:szCs w:val="28"/>
              </w:rPr>
            </w:pPr>
          </w:p>
        </w:tc>
        <w:tc>
          <w:tcPr>
            <w:tcW w:w="1691" w:type="pct"/>
            <w:noWrap w:val="0"/>
            <w:vAlign w:val="top"/>
          </w:tcPr>
          <w:p w14:paraId="43829EFA">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A060299</w:t>
            </w:r>
            <w:r>
              <w:rPr>
                <w:rFonts w:hint="eastAsia" w:ascii="仿宋" w:hAnsi="仿宋" w:eastAsia="仿宋" w:cs="仿宋"/>
                <w:spacing w:val="-8"/>
                <w:sz w:val="28"/>
                <w:szCs w:val="28"/>
              </w:rPr>
              <w:t xml:space="preserve"> 其他台、桌类</w:t>
            </w:r>
          </w:p>
        </w:tc>
        <w:tc>
          <w:tcPr>
            <w:tcW w:w="7" w:type="pct"/>
            <w:noWrap w:val="0"/>
            <w:vAlign w:val="top"/>
          </w:tcPr>
          <w:p w14:paraId="7BF3006F">
            <w:pPr>
              <w:pStyle w:val="49"/>
              <w:spacing w:before="0"/>
              <w:rPr>
                <w:rFonts w:hint="eastAsia" w:ascii="仿宋" w:hAnsi="仿宋" w:eastAsia="仿宋" w:cs="仿宋"/>
                <w:sz w:val="28"/>
                <w:szCs w:val="28"/>
              </w:rPr>
            </w:pPr>
          </w:p>
        </w:tc>
        <w:tc>
          <w:tcPr>
            <w:tcW w:w="2011" w:type="pct"/>
            <w:noWrap w:val="0"/>
            <w:vAlign w:val="top"/>
          </w:tcPr>
          <w:p w14:paraId="5AFA7341">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7FB4F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restart"/>
            <w:noWrap w:val="0"/>
            <w:vAlign w:val="top"/>
          </w:tcPr>
          <w:p w14:paraId="20D443C8">
            <w:pPr>
              <w:pStyle w:val="49"/>
              <w:ind w:left="107"/>
              <w:rPr>
                <w:rFonts w:hint="eastAsia" w:ascii="仿宋" w:hAnsi="仿宋" w:eastAsia="仿宋" w:cs="仿宋"/>
                <w:sz w:val="28"/>
                <w:szCs w:val="28"/>
              </w:rPr>
            </w:pPr>
            <w:r>
              <w:rPr>
                <w:rFonts w:hint="eastAsia" w:ascii="仿宋" w:hAnsi="仿宋" w:eastAsia="仿宋" w:cs="仿宋"/>
                <w:sz w:val="28"/>
                <w:szCs w:val="28"/>
              </w:rPr>
              <w:t>18</w:t>
            </w:r>
          </w:p>
        </w:tc>
        <w:tc>
          <w:tcPr>
            <w:tcW w:w="1104" w:type="pct"/>
            <w:vMerge w:val="restart"/>
            <w:noWrap w:val="0"/>
            <w:vAlign w:val="top"/>
          </w:tcPr>
          <w:p w14:paraId="636E69CD">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A0603</w:t>
            </w:r>
            <w:r>
              <w:rPr>
                <w:rFonts w:hint="eastAsia" w:ascii="仿宋" w:hAnsi="仿宋" w:eastAsia="仿宋" w:cs="仿宋"/>
                <w:spacing w:val="-12"/>
                <w:sz w:val="28"/>
                <w:szCs w:val="28"/>
              </w:rPr>
              <w:t xml:space="preserve"> 椅凳类</w:t>
            </w:r>
          </w:p>
        </w:tc>
        <w:tc>
          <w:tcPr>
            <w:tcW w:w="1691" w:type="pct"/>
            <w:noWrap w:val="0"/>
            <w:vAlign w:val="top"/>
          </w:tcPr>
          <w:p w14:paraId="5427D370">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A060301</w:t>
            </w:r>
            <w:r>
              <w:rPr>
                <w:rFonts w:hint="eastAsia" w:ascii="仿宋" w:hAnsi="仿宋" w:eastAsia="仿宋" w:cs="仿宋"/>
                <w:spacing w:val="-8"/>
                <w:sz w:val="28"/>
                <w:szCs w:val="28"/>
              </w:rPr>
              <w:t xml:space="preserve"> 金属骨架为主的椅凳类</w:t>
            </w:r>
          </w:p>
        </w:tc>
        <w:tc>
          <w:tcPr>
            <w:tcW w:w="7" w:type="pct"/>
            <w:noWrap w:val="0"/>
            <w:vAlign w:val="top"/>
          </w:tcPr>
          <w:p w14:paraId="2E27EF56">
            <w:pPr>
              <w:pStyle w:val="49"/>
              <w:spacing w:before="0"/>
              <w:rPr>
                <w:rFonts w:hint="eastAsia" w:ascii="仿宋" w:hAnsi="仿宋" w:eastAsia="仿宋" w:cs="仿宋"/>
                <w:sz w:val="28"/>
                <w:szCs w:val="28"/>
              </w:rPr>
            </w:pPr>
          </w:p>
        </w:tc>
        <w:tc>
          <w:tcPr>
            <w:tcW w:w="2011" w:type="pct"/>
            <w:noWrap w:val="0"/>
            <w:vAlign w:val="top"/>
          </w:tcPr>
          <w:p w14:paraId="3E28F438">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089DC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continue"/>
            <w:tcBorders>
              <w:top w:val="nil"/>
            </w:tcBorders>
            <w:noWrap w:val="0"/>
            <w:vAlign w:val="top"/>
          </w:tcPr>
          <w:p w14:paraId="002099DB">
            <w:pPr>
              <w:rPr>
                <w:rFonts w:hint="eastAsia" w:ascii="仿宋" w:hAnsi="仿宋" w:eastAsia="仿宋" w:cs="仿宋"/>
                <w:sz w:val="28"/>
                <w:szCs w:val="28"/>
              </w:rPr>
            </w:pPr>
          </w:p>
        </w:tc>
        <w:tc>
          <w:tcPr>
            <w:tcW w:w="1104" w:type="pct"/>
            <w:vMerge w:val="continue"/>
            <w:tcBorders>
              <w:top w:val="nil"/>
            </w:tcBorders>
            <w:noWrap w:val="0"/>
            <w:vAlign w:val="top"/>
          </w:tcPr>
          <w:p w14:paraId="22167C32">
            <w:pPr>
              <w:rPr>
                <w:rFonts w:hint="eastAsia" w:ascii="仿宋" w:hAnsi="仿宋" w:eastAsia="仿宋" w:cs="仿宋"/>
                <w:sz w:val="28"/>
                <w:szCs w:val="28"/>
              </w:rPr>
            </w:pPr>
          </w:p>
        </w:tc>
        <w:tc>
          <w:tcPr>
            <w:tcW w:w="1691" w:type="pct"/>
            <w:noWrap w:val="0"/>
            <w:vAlign w:val="top"/>
          </w:tcPr>
          <w:p w14:paraId="6CC23EE4">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A060302</w:t>
            </w:r>
            <w:r>
              <w:rPr>
                <w:rFonts w:hint="eastAsia" w:ascii="仿宋" w:hAnsi="仿宋" w:eastAsia="仿宋" w:cs="仿宋"/>
                <w:spacing w:val="-7"/>
                <w:sz w:val="28"/>
                <w:szCs w:val="28"/>
              </w:rPr>
              <w:t xml:space="preserve"> 木骨架为主的椅凳类</w:t>
            </w:r>
          </w:p>
        </w:tc>
        <w:tc>
          <w:tcPr>
            <w:tcW w:w="7" w:type="pct"/>
            <w:noWrap w:val="0"/>
            <w:vAlign w:val="top"/>
          </w:tcPr>
          <w:p w14:paraId="1F8B8542">
            <w:pPr>
              <w:pStyle w:val="49"/>
              <w:spacing w:before="0"/>
              <w:rPr>
                <w:rFonts w:hint="eastAsia" w:ascii="仿宋" w:hAnsi="仿宋" w:eastAsia="仿宋" w:cs="仿宋"/>
                <w:sz w:val="28"/>
                <w:szCs w:val="28"/>
              </w:rPr>
            </w:pPr>
          </w:p>
        </w:tc>
        <w:tc>
          <w:tcPr>
            <w:tcW w:w="2011" w:type="pct"/>
            <w:noWrap w:val="0"/>
            <w:vAlign w:val="top"/>
          </w:tcPr>
          <w:p w14:paraId="281F53ED">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4553F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5" w:type="pct"/>
            <w:vMerge w:val="continue"/>
            <w:tcBorders>
              <w:top w:val="nil"/>
            </w:tcBorders>
            <w:noWrap w:val="0"/>
            <w:vAlign w:val="top"/>
          </w:tcPr>
          <w:p w14:paraId="36543A2F">
            <w:pPr>
              <w:rPr>
                <w:rFonts w:hint="eastAsia" w:ascii="仿宋" w:hAnsi="仿宋" w:eastAsia="仿宋" w:cs="仿宋"/>
                <w:sz w:val="28"/>
                <w:szCs w:val="28"/>
              </w:rPr>
            </w:pPr>
          </w:p>
        </w:tc>
        <w:tc>
          <w:tcPr>
            <w:tcW w:w="1104" w:type="pct"/>
            <w:vMerge w:val="continue"/>
            <w:tcBorders>
              <w:top w:val="nil"/>
            </w:tcBorders>
            <w:noWrap w:val="0"/>
            <w:vAlign w:val="top"/>
          </w:tcPr>
          <w:p w14:paraId="5349DA82">
            <w:pPr>
              <w:rPr>
                <w:rFonts w:hint="eastAsia" w:ascii="仿宋" w:hAnsi="仿宋" w:eastAsia="仿宋" w:cs="仿宋"/>
                <w:sz w:val="28"/>
                <w:szCs w:val="28"/>
              </w:rPr>
            </w:pPr>
          </w:p>
        </w:tc>
        <w:tc>
          <w:tcPr>
            <w:tcW w:w="1691" w:type="pct"/>
            <w:noWrap w:val="0"/>
            <w:vAlign w:val="top"/>
          </w:tcPr>
          <w:p w14:paraId="732A4400">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A060399</w:t>
            </w:r>
            <w:r>
              <w:rPr>
                <w:rFonts w:hint="eastAsia" w:ascii="仿宋" w:hAnsi="仿宋" w:eastAsia="仿宋" w:cs="仿宋"/>
                <w:spacing w:val="-9"/>
                <w:sz w:val="28"/>
                <w:szCs w:val="28"/>
              </w:rPr>
              <w:t xml:space="preserve"> 其他椅凳类</w:t>
            </w:r>
          </w:p>
        </w:tc>
        <w:tc>
          <w:tcPr>
            <w:tcW w:w="7" w:type="pct"/>
            <w:noWrap w:val="0"/>
            <w:vAlign w:val="top"/>
          </w:tcPr>
          <w:p w14:paraId="56A57236">
            <w:pPr>
              <w:pStyle w:val="49"/>
              <w:spacing w:before="0"/>
              <w:rPr>
                <w:rFonts w:hint="eastAsia" w:ascii="仿宋" w:hAnsi="仿宋" w:eastAsia="仿宋" w:cs="仿宋"/>
                <w:sz w:val="28"/>
                <w:szCs w:val="28"/>
              </w:rPr>
            </w:pPr>
          </w:p>
        </w:tc>
        <w:tc>
          <w:tcPr>
            <w:tcW w:w="2011" w:type="pct"/>
            <w:noWrap w:val="0"/>
            <w:vAlign w:val="top"/>
          </w:tcPr>
          <w:p w14:paraId="0659EA81">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43D35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noWrap w:val="0"/>
            <w:vAlign w:val="top"/>
          </w:tcPr>
          <w:p w14:paraId="7EF5C171">
            <w:pPr>
              <w:pStyle w:val="49"/>
              <w:ind w:left="107"/>
              <w:rPr>
                <w:rFonts w:hint="eastAsia" w:ascii="仿宋" w:hAnsi="仿宋" w:eastAsia="仿宋" w:cs="仿宋"/>
                <w:sz w:val="28"/>
                <w:szCs w:val="28"/>
              </w:rPr>
            </w:pPr>
            <w:r>
              <w:rPr>
                <w:rFonts w:hint="eastAsia" w:ascii="仿宋" w:hAnsi="仿宋" w:eastAsia="仿宋" w:cs="仿宋"/>
                <w:sz w:val="28"/>
                <w:szCs w:val="28"/>
              </w:rPr>
              <w:t>19</w:t>
            </w:r>
          </w:p>
        </w:tc>
        <w:tc>
          <w:tcPr>
            <w:tcW w:w="1104" w:type="pct"/>
            <w:noWrap w:val="0"/>
            <w:vAlign w:val="top"/>
          </w:tcPr>
          <w:p w14:paraId="5BAD4D63">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A0604</w:t>
            </w:r>
            <w:r>
              <w:rPr>
                <w:rFonts w:hint="eastAsia" w:ascii="仿宋" w:hAnsi="仿宋" w:eastAsia="仿宋" w:cs="仿宋"/>
                <w:spacing w:val="-12"/>
                <w:sz w:val="28"/>
                <w:szCs w:val="28"/>
              </w:rPr>
              <w:t xml:space="preserve"> 沙发类</w:t>
            </w:r>
          </w:p>
        </w:tc>
        <w:tc>
          <w:tcPr>
            <w:tcW w:w="1691" w:type="pct"/>
            <w:noWrap w:val="0"/>
            <w:vAlign w:val="top"/>
          </w:tcPr>
          <w:p w14:paraId="33BE39EF">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A060499</w:t>
            </w:r>
            <w:r>
              <w:rPr>
                <w:rFonts w:hint="eastAsia" w:ascii="仿宋" w:hAnsi="仿宋" w:eastAsia="仿宋" w:cs="仿宋"/>
                <w:spacing w:val="-9"/>
                <w:sz w:val="28"/>
                <w:szCs w:val="28"/>
              </w:rPr>
              <w:t xml:space="preserve"> 其他沙发类</w:t>
            </w:r>
          </w:p>
        </w:tc>
        <w:tc>
          <w:tcPr>
            <w:tcW w:w="7" w:type="pct"/>
            <w:noWrap w:val="0"/>
            <w:vAlign w:val="top"/>
          </w:tcPr>
          <w:p w14:paraId="7BFB3CC7">
            <w:pPr>
              <w:pStyle w:val="49"/>
              <w:spacing w:before="0"/>
              <w:rPr>
                <w:rFonts w:hint="eastAsia" w:ascii="仿宋" w:hAnsi="仿宋" w:eastAsia="仿宋" w:cs="仿宋"/>
                <w:sz w:val="28"/>
                <w:szCs w:val="28"/>
              </w:rPr>
            </w:pPr>
          </w:p>
        </w:tc>
        <w:tc>
          <w:tcPr>
            <w:tcW w:w="2011" w:type="pct"/>
            <w:noWrap w:val="0"/>
            <w:vAlign w:val="top"/>
          </w:tcPr>
          <w:p w14:paraId="0F772FE2">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47A6B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restart"/>
            <w:noWrap w:val="0"/>
            <w:vAlign w:val="top"/>
          </w:tcPr>
          <w:p w14:paraId="4F54A34B">
            <w:pPr>
              <w:pStyle w:val="49"/>
              <w:ind w:left="107"/>
              <w:rPr>
                <w:rFonts w:hint="eastAsia" w:ascii="仿宋" w:hAnsi="仿宋" w:eastAsia="仿宋" w:cs="仿宋"/>
                <w:sz w:val="28"/>
                <w:szCs w:val="28"/>
              </w:rPr>
            </w:pPr>
            <w:r>
              <w:rPr>
                <w:rFonts w:hint="eastAsia" w:ascii="仿宋" w:hAnsi="仿宋" w:eastAsia="仿宋" w:cs="仿宋"/>
                <w:sz w:val="28"/>
                <w:szCs w:val="28"/>
              </w:rPr>
              <w:t>20</w:t>
            </w:r>
          </w:p>
        </w:tc>
        <w:tc>
          <w:tcPr>
            <w:tcW w:w="1104" w:type="pct"/>
            <w:vMerge w:val="restart"/>
            <w:noWrap w:val="0"/>
            <w:vAlign w:val="top"/>
          </w:tcPr>
          <w:p w14:paraId="16CC41C2">
            <w:pPr>
              <w:pStyle w:val="49"/>
              <w:ind w:left="196"/>
              <w:rPr>
                <w:rFonts w:hint="eastAsia" w:ascii="仿宋" w:hAnsi="仿宋" w:eastAsia="仿宋" w:cs="仿宋"/>
                <w:sz w:val="28"/>
                <w:szCs w:val="28"/>
              </w:rPr>
            </w:pPr>
            <w:r>
              <w:rPr>
                <w:rFonts w:hint="eastAsia" w:ascii="仿宋" w:hAnsi="仿宋" w:eastAsia="仿宋" w:cs="仿宋"/>
                <w:sz w:val="28"/>
                <w:szCs w:val="28"/>
              </w:rPr>
              <w:t>A0605</w:t>
            </w:r>
            <w:r>
              <w:rPr>
                <w:rFonts w:hint="eastAsia" w:ascii="仿宋" w:hAnsi="仿宋" w:eastAsia="仿宋" w:cs="仿宋"/>
                <w:spacing w:val="-16"/>
                <w:sz w:val="28"/>
                <w:szCs w:val="28"/>
              </w:rPr>
              <w:t xml:space="preserve"> 柜类</w:t>
            </w:r>
          </w:p>
        </w:tc>
        <w:tc>
          <w:tcPr>
            <w:tcW w:w="1691" w:type="pct"/>
            <w:noWrap w:val="0"/>
            <w:vAlign w:val="top"/>
          </w:tcPr>
          <w:p w14:paraId="0CA1538D">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A060501</w:t>
            </w:r>
            <w:r>
              <w:rPr>
                <w:rFonts w:hint="eastAsia" w:ascii="仿宋" w:hAnsi="仿宋" w:eastAsia="仿宋" w:cs="仿宋"/>
                <w:spacing w:val="-10"/>
                <w:sz w:val="28"/>
                <w:szCs w:val="28"/>
              </w:rPr>
              <w:t xml:space="preserve"> 木质柜类</w:t>
            </w:r>
          </w:p>
        </w:tc>
        <w:tc>
          <w:tcPr>
            <w:tcW w:w="7" w:type="pct"/>
            <w:noWrap w:val="0"/>
            <w:vAlign w:val="top"/>
          </w:tcPr>
          <w:p w14:paraId="752AF737">
            <w:pPr>
              <w:pStyle w:val="49"/>
              <w:spacing w:before="0"/>
              <w:rPr>
                <w:rFonts w:hint="eastAsia" w:ascii="仿宋" w:hAnsi="仿宋" w:eastAsia="仿宋" w:cs="仿宋"/>
                <w:sz w:val="28"/>
                <w:szCs w:val="28"/>
              </w:rPr>
            </w:pPr>
          </w:p>
        </w:tc>
        <w:tc>
          <w:tcPr>
            <w:tcW w:w="2011" w:type="pct"/>
            <w:noWrap w:val="0"/>
            <w:vAlign w:val="top"/>
          </w:tcPr>
          <w:p w14:paraId="2086D66B">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4804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5" w:type="pct"/>
            <w:vMerge w:val="continue"/>
            <w:tcBorders>
              <w:top w:val="nil"/>
            </w:tcBorders>
            <w:noWrap w:val="0"/>
            <w:vAlign w:val="top"/>
          </w:tcPr>
          <w:p w14:paraId="17B25A9F">
            <w:pPr>
              <w:rPr>
                <w:rFonts w:hint="eastAsia" w:ascii="仿宋" w:hAnsi="仿宋" w:eastAsia="仿宋" w:cs="仿宋"/>
                <w:sz w:val="28"/>
                <w:szCs w:val="28"/>
              </w:rPr>
            </w:pPr>
          </w:p>
        </w:tc>
        <w:tc>
          <w:tcPr>
            <w:tcW w:w="1104" w:type="pct"/>
            <w:vMerge w:val="continue"/>
            <w:tcBorders>
              <w:top w:val="nil"/>
            </w:tcBorders>
            <w:noWrap w:val="0"/>
            <w:vAlign w:val="top"/>
          </w:tcPr>
          <w:p w14:paraId="66F654FF">
            <w:pPr>
              <w:rPr>
                <w:rFonts w:hint="eastAsia" w:ascii="仿宋" w:hAnsi="仿宋" w:eastAsia="仿宋" w:cs="仿宋"/>
                <w:sz w:val="28"/>
                <w:szCs w:val="28"/>
              </w:rPr>
            </w:pPr>
          </w:p>
        </w:tc>
        <w:tc>
          <w:tcPr>
            <w:tcW w:w="1691" w:type="pct"/>
            <w:noWrap w:val="0"/>
            <w:vAlign w:val="top"/>
          </w:tcPr>
          <w:p w14:paraId="0728C945">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A060503</w:t>
            </w:r>
            <w:r>
              <w:rPr>
                <w:rFonts w:hint="eastAsia" w:ascii="仿宋" w:hAnsi="仿宋" w:eastAsia="仿宋" w:cs="仿宋"/>
                <w:spacing w:val="-9"/>
                <w:sz w:val="28"/>
                <w:szCs w:val="28"/>
              </w:rPr>
              <w:t xml:space="preserve"> 金属质柜类</w:t>
            </w:r>
          </w:p>
        </w:tc>
        <w:tc>
          <w:tcPr>
            <w:tcW w:w="7" w:type="pct"/>
            <w:noWrap w:val="0"/>
            <w:vAlign w:val="top"/>
          </w:tcPr>
          <w:p w14:paraId="30AD1FD8">
            <w:pPr>
              <w:pStyle w:val="49"/>
              <w:spacing w:before="0"/>
              <w:rPr>
                <w:rFonts w:hint="eastAsia" w:ascii="仿宋" w:hAnsi="仿宋" w:eastAsia="仿宋" w:cs="仿宋"/>
                <w:sz w:val="28"/>
                <w:szCs w:val="28"/>
              </w:rPr>
            </w:pPr>
          </w:p>
        </w:tc>
        <w:tc>
          <w:tcPr>
            <w:tcW w:w="2011" w:type="pct"/>
            <w:noWrap w:val="0"/>
            <w:vAlign w:val="top"/>
          </w:tcPr>
          <w:p w14:paraId="239F8854">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2FF3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continue"/>
            <w:tcBorders>
              <w:top w:val="nil"/>
            </w:tcBorders>
            <w:noWrap w:val="0"/>
            <w:vAlign w:val="top"/>
          </w:tcPr>
          <w:p w14:paraId="24D27EEB">
            <w:pPr>
              <w:rPr>
                <w:rFonts w:hint="eastAsia" w:ascii="仿宋" w:hAnsi="仿宋" w:eastAsia="仿宋" w:cs="仿宋"/>
                <w:sz w:val="28"/>
                <w:szCs w:val="28"/>
              </w:rPr>
            </w:pPr>
          </w:p>
        </w:tc>
        <w:tc>
          <w:tcPr>
            <w:tcW w:w="1104" w:type="pct"/>
            <w:vMerge w:val="continue"/>
            <w:tcBorders>
              <w:top w:val="nil"/>
            </w:tcBorders>
            <w:noWrap w:val="0"/>
            <w:vAlign w:val="top"/>
          </w:tcPr>
          <w:p w14:paraId="140D42BE">
            <w:pPr>
              <w:rPr>
                <w:rFonts w:hint="eastAsia" w:ascii="仿宋" w:hAnsi="仿宋" w:eastAsia="仿宋" w:cs="仿宋"/>
                <w:sz w:val="28"/>
                <w:szCs w:val="28"/>
              </w:rPr>
            </w:pPr>
          </w:p>
        </w:tc>
        <w:tc>
          <w:tcPr>
            <w:tcW w:w="1691" w:type="pct"/>
            <w:noWrap w:val="0"/>
            <w:vAlign w:val="top"/>
          </w:tcPr>
          <w:p w14:paraId="550F9798">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A060599</w:t>
            </w:r>
            <w:r>
              <w:rPr>
                <w:rFonts w:hint="eastAsia" w:ascii="仿宋" w:hAnsi="仿宋" w:eastAsia="仿宋" w:cs="仿宋"/>
                <w:spacing w:val="-10"/>
                <w:sz w:val="28"/>
                <w:szCs w:val="28"/>
              </w:rPr>
              <w:t xml:space="preserve"> 其他柜类</w:t>
            </w:r>
          </w:p>
        </w:tc>
        <w:tc>
          <w:tcPr>
            <w:tcW w:w="7" w:type="pct"/>
            <w:noWrap w:val="0"/>
            <w:vAlign w:val="top"/>
          </w:tcPr>
          <w:p w14:paraId="31DBF13D">
            <w:pPr>
              <w:pStyle w:val="49"/>
              <w:spacing w:before="0"/>
              <w:rPr>
                <w:rFonts w:hint="eastAsia" w:ascii="仿宋" w:hAnsi="仿宋" w:eastAsia="仿宋" w:cs="仿宋"/>
                <w:sz w:val="28"/>
                <w:szCs w:val="28"/>
              </w:rPr>
            </w:pPr>
          </w:p>
        </w:tc>
        <w:tc>
          <w:tcPr>
            <w:tcW w:w="2011" w:type="pct"/>
            <w:noWrap w:val="0"/>
            <w:vAlign w:val="top"/>
          </w:tcPr>
          <w:p w14:paraId="3C25AB2D">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55D69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restart"/>
            <w:noWrap w:val="0"/>
            <w:vAlign w:val="top"/>
          </w:tcPr>
          <w:p w14:paraId="6D2B92BF">
            <w:pPr>
              <w:pStyle w:val="49"/>
              <w:ind w:left="107"/>
              <w:rPr>
                <w:rFonts w:hint="eastAsia" w:ascii="仿宋" w:hAnsi="仿宋" w:eastAsia="仿宋" w:cs="仿宋"/>
                <w:sz w:val="28"/>
                <w:szCs w:val="28"/>
              </w:rPr>
            </w:pPr>
            <w:r>
              <w:rPr>
                <w:rFonts w:hint="eastAsia" w:ascii="仿宋" w:hAnsi="仿宋" w:eastAsia="仿宋" w:cs="仿宋"/>
                <w:sz w:val="28"/>
                <w:szCs w:val="28"/>
              </w:rPr>
              <w:t>21</w:t>
            </w:r>
          </w:p>
        </w:tc>
        <w:tc>
          <w:tcPr>
            <w:tcW w:w="1104" w:type="pct"/>
            <w:vMerge w:val="restart"/>
            <w:noWrap w:val="0"/>
            <w:vAlign w:val="top"/>
          </w:tcPr>
          <w:p w14:paraId="6A218CF5">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A0606</w:t>
            </w:r>
            <w:r>
              <w:rPr>
                <w:rFonts w:hint="eastAsia" w:ascii="仿宋" w:hAnsi="仿宋" w:eastAsia="仿宋" w:cs="仿宋"/>
                <w:spacing w:val="-15"/>
                <w:sz w:val="28"/>
                <w:szCs w:val="28"/>
              </w:rPr>
              <w:t xml:space="preserve"> 架类</w:t>
            </w:r>
          </w:p>
        </w:tc>
        <w:tc>
          <w:tcPr>
            <w:tcW w:w="1691" w:type="pct"/>
            <w:noWrap w:val="0"/>
            <w:vAlign w:val="top"/>
          </w:tcPr>
          <w:p w14:paraId="5C0B8BE4">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A060601</w:t>
            </w:r>
            <w:r>
              <w:rPr>
                <w:rFonts w:hint="eastAsia" w:ascii="仿宋" w:hAnsi="仿宋" w:eastAsia="仿宋" w:cs="仿宋"/>
                <w:spacing w:val="-10"/>
                <w:sz w:val="28"/>
                <w:szCs w:val="28"/>
              </w:rPr>
              <w:t xml:space="preserve"> 木质架类</w:t>
            </w:r>
          </w:p>
        </w:tc>
        <w:tc>
          <w:tcPr>
            <w:tcW w:w="7" w:type="pct"/>
            <w:noWrap w:val="0"/>
            <w:vAlign w:val="top"/>
          </w:tcPr>
          <w:p w14:paraId="04477E2B">
            <w:pPr>
              <w:pStyle w:val="49"/>
              <w:spacing w:before="0"/>
              <w:rPr>
                <w:rFonts w:hint="eastAsia" w:ascii="仿宋" w:hAnsi="仿宋" w:eastAsia="仿宋" w:cs="仿宋"/>
                <w:sz w:val="28"/>
                <w:szCs w:val="28"/>
              </w:rPr>
            </w:pPr>
          </w:p>
        </w:tc>
        <w:tc>
          <w:tcPr>
            <w:tcW w:w="2011" w:type="pct"/>
            <w:noWrap w:val="0"/>
            <w:vAlign w:val="top"/>
          </w:tcPr>
          <w:p w14:paraId="4CCC509A">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44A36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5" w:type="pct"/>
            <w:vMerge w:val="continue"/>
            <w:tcBorders>
              <w:top w:val="nil"/>
            </w:tcBorders>
            <w:noWrap w:val="0"/>
            <w:vAlign w:val="top"/>
          </w:tcPr>
          <w:p w14:paraId="35BB519D">
            <w:pPr>
              <w:rPr>
                <w:rFonts w:hint="eastAsia" w:ascii="仿宋" w:hAnsi="仿宋" w:eastAsia="仿宋" w:cs="仿宋"/>
                <w:sz w:val="28"/>
                <w:szCs w:val="28"/>
              </w:rPr>
            </w:pPr>
          </w:p>
        </w:tc>
        <w:tc>
          <w:tcPr>
            <w:tcW w:w="1104" w:type="pct"/>
            <w:vMerge w:val="continue"/>
            <w:tcBorders>
              <w:top w:val="nil"/>
            </w:tcBorders>
            <w:noWrap w:val="0"/>
            <w:vAlign w:val="top"/>
          </w:tcPr>
          <w:p w14:paraId="5256238B">
            <w:pPr>
              <w:rPr>
                <w:rFonts w:hint="eastAsia" w:ascii="仿宋" w:hAnsi="仿宋" w:eastAsia="仿宋" w:cs="仿宋"/>
                <w:sz w:val="28"/>
                <w:szCs w:val="28"/>
              </w:rPr>
            </w:pPr>
          </w:p>
        </w:tc>
        <w:tc>
          <w:tcPr>
            <w:tcW w:w="1691" w:type="pct"/>
            <w:noWrap w:val="0"/>
            <w:vAlign w:val="top"/>
          </w:tcPr>
          <w:p w14:paraId="03C72919">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A060602</w:t>
            </w:r>
            <w:r>
              <w:rPr>
                <w:rFonts w:hint="eastAsia" w:ascii="仿宋" w:hAnsi="仿宋" w:eastAsia="仿宋" w:cs="仿宋"/>
                <w:spacing w:val="-9"/>
                <w:sz w:val="28"/>
                <w:szCs w:val="28"/>
              </w:rPr>
              <w:t xml:space="preserve"> 金属质架类</w:t>
            </w:r>
          </w:p>
        </w:tc>
        <w:tc>
          <w:tcPr>
            <w:tcW w:w="7" w:type="pct"/>
            <w:noWrap w:val="0"/>
            <w:vAlign w:val="top"/>
          </w:tcPr>
          <w:p w14:paraId="7E273BCB">
            <w:pPr>
              <w:pStyle w:val="49"/>
              <w:spacing w:before="0"/>
              <w:rPr>
                <w:rFonts w:hint="eastAsia" w:ascii="仿宋" w:hAnsi="仿宋" w:eastAsia="仿宋" w:cs="仿宋"/>
                <w:sz w:val="28"/>
                <w:szCs w:val="28"/>
              </w:rPr>
            </w:pPr>
          </w:p>
        </w:tc>
        <w:tc>
          <w:tcPr>
            <w:tcW w:w="2011" w:type="pct"/>
            <w:noWrap w:val="0"/>
            <w:vAlign w:val="top"/>
          </w:tcPr>
          <w:p w14:paraId="5A7C0C84">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2BB6E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restart"/>
            <w:noWrap w:val="0"/>
            <w:vAlign w:val="top"/>
          </w:tcPr>
          <w:p w14:paraId="2EAFE296">
            <w:pPr>
              <w:pStyle w:val="49"/>
              <w:ind w:left="107"/>
              <w:rPr>
                <w:rFonts w:hint="eastAsia" w:ascii="仿宋" w:hAnsi="仿宋" w:eastAsia="仿宋" w:cs="仿宋"/>
                <w:sz w:val="28"/>
                <w:szCs w:val="28"/>
              </w:rPr>
            </w:pPr>
            <w:r>
              <w:rPr>
                <w:rFonts w:hint="eastAsia" w:ascii="仿宋" w:hAnsi="仿宋" w:eastAsia="仿宋" w:cs="仿宋"/>
                <w:sz w:val="28"/>
                <w:szCs w:val="28"/>
              </w:rPr>
              <w:t>22</w:t>
            </w:r>
          </w:p>
        </w:tc>
        <w:tc>
          <w:tcPr>
            <w:tcW w:w="1104" w:type="pct"/>
            <w:vMerge w:val="restart"/>
            <w:noWrap w:val="0"/>
            <w:vAlign w:val="top"/>
          </w:tcPr>
          <w:p w14:paraId="6334D8E9">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A0607</w:t>
            </w:r>
            <w:r>
              <w:rPr>
                <w:rFonts w:hint="eastAsia" w:ascii="仿宋" w:hAnsi="仿宋" w:eastAsia="仿宋" w:cs="仿宋"/>
                <w:spacing w:val="-12"/>
                <w:sz w:val="28"/>
                <w:szCs w:val="28"/>
              </w:rPr>
              <w:t xml:space="preserve"> 屏风类</w:t>
            </w:r>
          </w:p>
        </w:tc>
        <w:tc>
          <w:tcPr>
            <w:tcW w:w="1691" w:type="pct"/>
            <w:noWrap w:val="0"/>
            <w:vAlign w:val="top"/>
          </w:tcPr>
          <w:p w14:paraId="0C160959">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A060701</w:t>
            </w:r>
            <w:r>
              <w:rPr>
                <w:rFonts w:hint="eastAsia" w:ascii="仿宋" w:hAnsi="仿宋" w:eastAsia="仿宋" w:cs="仿宋"/>
                <w:spacing w:val="-9"/>
                <w:sz w:val="28"/>
                <w:szCs w:val="28"/>
              </w:rPr>
              <w:t xml:space="preserve"> 木质屏风类</w:t>
            </w:r>
          </w:p>
        </w:tc>
        <w:tc>
          <w:tcPr>
            <w:tcW w:w="7" w:type="pct"/>
            <w:noWrap w:val="0"/>
            <w:vAlign w:val="top"/>
          </w:tcPr>
          <w:p w14:paraId="177E4F00">
            <w:pPr>
              <w:pStyle w:val="49"/>
              <w:spacing w:before="0"/>
              <w:rPr>
                <w:rFonts w:hint="eastAsia" w:ascii="仿宋" w:hAnsi="仿宋" w:eastAsia="仿宋" w:cs="仿宋"/>
                <w:sz w:val="28"/>
                <w:szCs w:val="28"/>
              </w:rPr>
            </w:pPr>
          </w:p>
        </w:tc>
        <w:tc>
          <w:tcPr>
            <w:tcW w:w="2011" w:type="pct"/>
            <w:noWrap w:val="0"/>
            <w:vAlign w:val="top"/>
          </w:tcPr>
          <w:p w14:paraId="23A274F0">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1490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vMerge w:val="continue"/>
            <w:tcBorders>
              <w:top w:val="nil"/>
            </w:tcBorders>
            <w:noWrap w:val="0"/>
            <w:vAlign w:val="top"/>
          </w:tcPr>
          <w:p w14:paraId="5CFB287E">
            <w:pPr>
              <w:rPr>
                <w:rFonts w:hint="eastAsia" w:ascii="仿宋" w:hAnsi="仿宋" w:eastAsia="仿宋" w:cs="仿宋"/>
                <w:sz w:val="28"/>
                <w:szCs w:val="28"/>
              </w:rPr>
            </w:pPr>
          </w:p>
        </w:tc>
        <w:tc>
          <w:tcPr>
            <w:tcW w:w="1104" w:type="pct"/>
            <w:vMerge w:val="continue"/>
            <w:tcBorders>
              <w:top w:val="nil"/>
            </w:tcBorders>
            <w:noWrap w:val="0"/>
            <w:vAlign w:val="top"/>
          </w:tcPr>
          <w:p w14:paraId="15ADAA14">
            <w:pPr>
              <w:rPr>
                <w:rFonts w:hint="eastAsia" w:ascii="仿宋" w:hAnsi="仿宋" w:eastAsia="仿宋" w:cs="仿宋"/>
                <w:sz w:val="28"/>
                <w:szCs w:val="28"/>
              </w:rPr>
            </w:pPr>
          </w:p>
        </w:tc>
        <w:tc>
          <w:tcPr>
            <w:tcW w:w="1691" w:type="pct"/>
            <w:noWrap w:val="0"/>
            <w:vAlign w:val="top"/>
          </w:tcPr>
          <w:p w14:paraId="7355C0B9">
            <w:pPr>
              <w:pStyle w:val="49"/>
              <w:ind w:left="106"/>
              <w:rPr>
                <w:rFonts w:hint="eastAsia" w:ascii="仿宋" w:hAnsi="仿宋" w:eastAsia="仿宋" w:cs="仿宋"/>
                <w:sz w:val="28"/>
                <w:szCs w:val="28"/>
              </w:rPr>
            </w:pPr>
            <w:r>
              <w:rPr>
                <w:rFonts w:hint="eastAsia" w:ascii="仿宋" w:hAnsi="仿宋" w:eastAsia="仿宋" w:cs="仿宋"/>
                <w:spacing w:val="-1"/>
                <w:sz w:val="28"/>
                <w:szCs w:val="28"/>
              </w:rPr>
              <w:t>A060702</w:t>
            </w:r>
            <w:r>
              <w:rPr>
                <w:rFonts w:hint="eastAsia" w:ascii="仿宋" w:hAnsi="仿宋" w:eastAsia="仿宋" w:cs="仿宋"/>
                <w:spacing w:val="-8"/>
                <w:sz w:val="28"/>
                <w:szCs w:val="28"/>
              </w:rPr>
              <w:t xml:space="preserve"> 金属质屏风类</w:t>
            </w:r>
          </w:p>
        </w:tc>
        <w:tc>
          <w:tcPr>
            <w:tcW w:w="7" w:type="pct"/>
            <w:noWrap w:val="0"/>
            <w:vAlign w:val="top"/>
          </w:tcPr>
          <w:p w14:paraId="65954455">
            <w:pPr>
              <w:pStyle w:val="49"/>
              <w:spacing w:before="0"/>
              <w:rPr>
                <w:rFonts w:hint="eastAsia" w:ascii="仿宋" w:hAnsi="仿宋" w:eastAsia="仿宋" w:cs="仿宋"/>
                <w:sz w:val="28"/>
                <w:szCs w:val="28"/>
              </w:rPr>
            </w:pPr>
          </w:p>
        </w:tc>
        <w:tc>
          <w:tcPr>
            <w:tcW w:w="2011" w:type="pct"/>
            <w:noWrap w:val="0"/>
            <w:vAlign w:val="top"/>
          </w:tcPr>
          <w:p w14:paraId="5AA3B09B">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6C7E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5" w:type="pct"/>
            <w:noWrap w:val="0"/>
            <w:vAlign w:val="top"/>
          </w:tcPr>
          <w:p w14:paraId="3A94C348">
            <w:pPr>
              <w:pStyle w:val="49"/>
              <w:ind w:left="107"/>
              <w:rPr>
                <w:rFonts w:hint="eastAsia" w:ascii="仿宋" w:hAnsi="仿宋" w:eastAsia="仿宋" w:cs="仿宋"/>
                <w:sz w:val="28"/>
                <w:szCs w:val="28"/>
              </w:rPr>
            </w:pPr>
            <w:r>
              <w:rPr>
                <w:rFonts w:hint="eastAsia" w:ascii="仿宋" w:hAnsi="仿宋" w:eastAsia="仿宋" w:cs="仿宋"/>
                <w:sz w:val="28"/>
                <w:szCs w:val="28"/>
              </w:rPr>
              <w:t>23</w:t>
            </w:r>
          </w:p>
        </w:tc>
        <w:tc>
          <w:tcPr>
            <w:tcW w:w="1104" w:type="pct"/>
            <w:noWrap w:val="0"/>
            <w:vAlign w:val="top"/>
          </w:tcPr>
          <w:p w14:paraId="24B34D23">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A060804</w:t>
            </w:r>
            <w:r>
              <w:rPr>
                <w:rFonts w:hint="eastAsia" w:ascii="仿宋" w:hAnsi="仿宋" w:eastAsia="仿宋" w:cs="仿宋"/>
                <w:spacing w:val="-15"/>
                <w:sz w:val="28"/>
                <w:szCs w:val="28"/>
              </w:rPr>
              <w:t xml:space="preserve"> 水池</w:t>
            </w:r>
          </w:p>
        </w:tc>
        <w:tc>
          <w:tcPr>
            <w:tcW w:w="1691" w:type="pct"/>
            <w:noWrap w:val="0"/>
            <w:vAlign w:val="top"/>
          </w:tcPr>
          <w:p w14:paraId="03D38ED2">
            <w:pPr>
              <w:pStyle w:val="49"/>
              <w:spacing w:before="0"/>
              <w:rPr>
                <w:rFonts w:hint="eastAsia" w:ascii="仿宋" w:hAnsi="仿宋" w:eastAsia="仿宋" w:cs="仿宋"/>
                <w:sz w:val="28"/>
                <w:szCs w:val="28"/>
              </w:rPr>
            </w:pPr>
          </w:p>
        </w:tc>
        <w:tc>
          <w:tcPr>
            <w:tcW w:w="7" w:type="pct"/>
            <w:noWrap w:val="0"/>
            <w:vAlign w:val="top"/>
          </w:tcPr>
          <w:p w14:paraId="3E063F92">
            <w:pPr>
              <w:pStyle w:val="49"/>
              <w:spacing w:before="0"/>
              <w:rPr>
                <w:rFonts w:hint="eastAsia" w:ascii="仿宋" w:hAnsi="仿宋" w:eastAsia="仿宋" w:cs="仿宋"/>
                <w:sz w:val="28"/>
                <w:szCs w:val="28"/>
              </w:rPr>
            </w:pPr>
          </w:p>
        </w:tc>
        <w:tc>
          <w:tcPr>
            <w:tcW w:w="2011" w:type="pct"/>
            <w:noWrap w:val="0"/>
            <w:vAlign w:val="top"/>
          </w:tcPr>
          <w:p w14:paraId="711AB957">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HJ/T296</w:t>
            </w:r>
            <w:r>
              <w:rPr>
                <w:rFonts w:hint="eastAsia" w:ascii="仿宋" w:hAnsi="仿宋" w:eastAsia="仿宋" w:cs="仿宋"/>
                <w:spacing w:val="-10"/>
                <w:sz w:val="28"/>
                <w:szCs w:val="28"/>
              </w:rPr>
              <w:t xml:space="preserve"> 卫生陶瓷</w:t>
            </w:r>
          </w:p>
        </w:tc>
      </w:tr>
      <w:tr w14:paraId="50931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noWrap w:val="0"/>
            <w:vAlign w:val="top"/>
          </w:tcPr>
          <w:p w14:paraId="75DE8571">
            <w:pPr>
              <w:pStyle w:val="49"/>
              <w:ind w:left="107"/>
              <w:rPr>
                <w:rFonts w:hint="eastAsia" w:ascii="仿宋" w:hAnsi="仿宋" w:eastAsia="仿宋" w:cs="仿宋"/>
                <w:sz w:val="28"/>
                <w:szCs w:val="28"/>
              </w:rPr>
            </w:pPr>
            <w:r>
              <w:rPr>
                <w:rFonts w:hint="eastAsia" w:ascii="仿宋" w:hAnsi="仿宋" w:eastAsia="仿宋" w:cs="仿宋"/>
                <w:sz w:val="28"/>
                <w:szCs w:val="28"/>
              </w:rPr>
              <w:t>24</w:t>
            </w:r>
          </w:p>
        </w:tc>
        <w:tc>
          <w:tcPr>
            <w:tcW w:w="1104" w:type="pct"/>
            <w:noWrap w:val="0"/>
            <w:vAlign w:val="top"/>
          </w:tcPr>
          <w:p w14:paraId="3C796169">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A060805</w:t>
            </w:r>
            <w:r>
              <w:rPr>
                <w:rFonts w:hint="eastAsia" w:ascii="仿宋" w:hAnsi="仿宋" w:eastAsia="仿宋" w:cs="仿宋"/>
                <w:spacing w:val="-15"/>
                <w:sz w:val="28"/>
                <w:szCs w:val="28"/>
              </w:rPr>
              <w:t xml:space="preserve"> 便器</w:t>
            </w:r>
          </w:p>
        </w:tc>
        <w:tc>
          <w:tcPr>
            <w:tcW w:w="1691" w:type="pct"/>
            <w:noWrap w:val="0"/>
            <w:vAlign w:val="top"/>
          </w:tcPr>
          <w:p w14:paraId="321198B8">
            <w:pPr>
              <w:pStyle w:val="49"/>
              <w:spacing w:before="0"/>
              <w:rPr>
                <w:rFonts w:hint="eastAsia" w:ascii="仿宋" w:hAnsi="仿宋" w:eastAsia="仿宋" w:cs="仿宋"/>
                <w:sz w:val="28"/>
                <w:szCs w:val="28"/>
              </w:rPr>
            </w:pPr>
          </w:p>
        </w:tc>
        <w:tc>
          <w:tcPr>
            <w:tcW w:w="7" w:type="pct"/>
            <w:noWrap w:val="0"/>
            <w:vAlign w:val="top"/>
          </w:tcPr>
          <w:p w14:paraId="710D4B47">
            <w:pPr>
              <w:pStyle w:val="49"/>
              <w:spacing w:before="0"/>
              <w:rPr>
                <w:rFonts w:hint="eastAsia" w:ascii="仿宋" w:hAnsi="仿宋" w:eastAsia="仿宋" w:cs="仿宋"/>
                <w:sz w:val="28"/>
                <w:szCs w:val="28"/>
              </w:rPr>
            </w:pPr>
          </w:p>
        </w:tc>
        <w:tc>
          <w:tcPr>
            <w:tcW w:w="2011" w:type="pct"/>
            <w:noWrap w:val="0"/>
            <w:vAlign w:val="top"/>
          </w:tcPr>
          <w:p w14:paraId="5D0F1B66">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HJ/T296</w:t>
            </w:r>
            <w:r>
              <w:rPr>
                <w:rFonts w:hint="eastAsia" w:ascii="仿宋" w:hAnsi="仿宋" w:eastAsia="仿宋" w:cs="仿宋"/>
                <w:spacing w:val="-10"/>
                <w:sz w:val="28"/>
                <w:szCs w:val="28"/>
              </w:rPr>
              <w:t xml:space="preserve"> 卫生陶瓷</w:t>
            </w:r>
          </w:p>
        </w:tc>
      </w:tr>
      <w:tr w14:paraId="733BD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5" w:type="pct"/>
            <w:noWrap w:val="0"/>
            <w:vAlign w:val="top"/>
          </w:tcPr>
          <w:p w14:paraId="5A85978A">
            <w:pPr>
              <w:pStyle w:val="49"/>
              <w:ind w:left="107"/>
              <w:rPr>
                <w:rFonts w:hint="eastAsia" w:ascii="仿宋" w:hAnsi="仿宋" w:eastAsia="仿宋" w:cs="仿宋"/>
                <w:sz w:val="28"/>
                <w:szCs w:val="28"/>
              </w:rPr>
            </w:pPr>
            <w:r>
              <w:rPr>
                <w:rFonts w:hint="eastAsia" w:ascii="仿宋" w:hAnsi="仿宋" w:eastAsia="仿宋" w:cs="仿宋"/>
                <w:sz w:val="28"/>
                <w:szCs w:val="28"/>
              </w:rPr>
              <w:t>25</w:t>
            </w:r>
          </w:p>
        </w:tc>
        <w:tc>
          <w:tcPr>
            <w:tcW w:w="1104" w:type="pct"/>
            <w:noWrap w:val="0"/>
            <w:vAlign w:val="top"/>
          </w:tcPr>
          <w:p w14:paraId="76EB76E1">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A060806</w:t>
            </w:r>
            <w:r>
              <w:rPr>
                <w:rFonts w:hint="eastAsia" w:ascii="仿宋" w:hAnsi="仿宋" w:eastAsia="仿宋" w:cs="仿宋"/>
                <w:spacing w:val="-15"/>
                <w:sz w:val="28"/>
                <w:szCs w:val="28"/>
              </w:rPr>
              <w:t xml:space="preserve"> 水嘴</w:t>
            </w:r>
          </w:p>
        </w:tc>
        <w:tc>
          <w:tcPr>
            <w:tcW w:w="1691" w:type="pct"/>
            <w:noWrap w:val="0"/>
            <w:vAlign w:val="top"/>
          </w:tcPr>
          <w:p w14:paraId="495B1065">
            <w:pPr>
              <w:pStyle w:val="49"/>
              <w:spacing w:before="0"/>
              <w:rPr>
                <w:rFonts w:hint="eastAsia" w:ascii="仿宋" w:hAnsi="仿宋" w:eastAsia="仿宋" w:cs="仿宋"/>
                <w:sz w:val="28"/>
                <w:szCs w:val="28"/>
              </w:rPr>
            </w:pPr>
          </w:p>
        </w:tc>
        <w:tc>
          <w:tcPr>
            <w:tcW w:w="7" w:type="pct"/>
            <w:noWrap w:val="0"/>
            <w:vAlign w:val="top"/>
          </w:tcPr>
          <w:p w14:paraId="43F23E0F">
            <w:pPr>
              <w:pStyle w:val="49"/>
              <w:spacing w:before="0"/>
              <w:rPr>
                <w:rFonts w:hint="eastAsia" w:ascii="仿宋" w:hAnsi="仿宋" w:eastAsia="仿宋" w:cs="仿宋"/>
                <w:sz w:val="28"/>
                <w:szCs w:val="28"/>
              </w:rPr>
            </w:pPr>
          </w:p>
        </w:tc>
        <w:tc>
          <w:tcPr>
            <w:tcW w:w="2011" w:type="pct"/>
            <w:noWrap w:val="0"/>
            <w:vAlign w:val="top"/>
          </w:tcPr>
          <w:p w14:paraId="464FCAAB">
            <w:pPr>
              <w:pStyle w:val="49"/>
              <w:ind w:left="110"/>
              <w:rPr>
                <w:rFonts w:hint="eastAsia" w:ascii="仿宋" w:hAnsi="仿宋" w:eastAsia="仿宋" w:cs="仿宋"/>
                <w:sz w:val="28"/>
                <w:szCs w:val="28"/>
              </w:rPr>
            </w:pPr>
            <w:r>
              <w:rPr>
                <w:rFonts w:hint="eastAsia" w:ascii="仿宋" w:hAnsi="仿宋" w:eastAsia="仿宋" w:cs="仿宋"/>
                <w:spacing w:val="-1"/>
                <w:sz w:val="28"/>
                <w:szCs w:val="28"/>
              </w:rPr>
              <w:t>HJ/T411</w:t>
            </w:r>
            <w:r>
              <w:rPr>
                <w:rFonts w:hint="eastAsia" w:ascii="仿宋" w:hAnsi="仿宋" w:eastAsia="仿宋" w:cs="仿宋"/>
                <w:spacing w:val="-15"/>
                <w:sz w:val="28"/>
                <w:szCs w:val="28"/>
              </w:rPr>
              <w:t xml:space="preserve"> 水嘴</w:t>
            </w:r>
          </w:p>
        </w:tc>
      </w:tr>
      <w:tr w14:paraId="5167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85" w:type="pct"/>
            <w:noWrap w:val="0"/>
            <w:vAlign w:val="top"/>
          </w:tcPr>
          <w:p w14:paraId="6FC0A255">
            <w:pPr>
              <w:pStyle w:val="49"/>
              <w:ind w:left="107"/>
              <w:rPr>
                <w:rFonts w:hint="eastAsia" w:ascii="仿宋" w:hAnsi="仿宋" w:eastAsia="仿宋" w:cs="仿宋"/>
                <w:sz w:val="28"/>
                <w:szCs w:val="28"/>
              </w:rPr>
            </w:pPr>
            <w:r>
              <w:rPr>
                <w:rFonts w:hint="eastAsia" w:ascii="仿宋" w:hAnsi="仿宋" w:eastAsia="仿宋" w:cs="仿宋"/>
                <w:sz w:val="28"/>
                <w:szCs w:val="28"/>
              </w:rPr>
              <w:t>26</w:t>
            </w:r>
          </w:p>
        </w:tc>
        <w:tc>
          <w:tcPr>
            <w:tcW w:w="1104" w:type="pct"/>
            <w:noWrap w:val="0"/>
            <w:vAlign w:val="top"/>
          </w:tcPr>
          <w:p w14:paraId="701268D3">
            <w:pPr>
              <w:pStyle w:val="49"/>
              <w:ind w:left="105"/>
              <w:rPr>
                <w:rFonts w:hint="eastAsia" w:ascii="仿宋" w:hAnsi="仿宋" w:eastAsia="仿宋" w:cs="仿宋"/>
                <w:sz w:val="28"/>
                <w:szCs w:val="28"/>
              </w:rPr>
            </w:pPr>
            <w:r>
              <w:rPr>
                <w:rFonts w:hint="eastAsia" w:ascii="仿宋" w:hAnsi="仿宋" w:eastAsia="仿宋" w:cs="仿宋"/>
                <w:spacing w:val="-1"/>
                <w:sz w:val="28"/>
                <w:szCs w:val="28"/>
              </w:rPr>
              <w:t>A0609</w:t>
            </w:r>
            <w:r>
              <w:rPr>
                <w:rFonts w:hint="eastAsia" w:ascii="仿宋" w:hAnsi="仿宋" w:eastAsia="仿宋" w:cs="仿宋"/>
                <w:spacing w:val="-10"/>
                <w:sz w:val="28"/>
                <w:szCs w:val="28"/>
              </w:rPr>
              <w:t xml:space="preserve"> 组合家具</w:t>
            </w:r>
          </w:p>
        </w:tc>
        <w:tc>
          <w:tcPr>
            <w:tcW w:w="1691" w:type="pct"/>
            <w:noWrap w:val="0"/>
            <w:vAlign w:val="top"/>
          </w:tcPr>
          <w:p w14:paraId="057A7F0B">
            <w:pPr>
              <w:pStyle w:val="49"/>
              <w:spacing w:before="0"/>
              <w:rPr>
                <w:rFonts w:hint="eastAsia" w:ascii="仿宋" w:hAnsi="仿宋" w:eastAsia="仿宋" w:cs="仿宋"/>
                <w:sz w:val="28"/>
                <w:szCs w:val="28"/>
              </w:rPr>
            </w:pPr>
          </w:p>
        </w:tc>
        <w:tc>
          <w:tcPr>
            <w:tcW w:w="7" w:type="pct"/>
            <w:noWrap w:val="0"/>
            <w:vAlign w:val="top"/>
          </w:tcPr>
          <w:p w14:paraId="150EF783">
            <w:pPr>
              <w:pStyle w:val="49"/>
              <w:spacing w:before="0"/>
              <w:rPr>
                <w:rFonts w:hint="eastAsia" w:ascii="仿宋" w:hAnsi="仿宋" w:eastAsia="仿宋" w:cs="仿宋"/>
                <w:sz w:val="28"/>
                <w:szCs w:val="28"/>
              </w:rPr>
            </w:pPr>
          </w:p>
        </w:tc>
        <w:tc>
          <w:tcPr>
            <w:tcW w:w="2011" w:type="pct"/>
            <w:noWrap w:val="0"/>
            <w:vAlign w:val="top"/>
          </w:tcPr>
          <w:p w14:paraId="1AC2FDAB">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72A9F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5" w:type="pct"/>
            <w:noWrap w:val="0"/>
            <w:vAlign w:val="top"/>
          </w:tcPr>
          <w:p w14:paraId="73CA8014">
            <w:pPr>
              <w:pStyle w:val="49"/>
              <w:ind w:left="107"/>
              <w:rPr>
                <w:rFonts w:hint="eastAsia" w:ascii="仿宋" w:hAnsi="仿宋" w:eastAsia="仿宋" w:cs="仿宋"/>
                <w:sz w:val="28"/>
                <w:szCs w:val="28"/>
              </w:rPr>
            </w:pPr>
            <w:r>
              <w:rPr>
                <w:rFonts w:hint="eastAsia" w:ascii="仿宋" w:hAnsi="仿宋" w:eastAsia="仿宋" w:cs="仿宋"/>
                <w:sz w:val="28"/>
                <w:szCs w:val="28"/>
              </w:rPr>
              <w:t>27</w:t>
            </w:r>
          </w:p>
        </w:tc>
        <w:tc>
          <w:tcPr>
            <w:tcW w:w="1104" w:type="pct"/>
            <w:noWrap w:val="0"/>
            <w:vAlign w:val="top"/>
          </w:tcPr>
          <w:p w14:paraId="1655D615">
            <w:pPr>
              <w:pStyle w:val="49"/>
              <w:ind w:left="105"/>
              <w:rPr>
                <w:rFonts w:hint="eastAsia" w:ascii="仿宋" w:hAnsi="仿宋" w:eastAsia="仿宋" w:cs="仿宋"/>
                <w:sz w:val="28"/>
                <w:szCs w:val="28"/>
              </w:rPr>
            </w:pPr>
            <w:r>
              <w:rPr>
                <w:rFonts w:hint="eastAsia" w:ascii="仿宋" w:hAnsi="仿宋" w:eastAsia="仿宋" w:cs="仿宋"/>
                <w:sz w:val="28"/>
                <w:szCs w:val="28"/>
              </w:rPr>
              <w:t>A0610</w:t>
            </w:r>
            <w:r>
              <w:rPr>
                <w:rFonts w:hint="eastAsia" w:ascii="仿宋" w:hAnsi="仿宋" w:eastAsia="仿宋" w:cs="仿宋"/>
                <w:spacing w:val="12"/>
                <w:sz w:val="28"/>
                <w:szCs w:val="28"/>
              </w:rPr>
              <w:t xml:space="preserve"> 家用家具</w:t>
            </w:r>
          </w:p>
          <w:p w14:paraId="6031B753">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零配件</w:t>
            </w:r>
          </w:p>
        </w:tc>
        <w:tc>
          <w:tcPr>
            <w:tcW w:w="1691" w:type="pct"/>
            <w:noWrap w:val="0"/>
            <w:vAlign w:val="top"/>
          </w:tcPr>
          <w:p w14:paraId="6F4AA881">
            <w:pPr>
              <w:pStyle w:val="49"/>
              <w:spacing w:before="0"/>
              <w:rPr>
                <w:rFonts w:hint="eastAsia" w:ascii="仿宋" w:hAnsi="仿宋" w:eastAsia="仿宋" w:cs="仿宋"/>
                <w:sz w:val="28"/>
                <w:szCs w:val="28"/>
              </w:rPr>
            </w:pPr>
          </w:p>
        </w:tc>
        <w:tc>
          <w:tcPr>
            <w:tcW w:w="7" w:type="pct"/>
            <w:noWrap w:val="0"/>
            <w:vAlign w:val="top"/>
          </w:tcPr>
          <w:p w14:paraId="5451ADB6">
            <w:pPr>
              <w:pStyle w:val="49"/>
              <w:spacing w:before="0"/>
              <w:rPr>
                <w:rFonts w:hint="eastAsia" w:ascii="仿宋" w:hAnsi="仿宋" w:eastAsia="仿宋" w:cs="仿宋"/>
                <w:sz w:val="28"/>
                <w:szCs w:val="28"/>
              </w:rPr>
            </w:pPr>
          </w:p>
        </w:tc>
        <w:tc>
          <w:tcPr>
            <w:tcW w:w="2011" w:type="pct"/>
            <w:noWrap w:val="0"/>
            <w:vAlign w:val="top"/>
          </w:tcPr>
          <w:p w14:paraId="2EBFDDF6">
            <w:pPr>
              <w:pStyle w:val="49"/>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2706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85" w:type="pct"/>
            <w:noWrap w:val="0"/>
            <w:vAlign w:val="top"/>
          </w:tcPr>
          <w:p w14:paraId="41015BBC">
            <w:pPr>
              <w:pStyle w:val="49"/>
              <w:spacing w:before="40"/>
              <w:ind w:left="107"/>
              <w:rPr>
                <w:rFonts w:hint="eastAsia" w:ascii="仿宋" w:hAnsi="仿宋" w:eastAsia="仿宋" w:cs="仿宋"/>
                <w:sz w:val="28"/>
                <w:szCs w:val="28"/>
              </w:rPr>
            </w:pPr>
            <w:r>
              <w:rPr>
                <w:rFonts w:hint="eastAsia" w:ascii="仿宋" w:hAnsi="仿宋" w:eastAsia="仿宋" w:cs="仿宋"/>
                <w:sz w:val="28"/>
                <w:szCs w:val="28"/>
              </w:rPr>
              <w:t>28</w:t>
            </w:r>
          </w:p>
        </w:tc>
        <w:tc>
          <w:tcPr>
            <w:tcW w:w="1104" w:type="pct"/>
            <w:noWrap w:val="0"/>
            <w:vAlign w:val="top"/>
          </w:tcPr>
          <w:p w14:paraId="674A9885">
            <w:pPr>
              <w:pStyle w:val="49"/>
              <w:spacing w:before="40"/>
              <w:ind w:left="105"/>
              <w:rPr>
                <w:rFonts w:hint="eastAsia" w:ascii="仿宋" w:hAnsi="仿宋" w:eastAsia="仿宋" w:cs="仿宋"/>
                <w:sz w:val="28"/>
                <w:szCs w:val="28"/>
              </w:rPr>
            </w:pPr>
            <w:r>
              <w:rPr>
                <w:rFonts w:hint="eastAsia" w:ascii="仿宋" w:hAnsi="仿宋" w:eastAsia="仿宋" w:cs="仿宋"/>
                <w:sz w:val="28"/>
                <w:szCs w:val="28"/>
              </w:rPr>
              <w:t>A0699</w:t>
            </w:r>
            <w:r>
              <w:rPr>
                <w:rFonts w:hint="eastAsia" w:ascii="仿宋" w:hAnsi="仿宋" w:eastAsia="仿宋" w:cs="仿宋"/>
                <w:spacing w:val="12"/>
                <w:sz w:val="28"/>
                <w:szCs w:val="28"/>
              </w:rPr>
              <w:t xml:space="preserve"> 其他家具</w:t>
            </w:r>
          </w:p>
          <w:p w14:paraId="3CFBB3A4">
            <w:pPr>
              <w:pStyle w:val="49"/>
              <w:spacing w:before="82"/>
              <w:ind w:left="105"/>
              <w:rPr>
                <w:rFonts w:hint="eastAsia" w:ascii="仿宋" w:hAnsi="仿宋" w:eastAsia="仿宋" w:cs="仿宋"/>
                <w:sz w:val="28"/>
                <w:szCs w:val="28"/>
              </w:rPr>
            </w:pPr>
            <w:r>
              <w:rPr>
                <w:rFonts w:hint="eastAsia" w:ascii="仿宋" w:hAnsi="仿宋" w:eastAsia="仿宋" w:cs="仿宋"/>
                <w:sz w:val="28"/>
                <w:szCs w:val="28"/>
              </w:rPr>
              <w:t>用具</w:t>
            </w:r>
          </w:p>
        </w:tc>
        <w:tc>
          <w:tcPr>
            <w:tcW w:w="1691" w:type="pct"/>
            <w:noWrap w:val="0"/>
            <w:vAlign w:val="top"/>
          </w:tcPr>
          <w:p w14:paraId="7EE6DF8E">
            <w:pPr>
              <w:pStyle w:val="49"/>
              <w:spacing w:before="0"/>
              <w:rPr>
                <w:rFonts w:hint="eastAsia" w:ascii="仿宋" w:hAnsi="仿宋" w:eastAsia="仿宋" w:cs="仿宋"/>
                <w:sz w:val="28"/>
                <w:szCs w:val="28"/>
              </w:rPr>
            </w:pPr>
          </w:p>
        </w:tc>
        <w:tc>
          <w:tcPr>
            <w:tcW w:w="7" w:type="pct"/>
            <w:noWrap w:val="0"/>
            <w:vAlign w:val="top"/>
          </w:tcPr>
          <w:p w14:paraId="6BAA7F14">
            <w:pPr>
              <w:pStyle w:val="49"/>
              <w:spacing w:before="0"/>
              <w:rPr>
                <w:rFonts w:hint="eastAsia" w:ascii="仿宋" w:hAnsi="仿宋" w:eastAsia="仿宋" w:cs="仿宋"/>
                <w:sz w:val="28"/>
                <w:szCs w:val="28"/>
              </w:rPr>
            </w:pPr>
          </w:p>
        </w:tc>
        <w:tc>
          <w:tcPr>
            <w:tcW w:w="2011" w:type="pct"/>
            <w:noWrap w:val="0"/>
            <w:vAlign w:val="top"/>
          </w:tcPr>
          <w:p w14:paraId="79C54BE5">
            <w:pPr>
              <w:pStyle w:val="49"/>
              <w:spacing w:before="40"/>
              <w:ind w:left="110"/>
              <w:rPr>
                <w:rFonts w:hint="eastAsia" w:ascii="仿宋" w:hAnsi="仿宋" w:eastAsia="仿宋" w:cs="仿宋"/>
                <w:sz w:val="28"/>
                <w:szCs w:val="28"/>
              </w:rPr>
            </w:pPr>
            <w:r>
              <w:rPr>
                <w:rFonts w:hint="eastAsia" w:ascii="仿宋" w:hAnsi="仿宋" w:eastAsia="仿宋" w:cs="仿宋"/>
                <w:sz w:val="28"/>
                <w:szCs w:val="28"/>
              </w:rPr>
              <w:t>HJ2547</w:t>
            </w:r>
            <w:r>
              <w:rPr>
                <w:rFonts w:hint="eastAsia" w:ascii="仿宋" w:hAnsi="仿宋" w:eastAsia="仿宋" w:cs="仿宋"/>
                <w:spacing w:val="-12"/>
                <w:sz w:val="28"/>
                <w:szCs w:val="28"/>
              </w:rPr>
              <w:t xml:space="preserve"> 家具/</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199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85" w:type="pct"/>
            <w:noWrap w:val="0"/>
            <w:vAlign w:val="top"/>
          </w:tcPr>
          <w:p w14:paraId="15879A88">
            <w:pPr>
              <w:pStyle w:val="49"/>
              <w:ind w:left="107"/>
              <w:rPr>
                <w:rFonts w:hint="eastAsia" w:ascii="仿宋" w:hAnsi="仿宋" w:eastAsia="仿宋" w:cs="仿宋"/>
                <w:sz w:val="28"/>
                <w:szCs w:val="28"/>
              </w:rPr>
            </w:pPr>
            <w:r>
              <w:rPr>
                <w:rFonts w:hint="eastAsia" w:ascii="仿宋" w:hAnsi="仿宋" w:eastAsia="仿宋" w:cs="仿宋"/>
                <w:sz w:val="28"/>
                <w:szCs w:val="28"/>
              </w:rPr>
              <w:t>29</w:t>
            </w:r>
          </w:p>
        </w:tc>
        <w:tc>
          <w:tcPr>
            <w:tcW w:w="1104" w:type="pct"/>
            <w:noWrap w:val="0"/>
            <w:vAlign w:val="top"/>
          </w:tcPr>
          <w:p w14:paraId="5A242335">
            <w:pPr>
              <w:pStyle w:val="49"/>
              <w:ind w:left="105"/>
              <w:rPr>
                <w:rFonts w:hint="eastAsia" w:ascii="仿宋" w:hAnsi="仿宋" w:eastAsia="仿宋" w:cs="仿宋"/>
                <w:sz w:val="28"/>
                <w:szCs w:val="28"/>
              </w:rPr>
            </w:pPr>
            <w:r>
              <w:rPr>
                <w:rFonts w:hint="eastAsia" w:ascii="仿宋" w:hAnsi="仿宋" w:eastAsia="仿宋" w:cs="仿宋"/>
                <w:spacing w:val="-1"/>
                <w:sz w:val="28"/>
                <w:szCs w:val="28"/>
              </w:rPr>
              <w:t>A070101</w:t>
            </w:r>
            <w:r>
              <w:rPr>
                <w:rFonts w:hint="eastAsia" w:ascii="仿宋" w:hAnsi="仿宋" w:eastAsia="仿宋" w:cs="仿宋"/>
                <w:spacing w:val="-23"/>
                <w:sz w:val="28"/>
                <w:szCs w:val="28"/>
              </w:rPr>
              <w:t xml:space="preserve"> 棉、化纤</w:t>
            </w:r>
          </w:p>
          <w:p w14:paraId="2CD72E38">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纺织及印染原料</w:t>
            </w:r>
          </w:p>
        </w:tc>
        <w:tc>
          <w:tcPr>
            <w:tcW w:w="1691" w:type="pct"/>
            <w:noWrap w:val="0"/>
            <w:vAlign w:val="top"/>
          </w:tcPr>
          <w:p w14:paraId="56D81950">
            <w:pPr>
              <w:pStyle w:val="49"/>
              <w:spacing w:before="0"/>
              <w:rPr>
                <w:rFonts w:hint="eastAsia" w:ascii="仿宋" w:hAnsi="仿宋" w:eastAsia="仿宋" w:cs="仿宋"/>
                <w:sz w:val="28"/>
                <w:szCs w:val="28"/>
              </w:rPr>
            </w:pPr>
          </w:p>
        </w:tc>
        <w:tc>
          <w:tcPr>
            <w:tcW w:w="7" w:type="pct"/>
            <w:noWrap w:val="0"/>
            <w:vAlign w:val="top"/>
          </w:tcPr>
          <w:p w14:paraId="3BA7C379">
            <w:pPr>
              <w:pStyle w:val="49"/>
              <w:spacing w:before="0"/>
              <w:rPr>
                <w:rFonts w:hint="eastAsia" w:ascii="仿宋" w:hAnsi="仿宋" w:eastAsia="仿宋" w:cs="仿宋"/>
                <w:sz w:val="28"/>
                <w:szCs w:val="28"/>
              </w:rPr>
            </w:pPr>
          </w:p>
        </w:tc>
        <w:tc>
          <w:tcPr>
            <w:tcW w:w="2011" w:type="pct"/>
            <w:noWrap w:val="0"/>
            <w:vAlign w:val="top"/>
          </w:tcPr>
          <w:p w14:paraId="184E68F2">
            <w:pPr>
              <w:pStyle w:val="49"/>
              <w:ind w:left="110"/>
              <w:rPr>
                <w:rFonts w:hint="eastAsia" w:ascii="仿宋" w:hAnsi="仿宋" w:eastAsia="仿宋" w:cs="仿宋"/>
                <w:sz w:val="28"/>
                <w:szCs w:val="28"/>
              </w:rPr>
            </w:pPr>
            <w:r>
              <w:rPr>
                <w:rFonts w:hint="eastAsia" w:ascii="仿宋" w:hAnsi="仿宋" w:eastAsia="仿宋" w:cs="仿宋"/>
                <w:sz w:val="28"/>
                <w:szCs w:val="28"/>
              </w:rPr>
              <w:t>HJ2546</w:t>
            </w:r>
            <w:r>
              <w:rPr>
                <w:rFonts w:hint="eastAsia" w:ascii="仿宋" w:hAnsi="仿宋" w:eastAsia="仿宋" w:cs="仿宋"/>
                <w:spacing w:val="-10"/>
                <w:sz w:val="28"/>
                <w:szCs w:val="28"/>
              </w:rPr>
              <w:t xml:space="preserve"> 纺织产品</w:t>
            </w:r>
          </w:p>
        </w:tc>
      </w:tr>
    </w:tbl>
    <w:p w14:paraId="6603AB7C">
      <w:pPr>
        <w:spacing w:after="0"/>
        <w:rPr>
          <w:rFonts w:hint="eastAsia" w:ascii="仿宋" w:hAnsi="仿宋" w:eastAsia="仿宋" w:cs="仿宋"/>
          <w:sz w:val="28"/>
          <w:szCs w:val="28"/>
        </w:rPr>
        <w:sectPr>
          <w:pgSz w:w="11910" w:h="16840"/>
          <w:pgMar w:top="1420" w:right="520" w:bottom="280" w:left="560" w:header="720" w:footer="720" w:gutter="0"/>
          <w:pgNumType w:fmt="decimal"/>
          <w:cols w:space="720" w:num="1"/>
        </w:sectPr>
      </w:pPr>
    </w:p>
    <w:tbl>
      <w:tblPr>
        <w:tblStyle w:val="2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543"/>
        <w:gridCol w:w="2673"/>
        <w:gridCol w:w="2248"/>
        <w:gridCol w:w="3539"/>
      </w:tblGrid>
      <w:tr w14:paraId="4CEA9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8" w:type="dxa"/>
            <w:noWrap w:val="0"/>
            <w:vAlign w:val="top"/>
          </w:tcPr>
          <w:p w14:paraId="5369586B">
            <w:pPr>
              <w:pStyle w:val="49"/>
              <w:ind w:left="107"/>
              <w:rPr>
                <w:rFonts w:hint="eastAsia" w:ascii="仿宋" w:hAnsi="仿宋" w:eastAsia="仿宋" w:cs="仿宋"/>
                <w:sz w:val="28"/>
                <w:szCs w:val="28"/>
              </w:rPr>
            </w:pPr>
            <w:r>
              <w:rPr>
                <w:rFonts w:hint="eastAsia" w:ascii="仿宋" w:hAnsi="仿宋" w:eastAsia="仿宋" w:cs="仿宋"/>
                <w:sz w:val="28"/>
                <w:szCs w:val="28"/>
              </w:rPr>
              <w:t>30</w:t>
            </w:r>
          </w:p>
        </w:tc>
        <w:tc>
          <w:tcPr>
            <w:tcW w:w="1543" w:type="dxa"/>
            <w:noWrap w:val="0"/>
            <w:vAlign w:val="top"/>
          </w:tcPr>
          <w:p w14:paraId="646B63EF">
            <w:pPr>
              <w:pStyle w:val="49"/>
              <w:ind w:left="105"/>
              <w:rPr>
                <w:rFonts w:hint="eastAsia" w:ascii="仿宋" w:hAnsi="仿宋" w:eastAsia="仿宋" w:cs="仿宋"/>
                <w:sz w:val="28"/>
                <w:szCs w:val="28"/>
              </w:rPr>
            </w:pPr>
            <w:r>
              <w:rPr>
                <w:rFonts w:hint="eastAsia" w:ascii="仿宋" w:hAnsi="仿宋" w:eastAsia="仿宋" w:cs="仿宋"/>
                <w:sz w:val="28"/>
                <w:szCs w:val="28"/>
              </w:rPr>
              <w:t>A090101</w:t>
            </w:r>
            <w:r>
              <w:rPr>
                <w:rFonts w:hint="eastAsia" w:ascii="仿宋" w:hAnsi="仿宋" w:eastAsia="仿宋" w:cs="仿宋"/>
                <w:spacing w:val="15"/>
                <w:sz w:val="28"/>
                <w:szCs w:val="28"/>
              </w:rPr>
              <w:t xml:space="preserve"> 复印纸</w:t>
            </w:r>
          </w:p>
          <w:p w14:paraId="5443FB8D">
            <w:pPr>
              <w:pStyle w:val="49"/>
              <w:spacing w:before="2" w:line="310" w:lineRule="atLeast"/>
              <w:ind w:left="105" w:right="95"/>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6"/>
                <w:sz w:val="28"/>
                <w:szCs w:val="28"/>
              </w:rPr>
              <w:t>包括再生复印</w:t>
            </w:r>
            <w:r>
              <w:rPr>
                <w:rFonts w:hint="eastAsia" w:ascii="仿宋" w:hAnsi="仿宋" w:eastAsia="仿宋" w:cs="仿宋"/>
                <w:sz w:val="28"/>
                <w:szCs w:val="28"/>
              </w:rPr>
              <w:t>纸）</w:t>
            </w:r>
          </w:p>
        </w:tc>
        <w:tc>
          <w:tcPr>
            <w:tcW w:w="2673" w:type="dxa"/>
            <w:noWrap w:val="0"/>
            <w:vAlign w:val="top"/>
          </w:tcPr>
          <w:p w14:paraId="45E3CCBC">
            <w:pPr>
              <w:pStyle w:val="49"/>
              <w:spacing w:before="0"/>
              <w:rPr>
                <w:rFonts w:hint="eastAsia" w:ascii="仿宋" w:hAnsi="仿宋" w:eastAsia="仿宋" w:cs="仿宋"/>
                <w:sz w:val="28"/>
                <w:szCs w:val="28"/>
              </w:rPr>
            </w:pPr>
          </w:p>
        </w:tc>
        <w:tc>
          <w:tcPr>
            <w:tcW w:w="2248" w:type="dxa"/>
            <w:noWrap w:val="0"/>
            <w:vAlign w:val="top"/>
          </w:tcPr>
          <w:p w14:paraId="00CA2028">
            <w:pPr>
              <w:pStyle w:val="49"/>
              <w:spacing w:before="0"/>
              <w:rPr>
                <w:rFonts w:hint="eastAsia" w:ascii="仿宋" w:hAnsi="仿宋" w:eastAsia="仿宋" w:cs="仿宋"/>
                <w:sz w:val="28"/>
                <w:szCs w:val="28"/>
              </w:rPr>
            </w:pPr>
          </w:p>
        </w:tc>
        <w:tc>
          <w:tcPr>
            <w:tcW w:w="3539" w:type="dxa"/>
            <w:noWrap w:val="0"/>
            <w:vAlign w:val="top"/>
          </w:tcPr>
          <w:p w14:paraId="10D723AC">
            <w:pPr>
              <w:pStyle w:val="49"/>
              <w:ind w:left="110"/>
              <w:rPr>
                <w:rFonts w:hint="eastAsia" w:ascii="仿宋" w:hAnsi="仿宋" w:eastAsia="仿宋" w:cs="仿宋"/>
                <w:sz w:val="28"/>
                <w:szCs w:val="28"/>
              </w:rPr>
            </w:pPr>
            <w:r>
              <w:rPr>
                <w:rFonts w:hint="eastAsia" w:ascii="仿宋" w:hAnsi="仿宋" w:eastAsia="仿宋" w:cs="仿宋"/>
                <w:spacing w:val="-1"/>
                <w:sz w:val="28"/>
                <w:szCs w:val="28"/>
              </w:rPr>
              <w:t>HJ410</w:t>
            </w:r>
            <w:r>
              <w:rPr>
                <w:rFonts w:hint="eastAsia" w:ascii="仿宋" w:hAnsi="仿宋" w:eastAsia="仿宋" w:cs="仿宋"/>
                <w:spacing w:val="-10"/>
                <w:sz w:val="28"/>
                <w:szCs w:val="28"/>
              </w:rPr>
              <w:t xml:space="preserve"> 文化用纸</w:t>
            </w:r>
          </w:p>
        </w:tc>
      </w:tr>
      <w:tr w14:paraId="19733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78" w:type="dxa"/>
            <w:noWrap w:val="0"/>
            <w:vAlign w:val="top"/>
          </w:tcPr>
          <w:p w14:paraId="2E2BC3C5">
            <w:pPr>
              <w:pStyle w:val="49"/>
              <w:ind w:left="107"/>
              <w:rPr>
                <w:rFonts w:hint="eastAsia" w:ascii="仿宋" w:hAnsi="仿宋" w:eastAsia="仿宋" w:cs="仿宋"/>
                <w:sz w:val="28"/>
                <w:szCs w:val="28"/>
              </w:rPr>
            </w:pPr>
            <w:r>
              <w:rPr>
                <w:rFonts w:hint="eastAsia" w:ascii="仿宋" w:hAnsi="仿宋" w:eastAsia="仿宋" w:cs="仿宋"/>
                <w:sz w:val="28"/>
                <w:szCs w:val="28"/>
              </w:rPr>
              <w:t>31</w:t>
            </w:r>
          </w:p>
        </w:tc>
        <w:tc>
          <w:tcPr>
            <w:tcW w:w="1543" w:type="dxa"/>
            <w:noWrap w:val="0"/>
            <w:vAlign w:val="top"/>
          </w:tcPr>
          <w:p w14:paraId="75043DA4">
            <w:pPr>
              <w:pStyle w:val="49"/>
              <w:ind w:left="105"/>
              <w:rPr>
                <w:rFonts w:hint="eastAsia" w:ascii="仿宋" w:hAnsi="仿宋" w:eastAsia="仿宋" w:cs="仿宋"/>
                <w:sz w:val="28"/>
                <w:szCs w:val="28"/>
              </w:rPr>
            </w:pPr>
            <w:r>
              <w:rPr>
                <w:rFonts w:hint="eastAsia" w:ascii="仿宋" w:hAnsi="仿宋" w:eastAsia="仿宋" w:cs="仿宋"/>
                <w:sz w:val="28"/>
                <w:szCs w:val="28"/>
              </w:rPr>
              <w:t>A090201</w:t>
            </w:r>
            <w:r>
              <w:rPr>
                <w:rFonts w:hint="eastAsia" w:ascii="仿宋" w:hAnsi="仿宋" w:eastAsia="仿宋" w:cs="仿宋"/>
                <w:spacing w:val="15"/>
                <w:sz w:val="28"/>
                <w:szCs w:val="28"/>
              </w:rPr>
              <w:t xml:space="preserve"> 鼓粉盒</w:t>
            </w:r>
          </w:p>
          <w:p w14:paraId="67BA3B52">
            <w:pPr>
              <w:pStyle w:val="49"/>
              <w:spacing w:before="2" w:line="310" w:lineRule="atLeast"/>
              <w:ind w:left="105" w:right="95"/>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6"/>
                <w:sz w:val="28"/>
                <w:szCs w:val="28"/>
              </w:rPr>
              <w:t>包括再生鼓粉</w:t>
            </w:r>
            <w:r>
              <w:rPr>
                <w:rFonts w:hint="eastAsia" w:ascii="仿宋" w:hAnsi="仿宋" w:eastAsia="仿宋" w:cs="仿宋"/>
                <w:sz w:val="28"/>
                <w:szCs w:val="28"/>
              </w:rPr>
              <w:t>盒）</w:t>
            </w:r>
          </w:p>
        </w:tc>
        <w:tc>
          <w:tcPr>
            <w:tcW w:w="2673" w:type="dxa"/>
            <w:noWrap w:val="0"/>
            <w:vAlign w:val="top"/>
          </w:tcPr>
          <w:p w14:paraId="5C3B5084">
            <w:pPr>
              <w:pStyle w:val="49"/>
              <w:spacing w:before="0"/>
              <w:rPr>
                <w:rFonts w:hint="eastAsia" w:ascii="仿宋" w:hAnsi="仿宋" w:eastAsia="仿宋" w:cs="仿宋"/>
                <w:sz w:val="28"/>
                <w:szCs w:val="28"/>
              </w:rPr>
            </w:pPr>
          </w:p>
        </w:tc>
        <w:tc>
          <w:tcPr>
            <w:tcW w:w="2248" w:type="dxa"/>
            <w:noWrap w:val="0"/>
            <w:vAlign w:val="top"/>
          </w:tcPr>
          <w:p w14:paraId="432A0F92">
            <w:pPr>
              <w:pStyle w:val="49"/>
              <w:spacing w:before="0"/>
              <w:rPr>
                <w:rFonts w:hint="eastAsia" w:ascii="仿宋" w:hAnsi="仿宋" w:eastAsia="仿宋" w:cs="仿宋"/>
                <w:sz w:val="28"/>
                <w:szCs w:val="28"/>
              </w:rPr>
            </w:pPr>
          </w:p>
        </w:tc>
        <w:tc>
          <w:tcPr>
            <w:tcW w:w="3539" w:type="dxa"/>
            <w:noWrap w:val="0"/>
            <w:vAlign w:val="top"/>
          </w:tcPr>
          <w:p w14:paraId="1CC97048">
            <w:pPr>
              <w:pStyle w:val="49"/>
              <w:ind w:left="110"/>
              <w:rPr>
                <w:rFonts w:hint="eastAsia" w:ascii="仿宋" w:hAnsi="仿宋" w:eastAsia="仿宋" w:cs="仿宋"/>
                <w:sz w:val="28"/>
                <w:szCs w:val="28"/>
              </w:rPr>
            </w:pPr>
            <w:r>
              <w:rPr>
                <w:rFonts w:hint="eastAsia" w:ascii="仿宋" w:hAnsi="仿宋" w:eastAsia="仿宋" w:cs="仿宋"/>
                <w:spacing w:val="-1"/>
                <w:sz w:val="28"/>
                <w:szCs w:val="28"/>
              </w:rPr>
              <w:t>HJ/T413</w:t>
            </w:r>
            <w:r>
              <w:rPr>
                <w:rFonts w:hint="eastAsia" w:ascii="仿宋" w:hAnsi="仿宋" w:eastAsia="仿宋" w:cs="仿宋"/>
                <w:spacing w:val="-9"/>
                <w:sz w:val="28"/>
                <w:szCs w:val="28"/>
              </w:rPr>
              <w:t xml:space="preserve"> 再生鼓粉盒</w:t>
            </w:r>
          </w:p>
        </w:tc>
      </w:tr>
      <w:tr w14:paraId="1161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78" w:type="dxa"/>
            <w:vMerge w:val="restart"/>
            <w:noWrap w:val="0"/>
            <w:vAlign w:val="top"/>
          </w:tcPr>
          <w:p w14:paraId="0AEE1842">
            <w:pPr>
              <w:pStyle w:val="49"/>
              <w:ind w:left="107"/>
              <w:rPr>
                <w:rFonts w:hint="eastAsia" w:ascii="仿宋" w:hAnsi="仿宋" w:eastAsia="仿宋" w:cs="仿宋"/>
                <w:sz w:val="28"/>
                <w:szCs w:val="28"/>
              </w:rPr>
            </w:pPr>
            <w:r>
              <w:rPr>
                <w:rFonts w:hint="eastAsia" w:ascii="仿宋" w:hAnsi="仿宋" w:eastAsia="仿宋" w:cs="仿宋"/>
                <w:sz w:val="28"/>
                <w:szCs w:val="28"/>
              </w:rPr>
              <w:t>32</w:t>
            </w:r>
          </w:p>
        </w:tc>
        <w:tc>
          <w:tcPr>
            <w:tcW w:w="1543" w:type="dxa"/>
            <w:vMerge w:val="restart"/>
            <w:noWrap w:val="0"/>
            <w:vAlign w:val="top"/>
          </w:tcPr>
          <w:p w14:paraId="5B5FC7D4">
            <w:pPr>
              <w:pStyle w:val="49"/>
              <w:ind w:left="105"/>
              <w:rPr>
                <w:rFonts w:hint="eastAsia" w:ascii="仿宋" w:hAnsi="仿宋" w:eastAsia="仿宋" w:cs="仿宋"/>
                <w:sz w:val="28"/>
                <w:szCs w:val="28"/>
              </w:rPr>
            </w:pPr>
            <w:r>
              <w:rPr>
                <w:rFonts w:hint="eastAsia" w:ascii="仿宋" w:hAnsi="仿宋" w:eastAsia="仿宋" w:cs="仿宋"/>
                <w:spacing w:val="-1"/>
                <w:sz w:val="28"/>
                <w:szCs w:val="28"/>
              </w:rPr>
              <w:t>A100203</w:t>
            </w:r>
            <w:r>
              <w:rPr>
                <w:rFonts w:hint="eastAsia" w:ascii="仿宋" w:hAnsi="仿宋" w:eastAsia="仿宋" w:cs="仿宋"/>
                <w:spacing w:val="-12"/>
                <w:sz w:val="28"/>
                <w:szCs w:val="28"/>
              </w:rPr>
              <w:t xml:space="preserve"> 人造板</w:t>
            </w:r>
          </w:p>
        </w:tc>
        <w:tc>
          <w:tcPr>
            <w:tcW w:w="2673" w:type="dxa"/>
            <w:noWrap w:val="0"/>
            <w:vAlign w:val="top"/>
          </w:tcPr>
          <w:p w14:paraId="6C74B2BF">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A10020301</w:t>
            </w:r>
            <w:r>
              <w:rPr>
                <w:rFonts w:hint="eastAsia" w:ascii="仿宋" w:hAnsi="仿宋" w:eastAsia="仿宋" w:cs="仿宋"/>
                <w:spacing w:val="-11"/>
                <w:sz w:val="28"/>
                <w:szCs w:val="28"/>
              </w:rPr>
              <w:t xml:space="preserve"> 胶合板</w:t>
            </w:r>
          </w:p>
        </w:tc>
        <w:tc>
          <w:tcPr>
            <w:tcW w:w="2248" w:type="dxa"/>
            <w:noWrap w:val="0"/>
            <w:vAlign w:val="top"/>
          </w:tcPr>
          <w:p w14:paraId="3BE850D1">
            <w:pPr>
              <w:pStyle w:val="49"/>
              <w:spacing w:before="0"/>
              <w:rPr>
                <w:rFonts w:hint="eastAsia" w:ascii="仿宋" w:hAnsi="仿宋" w:eastAsia="仿宋" w:cs="仿宋"/>
                <w:sz w:val="28"/>
                <w:szCs w:val="28"/>
              </w:rPr>
            </w:pPr>
          </w:p>
        </w:tc>
        <w:tc>
          <w:tcPr>
            <w:tcW w:w="3539" w:type="dxa"/>
            <w:noWrap w:val="0"/>
            <w:vAlign w:val="top"/>
          </w:tcPr>
          <w:p w14:paraId="0C3286C1">
            <w:pPr>
              <w:pStyle w:val="49"/>
              <w:ind w:left="110"/>
              <w:rPr>
                <w:rFonts w:hint="eastAsia" w:ascii="仿宋" w:hAnsi="仿宋" w:eastAsia="仿宋" w:cs="仿宋"/>
                <w:sz w:val="28"/>
                <w:szCs w:val="28"/>
              </w:rPr>
            </w:pPr>
            <w:r>
              <w:rPr>
                <w:rFonts w:hint="eastAsia" w:ascii="仿宋" w:hAnsi="仿宋" w:eastAsia="仿宋" w:cs="仿宋"/>
                <w:spacing w:val="-1"/>
                <w:sz w:val="28"/>
                <w:szCs w:val="28"/>
              </w:rPr>
              <w:t>HJ571</w:t>
            </w:r>
            <w:r>
              <w:rPr>
                <w:rFonts w:hint="eastAsia" w:ascii="仿宋" w:hAnsi="仿宋" w:eastAsia="仿宋" w:cs="仿宋"/>
                <w:spacing w:val="-7"/>
                <w:sz w:val="28"/>
                <w:szCs w:val="28"/>
              </w:rPr>
              <w:t xml:space="preserve"> 人造板及其制品</w:t>
            </w:r>
          </w:p>
        </w:tc>
      </w:tr>
      <w:tr w14:paraId="4E2B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continue"/>
            <w:tcBorders>
              <w:top w:val="nil"/>
            </w:tcBorders>
            <w:noWrap w:val="0"/>
            <w:vAlign w:val="top"/>
          </w:tcPr>
          <w:p w14:paraId="3B24AD11">
            <w:pPr>
              <w:rPr>
                <w:rFonts w:hint="eastAsia" w:ascii="仿宋" w:hAnsi="仿宋" w:eastAsia="仿宋" w:cs="仿宋"/>
                <w:sz w:val="28"/>
                <w:szCs w:val="28"/>
              </w:rPr>
            </w:pPr>
          </w:p>
        </w:tc>
        <w:tc>
          <w:tcPr>
            <w:tcW w:w="1543" w:type="dxa"/>
            <w:vMerge w:val="continue"/>
            <w:tcBorders>
              <w:top w:val="nil"/>
            </w:tcBorders>
            <w:noWrap w:val="0"/>
            <w:vAlign w:val="top"/>
          </w:tcPr>
          <w:p w14:paraId="61B2E6EB">
            <w:pPr>
              <w:rPr>
                <w:rFonts w:hint="eastAsia" w:ascii="仿宋" w:hAnsi="仿宋" w:eastAsia="仿宋" w:cs="仿宋"/>
                <w:sz w:val="28"/>
                <w:szCs w:val="28"/>
              </w:rPr>
            </w:pPr>
          </w:p>
        </w:tc>
        <w:tc>
          <w:tcPr>
            <w:tcW w:w="2673" w:type="dxa"/>
            <w:noWrap w:val="0"/>
            <w:vAlign w:val="top"/>
          </w:tcPr>
          <w:p w14:paraId="62F480BC">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A10020302</w:t>
            </w:r>
            <w:r>
              <w:rPr>
                <w:rFonts w:hint="eastAsia" w:ascii="仿宋" w:hAnsi="仿宋" w:eastAsia="仿宋" w:cs="仿宋"/>
                <w:spacing w:val="-11"/>
                <w:sz w:val="28"/>
                <w:szCs w:val="28"/>
              </w:rPr>
              <w:t xml:space="preserve"> 纤维板</w:t>
            </w:r>
          </w:p>
        </w:tc>
        <w:tc>
          <w:tcPr>
            <w:tcW w:w="2248" w:type="dxa"/>
            <w:noWrap w:val="0"/>
            <w:vAlign w:val="top"/>
          </w:tcPr>
          <w:p w14:paraId="7FEF773C">
            <w:pPr>
              <w:pStyle w:val="49"/>
              <w:spacing w:before="0"/>
              <w:rPr>
                <w:rFonts w:hint="eastAsia" w:ascii="仿宋" w:hAnsi="仿宋" w:eastAsia="仿宋" w:cs="仿宋"/>
                <w:sz w:val="28"/>
                <w:szCs w:val="28"/>
              </w:rPr>
            </w:pPr>
          </w:p>
        </w:tc>
        <w:tc>
          <w:tcPr>
            <w:tcW w:w="3539" w:type="dxa"/>
            <w:noWrap w:val="0"/>
            <w:vAlign w:val="top"/>
          </w:tcPr>
          <w:p w14:paraId="73866580">
            <w:pPr>
              <w:pStyle w:val="49"/>
              <w:ind w:left="110"/>
              <w:rPr>
                <w:rFonts w:hint="eastAsia" w:ascii="仿宋" w:hAnsi="仿宋" w:eastAsia="仿宋" w:cs="仿宋"/>
                <w:sz w:val="28"/>
                <w:szCs w:val="28"/>
              </w:rPr>
            </w:pPr>
            <w:r>
              <w:rPr>
                <w:rFonts w:hint="eastAsia" w:ascii="仿宋" w:hAnsi="仿宋" w:eastAsia="仿宋" w:cs="仿宋"/>
                <w:spacing w:val="-1"/>
                <w:sz w:val="28"/>
                <w:szCs w:val="28"/>
              </w:rPr>
              <w:t>HJ571</w:t>
            </w:r>
            <w:r>
              <w:rPr>
                <w:rFonts w:hint="eastAsia" w:ascii="仿宋" w:hAnsi="仿宋" w:eastAsia="仿宋" w:cs="仿宋"/>
                <w:spacing w:val="-7"/>
                <w:sz w:val="28"/>
                <w:szCs w:val="28"/>
              </w:rPr>
              <w:t xml:space="preserve"> 人造板及其制品</w:t>
            </w:r>
          </w:p>
        </w:tc>
      </w:tr>
      <w:tr w14:paraId="4AA76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78" w:type="dxa"/>
            <w:vMerge w:val="continue"/>
            <w:tcBorders>
              <w:top w:val="nil"/>
            </w:tcBorders>
            <w:noWrap w:val="0"/>
            <w:vAlign w:val="top"/>
          </w:tcPr>
          <w:p w14:paraId="14268F35">
            <w:pPr>
              <w:rPr>
                <w:rFonts w:hint="eastAsia" w:ascii="仿宋" w:hAnsi="仿宋" w:eastAsia="仿宋" w:cs="仿宋"/>
                <w:sz w:val="28"/>
                <w:szCs w:val="28"/>
              </w:rPr>
            </w:pPr>
          </w:p>
        </w:tc>
        <w:tc>
          <w:tcPr>
            <w:tcW w:w="1543" w:type="dxa"/>
            <w:vMerge w:val="continue"/>
            <w:tcBorders>
              <w:top w:val="nil"/>
            </w:tcBorders>
            <w:noWrap w:val="0"/>
            <w:vAlign w:val="top"/>
          </w:tcPr>
          <w:p w14:paraId="27A1AF75">
            <w:pPr>
              <w:rPr>
                <w:rFonts w:hint="eastAsia" w:ascii="仿宋" w:hAnsi="仿宋" w:eastAsia="仿宋" w:cs="仿宋"/>
                <w:sz w:val="28"/>
                <w:szCs w:val="28"/>
              </w:rPr>
            </w:pPr>
          </w:p>
        </w:tc>
        <w:tc>
          <w:tcPr>
            <w:tcW w:w="2673" w:type="dxa"/>
            <w:noWrap w:val="0"/>
            <w:vAlign w:val="top"/>
          </w:tcPr>
          <w:p w14:paraId="7DCF840F">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A10020303</w:t>
            </w:r>
            <w:r>
              <w:rPr>
                <w:rFonts w:hint="eastAsia" w:ascii="仿宋" w:hAnsi="仿宋" w:eastAsia="仿宋" w:cs="仿宋"/>
                <w:spacing w:val="-11"/>
                <w:sz w:val="28"/>
                <w:szCs w:val="28"/>
              </w:rPr>
              <w:t xml:space="preserve"> 刨花板</w:t>
            </w:r>
          </w:p>
        </w:tc>
        <w:tc>
          <w:tcPr>
            <w:tcW w:w="2248" w:type="dxa"/>
            <w:noWrap w:val="0"/>
            <w:vAlign w:val="top"/>
          </w:tcPr>
          <w:p w14:paraId="6412603B">
            <w:pPr>
              <w:pStyle w:val="49"/>
              <w:spacing w:before="0"/>
              <w:rPr>
                <w:rFonts w:hint="eastAsia" w:ascii="仿宋" w:hAnsi="仿宋" w:eastAsia="仿宋" w:cs="仿宋"/>
                <w:sz w:val="28"/>
                <w:szCs w:val="28"/>
              </w:rPr>
            </w:pPr>
          </w:p>
        </w:tc>
        <w:tc>
          <w:tcPr>
            <w:tcW w:w="3539" w:type="dxa"/>
            <w:noWrap w:val="0"/>
            <w:vAlign w:val="top"/>
          </w:tcPr>
          <w:p w14:paraId="2AB10AE0">
            <w:pPr>
              <w:pStyle w:val="49"/>
              <w:ind w:left="110"/>
              <w:rPr>
                <w:rFonts w:hint="eastAsia" w:ascii="仿宋" w:hAnsi="仿宋" w:eastAsia="仿宋" w:cs="仿宋"/>
                <w:sz w:val="28"/>
                <w:szCs w:val="28"/>
              </w:rPr>
            </w:pPr>
            <w:r>
              <w:rPr>
                <w:rFonts w:hint="eastAsia" w:ascii="仿宋" w:hAnsi="仿宋" w:eastAsia="仿宋" w:cs="仿宋"/>
                <w:spacing w:val="-1"/>
                <w:sz w:val="28"/>
                <w:szCs w:val="28"/>
              </w:rPr>
              <w:t>HJ571</w:t>
            </w:r>
            <w:r>
              <w:rPr>
                <w:rFonts w:hint="eastAsia" w:ascii="仿宋" w:hAnsi="仿宋" w:eastAsia="仿宋" w:cs="仿宋"/>
                <w:spacing w:val="-7"/>
                <w:sz w:val="28"/>
                <w:szCs w:val="28"/>
              </w:rPr>
              <w:t xml:space="preserve"> 人造板及其制品</w:t>
            </w:r>
          </w:p>
        </w:tc>
      </w:tr>
      <w:tr w14:paraId="5B378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continue"/>
            <w:tcBorders>
              <w:top w:val="nil"/>
            </w:tcBorders>
            <w:noWrap w:val="0"/>
            <w:vAlign w:val="top"/>
          </w:tcPr>
          <w:p w14:paraId="53CD7A2C">
            <w:pPr>
              <w:rPr>
                <w:rFonts w:hint="eastAsia" w:ascii="仿宋" w:hAnsi="仿宋" w:eastAsia="仿宋" w:cs="仿宋"/>
                <w:sz w:val="28"/>
                <w:szCs w:val="28"/>
              </w:rPr>
            </w:pPr>
          </w:p>
        </w:tc>
        <w:tc>
          <w:tcPr>
            <w:tcW w:w="1543" w:type="dxa"/>
            <w:vMerge w:val="continue"/>
            <w:tcBorders>
              <w:top w:val="nil"/>
            </w:tcBorders>
            <w:noWrap w:val="0"/>
            <w:vAlign w:val="top"/>
          </w:tcPr>
          <w:p w14:paraId="6F478E1C">
            <w:pPr>
              <w:rPr>
                <w:rFonts w:hint="eastAsia" w:ascii="仿宋" w:hAnsi="仿宋" w:eastAsia="仿宋" w:cs="仿宋"/>
                <w:sz w:val="28"/>
                <w:szCs w:val="28"/>
              </w:rPr>
            </w:pPr>
          </w:p>
        </w:tc>
        <w:tc>
          <w:tcPr>
            <w:tcW w:w="2673" w:type="dxa"/>
            <w:noWrap w:val="0"/>
            <w:vAlign w:val="top"/>
          </w:tcPr>
          <w:p w14:paraId="25560866">
            <w:pPr>
              <w:pStyle w:val="49"/>
              <w:spacing w:before="40"/>
              <w:ind w:left="106"/>
              <w:rPr>
                <w:rFonts w:hint="eastAsia" w:ascii="仿宋" w:hAnsi="仿宋" w:eastAsia="仿宋" w:cs="仿宋"/>
                <w:sz w:val="28"/>
                <w:szCs w:val="28"/>
              </w:rPr>
            </w:pPr>
            <w:r>
              <w:rPr>
                <w:rFonts w:hint="eastAsia" w:ascii="仿宋" w:hAnsi="仿宋" w:eastAsia="仿宋" w:cs="仿宋"/>
                <w:spacing w:val="-1"/>
                <w:sz w:val="28"/>
                <w:szCs w:val="28"/>
              </w:rPr>
              <w:t>A10020304</w:t>
            </w:r>
            <w:r>
              <w:rPr>
                <w:rFonts w:hint="eastAsia" w:ascii="仿宋" w:hAnsi="仿宋" w:eastAsia="仿宋" w:cs="仿宋"/>
                <w:spacing w:val="-9"/>
                <w:sz w:val="28"/>
                <w:szCs w:val="28"/>
              </w:rPr>
              <w:t xml:space="preserve"> 细木工板</w:t>
            </w:r>
          </w:p>
        </w:tc>
        <w:tc>
          <w:tcPr>
            <w:tcW w:w="2248" w:type="dxa"/>
            <w:noWrap w:val="0"/>
            <w:vAlign w:val="top"/>
          </w:tcPr>
          <w:p w14:paraId="4DB46C91">
            <w:pPr>
              <w:pStyle w:val="49"/>
              <w:spacing w:before="0"/>
              <w:rPr>
                <w:rFonts w:hint="eastAsia" w:ascii="仿宋" w:hAnsi="仿宋" w:eastAsia="仿宋" w:cs="仿宋"/>
                <w:sz w:val="28"/>
                <w:szCs w:val="28"/>
              </w:rPr>
            </w:pPr>
          </w:p>
        </w:tc>
        <w:tc>
          <w:tcPr>
            <w:tcW w:w="3539" w:type="dxa"/>
            <w:noWrap w:val="0"/>
            <w:vAlign w:val="top"/>
          </w:tcPr>
          <w:p w14:paraId="440CEACE">
            <w:pPr>
              <w:pStyle w:val="49"/>
              <w:spacing w:before="40"/>
              <w:ind w:left="110"/>
              <w:rPr>
                <w:rFonts w:hint="eastAsia" w:ascii="仿宋" w:hAnsi="仿宋" w:eastAsia="仿宋" w:cs="仿宋"/>
                <w:sz w:val="28"/>
                <w:szCs w:val="28"/>
              </w:rPr>
            </w:pPr>
            <w:r>
              <w:rPr>
                <w:rFonts w:hint="eastAsia" w:ascii="仿宋" w:hAnsi="仿宋" w:eastAsia="仿宋" w:cs="仿宋"/>
                <w:spacing w:val="-1"/>
                <w:sz w:val="28"/>
                <w:szCs w:val="28"/>
              </w:rPr>
              <w:t>HJ571</w:t>
            </w:r>
            <w:r>
              <w:rPr>
                <w:rFonts w:hint="eastAsia" w:ascii="仿宋" w:hAnsi="仿宋" w:eastAsia="仿宋" w:cs="仿宋"/>
                <w:spacing w:val="-7"/>
                <w:sz w:val="28"/>
                <w:szCs w:val="28"/>
              </w:rPr>
              <w:t xml:space="preserve"> 人造板及其制品</w:t>
            </w:r>
          </w:p>
        </w:tc>
      </w:tr>
      <w:tr w14:paraId="14D9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continue"/>
            <w:tcBorders>
              <w:top w:val="nil"/>
            </w:tcBorders>
            <w:noWrap w:val="0"/>
            <w:vAlign w:val="top"/>
          </w:tcPr>
          <w:p w14:paraId="48C90DA1">
            <w:pPr>
              <w:rPr>
                <w:rFonts w:hint="eastAsia" w:ascii="仿宋" w:hAnsi="仿宋" w:eastAsia="仿宋" w:cs="仿宋"/>
                <w:sz w:val="28"/>
                <w:szCs w:val="28"/>
              </w:rPr>
            </w:pPr>
          </w:p>
        </w:tc>
        <w:tc>
          <w:tcPr>
            <w:tcW w:w="1543" w:type="dxa"/>
            <w:vMerge w:val="continue"/>
            <w:tcBorders>
              <w:top w:val="nil"/>
            </w:tcBorders>
            <w:noWrap w:val="0"/>
            <w:vAlign w:val="top"/>
          </w:tcPr>
          <w:p w14:paraId="4FCD1C36">
            <w:pPr>
              <w:rPr>
                <w:rFonts w:hint="eastAsia" w:ascii="仿宋" w:hAnsi="仿宋" w:eastAsia="仿宋" w:cs="仿宋"/>
                <w:sz w:val="28"/>
                <w:szCs w:val="28"/>
              </w:rPr>
            </w:pPr>
          </w:p>
        </w:tc>
        <w:tc>
          <w:tcPr>
            <w:tcW w:w="2673" w:type="dxa"/>
            <w:noWrap w:val="0"/>
            <w:vAlign w:val="top"/>
          </w:tcPr>
          <w:p w14:paraId="4E520062">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A10020399</w:t>
            </w:r>
            <w:r>
              <w:rPr>
                <w:rFonts w:hint="eastAsia" w:ascii="仿宋" w:hAnsi="仿宋" w:eastAsia="仿宋" w:cs="仿宋"/>
                <w:spacing w:val="-8"/>
                <w:sz w:val="28"/>
                <w:szCs w:val="28"/>
              </w:rPr>
              <w:t xml:space="preserve"> 其他人造板</w:t>
            </w:r>
          </w:p>
        </w:tc>
        <w:tc>
          <w:tcPr>
            <w:tcW w:w="2248" w:type="dxa"/>
            <w:noWrap w:val="0"/>
            <w:vAlign w:val="top"/>
          </w:tcPr>
          <w:p w14:paraId="7B0D8652">
            <w:pPr>
              <w:pStyle w:val="49"/>
              <w:spacing w:before="0"/>
              <w:rPr>
                <w:rFonts w:hint="eastAsia" w:ascii="仿宋" w:hAnsi="仿宋" w:eastAsia="仿宋" w:cs="仿宋"/>
                <w:sz w:val="28"/>
                <w:szCs w:val="28"/>
              </w:rPr>
            </w:pPr>
          </w:p>
        </w:tc>
        <w:tc>
          <w:tcPr>
            <w:tcW w:w="3539" w:type="dxa"/>
            <w:noWrap w:val="0"/>
            <w:vAlign w:val="top"/>
          </w:tcPr>
          <w:p w14:paraId="116188FA">
            <w:pPr>
              <w:pStyle w:val="49"/>
              <w:ind w:left="110"/>
              <w:rPr>
                <w:rFonts w:hint="eastAsia" w:ascii="仿宋" w:hAnsi="仿宋" w:eastAsia="仿宋" w:cs="仿宋"/>
                <w:sz w:val="28"/>
                <w:szCs w:val="28"/>
              </w:rPr>
            </w:pPr>
            <w:r>
              <w:rPr>
                <w:rFonts w:hint="eastAsia" w:ascii="仿宋" w:hAnsi="仿宋" w:eastAsia="仿宋" w:cs="仿宋"/>
                <w:spacing w:val="-1"/>
                <w:sz w:val="28"/>
                <w:szCs w:val="28"/>
              </w:rPr>
              <w:t>HJ571</w:t>
            </w:r>
            <w:r>
              <w:rPr>
                <w:rFonts w:hint="eastAsia" w:ascii="仿宋" w:hAnsi="仿宋" w:eastAsia="仿宋" w:cs="仿宋"/>
                <w:spacing w:val="-7"/>
                <w:sz w:val="28"/>
                <w:szCs w:val="28"/>
              </w:rPr>
              <w:t xml:space="preserve"> 人造板及其制品</w:t>
            </w:r>
          </w:p>
        </w:tc>
      </w:tr>
      <w:tr w14:paraId="5D815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78" w:type="dxa"/>
            <w:vMerge w:val="restart"/>
            <w:noWrap w:val="0"/>
            <w:vAlign w:val="top"/>
          </w:tcPr>
          <w:p w14:paraId="2774510B">
            <w:pPr>
              <w:pStyle w:val="49"/>
              <w:ind w:left="107"/>
              <w:rPr>
                <w:rFonts w:hint="eastAsia" w:ascii="仿宋" w:hAnsi="仿宋" w:eastAsia="仿宋" w:cs="仿宋"/>
                <w:sz w:val="28"/>
                <w:szCs w:val="28"/>
              </w:rPr>
            </w:pPr>
            <w:r>
              <w:rPr>
                <w:rFonts w:hint="eastAsia" w:ascii="仿宋" w:hAnsi="仿宋" w:eastAsia="仿宋" w:cs="仿宋"/>
                <w:sz w:val="28"/>
                <w:szCs w:val="28"/>
              </w:rPr>
              <w:t>33</w:t>
            </w:r>
          </w:p>
        </w:tc>
        <w:tc>
          <w:tcPr>
            <w:tcW w:w="1543" w:type="dxa"/>
            <w:vMerge w:val="restart"/>
            <w:noWrap w:val="0"/>
            <w:vAlign w:val="top"/>
          </w:tcPr>
          <w:p w14:paraId="6C460E03">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A100204</w:t>
            </w:r>
            <w:r>
              <w:rPr>
                <w:rFonts w:hint="eastAsia" w:ascii="仿宋" w:hAnsi="仿宋" w:eastAsia="仿宋" w:cs="仿宋"/>
                <w:spacing w:val="12"/>
                <w:sz w:val="28"/>
                <w:szCs w:val="28"/>
              </w:rPr>
              <w:t xml:space="preserve"> 二次加</w:t>
            </w:r>
            <w:r>
              <w:rPr>
                <w:rFonts w:hint="eastAsia" w:ascii="仿宋" w:hAnsi="仿宋" w:eastAsia="仿宋" w:cs="仿宋"/>
                <w:sz w:val="28"/>
                <w:szCs w:val="28"/>
              </w:rPr>
              <w:t>工材,相关板材</w:t>
            </w:r>
          </w:p>
        </w:tc>
        <w:tc>
          <w:tcPr>
            <w:tcW w:w="2673" w:type="dxa"/>
            <w:noWrap w:val="0"/>
            <w:vAlign w:val="top"/>
          </w:tcPr>
          <w:p w14:paraId="76FDCB34">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A10020404</w:t>
            </w:r>
            <w:r>
              <w:rPr>
                <w:rFonts w:hint="eastAsia" w:ascii="仿宋" w:hAnsi="仿宋" w:eastAsia="仿宋" w:cs="仿宋"/>
                <w:spacing w:val="-7"/>
                <w:sz w:val="28"/>
                <w:szCs w:val="28"/>
              </w:rPr>
              <w:t xml:space="preserve"> 人造板表面装饰板</w:t>
            </w:r>
          </w:p>
        </w:tc>
        <w:tc>
          <w:tcPr>
            <w:tcW w:w="2248" w:type="dxa"/>
            <w:noWrap w:val="0"/>
            <w:vAlign w:val="top"/>
          </w:tcPr>
          <w:p w14:paraId="1C9F6147">
            <w:pPr>
              <w:pStyle w:val="49"/>
              <w:spacing w:before="0"/>
              <w:rPr>
                <w:rFonts w:hint="eastAsia" w:ascii="仿宋" w:hAnsi="仿宋" w:eastAsia="仿宋" w:cs="仿宋"/>
                <w:sz w:val="28"/>
                <w:szCs w:val="28"/>
              </w:rPr>
            </w:pPr>
          </w:p>
        </w:tc>
        <w:tc>
          <w:tcPr>
            <w:tcW w:w="3539" w:type="dxa"/>
            <w:noWrap w:val="0"/>
            <w:vAlign w:val="top"/>
          </w:tcPr>
          <w:p w14:paraId="7A3FC18B">
            <w:pPr>
              <w:pStyle w:val="49"/>
              <w:ind w:left="110"/>
              <w:rPr>
                <w:rFonts w:hint="eastAsia" w:ascii="仿宋" w:hAnsi="仿宋" w:eastAsia="仿宋" w:cs="仿宋"/>
                <w:sz w:val="28"/>
                <w:szCs w:val="28"/>
              </w:rPr>
            </w:pPr>
            <w:r>
              <w:rPr>
                <w:rFonts w:hint="eastAsia" w:ascii="仿宋" w:hAnsi="仿宋" w:eastAsia="仿宋" w:cs="仿宋"/>
                <w:spacing w:val="-1"/>
                <w:sz w:val="28"/>
                <w:szCs w:val="28"/>
              </w:rPr>
              <w:t>HJ571</w:t>
            </w:r>
            <w:r>
              <w:rPr>
                <w:rFonts w:hint="eastAsia" w:ascii="仿宋" w:hAnsi="仿宋" w:eastAsia="仿宋" w:cs="仿宋"/>
                <w:spacing w:val="-7"/>
                <w:sz w:val="28"/>
                <w:szCs w:val="28"/>
              </w:rPr>
              <w:t xml:space="preserve"> 人造板及其制品</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1CE79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78" w:type="dxa"/>
            <w:vMerge w:val="continue"/>
            <w:tcBorders>
              <w:top w:val="nil"/>
            </w:tcBorders>
            <w:noWrap w:val="0"/>
            <w:vAlign w:val="top"/>
          </w:tcPr>
          <w:p w14:paraId="5D0C2422">
            <w:pPr>
              <w:rPr>
                <w:rFonts w:hint="eastAsia" w:ascii="仿宋" w:hAnsi="仿宋" w:eastAsia="仿宋" w:cs="仿宋"/>
                <w:sz w:val="28"/>
                <w:szCs w:val="28"/>
              </w:rPr>
            </w:pPr>
          </w:p>
        </w:tc>
        <w:tc>
          <w:tcPr>
            <w:tcW w:w="1543" w:type="dxa"/>
            <w:vMerge w:val="continue"/>
            <w:tcBorders>
              <w:top w:val="nil"/>
            </w:tcBorders>
            <w:noWrap w:val="0"/>
            <w:vAlign w:val="top"/>
          </w:tcPr>
          <w:p w14:paraId="3B219196">
            <w:pPr>
              <w:rPr>
                <w:rFonts w:hint="eastAsia" w:ascii="仿宋" w:hAnsi="仿宋" w:eastAsia="仿宋" w:cs="仿宋"/>
                <w:sz w:val="28"/>
                <w:szCs w:val="28"/>
              </w:rPr>
            </w:pPr>
          </w:p>
        </w:tc>
        <w:tc>
          <w:tcPr>
            <w:tcW w:w="2673" w:type="dxa"/>
            <w:noWrap w:val="0"/>
            <w:vAlign w:val="top"/>
          </w:tcPr>
          <w:p w14:paraId="3A27E43A">
            <w:pPr>
              <w:pStyle w:val="49"/>
              <w:spacing w:before="40"/>
              <w:ind w:left="106"/>
              <w:rPr>
                <w:rFonts w:hint="eastAsia" w:ascii="仿宋" w:hAnsi="仿宋" w:eastAsia="仿宋" w:cs="仿宋"/>
                <w:sz w:val="28"/>
                <w:szCs w:val="28"/>
              </w:rPr>
            </w:pPr>
            <w:r>
              <w:rPr>
                <w:rFonts w:hint="eastAsia" w:ascii="仿宋" w:hAnsi="仿宋" w:eastAsia="仿宋" w:cs="仿宋"/>
                <w:sz w:val="28"/>
                <w:szCs w:val="28"/>
              </w:rPr>
              <w:t>A10020404</w:t>
            </w:r>
            <w:r>
              <w:rPr>
                <w:rFonts w:hint="eastAsia" w:ascii="仿宋" w:hAnsi="仿宋" w:eastAsia="仿宋" w:cs="仿宋"/>
                <w:spacing w:val="12"/>
                <w:sz w:val="28"/>
                <w:szCs w:val="28"/>
              </w:rPr>
              <w:t xml:space="preserve"> 人造板表面装饰板</w:t>
            </w:r>
          </w:p>
          <w:p w14:paraId="355A4176">
            <w:pPr>
              <w:pStyle w:val="49"/>
              <w:spacing w:before="82"/>
              <w:ind w:left="106"/>
              <w:rPr>
                <w:rFonts w:hint="eastAsia" w:ascii="仿宋" w:hAnsi="仿宋" w:eastAsia="仿宋" w:cs="仿宋"/>
                <w:sz w:val="28"/>
                <w:szCs w:val="28"/>
              </w:rPr>
            </w:pPr>
            <w:r>
              <w:rPr>
                <w:rFonts w:hint="eastAsia" w:ascii="仿宋" w:hAnsi="仿宋" w:eastAsia="仿宋" w:cs="仿宋"/>
                <w:sz w:val="28"/>
                <w:szCs w:val="28"/>
              </w:rPr>
              <w:t>（地板）</w:t>
            </w:r>
          </w:p>
        </w:tc>
        <w:tc>
          <w:tcPr>
            <w:tcW w:w="2248" w:type="dxa"/>
            <w:noWrap w:val="0"/>
            <w:vAlign w:val="top"/>
          </w:tcPr>
          <w:p w14:paraId="1D94863B">
            <w:pPr>
              <w:pStyle w:val="49"/>
              <w:spacing w:before="0"/>
              <w:rPr>
                <w:rFonts w:hint="eastAsia" w:ascii="仿宋" w:hAnsi="仿宋" w:eastAsia="仿宋" w:cs="仿宋"/>
                <w:sz w:val="28"/>
                <w:szCs w:val="28"/>
              </w:rPr>
            </w:pPr>
          </w:p>
        </w:tc>
        <w:tc>
          <w:tcPr>
            <w:tcW w:w="3539" w:type="dxa"/>
            <w:noWrap w:val="0"/>
            <w:vAlign w:val="top"/>
          </w:tcPr>
          <w:p w14:paraId="3FC44717">
            <w:pPr>
              <w:pStyle w:val="49"/>
              <w:spacing w:before="40"/>
              <w:ind w:left="110"/>
              <w:rPr>
                <w:rFonts w:hint="eastAsia" w:ascii="仿宋" w:hAnsi="仿宋" w:eastAsia="仿宋" w:cs="仿宋"/>
                <w:sz w:val="28"/>
                <w:szCs w:val="28"/>
              </w:rPr>
            </w:pPr>
            <w:r>
              <w:rPr>
                <w:rFonts w:hint="eastAsia" w:ascii="仿宋" w:hAnsi="仿宋" w:eastAsia="仿宋" w:cs="仿宋"/>
                <w:spacing w:val="-1"/>
                <w:sz w:val="28"/>
                <w:szCs w:val="28"/>
              </w:rPr>
              <w:t>HJ571</w:t>
            </w:r>
            <w:r>
              <w:rPr>
                <w:rFonts w:hint="eastAsia" w:ascii="仿宋" w:hAnsi="仿宋" w:eastAsia="仿宋" w:cs="仿宋"/>
                <w:spacing w:val="-7"/>
                <w:sz w:val="28"/>
                <w:szCs w:val="28"/>
              </w:rPr>
              <w:t xml:space="preserve"> 人造板及其制品</w:t>
            </w:r>
            <w:r>
              <w:rPr>
                <w:rFonts w:hint="eastAsia" w:ascii="仿宋" w:hAnsi="仿宋" w:eastAsia="仿宋" w:cs="仿宋"/>
                <w:sz w:val="28"/>
                <w:szCs w:val="28"/>
              </w:rPr>
              <w:t>/HJ2540</w:t>
            </w:r>
            <w:r>
              <w:rPr>
                <w:rFonts w:hint="eastAsia" w:ascii="仿宋" w:hAnsi="仿宋" w:eastAsia="仿宋" w:cs="仿宋"/>
                <w:spacing w:val="-10"/>
                <w:sz w:val="28"/>
                <w:szCs w:val="28"/>
              </w:rPr>
              <w:t xml:space="preserve"> 木塑制品</w:t>
            </w:r>
          </w:p>
        </w:tc>
      </w:tr>
      <w:tr w14:paraId="24807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8" w:type="dxa"/>
            <w:noWrap w:val="0"/>
            <w:vAlign w:val="top"/>
          </w:tcPr>
          <w:p w14:paraId="5115182A">
            <w:pPr>
              <w:pStyle w:val="49"/>
              <w:ind w:left="107"/>
              <w:rPr>
                <w:rFonts w:hint="eastAsia" w:ascii="仿宋" w:hAnsi="仿宋" w:eastAsia="仿宋" w:cs="仿宋"/>
                <w:sz w:val="28"/>
                <w:szCs w:val="28"/>
              </w:rPr>
            </w:pPr>
            <w:r>
              <w:rPr>
                <w:rFonts w:hint="eastAsia" w:ascii="仿宋" w:hAnsi="仿宋" w:eastAsia="仿宋" w:cs="仿宋"/>
                <w:sz w:val="28"/>
                <w:szCs w:val="28"/>
              </w:rPr>
              <w:t>34</w:t>
            </w:r>
          </w:p>
        </w:tc>
        <w:tc>
          <w:tcPr>
            <w:tcW w:w="1543" w:type="dxa"/>
            <w:noWrap w:val="0"/>
            <w:vAlign w:val="top"/>
          </w:tcPr>
          <w:p w14:paraId="446B32FD">
            <w:pPr>
              <w:pStyle w:val="49"/>
              <w:ind w:left="105"/>
              <w:rPr>
                <w:rFonts w:hint="eastAsia" w:ascii="仿宋" w:hAnsi="仿宋" w:eastAsia="仿宋" w:cs="仿宋"/>
                <w:sz w:val="28"/>
                <w:szCs w:val="28"/>
              </w:rPr>
            </w:pPr>
            <w:r>
              <w:rPr>
                <w:rFonts w:hint="eastAsia" w:ascii="仿宋" w:hAnsi="仿宋" w:eastAsia="仿宋" w:cs="仿宋"/>
                <w:sz w:val="28"/>
                <w:szCs w:val="28"/>
              </w:rPr>
              <w:t>A100301</w:t>
            </w:r>
            <w:r>
              <w:rPr>
                <w:rFonts w:hint="eastAsia" w:ascii="仿宋" w:hAnsi="仿宋" w:eastAsia="仿宋" w:cs="仿宋"/>
                <w:spacing w:val="15"/>
                <w:sz w:val="28"/>
                <w:szCs w:val="28"/>
              </w:rPr>
              <w:t xml:space="preserve"> 水泥熟</w:t>
            </w:r>
          </w:p>
          <w:p w14:paraId="31E80B8E">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料及水泥</w:t>
            </w:r>
          </w:p>
        </w:tc>
        <w:tc>
          <w:tcPr>
            <w:tcW w:w="2673" w:type="dxa"/>
            <w:noWrap w:val="0"/>
            <w:vAlign w:val="top"/>
          </w:tcPr>
          <w:p w14:paraId="39015D76">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A10030102</w:t>
            </w:r>
            <w:r>
              <w:rPr>
                <w:rFonts w:hint="eastAsia" w:ascii="仿宋" w:hAnsi="仿宋" w:eastAsia="仿宋" w:cs="仿宋"/>
                <w:spacing w:val="-14"/>
                <w:sz w:val="28"/>
                <w:szCs w:val="28"/>
              </w:rPr>
              <w:t xml:space="preserve"> 水泥</w:t>
            </w:r>
          </w:p>
        </w:tc>
        <w:tc>
          <w:tcPr>
            <w:tcW w:w="2248" w:type="dxa"/>
            <w:noWrap w:val="0"/>
            <w:vAlign w:val="top"/>
          </w:tcPr>
          <w:p w14:paraId="04EC75CC">
            <w:pPr>
              <w:pStyle w:val="49"/>
              <w:spacing w:before="0"/>
              <w:rPr>
                <w:rFonts w:hint="eastAsia" w:ascii="仿宋" w:hAnsi="仿宋" w:eastAsia="仿宋" w:cs="仿宋"/>
                <w:sz w:val="28"/>
                <w:szCs w:val="28"/>
              </w:rPr>
            </w:pPr>
          </w:p>
        </w:tc>
        <w:tc>
          <w:tcPr>
            <w:tcW w:w="3539" w:type="dxa"/>
            <w:noWrap w:val="0"/>
            <w:vAlign w:val="top"/>
          </w:tcPr>
          <w:p w14:paraId="557DDE7E">
            <w:pPr>
              <w:pStyle w:val="49"/>
              <w:ind w:left="110"/>
              <w:rPr>
                <w:rFonts w:hint="eastAsia" w:ascii="仿宋" w:hAnsi="仿宋" w:eastAsia="仿宋" w:cs="仿宋"/>
                <w:sz w:val="28"/>
                <w:szCs w:val="28"/>
              </w:rPr>
            </w:pPr>
            <w:r>
              <w:rPr>
                <w:rFonts w:hint="eastAsia" w:ascii="仿宋" w:hAnsi="仿宋" w:eastAsia="仿宋" w:cs="仿宋"/>
                <w:sz w:val="28"/>
                <w:szCs w:val="28"/>
              </w:rPr>
              <w:t>HJ2519</w:t>
            </w:r>
            <w:r>
              <w:rPr>
                <w:rFonts w:hint="eastAsia" w:ascii="仿宋" w:hAnsi="仿宋" w:eastAsia="仿宋" w:cs="仿宋"/>
                <w:spacing w:val="-16"/>
                <w:sz w:val="28"/>
                <w:szCs w:val="28"/>
              </w:rPr>
              <w:t xml:space="preserve"> 水泥</w:t>
            </w:r>
          </w:p>
        </w:tc>
      </w:tr>
      <w:tr w14:paraId="71273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8" w:type="dxa"/>
            <w:noWrap w:val="0"/>
            <w:vAlign w:val="top"/>
          </w:tcPr>
          <w:p w14:paraId="0E05AE2E">
            <w:pPr>
              <w:pStyle w:val="49"/>
              <w:ind w:left="107"/>
              <w:rPr>
                <w:rFonts w:hint="eastAsia" w:ascii="仿宋" w:hAnsi="仿宋" w:eastAsia="仿宋" w:cs="仿宋"/>
                <w:sz w:val="28"/>
                <w:szCs w:val="28"/>
              </w:rPr>
            </w:pPr>
            <w:r>
              <w:rPr>
                <w:rFonts w:hint="eastAsia" w:ascii="仿宋" w:hAnsi="仿宋" w:eastAsia="仿宋" w:cs="仿宋"/>
                <w:sz w:val="28"/>
                <w:szCs w:val="28"/>
              </w:rPr>
              <w:t>35</w:t>
            </w:r>
          </w:p>
        </w:tc>
        <w:tc>
          <w:tcPr>
            <w:tcW w:w="1543" w:type="dxa"/>
            <w:noWrap w:val="0"/>
            <w:vAlign w:val="top"/>
          </w:tcPr>
          <w:p w14:paraId="3C3AAA1F">
            <w:pPr>
              <w:pStyle w:val="49"/>
              <w:ind w:left="105"/>
              <w:rPr>
                <w:rFonts w:hint="eastAsia" w:ascii="仿宋" w:hAnsi="仿宋" w:eastAsia="仿宋" w:cs="仿宋"/>
                <w:sz w:val="28"/>
                <w:szCs w:val="28"/>
              </w:rPr>
            </w:pPr>
            <w:r>
              <w:rPr>
                <w:rFonts w:hint="eastAsia" w:ascii="仿宋" w:hAnsi="仿宋" w:eastAsia="仿宋" w:cs="仿宋"/>
                <w:sz w:val="28"/>
                <w:szCs w:val="28"/>
              </w:rPr>
              <w:t>A100303</w:t>
            </w:r>
            <w:r>
              <w:rPr>
                <w:rFonts w:hint="eastAsia" w:ascii="仿宋" w:hAnsi="仿宋" w:eastAsia="仿宋" w:cs="仿宋"/>
                <w:spacing w:val="15"/>
                <w:sz w:val="28"/>
                <w:szCs w:val="28"/>
              </w:rPr>
              <w:t xml:space="preserve"> 水泥混</w:t>
            </w:r>
          </w:p>
          <w:p w14:paraId="0A18066F">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凝土制品</w:t>
            </w:r>
          </w:p>
        </w:tc>
        <w:tc>
          <w:tcPr>
            <w:tcW w:w="2673" w:type="dxa"/>
            <w:noWrap w:val="0"/>
            <w:vAlign w:val="top"/>
          </w:tcPr>
          <w:p w14:paraId="15F3D2F1">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A10030301</w:t>
            </w:r>
            <w:r>
              <w:rPr>
                <w:rFonts w:hint="eastAsia" w:ascii="仿宋" w:hAnsi="仿宋" w:eastAsia="仿宋" w:cs="仿宋"/>
                <w:spacing w:val="-8"/>
                <w:sz w:val="28"/>
                <w:szCs w:val="28"/>
              </w:rPr>
              <w:t xml:space="preserve"> 商品混凝土</w:t>
            </w:r>
          </w:p>
        </w:tc>
        <w:tc>
          <w:tcPr>
            <w:tcW w:w="2248" w:type="dxa"/>
            <w:noWrap w:val="0"/>
            <w:vAlign w:val="top"/>
          </w:tcPr>
          <w:p w14:paraId="74446E40">
            <w:pPr>
              <w:pStyle w:val="49"/>
              <w:spacing w:before="0"/>
              <w:rPr>
                <w:rFonts w:hint="eastAsia" w:ascii="仿宋" w:hAnsi="仿宋" w:eastAsia="仿宋" w:cs="仿宋"/>
                <w:sz w:val="28"/>
                <w:szCs w:val="28"/>
              </w:rPr>
            </w:pPr>
          </w:p>
        </w:tc>
        <w:tc>
          <w:tcPr>
            <w:tcW w:w="3539" w:type="dxa"/>
            <w:noWrap w:val="0"/>
            <w:vAlign w:val="top"/>
          </w:tcPr>
          <w:p w14:paraId="7233DA4D">
            <w:pPr>
              <w:pStyle w:val="49"/>
              <w:ind w:left="110"/>
              <w:rPr>
                <w:rFonts w:hint="eastAsia" w:ascii="仿宋" w:hAnsi="仿宋" w:eastAsia="仿宋" w:cs="仿宋"/>
                <w:sz w:val="28"/>
                <w:szCs w:val="28"/>
              </w:rPr>
            </w:pPr>
            <w:r>
              <w:rPr>
                <w:rFonts w:hint="eastAsia" w:ascii="仿宋" w:hAnsi="仿宋" w:eastAsia="仿宋" w:cs="仿宋"/>
                <w:spacing w:val="-1"/>
                <w:sz w:val="28"/>
                <w:szCs w:val="28"/>
              </w:rPr>
              <w:t>HJ/T412</w:t>
            </w:r>
            <w:r>
              <w:rPr>
                <w:rFonts w:hint="eastAsia" w:ascii="仿宋" w:hAnsi="仿宋" w:eastAsia="仿宋" w:cs="仿宋"/>
                <w:spacing w:val="-9"/>
                <w:sz w:val="28"/>
                <w:szCs w:val="28"/>
              </w:rPr>
              <w:t xml:space="preserve"> 预拌混凝土</w:t>
            </w:r>
          </w:p>
        </w:tc>
      </w:tr>
      <w:tr w14:paraId="1B7B7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restart"/>
            <w:noWrap w:val="0"/>
            <w:vAlign w:val="top"/>
          </w:tcPr>
          <w:p w14:paraId="4BEED701">
            <w:pPr>
              <w:pStyle w:val="49"/>
              <w:ind w:left="107"/>
              <w:rPr>
                <w:rFonts w:hint="eastAsia" w:ascii="仿宋" w:hAnsi="仿宋" w:eastAsia="仿宋" w:cs="仿宋"/>
                <w:sz w:val="28"/>
                <w:szCs w:val="28"/>
              </w:rPr>
            </w:pPr>
            <w:r>
              <w:rPr>
                <w:rFonts w:hint="eastAsia" w:ascii="仿宋" w:hAnsi="仿宋" w:eastAsia="仿宋" w:cs="仿宋"/>
                <w:sz w:val="28"/>
                <w:szCs w:val="28"/>
              </w:rPr>
              <w:t>36</w:t>
            </w:r>
          </w:p>
        </w:tc>
        <w:tc>
          <w:tcPr>
            <w:tcW w:w="1543" w:type="dxa"/>
            <w:vMerge w:val="restart"/>
            <w:noWrap w:val="0"/>
            <w:vAlign w:val="top"/>
          </w:tcPr>
          <w:p w14:paraId="1CD7EC80">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A100304</w:t>
            </w:r>
            <w:r>
              <w:rPr>
                <w:rFonts w:hint="eastAsia" w:ascii="仿宋" w:hAnsi="仿宋" w:eastAsia="仿宋" w:cs="仿宋"/>
                <w:spacing w:val="12"/>
                <w:sz w:val="28"/>
                <w:szCs w:val="28"/>
              </w:rPr>
              <w:t xml:space="preserve"> 纤维增</w:t>
            </w:r>
            <w:r>
              <w:rPr>
                <w:rFonts w:hint="eastAsia" w:ascii="仿宋" w:hAnsi="仿宋" w:eastAsia="仿宋" w:cs="仿宋"/>
                <w:sz w:val="28"/>
                <w:szCs w:val="28"/>
              </w:rPr>
              <w:t>强水泥制品</w:t>
            </w:r>
          </w:p>
        </w:tc>
        <w:tc>
          <w:tcPr>
            <w:tcW w:w="2673" w:type="dxa"/>
            <w:noWrap w:val="0"/>
            <w:vAlign w:val="top"/>
          </w:tcPr>
          <w:p w14:paraId="42E6FB38">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A10030402</w:t>
            </w:r>
            <w:r>
              <w:rPr>
                <w:rFonts w:hint="eastAsia" w:ascii="仿宋" w:hAnsi="仿宋" w:eastAsia="仿宋" w:cs="仿宋"/>
                <w:spacing w:val="-7"/>
                <w:sz w:val="28"/>
                <w:szCs w:val="28"/>
              </w:rPr>
              <w:t xml:space="preserve"> 纤维增强硅酸钙板</w:t>
            </w:r>
          </w:p>
        </w:tc>
        <w:tc>
          <w:tcPr>
            <w:tcW w:w="2248" w:type="dxa"/>
            <w:noWrap w:val="0"/>
            <w:vAlign w:val="top"/>
          </w:tcPr>
          <w:p w14:paraId="7200D0BE">
            <w:pPr>
              <w:pStyle w:val="49"/>
              <w:spacing w:before="0"/>
              <w:rPr>
                <w:rFonts w:hint="eastAsia" w:ascii="仿宋" w:hAnsi="仿宋" w:eastAsia="仿宋" w:cs="仿宋"/>
                <w:sz w:val="28"/>
                <w:szCs w:val="28"/>
              </w:rPr>
            </w:pPr>
          </w:p>
        </w:tc>
        <w:tc>
          <w:tcPr>
            <w:tcW w:w="3539" w:type="dxa"/>
            <w:noWrap w:val="0"/>
            <w:vAlign w:val="top"/>
          </w:tcPr>
          <w:p w14:paraId="1159322A">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HJ/T223</w:t>
            </w:r>
            <w:r>
              <w:rPr>
                <w:rFonts w:hint="eastAsia" w:ascii="仿宋" w:hAnsi="仿宋" w:eastAsia="仿宋" w:cs="仿宋"/>
                <w:spacing w:val="-8"/>
                <w:sz w:val="28"/>
                <w:szCs w:val="28"/>
              </w:rPr>
              <w:t xml:space="preserve"> 轻质墙体板材</w:t>
            </w:r>
          </w:p>
        </w:tc>
      </w:tr>
      <w:tr w14:paraId="102D2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78" w:type="dxa"/>
            <w:vMerge w:val="continue"/>
            <w:tcBorders>
              <w:top w:val="nil"/>
            </w:tcBorders>
            <w:noWrap w:val="0"/>
            <w:vAlign w:val="top"/>
          </w:tcPr>
          <w:p w14:paraId="5FBF4DE0">
            <w:pPr>
              <w:rPr>
                <w:rFonts w:hint="eastAsia" w:ascii="仿宋" w:hAnsi="仿宋" w:eastAsia="仿宋" w:cs="仿宋"/>
                <w:sz w:val="28"/>
                <w:szCs w:val="28"/>
              </w:rPr>
            </w:pPr>
          </w:p>
        </w:tc>
        <w:tc>
          <w:tcPr>
            <w:tcW w:w="1543" w:type="dxa"/>
            <w:vMerge w:val="continue"/>
            <w:tcBorders>
              <w:top w:val="nil"/>
            </w:tcBorders>
            <w:noWrap w:val="0"/>
            <w:vAlign w:val="top"/>
          </w:tcPr>
          <w:p w14:paraId="22BE35C4">
            <w:pPr>
              <w:rPr>
                <w:rFonts w:hint="eastAsia" w:ascii="仿宋" w:hAnsi="仿宋" w:eastAsia="仿宋" w:cs="仿宋"/>
                <w:sz w:val="28"/>
                <w:szCs w:val="28"/>
              </w:rPr>
            </w:pPr>
          </w:p>
        </w:tc>
        <w:tc>
          <w:tcPr>
            <w:tcW w:w="2673" w:type="dxa"/>
            <w:noWrap w:val="0"/>
            <w:vAlign w:val="top"/>
          </w:tcPr>
          <w:p w14:paraId="009D5A55">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A10030403</w:t>
            </w:r>
            <w:r>
              <w:rPr>
                <w:rFonts w:hint="eastAsia" w:ascii="仿宋" w:hAnsi="仿宋" w:eastAsia="仿宋" w:cs="仿宋"/>
                <w:spacing w:val="-8"/>
                <w:sz w:val="28"/>
                <w:szCs w:val="28"/>
              </w:rPr>
              <w:t xml:space="preserve"> 无石棉纤维水泥制品</w:t>
            </w:r>
          </w:p>
        </w:tc>
        <w:tc>
          <w:tcPr>
            <w:tcW w:w="2248" w:type="dxa"/>
            <w:noWrap w:val="0"/>
            <w:vAlign w:val="top"/>
          </w:tcPr>
          <w:p w14:paraId="7C4E47C5">
            <w:pPr>
              <w:pStyle w:val="49"/>
              <w:spacing w:before="0"/>
              <w:rPr>
                <w:rFonts w:hint="eastAsia" w:ascii="仿宋" w:hAnsi="仿宋" w:eastAsia="仿宋" w:cs="仿宋"/>
                <w:sz w:val="28"/>
                <w:szCs w:val="28"/>
              </w:rPr>
            </w:pPr>
          </w:p>
        </w:tc>
        <w:tc>
          <w:tcPr>
            <w:tcW w:w="3539" w:type="dxa"/>
            <w:noWrap w:val="0"/>
            <w:vAlign w:val="top"/>
          </w:tcPr>
          <w:p w14:paraId="33EB01D0">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HJ/T223</w:t>
            </w:r>
            <w:r>
              <w:rPr>
                <w:rFonts w:hint="eastAsia" w:ascii="仿宋" w:hAnsi="仿宋" w:eastAsia="仿宋" w:cs="仿宋"/>
                <w:spacing w:val="-8"/>
                <w:sz w:val="28"/>
                <w:szCs w:val="28"/>
              </w:rPr>
              <w:t xml:space="preserve"> 轻质墙体板材</w:t>
            </w:r>
          </w:p>
        </w:tc>
      </w:tr>
      <w:tr w14:paraId="229A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restart"/>
            <w:noWrap w:val="0"/>
            <w:vAlign w:val="top"/>
          </w:tcPr>
          <w:p w14:paraId="247F5054">
            <w:pPr>
              <w:pStyle w:val="49"/>
              <w:ind w:left="107"/>
              <w:rPr>
                <w:rFonts w:hint="eastAsia" w:ascii="仿宋" w:hAnsi="仿宋" w:eastAsia="仿宋" w:cs="仿宋"/>
                <w:sz w:val="28"/>
                <w:szCs w:val="28"/>
              </w:rPr>
            </w:pPr>
            <w:r>
              <w:rPr>
                <w:rFonts w:hint="eastAsia" w:ascii="仿宋" w:hAnsi="仿宋" w:eastAsia="仿宋" w:cs="仿宋"/>
                <w:sz w:val="28"/>
                <w:szCs w:val="28"/>
              </w:rPr>
              <w:t>37</w:t>
            </w:r>
          </w:p>
        </w:tc>
        <w:tc>
          <w:tcPr>
            <w:tcW w:w="1543" w:type="dxa"/>
            <w:vMerge w:val="restart"/>
            <w:noWrap w:val="0"/>
            <w:vAlign w:val="top"/>
          </w:tcPr>
          <w:p w14:paraId="0C23E907">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A100305</w:t>
            </w:r>
            <w:r>
              <w:rPr>
                <w:rFonts w:hint="eastAsia" w:ascii="仿宋" w:hAnsi="仿宋" w:eastAsia="仿宋" w:cs="仿宋"/>
                <w:spacing w:val="12"/>
                <w:sz w:val="28"/>
                <w:szCs w:val="28"/>
              </w:rPr>
              <w:t xml:space="preserve"> 轻质建</w:t>
            </w:r>
            <w:r>
              <w:rPr>
                <w:rFonts w:hint="eastAsia" w:ascii="仿宋" w:hAnsi="仿宋" w:eastAsia="仿宋" w:cs="仿宋"/>
                <w:sz w:val="28"/>
                <w:szCs w:val="28"/>
              </w:rPr>
              <w:t>筑材料及制品</w:t>
            </w:r>
          </w:p>
        </w:tc>
        <w:tc>
          <w:tcPr>
            <w:tcW w:w="2673" w:type="dxa"/>
            <w:noWrap w:val="0"/>
            <w:vAlign w:val="top"/>
          </w:tcPr>
          <w:p w14:paraId="57AA806E">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A10030501</w:t>
            </w:r>
            <w:r>
              <w:rPr>
                <w:rFonts w:hint="eastAsia" w:ascii="仿宋" w:hAnsi="仿宋" w:eastAsia="仿宋" w:cs="仿宋"/>
                <w:spacing w:val="-11"/>
                <w:sz w:val="28"/>
                <w:szCs w:val="28"/>
              </w:rPr>
              <w:t xml:space="preserve"> 石膏板</w:t>
            </w:r>
          </w:p>
        </w:tc>
        <w:tc>
          <w:tcPr>
            <w:tcW w:w="2248" w:type="dxa"/>
            <w:noWrap w:val="0"/>
            <w:vAlign w:val="top"/>
          </w:tcPr>
          <w:p w14:paraId="6B043095">
            <w:pPr>
              <w:pStyle w:val="49"/>
              <w:spacing w:before="0"/>
              <w:rPr>
                <w:rFonts w:hint="eastAsia" w:ascii="仿宋" w:hAnsi="仿宋" w:eastAsia="仿宋" w:cs="仿宋"/>
                <w:sz w:val="28"/>
                <w:szCs w:val="28"/>
              </w:rPr>
            </w:pPr>
          </w:p>
        </w:tc>
        <w:tc>
          <w:tcPr>
            <w:tcW w:w="3539" w:type="dxa"/>
            <w:noWrap w:val="0"/>
            <w:vAlign w:val="top"/>
          </w:tcPr>
          <w:p w14:paraId="390DE9C5">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HJ/T223</w:t>
            </w:r>
            <w:r>
              <w:rPr>
                <w:rFonts w:hint="eastAsia" w:ascii="仿宋" w:hAnsi="仿宋" w:eastAsia="仿宋" w:cs="仿宋"/>
                <w:spacing w:val="-8"/>
                <w:sz w:val="28"/>
                <w:szCs w:val="28"/>
              </w:rPr>
              <w:t xml:space="preserve"> 轻质墙体板材</w:t>
            </w:r>
          </w:p>
        </w:tc>
      </w:tr>
      <w:tr w14:paraId="3888D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78" w:type="dxa"/>
            <w:vMerge w:val="continue"/>
            <w:tcBorders>
              <w:top w:val="nil"/>
            </w:tcBorders>
            <w:noWrap w:val="0"/>
            <w:vAlign w:val="top"/>
          </w:tcPr>
          <w:p w14:paraId="7921243C">
            <w:pPr>
              <w:rPr>
                <w:rFonts w:hint="eastAsia" w:ascii="仿宋" w:hAnsi="仿宋" w:eastAsia="仿宋" w:cs="仿宋"/>
                <w:sz w:val="28"/>
                <w:szCs w:val="28"/>
              </w:rPr>
            </w:pPr>
          </w:p>
        </w:tc>
        <w:tc>
          <w:tcPr>
            <w:tcW w:w="1543" w:type="dxa"/>
            <w:vMerge w:val="continue"/>
            <w:tcBorders>
              <w:top w:val="nil"/>
            </w:tcBorders>
            <w:noWrap w:val="0"/>
            <w:vAlign w:val="top"/>
          </w:tcPr>
          <w:p w14:paraId="755B1B26">
            <w:pPr>
              <w:rPr>
                <w:rFonts w:hint="eastAsia" w:ascii="仿宋" w:hAnsi="仿宋" w:eastAsia="仿宋" w:cs="仿宋"/>
                <w:sz w:val="28"/>
                <w:szCs w:val="28"/>
              </w:rPr>
            </w:pPr>
          </w:p>
        </w:tc>
        <w:tc>
          <w:tcPr>
            <w:tcW w:w="2673" w:type="dxa"/>
            <w:noWrap w:val="0"/>
            <w:vAlign w:val="top"/>
          </w:tcPr>
          <w:p w14:paraId="5C955A55">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A10030503</w:t>
            </w:r>
            <w:r>
              <w:rPr>
                <w:rFonts w:hint="eastAsia" w:ascii="仿宋" w:hAnsi="仿宋" w:eastAsia="仿宋" w:cs="仿宋"/>
                <w:spacing w:val="-7"/>
                <w:sz w:val="28"/>
                <w:szCs w:val="28"/>
              </w:rPr>
              <w:t xml:space="preserve"> 轻质隔墙条板</w:t>
            </w:r>
          </w:p>
        </w:tc>
        <w:tc>
          <w:tcPr>
            <w:tcW w:w="2248" w:type="dxa"/>
            <w:noWrap w:val="0"/>
            <w:vAlign w:val="top"/>
          </w:tcPr>
          <w:p w14:paraId="4262DF18">
            <w:pPr>
              <w:pStyle w:val="49"/>
              <w:spacing w:before="0"/>
              <w:rPr>
                <w:rFonts w:hint="eastAsia" w:ascii="仿宋" w:hAnsi="仿宋" w:eastAsia="仿宋" w:cs="仿宋"/>
                <w:sz w:val="28"/>
                <w:szCs w:val="28"/>
              </w:rPr>
            </w:pPr>
          </w:p>
        </w:tc>
        <w:tc>
          <w:tcPr>
            <w:tcW w:w="3539" w:type="dxa"/>
            <w:noWrap w:val="0"/>
            <w:vAlign w:val="top"/>
          </w:tcPr>
          <w:p w14:paraId="491F40C7">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HJ/T223</w:t>
            </w:r>
            <w:r>
              <w:rPr>
                <w:rFonts w:hint="eastAsia" w:ascii="仿宋" w:hAnsi="仿宋" w:eastAsia="仿宋" w:cs="仿宋"/>
                <w:spacing w:val="-8"/>
                <w:sz w:val="28"/>
                <w:szCs w:val="28"/>
              </w:rPr>
              <w:t xml:space="preserve"> 轻质墙体板材</w:t>
            </w:r>
          </w:p>
        </w:tc>
      </w:tr>
      <w:tr w14:paraId="1C26A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restart"/>
            <w:noWrap w:val="0"/>
            <w:vAlign w:val="top"/>
          </w:tcPr>
          <w:p w14:paraId="71E27D17">
            <w:pPr>
              <w:pStyle w:val="49"/>
              <w:ind w:left="107"/>
              <w:rPr>
                <w:rFonts w:hint="eastAsia" w:ascii="仿宋" w:hAnsi="仿宋" w:eastAsia="仿宋" w:cs="仿宋"/>
                <w:sz w:val="28"/>
                <w:szCs w:val="28"/>
              </w:rPr>
            </w:pPr>
            <w:r>
              <w:rPr>
                <w:rFonts w:hint="eastAsia" w:ascii="仿宋" w:hAnsi="仿宋" w:eastAsia="仿宋" w:cs="仿宋"/>
                <w:sz w:val="28"/>
                <w:szCs w:val="28"/>
              </w:rPr>
              <w:t>38</w:t>
            </w:r>
          </w:p>
        </w:tc>
        <w:tc>
          <w:tcPr>
            <w:tcW w:w="1543" w:type="dxa"/>
            <w:vMerge w:val="restart"/>
            <w:noWrap w:val="0"/>
            <w:vAlign w:val="top"/>
          </w:tcPr>
          <w:p w14:paraId="5032499D">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A100307</w:t>
            </w:r>
            <w:r>
              <w:rPr>
                <w:rFonts w:hint="eastAsia" w:ascii="仿宋" w:hAnsi="仿宋" w:eastAsia="仿宋" w:cs="仿宋"/>
                <w:spacing w:val="12"/>
                <w:sz w:val="28"/>
                <w:szCs w:val="28"/>
              </w:rPr>
              <w:t xml:space="preserve"> 建筑陶</w:t>
            </w:r>
            <w:r>
              <w:rPr>
                <w:rFonts w:hint="eastAsia" w:ascii="仿宋" w:hAnsi="仿宋" w:eastAsia="仿宋" w:cs="仿宋"/>
                <w:sz w:val="28"/>
                <w:szCs w:val="28"/>
              </w:rPr>
              <w:t>瓷制品</w:t>
            </w:r>
          </w:p>
        </w:tc>
        <w:tc>
          <w:tcPr>
            <w:tcW w:w="2673" w:type="dxa"/>
            <w:noWrap w:val="0"/>
            <w:vAlign w:val="top"/>
          </w:tcPr>
          <w:p w14:paraId="1AECC3BF">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A10030701</w:t>
            </w:r>
            <w:r>
              <w:rPr>
                <w:rFonts w:hint="eastAsia" w:ascii="仿宋" w:hAnsi="仿宋" w:eastAsia="仿宋" w:cs="仿宋"/>
                <w:spacing w:val="-11"/>
                <w:sz w:val="28"/>
                <w:szCs w:val="28"/>
              </w:rPr>
              <w:t xml:space="preserve"> 瓷质砖</w:t>
            </w:r>
          </w:p>
        </w:tc>
        <w:tc>
          <w:tcPr>
            <w:tcW w:w="2248" w:type="dxa"/>
            <w:noWrap w:val="0"/>
            <w:vAlign w:val="top"/>
          </w:tcPr>
          <w:p w14:paraId="6F7032DC">
            <w:pPr>
              <w:pStyle w:val="49"/>
              <w:spacing w:before="0"/>
              <w:rPr>
                <w:rFonts w:hint="eastAsia" w:ascii="仿宋" w:hAnsi="仿宋" w:eastAsia="仿宋" w:cs="仿宋"/>
                <w:sz w:val="28"/>
                <w:szCs w:val="28"/>
              </w:rPr>
            </w:pPr>
          </w:p>
        </w:tc>
        <w:tc>
          <w:tcPr>
            <w:tcW w:w="3539" w:type="dxa"/>
            <w:noWrap w:val="0"/>
            <w:vAlign w:val="top"/>
          </w:tcPr>
          <w:p w14:paraId="19AD6CAD">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HJ/T297</w:t>
            </w:r>
            <w:r>
              <w:rPr>
                <w:rFonts w:hint="eastAsia" w:ascii="仿宋" w:hAnsi="仿宋" w:eastAsia="仿宋" w:cs="仿宋"/>
                <w:spacing w:val="-12"/>
                <w:sz w:val="28"/>
                <w:szCs w:val="28"/>
              </w:rPr>
              <w:t xml:space="preserve"> 陶瓷砖</w:t>
            </w:r>
          </w:p>
        </w:tc>
      </w:tr>
      <w:tr w14:paraId="0982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continue"/>
            <w:tcBorders>
              <w:top w:val="nil"/>
            </w:tcBorders>
            <w:noWrap w:val="0"/>
            <w:vAlign w:val="top"/>
          </w:tcPr>
          <w:p w14:paraId="532EF81B">
            <w:pPr>
              <w:rPr>
                <w:rFonts w:hint="eastAsia" w:ascii="仿宋" w:hAnsi="仿宋" w:eastAsia="仿宋" w:cs="仿宋"/>
                <w:sz w:val="28"/>
                <w:szCs w:val="28"/>
              </w:rPr>
            </w:pPr>
          </w:p>
        </w:tc>
        <w:tc>
          <w:tcPr>
            <w:tcW w:w="1543" w:type="dxa"/>
            <w:vMerge w:val="continue"/>
            <w:tcBorders>
              <w:top w:val="nil"/>
            </w:tcBorders>
            <w:noWrap w:val="0"/>
            <w:vAlign w:val="top"/>
          </w:tcPr>
          <w:p w14:paraId="4F2C9454">
            <w:pPr>
              <w:rPr>
                <w:rFonts w:hint="eastAsia" w:ascii="仿宋" w:hAnsi="仿宋" w:eastAsia="仿宋" w:cs="仿宋"/>
                <w:sz w:val="28"/>
                <w:szCs w:val="28"/>
              </w:rPr>
            </w:pPr>
          </w:p>
        </w:tc>
        <w:tc>
          <w:tcPr>
            <w:tcW w:w="2673" w:type="dxa"/>
            <w:noWrap w:val="0"/>
            <w:vAlign w:val="top"/>
          </w:tcPr>
          <w:p w14:paraId="351878EB">
            <w:pPr>
              <w:pStyle w:val="49"/>
              <w:ind w:left="106"/>
              <w:rPr>
                <w:rFonts w:hint="eastAsia" w:ascii="仿宋" w:hAnsi="仿宋" w:eastAsia="仿宋" w:cs="仿宋"/>
                <w:sz w:val="28"/>
                <w:szCs w:val="28"/>
              </w:rPr>
            </w:pPr>
            <w:r>
              <w:rPr>
                <w:rFonts w:hint="eastAsia" w:ascii="仿宋" w:hAnsi="仿宋" w:eastAsia="仿宋" w:cs="仿宋"/>
                <w:sz w:val="28"/>
                <w:szCs w:val="28"/>
              </w:rPr>
              <w:t>A10030704 炻质砖</w:t>
            </w:r>
          </w:p>
        </w:tc>
        <w:tc>
          <w:tcPr>
            <w:tcW w:w="2248" w:type="dxa"/>
            <w:noWrap w:val="0"/>
            <w:vAlign w:val="top"/>
          </w:tcPr>
          <w:p w14:paraId="773B44B6">
            <w:pPr>
              <w:pStyle w:val="49"/>
              <w:spacing w:before="0"/>
              <w:rPr>
                <w:rFonts w:hint="eastAsia" w:ascii="仿宋" w:hAnsi="仿宋" w:eastAsia="仿宋" w:cs="仿宋"/>
                <w:sz w:val="28"/>
                <w:szCs w:val="28"/>
              </w:rPr>
            </w:pPr>
          </w:p>
        </w:tc>
        <w:tc>
          <w:tcPr>
            <w:tcW w:w="3539" w:type="dxa"/>
            <w:noWrap w:val="0"/>
            <w:vAlign w:val="top"/>
          </w:tcPr>
          <w:p w14:paraId="394CAAE3">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HJ/T297</w:t>
            </w:r>
            <w:r>
              <w:rPr>
                <w:rFonts w:hint="eastAsia" w:ascii="仿宋" w:hAnsi="仿宋" w:eastAsia="仿宋" w:cs="仿宋"/>
                <w:spacing w:val="-12"/>
                <w:sz w:val="28"/>
                <w:szCs w:val="28"/>
              </w:rPr>
              <w:t xml:space="preserve"> 陶瓷砖</w:t>
            </w:r>
          </w:p>
        </w:tc>
      </w:tr>
      <w:tr w14:paraId="56410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78" w:type="dxa"/>
            <w:vMerge w:val="continue"/>
            <w:tcBorders>
              <w:top w:val="nil"/>
            </w:tcBorders>
            <w:noWrap w:val="0"/>
            <w:vAlign w:val="top"/>
          </w:tcPr>
          <w:p w14:paraId="513F6544">
            <w:pPr>
              <w:rPr>
                <w:rFonts w:hint="eastAsia" w:ascii="仿宋" w:hAnsi="仿宋" w:eastAsia="仿宋" w:cs="仿宋"/>
                <w:sz w:val="28"/>
                <w:szCs w:val="28"/>
              </w:rPr>
            </w:pPr>
          </w:p>
        </w:tc>
        <w:tc>
          <w:tcPr>
            <w:tcW w:w="1543" w:type="dxa"/>
            <w:vMerge w:val="continue"/>
            <w:tcBorders>
              <w:top w:val="nil"/>
            </w:tcBorders>
            <w:noWrap w:val="0"/>
            <w:vAlign w:val="top"/>
          </w:tcPr>
          <w:p w14:paraId="5FC18A9F">
            <w:pPr>
              <w:rPr>
                <w:rFonts w:hint="eastAsia" w:ascii="仿宋" w:hAnsi="仿宋" w:eastAsia="仿宋" w:cs="仿宋"/>
                <w:sz w:val="28"/>
                <w:szCs w:val="28"/>
              </w:rPr>
            </w:pPr>
          </w:p>
        </w:tc>
        <w:tc>
          <w:tcPr>
            <w:tcW w:w="2673" w:type="dxa"/>
            <w:noWrap w:val="0"/>
            <w:vAlign w:val="top"/>
          </w:tcPr>
          <w:p w14:paraId="007FFD99">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A10030705</w:t>
            </w:r>
            <w:r>
              <w:rPr>
                <w:rFonts w:hint="eastAsia" w:ascii="仿宋" w:hAnsi="仿宋" w:eastAsia="仿宋" w:cs="仿宋"/>
                <w:spacing w:val="-11"/>
                <w:sz w:val="28"/>
                <w:szCs w:val="28"/>
              </w:rPr>
              <w:t xml:space="preserve"> 陶质砖</w:t>
            </w:r>
          </w:p>
        </w:tc>
        <w:tc>
          <w:tcPr>
            <w:tcW w:w="2248" w:type="dxa"/>
            <w:noWrap w:val="0"/>
            <w:vAlign w:val="top"/>
          </w:tcPr>
          <w:p w14:paraId="09A879D3">
            <w:pPr>
              <w:pStyle w:val="49"/>
              <w:spacing w:before="0"/>
              <w:rPr>
                <w:rFonts w:hint="eastAsia" w:ascii="仿宋" w:hAnsi="仿宋" w:eastAsia="仿宋" w:cs="仿宋"/>
                <w:sz w:val="28"/>
                <w:szCs w:val="28"/>
              </w:rPr>
            </w:pPr>
          </w:p>
        </w:tc>
        <w:tc>
          <w:tcPr>
            <w:tcW w:w="3539" w:type="dxa"/>
            <w:noWrap w:val="0"/>
            <w:vAlign w:val="top"/>
          </w:tcPr>
          <w:p w14:paraId="67BE635D">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HJ/T297</w:t>
            </w:r>
            <w:r>
              <w:rPr>
                <w:rFonts w:hint="eastAsia" w:ascii="仿宋" w:hAnsi="仿宋" w:eastAsia="仿宋" w:cs="仿宋"/>
                <w:spacing w:val="-12"/>
                <w:sz w:val="28"/>
                <w:szCs w:val="28"/>
              </w:rPr>
              <w:t xml:space="preserve"> 陶瓷砖</w:t>
            </w:r>
          </w:p>
        </w:tc>
      </w:tr>
      <w:tr w14:paraId="4111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continue"/>
            <w:tcBorders>
              <w:top w:val="nil"/>
            </w:tcBorders>
            <w:noWrap w:val="0"/>
            <w:vAlign w:val="top"/>
          </w:tcPr>
          <w:p w14:paraId="63E89715">
            <w:pPr>
              <w:rPr>
                <w:rFonts w:hint="eastAsia" w:ascii="仿宋" w:hAnsi="仿宋" w:eastAsia="仿宋" w:cs="仿宋"/>
                <w:sz w:val="28"/>
                <w:szCs w:val="28"/>
              </w:rPr>
            </w:pPr>
          </w:p>
        </w:tc>
        <w:tc>
          <w:tcPr>
            <w:tcW w:w="1543" w:type="dxa"/>
            <w:vMerge w:val="continue"/>
            <w:tcBorders>
              <w:top w:val="nil"/>
            </w:tcBorders>
            <w:noWrap w:val="0"/>
            <w:vAlign w:val="top"/>
          </w:tcPr>
          <w:p w14:paraId="59224B85">
            <w:pPr>
              <w:rPr>
                <w:rFonts w:hint="eastAsia" w:ascii="仿宋" w:hAnsi="仿宋" w:eastAsia="仿宋" w:cs="仿宋"/>
                <w:sz w:val="28"/>
                <w:szCs w:val="28"/>
              </w:rPr>
            </w:pPr>
          </w:p>
        </w:tc>
        <w:tc>
          <w:tcPr>
            <w:tcW w:w="2673" w:type="dxa"/>
            <w:noWrap w:val="0"/>
            <w:vAlign w:val="top"/>
          </w:tcPr>
          <w:p w14:paraId="79471D4B">
            <w:pPr>
              <w:pStyle w:val="49"/>
              <w:ind w:left="106"/>
              <w:rPr>
                <w:rFonts w:hint="eastAsia" w:ascii="仿宋" w:hAnsi="仿宋" w:eastAsia="仿宋" w:cs="仿宋"/>
                <w:sz w:val="28"/>
                <w:szCs w:val="28"/>
              </w:rPr>
            </w:pPr>
            <w:r>
              <w:rPr>
                <w:rFonts w:hint="eastAsia" w:ascii="仿宋" w:hAnsi="仿宋" w:eastAsia="仿宋" w:cs="仿宋"/>
                <w:sz w:val="28"/>
                <w:szCs w:val="28"/>
              </w:rPr>
              <w:t>A10030799 其他建筑陶瓷制品</w:t>
            </w:r>
          </w:p>
        </w:tc>
        <w:tc>
          <w:tcPr>
            <w:tcW w:w="2248" w:type="dxa"/>
            <w:noWrap w:val="0"/>
            <w:vAlign w:val="top"/>
          </w:tcPr>
          <w:p w14:paraId="2AC1654D">
            <w:pPr>
              <w:pStyle w:val="49"/>
              <w:spacing w:before="0"/>
              <w:rPr>
                <w:rFonts w:hint="eastAsia" w:ascii="仿宋" w:hAnsi="仿宋" w:eastAsia="仿宋" w:cs="仿宋"/>
                <w:sz w:val="28"/>
                <w:szCs w:val="28"/>
              </w:rPr>
            </w:pPr>
          </w:p>
        </w:tc>
        <w:tc>
          <w:tcPr>
            <w:tcW w:w="3539" w:type="dxa"/>
            <w:noWrap w:val="0"/>
            <w:vAlign w:val="top"/>
          </w:tcPr>
          <w:p w14:paraId="409C2CEE">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HJ/T297</w:t>
            </w:r>
            <w:r>
              <w:rPr>
                <w:rFonts w:hint="eastAsia" w:ascii="仿宋" w:hAnsi="仿宋" w:eastAsia="仿宋" w:cs="仿宋"/>
                <w:spacing w:val="-12"/>
                <w:sz w:val="28"/>
                <w:szCs w:val="28"/>
              </w:rPr>
              <w:t xml:space="preserve"> 陶瓷砖</w:t>
            </w:r>
          </w:p>
        </w:tc>
      </w:tr>
      <w:tr w14:paraId="435B8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8" w:type="dxa"/>
            <w:vMerge w:val="restart"/>
            <w:noWrap w:val="0"/>
            <w:vAlign w:val="top"/>
          </w:tcPr>
          <w:p w14:paraId="05317065">
            <w:pPr>
              <w:pStyle w:val="49"/>
              <w:ind w:left="107"/>
              <w:rPr>
                <w:rFonts w:hint="eastAsia" w:ascii="仿宋" w:hAnsi="仿宋" w:eastAsia="仿宋" w:cs="仿宋"/>
                <w:sz w:val="28"/>
                <w:szCs w:val="28"/>
              </w:rPr>
            </w:pPr>
            <w:r>
              <w:rPr>
                <w:rFonts w:hint="eastAsia" w:ascii="仿宋" w:hAnsi="仿宋" w:eastAsia="仿宋" w:cs="仿宋"/>
                <w:sz w:val="28"/>
                <w:szCs w:val="28"/>
              </w:rPr>
              <w:t>39</w:t>
            </w:r>
          </w:p>
        </w:tc>
        <w:tc>
          <w:tcPr>
            <w:tcW w:w="1543" w:type="dxa"/>
            <w:vMerge w:val="restart"/>
            <w:noWrap w:val="0"/>
            <w:vAlign w:val="top"/>
          </w:tcPr>
          <w:p w14:paraId="3261D8A7">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A100309</w:t>
            </w:r>
            <w:r>
              <w:rPr>
                <w:rFonts w:hint="eastAsia" w:ascii="仿宋" w:hAnsi="仿宋" w:eastAsia="仿宋" w:cs="仿宋"/>
                <w:spacing w:val="12"/>
                <w:sz w:val="28"/>
                <w:szCs w:val="28"/>
              </w:rPr>
              <w:t xml:space="preserve"> 建筑防</w:t>
            </w:r>
            <w:r>
              <w:rPr>
                <w:rFonts w:hint="eastAsia" w:ascii="仿宋" w:hAnsi="仿宋" w:eastAsia="仿宋" w:cs="仿宋"/>
                <w:sz w:val="28"/>
                <w:szCs w:val="28"/>
              </w:rPr>
              <w:t>水卷材及制品</w:t>
            </w:r>
          </w:p>
        </w:tc>
        <w:tc>
          <w:tcPr>
            <w:tcW w:w="2673" w:type="dxa"/>
            <w:noWrap w:val="0"/>
            <w:vAlign w:val="top"/>
          </w:tcPr>
          <w:p w14:paraId="11F6F712">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A10030901</w:t>
            </w:r>
            <w:r>
              <w:rPr>
                <w:rFonts w:hint="eastAsia" w:ascii="仿宋" w:hAnsi="仿宋" w:eastAsia="仿宋" w:cs="仿宋"/>
                <w:spacing w:val="-8"/>
                <w:sz w:val="28"/>
                <w:szCs w:val="28"/>
              </w:rPr>
              <w:t xml:space="preserve"> 沥青和改性沥青防水</w:t>
            </w:r>
          </w:p>
          <w:p w14:paraId="0B6B9B5D">
            <w:pPr>
              <w:pStyle w:val="49"/>
              <w:spacing w:before="81"/>
              <w:ind w:left="106"/>
              <w:rPr>
                <w:rFonts w:hint="eastAsia" w:ascii="仿宋" w:hAnsi="仿宋" w:eastAsia="仿宋" w:cs="仿宋"/>
                <w:sz w:val="28"/>
                <w:szCs w:val="28"/>
              </w:rPr>
            </w:pPr>
            <w:r>
              <w:rPr>
                <w:rFonts w:hint="eastAsia" w:ascii="仿宋" w:hAnsi="仿宋" w:eastAsia="仿宋" w:cs="仿宋"/>
                <w:sz w:val="28"/>
                <w:szCs w:val="28"/>
              </w:rPr>
              <w:t>卷材</w:t>
            </w:r>
          </w:p>
        </w:tc>
        <w:tc>
          <w:tcPr>
            <w:tcW w:w="2248" w:type="dxa"/>
            <w:noWrap w:val="0"/>
            <w:vAlign w:val="top"/>
          </w:tcPr>
          <w:p w14:paraId="6FE69659">
            <w:pPr>
              <w:pStyle w:val="49"/>
              <w:spacing w:before="0"/>
              <w:rPr>
                <w:rFonts w:hint="eastAsia" w:ascii="仿宋" w:hAnsi="仿宋" w:eastAsia="仿宋" w:cs="仿宋"/>
                <w:sz w:val="28"/>
                <w:szCs w:val="28"/>
              </w:rPr>
            </w:pPr>
          </w:p>
        </w:tc>
        <w:tc>
          <w:tcPr>
            <w:tcW w:w="3539" w:type="dxa"/>
            <w:noWrap w:val="0"/>
            <w:vAlign w:val="top"/>
          </w:tcPr>
          <w:p w14:paraId="00991C65">
            <w:pPr>
              <w:pStyle w:val="49"/>
              <w:ind w:left="110"/>
              <w:rPr>
                <w:rFonts w:hint="eastAsia" w:ascii="仿宋" w:hAnsi="仿宋" w:eastAsia="仿宋" w:cs="仿宋"/>
                <w:sz w:val="28"/>
                <w:szCs w:val="28"/>
              </w:rPr>
            </w:pPr>
            <w:r>
              <w:rPr>
                <w:rFonts w:hint="eastAsia" w:ascii="仿宋" w:hAnsi="仿宋" w:eastAsia="仿宋" w:cs="仿宋"/>
                <w:spacing w:val="-1"/>
                <w:sz w:val="28"/>
                <w:szCs w:val="28"/>
              </w:rPr>
              <w:t>HJ455</w:t>
            </w:r>
            <w:r>
              <w:rPr>
                <w:rFonts w:hint="eastAsia" w:ascii="仿宋" w:hAnsi="仿宋" w:eastAsia="仿宋" w:cs="仿宋"/>
                <w:spacing w:val="-10"/>
                <w:sz w:val="28"/>
                <w:szCs w:val="28"/>
              </w:rPr>
              <w:t xml:space="preserve"> 防水卷材</w:t>
            </w:r>
          </w:p>
        </w:tc>
      </w:tr>
      <w:tr w14:paraId="5E8F2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continue"/>
            <w:tcBorders>
              <w:top w:val="nil"/>
            </w:tcBorders>
            <w:noWrap w:val="0"/>
            <w:vAlign w:val="top"/>
          </w:tcPr>
          <w:p w14:paraId="39291C1A">
            <w:pPr>
              <w:rPr>
                <w:rFonts w:hint="eastAsia" w:ascii="仿宋" w:hAnsi="仿宋" w:eastAsia="仿宋" w:cs="仿宋"/>
                <w:sz w:val="28"/>
                <w:szCs w:val="28"/>
              </w:rPr>
            </w:pPr>
          </w:p>
        </w:tc>
        <w:tc>
          <w:tcPr>
            <w:tcW w:w="1543" w:type="dxa"/>
            <w:vMerge w:val="continue"/>
            <w:tcBorders>
              <w:top w:val="nil"/>
            </w:tcBorders>
            <w:noWrap w:val="0"/>
            <w:vAlign w:val="top"/>
          </w:tcPr>
          <w:p w14:paraId="0ABA30A0">
            <w:pPr>
              <w:rPr>
                <w:rFonts w:hint="eastAsia" w:ascii="仿宋" w:hAnsi="仿宋" w:eastAsia="仿宋" w:cs="仿宋"/>
                <w:sz w:val="28"/>
                <w:szCs w:val="28"/>
              </w:rPr>
            </w:pPr>
          </w:p>
        </w:tc>
        <w:tc>
          <w:tcPr>
            <w:tcW w:w="2673" w:type="dxa"/>
            <w:noWrap w:val="0"/>
            <w:vAlign w:val="top"/>
          </w:tcPr>
          <w:p w14:paraId="6896E54B">
            <w:pPr>
              <w:pStyle w:val="49"/>
              <w:ind w:left="106"/>
              <w:rPr>
                <w:rFonts w:hint="eastAsia" w:ascii="仿宋" w:hAnsi="仿宋" w:eastAsia="仿宋" w:cs="仿宋"/>
                <w:sz w:val="28"/>
                <w:szCs w:val="28"/>
              </w:rPr>
            </w:pPr>
            <w:r>
              <w:rPr>
                <w:rFonts w:hint="eastAsia" w:ascii="仿宋" w:hAnsi="仿宋" w:eastAsia="仿宋" w:cs="仿宋"/>
                <w:sz w:val="28"/>
                <w:szCs w:val="28"/>
              </w:rPr>
              <w:t>A10030903 自粘防水卷材</w:t>
            </w:r>
          </w:p>
        </w:tc>
        <w:tc>
          <w:tcPr>
            <w:tcW w:w="2248" w:type="dxa"/>
            <w:noWrap w:val="0"/>
            <w:vAlign w:val="top"/>
          </w:tcPr>
          <w:p w14:paraId="0F0A74C0">
            <w:pPr>
              <w:pStyle w:val="49"/>
              <w:spacing w:before="0"/>
              <w:rPr>
                <w:rFonts w:hint="eastAsia" w:ascii="仿宋" w:hAnsi="仿宋" w:eastAsia="仿宋" w:cs="仿宋"/>
                <w:sz w:val="28"/>
                <w:szCs w:val="28"/>
              </w:rPr>
            </w:pPr>
          </w:p>
        </w:tc>
        <w:tc>
          <w:tcPr>
            <w:tcW w:w="3539" w:type="dxa"/>
            <w:noWrap w:val="0"/>
            <w:vAlign w:val="top"/>
          </w:tcPr>
          <w:p w14:paraId="7C455980">
            <w:pPr>
              <w:pStyle w:val="49"/>
              <w:ind w:left="110"/>
              <w:rPr>
                <w:rFonts w:hint="eastAsia" w:ascii="仿宋" w:hAnsi="仿宋" w:eastAsia="仿宋" w:cs="仿宋"/>
                <w:sz w:val="28"/>
                <w:szCs w:val="28"/>
              </w:rPr>
            </w:pPr>
            <w:r>
              <w:rPr>
                <w:rFonts w:hint="eastAsia" w:ascii="仿宋" w:hAnsi="仿宋" w:eastAsia="仿宋" w:cs="仿宋"/>
                <w:spacing w:val="-1"/>
                <w:sz w:val="28"/>
                <w:szCs w:val="28"/>
              </w:rPr>
              <w:t>HJ455</w:t>
            </w:r>
            <w:r>
              <w:rPr>
                <w:rFonts w:hint="eastAsia" w:ascii="仿宋" w:hAnsi="仿宋" w:eastAsia="仿宋" w:cs="仿宋"/>
                <w:spacing w:val="-10"/>
                <w:sz w:val="28"/>
                <w:szCs w:val="28"/>
              </w:rPr>
              <w:t xml:space="preserve"> 防水卷材</w:t>
            </w:r>
          </w:p>
        </w:tc>
      </w:tr>
      <w:tr w14:paraId="2D04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8" w:type="dxa"/>
            <w:vMerge w:val="continue"/>
            <w:tcBorders>
              <w:top w:val="nil"/>
            </w:tcBorders>
            <w:noWrap w:val="0"/>
            <w:vAlign w:val="top"/>
          </w:tcPr>
          <w:p w14:paraId="3BF9A4CF">
            <w:pPr>
              <w:rPr>
                <w:rFonts w:hint="eastAsia" w:ascii="仿宋" w:hAnsi="仿宋" w:eastAsia="仿宋" w:cs="仿宋"/>
                <w:sz w:val="28"/>
                <w:szCs w:val="28"/>
              </w:rPr>
            </w:pPr>
          </w:p>
        </w:tc>
        <w:tc>
          <w:tcPr>
            <w:tcW w:w="1543" w:type="dxa"/>
            <w:vMerge w:val="continue"/>
            <w:tcBorders>
              <w:top w:val="nil"/>
            </w:tcBorders>
            <w:noWrap w:val="0"/>
            <w:vAlign w:val="top"/>
          </w:tcPr>
          <w:p w14:paraId="210BF74D">
            <w:pPr>
              <w:rPr>
                <w:rFonts w:hint="eastAsia" w:ascii="仿宋" w:hAnsi="仿宋" w:eastAsia="仿宋" w:cs="仿宋"/>
                <w:sz w:val="28"/>
                <w:szCs w:val="28"/>
              </w:rPr>
            </w:pPr>
          </w:p>
        </w:tc>
        <w:tc>
          <w:tcPr>
            <w:tcW w:w="2673" w:type="dxa"/>
            <w:noWrap w:val="0"/>
            <w:vAlign w:val="top"/>
          </w:tcPr>
          <w:p w14:paraId="0AB446CF">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A10030906</w:t>
            </w:r>
            <w:r>
              <w:rPr>
                <w:rFonts w:hint="eastAsia" w:ascii="仿宋" w:hAnsi="仿宋" w:eastAsia="仿宋" w:cs="仿宋"/>
                <w:spacing w:val="-8"/>
                <w:sz w:val="28"/>
                <w:szCs w:val="28"/>
              </w:rPr>
              <w:t xml:space="preserve"> 高分子防水卷</w:t>
            </w:r>
            <w:r>
              <w:rPr>
                <w:rFonts w:hint="eastAsia" w:ascii="仿宋" w:hAnsi="仿宋" w:eastAsia="仿宋" w:cs="仿宋"/>
                <w:sz w:val="28"/>
                <w:szCs w:val="28"/>
              </w:rPr>
              <w:t>（片）</w:t>
            </w:r>
          </w:p>
          <w:p w14:paraId="6387F731">
            <w:pPr>
              <w:pStyle w:val="49"/>
              <w:spacing w:before="81"/>
              <w:ind w:left="106"/>
              <w:rPr>
                <w:rFonts w:hint="eastAsia" w:ascii="仿宋" w:hAnsi="仿宋" w:eastAsia="仿宋" w:cs="仿宋"/>
                <w:sz w:val="28"/>
                <w:szCs w:val="28"/>
              </w:rPr>
            </w:pPr>
            <w:r>
              <w:rPr>
                <w:rFonts w:hint="eastAsia" w:ascii="仿宋" w:hAnsi="仿宋" w:eastAsia="仿宋" w:cs="仿宋"/>
                <w:sz w:val="28"/>
                <w:szCs w:val="28"/>
              </w:rPr>
              <w:t>材</w:t>
            </w:r>
          </w:p>
        </w:tc>
        <w:tc>
          <w:tcPr>
            <w:tcW w:w="2248" w:type="dxa"/>
            <w:noWrap w:val="0"/>
            <w:vAlign w:val="top"/>
          </w:tcPr>
          <w:p w14:paraId="766844B2">
            <w:pPr>
              <w:pStyle w:val="49"/>
              <w:spacing w:before="0"/>
              <w:rPr>
                <w:rFonts w:hint="eastAsia" w:ascii="仿宋" w:hAnsi="仿宋" w:eastAsia="仿宋" w:cs="仿宋"/>
                <w:sz w:val="28"/>
                <w:szCs w:val="28"/>
              </w:rPr>
            </w:pPr>
          </w:p>
        </w:tc>
        <w:tc>
          <w:tcPr>
            <w:tcW w:w="3539" w:type="dxa"/>
            <w:noWrap w:val="0"/>
            <w:vAlign w:val="top"/>
          </w:tcPr>
          <w:p w14:paraId="4B5A3516">
            <w:pPr>
              <w:pStyle w:val="49"/>
              <w:ind w:left="110"/>
              <w:rPr>
                <w:rFonts w:hint="eastAsia" w:ascii="仿宋" w:hAnsi="仿宋" w:eastAsia="仿宋" w:cs="仿宋"/>
                <w:sz w:val="28"/>
                <w:szCs w:val="28"/>
              </w:rPr>
            </w:pPr>
            <w:r>
              <w:rPr>
                <w:rFonts w:hint="eastAsia" w:ascii="仿宋" w:hAnsi="仿宋" w:eastAsia="仿宋" w:cs="仿宋"/>
                <w:spacing w:val="-1"/>
                <w:sz w:val="28"/>
                <w:szCs w:val="28"/>
              </w:rPr>
              <w:t>HJ455</w:t>
            </w:r>
            <w:r>
              <w:rPr>
                <w:rFonts w:hint="eastAsia" w:ascii="仿宋" w:hAnsi="仿宋" w:eastAsia="仿宋" w:cs="仿宋"/>
                <w:spacing w:val="-10"/>
                <w:sz w:val="28"/>
                <w:szCs w:val="28"/>
              </w:rPr>
              <w:t xml:space="preserve"> 防水卷材</w:t>
            </w:r>
          </w:p>
        </w:tc>
      </w:tr>
      <w:tr w14:paraId="2F87A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8" w:type="dxa"/>
            <w:vMerge w:val="restart"/>
            <w:noWrap w:val="0"/>
            <w:vAlign w:val="top"/>
          </w:tcPr>
          <w:p w14:paraId="4EA5125F">
            <w:pPr>
              <w:pStyle w:val="49"/>
              <w:ind w:left="107"/>
              <w:rPr>
                <w:rFonts w:hint="eastAsia" w:ascii="仿宋" w:hAnsi="仿宋" w:eastAsia="仿宋" w:cs="仿宋"/>
                <w:sz w:val="28"/>
                <w:szCs w:val="28"/>
              </w:rPr>
            </w:pPr>
            <w:r>
              <w:rPr>
                <w:rFonts w:hint="eastAsia" w:ascii="仿宋" w:hAnsi="仿宋" w:eastAsia="仿宋" w:cs="仿宋"/>
                <w:sz w:val="28"/>
                <w:szCs w:val="28"/>
              </w:rPr>
              <w:t>40</w:t>
            </w:r>
          </w:p>
        </w:tc>
        <w:tc>
          <w:tcPr>
            <w:tcW w:w="1543" w:type="dxa"/>
            <w:vMerge w:val="restart"/>
            <w:noWrap w:val="0"/>
            <w:vAlign w:val="top"/>
          </w:tcPr>
          <w:p w14:paraId="77DF9C80">
            <w:pPr>
              <w:pStyle w:val="49"/>
              <w:spacing w:line="324" w:lineRule="auto"/>
              <w:ind w:left="105" w:right="95"/>
              <w:jc w:val="both"/>
              <w:rPr>
                <w:rFonts w:hint="eastAsia" w:ascii="仿宋" w:hAnsi="仿宋" w:eastAsia="仿宋" w:cs="仿宋"/>
                <w:sz w:val="28"/>
                <w:szCs w:val="28"/>
              </w:rPr>
            </w:pPr>
            <w:r>
              <w:rPr>
                <w:rFonts w:hint="eastAsia" w:ascii="仿宋" w:hAnsi="仿宋" w:eastAsia="仿宋" w:cs="仿宋"/>
                <w:spacing w:val="-2"/>
                <w:sz w:val="28"/>
                <w:szCs w:val="28"/>
              </w:rPr>
              <w:t>A100310</w:t>
            </w:r>
            <w:r>
              <w:rPr>
                <w:rFonts w:hint="eastAsia" w:ascii="仿宋" w:hAnsi="仿宋" w:eastAsia="仿宋" w:cs="仿宋"/>
                <w:spacing w:val="-24"/>
                <w:sz w:val="28"/>
                <w:szCs w:val="28"/>
              </w:rPr>
              <w:t xml:space="preserve"> 隔热、隔</w:t>
            </w:r>
            <w:r>
              <w:rPr>
                <w:rFonts w:hint="eastAsia" w:ascii="仿宋" w:hAnsi="仿宋" w:eastAsia="仿宋" w:cs="仿宋"/>
                <w:spacing w:val="6"/>
                <w:sz w:val="28"/>
                <w:szCs w:val="28"/>
              </w:rPr>
              <w:t>音人造矿物材料</w:t>
            </w:r>
            <w:r>
              <w:rPr>
                <w:rFonts w:hint="eastAsia" w:ascii="仿宋" w:hAnsi="仿宋" w:eastAsia="仿宋" w:cs="仿宋"/>
                <w:sz w:val="28"/>
                <w:szCs w:val="28"/>
              </w:rPr>
              <w:t>及其制品</w:t>
            </w:r>
          </w:p>
        </w:tc>
        <w:tc>
          <w:tcPr>
            <w:tcW w:w="2673" w:type="dxa"/>
            <w:noWrap w:val="0"/>
            <w:vAlign w:val="top"/>
          </w:tcPr>
          <w:p w14:paraId="4DA5C0C3">
            <w:pPr>
              <w:pStyle w:val="49"/>
              <w:ind w:left="106"/>
              <w:rPr>
                <w:rFonts w:hint="eastAsia" w:ascii="仿宋" w:hAnsi="仿宋" w:eastAsia="仿宋" w:cs="仿宋"/>
                <w:sz w:val="28"/>
                <w:szCs w:val="28"/>
              </w:rPr>
            </w:pPr>
            <w:r>
              <w:rPr>
                <w:rFonts w:hint="eastAsia" w:ascii="仿宋" w:hAnsi="仿宋" w:eastAsia="仿宋" w:cs="仿宋"/>
                <w:sz w:val="28"/>
                <w:szCs w:val="28"/>
              </w:rPr>
              <w:t>A10031001</w:t>
            </w:r>
            <w:r>
              <w:rPr>
                <w:rFonts w:hint="eastAsia" w:ascii="仿宋" w:hAnsi="仿宋" w:eastAsia="仿宋" w:cs="仿宋"/>
                <w:spacing w:val="12"/>
                <w:sz w:val="28"/>
                <w:szCs w:val="28"/>
              </w:rPr>
              <w:t xml:space="preserve"> 矿物绝热和吸声材</w:t>
            </w:r>
          </w:p>
          <w:p w14:paraId="186C2BE4">
            <w:pPr>
              <w:pStyle w:val="49"/>
              <w:spacing w:before="81"/>
              <w:ind w:left="106"/>
              <w:rPr>
                <w:rFonts w:hint="eastAsia" w:ascii="仿宋" w:hAnsi="仿宋" w:eastAsia="仿宋" w:cs="仿宋"/>
                <w:sz w:val="28"/>
                <w:szCs w:val="28"/>
              </w:rPr>
            </w:pPr>
            <w:r>
              <w:rPr>
                <w:rFonts w:hint="eastAsia" w:ascii="仿宋" w:hAnsi="仿宋" w:eastAsia="仿宋" w:cs="仿宋"/>
                <w:sz w:val="28"/>
                <w:szCs w:val="28"/>
              </w:rPr>
              <w:t>料</w:t>
            </w:r>
          </w:p>
        </w:tc>
        <w:tc>
          <w:tcPr>
            <w:tcW w:w="2248" w:type="dxa"/>
            <w:noWrap w:val="0"/>
            <w:vAlign w:val="top"/>
          </w:tcPr>
          <w:p w14:paraId="026FCAB0">
            <w:pPr>
              <w:pStyle w:val="49"/>
              <w:spacing w:before="0"/>
              <w:rPr>
                <w:rFonts w:hint="eastAsia" w:ascii="仿宋" w:hAnsi="仿宋" w:eastAsia="仿宋" w:cs="仿宋"/>
                <w:sz w:val="28"/>
                <w:szCs w:val="28"/>
              </w:rPr>
            </w:pPr>
          </w:p>
        </w:tc>
        <w:tc>
          <w:tcPr>
            <w:tcW w:w="3539" w:type="dxa"/>
            <w:noWrap w:val="0"/>
            <w:vAlign w:val="top"/>
          </w:tcPr>
          <w:p w14:paraId="67F3FAF7">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HJ/T223</w:t>
            </w:r>
            <w:r>
              <w:rPr>
                <w:rFonts w:hint="eastAsia" w:ascii="仿宋" w:hAnsi="仿宋" w:eastAsia="仿宋" w:cs="仿宋"/>
                <w:spacing w:val="-8"/>
                <w:sz w:val="28"/>
                <w:szCs w:val="28"/>
              </w:rPr>
              <w:t xml:space="preserve"> 轻质墙体板材</w:t>
            </w:r>
          </w:p>
        </w:tc>
      </w:tr>
      <w:tr w14:paraId="780C5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78" w:type="dxa"/>
            <w:vMerge w:val="continue"/>
            <w:tcBorders>
              <w:top w:val="nil"/>
            </w:tcBorders>
            <w:noWrap w:val="0"/>
            <w:vAlign w:val="top"/>
          </w:tcPr>
          <w:p w14:paraId="51DCE14A">
            <w:pPr>
              <w:rPr>
                <w:rFonts w:hint="eastAsia" w:ascii="仿宋" w:hAnsi="仿宋" w:eastAsia="仿宋" w:cs="仿宋"/>
                <w:sz w:val="28"/>
                <w:szCs w:val="28"/>
              </w:rPr>
            </w:pPr>
          </w:p>
        </w:tc>
        <w:tc>
          <w:tcPr>
            <w:tcW w:w="1543" w:type="dxa"/>
            <w:vMerge w:val="continue"/>
            <w:tcBorders>
              <w:top w:val="nil"/>
            </w:tcBorders>
            <w:noWrap w:val="0"/>
            <w:vAlign w:val="top"/>
          </w:tcPr>
          <w:p w14:paraId="67D3CDCD">
            <w:pPr>
              <w:rPr>
                <w:rFonts w:hint="eastAsia" w:ascii="仿宋" w:hAnsi="仿宋" w:eastAsia="仿宋" w:cs="仿宋"/>
                <w:sz w:val="28"/>
                <w:szCs w:val="28"/>
              </w:rPr>
            </w:pPr>
          </w:p>
        </w:tc>
        <w:tc>
          <w:tcPr>
            <w:tcW w:w="2673" w:type="dxa"/>
            <w:noWrap w:val="0"/>
            <w:vAlign w:val="top"/>
          </w:tcPr>
          <w:p w14:paraId="666D5FA9">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A10031002</w:t>
            </w:r>
            <w:r>
              <w:rPr>
                <w:rFonts w:hint="eastAsia" w:ascii="仿宋" w:hAnsi="仿宋" w:eastAsia="仿宋" w:cs="仿宋"/>
                <w:spacing w:val="-7"/>
                <w:sz w:val="28"/>
                <w:szCs w:val="28"/>
              </w:rPr>
              <w:t xml:space="preserve"> 矿物材料制品</w:t>
            </w:r>
          </w:p>
        </w:tc>
        <w:tc>
          <w:tcPr>
            <w:tcW w:w="2248" w:type="dxa"/>
            <w:noWrap w:val="0"/>
            <w:vAlign w:val="top"/>
          </w:tcPr>
          <w:p w14:paraId="4C01EA6F">
            <w:pPr>
              <w:pStyle w:val="49"/>
              <w:spacing w:before="0"/>
              <w:rPr>
                <w:rFonts w:hint="eastAsia" w:ascii="仿宋" w:hAnsi="仿宋" w:eastAsia="仿宋" w:cs="仿宋"/>
                <w:sz w:val="28"/>
                <w:szCs w:val="28"/>
              </w:rPr>
            </w:pPr>
          </w:p>
        </w:tc>
        <w:tc>
          <w:tcPr>
            <w:tcW w:w="3539" w:type="dxa"/>
            <w:noWrap w:val="0"/>
            <w:vAlign w:val="top"/>
          </w:tcPr>
          <w:p w14:paraId="3EB1541D">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HJ/T223</w:t>
            </w:r>
            <w:r>
              <w:rPr>
                <w:rFonts w:hint="eastAsia" w:ascii="仿宋" w:hAnsi="仿宋" w:eastAsia="仿宋" w:cs="仿宋"/>
                <w:spacing w:val="-8"/>
                <w:sz w:val="28"/>
                <w:szCs w:val="28"/>
              </w:rPr>
              <w:t xml:space="preserve"> 轻质墙体板材</w:t>
            </w:r>
          </w:p>
        </w:tc>
      </w:tr>
      <w:tr w14:paraId="3AD5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8" w:type="dxa"/>
            <w:noWrap w:val="0"/>
            <w:vAlign w:val="top"/>
          </w:tcPr>
          <w:p w14:paraId="183014AA">
            <w:pPr>
              <w:pStyle w:val="49"/>
              <w:ind w:left="107"/>
              <w:rPr>
                <w:rFonts w:hint="eastAsia" w:ascii="仿宋" w:hAnsi="仿宋" w:eastAsia="仿宋" w:cs="仿宋"/>
                <w:sz w:val="28"/>
                <w:szCs w:val="28"/>
              </w:rPr>
            </w:pPr>
            <w:r>
              <w:rPr>
                <w:rFonts w:hint="eastAsia" w:ascii="仿宋" w:hAnsi="仿宋" w:eastAsia="仿宋" w:cs="仿宋"/>
                <w:sz w:val="28"/>
                <w:szCs w:val="28"/>
              </w:rPr>
              <w:t>41</w:t>
            </w:r>
          </w:p>
        </w:tc>
        <w:tc>
          <w:tcPr>
            <w:tcW w:w="1543" w:type="dxa"/>
            <w:noWrap w:val="0"/>
            <w:vAlign w:val="top"/>
          </w:tcPr>
          <w:p w14:paraId="344AD465">
            <w:pPr>
              <w:pStyle w:val="49"/>
              <w:ind w:left="105"/>
              <w:rPr>
                <w:rFonts w:hint="eastAsia" w:ascii="仿宋" w:hAnsi="仿宋" w:eastAsia="仿宋" w:cs="仿宋"/>
                <w:sz w:val="28"/>
                <w:szCs w:val="28"/>
              </w:rPr>
            </w:pPr>
            <w:r>
              <w:rPr>
                <w:rFonts w:hint="eastAsia" w:ascii="仿宋" w:hAnsi="仿宋" w:eastAsia="仿宋" w:cs="仿宋"/>
                <w:sz w:val="28"/>
                <w:szCs w:val="28"/>
              </w:rPr>
              <w:t>A100601</w:t>
            </w:r>
            <w:r>
              <w:rPr>
                <w:rFonts w:hint="eastAsia" w:ascii="仿宋" w:hAnsi="仿宋" w:eastAsia="仿宋" w:cs="仿宋"/>
                <w:spacing w:val="15"/>
                <w:sz w:val="28"/>
                <w:szCs w:val="28"/>
              </w:rPr>
              <w:t xml:space="preserve"> 功能性</w:t>
            </w:r>
          </w:p>
          <w:p w14:paraId="57079929">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建筑涂料</w:t>
            </w:r>
          </w:p>
        </w:tc>
        <w:tc>
          <w:tcPr>
            <w:tcW w:w="2673" w:type="dxa"/>
            <w:noWrap w:val="0"/>
            <w:vAlign w:val="top"/>
          </w:tcPr>
          <w:p w14:paraId="0D3ACF73">
            <w:pPr>
              <w:pStyle w:val="49"/>
              <w:spacing w:before="0"/>
              <w:rPr>
                <w:rFonts w:hint="eastAsia" w:ascii="仿宋" w:hAnsi="仿宋" w:eastAsia="仿宋" w:cs="仿宋"/>
                <w:sz w:val="28"/>
                <w:szCs w:val="28"/>
              </w:rPr>
            </w:pPr>
          </w:p>
        </w:tc>
        <w:tc>
          <w:tcPr>
            <w:tcW w:w="2248" w:type="dxa"/>
            <w:noWrap w:val="0"/>
            <w:vAlign w:val="top"/>
          </w:tcPr>
          <w:p w14:paraId="7AD8A668">
            <w:pPr>
              <w:pStyle w:val="49"/>
              <w:spacing w:before="0"/>
              <w:rPr>
                <w:rFonts w:hint="eastAsia" w:ascii="仿宋" w:hAnsi="仿宋" w:eastAsia="仿宋" w:cs="仿宋"/>
                <w:sz w:val="28"/>
                <w:szCs w:val="28"/>
              </w:rPr>
            </w:pPr>
          </w:p>
        </w:tc>
        <w:tc>
          <w:tcPr>
            <w:tcW w:w="3539" w:type="dxa"/>
            <w:noWrap w:val="0"/>
            <w:vAlign w:val="top"/>
          </w:tcPr>
          <w:p w14:paraId="28D22521">
            <w:pPr>
              <w:pStyle w:val="49"/>
              <w:ind w:left="110"/>
              <w:rPr>
                <w:rFonts w:hint="eastAsia" w:ascii="仿宋" w:hAnsi="仿宋" w:eastAsia="仿宋" w:cs="仿宋"/>
                <w:sz w:val="28"/>
                <w:szCs w:val="28"/>
              </w:rPr>
            </w:pPr>
            <w:r>
              <w:rPr>
                <w:rFonts w:hint="eastAsia" w:ascii="仿宋" w:hAnsi="仿宋" w:eastAsia="仿宋" w:cs="仿宋"/>
                <w:sz w:val="28"/>
                <w:szCs w:val="28"/>
              </w:rPr>
              <w:t>HJ2537</w:t>
            </w:r>
            <w:r>
              <w:rPr>
                <w:rFonts w:hint="eastAsia" w:ascii="仿宋" w:hAnsi="仿宋" w:eastAsia="仿宋" w:cs="仿宋"/>
                <w:spacing w:val="-10"/>
                <w:sz w:val="28"/>
                <w:szCs w:val="28"/>
              </w:rPr>
              <w:t xml:space="preserve"> 水性涂料</w:t>
            </w:r>
          </w:p>
        </w:tc>
      </w:tr>
      <w:tr w14:paraId="4E034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8" w:type="dxa"/>
            <w:noWrap w:val="0"/>
            <w:vAlign w:val="top"/>
          </w:tcPr>
          <w:p w14:paraId="014CB593">
            <w:pPr>
              <w:pStyle w:val="49"/>
              <w:ind w:left="107"/>
              <w:rPr>
                <w:rFonts w:hint="eastAsia" w:ascii="仿宋" w:hAnsi="仿宋" w:eastAsia="仿宋" w:cs="仿宋"/>
                <w:sz w:val="28"/>
                <w:szCs w:val="28"/>
              </w:rPr>
            </w:pPr>
            <w:r>
              <w:rPr>
                <w:rFonts w:hint="eastAsia" w:ascii="仿宋" w:hAnsi="仿宋" w:eastAsia="仿宋" w:cs="仿宋"/>
                <w:sz w:val="28"/>
                <w:szCs w:val="28"/>
              </w:rPr>
              <w:t>42</w:t>
            </w:r>
          </w:p>
        </w:tc>
        <w:tc>
          <w:tcPr>
            <w:tcW w:w="1543" w:type="dxa"/>
            <w:noWrap w:val="0"/>
            <w:vAlign w:val="top"/>
          </w:tcPr>
          <w:p w14:paraId="6664C2A7">
            <w:pPr>
              <w:pStyle w:val="49"/>
              <w:ind w:left="196"/>
              <w:rPr>
                <w:rFonts w:hint="eastAsia" w:ascii="仿宋" w:hAnsi="仿宋" w:eastAsia="仿宋" w:cs="仿宋"/>
                <w:sz w:val="28"/>
                <w:szCs w:val="28"/>
              </w:rPr>
            </w:pPr>
            <w:r>
              <w:rPr>
                <w:rFonts w:hint="eastAsia" w:ascii="仿宋" w:hAnsi="仿宋" w:eastAsia="仿宋" w:cs="仿宋"/>
                <w:sz w:val="28"/>
                <w:szCs w:val="28"/>
              </w:rPr>
              <w:t>A100399</w:t>
            </w:r>
            <w:r>
              <w:rPr>
                <w:rFonts w:hint="eastAsia" w:ascii="仿宋" w:hAnsi="仿宋" w:eastAsia="仿宋" w:cs="仿宋"/>
                <w:spacing w:val="-6"/>
                <w:sz w:val="28"/>
                <w:szCs w:val="28"/>
              </w:rPr>
              <w:t xml:space="preserve"> 其他非</w:t>
            </w:r>
          </w:p>
          <w:p w14:paraId="4C2E851C">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金属矿物制品</w:t>
            </w:r>
          </w:p>
        </w:tc>
        <w:tc>
          <w:tcPr>
            <w:tcW w:w="2673" w:type="dxa"/>
            <w:noWrap w:val="0"/>
            <w:vAlign w:val="top"/>
          </w:tcPr>
          <w:p w14:paraId="16F44972">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A10039901</w:t>
            </w:r>
            <w:r>
              <w:rPr>
                <w:rFonts w:hint="eastAsia" w:ascii="仿宋" w:hAnsi="仿宋" w:eastAsia="仿宋" w:cs="仿宋"/>
                <w:spacing w:val="-8"/>
                <w:sz w:val="28"/>
                <w:szCs w:val="28"/>
              </w:rPr>
              <w:t xml:space="preserve"> 其他非金属建筑材料</w:t>
            </w:r>
          </w:p>
        </w:tc>
        <w:tc>
          <w:tcPr>
            <w:tcW w:w="2248" w:type="dxa"/>
            <w:noWrap w:val="0"/>
            <w:vAlign w:val="top"/>
          </w:tcPr>
          <w:p w14:paraId="473C4BC3">
            <w:pPr>
              <w:pStyle w:val="49"/>
              <w:spacing w:before="0"/>
              <w:rPr>
                <w:rFonts w:hint="eastAsia" w:ascii="仿宋" w:hAnsi="仿宋" w:eastAsia="仿宋" w:cs="仿宋"/>
                <w:sz w:val="28"/>
                <w:szCs w:val="28"/>
              </w:rPr>
            </w:pPr>
          </w:p>
        </w:tc>
        <w:tc>
          <w:tcPr>
            <w:tcW w:w="3539" w:type="dxa"/>
            <w:noWrap w:val="0"/>
            <w:vAlign w:val="top"/>
          </w:tcPr>
          <w:p w14:paraId="45709173">
            <w:pPr>
              <w:pStyle w:val="49"/>
              <w:ind w:left="110"/>
              <w:rPr>
                <w:rFonts w:hint="eastAsia" w:ascii="仿宋" w:hAnsi="仿宋" w:eastAsia="仿宋" w:cs="仿宋"/>
                <w:sz w:val="28"/>
                <w:szCs w:val="28"/>
              </w:rPr>
            </w:pPr>
            <w:r>
              <w:rPr>
                <w:rFonts w:hint="eastAsia" w:ascii="仿宋" w:hAnsi="仿宋" w:eastAsia="仿宋" w:cs="仿宋"/>
                <w:spacing w:val="-1"/>
                <w:sz w:val="28"/>
                <w:szCs w:val="28"/>
              </w:rPr>
              <w:t>HJ456</w:t>
            </w:r>
            <w:r>
              <w:rPr>
                <w:rFonts w:hint="eastAsia" w:ascii="仿宋" w:hAnsi="仿宋" w:eastAsia="仿宋" w:cs="仿宋"/>
                <w:spacing w:val="-8"/>
                <w:sz w:val="28"/>
                <w:szCs w:val="28"/>
              </w:rPr>
              <w:t xml:space="preserve"> 刚性防水材料</w:t>
            </w:r>
          </w:p>
        </w:tc>
      </w:tr>
    </w:tbl>
    <w:p w14:paraId="75545CA5">
      <w:pPr>
        <w:spacing w:after="0"/>
        <w:rPr>
          <w:rFonts w:hint="eastAsia" w:ascii="仿宋" w:hAnsi="仿宋" w:eastAsia="仿宋" w:cs="仿宋"/>
          <w:sz w:val="28"/>
          <w:szCs w:val="28"/>
        </w:rPr>
        <w:sectPr>
          <w:pgSz w:w="11910" w:h="16840"/>
          <w:pgMar w:top="1420" w:right="520" w:bottom="280" w:left="560" w:header="720" w:footer="720" w:gutter="0"/>
          <w:pgNumType w:fmt="decimal"/>
          <w:cols w:space="720" w:num="1"/>
        </w:sectPr>
      </w:pPr>
    </w:p>
    <w:tbl>
      <w:tblPr>
        <w:tblStyle w:val="24"/>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97"/>
        <w:gridCol w:w="2020"/>
        <w:gridCol w:w="2894"/>
        <w:gridCol w:w="16"/>
        <w:gridCol w:w="3689"/>
      </w:tblGrid>
      <w:tr w14:paraId="1425A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0" w:type="auto"/>
            <w:vMerge w:val="restart"/>
            <w:noWrap w:val="0"/>
            <w:vAlign w:val="top"/>
          </w:tcPr>
          <w:p w14:paraId="7CBB7EDF">
            <w:pPr>
              <w:pStyle w:val="49"/>
              <w:ind w:left="107"/>
              <w:rPr>
                <w:rFonts w:hint="eastAsia" w:ascii="仿宋" w:hAnsi="仿宋" w:eastAsia="仿宋" w:cs="仿宋"/>
                <w:sz w:val="28"/>
                <w:szCs w:val="28"/>
              </w:rPr>
            </w:pPr>
            <w:r>
              <w:rPr>
                <w:rFonts w:hint="eastAsia" w:ascii="仿宋" w:hAnsi="仿宋" w:eastAsia="仿宋" w:cs="仿宋"/>
                <w:sz w:val="28"/>
                <w:szCs w:val="28"/>
              </w:rPr>
              <w:t>43</w:t>
            </w:r>
          </w:p>
        </w:tc>
        <w:tc>
          <w:tcPr>
            <w:tcW w:w="0" w:type="auto"/>
            <w:vMerge w:val="restart"/>
            <w:noWrap w:val="0"/>
            <w:vAlign w:val="top"/>
          </w:tcPr>
          <w:p w14:paraId="735EE9C7">
            <w:pPr>
              <w:pStyle w:val="49"/>
              <w:spacing w:line="324" w:lineRule="auto"/>
              <w:ind w:left="105" w:right="97"/>
              <w:rPr>
                <w:rFonts w:hint="eastAsia" w:ascii="仿宋" w:hAnsi="仿宋" w:eastAsia="仿宋" w:cs="仿宋"/>
                <w:sz w:val="28"/>
                <w:szCs w:val="28"/>
              </w:rPr>
            </w:pPr>
            <w:r>
              <w:rPr>
                <w:rFonts w:hint="eastAsia" w:ascii="仿宋" w:hAnsi="仿宋" w:eastAsia="仿宋" w:cs="仿宋"/>
                <w:sz w:val="28"/>
                <w:szCs w:val="28"/>
              </w:rPr>
              <w:t>A100602</w:t>
            </w:r>
            <w:r>
              <w:rPr>
                <w:rFonts w:hint="eastAsia" w:ascii="仿宋" w:hAnsi="仿宋" w:eastAsia="仿宋" w:cs="仿宋"/>
                <w:spacing w:val="12"/>
                <w:sz w:val="28"/>
                <w:szCs w:val="28"/>
              </w:rPr>
              <w:t xml:space="preserve"> 墙面涂</w:t>
            </w:r>
            <w:r>
              <w:rPr>
                <w:rFonts w:hint="eastAsia" w:ascii="仿宋" w:hAnsi="仿宋" w:eastAsia="仿宋" w:cs="仿宋"/>
                <w:sz w:val="28"/>
                <w:szCs w:val="28"/>
              </w:rPr>
              <w:t>料</w:t>
            </w:r>
          </w:p>
        </w:tc>
        <w:tc>
          <w:tcPr>
            <w:tcW w:w="0" w:type="auto"/>
            <w:noWrap w:val="0"/>
            <w:vAlign w:val="top"/>
          </w:tcPr>
          <w:p w14:paraId="1C289534">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A10060202</w:t>
            </w:r>
            <w:r>
              <w:rPr>
                <w:rFonts w:hint="eastAsia" w:ascii="仿宋" w:hAnsi="仿宋" w:eastAsia="仿宋" w:cs="仿宋"/>
                <w:spacing w:val="-8"/>
                <w:sz w:val="28"/>
                <w:szCs w:val="28"/>
              </w:rPr>
              <w:t xml:space="preserve"> 合成树脂乳液内墙涂</w:t>
            </w:r>
          </w:p>
          <w:p w14:paraId="53990C26">
            <w:pPr>
              <w:pStyle w:val="49"/>
              <w:spacing w:before="81"/>
              <w:ind w:left="106"/>
              <w:rPr>
                <w:rFonts w:hint="eastAsia" w:ascii="仿宋" w:hAnsi="仿宋" w:eastAsia="仿宋" w:cs="仿宋"/>
                <w:sz w:val="28"/>
                <w:szCs w:val="28"/>
              </w:rPr>
            </w:pPr>
            <w:r>
              <w:rPr>
                <w:rFonts w:hint="eastAsia" w:ascii="仿宋" w:hAnsi="仿宋" w:eastAsia="仿宋" w:cs="仿宋"/>
                <w:sz w:val="28"/>
                <w:szCs w:val="28"/>
              </w:rPr>
              <w:t>料</w:t>
            </w:r>
          </w:p>
        </w:tc>
        <w:tc>
          <w:tcPr>
            <w:tcW w:w="0" w:type="auto"/>
            <w:noWrap w:val="0"/>
            <w:vAlign w:val="top"/>
          </w:tcPr>
          <w:p w14:paraId="0256FDF0">
            <w:pPr>
              <w:pStyle w:val="49"/>
              <w:spacing w:before="0"/>
              <w:rPr>
                <w:rFonts w:hint="eastAsia" w:ascii="仿宋" w:hAnsi="仿宋" w:eastAsia="仿宋" w:cs="仿宋"/>
                <w:sz w:val="28"/>
                <w:szCs w:val="28"/>
              </w:rPr>
            </w:pPr>
          </w:p>
        </w:tc>
        <w:tc>
          <w:tcPr>
            <w:tcW w:w="0" w:type="auto"/>
            <w:noWrap w:val="0"/>
            <w:vAlign w:val="top"/>
          </w:tcPr>
          <w:p w14:paraId="78A2685B">
            <w:pPr>
              <w:pStyle w:val="49"/>
              <w:ind w:left="110"/>
              <w:rPr>
                <w:rFonts w:hint="eastAsia" w:ascii="仿宋" w:hAnsi="仿宋" w:eastAsia="仿宋" w:cs="仿宋"/>
                <w:sz w:val="28"/>
                <w:szCs w:val="28"/>
              </w:rPr>
            </w:pPr>
            <w:r>
              <w:rPr>
                <w:rFonts w:hint="eastAsia" w:ascii="仿宋" w:hAnsi="仿宋" w:eastAsia="仿宋" w:cs="仿宋"/>
                <w:sz w:val="28"/>
                <w:szCs w:val="28"/>
              </w:rPr>
              <w:t>HJ2537</w:t>
            </w:r>
            <w:r>
              <w:rPr>
                <w:rFonts w:hint="eastAsia" w:ascii="仿宋" w:hAnsi="仿宋" w:eastAsia="仿宋" w:cs="仿宋"/>
                <w:spacing w:val="-10"/>
                <w:sz w:val="28"/>
                <w:szCs w:val="28"/>
              </w:rPr>
              <w:t xml:space="preserve"> 水性涂料</w:t>
            </w:r>
          </w:p>
        </w:tc>
      </w:tr>
      <w:tr w14:paraId="5538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0" w:type="auto"/>
            <w:vMerge w:val="continue"/>
            <w:tcBorders>
              <w:top w:val="nil"/>
            </w:tcBorders>
            <w:noWrap w:val="0"/>
            <w:vAlign w:val="top"/>
          </w:tcPr>
          <w:p w14:paraId="0A6686DA">
            <w:pPr>
              <w:rPr>
                <w:rFonts w:hint="eastAsia" w:ascii="仿宋" w:hAnsi="仿宋" w:eastAsia="仿宋" w:cs="仿宋"/>
                <w:sz w:val="28"/>
                <w:szCs w:val="28"/>
              </w:rPr>
            </w:pPr>
          </w:p>
        </w:tc>
        <w:tc>
          <w:tcPr>
            <w:tcW w:w="0" w:type="auto"/>
            <w:vMerge w:val="continue"/>
            <w:tcBorders>
              <w:top w:val="nil"/>
            </w:tcBorders>
            <w:noWrap w:val="0"/>
            <w:vAlign w:val="top"/>
          </w:tcPr>
          <w:p w14:paraId="463B5877">
            <w:pPr>
              <w:rPr>
                <w:rFonts w:hint="eastAsia" w:ascii="仿宋" w:hAnsi="仿宋" w:eastAsia="仿宋" w:cs="仿宋"/>
                <w:sz w:val="28"/>
                <w:szCs w:val="28"/>
              </w:rPr>
            </w:pPr>
          </w:p>
        </w:tc>
        <w:tc>
          <w:tcPr>
            <w:tcW w:w="0" w:type="auto"/>
            <w:noWrap w:val="0"/>
            <w:vAlign w:val="top"/>
          </w:tcPr>
          <w:p w14:paraId="3D2DA7C0">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A10060203</w:t>
            </w:r>
            <w:r>
              <w:rPr>
                <w:rFonts w:hint="eastAsia" w:ascii="仿宋" w:hAnsi="仿宋" w:eastAsia="仿宋" w:cs="仿宋"/>
                <w:spacing w:val="-8"/>
                <w:sz w:val="28"/>
                <w:szCs w:val="28"/>
              </w:rPr>
              <w:t xml:space="preserve"> 合成树脂乳液外墙涂</w:t>
            </w:r>
          </w:p>
          <w:p w14:paraId="6536D97C">
            <w:pPr>
              <w:pStyle w:val="49"/>
              <w:spacing w:before="81"/>
              <w:ind w:left="106"/>
              <w:rPr>
                <w:rFonts w:hint="eastAsia" w:ascii="仿宋" w:hAnsi="仿宋" w:eastAsia="仿宋" w:cs="仿宋"/>
                <w:sz w:val="28"/>
                <w:szCs w:val="28"/>
              </w:rPr>
            </w:pPr>
            <w:r>
              <w:rPr>
                <w:rFonts w:hint="eastAsia" w:ascii="仿宋" w:hAnsi="仿宋" w:eastAsia="仿宋" w:cs="仿宋"/>
                <w:sz w:val="28"/>
                <w:szCs w:val="28"/>
              </w:rPr>
              <w:t>料</w:t>
            </w:r>
          </w:p>
        </w:tc>
        <w:tc>
          <w:tcPr>
            <w:tcW w:w="0" w:type="auto"/>
            <w:noWrap w:val="0"/>
            <w:vAlign w:val="top"/>
          </w:tcPr>
          <w:p w14:paraId="6C6723A3">
            <w:pPr>
              <w:pStyle w:val="49"/>
              <w:spacing w:before="0"/>
              <w:rPr>
                <w:rFonts w:hint="eastAsia" w:ascii="仿宋" w:hAnsi="仿宋" w:eastAsia="仿宋" w:cs="仿宋"/>
                <w:sz w:val="28"/>
                <w:szCs w:val="28"/>
              </w:rPr>
            </w:pPr>
          </w:p>
        </w:tc>
        <w:tc>
          <w:tcPr>
            <w:tcW w:w="0" w:type="auto"/>
            <w:noWrap w:val="0"/>
            <w:vAlign w:val="top"/>
          </w:tcPr>
          <w:p w14:paraId="58825EA2">
            <w:pPr>
              <w:pStyle w:val="49"/>
              <w:ind w:left="110"/>
              <w:rPr>
                <w:rFonts w:hint="eastAsia" w:ascii="仿宋" w:hAnsi="仿宋" w:eastAsia="仿宋" w:cs="仿宋"/>
                <w:sz w:val="28"/>
                <w:szCs w:val="28"/>
              </w:rPr>
            </w:pPr>
            <w:r>
              <w:rPr>
                <w:rFonts w:hint="eastAsia" w:ascii="仿宋" w:hAnsi="仿宋" w:eastAsia="仿宋" w:cs="仿宋"/>
                <w:sz w:val="28"/>
                <w:szCs w:val="28"/>
              </w:rPr>
              <w:t>HJ2537</w:t>
            </w:r>
            <w:r>
              <w:rPr>
                <w:rFonts w:hint="eastAsia" w:ascii="仿宋" w:hAnsi="仿宋" w:eastAsia="仿宋" w:cs="仿宋"/>
                <w:spacing w:val="-10"/>
                <w:sz w:val="28"/>
                <w:szCs w:val="28"/>
              </w:rPr>
              <w:t xml:space="preserve"> 水性涂料</w:t>
            </w:r>
          </w:p>
        </w:tc>
      </w:tr>
      <w:tr w14:paraId="66F7F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0" w:type="auto"/>
            <w:vMerge w:val="continue"/>
            <w:tcBorders>
              <w:top w:val="nil"/>
            </w:tcBorders>
            <w:noWrap w:val="0"/>
            <w:vAlign w:val="top"/>
          </w:tcPr>
          <w:p w14:paraId="481B034D">
            <w:pPr>
              <w:rPr>
                <w:rFonts w:hint="eastAsia" w:ascii="仿宋" w:hAnsi="仿宋" w:eastAsia="仿宋" w:cs="仿宋"/>
                <w:sz w:val="28"/>
                <w:szCs w:val="28"/>
              </w:rPr>
            </w:pPr>
          </w:p>
        </w:tc>
        <w:tc>
          <w:tcPr>
            <w:tcW w:w="0" w:type="auto"/>
            <w:vMerge w:val="continue"/>
            <w:tcBorders>
              <w:top w:val="nil"/>
            </w:tcBorders>
            <w:noWrap w:val="0"/>
            <w:vAlign w:val="top"/>
          </w:tcPr>
          <w:p w14:paraId="7AA0D447">
            <w:pPr>
              <w:rPr>
                <w:rFonts w:hint="eastAsia" w:ascii="仿宋" w:hAnsi="仿宋" w:eastAsia="仿宋" w:cs="仿宋"/>
                <w:sz w:val="28"/>
                <w:szCs w:val="28"/>
              </w:rPr>
            </w:pPr>
          </w:p>
        </w:tc>
        <w:tc>
          <w:tcPr>
            <w:tcW w:w="0" w:type="auto"/>
            <w:noWrap w:val="0"/>
            <w:vAlign w:val="top"/>
          </w:tcPr>
          <w:p w14:paraId="23AF0B3D">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A10060299</w:t>
            </w:r>
            <w:r>
              <w:rPr>
                <w:rFonts w:hint="eastAsia" w:ascii="仿宋" w:hAnsi="仿宋" w:eastAsia="仿宋" w:cs="仿宋"/>
                <w:spacing w:val="-7"/>
                <w:sz w:val="28"/>
                <w:szCs w:val="28"/>
              </w:rPr>
              <w:t xml:space="preserve"> 其他墙面涂料</w:t>
            </w:r>
          </w:p>
        </w:tc>
        <w:tc>
          <w:tcPr>
            <w:tcW w:w="0" w:type="auto"/>
            <w:noWrap w:val="0"/>
            <w:vAlign w:val="top"/>
          </w:tcPr>
          <w:p w14:paraId="0BC479A3">
            <w:pPr>
              <w:pStyle w:val="49"/>
              <w:spacing w:before="0"/>
              <w:rPr>
                <w:rFonts w:hint="eastAsia" w:ascii="仿宋" w:hAnsi="仿宋" w:eastAsia="仿宋" w:cs="仿宋"/>
                <w:sz w:val="28"/>
                <w:szCs w:val="28"/>
              </w:rPr>
            </w:pPr>
          </w:p>
        </w:tc>
        <w:tc>
          <w:tcPr>
            <w:tcW w:w="0" w:type="auto"/>
            <w:noWrap w:val="0"/>
            <w:vAlign w:val="top"/>
          </w:tcPr>
          <w:p w14:paraId="028A7C63">
            <w:pPr>
              <w:pStyle w:val="49"/>
              <w:ind w:left="110"/>
              <w:rPr>
                <w:rFonts w:hint="eastAsia" w:ascii="仿宋" w:hAnsi="仿宋" w:eastAsia="仿宋" w:cs="仿宋"/>
                <w:sz w:val="28"/>
                <w:szCs w:val="28"/>
              </w:rPr>
            </w:pPr>
            <w:r>
              <w:rPr>
                <w:rFonts w:hint="eastAsia" w:ascii="仿宋" w:hAnsi="仿宋" w:eastAsia="仿宋" w:cs="仿宋"/>
                <w:sz w:val="28"/>
                <w:szCs w:val="28"/>
              </w:rPr>
              <w:t>HJ2537</w:t>
            </w:r>
            <w:r>
              <w:rPr>
                <w:rFonts w:hint="eastAsia" w:ascii="仿宋" w:hAnsi="仿宋" w:eastAsia="仿宋" w:cs="仿宋"/>
                <w:spacing w:val="-10"/>
                <w:sz w:val="28"/>
                <w:szCs w:val="28"/>
              </w:rPr>
              <w:t xml:space="preserve"> 水性涂料</w:t>
            </w:r>
          </w:p>
        </w:tc>
      </w:tr>
      <w:tr w14:paraId="47136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0" w:type="auto"/>
            <w:noWrap w:val="0"/>
            <w:vAlign w:val="top"/>
          </w:tcPr>
          <w:p w14:paraId="5386095E">
            <w:pPr>
              <w:pStyle w:val="49"/>
              <w:ind w:left="107"/>
              <w:rPr>
                <w:rFonts w:hint="eastAsia" w:ascii="仿宋" w:hAnsi="仿宋" w:eastAsia="仿宋" w:cs="仿宋"/>
                <w:sz w:val="28"/>
                <w:szCs w:val="28"/>
              </w:rPr>
            </w:pPr>
            <w:r>
              <w:rPr>
                <w:rFonts w:hint="eastAsia" w:ascii="仿宋" w:hAnsi="仿宋" w:eastAsia="仿宋" w:cs="仿宋"/>
                <w:sz w:val="28"/>
                <w:szCs w:val="28"/>
              </w:rPr>
              <w:t>44</w:t>
            </w:r>
          </w:p>
        </w:tc>
        <w:tc>
          <w:tcPr>
            <w:tcW w:w="0" w:type="auto"/>
            <w:noWrap w:val="0"/>
            <w:vAlign w:val="top"/>
          </w:tcPr>
          <w:p w14:paraId="6529396A">
            <w:pPr>
              <w:pStyle w:val="49"/>
              <w:ind w:left="105"/>
              <w:rPr>
                <w:rFonts w:hint="eastAsia" w:ascii="仿宋" w:hAnsi="仿宋" w:eastAsia="仿宋" w:cs="仿宋"/>
                <w:sz w:val="28"/>
                <w:szCs w:val="28"/>
              </w:rPr>
            </w:pPr>
            <w:r>
              <w:rPr>
                <w:rFonts w:hint="eastAsia" w:ascii="仿宋" w:hAnsi="仿宋" w:eastAsia="仿宋" w:cs="仿宋"/>
                <w:sz w:val="28"/>
                <w:szCs w:val="28"/>
              </w:rPr>
              <w:t>A100604</w:t>
            </w:r>
            <w:r>
              <w:rPr>
                <w:rFonts w:hint="eastAsia" w:ascii="仿宋" w:hAnsi="仿宋" w:eastAsia="仿宋" w:cs="仿宋"/>
                <w:spacing w:val="15"/>
                <w:sz w:val="28"/>
                <w:szCs w:val="28"/>
              </w:rPr>
              <w:t xml:space="preserve"> 防水涂</w:t>
            </w:r>
          </w:p>
          <w:p w14:paraId="32ADABDB">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料</w:t>
            </w:r>
          </w:p>
        </w:tc>
        <w:tc>
          <w:tcPr>
            <w:tcW w:w="0" w:type="auto"/>
            <w:noWrap w:val="0"/>
            <w:vAlign w:val="top"/>
          </w:tcPr>
          <w:p w14:paraId="17A892F7">
            <w:pPr>
              <w:pStyle w:val="49"/>
              <w:ind w:left="106"/>
              <w:rPr>
                <w:rFonts w:hint="eastAsia" w:ascii="仿宋" w:hAnsi="仿宋" w:eastAsia="仿宋" w:cs="仿宋"/>
                <w:sz w:val="28"/>
                <w:szCs w:val="28"/>
              </w:rPr>
            </w:pPr>
            <w:r>
              <w:rPr>
                <w:rFonts w:hint="eastAsia" w:ascii="仿宋" w:hAnsi="仿宋" w:eastAsia="仿宋" w:cs="仿宋"/>
                <w:spacing w:val="-1"/>
                <w:sz w:val="28"/>
                <w:szCs w:val="28"/>
              </w:rPr>
              <w:t>A10060499</w:t>
            </w:r>
            <w:r>
              <w:rPr>
                <w:rFonts w:hint="eastAsia" w:ascii="仿宋" w:hAnsi="仿宋" w:eastAsia="仿宋" w:cs="仿宋"/>
                <w:spacing w:val="-7"/>
                <w:sz w:val="28"/>
                <w:szCs w:val="28"/>
              </w:rPr>
              <w:t xml:space="preserve"> 其他防水涂料</w:t>
            </w:r>
          </w:p>
        </w:tc>
        <w:tc>
          <w:tcPr>
            <w:tcW w:w="0" w:type="auto"/>
            <w:noWrap w:val="0"/>
            <w:vAlign w:val="top"/>
          </w:tcPr>
          <w:p w14:paraId="5012F365">
            <w:pPr>
              <w:pStyle w:val="49"/>
              <w:spacing w:before="0"/>
              <w:rPr>
                <w:rFonts w:hint="eastAsia" w:ascii="仿宋" w:hAnsi="仿宋" w:eastAsia="仿宋" w:cs="仿宋"/>
                <w:sz w:val="28"/>
                <w:szCs w:val="28"/>
              </w:rPr>
            </w:pPr>
          </w:p>
        </w:tc>
        <w:tc>
          <w:tcPr>
            <w:tcW w:w="0" w:type="auto"/>
            <w:noWrap w:val="0"/>
            <w:vAlign w:val="top"/>
          </w:tcPr>
          <w:p w14:paraId="11D2E9E5">
            <w:pPr>
              <w:pStyle w:val="49"/>
              <w:ind w:left="110"/>
              <w:rPr>
                <w:rFonts w:hint="eastAsia" w:ascii="仿宋" w:hAnsi="仿宋" w:eastAsia="仿宋" w:cs="仿宋"/>
                <w:sz w:val="28"/>
                <w:szCs w:val="28"/>
              </w:rPr>
            </w:pPr>
            <w:r>
              <w:rPr>
                <w:rFonts w:hint="eastAsia" w:ascii="仿宋" w:hAnsi="仿宋" w:eastAsia="仿宋" w:cs="仿宋"/>
                <w:sz w:val="28"/>
                <w:szCs w:val="28"/>
              </w:rPr>
              <w:t>HJ2537</w:t>
            </w:r>
            <w:r>
              <w:rPr>
                <w:rFonts w:hint="eastAsia" w:ascii="仿宋" w:hAnsi="仿宋" w:eastAsia="仿宋" w:cs="仿宋"/>
                <w:spacing w:val="-10"/>
                <w:sz w:val="28"/>
                <w:szCs w:val="28"/>
              </w:rPr>
              <w:t xml:space="preserve"> 水性涂料</w:t>
            </w:r>
          </w:p>
        </w:tc>
      </w:tr>
      <w:tr w14:paraId="21F3B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0" w:type="auto"/>
            <w:noWrap w:val="0"/>
            <w:vAlign w:val="top"/>
          </w:tcPr>
          <w:p w14:paraId="43E2B020">
            <w:pPr>
              <w:pStyle w:val="49"/>
              <w:ind w:left="107"/>
              <w:rPr>
                <w:rFonts w:hint="eastAsia" w:ascii="仿宋" w:hAnsi="仿宋" w:eastAsia="仿宋" w:cs="仿宋"/>
                <w:sz w:val="28"/>
                <w:szCs w:val="28"/>
              </w:rPr>
            </w:pPr>
            <w:r>
              <w:rPr>
                <w:rFonts w:hint="eastAsia" w:ascii="仿宋" w:hAnsi="仿宋" w:eastAsia="仿宋" w:cs="仿宋"/>
                <w:sz w:val="28"/>
                <w:szCs w:val="28"/>
              </w:rPr>
              <w:t>45</w:t>
            </w:r>
          </w:p>
        </w:tc>
        <w:tc>
          <w:tcPr>
            <w:tcW w:w="0" w:type="auto"/>
            <w:noWrap w:val="0"/>
            <w:vAlign w:val="top"/>
          </w:tcPr>
          <w:p w14:paraId="4DF137A3">
            <w:pPr>
              <w:pStyle w:val="49"/>
              <w:ind w:left="105"/>
              <w:rPr>
                <w:rFonts w:hint="eastAsia" w:ascii="仿宋" w:hAnsi="仿宋" w:eastAsia="仿宋" w:cs="仿宋"/>
                <w:sz w:val="28"/>
                <w:szCs w:val="28"/>
              </w:rPr>
            </w:pPr>
            <w:r>
              <w:rPr>
                <w:rFonts w:hint="eastAsia" w:ascii="仿宋" w:hAnsi="仿宋" w:eastAsia="仿宋" w:cs="仿宋"/>
                <w:sz w:val="28"/>
                <w:szCs w:val="28"/>
              </w:rPr>
              <w:t>A100699</w:t>
            </w:r>
            <w:r>
              <w:rPr>
                <w:rFonts w:hint="eastAsia" w:ascii="仿宋" w:hAnsi="仿宋" w:eastAsia="仿宋" w:cs="仿宋"/>
                <w:spacing w:val="15"/>
                <w:sz w:val="28"/>
                <w:szCs w:val="28"/>
              </w:rPr>
              <w:t xml:space="preserve"> 其他建</w:t>
            </w:r>
          </w:p>
          <w:p w14:paraId="71DE8EEC">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筑涂料</w:t>
            </w:r>
          </w:p>
        </w:tc>
        <w:tc>
          <w:tcPr>
            <w:tcW w:w="0" w:type="auto"/>
            <w:noWrap w:val="0"/>
            <w:vAlign w:val="top"/>
          </w:tcPr>
          <w:p w14:paraId="1F4EB769">
            <w:pPr>
              <w:pStyle w:val="49"/>
              <w:spacing w:before="0"/>
              <w:rPr>
                <w:rFonts w:hint="eastAsia" w:ascii="仿宋" w:hAnsi="仿宋" w:eastAsia="仿宋" w:cs="仿宋"/>
                <w:sz w:val="28"/>
                <w:szCs w:val="28"/>
              </w:rPr>
            </w:pPr>
          </w:p>
        </w:tc>
        <w:tc>
          <w:tcPr>
            <w:tcW w:w="0" w:type="auto"/>
            <w:noWrap w:val="0"/>
            <w:vAlign w:val="top"/>
          </w:tcPr>
          <w:p w14:paraId="32796B0C">
            <w:pPr>
              <w:pStyle w:val="49"/>
              <w:spacing w:before="0"/>
              <w:rPr>
                <w:rFonts w:hint="eastAsia" w:ascii="仿宋" w:hAnsi="仿宋" w:eastAsia="仿宋" w:cs="仿宋"/>
                <w:sz w:val="28"/>
                <w:szCs w:val="28"/>
              </w:rPr>
            </w:pPr>
          </w:p>
        </w:tc>
        <w:tc>
          <w:tcPr>
            <w:tcW w:w="0" w:type="auto"/>
            <w:noWrap w:val="0"/>
            <w:vAlign w:val="top"/>
          </w:tcPr>
          <w:p w14:paraId="5981DE6C">
            <w:pPr>
              <w:pStyle w:val="49"/>
              <w:ind w:left="110"/>
              <w:rPr>
                <w:rFonts w:hint="eastAsia" w:ascii="仿宋" w:hAnsi="仿宋" w:eastAsia="仿宋" w:cs="仿宋"/>
                <w:sz w:val="28"/>
                <w:szCs w:val="28"/>
              </w:rPr>
            </w:pPr>
            <w:r>
              <w:rPr>
                <w:rFonts w:hint="eastAsia" w:ascii="仿宋" w:hAnsi="仿宋" w:eastAsia="仿宋" w:cs="仿宋"/>
                <w:sz w:val="28"/>
                <w:szCs w:val="28"/>
              </w:rPr>
              <w:t>HJ2537</w:t>
            </w:r>
            <w:r>
              <w:rPr>
                <w:rFonts w:hint="eastAsia" w:ascii="仿宋" w:hAnsi="仿宋" w:eastAsia="仿宋" w:cs="仿宋"/>
                <w:spacing w:val="-10"/>
                <w:sz w:val="28"/>
                <w:szCs w:val="28"/>
              </w:rPr>
              <w:t xml:space="preserve"> 水性涂料</w:t>
            </w:r>
          </w:p>
        </w:tc>
      </w:tr>
      <w:tr w14:paraId="7E78A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0" w:type="auto"/>
            <w:noWrap w:val="0"/>
            <w:vAlign w:val="top"/>
          </w:tcPr>
          <w:p w14:paraId="56A74E61">
            <w:pPr>
              <w:pStyle w:val="49"/>
              <w:ind w:left="107"/>
              <w:rPr>
                <w:rFonts w:hint="eastAsia" w:ascii="仿宋" w:hAnsi="仿宋" w:eastAsia="仿宋" w:cs="仿宋"/>
                <w:sz w:val="28"/>
                <w:szCs w:val="28"/>
              </w:rPr>
            </w:pPr>
            <w:r>
              <w:rPr>
                <w:rFonts w:hint="eastAsia" w:ascii="仿宋" w:hAnsi="仿宋" w:eastAsia="仿宋" w:cs="仿宋"/>
                <w:sz w:val="28"/>
                <w:szCs w:val="28"/>
              </w:rPr>
              <w:t>46</w:t>
            </w:r>
          </w:p>
        </w:tc>
        <w:tc>
          <w:tcPr>
            <w:tcW w:w="0" w:type="auto"/>
            <w:noWrap w:val="0"/>
            <w:vAlign w:val="top"/>
          </w:tcPr>
          <w:p w14:paraId="35213A04">
            <w:pPr>
              <w:pStyle w:val="49"/>
              <w:ind w:left="105"/>
              <w:rPr>
                <w:rFonts w:hint="eastAsia" w:ascii="仿宋" w:hAnsi="仿宋" w:eastAsia="仿宋" w:cs="仿宋"/>
                <w:sz w:val="28"/>
                <w:szCs w:val="28"/>
              </w:rPr>
            </w:pPr>
            <w:r>
              <w:rPr>
                <w:rFonts w:hint="eastAsia" w:ascii="仿宋" w:hAnsi="仿宋" w:eastAsia="仿宋" w:cs="仿宋"/>
                <w:spacing w:val="-1"/>
                <w:sz w:val="28"/>
                <w:szCs w:val="28"/>
              </w:rPr>
              <w:t>A100701</w:t>
            </w:r>
            <w:r>
              <w:rPr>
                <w:rFonts w:hint="eastAsia" w:ascii="仿宋" w:hAnsi="仿宋" w:eastAsia="仿宋" w:cs="仿宋"/>
                <w:spacing w:val="-23"/>
                <w:sz w:val="28"/>
                <w:szCs w:val="28"/>
              </w:rPr>
              <w:t xml:space="preserve"> 门、门槛</w:t>
            </w:r>
          </w:p>
        </w:tc>
        <w:tc>
          <w:tcPr>
            <w:tcW w:w="0" w:type="auto"/>
            <w:noWrap w:val="0"/>
            <w:vAlign w:val="top"/>
          </w:tcPr>
          <w:p w14:paraId="3D96E759">
            <w:pPr>
              <w:pStyle w:val="49"/>
              <w:spacing w:before="0"/>
              <w:rPr>
                <w:rFonts w:hint="eastAsia" w:ascii="仿宋" w:hAnsi="仿宋" w:eastAsia="仿宋" w:cs="仿宋"/>
                <w:sz w:val="28"/>
                <w:szCs w:val="28"/>
              </w:rPr>
            </w:pPr>
          </w:p>
        </w:tc>
        <w:tc>
          <w:tcPr>
            <w:tcW w:w="0" w:type="auto"/>
            <w:noWrap w:val="0"/>
            <w:vAlign w:val="top"/>
          </w:tcPr>
          <w:p w14:paraId="2521CB0B">
            <w:pPr>
              <w:pStyle w:val="49"/>
              <w:spacing w:before="0"/>
              <w:rPr>
                <w:rFonts w:hint="eastAsia" w:ascii="仿宋" w:hAnsi="仿宋" w:eastAsia="仿宋" w:cs="仿宋"/>
                <w:sz w:val="28"/>
                <w:szCs w:val="28"/>
              </w:rPr>
            </w:pPr>
          </w:p>
        </w:tc>
        <w:tc>
          <w:tcPr>
            <w:tcW w:w="0" w:type="auto"/>
            <w:noWrap w:val="0"/>
            <w:vAlign w:val="top"/>
          </w:tcPr>
          <w:p w14:paraId="3F4AFD25">
            <w:pPr>
              <w:pStyle w:val="49"/>
              <w:ind w:left="110"/>
              <w:rPr>
                <w:rFonts w:hint="eastAsia" w:ascii="仿宋" w:hAnsi="仿宋" w:eastAsia="仿宋" w:cs="仿宋"/>
                <w:sz w:val="28"/>
                <w:szCs w:val="28"/>
              </w:rPr>
            </w:pPr>
            <w:r>
              <w:rPr>
                <w:rFonts w:hint="eastAsia" w:ascii="仿宋" w:hAnsi="仿宋" w:eastAsia="仿宋" w:cs="仿宋"/>
                <w:spacing w:val="-1"/>
                <w:sz w:val="28"/>
                <w:szCs w:val="28"/>
              </w:rPr>
              <w:t>HJ/T</w:t>
            </w:r>
            <w:r>
              <w:rPr>
                <w:rFonts w:hint="eastAsia" w:ascii="仿宋" w:hAnsi="仿宋" w:eastAsia="仿宋" w:cs="仿宋"/>
                <w:spacing w:val="-5"/>
                <w:sz w:val="28"/>
                <w:szCs w:val="28"/>
              </w:rPr>
              <w:t xml:space="preserve"> </w:t>
            </w:r>
            <w:r>
              <w:rPr>
                <w:rFonts w:hint="eastAsia" w:ascii="仿宋" w:hAnsi="仿宋" w:eastAsia="仿宋" w:cs="仿宋"/>
                <w:spacing w:val="-1"/>
                <w:sz w:val="28"/>
                <w:szCs w:val="28"/>
              </w:rPr>
              <w:t>237</w:t>
            </w:r>
            <w:r>
              <w:rPr>
                <w:rFonts w:hint="eastAsia" w:ascii="仿宋" w:hAnsi="仿宋" w:eastAsia="仿宋" w:cs="仿宋"/>
                <w:spacing w:val="-10"/>
                <w:sz w:val="28"/>
                <w:szCs w:val="28"/>
              </w:rPr>
              <w:t xml:space="preserve"> 塑料门窗</w:t>
            </w:r>
            <w:r>
              <w:rPr>
                <w:rFonts w:hint="eastAsia" w:ascii="仿宋" w:hAnsi="仿宋" w:eastAsia="仿宋" w:cs="仿宋"/>
                <w:sz w:val="28"/>
                <w:szCs w:val="28"/>
              </w:rPr>
              <w:t>/HJ459</w:t>
            </w:r>
            <w:r>
              <w:rPr>
                <w:rFonts w:hint="eastAsia" w:ascii="仿宋" w:hAnsi="仿宋" w:eastAsia="仿宋" w:cs="仿宋"/>
                <w:spacing w:val="-7"/>
                <w:sz w:val="28"/>
                <w:szCs w:val="28"/>
              </w:rPr>
              <w:t xml:space="preserve"> 木质门和钢质门</w:t>
            </w:r>
          </w:p>
        </w:tc>
      </w:tr>
      <w:tr w14:paraId="33DB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0" w:type="auto"/>
            <w:noWrap w:val="0"/>
            <w:vAlign w:val="top"/>
          </w:tcPr>
          <w:p w14:paraId="338DAF42">
            <w:pPr>
              <w:pStyle w:val="49"/>
              <w:ind w:left="107"/>
              <w:rPr>
                <w:rFonts w:hint="eastAsia" w:ascii="仿宋" w:hAnsi="仿宋" w:eastAsia="仿宋" w:cs="仿宋"/>
                <w:sz w:val="28"/>
                <w:szCs w:val="28"/>
              </w:rPr>
            </w:pPr>
            <w:r>
              <w:rPr>
                <w:rFonts w:hint="eastAsia" w:ascii="仿宋" w:hAnsi="仿宋" w:eastAsia="仿宋" w:cs="仿宋"/>
                <w:sz w:val="28"/>
                <w:szCs w:val="28"/>
              </w:rPr>
              <w:t>47</w:t>
            </w:r>
          </w:p>
        </w:tc>
        <w:tc>
          <w:tcPr>
            <w:tcW w:w="0" w:type="auto"/>
            <w:noWrap w:val="0"/>
            <w:vAlign w:val="top"/>
          </w:tcPr>
          <w:p w14:paraId="4E202AA0">
            <w:pPr>
              <w:pStyle w:val="49"/>
              <w:ind w:left="105"/>
              <w:rPr>
                <w:rFonts w:hint="eastAsia" w:ascii="仿宋" w:hAnsi="仿宋" w:eastAsia="仿宋" w:cs="仿宋"/>
                <w:sz w:val="28"/>
                <w:szCs w:val="28"/>
              </w:rPr>
            </w:pPr>
            <w:r>
              <w:rPr>
                <w:rFonts w:hint="eastAsia" w:ascii="仿宋" w:hAnsi="仿宋" w:eastAsia="仿宋" w:cs="仿宋"/>
                <w:spacing w:val="-1"/>
                <w:sz w:val="28"/>
                <w:szCs w:val="28"/>
              </w:rPr>
              <w:t>A100702</w:t>
            </w:r>
            <w:r>
              <w:rPr>
                <w:rFonts w:hint="eastAsia" w:ascii="仿宋" w:hAnsi="仿宋" w:eastAsia="仿宋" w:cs="仿宋"/>
                <w:spacing w:val="-21"/>
                <w:sz w:val="28"/>
                <w:szCs w:val="28"/>
              </w:rPr>
              <w:t xml:space="preserve"> 窗</w:t>
            </w:r>
          </w:p>
        </w:tc>
        <w:tc>
          <w:tcPr>
            <w:tcW w:w="0" w:type="auto"/>
            <w:noWrap w:val="0"/>
            <w:vAlign w:val="top"/>
          </w:tcPr>
          <w:p w14:paraId="32C13F51">
            <w:pPr>
              <w:pStyle w:val="49"/>
              <w:spacing w:before="0"/>
              <w:rPr>
                <w:rFonts w:hint="eastAsia" w:ascii="仿宋" w:hAnsi="仿宋" w:eastAsia="仿宋" w:cs="仿宋"/>
                <w:sz w:val="28"/>
                <w:szCs w:val="28"/>
              </w:rPr>
            </w:pPr>
          </w:p>
        </w:tc>
        <w:tc>
          <w:tcPr>
            <w:tcW w:w="0" w:type="auto"/>
            <w:noWrap w:val="0"/>
            <w:vAlign w:val="top"/>
          </w:tcPr>
          <w:p w14:paraId="3CD8F68A">
            <w:pPr>
              <w:pStyle w:val="49"/>
              <w:spacing w:before="0"/>
              <w:rPr>
                <w:rFonts w:hint="eastAsia" w:ascii="仿宋" w:hAnsi="仿宋" w:eastAsia="仿宋" w:cs="仿宋"/>
                <w:sz w:val="28"/>
                <w:szCs w:val="28"/>
              </w:rPr>
            </w:pPr>
          </w:p>
        </w:tc>
        <w:tc>
          <w:tcPr>
            <w:tcW w:w="0" w:type="auto"/>
            <w:noWrap w:val="0"/>
            <w:vAlign w:val="top"/>
          </w:tcPr>
          <w:p w14:paraId="72B0D90A">
            <w:pPr>
              <w:pStyle w:val="49"/>
              <w:ind w:left="110"/>
              <w:rPr>
                <w:rFonts w:hint="eastAsia" w:ascii="仿宋" w:hAnsi="仿宋" w:eastAsia="仿宋" w:cs="仿宋"/>
                <w:sz w:val="28"/>
                <w:szCs w:val="28"/>
              </w:rPr>
            </w:pPr>
            <w:r>
              <w:rPr>
                <w:rFonts w:hint="eastAsia" w:ascii="仿宋" w:hAnsi="仿宋" w:eastAsia="仿宋" w:cs="仿宋"/>
                <w:spacing w:val="-1"/>
                <w:sz w:val="28"/>
                <w:szCs w:val="28"/>
              </w:rPr>
              <w:t>HJ/T237</w:t>
            </w:r>
            <w:r>
              <w:rPr>
                <w:rFonts w:hint="eastAsia" w:ascii="仿宋" w:hAnsi="仿宋" w:eastAsia="仿宋" w:cs="仿宋"/>
                <w:spacing w:val="-10"/>
                <w:sz w:val="28"/>
                <w:szCs w:val="28"/>
              </w:rPr>
              <w:t xml:space="preserve"> 塑料门窗</w:t>
            </w:r>
          </w:p>
        </w:tc>
      </w:tr>
      <w:tr w14:paraId="1D30A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0" w:type="auto"/>
            <w:noWrap w:val="0"/>
            <w:vAlign w:val="top"/>
          </w:tcPr>
          <w:p w14:paraId="5ADEFA95">
            <w:pPr>
              <w:pStyle w:val="49"/>
              <w:spacing w:before="40"/>
              <w:ind w:left="107"/>
              <w:rPr>
                <w:rFonts w:hint="eastAsia" w:ascii="仿宋" w:hAnsi="仿宋" w:eastAsia="仿宋" w:cs="仿宋"/>
                <w:sz w:val="28"/>
                <w:szCs w:val="28"/>
              </w:rPr>
            </w:pPr>
            <w:r>
              <w:rPr>
                <w:rFonts w:hint="eastAsia" w:ascii="仿宋" w:hAnsi="仿宋" w:eastAsia="仿宋" w:cs="仿宋"/>
                <w:sz w:val="28"/>
                <w:szCs w:val="28"/>
              </w:rPr>
              <w:t>48</w:t>
            </w:r>
          </w:p>
        </w:tc>
        <w:tc>
          <w:tcPr>
            <w:tcW w:w="0" w:type="auto"/>
            <w:noWrap w:val="0"/>
            <w:vAlign w:val="top"/>
          </w:tcPr>
          <w:p w14:paraId="2B8AB572">
            <w:pPr>
              <w:pStyle w:val="49"/>
              <w:spacing w:before="40"/>
              <w:ind w:left="105"/>
              <w:rPr>
                <w:rFonts w:hint="eastAsia" w:ascii="仿宋" w:hAnsi="仿宋" w:eastAsia="仿宋" w:cs="仿宋"/>
                <w:sz w:val="28"/>
                <w:szCs w:val="28"/>
              </w:rPr>
            </w:pPr>
            <w:r>
              <w:rPr>
                <w:rFonts w:hint="eastAsia" w:ascii="仿宋" w:hAnsi="仿宋" w:eastAsia="仿宋" w:cs="仿宋"/>
                <w:spacing w:val="-1"/>
                <w:sz w:val="28"/>
                <w:szCs w:val="28"/>
              </w:rPr>
              <w:t>A170108</w:t>
            </w:r>
            <w:r>
              <w:rPr>
                <w:rFonts w:hint="eastAsia" w:ascii="仿宋" w:hAnsi="仿宋" w:eastAsia="仿宋" w:cs="仿宋"/>
                <w:spacing w:val="-37"/>
                <w:sz w:val="28"/>
                <w:szCs w:val="28"/>
              </w:rPr>
              <w:t xml:space="preserve"> 涂料</w:t>
            </w:r>
            <w:r>
              <w:rPr>
                <w:rFonts w:hint="eastAsia" w:ascii="仿宋" w:hAnsi="仿宋" w:eastAsia="仿宋" w:cs="仿宋"/>
                <w:sz w:val="28"/>
                <w:szCs w:val="28"/>
              </w:rPr>
              <w:t>（建</w:t>
            </w:r>
          </w:p>
          <w:p w14:paraId="7F3632AA">
            <w:pPr>
              <w:pStyle w:val="49"/>
              <w:spacing w:before="82"/>
              <w:ind w:left="105"/>
              <w:rPr>
                <w:rFonts w:hint="eastAsia" w:ascii="仿宋" w:hAnsi="仿宋" w:eastAsia="仿宋" w:cs="仿宋"/>
                <w:sz w:val="28"/>
                <w:szCs w:val="28"/>
              </w:rPr>
            </w:pPr>
            <w:r>
              <w:rPr>
                <w:rFonts w:hint="eastAsia" w:ascii="仿宋" w:hAnsi="仿宋" w:eastAsia="仿宋" w:cs="仿宋"/>
                <w:sz w:val="28"/>
                <w:szCs w:val="28"/>
              </w:rPr>
              <w:t>筑涂料除外）</w:t>
            </w:r>
          </w:p>
        </w:tc>
        <w:tc>
          <w:tcPr>
            <w:tcW w:w="0" w:type="auto"/>
            <w:noWrap w:val="0"/>
            <w:vAlign w:val="top"/>
          </w:tcPr>
          <w:p w14:paraId="5597B348">
            <w:pPr>
              <w:pStyle w:val="49"/>
              <w:spacing w:before="0"/>
              <w:rPr>
                <w:rFonts w:hint="eastAsia" w:ascii="仿宋" w:hAnsi="仿宋" w:eastAsia="仿宋" w:cs="仿宋"/>
                <w:sz w:val="28"/>
                <w:szCs w:val="28"/>
              </w:rPr>
            </w:pPr>
          </w:p>
        </w:tc>
        <w:tc>
          <w:tcPr>
            <w:tcW w:w="0" w:type="auto"/>
            <w:noWrap w:val="0"/>
            <w:vAlign w:val="top"/>
          </w:tcPr>
          <w:p w14:paraId="5930E63C">
            <w:pPr>
              <w:pStyle w:val="49"/>
              <w:spacing w:before="0"/>
              <w:rPr>
                <w:rFonts w:hint="eastAsia" w:ascii="仿宋" w:hAnsi="仿宋" w:eastAsia="仿宋" w:cs="仿宋"/>
                <w:sz w:val="28"/>
                <w:szCs w:val="28"/>
              </w:rPr>
            </w:pPr>
          </w:p>
        </w:tc>
        <w:tc>
          <w:tcPr>
            <w:tcW w:w="0" w:type="auto"/>
            <w:noWrap w:val="0"/>
            <w:vAlign w:val="top"/>
          </w:tcPr>
          <w:p w14:paraId="0729E270">
            <w:pPr>
              <w:pStyle w:val="49"/>
              <w:spacing w:before="40"/>
              <w:ind w:left="110"/>
              <w:rPr>
                <w:rFonts w:hint="eastAsia" w:ascii="仿宋" w:hAnsi="仿宋" w:eastAsia="仿宋" w:cs="仿宋"/>
                <w:sz w:val="28"/>
                <w:szCs w:val="28"/>
              </w:rPr>
            </w:pPr>
            <w:r>
              <w:rPr>
                <w:rFonts w:hint="eastAsia" w:ascii="仿宋" w:hAnsi="仿宋" w:eastAsia="仿宋" w:cs="仿宋"/>
                <w:sz w:val="28"/>
                <w:szCs w:val="28"/>
              </w:rPr>
              <w:t>HJ2537</w:t>
            </w:r>
            <w:r>
              <w:rPr>
                <w:rFonts w:hint="eastAsia" w:ascii="仿宋" w:hAnsi="仿宋" w:eastAsia="仿宋" w:cs="仿宋"/>
                <w:spacing w:val="-10"/>
                <w:sz w:val="28"/>
                <w:szCs w:val="28"/>
              </w:rPr>
              <w:t xml:space="preserve"> 水性涂料</w:t>
            </w:r>
          </w:p>
        </w:tc>
      </w:tr>
      <w:tr w14:paraId="0D309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0" w:type="auto"/>
            <w:noWrap w:val="0"/>
            <w:vAlign w:val="top"/>
          </w:tcPr>
          <w:p w14:paraId="7107BEFC">
            <w:pPr>
              <w:pStyle w:val="49"/>
              <w:ind w:left="107"/>
              <w:rPr>
                <w:rFonts w:hint="eastAsia" w:ascii="仿宋" w:hAnsi="仿宋" w:eastAsia="仿宋" w:cs="仿宋"/>
                <w:sz w:val="28"/>
                <w:szCs w:val="28"/>
              </w:rPr>
            </w:pPr>
            <w:r>
              <w:rPr>
                <w:rFonts w:hint="eastAsia" w:ascii="仿宋" w:hAnsi="仿宋" w:eastAsia="仿宋" w:cs="仿宋"/>
                <w:sz w:val="28"/>
                <w:szCs w:val="28"/>
              </w:rPr>
              <w:t>49</w:t>
            </w:r>
          </w:p>
        </w:tc>
        <w:tc>
          <w:tcPr>
            <w:tcW w:w="0" w:type="auto"/>
            <w:noWrap w:val="0"/>
            <w:vAlign w:val="top"/>
          </w:tcPr>
          <w:p w14:paraId="13F44767">
            <w:pPr>
              <w:pStyle w:val="49"/>
              <w:ind w:left="105"/>
              <w:rPr>
                <w:rFonts w:hint="eastAsia" w:ascii="仿宋" w:hAnsi="仿宋" w:eastAsia="仿宋" w:cs="仿宋"/>
                <w:sz w:val="28"/>
                <w:szCs w:val="28"/>
              </w:rPr>
            </w:pPr>
            <w:r>
              <w:rPr>
                <w:rFonts w:hint="eastAsia" w:ascii="仿宋" w:hAnsi="仿宋" w:eastAsia="仿宋" w:cs="仿宋"/>
                <w:sz w:val="28"/>
                <w:szCs w:val="28"/>
              </w:rPr>
              <w:t>A170112</w:t>
            </w:r>
            <w:r>
              <w:rPr>
                <w:rFonts w:hint="eastAsia" w:ascii="仿宋" w:hAnsi="仿宋" w:eastAsia="仿宋" w:cs="仿宋"/>
                <w:spacing w:val="15"/>
                <w:sz w:val="28"/>
                <w:szCs w:val="28"/>
              </w:rPr>
              <w:t xml:space="preserve"> 密封用</w:t>
            </w:r>
          </w:p>
          <w:p w14:paraId="6CD0BAF3">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填料及类似品</w:t>
            </w:r>
          </w:p>
        </w:tc>
        <w:tc>
          <w:tcPr>
            <w:tcW w:w="0" w:type="auto"/>
            <w:noWrap w:val="0"/>
            <w:vAlign w:val="top"/>
          </w:tcPr>
          <w:p w14:paraId="4D5B7F00">
            <w:pPr>
              <w:pStyle w:val="49"/>
              <w:spacing w:before="0"/>
              <w:rPr>
                <w:rFonts w:hint="eastAsia" w:ascii="仿宋" w:hAnsi="仿宋" w:eastAsia="仿宋" w:cs="仿宋"/>
                <w:sz w:val="28"/>
                <w:szCs w:val="28"/>
              </w:rPr>
            </w:pPr>
          </w:p>
        </w:tc>
        <w:tc>
          <w:tcPr>
            <w:tcW w:w="0" w:type="auto"/>
            <w:noWrap w:val="0"/>
            <w:vAlign w:val="top"/>
          </w:tcPr>
          <w:p w14:paraId="403023F7">
            <w:pPr>
              <w:pStyle w:val="49"/>
              <w:spacing w:before="0"/>
              <w:rPr>
                <w:rFonts w:hint="eastAsia" w:ascii="仿宋" w:hAnsi="仿宋" w:eastAsia="仿宋" w:cs="仿宋"/>
                <w:sz w:val="28"/>
                <w:szCs w:val="28"/>
              </w:rPr>
            </w:pPr>
          </w:p>
        </w:tc>
        <w:tc>
          <w:tcPr>
            <w:tcW w:w="0" w:type="auto"/>
            <w:noWrap w:val="0"/>
            <w:vAlign w:val="top"/>
          </w:tcPr>
          <w:p w14:paraId="1E7A03E4">
            <w:pPr>
              <w:pStyle w:val="49"/>
              <w:ind w:left="110"/>
              <w:rPr>
                <w:rFonts w:hint="eastAsia" w:ascii="仿宋" w:hAnsi="仿宋" w:eastAsia="仿宋" w:cs="仿宋"/>
                <w:sz w:val="28"/>
                <w:szCs w:val="28"/>
              </w:rPr>
            </w:pPr>
            <w:r>
              <w:rPr>
                <w:rFonts w:hint="eastAsia" w:ascii="仿宋" w:hAnsi="仿宋" w:eastAsia="仿宋" w:cs="仿宋"/>
                <w:sz w:val="28"/>
                <w:szCs w:val="28"/>
              </w:rPr>
              <w:t>HJ2541</w:t>
            </w:r>
            <w:r>
              <w:rPr>
                <w:rFonts w:hint="eastAsia" w:ascii="仿宋" w:hAnsi="仿宋" w:eastAsia="仿宋" w:cs="仿宋"/>
                <w:spacing w:val="-12"/>
                <w:sz w:val="28"/>
                <w:szCs w:val="28"/>
              </w:rPr>
              <w:t xml:space="preserve"> 胶粘剂</w:t>
            </w:r>
          </w:p>
        </w:tc>
      </w:tr>
      <w:tr w14:paraId="464B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0" w:type="auto"/>
            <w:noWrap w:val="0"/>
            <w:vAlign w:val="top"/>
          </w:tcPr>
          <w:p w14:paraId="1AABE092">
            <w:pPr>
              <w:pStyle w:val="49"/>
              <w:ind w:left="107"/>
              <w:rPr>
                <w:rFonts w:hint="eastAsia" w:ascii="仿宋" w:hAnsi="仿宋" w:eastAsia="仿宋" w:cs="仿宋"/>
                <w:sz w:val="28"/>
                <w:szCs w:val="28"/>
              </w:rPr>
            </w:pPr>
            <w:r>
              <w:rPr>
                <w:rFonts w:hint="eastAsia" w:ascii="仿宋" w:hAnsi="仿宋" w:eastAsia="仿宋" w:cs="仿宋"/>
                <w:sz w:val="28"/>
                <w:szCs w:val="28"/>
              </w:rPr>
              <w:t>50</w:t>
            </w:r>
          </w:p>
        </w:tc>
        <w:tc>
          <w:tcPr>
            <w:tcW w:w="0" w:type="auto"/>
            <w:noWrap w:val="0"/>
            <w:vAlign w:val="top"/>
          </w:tcPr>
          <w:p w14:paraId="375AF3A6">
            <w:pPr>
              <w:pStyle w:val="49"/>
              <w:ind w:left="105"/>
              <w:rPr>
                <w:rFonts w:hint="eastAsia" w:ascii="仿宋" w:hAnsi="仿宋" w:eastAsia="仿宋" w:cs="仿宋"/>
                <w:sz w:val="28"/>
                <w:szCs w:val="28"/>
              </w:rPr>
            </w:pPr>
            <w:r>
              <w:rPr>
                <w:rFonts w:hint="eastAsia" w:ascii="仿宋" w:hAnsi="仿宋" w:eastAsia="仿宋" w:cs="仿宋"/>
                <w:sz w:val="28"/>
                <w:szCs w:val="28"/>
              </w:rPr>
              <w:t>A180201</w:t>
            </w:r>
            <w:r>
              <w:rPr>
                <w:rFonts w:hint="eastAsia" w:ascii="仿宋" w:hAnsi="仿宋" w:eastAsia="仿宋" w:cs="仿宋"/>
                <w:spacing w:val="15"/>
                <w:sz w:val="28"/>
                <w:szCs w:val="28"/>
              </w:rPr>
              <w:t xml:space="preserve"> 塑料制</w:t>
            </w:r>
          </w:p>
          <w:p w14:paraId="510B661A">
            <w:pPr>
              <w:pStyle w:val="49"/>
              <w:spacing w:before="81"/>
              <w:ind w:left="105"/>
              <w:rPr>
                <w:rFonts w:hint="eastAsia" w:ascii="仿宋" w:hAnsi="仿宋" w:eastAsia="仿宋" w:cs="仿宋"/>
                <w:sz w:val="28"/>
                <w:szCs w:val="28"/>
              </w:rPr>
            </w:pPr>
            <w:r>
              <w:rPr>
                <w:rFonts w:hint="eastAsia" w:ascii="仿宋" w:hAnsi="仿宋" w:eastAsia="仿宋" w:cs="仿宋"/>
                <w:sz w:val="28"/>
                <w:szCs w:val="28"/>
              </w:rPr>
              <w:t>品</w:t>
            </w:r>
          </w:p>
        </w:tc>
        <w:tc>
          <w:tcPr>
            <w:tcW w:w="0" w:type="auto"/>
            <w:noWrap w:val="0"/>
            <w:vAlign w:val="top"/>
          </w:tcPr>
          <w:p w14:paraId="66CD3E30">
            <w:pPr>
              <w:pStyle w:val="49"/>
              <w:spacing w:before="0"/>
              <w:rPr>
                <w:rFonts w:hint="eastAsia" w:ascii="仿宋" w:hAnsi="仿宋" w:eastAsia="仿宋" w:cs="仿宋"/>
                <w:sz w:val="28"/>
                <w:szCs w:val="28"/>
              </w:rPr>
            </w:pPr>
          </w:p>
        </w:tc>
        <w:tc>
          <w:tcPr>
            <w:tcW w:w="0" w:type="auto"/>
            <w:noWrap w:val="0"/>
            <w:vAlign w:val="top"/>
          </w:tcPr>
          <w:p w14:paraId="1C056154">
            <w:pPr>
              <w:pStyle w:val="49"/>
              <w:spacing w:before="0"/>
              <w:rPr>
                <w:rFonts w:hint="eastAsia" w:ascii="仿宋" w:hAnsi="仿宋" w:eastAsia="仿宋" w:cs="仿宋"/>
                <w:sz w:val="28"/>
                <w:szCs w:val="28"/>
              </w:rPr>
            </w:pPr>
          </w:p>
        </w:tc>
        <w:tc>
          <w:tcPr>
            <w:tcW w:w="0" w:type="auto"/>
            <w:noWrap w:val="0"/>
            <w:vAlign w:val="top"/>
          </w:tcPr>
          <w:p w14:paraId="5FA0F1A0">
            <w:pPr>
              <w:pStyle w:val="49"/>
              <w:ind w:left="110"/>
              <w:rPr>
                <w:rFonts w:hint="eastAsia" w:ascii="仿宋" w:hAnsi="仿宋" w:eastAsia="仿宋" w:cs="仿宋"/>
                <w:sz w:val="28"/>
                <w:szCs w:val="28"/>
              </w:rPr>
            </w:pPr>
            <w:r>
              <w:rPr>
                <w:rFonts w:hint="eastAsia" w:ascii="仿宋" w:hAnsi="仿宋" w:eastAsia="仿宋" w:cs="仿宋"/>
                <w:sz w:val="28"/>
                <w:szCs w:val="28"/>
              </w:rPr>
              <w:t>HJ/T226</w:t>
            </w:r>
            <w:r>
              <w:rPr>
                <w:rFonts w:hint="eastAsia" w:ascii="仿宋" w:hAnsi="仿宋" w:eastAsia="仿宋" w:cs="仿宋"/>
                <w:spacing w:val="-2"/>
                <w:sz w:val="28"/>
                <w:szCs w:val="28"/>
              </w:rPr>
              <w:t xml:space="preserve"> 建筑用塑料管材/</w:t>
            </w:r>
            <w:r>
              <w:rPr>
                <w:rFonts w:hint="eastAsia" w:ascii="仿宋" w:hAnsi="仿宋" w:eastAsia="仿宋" w:cs="仿宋"/>
                <w:sz w:val="28"/>
                <w:szCs w:val="28"/>
              </w:rPr>
              <w:t>HJ/T231</w:t>
            </w:r>
            <w:r>
              <w:rPr>
                <w:rFonts w:hint="eastAsia" w:ascii="仿宋" w:hAnsi="仿宋" w:eastAsia="仿宋" w:cs="仿宋"/>
                <w:spacing w:val="-2"/>
                <w:sz w:val="28"/>
                <w:szCs w:val="28"/>
              </w:rPr>
              <w:t xml:space="preserve"> 再生塑</w:t>
            </w:r>
          </w:p>
          <w:p w14:paraId="25B0A76D">
            <w:pPr>
              <w:pStyle w:val="49"/>
              <w:spacing w:before="81"/>
              <w:ind w:left="110"/>
              <w:rPr>
                <w:rFonts w:hint="eastAsia" w:ascii="仿宋" w:hAnsi="仿宋" w:eastAsia="仿宋" w:cs="仿宋"/>
                <w:sz w:val="28"/>
                <w:szCs w:val="28"/>
              </w:rPr>
            </w:pPr>
            <w:r>
              <w:rPr>
                <w:rFonts w:hint="eastAsia" w:ascii="仿宋" w:hAnsi="仿宋" w:eastAsia="仿宋" w:cs="仿宋"/>
                <w:sz w:val="28"/>
                <w:szCs w:val="28"/>
              </w:rPr>
              <w:t>料制品</w:t>
            </w:r>
          </w:p>
        </w:tc>
      </w:tr>
    </w:tbl>
    <w:p w14:paraId="4051F75E">
      <w:pPr>
        <w:rPr>
          <w:rFonts w:hint="eastAsia" w:ascii="仿宋" w:hAnsi="仿宋" w:eastAsia="仿宋" w:cs="仿宋"/>
          <w:b/>
          <w:bCs/>
          <w:kern w:val="0"/>
          <w:sz w:val="32"/>
          <w:szCs w:val="32"/>
          <w:lang w:val="en-US" w:eastAsia="zh-CN" w:bidi="ar-SA"/>
        </w:rPr>
      </w:pPr>
      <w:r>
        <w:rPr>
          <w:rFonts w:hint="eastAsia" w:ascii="仿宋" w:hAnsi="仿宋" w:eastAsia="仿宋" w:cs="仿宋"/>
          <w:b/>
          <w:bCs/>
          <w:sz w:val="28"/>
          <w:szCs w:val="28"/>
        </w:rPr>
        <w:t>注：环境标志产品认证应依据相关标准的最新版</w:t>
      </w:r>
    </w:p>
    <w:p w14:paraId="790430D4">
      <w:pPr>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br w:type="page"/>
      </w:r>
    </w:p>
    <w:p w14:paraId="3CF03CBC">
      <w:pPr>
        <w:pStyle w:val="47"/>
        <w:widowControl w:val="0"/>
        <w:snapToGrid w:val="0"/>
        <w:spacing w:line="400" w:lineRule="atLeast"/>
        <w:ind w:firstLine="0" w:firstLineChars="0"/>
        <w:jc w:val="center"/>
        <w:rPr>
          <w:rFonts w:hAnsi="宋体" w:cs="Times New Roman"/>
          <w:kern w:val="0"/>
          <w:sz w:val="28"/>
          <w:szCs w:val="28"/>
        </w:rPr>
      </w:pPr>
      <w:r>
        <w:rPr>
          <w:rFonts w:hint="eastAsia" w:ascii="仿宋" w:hAnsi="仿宋" w:eastAsia="仿宋" w:cs="仿宋"/>
          <w:b/>
          <w:bCs/>
          <w:kern w:val="0"/>
          <w:sz w:val="32"/>
          <w:szCs w:val="32"/>
          <w:lang w:val="en-US" w:eastAsia="zh-CN" w:bidi="ar-SA"/>
        </w:rPr>
        <w:t>政府采购活动现场确认声明书</w:t>
      </w:r>
    </w:p>
    <w:p w14:paraId="63C383FB">
      <w:pPr>
        <w:pStyle w:val="48"/>
        <w:widowControl/>
        <w:snapToGrid w:val="0"/>
        <w:spacing w:line="400" w:lineRule="atLeast"/>
        <w:rPr>
          <w:rFonts w:hint="eastAsia" w:ascii="仿宋" w:hAnsi="仿宋" w:eastAsia="仿宋" w:cs="仿宋"/>
          <w:sz w:val="28"/>
          <w:szCs w:val="28"/>
          <w:lang w:val="en-US" w:eastAsia="zh-CN"/>
        </w:rPr>
      </w:pPr>
    </w:p>
    <w:p w14:paraId="3E393A6A">
      <w:pPr>
        <w:pStyle w:val="48"/>
        <w:widowControl/>
        <w:snapToGrid w:val="0"/>
        <w:spacing w:line="400" w:lineRule="atLeast"/>
        <w:rPr>
          <w:rFonts w:hint="eastAsia" w:ascii="仿宋" w:hAnsi="仿宋" w:eastAsia="仿宋" w:cs="仿宋"/>
          <w:sz w:val="28"/>
          <w:szCs w:val="28"/>
        </w:rPr>
      </w:pPr>
      <w:r>
        <w:rPr>
          <w:rFonts w:hint="eastAsia" w:ascii="仿宋" w:hAnsi="仿宋" w:eastAsia="仿宋" w:cs="仿宋"/>
          <w:sz w:val="28"/>
          <w:szCs w:val="28"/>
          <w:lang w:val="en-US" w:eastAsia="zh-CN"/>
        </w:rPr>
        <w:t>衢州市公共资源交易常山分中心</w:t>
      </w:r>
      <w:r>
        <w:rPr>
          <w:rFonts w:hint="eastAsia" w:ascii="仿宋" w:hAnsi="仿宋" w:eastAsia="仿宋" w:cs="仿宋"/>
          <w:sz w:val="28"/>
          <w:szCs w:val="28"/>
        </w:rPr>
        <w:t>：</w:t>
      </w:r>
    </w:p>
    <w:p w14:paraId="7BF88A69">
      <w:pPr>
        <w:pStyle w:val="48"/>
        <w:widowControl/>
        <w:snapToGrid w:val="0"/>
        <w:spacing w:line="400" w:lineRule="atLeast"/>
        <w:ind w:firstLine="560" w:firstLineChars="200"/>
        <w:rPr>
          <w:rFonts w:hint="eastAsia" w:ascii="仿宋" w:hAnsi="仿宋" w:eastAsia="仿宋" w:cs="仿宋"/>
          <w:spacing w:val="6"/>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（授权代表姓名</w:t>
      </w:r>
      <w:r>
        <w:rPr>
          <w:rFonts w:hint="eastAsia" w:ascii="仿宋" w:hAnsi="仿宋" w:eastAsia="仿宋" w:cs="仿宋"/>
          <w:spacing w:val="6"/>
          <w:sz w:val="28"/>
          <w:szCs w:val="28"/>
        </w:rPr>
        <w:t>），经</w:t>
      </w:r>
      <w:r>
        <w:rPr>
          <w:rFonts w:hint="eastAsia" w:ascii="仿宋" w:hAnsi="仿宋" w:eastAsia="仿宋" w:cs="仿宋"/>
          <w:spacing w:val="6"/>
          <w:sz w:val="28"/>
          <w:szCs w:val="28"/>
          <w:lang w:eastAsia="zh-CN"/>
        </w:rPr>
        <w:t>由</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（单位）</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（法定代表人姓名）合法授权参加</w:t>
      </w:r>
      <w:r>
        <w:rPr>
          <w:rFonts w:hint="eastAsia" w:ascii="仿宋" w:hAnsi="仿宋" w:eastAsia="仿宋" w:cs="仿宋"/>
          <w:sz w:val="28"/>
          <w:szCs w:val="28"/>
          <w:u w:val="single"/>
        </w:rPr>
        <w:t xml:space="preserve">                </w:t>
      </w:r>
      <w:r>
        <w:rPr>
          <w:rFonts w:hint="eastAsia" w:ascii="仿宋" w:hAnsi="仿宋" w:eastAsia="仿宋" w:cs="仿宋"/>
          <w:spacing w:val="6"/>
          <w:sz w:val="28"/>
          <w:szCs w:val="28"/>
        </w:rPr>
        <w:t>（编号：</w:t>
      </w:r>
      <w:r>
        <w:rPr>
          <w:rFonts w:hint="eastAsia" w:ascii="仿宋" w:hAnsi="仿宋" w:eastAsia="仿宋" w:cs="仿宋"/>
          <w:sz w:val="28"/>
          <w:szCs w:val="28"/>
          <w:u w:val="single"/>
        </w:rPr>
        <w:t xml:space="preserve">           </w:t>
      </w:r>
      <w:r>
        <w:rPr>
          <w:rFonts w:hint="eastAsia" w:ascii="仿宋" w:hAnsi="仿宋" w:eastAsia="仿宋" w:cs="仿宋"/>
          <w:spacing w:val="6"/>
          <w:sz w:val="28"/>
          <w:szCs w:val="28"/>
        </w:rPr>
        <w:t>）政府采购活动，经与本单位法人代表（负责人）联系确认，现就有关公平竞争事项郑重声明如下：</w:t>
      </w:r>
    </w:p>
    <w:p w14:paraId="7E9EFC5D">
      <w:pPr>
        <w:pStyle w:val="48"/>
        <w:widowControl/>
        <w:numPr>
          <w:ilvl w:val="0"/>
          <w:numId w:val="13"/>
        </w:numPr>
        <w:snapToGrid w:val="0"/>
        <w:spacing w:line="400" w:lineRule="atLeast"/>
        <w:ind w:firstLine="529" w:firstLineChars="189"/>
        <w:rPr>
          <w:rFonts w:hint="eastAsia" w:ascii="仿宋" w:hAnsi="仿宋" w:eastAsia="仿宋" w:cs="仿宋"/>
          <w:kern w:val="0"/>
          <w:sz w:val="28"/>
          <w:szCs w:val="28"/>
        </w:rPr>
      </w:pPr>
      <w:r>
        <w:rPr>
          <w:rFonts w:hint="eastAsia" w:ascii="仿宋" w:hAnsi="仿宋" w:eastAsia="仿宋" w:cs="仿宋"/>
          <w:kern w:val="0"/>
          <w:sz w:val="28"/>
          <w:szCs w:val="28"/>
        </w:rPr>
        <w:t>本单位与采购人之间</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不存在利害关系</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□存在下列利害关系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w:t>
      </w:r>
    </w:p>
    <w:p w14:paraId="22F3F448">
      <w:pPr>
        <w:pStyle w:val="48"/>
        <w:widowControl/>
        <w:snapToGrid w:val="0"/>
        <w:spacing w:line="400" w:lineRule="atLeas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A.投资关系    B.行政隶属关系    C.业务指导关系</w:t>
      </w:r>
    </w:p>
    <w:p w14:paraId="791E03B4">
      <w:pPr>
        <w:pStyle w:val="48"/>
        <w:widowControl/>
        <w:snapToGrid w:val="0"/>
        <w:spacing w:line="400" w:lineRule="atLeas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D.其他可能</w:t>
      </w:r>
      <w:r>
        <w:rPr>
          <w:rFonts w:hint="eastAsia" w:ascii="仿宋" w:hAnsi="仿宋" w:eastAsia="仿宋" w:cs="仿宋"/>
          <w:sz w:val="28"/>
          <w:szCs w:val="28"/>
        </w:rPr>
        <w:t>影响采购公正的</w:t>
      </w:r>
      <w:r>
        <w:rPr>
          <w:rFonts w:hint="eastAsia" w:ascii="仿宋" w:hAnsi="仿宋" w:eastAsia="仿宋" w:cs="仿宋"/>
          <w:kern w:val="0"/>
          <w:sz w:val="28"/>
          <w:szCs w:val="28"/>
        </w:rPr>
        <w:t>利害关系（如有，请如实说明）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14:paraId="2DF89EA2">
      <w:pPr>
        <w:pStyle w:val="48"/>
        <w:widowControl/>
        <w:numPr>
          <w:ilvl w:val="0"/>
          <w:numId w:val="13"/>
        </w:numPr>
        <w:snapToGrid w:val="0"/>
        <w:spacing w:line="400" w:lineRule="atLeast"/>
        <w:ind w:firstLine="529" w:firstLineChars="189"/>
        <w:rPr>
          <w:rFonts w:hint="eastAsia" w:ascii="仿宋" w:hAnsi="仿宋" w:eastAsia="仿宋" w:cs="仿宋"/>
          <w:kern w:val="0"/>
          <w:sz w:val="28"/>
          <w:szCs w:val="28"/>
        </w:rPr>
      </w:pPr>
      <w:r>
        <w:rPr>
          <w:rFonts w:hint="eastAsia" w:ascii="仿宋" w:hAnsi="仿宋" w:eastAsia="仿宋" w:cs="仿宋"/>
          <w:kern w:val="0"/>
          <w:sz w:val="28"/>
          <w:szCs w:val="28"/>
        </w:rPr>
        <w:t xml:space="preserve">现已清楚知道参加本项目采购活动的其他所有供应商名称，本单位 □与其他所有供应商之间均不存在利害关系 □与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（供应商名称）之间存在下列利害关系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14:paraId="5CF508B6">
      <w:pPr>
        <w:pStyle w:val="47"/>
        <w:widowControl w:val="0"/>
        <w:snapToGrid w:val="0"/>
        <w:spacing w:line="400" w:lineRule="atLeast"/>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  A.法定代表人或负责人或实际控制人是同一人</w:t>
      </w:r>
    </w:p>
    <w:p w14:paraId="71099420">
      <w:pPr>
        <w:pStyle w:val="47"/>
        <w:widowControl w:val="0"/>
        <w:snapToGrid w:val="0"/>
        <w:spacing w:line="400" w:lineRule="atLeast"/>
        <w:jc w:val="both"/>
        <w:rPr>
          <w:rFonts w:hint="eastAsia" w:ascii="仿宋" w:hAnsi="仿宋" w:eastAsia="仿宋" w:cs="仿宋"/>
          <w:spacing w:val="6"/>
          <w:sz w:val="28"/>
          <w:szCs w:val="28"/>
        </w:rPr>
      </w:pPr>
      <w:r>
        <w:rPr>
          <w:rFonts w:hint="eastAsia" w:ascii="仿宋" w:hAnsi="仿宋" w:eastAsia="仿宋" w:cs="仿宋"/>
          <w:kern w:val="0"/>
          <w:sz w:val="28"/>
          <w:szCs w:val="28"/>
        </w:rPr>
        <w:t xml:space="preserve">  B.法定代表人或负责人或实际控制人是夫妻关系</w:t>
      </w:r>
    </w:p>
    <w:p w14:paraId="5827E83D">
      <w:pPr>
        <w:pStyle w:val="47"/>
        <w:widowControl w:val="0"/>
        <w:snapToGrid w:val="0"/>
        <w:spacing w:line="400" w:lineRule="atLeast"/>
        <w:jc w:val="both"/>
        <w:rPr>
          <w:rFonts w:hint="eastAsia" w:ascii="仿宋" w:hAnsi="仿宋" w:eastAsia="仿宋" w:cs="仿宋"/>
          <w:spacing w:val="6"/>
          <w:sz w:val="28"/>
          <w:szCs w:val="28"/>
        </w:rPr>
      </w:pPr>
      <w:r>
        <w:rPr>
          <w:rFonts w:hint="eastAsia" w:ascii="仿宋" w:hAnsi="仿宋" w:eastAsia="仿宋" w:cs="仿宋"/>
          <w:kern w:val="0"/>
          <w:sz w:val="28"/>
          <w:szCs w:val="28"/>
        </w:rPr>
        <w:t xml:space="preserve">  C.法定代表人或负责人或实际控制人是直系血亲关系</w:t>
      </w:r>
    </w:p>
    <w:p w14:paraId="71B13C13">
      <w:pPr>
        <w:pStyle w:val="47"/>
        <w:widowControl w:val="0"/>
        <w:snapToGrid w:val="0"/>
        <w:spacing w:line="400" w:lineRule="atLeast"/>
        <w:jc w:val="both"/>
        <w:rPr>
          <w:rFonts w:hint="eastAsia" w:ascii="仿宋" w:hAnsi="仿宋" w:eastAsia="仿宋" w:cs="仿宋"/>
          <w:spacing w:val="6"/>
          <w:sz w:val="28"/>
          <w:szCs w:val="28"/>
        </w:rPr>
      </w:pPr>
      <w:r>
        <w:rPr>
          <w:rFonts w:hint="eastAsia" w:ascii="仿宋" w:hAnsi="仿宋" w:eastAsia="仿宋" w:cs="仿宋"/>
          <w:kern w:val="0"/>
          <w:sz w:val="28"/>
          <w:szCs w:val="28"/>
        </w:rPr>
        <w:t xml:space="preserve">  D.法定代表人或负责人或实际控制人存在三代以内旁系血亲关系</w:t>
      </w:r>
    </w:p>
    <w:p w14:paraId="53A7EABB">
      <w:pPr>
        <w:pStyle w:val="47"/>
        <w:widowControl w:val="0"/>
        <w:snapToGrid w:val="0"/>
        <w:spacing w:line="400" w:lineRule="atLeast"/>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  E.法定代表人或负责人或实际控制人存在近姻亲关系</w:t>
      </w:r>
    </w:p>
    <w:p w14:paraId="1F7E95FD">
      <w:pPr>
        <w:pStyle w:val="47"/>
        <w:widowControl w:val="0"/>
        <w:snapToGrid w:val="0"/>
        <w:spacing w:line="400" w:lineRule="atLeast"/>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  F.法定代表人或负责人或实际控制人存在股份控制或实际控制关系</w:t>
      </w:r>
    </w:p>
    <w:p w14:paraId="01D8A954">
      <w:pPr>
        <w:pStyle w:val="47"/>
        <w:widowControl w:val="0"/>
        <w:snapToGrid w:val="0"/>
        <w:spacing w:line="400" w:lineRule="atLeast"/>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  G.存在共同直接或间接投资设立子公司、联营企业和合营企业情况</w:t>
      </w:r>
    </w:p>
    <w:p w14:paraId="48F970C0">
      <w:pPr>
        <w:pStyle w:val="47"/>
        <w:widowControl w:val="0"/>
        <w:snapToGrid w:val="0"/>
        <w:spacing w:line="400" w:lineRule="atLeast"/>
        <w:jc w:val="both"/>
        <w:rPr>
          <w:rFonts w:hint="eastAsia" w:ascii="仿宋" w:hAnsi="仿宋" w:eastAsia="仿宋" w:cs="仿宋"/>
          <w:sz w:val="28"/>
          <w:szCs w:val="28"/>
        </w:rPr>
      </w:pPr>
      <w:r>
        <w:rPr>
          <w:rFonts w:hint="eastAsia" w:ascii="仿宋" w:hAnsi="仿宋" w:eastAsia="仿宋" w:cs="仿宋"/>
          <w:kern w:val="0"/>
          <w:sz w:val="28"/>
          <w:szCs w:val="28"/>
        </w:rPr>
        <w:t xml:space="preserve">  H.存在分级代理或代销关系、同一生产制造商关系、</w:t>
      </w:r>
      <w:r>
        <w:rPr>
          <w:rFonts w:hint="eastAsia" w:ascii="仿宋" w:hAnsi="仿宋" w:eastAsia="仿宋" w:cs="仿宋"/>
          <w:sz w:val="28"/>
          <w:szCs w:val="28"/>
        </w:rPr>
        <w:t>管理关系、重要业务（占主营业务收入50%以上）或重要财务往来关系（如融资）等其他实质性控制关系</w:t>
      </w:r>
    </w:p>
    <w:p w14:paraId="650C92C2">
      <w:pPr>
        <w:pStyle w:val="47"/>
        <w:widowControl w:val="0"/>
        <w:snapToGrid w:val="0"/>
        <w:spacing w:line="400" w:lineRule="atLeast"/>
        <w:jc w:val="both"/>
        <w:rPr>
          <w:rFonts w:hint="eastAsia" w:ascii="仿宋" w:hAnsi="仿宋" w:eastAsia="仿宋" w:cs="仿宋"/>
          <w:spacing w:val="6"/>
          <w:sz w:val="28"/>
          <w:szCs w:val="28"/>
        </w:rPr>
      </w:pPr>
      <w:r>
        <w:rPr>
          <w:rFonts w:hint="eastAsia" w:ascii="仿宋" w:hAnsi="仿宋" w:eastAsia="仿宋" w:cs="仿宋"/>
          <w:sz w:val="28"/>
          <w:szCs w:val="28"/>
        </w:rPr>
        <w:t xml:space="preserve">  I</w:t>
      </w:r>
      <w:r>
        <w:rPr>
          <w:rFonts w:hint="eastAsia" w:ascii="仿宋" w:hAnsi="仿宋" w:eastAsia="仿宋" w:cs="仿宋"/>
          <w:kern w:val="0"/>
          <w:sz w:val="28"/>
          <w:szCs w:val="28"/>
        </w:rPr>
        <w:t>.</w:t>
      </w:r>
      <w:r>
        <w:rPr>
          <w:rFonts w:hint="eastAsia" w:ascii="仿宋" w:hAnsi="仿宋" w:eastAsia="仿宋" w:cs="仿宋"/>
          <w:sz w:val="28"/>
          <w:szCs w:val="28"/>
        </w:rPr>
        <w:t>其他利害关系情况</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kern w:val="0"/>
          <w:sz w:val="28"/>
          <w:szCs w:val="28"/>
        </w:rPr>
        <w:t>。</w:t>
      </w:r>
    </w:p>
    <w:p w14:paraId="03E53AD6">
      <w:pPr>
        <w:pStyle w:val="48"/>
        <w:widowControl/>
        <w:numPr>
          <w:ilvl w:val="0"/>
          <w:numId w:val="14"/>
        </w:numPr>
        <w:snapToGrid w:val="0"/>
        <w:spacing w:line="400" w:lineRule="atLeast"/>
        <w:ind w:firstLine="529" w:firstLineChars="189"/>
        <w:rPr>
          <w:rFonts w:hint="eastAsia" w:ascii="仿宋" w:hAnsi="仿宋" w:eastAsia="仿宋" w:cs="仿宋"/>
          <w:kern w:val="0"/>
          <w:sz w:val="28"/>
          <w:szCs w:val="28"/>
        </w:rPr>
      </w:pPr>
      <w:r>
        <w:rPr>
          <w:rFonts w:hint="eastAsia" w:ascii="仿宋" w:hAnsi="仿宋" w:eastAsia="仿宋" w:cs="仿宋"/>
          <w:sz w:val="28"/>
          <w:szCs w:val="28"/>
        </w:rPr>
        <w:t>现已清楚知道并</w:t>
      </w:r>
      <w:r>
        <w:rPr>
          <w:rFonts w:hint="eastAsia" w:ascii="仿宋" w:hAnsi="仿宋" w:eastAsia="仿宋" w:cs="仿宋"/>
          <w:kern w:val="0"/>
          <w:sz w:val="28"/>
          <w:szCs w:val="28"/>
        </w:rPr>
        <w:t>严格遵守政府采购法律法规和现场纪律。</w:t>
      </w:r>
    </w:p>
    <w:p w14:paraId="18C494AF">
      <w:pPr>
        <w:pStyle w:val="48"/>
        <w:widowControl/>
        <w:numPr>
          <w:ilvl w:val="0"/>
          <w:numId w:val="14"/>
        </w:numPr>
        <w:snapToGrid w:val="0"/>
        <w:spacing w:line="400" w:lineRule="atLeast"/>
        <w:ind w:firstLine="529" w:firstLineChars="189"/>
        <w:rPr>
          <w:rFonts w:hint="eastAsia" w:ascii="仿宋" w:hAnsi="仿宋" w:eastAsia="仿宋" w:cs="仿宋"/>
          <w:kern w:val="0"/>
          <w:sz w:val="28"/>
          <w:szCs w:val="28"/>
        </w:rPr>
      </w:pPr>
      <w:r>
        <w:rPr>
          <w:rFonts w:hint="eastAsia" w:ascii="仿宋" w:hAnsi="仿宋" w:eastAsia="仿宋" w:cs="仿宋"/>
          <w:kern w:val="0"/>
          <w:sz w:val="28"/>
          <w:szCs w:val="28"/>
        </w:rPr>
        <w:t>我发现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供应商之间存在或可能存在上述第二条第</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项利害关系。</w:t>
      </w:r>
    </w:p>
    <w:p w14:paraId="480472B8">
      <w:pPr>
        <w:pStyle w:val="47"/>
        <w:widowControl w:val="0"/>
        <w:snapToGrid w:val="0"/>
        <w:spacing w:line="400" w:lineRule="atLeast"/>
        <w:ind w:firstLine="5880" w:firstLineChars="2100"/>
        <w:jc w:val="both"/>
        <w:rPr>
          <w:rFonts w:hint="eastAsia" w:ascii="仿宋" w:hAnsi="仿宋" w:eastAsia="仿宋" w:cs="仿宋"/>
          <w:sz w:val="28"/>
          <w:szCs w:val="28"/>
        </w:rPr>
      </w:pPr>
      <w:r>
        <w:rPr>
          <w:rFonts w:hint="eastAsia" w:ascii="仿宋" w:hAnsi="仿宋" w:eastAsia="仿宋" w:cs="仿宋"/>
          <w:sz w:val="28"/>
          <w:szCs w:val="28"/>
          <w:lang w:eastAsia="zh-CN"/>
        </w:rPr>
        <w:t>投标人全称（电子签章）</w:t>
      </w:r>
      <w:r>
        <w:rPr>
          <w:rFonts w:hint="eastAsia" w:ascii="仿宋" w:hAnsi="仿宋" w:eastAsia="仿宋" w:cs="仿宋"/>
          <w:sz w:val="28"/>
          <w:szCs w:val="28"/>
        </w:rPr>
        <w:t>：</w:t>
      </w:r>
    </w:p>
    <w:p w14:paraId="2E7DE6BE">
      <w:pPr>
        <w:pStyle w:val="47"/>
        <w:widowControl w:val="0"/>
        <w:snapToGrid w:val="0"/>
        <w:spacing w:line="400" w:lineRule="atLeast"/>
        <w:ind w:firstLine="5880" w:firstLineChars="2100"/>
        <w:rPr>
          <w:rFonts w:hint="eastAsia" w:ascii="仿宋" w:hAnsi="仿宋" w:eastAsia="仿宋" w:cs="仿宋"/>
          <w:b/>
          <w:bCs/>
          <w:sz w:val="24"/>
          <w:szCs w:val="24"/>
          <w:lang w:eastAsia="zh-CN"/>
        </w:rPr>
      </w:pPr>
      <w:r>
        <w:rPr>
          <w:rFonts w:hint="eastAsia" w:ascii="仿宋" w:hAnsi="仿宋" w:eastAsia="仿宋" w:cs="仿宋"/>
          <w:sz w:val="28"/>
          <w:szCs w:val="28"/>
          <w:lang w:eastAsia="zh-CN"/>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p>
    <w:p w14:paraId="0567B417">
      <w:pPr>
        <w:pStyle w:val="47"/>
        <w:autoSpaceDE w:val="0"/>
        <w:autoSpaceDN w:val="0"/>
        <w:adjustRightInd w:val="0"/>
        <w:snapToGrid w:val="0"/>
        <w:spacing w:line="400" w:lineRule="atLeast"/>
        <w:rPr>
          <w:rFonts w:hint="eastAsia" w:ascii="仿宋_GB2312" w:hAnsi="仿宋_GB2312" w:eastAsia="仿宋_GB2312" w:cs="仿宋_GB2312"/>
        </w:rPr>
      </w:pPr>
      <w:r>
        <w:rPr>
          <w:rFonts w:hint="eastAsia" w:ascii="仿宋" w:hAnsi="仿宋" w:eastAsia="仿宋" w:cs="仿宋"/>
          <w:b/>
          <w:bCs/>
          <w:sz w:val="24"/>
          <w:szCs w:val="24"/>
        </w:rPr>
        <w:t>注：待完成解密后填写本确认书再以扫描件的形式发到</w:t>
      </w:r>
      <w:r>
        <w:rPr>
          <w:rFonts w:hint="eastAsia" w:ascii="仿宋" w:hAnsi="仿宋" w:eastAsia="仿宋" w:cs="仿宋"/>
          <w:b/>
          <w:bCs/>
          <w:sz w:val="24"/>
          <w:szCs w:val="24"/>
          <w:lang w:val="en-US" w:eastAsia="zh-CN"/>
        </w:rPr>
        <w:t>2024260772@qq.com</w:t>
      </w:r>
      <w:r>
        <w:rPr>
          <w:rFonts w:hint="eastAsia" w:ascii="仿宋" w:hAnsi="仿宋" w:eastAsia="仿宋" w:cs="仿宋"/>
          <w:b/>
          <w:bCs/>
          <w:sz w:val="24"/>
          <w:szCs w:val="24"/>
        </w:rPr>
        <w:t>邮箱中，打印时请删除此项注明。</w:t>
      </w:r>
    </w:p>
    <w:p w14:paraId="37E52EC0">
      <w:pPr>
        <w:rPr>
          <w:rFonts w:hint="default" w:eastAsiaTheme="minorEastAsia"/>
          <w:lang w:val="en-US" w:eastAsia="zh-CN"/>
        </w:rPr>
      </w:pPr>
    </w:p>
    <w:sectPr>
      <w:pgSz w:w="11906" w:h="16838"/>
      <w:pgMar w:top="1389" w:right="1247" w:bottom="1389" w:left="1247" w:header="851" w:footer="992" w:gutter="284"/>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BC078">
    <w:pPr>
      <w:pStyle w:val="1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9EEC">
    <w:pPr>
      <w:pStyle w:val="14"/>
      <w:jc w:val="center"/>
      <w:rPr>
        <w:rStyle w:val="28"/>
        <w:rFonts w:hint="default"/>
        <w:lang w:val="en-US"/>
      </w:rPr>
    </w:pPr>
  </w:p>
  <w:p w14:paraId="712FCB6B">
    <w:pPr>
      <w:pStyle w:val="14"/>
      <w:pBdr>
        <w:top w:val="single" w:color="auto" w:sz="4" w:space="1"/>
      </w:pBdr>
      <w:jc w:val="center"/>
      <w:rPr>
        <w:rFonts w:hint="eastAsia"/>
      </w:rPr>
    </w:pPr>
    <w:r>
      <w:rPr>
        <w:rFonts w:hint="eastAsia" w:ascii="宋体" w:hAnsi="宋体"/>
      </w:rPr>
      <w:t>衢州市公共资源交易常山分中心</w:t>
    </w:r>
    <w:r>
      <w:rPr>
        <w:rFonts w:hint="eastAsia"/>
      </w:rPr>
      <w:t xml:space="preserve">                                             </w:t>
    </w:r>
    <w:r>
      <w:rPr>
        <w:rFonts w:hint="eastAsia" w:ascii="宋体" w:hAnsi="宋体"/>
      </w:rPr>
      <w:t>网址：http://www.zjcs.gov.cn/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DA96">
    <w:pPr>
      <w:pStyle w:val="14"/>
      <w:jc w:val="center"/>
      <w:rPr>
        <w:rStyle w:val="28"/>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3864C">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503864C">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15AACF8C">
    <w:pPr>
      <w:pStyle w:val="14"/>
      <w:pBdr>
        <w:top w:val="single" w:color="auto" w:sz="4" w:space="1"/>
      </w:pBdr>
      <w:jc w:val="center"/>
      <w:rPr>
        <w:rFonts w:hint="eastAsia"/>
      </w:rPr>
    </w:pPr>
    <w:r>
      <w:rPr>
        <w:rFonts w:hint="eastAsia" w:ascii="宋体" w:hAnsi="宋体"/>
      </w:rPr>
      <w:t>衢州市公共资源交易常山分中心</w:t>
    </w:r>
    <w:r>
      <w:rPr>
        <w:rFonts w:hint="eastAsia"/>
      </w:rPr>
      <w:t xml:space="preserve">                                             </w:t>
    </w:r>
    <w:r>
      <w:rPr>
        <w:rFonts w:hint="eastAsia" w:ascii="宋体" w:hAnsi="宋体"/>
      </w:rPr>
      <w:t>网址：http://www.zjcs.gov.cn/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410D">
    <w:pPr>
      <w:pStyle w:val="14"/>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5DBC63">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05DBC63">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D2FF7">
    <w:pPr>
      <w:pStyle w:val="14"/>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36679435">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5B7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8E78">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BAC0">
    <w:pPr>
      <w:keepNext w:val="0"/>
      <w:keepLines w:val="0"/>
      <w:widowControl/>
      <w:suppressLineNumbers w:val="0"/>
      <w:jc w:val="center"/>
      <w:rPr>
        <w:rFonts w:hint="eastAsia"/>
      </w:rPr>
    </w:pPr>
    <w:r>
      <w:rPr>
        <w:rFonts w:hint="eastAsia"/>
        <w:lang w:val="en-US" w:eastAsia="zh-CN"/>
      </w:rPr>
      <w:t>实验小学有机更新工程-空调采购公开招标采购文件</w:t>
    </w:r>
  </w:p>
  <w:p w14:paraId="63D509D2">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8400">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BE2F4">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D237B"/>
    <w:multiLevelType w:val="singleLevel"/>
    <w:tmpl w:val="C0FD237B"/>
    <w:lvl w:ilvl="0" w:tentative="0">
      <w:start w:val="1"/>
      <w:numFmt w:val="decimal"/>
      <w:lvlText w:val="%1."/>
      <w:lvlJc w:val="left"/>
      <w:pPr>
        <w:tabs>
          <w:tab w:val="left" w:pos="312"/>
        </w:tabs>
      </w:pPr>
    </w:lvl>
  </w:abstractNum>
  <w:abstractNum w:abstractNumId="1">
    <w:nsid w:val="034F2388"/>
    <w:multiLevelType w:val="multilevel"/>
    <w:tmpl w:val="034F2388"/>
    <w:lvl w:ilvl="0" w:tentative="0">
      <w:start w:val="14"/>
      <w:numFmt w:val="chineseCountingThousand"/>
      <w:suff w:val="space"/>
      <w:lvlText w:val="%1"/>
      <w:lvlJc w:val="left"/>
      <w:pPr>
        <w:ind w:left="425" w:firstLine="142"/>
      </w:pPr>
      <w:rPr>
        <w:rFonts w:hint="eastAsia"/>
      </w:rPr>
    </w:lvl>
    <w:lvl w:ilvl="1" w:tentative="0">
      <w:start w:val="35"/>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b w:val="0"/>
        <w:sz w:val="28"/>
        <w:szCs w:val="28"/>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5F654B9"/>
    <w:multiLevelType w:val="multilevel"/>
    <w:tmpl w:val="05F654B9"/>
    <w:lvl w:ilvl="0" w:tentative="0">
      <w:start w:val="10"/>
      <w:numFmt w:val="chineseCountingThousand"/>
      <w:suff w:val="space"/>
      <w:lvlText w:val="%1"/>
      <w:lvlJc w:val="left"/>
      <w:pPr>
        <w:ind w:left="425" w:firstLine="142"/>
      </w:pPr>
      <w:rPr>
        <w:rFonts w:hint="eastAsia"/>
      </w:rPr>
    </w:lvl>
    <w:lvl w:ilvl="1" w:tentative="0">
      <w:start w:val="25"/>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b w:val="0"/>
        <w:sz w:val="28"/>
        <w:szCs w:val="28"/>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E87E581"/>
    <w:multiLevelType w:val="singleLevel"/>
    <w:tmpl w:val="0E87E581"/>
    <w:lvl w:ilvl="0" w:tentative="0">
      <w:start w:val="2"/>
      <w:numFmt w:val="decimal"/>
      <w:suff w:val="nothing"/>
      <w:lvlText w:val="%1、"/>
      <w:lvlJc w:val="left"/>
    </w:lvl>
  </w:abstractNum>
  <w:abstractNum w:abstractNumId="4">
    <w:nsid w:val="1B885C1B"/>
    <w:multiLevelType w:val="multilevel"/>
    <w:tmpl w:val="1B885C1B"/>
    <w:lvl w:ilvl="0" w:tentative="0">
      <w:start w:val="13"/>
      <w:numFmt w:val="chineseCountingThousand"/>
      <w:suff w:val="space"/>
      <w:lvlText w:val="%1、"/>
      <w:lvlJc w:val="left"/>
      <w:pPr>
        <w:ind w:left="425" w:firstLine="142"/>
      </w:pPr>
      <w:rPr>
        <w:rFonts w:hint="eastAsia"/>
      </w:rPr>
    </w:lvl>
    <w:lvl w:ilvl="1" w:tentative="0">
      <w:start w:val="32"/>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147" w:firstLine="567"/>
      </w:pPr>
      <w:rPr>
        <w:rFonts w:hint="eastAsia"/>
        <w:sz w:val="28"/>
        <w:szCs w:val="28"/>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1F4131A0"/>
    <w:multiLevelType w:val="multilevel"/>
    <w:tmpl w:val="1F4131A0"/>
    <w:lvl w:ilvl="0" w:tentative="0">
      <w:start w:val="1"/>
      <w:numFmt w:val="chineseCountingThousand"/>
      <w:suff w:val="space"/>
      <w:lvlText w:val="%1、"/>
      <w:lvlJc w:val="left"/>
      <w:pPr>
        <w:ind w:left="425" w:firstLine="142"/>
      </w:pPr>
      <w:rPr>
        <w:rFonts w:hint="eastAsia"/>
      </w:rPr>
    </w:lvl>
    <w:lvl w:ilvl="1" w:tentative="0">
      <w:start w:val="1"/>
      <w:numFmt w:val="decimal"/>
      <w:suff w:val="space"/>
      <w:lvlText w:val="%2."/>
      <w:lvlJc w:val="left"/>
      <w:pPr>
        <w:ind w:left="-27" w:firstLine="567"/>
      </w:pPr>
      <w:rPr>
        <w:rFonts w:hint="eastAsia"/>
        <w:b w:val="0"/>
        <w:i w:val="0"/>
      </w:rPr>
    </w:lvl>
    <w:lvl w:ilvl="2" w:tentative="0">
      <w:start w:val="1"/>
      <w:numFmt w:val="decimal"/>
      <w:suff w:val="nothing"/>
      <w:lvlText w:val="%2.%3"/>
      <w:lvlJc w:val="left"/>
      <w:pPr>
        <w:ind w:left="-147"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20B7390A"/>
    <w:multiLevelType w:val="multilevel"/>
    <w:tmpl w:val="20B7390A"/>
    <w:lvl w:ilvl="0" w:tentative="0">
      <w:start w:val="5"/>
      <w:numFmt w:val="chineseCountingThousand"/>
      <w:suff w:val="space"/>
      <w:lvlText w:val="%1、"/>
      <w:lvlJc w:val="left"/>
      <w:pPr>
        <w:ind w:left="425" w:firstLine="142"/>
      </w:pPr>
      <w:rPr>
        <w:rFonts w:hint="eastAsia"/>
      </w:rPr>
    </w:lvl>
    <w:lvl w:ilvl="1" w:tentative="0">
      <w:start w:val="16"/>
      <w:numFmt w:val="decimal"/>
      <w:suff w:val="space"/>
      <w:lvlText w:val="%2."/>
      <w:lvlJc w:val="left"/>
      <w:pPr>
        <w:ind w:left="-27" w:firstLine="567"/>
      </w:pPr>
      <w:rPr>
        <w:rFonts w:hint="eastAsia"/>
        <w:b w:val="0"/>
        <w:i w:val="0"/>
      </w:rPr>
    </w:lvl>
    <w:lvl w:ilvl="2" w:tentative="0">
      <w:start w:val="1"/>
      <w:numFmt w:val="decimal"/>
      <w:suff w:val="nothing"/>
      <w:lvlText w:val="%2.%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2F36578C"/>
    <w:multiLevelType w:val="multilevel"/>
    <w:tmpl w:val="2F36578C"/>
    <w:lvl w:ilvl="0" w:tentative="0">
      <w:start w:val="4"/>
      <w:numFmt w:val="chineseCountingThousand"/>
      <w:suff w:val="space"/>
      <w:lvlText w:val="%1"/>
      <w:lvlJc w:val="left"/>
      <w:pPr>
        <w:ind w:left="425" w:firstLine="142"/>
      </w:pPr>
      <w:rPr>
        <w:rFonts w:hint="eastAsia"/>
      </w:rPr>
    </w:lvl>
    <w:lvl w:ilvl="1" w:tentative="0">
      <w:start w:val="11"/>
      <w:numFmt w:val="decimal"/>
      <w:suff w:val="space"/>
      <w:lvlText w:val="%2."/>
      <w:lvlJc w:val="left"/>
      <w:pPr>
        <w:ind w:left="0" w:firstLine="567"/>
      </w:pPr>
      <w:rPr>
        <w:rFonts w:hint="eastAsia"/>
        <w:b w:val="0"/>
        <w:i w:val="0"/>
      </w:rPr>
    </w:lvl>
    <w:lvl w:ilvl="2" w:tentative="0">
      <w:start w:val="1"/>
      <w:numFmt w:val="decimal"/>
      <w:suff w:val="space"/>
      <w:lvlText w:val="%2.%3"/>
      <w:lvlJc w:val="left"/>
      <w:pPr>
        <w:ind w:left="0" w:firstLine="567"/>
      </w:pPr>
      <w:rPr>
        <w:rFonts w:hint="eastAsia"/>
      </w:rPr>
    </w:lvl>
    <w:lvl w:ilvl="3" w:tentative="0">
      <w:start w:val="1"/>
      <w:numFmt w:val="decimal"/>
      <w:suff w:val="space"/>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5D140E5"/>
    <w:multiLevelType w:val="multilevel"/>
    <w:tmpl w:val="35D140E5"/>
    <w:lvl w:ilvl="0" w:tentative="0">
      <w:start w:val="13"/>
      <w:numFmt w:val="chineseCountingThousand"/>
      <w:suff w:val="space"/>
      <w:lvlText w:val="%1、"/>
      <w:lvlJc w:val="left"/>
      <w:pPr>
        <w:ind w:left="425" w:firstLine="142"/>
      </w:pPr>
      <w:rPr>
        <w:rFonts w:hint="eastAsia"/>
      </w:rPr>
    </w:lvl>
    <w:lvl w:ilvl="1" w:tentative="0">
      <w:start w:val="34"/>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sz w:val="28"/>
        <w:szCs w:val="28"/>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4130118E"/>
    <w:multiLevelType w:val="multilevel"/>
    <w:tmpl w:val="4130118E"/>
    <w:lvl w:ilvl="0" w:tentative="0">
      <w:start w:val="6"/>
      <w:numFmt w:val="chineseCountingThousand"/>
      <w:suff w:val="space"/>
      <w:lvlText w:val="%1、"/>
      <w:lvlJc w:val="left"/>
      <w:pPr>
        <w:ind w:left="425" w:firstLine="142"/>
      </w:pPr>
      <w:rPr>
        <w:rFonts w:hint="eastAsia"/>
      </w:rPr>
    </w:lvl>
    <w:lvl w:ilvl="1" w:tentative="0">
      <w:start w:val="17"/>
      <w:numFmt w:val="decimal"/>
      <w:suff w:val="space"/>
      <w:lvlText w:val="%2."/>
      <w:lvlJc w:val="left"/>
      <w:pPr>
        <w:ind w:left="-27" w:firstLine="567"/>
      </w:pPr>
      <w:rPr>
        <w:rFonts w:hint="eastAsia"/>
        <w:b w:val="0"/>
        <w:i w:val="0"/>
      </w:rPr>
    </w:lvl>
    <w:lvl w:ilvl="2" w:tentative="0">
      <w:start w:val="6"/>
      <w:numFmt w:val="decimal"/>
      <w:lvlText w:val="24.%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54F403B5"/>
    <w:multiLevelType w:val="singleLevel"/>
    <w:tmpl w:val="54F403B5"/>
    <w:lvl w:ilvl="0" w:tentative="0">
      <w:start w:val="1"/>
      <w:numFmt w:val="chineseCounting"/>
      <w:suff w:val="nothing"/>
      <w:lvlText w:val="%1、"/>
      <w:lvlJc w:val="left"/>
    </w:lvl>
  </w:abstractNum>
  <w:abstractNum w:abstractNumId="11">
    <w:nsid w:val="557FD3DA"/>
    <w:multiLevelType w:val="singleLevel"/>
    <w:tmpl w:val="557FD3DA"/>
    <w:lvl w:ilvl="0" w:tentative="0">
      <w:start w:val="3"/>
      <w:numFmt w:val="chineseCounting"/>
      <w:suff w:val="nothing"/>
      <w:lvlText w:val="%1、"/>
      <w:lvlJc w:val="left"/>
    </w:lvl>
  </w:abstractNum>
  <w:abstractNum w:abstractNumId="12">
    <w:nsid w:val="637540EA"/>
    <w:multiLevelType w:val="multilevel"/>
    <w:tmpl w:val="637540EA"/>
    <w:lvl w:ilvl="0" w:tentative="0">
      <w:start w:val="3"/>
      <w:numFmt w:val="chineseCountingThousand"/>
      <w:suff w:val="space"/>
      <w:lvlText w:val="%1"/>
      <w:lvlJc w:val="left"/>
      <w:pPr>
        <w:ind w:left="425" w:firstLine="142"/>
      </w:pPr>
      <w:rPr>
        <w:rFonts w:hint="eastAsia"/>
      </w:rPr>
    </w:lvl>
    <w:lvl w:ilvl="1" w:tentative="0">
      <w:start w:val="9"/>
      <w:numFmt w:val="decimal"/>
      <w:suff w:val="space"/>
      <w:lvlText w:val="%2."/>
      <w:lvlJc w:val="left"/>
      <w:pPr>
        <w:ind w:left="0" w:firstLine="567"/>
      </w:pPr>
      <w:rPr>
        <w:rFonts w:hint="eastAsia"/>
        <w:b w:val="0"/>
        <w:i w:val="0"/>
      </w:rPr>
    </w:lvl>
    <w:lvl w:ilvl="2" w:tentative="0">
      <w:start w:val="1"/>
      <w:numFmt w:val="decimal"/>
      <w:suff w:val="nothing"/>
      <w:lvlText w:val="%2.%3"/>
      <w:lvlJc w:val="left"/>
      <w:pPr>
        <w:ind w:left="0" w:firstLine="567"/>
      </w:pPr>
      <w:rPr>
        <w:rFonts w:hint="eastAsia"/>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FEE5138"/>
    <w:multiLevelType w:val="multilevel"/>
    <w:tmpl w:val="6FEE5138"/>
    <w:lvl w:ilvl="0" w:tentative="0">
      <w:start w:val="8"/>
      <w:numFmt w:val="chineseCountingThousand"/>
      <w:suff w:val="space"/>
      <w:lvlText w:val="%1、"/>
      <w:lvlJc w:val="left"/>
      <w:pPr>
        <w:ind w:left="425" w:firstLine="142"/>
      </w:pPr>
      <w:rPr>
        <w:rFonts w:hint="eastAsia"/>
      </w:rPr>
    </w:lvl>
    <w:lvl w:ilvl="1" w:tentative="0">
      <w:start w:val="17"/>
      <w:numFmt w:val="decimal"/>
      <w:suff w:val="space"/>
      <w:lvlText w:val="%2."/>
      <w:lvlJc w:val="left"/>
      <w:pPr>
        <w:ind w:left="-27" w:firstLine="567"/>
      </w:pPr>
      <w:rPr>
        <w:rFonts w:hint="eastAsia"/>
        <w:b w:val="0"/>
        <w:i w:val="0"/>
      </w:rPr>
    </w:lvl>
    <w:lvl w:ilvl="2" w:tentative="0">
      <w:start w:val="1"/>
      <w:numFmt w:val="decimal"/>
      <w:lvlText w:val="24.%3"/>
      <w:lvlJc w:val="left"/>
      <w:pPr>
        <w:ind w:left="0" w:firstLine="567"/>
      </w:pPr>
      <w:rPr>
        <w:rFonts w:hint="eastAsia"/>
        <w:b w:val="0"/>
      </w:rPr>
    </w:lvl>
    <w:lvl w:ilvl="3" w:tentative="0">
      <w:start w:val="1"/>
      <w:numFmt w:val="decimal"/>
      <w:suff w:val="nothing"/>
      <w:lvlText w:val="%2.%3.%4"/>
      <w:lvlJc w:val="left"/>
      <w:pPr>
        <w:ind w:left="0" w:firstLine="567"/>
      </w:pPr>
      <w:rPr>
        <w:rFonts w:hint="default"/>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12"/>
  </w:num>
  <w:num w:numId="3">
    <w:abstractNumId w:val="7"/>
  </w:num>
  <w:num w:numId="4">
    <w:abstractNumId w:val="6"/>
  </w:num>
  <w:num w:numId="5">
    <w:abstractNumId w:val="9"/>
  </w:num>
  <w:num w:numId="6">
    <w:abstractNumId w:val="13"/>
  </w:num>
  <w:num w:numId="7">
    <w:abstractNumId w:val="2"/>
  </w:num>
  <w:num w:numId="8">
    <w:abstractNumId w:val="4"/>
  </w:num>
  <w:num w:numId="9">
    <w:abstractNumId w:val="8"/>
  </w:num>
  <w:num w:numId="10">
    <w:abstractNumId w:val="1"/>
  </w:num>
  <w:num w:numId="11">
    <w:abstractNumId w:val="3"/>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TRiNDc2MzFlYTQ0OTIxMWE2OWJmNWNiNmRiOGMifQ=="/>
  </w:docVars>
  <w:rsids>
    <w:rsidRoot w:val="00777616"/>
    <w:rsid w:val="00777616"/>
    <w:rsid w:val="00A364B9"/>
    <w:rsid w:val="0100000B"/>
    <w:rsid w:val="0119677B"/>
    <w:rsid w:val="012A7B62"/>
    <w:rsid w:val="01540A01"/>
    <w:rsid w:val="01E4322D"/>
    <w:rsid w:val="02C866AB"/>
    <w:rsid w:val="034F152E"/>
    <w:rsid w:val="035B5688"/>
    <w:rsid w:val="03634626"/>
    <w:rsid w:val="037A6D84"/>
    <w:rsid w:val="0388549E"/>
    <w:rsid w:val="03A725AE"/>
    <w:rsid w:val="03B84379"/>
    <w:rsid w:val="03B86720"/>
    <w:rsid w:val="044F5961"/>
    <w:rsid w:val="04845D86"/>
    <w:rsid w:val="049A31A1"/>
    <w:rsid w:val="05025778"/>
    <w:rsid w:val="053D11F0"/>
    <w:rsid w:val="059D2152"/>
    <w:rsid w:val="05F257ED"/>
    <w:rsid w:val="060A2B37"/>
    <w:rsid w:val="06125375"/>
    <w:rsid w:val="06256349"/>
    <w:rsid w:val="06392816"/>
    <w:rsid w:val="07B1678C"/>
    <w:rsid w:val="07CE184E"/>
    <w:rsid w:val="08315DE5"/>
    <w:rsid w:val="08AF6692"/>
    <w:rsid w:val="09C235AE"/>
    <w:rsid w:val="0A577E5F"/>
    <w:rsid w:val="0A8A2C1C"/>
    <w:rsid w:val="0AAF5FC2"/>
    <w:rsid w:val="0AE76BB5"/>
    <w:rsid w:val="0B5C3E34"/>
    <w:rsid w:val="0BD62C23"/>
    <w:rsid w:val="0BE27279"/>
    <w:rsid w:val="0C5F7EC8"/>
    <w:rsid w:val="0CC12C8F"/>
    <w:rsid w:val="0D040760"/>
    <w:rsid w:val="0D88416D"/>
    <w:rsid w:val="0DD26731"/>
    <w:rsid w:val="0DD37E4A"/>
    <w:rsid w:val="0E9D7B02"/>
    <w:rsid w:val="0ED26AF6"/>
    <w:rsid w:val="0FFC5BE6"/>
    <w:rsid w:val="10014FAA"/>
    <w:rsid w:val="102F7D69"/>
    <w:rsid w:val="110F1949"/>
    <w:rsid w:val="11B0526D"/>
    <w:rsid w:val="11DF3050"/>
    <w:rsid w:val="12087FD2"/>
    <w:rsid w:val="1270223C"/>
    <w:rsid w:val="129E4D32"/>
    <w:rsid w:val="12C43E65"/>
    <w:rsid w:val="13070B2A"/>
    <w:rsid w:val="138A3509"/>
    <w:rsid w:val="13B33115"/>
    <w:rsid w:val="140721F2"/>
    <w:rsid w:val="14A92C1A"/>
    <w:rsid w:val="14B45770"/>
    <w:rsid w:val="14BB0633"/>
    <w:rsid w:val="15115235"/>
    <w:rsid w:val="152A0AFF"/>
    <w:rsid w:val="158430FE"/>
    <w:rsid w:val="15E223B1"/>
    <w:rsid w:val="15EA61A2"/>
    <w:rsid w:val="162979D8"/>
    <w:rsid w:val="16442F17"/>
    <w:rsid w:val="16BD7EC5"/>
    <w:rsid w:val="172911D0"/>
    <w:rsid w:val="17D336D0"/>
    <w:rsid w:val="18614650"/>
    <w:rsid w:val="1898314D"/>
    <w:rsid w:val="193E42DF"/>
    <w:rsid w:val="196C5122"/>
    <w:rsid w:val="19E05435"/>
    <w:rsid w:val="1A352420"/>
    <w:rsid w:val="1A506BEA"/>
    <w:rsid w:val="1A700CC5"/>
    <w:rsid w:val="1A8C400A"/>
    <w:rsid w:val="1B3661B1"/>
    <w:rsid w:val="1B6379C7"/>
    <w:rsid w:val="1BBC09DE"/>
    <w:rsid w:val="1C62077E"/>
    <w:rsid w:val="1CD73F26"/>
    <w:rsid w:val="1CE57E4A"/>
    <w:rsid w:val="1D3D339A"/>
    <w:rsid w:val="1D756FD8"/>
    <w:rsid w:val="1D76037F"/>
    <w:rsid w:val="1F386AAB"/>
    <w:rsid w:val="1F43738D"/>
    <w:rsid w:val="1F652574"/>
    <w:rsid w:val="1FE45FAC"/>
    <w:rsid w:val="1FF7056D"/>
    <w:rsid w:val="20052711"/>
    <w:rsid w:val="20AA265E"/>
    <w:rsid w:val="21070F12"/>
    <w:rsid w:val="213A7CF3"/>
    <w:rsid w:val="21884CC4"/>
    <w:rsid w:val="21C30312"/>
    <w:rsid w:val="21E44B88"/>
    <w:rsid w:val="22171E2C"/>
    <w:rsid w:val="22793EBB"/>
    <w:rsid w:val="22EF16D1"/>
    <w:rsid w:val="22EF3388"/>
    <w:rsid w:val="22FA215B"/>
    <w:rsid w:val="23173ADB"/>
    <w:rsid w:val="234413D5"/>
    <w:rsid w:val="237C2E6E"/>
    <w:rsid w:val="23814D41"/>
    <w:rsid w:val="25413CE9"/>
    <w:rsid w:val="25F62009"/>
    <w:rsid w:val="26297825"/>
    <w:rsid w:val="264A793B"/>
    <w:rsid w:val="26845739"/>
    <w:rsid w:val="273B4A98"/>
    <w:rsid w:val="275B2D9A"/>
    <w:rsid w:val="28040FA6"/>
    <w:rsid w:val="282C09F4"/>
    <w:rsid w:val="283E6085"/>
    <w:rsid w:val="28425CD9"/>
    <w:rsid w:val="28C36E49"/>
    <w:rsid w:val="28E55011"/>
    <w:rsid w:val="292D69B8"/>
    <w:rsid w:val="29406B6A"/>
    <w:rsid w:val="29BE2A7B"/>
    <w:rsid w:val="2A4C58EB"/>
    <w:rsid w:val="2BC03B14"/>
    <w:rsid w:val="2BC73466"/>
    <w:rsid w:val="2BEF61A7"/>
    <w:rsid w:val="2BFA3787"/>
    <w:rsid w:val="2C1B193A"/>
    <w:rsid w:val="2C2B2026"/>
    <w:rsid w:val="2C4A70A1"/>
    <w:rsid w:val="2D3D38AE"/>
    <w:rsid w:val="2DA550D0"/>
    <w:rsid w:val="2DAC5A1C"/>
    <w:rsid w:val="2DEB679E"/>
    <w:rsid w:val="2E7540FB"/>
    <w:rsid w:val="2F1A0783"/>
    <w:rsid w:val="30694F49"/>
    <w:rsid w:val="306B5329"/>
    <w:rsid w:val="30911809"/>
    <w:rsid w:val="30963095"/>
    <w:rsid w:val="309F68D9"/>
    <w:rsid w:val="30B61963"/>
    <w:rsid w:val="31263CEA"/>
    <w:rsid w:val="31557FDD"/>
    <w:rsid w:val="31C941B1"/>
    <w:rsid w:val="31CD2AE7"/>
    <w:rsid w:val="31D55958"/>
    <w:rsid w:val="31D745BF"/>
    <w:rsid w:val="324803BF"/>
    <w:rsid w:val="324D7D13"/>
    <w:rsid w:val="32DE2739"/>
    <w:rsid w:val="335608C6"/>
    <w:rsid w:val="34671A0C"/>
    <w:rsid w:val="34A5396D"/>
    <w:rsid w:val="34EE44B5"/>
    <w:rsid w:val="353E496F"/>
    <w:rsid w:val="356F3934"/>
    <w:rsid w:val="369C290D"/>
    <w:rsid w:val="37661A13"/>
    <w:rsid w:val="378067EF"/>
    <w:rsid w:val="37C003A8"/>
    <w:rsid w:val="387E2D8D"/>
    <w:rsid w:val="389E2A00"/>
    <w:rsid w:val="38CE137E"/>
    <w:rsid w:val="39870B19"/>
    <w:rsid w:val="39A923B8"/>
    <w:rsid w:val="3A252494"/>
    <w:rsid w:val="3A73369D"/>
    <w:rsid w:val="3B1503C1"/>
    <w:rsid w:val="3C88498F"/>
    <w:rsid w:val="3CB26DAC"/>
    <w:rsid w:val="3CCB2319"/>
    <w:rsid w:val="3CFD366E"/>
    <w:rsid w:val="3D2119E1"/>
    <w:rsid w:val="3D2D50C4"/>
    <w:rsid w:val="3E0C2901"/>
    <w:rsid w:val="3E5B3480"/>
    <w:rsid w:val="3EB56DDC"/>
    <w:rsid w:val="3EC05EAD"/>
    <w:rsid w:val="3F8E1B07"/>
    <w:rsid w:val="40380F63"/>
    <w:rsid w:val="42436E81"/>
    <w:rsid w:val="42C23E0D"/>
    <w:rsid w:val="43240EB6"/>
    <w:rsid w:val="434538AA"/>
    <w:rsid w:val="435E3EE6"/>
    <w:rsid w:val="43E02B4D"/>
    <w:rsid w:val="448154BB"/>
    <w:rsid w:val="44A472A1"/>
    <w:rsid w:val="44B60C1B"/>
    <w:rsid w:val="44C1593D"/>
    <w:rsid w:val="45684BA8"/>
    <w:rsid w:val="45E14A07"/>
    <w:rsid w:val="45E701C3"/>
    <w:rsid w:val="46395FDF"/>
    <w:rsid w:val="47857C94"/>
    <w:rsid w:val="48260B6A"/>
    <w:rsid w:val="48F60821"/>
    <w:rsid w:val="494C7733"/>
    <w:rsid w:val="49DC3DB5"/>
    <w:rsid w:val="4A614D57"/>
    <w:rsid w:val="4C6B4F7E"/>
    <w:rsid w:val="4C7D3567"/>
    <w:rsid w:val="4C8B01B4"/>
    <w:rsid w:val="4C9403E9"/>
    <w:rsid w:val="4CDE6094"/>
    <w:rsid w:val="4DA53942"/>
    <w:rsid w:val="4DC717F4"/>
    <w:rsid w:val="4DE14DCB"/>
    <w:rsid w:val="4E2A3343"/>
    <w:rsid w:val="4E9E5110"/>
    <w:rsid w:val="4ED86C74"/>
    <w:rsid w:val="4EDF13E6"/>
    <w:rsid w:val="4F245FE4"/>
    <w:rsid w:val="4F2B0726"/>
    <w:rsid w:val="4F3426BC"/>
    <w:rsid w:val="4F3C69BA"/>
    <w:rsid w:val="4F4C553B"/>
    <w:rsid w:val="4F920676"/>
    <w:rsid w:val="4F9D6A11"/>
    <w:rsid w:val="4FEF5EC4"/>
    <w:rsid w:val="5010240B"/>
    <w:rsid w:val="50CD4734"/>
    <w:rsid w:val="510332C1"/>
    <w:rsid w:val="51136310"/>
    <w:rsid w:val="51EB103B"/>
    <w:rsid w:val="52A346CA"/>
    <w:rsid w:val="537B7E7A"/>
    <w:rsid w:val="53807561"/>
    <w:rsid w:val="539354E6"/>
    <w:rsid w:val="53DE035C"/>
    <w:rsid w:val="546136CF"/>
    <w:rsid w:val="54D81782"/>
    <w:rsid w:val="56022890"/>
    <w:rsid w:val="56AD4781"/>
    <w:rsid w:val="56BD5EB4"/>
    <w:rsid w:val="56E3418D"/>
    <w:rsid w:val="56E405D5"/>
    <w:rsid w:val="571C25CE"/>
    <w:rsid w:val="57F552B8"/>
    <w:rsid w:val="57FE3725"/>
    <w:rsid w:val="585316E8"/>
    <w:rsid w:val="58DF2DB7"/>
    <w:rsid w:val="59ED4E67"/>
    <w:rsid w:val="5A8262B5"/>
    <w:rsid w:val="5A8A36CD"/>
    <w:rsid w:val="5A8B2A7E"/>
    <w:rsid w:val="5AA54B9A"/>
    <w:rsid w:val="5ACD77B4"/>
    <w:rsid w:val="5AE613C4"/>
    <w:rsid w:val="5AEE2BBC"/>
    <w:rsid w:val="5B296730"/>
    <w:rsid w:val="5B905CA3"/>
    <w:rsid w:val="5BCA7F13"/>
    <w:rsid w:val="5BD63F2C"/>
    <w:rsid w:val="5CB24461"/>
    <w:rsid w:val="5CF1327E"/>
    <w:rsid w:val="5D011C99"/>
    <w:rsid w:val="5D372825"/>
    <w:rsid w:val="5D544D3E"/>
    <w:rsid w:val="5DE87AAD"/>
    <w:rsid w:val="5EB629D1"/>
    <w:rsid w:val="5F094CC0"/>
    <w:rsid w:val="5F3B285E"/>
    <w:rsid w:val="5F4F59A4"/>
    <w:rsid w:val="5FB62A60"/>
    <w:rsid w:val="61C40F61"/>
    <w:rsid w:val="61D7724C"/>
    <w:rsid w:val="629E620F"/>
    <w:rsid w:val="62DF0771"/>
    <w:rsid w:val="63570A5E"/>
    <w:rsid w:val="6366137B"/>
    <w:rsid w:val="63A27AA9"/>
    <w:rsid w:val="64604740"/>
    <w:rsid w:val="64AF56D3"/>
    <w:rsid w:val="64F733FB"/>
    <w:rsid w:val="658D6460"/>
    <w:rsid w:val="65B12391"/>
    <w:rsid w:val="667844D7"/>
    <w:rsid w:val="668D3E0A"/>
    <w:rsid w:val="670F2CD5"/>
    <w:rsid w:val="67303B1F"/>
    <w:rsid w:val="67784CC7"/>
    <w:rsid w:val="67F32D1E"/>
    <w:rsid w:val="68264723"/>
    <w:rsid w:val="68292279"/>
    <w:rsid w:val="68294C17"/>
    <w:rsid w:val="68846020"/>
    <w:rsid w:val="688D352F"/>
    <w:rsid w:val="69922D2F"/>
    <w:rsid w:val="69C84EA0"/>
    <w:rsid w:val="6A570BC4"/>
    <w:rsid w:val="6A755B98"/>
    <w:rsid w:val="6AEA1A38"/>
    <w:rsid w:val="6B016D82"/>
    <w:rsid w:val="6B2C1281"/>
    <w:rsid w:val="6B5A10A6"/>
    <w:rsid w:val="6B9E1C2E"/>
    <w:rsid w:val="6C154E66"/>
    <w:rsid w:val="6C211D30"/>
    <w:rsid w:val="6C2E7381"/>
    <w:rsid w:val="6C785111"/>
    <w:rsid w:val="6D1F01E2"/>
    <w:rsid w:val="6D4634F9"/>
    <w:rsid w:val="6D8C4FF1"/>
    <w:rsid w:val="6D971FFF"/>
    <w:rsid w:val="6DDA1504"/>
    <w:rsid w:val="6EF1104C"/>
    <w:rsid w:val="700C0B69"/>
    <w:rsid w:val="700F430A"/>
    <w:rsid w:val="70AC59E2"/>
    <w:rsid w:val="70F74C4A"/>
    <w:rsid w:val="712633F1"/>
    <w:rsid w:val="7127206D"/>
    <w:rsid w:val="71844CCF"/>
    <w:rsid w:val="71A63A98"/>
    <w:rsid w:val="71D04612"/>
    <w:rsid w:val="72B82A2F"/>
    <w:rsid w:val="72C95059"/>
    <w:rsid w:val="730305B6"/>
    <w:rsid w:val="732919FE"/>
    <w:rsid w:val="73297730"/>
    <w:rsid w:val="73FB3059"/>
    <w:rsid w:val="74084724"/>
    <w:rsid w:val="74581413"/>
    <w:rsid w:val="74781661"/>
    <w:rsid w:val="74977ED9"/>
    <w:rsid w:val="74996366"/>
    <w:rsid w:val="74BB2697"/>
    <w:rsid w:val="74C221BC"/>
    <w:rsid w:val="74E131DB"/>
    <w:rsid w:val="74E9163E"/>
    <w:rsid w:val="7502602C"/>
    <w:rsid w:val="759806D9"/>
    <w:rsid w:val="75A803E5"/>
    <w:rsid w:val="75F379AE"/>
    <w:rsid w:val="76115118"/>
    <w:rsid w:val="76581651"/>
    <w:rsid w:val="7706366F"/>
    <w:rsid w:val="774A385E"/>
    <w:rsid w:val="784C2BA5"/>
    <w:rsid w:val="78EE4DE9"/>
    <w:rsid w:val="79FC3536"/>
    <w:rsid w:val="7A46680D"/>
    <w:rsid w:val="7A97500D"/>
    <w:rsid w:val="7B3C3E25"/>
    <w:rsid w:val="7B5C3FB0"/>
    <w:rsid w:val="7B6E506E"/>
    <w:rsid w:val="7BAB5214"/>
    <w:rsid w:val="7BE51085"/>
    <w:rsid w:val="7C174657"/>
    <w:rsid w:val="7C1A138F"/>
    <w:rsid w:val="7C9478CD"/>
    <w:rsid w:val="7CAF6CB4"/>
    <w:rsid w:val="7CC51E31"/>
    <w:rsid w:val="7D1A67D4"/>
    <w:rsid w:val="7D8600AB"/>
    <w:rsid w:val="7D946D69"/>
    <w:rsid w:val="7E3F6682"/>
    <w:rsid w:val="7E786E3A"/>
    <w:rsid w:val="7E7D13C6"/>
    <w:rsid w:val="7FBC5C6C"/>
    <w:rsid w:val="7FD65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rFonts w:ascii="Times New Roman" w:hAnsi="Times New Roman" w:eastAsia="仿宋"/>
      <w:b/>
      <w:bCs/>
      <w:kern w:val="44"/>
      <w:sz w:val="32"/>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7"/>
    <w:qFormat/>
    <w:uiPriority w:val="9"/>
    <w:pPr>
      <w:keepNext/>
      <w:keepLines/>
      <w:spacing w:before="260" w:after="260" w:line="415" w:lineRule="auto"/>
      <w:outlineLvl w:val="2"/>
    </w:pPr>
    <w:rPr>
      <w:b/>
      <w:bCs/>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rPr>
      <w:szCs w:val="32"/>
    </w:rPr>
  </w:style>
  <w:style w:type="paragraph" w:customStyle="1" w:styleId="5">
    <w:name w:val="标准正文"/>
    <w:basedOn w:val="1"/>
    <w:qFormat/>
    <w:uiPriority w:val="0"/>
    <w:pPr>
      <w:spacing w:line="360" w:lineRule="auto"/>
      <w:ind w:firstLine="200" w:firstLineChars="200"/>
    </w:pPr>
    <w:rPr>
      <w:rFonts w:ascii="Times New Roman" w:hAnsi="Times New Roman" w:eastAsia="宋体" w:cs="Times New Roman"/>
      <w:szCs w:val="20"/>
    </w:rPr>
  </w:style>
  <w:style w:type="paragraph" w:styleId="7">
    <w:name w:val="Normal Indent"/>
    <w:basedOn w:val="1"/>
    <w:next w:val="8"/>
    <w:unhideWhenUsed/>
    <w:qFormat/>
    <w:uiPriority w:val="99"/>
    <w:pPr>
      <w:adjustRightInd w:val="0"/>
      <w:spacing w:line="312" w:lineRule="atLeast"/>
      <w:ind w:firstLine="420"/>
    </w:pPr>
    <w:rPr>
      <w:rFonts w:ascii="Calibri" w:hAnsi="Calibri" w:eastAsia="宋体" w:cs="黑体"/>
      <w:szCs w:val="22"/>
    </w:rPr>
  </w:style>
  <w:style w:type="paragraph" w:styleId="8">
    <w:name w:val="Body Text Indent"/>
    <w:basedOn w:val="1"/>
    <w:next w:val="1"/>
    <w:qFormat/>
    <w:uiPriority w:val="0"/>
    <w:pPr>
      <w:spacing w:line="360" w:lineRule="auto"/>
      <w:ind w:firstLine="435"/>
    </w:pPr>
    <w:rPr>
      <w:sz w:val="28"/>
      <w:szCs w:val="24"/>
    </w:rPr>
  </w:style>
  <w:style w:type="paragraph" w:styleId="9">
    <w:name w:val="annotation text"/>
    <w:basedOn w:val="1"/>
    <w:unhideWhenUsed/>
    <w:qFormat/>
    <w:uiPriority w:val="0"/>
    <w:pPr>
      <w:jc w:val="left"/>
    </w:pPr>
    <w:rPr>
      <w:rFonts w:ascii="仿宋_GB2312" w:eastAsia="仿宋_GB2312"/>
      <w:sz w:val="28"/>
      <w:szCs w:val="28"/>
    </w:rPr>
  </w:style>
  <w:style w:type="paragraph" w:styleId="10">
    <w:name w:val="Body Text"/>
    <w:basedOn w:val="1"/>
    <w:next w:val="1"/>
    <w:qFormat/>
    <w:uiPriority w:val="0"/>
    <w:rPr>
      <w:rFonts w:eastAsia="黑体"/>
      <w:b/>
      <w:bCs/>
      <w:spacing w:val="20"/>
      <w:kern w:val="52"/>
      <w:sz w:val="56"/>
      <w:szCs w:val="24"/>
    </w:rPr>
  </w:style>
  <w:style w:type="paragraph" w:styleId="11">
    <w:name w:val="toc 3"/>
    <w:basedOn w:val="1"/>
    <w:next w:val="1"/>
    <w:qFormat/>
    <w:uiPriority w:val="0"/>
    <w:pPr>
      <w:ind w:left="420"/>
      <w:jc w:val="left"/>
    </w:pPr>
    <w:rPr>
      <w:rFonts w:ascii="仿宋_GB2312" w:eastAsia="仿宋_GB2312"/>
      <w:i/>
      <w:iCs/>
      <w:sz w:val="20"/>
    </w:rPr>
  </w:style>
  <w:style w:type="paragraph" w:styleId="12">
    <w:name w:val="Plain Text"/>
    <w:basedOn w:val="1"/>
    <w:next w:val="1"/>
    <w:qFormat/>
    <w:uiPriority w:val="99"/>
    <w:rPr>
      <w:rFonts w:ascii="宋体" w:hAnsi="Courier New"/>
    </w:rPr>
  </w:style>
  <w:style w:type="paragraph" w:styleId="13">
    <w:name w:val="Body Text Indent 2"/>
    <w:basedOn w:val="1"/>
    <w:qFormat/>
    <w:uiPriority w:val="0"/>
    <w:pPr>
      <w:spacing w:line="432" w:lineRule="auto"/>
      <w:ind w:firstLine="480" w:firstLineChars="200"/>
    </w:pPr>
    <w:rPr>
      <w:sz w:val="24"/>
      <w:szCs w:val="21"/>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6"/>
    <w:basedOn w:val="1"/>
    <w:next w:val="1"/>
    <w:qFormat/>
    <w:uiPriority w:val="99"/>
    <w:pPr>
      <w:ind w:left="2100" w:leftChars="1000"/>
    </w:pPr>
    <w:rPr>
      <w:rFonts w:ascii="Calibri" w:hAnsi="Calibri"/>
      <w:szCs w:val="22"/>
    </w:rPr>
  </w:style>
  <w:style w:type="paragraph" w:styleId="18">
    <w:name w:val="toc 2"/>
    <w:basedOn w:val="1"/>
    <w:next w:val="1"/>
    <w:qFormat/>
    <w:uiPriority w:val="39"/>
    <w:pPr>
      <w:ind w:left="210"/>
      <w:jc w:val="left"/>
    </w:pPr>
    <w:rPr>
      <w:rFonts w:ascii="仿宋_GB2312" w:eastAsia="仿宋_GB2312"/>
      <w:smallCaps/>
      <w:sz w:val="20"/>
    </w:rPr>
  </w:style>
  <w:style w:type="paragraph" w:styleId="19">
    <w:name w:val="Body Text 2"/>
    <w:basedOn w:val="1"/>
    <w:next w:val="1"/>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1">
    <w:name w:val="Title"/>
    <w:basedOn w:val="1"/>
    <w:next w:val="1"/>
    <w:qFormat/>
    <w:uiPriority w:val="0"/>
    <w:pPr>
      <w:jc w:val="center"/>
    </w:pPr>
    <w:rPr>
      <w:rFonts w:ascii="Arial" w:hAnsi="Arial"/>
      <w:b/>
      <w:kern w:val="0"/>
      <w:sz w:val="36"/>
      <w:lang w:eastAsia="en-US"/>
    </w:rPr>
  </w:style>
  <w:style w:type="paragraph" w:styleId="22">
    <w:name w:val="Body Text First Indent"/>
    <w:basedOn w:val="10"/>
    <w:next w:val="1"/>
    <w:qFormat/>
    <w:uiPriority w:val="0"/>
    <w:pPr>
      <w:adjustRightInd w:val="0"/>
      <w:spacing w:after="120" w:line="360" w:lineRule="auto"/>
      <w:ind w:firstLine="420"/>
      <w:textAlignment w:val="baseline"/>
    </w:pPr>
    <w:rPr>
      <w:rFonts w:ascii="Calibri" w:hAnsi="Calibri" w:eastAsia="楷体_GB2312"/>
      <w:b w:val="0"/>
      <w:bCs w:val="0"/>
      <w:spacing w:val="0"/>
      <w:kern w:val="0"/>
      <w:sz w:val="24"/>
      <w:szCs w:val="20"/>
    </w:rPr>
  </w:style>
  <w:style w:type="paragraph" w:styleId="23">
    <w:name w:val="Body Text First Indent 2"/>
    <w:basedOn w:val="8"/>
    <w:next w:val="22"/>
    <w:unhideWhenUsed/>
    <w:qFormat/>
    <w:uiPriority w:val="99"/>
    <w:pPr>
      <w:spacing w:after="120" w:line="240" w:lineRule="auto"/>
      <w:ind w:left="420" w:leftChars="200" w:firstLine="420"/>
    </w:pPr>
    <w:rPr>
      <w:rFonts w:cs="宋体"/>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0"/>
    <w:rPr>
      <w:color w:val="0000FF"/>
      <w:u w:val="single"/>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32">
    <w:name w:val="List Paragraph"/>
    <w:basedOn w:val="1"/>
    <w:qFormat/>
    <w:uiPriority w:val="99"/>
    <w:pPr>
      <w:ind w:firstLine="420" w:firstLineChars="200"/>
    </w:pPr>
    <w:rPr>
      <w:rFonts w:ascii="Calibri" w:hAnsi="Calibri" w:eastAsia="仿宋_GB2312"/>
      <w:sz w:val="28"/>
      <w:szCs w:val="22"/>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Chars="200"/>
    </w:pPr>
    <w:rPr>
      <w:rFonts w:ascii="Times New Roman" w:hAnsi="Times New Roman" w:eastAsia="宋体" w:cs="Times New Roman"/>
      <w:lang w:val="en-US" w:eastAsia="zh-CN" w:bidi="ar-SA"/>
    </w:rPr>
  </w:style>
  <w:style w:type="character" w:customStyle="1" w:styleId="35">
    <w:name w:val="标题 1 Char"/>
    <w:link w:val="3"/>
    <w:qFormat/>
    <w:uiPriority w:val="0"/>
    <w:rPr>
      <w:rFonts w:ascii="Times New Roman" w:hAnsi="Times New Roman" w:eastAsia="仿宋"/>
      <w:b/>
      <w:bCs/>
      <w:kern w:val="44"/>
      <w:sz w:val="32"/>
      <w:szCs w:val="44"/>
    </w:rPr>
  </w:style>
  <w:style w:type="paragraph" w:customStyle="1" w:styleId="36">
    <w:name w:val="Default"/>
    <w:next w:val="3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目录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38">
    <w:name w:val="large1"/>
    <w:qFormat/>
    <w:uiPriority w:val="0"/>
    <w:rPr>
      <w:rFonts w:hint="eastAsia" w:ascii="宋体" w:hAnsi="宋体" w:eastAsia="宋体"/>
      <w:sz w:val="21"/>
      <w:szCs w:val="21"/>
    </w:rPr>
  </w:style>
  <w:style w:type="paragraph" w:customStyle="1" w:styleId="39">
    <w:name w:val="正文首行缩进 21"/>
    <w:basedOn w:val="40"/>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40">
    <w:name w:val="正文文本缩进111"/>
    <w:basedOn w:val="1"/>
    <w:qFormat/>
    <w:uiPriority w:val="99"/>
    <w:pPr>
      <w:spacing w:after="120"/>
      <w:ind w:left="420" w:leftChars="200"/>
    </w:pPr>
    <w:rPr>
      <w:rFonts w:cs="黑体"/>
    </w:rPr>
  </w:style>
  <w:style w:type="paragraph" w:customStyle="1" w:styleId="41">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2">
    <w:name w:val="标题 2 Char"/>
    <w:qFormat/>
    <w:uiPriority w:val="0"/>
    <w:rPr>
      <w:rFonts w:ascii="宋体" w:hAnsi="宋体" w:eastAsia="黑体"/>
      <w:b/>
      <w:bCs/>
      <w:kern w:val="2"/>
      <w:sz w:val="24"/>
      <w:szCs w:val="32"/>
      <w:lang w:val="en-US" w:eastAsia="zh-CN" w:bidi="ar-SA"/>
    </w:rPr>
  </w:style>
  <w:style w:type="paragraph" w:customStyle="1" w:styleId="43">
    <w:name w:val="样式1"/>
    <w:basedOn w:val="4"/>
    <w:qFormat/>
    <w:uiPriority w:val="0"/>
    <w:pPr>
      <w:spacing w:line="415" w:lineRule="auto"/>
      <w:jc w:val="center"/>
    </w:pPr>
    <w:rPr>
      <w:rFonts w:ascii="宋体" w:hAnsi="宋体"/>
      <w:sz w:val="36"/>
      <w:szCs w:val="36"/>
    </w:rPr>
  </w:style>
  <w:style w:type="paragraph" w:customStyle="1" w:styleId="44">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批注框文本1"/>
    <w:basedOn w:val="1"/>
    <w:qFormat/>
    <w:uiPriority w:val="0"/>
    <w:pPr>
      <w:widowControl/>
      <w:spacing w:before="120" w:line="360" w:lineRule="auto"/>
      <w:jc w:val="left"/>
    </w:pPr>
    <w:rPr>
      <w:rFonts w:ascii="Tahoma" w:hAnsi="Tahoma" w:eastAsia="仿宋_GB2312" w:cs="Tahoma"/>
      <w:kern w:val="0"/>
      <w:sz w:val="16"/>
      <w:szCs w:val="16"/>
      <w:lang w:val="en-GB" w:eastAsia="en-US"/>
    </w:rPr>
  </w:style>
  <w:style w:type="paragraph" w:customStyle="1" w:styleId="46">
    <w:name w:val="正文（缩进）"/>
    <w:basedOn w:val="1"/>
    <w:qFormat/>
    <w:uiPriority w:val="0"/>
    <w:pPr>
      <w:spacing w:before="156" w:beforeLines="50" w:after="156" w:afterLines="50" w:line="360" w:lineRule="auto"/>
      <w:ind w:firstLine="480" w:firstLineChars="200"/>
    </w:pPr>
    <w:rPr>
      <w:rFonts w:ascii="仿宋_GB2312" w:eastAsia="仿宋_GB2312"/>
      <w:sz w:val="24"/>
      <w:szCs w:val="28"/>
    </w:rPr>
  </w:style>
  <w:style w:type="paragraph" w:customStyle="1" w:styleId="47">
    <w:name w:val="纯文本1"/>
    <w:basedOn w:val="48"/>
    <w:qFormat/>
    <w:uiPriority w:val="99"/>
    <w:pPr>
      <w:widowControl/>
      <w:jc w:val="left"/>
    </w:pPr>
    <w:rPr>
      <w:rFonts w:ascii="宋体" w:hAnsi="Courier New" w:cs="宋体"/>
    </w:rPr>
  </w:style>
  <w:style w:type="paragraph" w:customStyle="1" w:styleId="48">
    <w:name w:val="正文1"/>
    <w:qFormat/>
    <w:uiPriority w:val="99"/>
    <w:pPr>
      <w:widowControl w:val="0"/>
      <w:jc w:val="both"/>
    </w:pPr>
    <w:rPr>
      <w:rFonts w:ascii="Calibri" w:hAnsi="Calibri" w:eastAsia="宋体" w:cs="Calibri"/>
      <w:kern w:val="2"/>
      <w:sz w:val="21"/>
      <w:szCs w:val="21"/>
      <w:lang w:val="en-US" w:eastAsia="zh-CN" w:bidi="ar-SA"/>
    </w:rPr>
  </w:style>
  <w:style w:type="paragraph" w:customStyle="1" w:styleId="49">
    <w:name w:val="Table Paragraph"/>
    <w:basedOn w:val="1"/>
    <w:qFormat/>
    <w:uiPriority w:val="1"/>
    <w:rPr>
      <w:rFonts w:ascii="宋体" w:hAnsi="宋体" w:eastAsia="宋体" w:cs="宋体"/>
      <w:lang w:val="en-US" w:eastAsia="zh-CN" w:bidi="ar-SA"/>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character" w:customStyle="1" w:styleId="51">
    <w:name w:val="font21"/>
    <w:basedOn w:val="26"/>
    <w:qFormat/>
    <w:uiPriority w:val="0"/>
    <w:rPr>
      <w:rFonts w:hint="eastAsia" w:ascii="宋体" w:hAnsi="宋体" w:eastAsia="宋体" w:cs="宋体"/>
      <w:color w:val="000000"/>
      <w:sz w:val="21"/>
      <w:szCs w:val="21"/>
      <w:u w:val="none"/>
    </w:rPr>
  </w:style>
  <w:style w:type="character" w:customStyle="1" w:styleId="52">
    <w:name w:val="font31"/>
    <w:basedOn w:val="26"/>
    <w:qFormat/>
    <w:uiPriority w:val="0"/>
    <w:rPr>
      <w:rFonts w:ascii="Calibri" w:hAnsi="Calibri" w:cs="Calibri"/>
      <w:color w:val="000000"/>
      <w:sz w:val="21"/>
      <w:szCs w:val="21"/>
      <w:u w:val="none"/>
    </w:rPr>
  </w:style>
  <w:style w:type="paragraph" w:styleId="53">
    <w:name w:val="No Spacing"/>
    <w:basedOn w:val="1"/>
    <w:qFormat/>
    <w:uiPriority w:val="0"/>
    <w:rPr>
      <w:rFonts w:ascii="Calibri" w:hAnsi="Calibri"/>
      <w:sz w:val="22"/>
      <w:szCs w:val="22"/>
      <w:lang w:val="en-US" w:eastAsia="en-US" w:bidi="en-US"/>
    </w:rPr>
  </w:style>
  <w:style w:type="paragraph" w:customStyle="1" w:styleId="54">
    <w:name w:val="标书标题3"/>
    <w:basedOn w:val="6"/>
    <w:qFormat/>
    <w:uiPriority w:val="0"/>
    <w:pPr>
      <w:keepLines w:val="0"/>
      <w:widowControl/>
      <w:tabs>
        <w:tab w:val="left" w:pos="900"/>
      </w:tabs>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5">
    <w:name w:val="Proposals body"/>
    <w:basedOn w:val="1"/>
    <w:next w:val="1"/>
    <w:qFormat/>
    <w:uiPriority w:val="0"/>
    <w:pPr>
      <w:widowControl/>
      <w:spacing w:line="360" w:lineRule="auto"/>
      <w:jc w:val="left"/>
    </w:pPr>
    <w:rPr>
      <w:rFonts w:ascii="宋体" w:eastAsia="仿宋_GB2312"/>
      <w:snapToGrid w:val="0"/>
      <w:color w:val="000000"/>
      <w:kern w:val="0"/>
      <w:sz w:val="24"/>
      <w:szCs w:val="20"/>
    </w:rPr>
  </w:style>
  <w:style w:type="character" w:customStyle="1" w:styleId="56">
    <w:name w:val="style1"/>
    <w:qFormat/>
    <w:uiPriority w:val="0"/>
  </w:style>
  <w:style w:type="character" w:customStyle="1" w:styleId="57">
    <w:name w:val="font51"/>
    <w:basedOn w:val="26"/>
    <w:qFormat/>
    <w:uiPriority w:val="0"/>
    <w:rPr>
      <w:rFonts w:hint="eastAsia" w:ascii="宋体" w:hAnsi="宋体" w:eastAsia="宋体" w:cs="宋体"/>
      <w:color w:val="000000"/>
      <w:sz w:val="22"/>
      <w:szCs w:val="22"/>
      <w:u w:val="none"/>
    </w:rPr>
  </w:style>
  <w:style w:type="character" w:customStyle="1" w:styleId="58">
    <w:name w:val="font01"/>
    <w:basedOn w:val="26"/>
    <w:qFormat/>
    <w:uiPriority w:val="0"/>
    <w:rPr>
      <w:rFonts w:hint="default" w:ascii="Arial" w:hAnsi="Arial" w:cs="Arial"/>
      <w:color w:val="000000"/>
      <w:sz w:val="22"/>
      <w:szCs w:val="22"/>
      <w:u w:val="none"/>
    </w:rPr>
  </w:style>
  <w:style w:type="paragraph" w:customStyle="1" w:styleId="59">
    <w:name w:val="表格文字"/>
    <w:basedOn w:val="1"/>
    <w:next w:val="10"/>
    <w:qFormat/>
    <w:uiPriority w:val="0"/>
    <w:pPr>
      <w:adjustRightInd w:val="0"/>
      <w:spacing w:line="420" w:lineRule="atLeast"/>
      <w:jc w:val="left"/>
      <w:textAlignment w:val="baseline"/>
    </w:pPr>
    <w:rPr>
      <w:rFonts w:ascii="Times New Roman" w:hAnsi="Times New Roman" w:eastAsia="宋体"/>
      <w:kern w:val="0"/>
      <w:sz w:val="24"/>
    </w:rPr>
  </w:style>
  <w:style w:type="character" w:customStyle="1" w:styleId="60">
    <w:name w:val="font71"/>
    <w:basedOn w:val="26"/>
    <w:qFormat/>
    <w:uiPriority w:val="0"/>
    <w:rPr>
      <w:rFonts w:hint="eastAsia" w:ascii="仿宋" w:hAnsi="仿宋" w:eastAsia="仿宋" w:cs="仿宋"/>
      <w:color w:val="000000"/>
      <w:sz w:val="28"/>
      <w:szCs w:val="28"/>
      <w:u w:val="none"/>
    </w:rPr>
  </w:style>
  <w:style w:type="character" w:customStyle="1" w:styleId="61">
    <w:name w:val="font11"/>
    <w:basedOn w:val="26"/>
    <w:qFormat/>
    <w:uiPriority w:val="0"/>
    <w:rPr>
      <w:rFonts w:hint="eastAsia" w:ascii="宋体" w:hAnsi="宋体" w:eastAsia="宋体" w:cs="宋体"/>
      <w:color w:val="000000"/>
      <w:sz w:val="20"/>
      <w:szCs w:val="20"/>
      <w:u w:val="none"/>
    </w:rPr>
  </w:style>
  <w:style w:type="character" w:customStyle="1" w:styleId="62">
    <w:name w:val="font4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35498</Words>
  <Characters>40567</Characters>
  <Lines>0</Lines>
  <Paragraphs>0</Paragraphs>
  <TotalTime>261</TotalTime>
  <ScaleCrop>false</ScaleCrop>
  <LinksUpToDate>false</LinksUpToDate>
  <CharactersWithSpaces>42863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2023-07-13T02:22:00Z</dcterms:created>
  <dc:creator>汪大大</dc:creator>
  <cp:lastModifiedBy>Administrator</cp:lastModifiedBy>
  <cp:lastPrinted>2025-07-04T07:55:00Z</cp:lastPrinted>
  <dcterms:modified xsi:type="dcterms:W3CDTF">2026-05-15T07:21:23Z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9E3D61285E5F485EBF710C1ADE1C3D4D_13</vt:lpwstr>
  </property>
  <property fmtid="{D5CDD505-2E9C-101B-9397-08002B2CF9AE}" pid="4" name="KSOTemplateDocerSaveRecord">
    <vt:lpwstr>eyJoZGlkIjoiZDE5ODc4NmQ0NmM2MGVjMTdjNmM5NTYxMTMyMDg1NDgiLCJ1c2VySWQiOiI2NTc1MzgzMzcifQ==</vt:lpwstr>
  </property>
</Properties>
</file>