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B8D5F">
      <w:pPr>
        <w:tabs>
          <w:tab w:val="left" w:pos="315"/>
          <w:tab w:val="left" w:pos="8820"/>
        </w:tabs>
        <w:spacing w:before="240" w:beforeLines="100" w:after="120" w:afterLines="50" w:line="500" w:lineRule="exact"/>
        <w:ind w:right="267" w:rightChars="127"/>
        <w:jc w:val="both"/>
        <w:rPr>
          <w:rFonts w:ascii="宋体" w:hAnsi="宋体" w:eastAsia="宋体"/>
          <w:b/>
          <w:bCs/>
          <w:color w:val="auto"/>
          <w:sz w:val="52"/>
          <w:szCs w:val="52"/>
          <w:highlight w:val="none"/>
        </w:rPr>
      </w:pPr>
    </w:p>
    <w:p w14:paraId="7019606A">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48"/>
          <w:szCs w:val="48"/>
          <w:highlight w:val="none"/>
        </w:rPr>
      </w:pPr>
      <w:bookmarkStart w:id="0" w:name="_Hlk9544796"/>
      <w:r>
        <w:rPr>
          <w:rFonts w:hint="eastAsia" w:ascii="宋体" w:hAnsi="宋体" w:eastAsia="宋体"/>
          <w:b/>
          <w:bCs/>
          <w:color w:val="auto"/>
          <w:sz w:val="48"/>
          <w:szCs w:val="48"/>
          <w:highlight w:val="none"/>
          <w:lang w:val="en-US" w:eastAsia="zh-CN"/>
        </w:rPr>
        <w:t>娄烦县老年福利院提质工程设计服务</w:t>
      </w:r>
    </w:p>
    <w:p w14:paraId="6DBB29BD">
      <w:pPr>
        <w:tabs>
          <w:tab w:val="left" w:pos="315"/>
          <w:tab w:val="left" w:pos="8820"/>
        </w:tabs>
        <w:spacing w:before="240" w:beforeLines="100" w:after="120" w:afterLines="50" w:line="480" w:lineRule="auto"/>
        <w:ind w:right="267" w:rightChars="127"/>
        <w:jc w:val="center"/>
        <w:rPr>
          <w:rFonts w:hint="eastAsia" w:ascii="宋体" w:hAnsi="宋体" w:eastAsia="宋体"/>
          <w:b/>
          <w:bCs/>
          <w:color w:val="auto"/>
          <w:sz w:val="72"/>
          <w:szCs w:val="72"/>
          <w:highlight w:val="none"/>
        </w:rPr>
      </w:pPr>
    </w:p>
    <w:p w14:paraId="485031CC">
      <w:pPr>
        <w:tabs>
          <w:tab w:val="left" w:pos="315"/>
          <w:tab w:val="left" w:pos="8820"/>
        </w:tabs>
        <w:spacing w:before="240" w:beforeLines="100" w:after="120" w:afterLines="50" w:line="480" w:lineRule="auto"/>
        <w:ind w:right="267" w:rightChars="127"/>
        <w:jc w:val="center"/>
        <w:rPr>
          <w:rFonts w:ascii="宋体" w:hAnsi="宋体" w:eastAsia="宋体"/>
          <w:b/>
          <w:bCs/>
          <w:color w:val="auto"/>
          <w:sz w:val="72"/>
          <w:szCs w:val="72"/>
          <w:highlight w:val="none"/>
        </w:rPr>
      </w:pPr>
      <w:r>
        <w:rPr>
          <w:rFonts w:hint="eastAsia" w:ascii="宋体" w:hAnsi="宋体" w:eastAsia="宋体"/>
          <w:b/>
          <w:bCs/>
          <w:color w:val="auto"/>
          <w:sz w:val="72"/>
          <w:szCs w:val="72"/>
          <w:highlight w:val="none"/>
        </w:rPr>
        <w:t>竞争性磋商文件</w:t>
      </w:r>
    </w:p>
    <w:bookmarkEnd w:id="0"/>
    <w:p w14:paraId="4E24B89C">
      <w:pPr>
        <w:tabs>
          <w:tab w:val="left" w:pos="2410"/>
        </w:tabs>
        <w:autoSpaceDE w:val="0"/>
        <w:autoSpaceDN w:val="0"/>
        <w:adjustRightInd w:val="0"/>
        <w:snapToGrid w:val="0"/>
        <w:spacing w:line="360" w:lineRule="auto"/>
        <w:ind w:left="0" w:leftChars="0" w:firstLine="0" w:firstLineChars="0"/>
        <w:jc w:val="center"/>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项目编号：1401232026CCS00019</w:t>
      </w:r>
    </w:p>
    <w:p w14:paraId="15A3E15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6E0C3E8">
      <w:pPr>
        <w:pStyle w:val="11"/>
        <w:rPr>
          <w:rFonts w:ascii="宋体" w:hAnsi="宋体" w:eastAsia="宋体"/>
          <w:b/>
          <w:bCs/>
          <w:color w:val="auto"/>
          <w:sz w:val="44"/>
          <w:szCs w:val="44"/>
          <w:highlight w:val="none"/>
        </w:rPr>
      </w:pPr>
    </w:p>
    <w:p w14:paraId="736C4DAB">
      <w:pPr>
        <w:pStyle w:val="11"/>
        <w:rPr>
          <w:rFonts w:ascii="宋体" w:hAnsi="宋体" w:eastAsia="宋体"/>
          <w:b/>
          <w:bCs/>
          <w:color w:val="auto"/>
          <w:sz w:val="44"/>
          <w:szCs w:val="44"/>
          <w:highlight w:val="none"/>
        </w:rPr>
      </w:pPr>
    </w:p>
    <w:p w14:paraId="3242EA78">
      <w:pPr>
        <w:pStyle w:val="11"/>
        <w:rPr>
          <w:rFonts w:ascii="宋体" w:hAnsi="宋体" w:eastAsia="宋体"/>
          <w:b/>
          <w:bCs/>
          <w:color w:val="auto"/>
          <w:sz w:val="44"/>
          <w:szCs w:val="44"/>
          <w:highlight w:val="none"/>
        </w:rPr>
      </w:pPr>
    </w:p>
    <w:p w14:paraId="6CF49572">
      <w:pPr>
        <w:tabs>
          <w:tab w:val="left" w:pos="2410"/>
        </w:tabs>
        <w:autoSpaceDE w:val="0"/>
        <w:autoSpaceDN w:val="0"/>
        <w:adjustRightInd w:val="0"/>
        <w:snapToGrid w:val="0"/>
        <w:spacing w:line="360" w:lineRule="auto"/>
        <w:ind w:left="0" w:leftChars="0" w:firstLine="657" w:firstLineChars="82"/>
        <w:jc w:val="both"/>
        <w:rPr>
          <w:rFonts w:ascii="宋体" w:hAnsi="宋体" w:eastAsia="宋体"/>
          <w:b/>
          <w:color w:val="auto"/>
          <w:spacing w:val="20"/>
          <w:kern w:val="0"/>
          <w:sz w:val="32"/>
          <w:szCs w:val="32"/>
          <w:highlight w:val="none"/>
        </w:rPr>
      </w:pPr>
      <w:r>
        <w:rPr>
          <w:rFonts w:hint="eastAsia" w:ascii="宋体" w:hAnsi="宋体" w:eastAsia="宋体"/>
          <w:b/>
          <w:color w:val="auto"/>
          <w:spacing w:val="240"/>
          <w:kern w:val="0"/>
          <w:sz w:val="32"/>
          <w:szCs w:val="32"/>
          <w:highlight w:val="none"/>
          <w:fitText w:val="1920" w:id="949426641"/>
        </w:rPr>
        <w:t>采购</w:t>
      </w:r>
      <w:r>
        <w:rPr>
          <w:rFonts w:hint="eastAsia" w:ascii="宋体" w:hAnsi="宋体" w:eastAsia="宋体"/>
          <w:b/>
          <w:color w:val="auto"/>
          <w:spacing w:val="0"/>
          <w:kern w:val="0"/>
          <w:sz w:val="32"/>
          <w:szCs w:val="32"/>
          <w:highlight w:val="none"/>
          <w:fitText w:val="1920" w:id="949426641"/>
        </w:rPr>
        <w:t>人</w:t>
      </w:r>
      <w:r>
        <w:rPr>
          <w:rFonts w:hint="eastAsia" w:ascii="宋体" w:hAnsi="宋体" w:eastAsia="宋体"/>
          <w:b/>
          <w:color w:val="auto"/>
          <w:spacing w:val="20"/>
          <w:kern w:val="0"/>
          <w:sz w:val="32"/>
          <w:szCs w:val="32"/>
          <w:highlight w:val="none"/>
        </w:rPr>
        <w:t>：</w:t>
      </w:r>
      <w:r>
        <w:rPr>
          <w:rFonts w:hint="eastAsia" w:ascii="宋体" w:hAnsi="宋体" w:eastAsia="宋体"/>
          <w:b/>
          <w:color w:val="auto"/>
          <w:spacing w:val="20"/>
          <w:kern w:val="0"/>
          <w:sz w:val="32"/>
          <w:szCs w:val="32"/>
          <w:highlight w:val="none"/>
          <w:u w:val="single"/>
          <w:lang w:val="en-US" w:eastAsia="zh-CN"/>
        </w:rPr>
        <w:t xml:space="preserve">娄烦县民政和人力资源社会保障局 </w:t>
      </w:r>
    </w:p>
    <w:p w14:paraId="47CD0140">
      <w:pPr>
        <w:tabs>
          <w:tab w:val="left" w:pos="2410"/>
        </w:tabs>
        <w:autoSpaceDE w:val="0"/>
        <w:autoSpaceDN w:val="0"/>
        <w:adjustRightInd w:val="0"/>
        <w:snapToGrid w:val="0"/>
        <w:spacing w:line="360" w:lineRule="auto"/>
        <w:ind w:firstLine="643" w:firstLineChars="200"/>
        <w:jc w:val="left"/>
        <w:rPr>
          <w:rFonts w:hint="eastAsia" w:ascii="宋体" w:hAnsi="宋体" w:eastAsia="宋体"/>
          <w:b/>
          <w:color w:val="auto"/>
          <w:spacing w:val="0"/>
          <w:kern w:val="0"/>
          <w:sz w:val="32"/>
          <w:szCs w:val="32"/>
          <w:highlight w:val="none"/>
          <w:fitText w:val="1920" w:id="136268833"/>
        </w:rPr>
      </w:pPr>
    </w:p>
    <w:p w14:paraId="7D9EB38B">
      <w:pPr>
        <w:tabs>
          <w:tab w:val="left" w:pos="2410"/>
        </w:tabs>
        <w:autoSpaceDE w:val="0"/>
        <w:autoSpaceDN w:val="0"/>
        <w:adjustRightInd w:val="0"/>
        <w:snapToGrid w:val="0"/>
        <w:spacing w:line="360" w:lineRule="auto"/>
        <w:ind w:firstLine="643" w:firstLineChars="200"/>
        <w:jc w:val="left"/>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0"/>
          <w:kern w:val="0"/>
          <w:sz w:val="32"/>
          <w:szCs w:val="32"/>
          <w:highlight w:val="none"/>
          <w:fitText w:val="1920" w:id="136268833"/>
        </w:rPr>
        <w:t>采购代理机构</w:t>
      </w:r>
      <w:r>
        <w:rPr>
          <w:rFonts w:hint="eastAsia" w:ascii="宋体" w:hAnsi="宋体" w:eastAsia="宋体"/>
          <w:b/>
          <w:color w:val="auto"/>
          <w:spacing w:val="20"/>
          <w:kern w:val="0"/>
          <w:sz w:val="32"/>
          <w:szCs w:val="32"/>
          <w:highlight w:val="none"/>
        </w:rPr>
        <w:t>：</w:t>
      </w:r>
      <w:r>
        <w:rPr>
          <w:rFonts w:hint="eastAsia" w:ascii="宋体" w:hAnsi="宋体" w:eastAsia="宋体"/>
          <w:b/>
          <w:color w:val="auto"/>
          <w:spacing w:val="20"/>
          <w:kern w:val="0"/>
          <w:sz w:val="32"/>
          <w:szCs w:val="32"/>
          <w:highlight w:val="none"/>
          <w:u w:val="single"/>
          <w:lang w:val="en-US" w:eastAsia="zh-CN"/>
        </w:rPr>
        <w:t xml:space="preserve">山西华非工程咨询管理有限公司 </w:t>
      </w:r>
    </w:p>
    <w:p w14:paraId="44E36D0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4600E32">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5 </w:t>
      </w:r>
      <w:r>
        <w:rPr>
          <w:rFonts w:hint="eastAsia" w:ascii="宋体" w:hAnsi="宋体" w:eastAsia="宋体"/>
          <w:b/>
          <w:color w:val="auto"/>
          <w:sz w:val="36"/>
          <w:highlight w:val="none"/>
        </w:rPr>
        <w:t>月</w:t>
      </w:r>
    </w:p>
    <w:p w14:paraId="33CEB7DA">
      <w:pPr>
        <w:pStyle w:val="24"/>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Theme="majorEastAsia" w:hAnsiTheme="majorEastAsia" w:eastAsiaTheme="majorEastAsia" w:cstheme="majorEastAsia"/>
          <w:b/>
          <w:bCs/>
          <w:color w:val="auto"/>
          <w:spacing w:val="0"/>
          <w:sz w:val="36"/>
          <w:szCs w:val="36"/>
          <w:lang w:eastAsia="zh-CN"/>
        </w:rPr>
      </w:pPr>
    </w:p>
    <w:p w14:paraId="78A2B329">
      <w:pPr>
        <w:pStyle w:val="24"/>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eastAsia="宋体"/>
          <w:color w:val="auto"/>
          <w:spacing w:val="0"/>
          <w:w w:val="100"/>
          <w:sz w:val="36"/>
          <w:szCs w:val="36"/>
          <w:lang w:eastAsia="zh-CN"/>
        </w:rPr>
        <w:sectPr>
          <w:headerReference r:id="rId3" w:type="default"/>
          <w:footerReference r:id="rId4" w:type="default"/>
          <w:pgSz w:w="11907" w:h="16840"/>
          <w:pgMar w:top="1474" w:right="1814" w:bottom="1474" w:left="1814" w:header="851" w:footer="992" w:gutter="0"/>
          <w:pgBorders>
            <w:top w:val="none" w:sz="0" w:space="0"/>
            <w:left w:val="none" w:sz="0" w:space="0"/>
            <w:bottom w:val="none" w:sz="0" w:space="0"/>
            <w:right w:val="none" w:sz="0" w:space="0"/>
          </w:pgBorders>
          <w:pgNumType w:fmt="decimal"/>
          <w:cols w:space="720" w:num="1"/>
          <w:docGrid w:linePitch="462" w:charSpace="0"/>
        </w:sectPr>
      </w:pPr>
    </w:p>
    <w:p w14:paraId="1C1E68BE">
      <w:pPr>
        <w:rPr>
          <w:rFonts w:hint="eastAsia" w:eastAsia="宋体"/>
          <w:color w:val="auto"/>
          <w:spacing w:val="0"/>
          <w:w w:val="100"/>
          <w:sz w:val="36"/>
          <w:szCs w:val="36"/>
          <w:lang w:eastAsia="zh-CN"/>
        </w:rPr>
      </w:pPr>
      <w:r>
        <w:rPr>
          <w:rFonts w:hint="eastAsia" w:eastAsia="宋体"/>
          <w:color w:val="auto"/>
          <w:spacing w:val="0"/>
          <w:w w:val="100"/>
          <w:sz w:val="36"/>
          <w:szCs w:val="36"/>
          <w:lang w:eastAsia="zh-CN"/>
        </w:rPr>
        <w:br w:type="page"/>
      </w:r>
    </w:p>
    <w:p w14:paraId="136AD601">
      <w:pPr>
        <w:pStyle w:val="24"/>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eastAsia="宋体"/>
          <w:color w:val="auto"/>
          <w:spacing w:val="0"/>
          <w:w w:val="100"/>
          <w:sz w:val="36"/>
          <w:szCs w:val="36"/>
          <w:lang w:eastAsia="zh-CN"/>
        </w:rPr>
      </w:pPr>
    </w:p>
    <w:p w14:paraId="55A41C35">
      <w:pPr>
        <w:pStyle w:val="11"/>
        <w:jc w:val="center"/>
        <w:rPr>
          <w:rFonts w:hint="eastAsia" w:ascii="华文仿宋" w:hAnsi="华文仿宋" w:eastAsia="华文仿宋" w:cs="华文仿宋"/>
          <w:b/>
          <w:bCs/>
          <w:color w:val="auto"/>
          <w:spacing w:val="0"/>
          <w:w w:val="100"/>
          <w:sz w:val="40"/>
          <w:szCs w:val="40"/>
          <w:lang w:eastAsia="zh-CN"/>
        </w:rPr>
      </w:pPr>
      <w:r>
        <w:rPr>
          <w:rFonts w:hint="eastAsia" w:ascii="华文仿宋" w:hAnsi="华文仿宋" w:eastAsia="华文仿宋" w:cs="华文仿宋"/>
          <w:b/>
          <w:bCs/>
          <w:color w:val="auto"/>
          <w:spacing w:val="0"/>
          <w:w w:val="100"/>
          <w:sz w:val="48"/>
          <w:szCs w:val="48"/>
          <w:lang w:val="en-US" w:eastAsia="zh-CN"/>
        </w:rPr>
        <w:t>娄烦县老年福利院提质工程设计服务</w:t>
      </w:r>
    </w:p>
    <w:p w14:paraId="18140C43">
      <w:pPr>
        <w:pStyle w:val="11"/>
        <w:jc w:val="center"/>
        <w:rPr>
          <w:rFonts w:hint="eastAsia" w:ascii="华文仿宋" w:hAnsi="华文仿宋" w:eastAsia="华文仿宋" w:cs="华文仿宋"/>
          <w:b/>
          <w:bCs/>
          <w:color w:val="auto"/>
          <w:spacing w:val="0"/>
          <w:w w:val="100"/>
          <w:sz w:val="36"/>
          <w:szCs w:val="36"/>
          <w:lang w:eastAsia="zh-CN"/>
        </w:rPr>
      </w:pPr>
    </w:p>
    <w:p w14:paraId="6F25EC7C">
      <w:pPr>
        <w:pStyle w:val="11"/>
        <w:rPr>
          <w:rFonts w:hint="eastAsia" w:eastAsia="宋体"/>
          <w:b/>
          <w:bCs/>
          <w:color w:val="auto"/>
          <w:spacing w:val="0"/>
          <w:w w:val="100"/>
          <w:sz w:val="32"/>
          <w:szCs w:val="32"/>
          <w:lang w:eastAsia="zh-CN"/>
        </w:rPr>
      </w:pPr>
    </w:p>
    <w:p w14:paraId="3EFF8BAC">
      <w:pPr>
        <w:keepNext w:val="0"/>
        <w:keepLines w:val="0"/>
        <w:pageBreakBefore w:val="0"/>
        <w:kinsoku/>
        <w:wordWrap/>
        <w:overflowPunct/>
        <w:topLinePunct w:val="0"/>
        <w:autoSpaceDE w:val="0"/>
        <w:autoSpaceDN w:val="0"/>
        <w:bidi w:val="0"/>
        <w:adjustRightInd w:val="0"/>
        <w:snapToGrid w:val="0"/>
        <w:spacing w:line="360" w:lineRule="auto"/>
        <w:jc w:val="center"/>
        <w:textAlignment w:val="baseline"/>
        <w:rPr>
          <w:rFonts w:hint="eastAsia" w:ascii="华文仿宋" w:hAnsi="华文仿宋" w:eastAsia="华文仿宋" w:cs="宋体"/>
          <w:b/>
          <w:bCs/>
          <w:color w:val="auto"/>
          <w:spacing w:val="0"/>
          <w:w w:val="100"/>
          <w:sz w:val="72"/>
          <w:szCs w:val="72"/>
          <w:lang w:eastAsia="zh-CN"/>
        </w:rPr>
      </w:pPr>
    </w:p>
    <w:p w14:paraId="09D61FF9">
      <w:pPr>
        <w:keepNext w:val="0"/>
        <w:keepLines w:val="0"/>
        <w:pageBreakBefore w:val="0"/>
        <w:kinsoku/>
        <w:wordWrap/>
        <w:overflowPunct/>
        <w:topLinePunct w:val="0"/>
        <w:autoSpaceDE w:val="0"/>
        <w:autoSpaceDN w:val="0"/>
        <w:bidi w:val="0"/>
        <w:adjustRightInd w:val="0"/>
        <w:snapToGrid w:val="0"/>
        <w:spacing w:line="360" w:lineRule="auto"/>
        <w:jc w:val="center"/>
        <w:textAlignment w:val="baseline"/>
        <w:rPr>
          <w:rFonts w:hint="eastAsia" w:ascii="华文仿宋" w:hAnsi="华文仿宋" w:eastAsia="华文仿宋" w:cs="宋体"/>
          <w:b/>
          <w:bCs/>
          <w:color w:val="auto"/>
          <w:spacing w:val="0"/>
          <w:w w:val="100"/>
          <w:sz w:val="72"/>
          <w:szCs w:val="72"/>
          <w:lang w:eastAsia="zh-CN"/>
        </w:rPr>
      </w:pPr>
      <w:r>
        <w:rPr>
          <w:rFonts w:hint="eastAsia" w:ascii="华文仿宋" w:hAnsi="华文仿宋" w:eastAsia="华文仿宋" w:cs="宋体"/>
          <w:b/>
          <w:bCs/>
          <w:color w:val="auto"/>
          <w:spacing w:val="0"/>
          <w:w w:val="100"/>
          <w:sz w:val="72"/>
          <w:szCs w:val="72"/>
          <w:lang w:eastAsia="zh-CN"/>
        </w:rPr>
        <w:t>竞争性磋商文件</w:t>
      </w:r>
    </w:p>
    <w:p w14:paraId="69872D04">
      <w:pPr>
        <w:keepNext w:val="0"/>
        <w:keepLines w:val="0"/>
        <w:pageBreakBefore w:val="0"/>
        <w:kinsoku/>
        <w:wordWrap/>
        <w:overflowPunct/>
        <w:topLinePunct w:val="0"/>
        <w:autoSpaceDE w:val="0"/>
        <w:autoSpaceDN w:val="0"/>
        <w:bidi w:val="0"/>
        <w:adjustRightInd w:val="0"/>
        <w:snapToGrid w:val="0"/>
        <w:spacing w:line="360" w:lineRule="auto"/>
        <w:jc w:val="center"/>
        <w:textAlignment w:val="baseline"/>
        <w:rPr>
          <w:rFonts w:hint="eastAsia" w:ascii="华文仿宋" w:hAnsi="华文仿宋" w:eastAsia="华文仿宋" w:cs="宋体"/>
          <w:b/>
          <w:bCs/>
          <w:color w:val="auto"/>
          <w:spacing w:val="0"/>
          <w:w w:val="100"/>
          <w:sz w:val="72"/>
          <w:szCs w:val="72"/>
          <w:lang w:eastAsia="zh-CN"/>
        </w:rPr>
      </w:pPr>
    </w:p>
    <w:p w14:paraId="308BC21D">
      <w:pPr>
        <w:keepNext w:val="0"/>
        <w:keepLines w:val="0"/>
        <w:pageBreakBefore w:val="0"/>
        <w:kinsoku/>
        <w:wordWrap/>
        <w:overflowPunct/>
        <w:topLinePunct w:val="0"/>
        <w:autoSpaceDE w:val="0"/>
        <w:autoSpaceDN w:val="0"/>
        <w:bidi w:val="0"/>
        <w:adjustRightInd w:val="0"/>
        <w:snapToGrid w:val="0"/>
        <w:spacing w:line="360" w:lineRule="auto"/>
        <w:jc w:val="center"/>
        <w:textAlignment w:val="baseline"/>
        <w:rPr>
          <w:rFonts w:hint="eastAsia" w:eastAsia="宋体"/>
          <w:color w:val="auto"/>
          <w:spacing w:val="0"/>
          <w:w w:val="100"/>
          <w:sz w:val="28"/>
          <w:szCs w:val="28"/>
          <w:lang w:eastAsia="zh-CN"/>
        </w:rPr>
      </w:pPr>
      <w:r>
        <w:rPr>
          <w:rFonts w:hint="eastAsia" w:ascii="宋体" w:hAnsi="宋体" w:eastAsia="宋体" w:cs="宋体"/>
          <w:color w:val="auto"/>
          <w:spacing w:val="0"/>
          <w:w w:val="100"/>
          <w:sz w:val="36"/>
          <w:lang w:val="en-US" w:eastAsia="zh-CN"/>
        </w:rPr>
        <w:t>项目</w:t>
      </w:r>
      <w:r>
        <w:rPr>
          <w:rFonts w:hint="eastAsia" w:ascii="宋体" w:hAnsi="宋体" w:eastAsia="宋体" w:cs="宋体"/>
          <w:color w:val="auto"/>
          <w:spacing w:val="0"/>
          <w:w w:val="100"/>
          <w:sz w:val="36"/>
        </w:rPr>
        <w:t>编号：1401232026CCS00019</w:t>
      </w:r>
    </w:p>
    <w:p w14:paraId="17B3D223">
      <w:pPr>
        <w:pStyle w:val="11"/>
        <w:keepNext w:val="0"/>
        <w:keepLines w:val="0"/>
        <w:pageBreakBefore w:val="0"/>
        <w:tabs>
          <w:tab w:val="left" w:pos="686"/>
        </w:tabs>
        <w:kinsoku/>
        <w:wordWrap/>
        <w:overflowPunct/>
        <w:topLinePunct w:val="0"/>
        <w:autoSpaceDE w:val="0"/>
        <w:autoSpaceDN w:val="0"/>
        <w:bidi w:val="0"/>
        <w:adjustRightInd w:val="0"/>
        <w:snapToGrid w:val="0"/>
        <w:spacing w:line="360" w:lineRule="auto"/>
        <w:textAlignment w:val="baseline"/>
        <w:rPr>
          <w:color w:val="auto"/>
          <w:spacing w:val="0"/>
          <w:w w:val="100"/>
        </w:rPr>
      </w:pPr>
    </w:p>
    <w:p w14:paraId="1DC73A46">
      <w:pPr>
        <w:keepNext w:val="0"/>
        <w:keepLines w:val="0"/>
        <w:pageBreakBefore w:val="0"/>
        <w:kinsoku/>
        <w:wordWrap/>
        <w:overflowPunct/>
        <w:topLinePunct w:val="0"/>
        <w:autoSpaceDE w:val="0"/>
        <w:autoSpaceDN w:val="0"/>
        <w:bidi w:val="0"/>
        <w:adjustRightInd w:val="0"/>
        <w:snapToGrid w:val="0"/>
        <w:spacing w:line="360" w:lineRule="auto"/>
        <w:ind w:firstLine="643"/>
        <w:jc w:val="center"/>
        <w:textAlignment w:val="baseline"/>
        <w:rPr>
          <w:b/>
          <w:bCs/>
          <w:color w:val="auto"/>
          <w:spacing w:val="0"/>
          <w:w w:val="100"/>
          <w:sz w:val="32"/>
        </w:rPr>
      </w:pPr>
    </w:p>
    <w:p w14:paraId="64533F47">
      <w:pPr>
        <w:tabs>
          <w:tab w:val="left" w:pos="2410"/>
        </w:tabs>
        <w:autoSpaceDE w:val="0"/>
        <w:autoSpaceDN w:val="0"/>
        <w:adjustRightInd w:val="0"/>
        <w:snapToGrid w:val="0"/>
        <w:spacing w:line="360" w:lineRule="auto"/>
        <w:ind w:left="0" w:leftChars="0" w:firstLine="0" w:firstLineChars="0"/>
        <w:rPr>
          <w:rFonts w:hint="default" w:ascii="仿宋" w:hAnsi="仿宋" w:eastAsia="仿宋" w:cs="仿宋"/>
          <w:b w:val="0"/>
          <w:bCs/>
          <w:color w:val="auto"/>
          <w:spacing w:val="0"/>
          <w:w w:val="90"/>
          <w:kern w:val="0"/>
          <w:sz w:val="28"/>
          <w:szCs w:val="28"/>
          <w:highlight w:val="none"/>
          <w:u w:val="single"/>
          <w:lang w:val="en-US" w:eastAsia="zh-CN"/>
        </w:rPr>
      </w:pPr>
      <w:r>
        <w:rPr>
          <w:rFonts w:hint="eastAsia" w:ascii="仿宋" w:hAnsi="仿宋" w:eastAsia="仿宋" w:cs="仿宋"/>
          <w:b w:val="0"/>
          <w:bCs/>
          <w:color w:val="auto"/>
          <w:spacing w:val="20"/>
          <w:kern w:val="0"/>
          <w:sz w:val="28"/>
          <w:szCs w:val="28"/>
          <w:highlight w:val="none"/>
        </w:rPr>
        <w:t>项 目 名 称：</w:t>
      </w:r>
      <w:r>
        <w:rPr>
          <w:rFonts w:hint="eastAsia" w:ascii="仿宋" w:hAnsi="仿宋" w:eastAsia="仿宋" w:cs="仿宋"/>
          <w:b w:val="0"/>
          <w:bCs/>
          <w:color w:val="auto"/>
          <w:spacing w:val="20"/>
          <w:kern w:val="0"/>
          <w:sz w:val="28"/>
          <w:szCs w:val="28"/>
          <w:highlight w:val="none"/>
          <w:u w:val="single"/>
          <w:lang w:val="en-US" w:eastAsia="zh-CN"/>
        </w:rPr>
        <w:t xml:space="preserve">  娄烦县老年福利院提质工程设计服务 </w:t>
      </w:r>
    </w:p>
    <w:p w14:paraId="3BF85C78">
      <w:pPr>
        <w:tabs>
          <w:tab w:val="left" w:pos="2410"/>
        </w:tabs>
        <w:autoSpaceDE w:val="0"/>
        <w:autoSpaceDN w:val="0"/>
        <w:adjustRightInd w:val="0"/>
        <w:snapToGrid w:val="0"/>
        <w:spacing w:line="360" w:lineRule="auto"/>
        <w:ind w:left="0" w:leftChars="0" w:firstLine="0" w:firstLineChars="0"/>
        <w:rPr>
          <w:rFonts w:hint="eastAsia" w:ascii="仿宋" w:hAnsi="仿宋" w:eastAsia="仿宋" w:cs="仿宋"/>
          <w:b w:val="0"/>
          <w:bCs/>
          <w:color w:val="auto"/>
          <w:spacing w:val="0"/>
          <w:w w:val="90"/>
          <w:kern w:val="0"/>
          <w:sz w:val="28"/>
          <w:szCs w:val="28"/>
          <w:highlight w:val="none"/>
          <w:u w:val="single"/>
          <w:lang w:val="en-US" w:eastAsia="zh-CN"/>
        </w:rPr>
      </w:pPr>
    </w:p>
    <w:p w14:paraId="44AAE447">
      <w:pPr>
        <w:tabs>
          <w:tab w:val="left" w:pos="2410"/>
        </w:tabs>
        <w:autoSpaceDE w:val="0"/>
        <w:autoSpaceDN w:val="0"/>
        <w:adjustRightInd w:val="0"/>
        <w:snapToGrid w:val="0"/>
        <w:spacing w:line="360" w:lineRule="auto"/>
        <w:ind w:left="0" w:leftChars="0" w:firstLine="0" w:firstLineChars="0"/>
        <w:rPr>
          <w:rFonts w:hint="eastAsia" w:ascii="仿宋" w:hAnsi="仿宋" w:eastAsia="仿宋" w:cs="仿宋"/>
          <w:b w:val="0"/>
          <w:bCs/>
          <w:color w:val="auto"/>
          <w:spacing w:val="20"/>
          <w:kern w:val="0"/>
          <w:sz w:val="28"/>
          <w:szCs w:val="28"/>
          <w:highlight w:val="none"/>
        </w:rPr>
      </w:pPr>
      <w:r>
        <w:rPr>
          <w:rFonts w:hint="eastAsia" w:ascii="仿宋" w:hAnsi="仿宋" w:eastAsia="仿宋" w:cs="仿宋"/>
          <w:b w:val="0"/>
          <w:bCs/>
          <w:color w:val="auto"/>
          <w:spacing w:val="20"/>
          <w:kern w:val="0"/>
          <w:sz w:val="28"/>
          <w:szCs w:val="28"/>
          <w:highlight w:val="none"/>
        </w:rPr>
        <w:t>采   购  人：</w:t>
      </w:r>
      <w:r>
        <w:rPr>
          <w:rFonts w:hint="eastAsia" w:ascii="仿宋" w:hAnsi="仿宋" w:eastAsia="仿宋" w:cs="仿宋"/>
          <w:b w:val="0"/>
          <w:bCs/>
          <w:color w:val="auto"/>
          <w:spacing w:val="20"/>
          <w:kern w:val="0"/>
          <w:sz w:val="28"/>
          <w:szCs w:val="28"/>
          <w:highlight w:val="none"/>
          <w:u w:val="single"/>
          <w:lang w:val="en-US" w:eastAsia="zh-CN"/>
        </w:rPr>
        <w:t xml:space="preserve">  娄烦县民政和人力资源社会保障局  </w:t>
      </w:r>
    </w:p>
    <w:p w14:paraId="183C9188">
      <w:pPr>
        <w:tabs>
          <w:tab w:val="left" w:pos="2410"/>
        </w:tabs>
        <w:autoSpaceDE w:val="0"/>
        <w:autoSpaceDN w:val="0"/>
        <w:adjustRightInd w:val="0"/>
        <w:snapToGrid w:val="0"/>
        <w:spacing w:line="360" w:lineRule="auto"/>
        <w:ind w:left="0" w:leftChars="0" w:firstLine="0" w:firstLineChars="0"/>
        <w:rPr>
          <w:rFonts w:hint="eastAsia" w:ascii="仿宋" w:hAnsi="仿宋" w:eastAsia="仿宋" w:cs="仿宋"/>
          <w:b w:val="0"/>
          <w:bCs/>
          <w:color w:val="auto"/>
          <w:spacing w:val="20"/>
          <w:kern w:val="0"/>
          <w:sz w:val="28"/>
          <w:szCs w:val="28"/>
          <w:highlight w:val="none"/>
        </w:rPr>
      </w:pPr>
    </w:p>
    <w:p w14:paraId="5C1E8061">
      <w:pPr>
        <w:tabs>
          <w:tab w:val="left" w:pos="2410"/>
        </w:tabs>
        <w:autoSpaceDE w:val="0"/>
        <w:autoSpaceDN w:val="0"/>
        <w:adjustRightInd w:val="0"/>
        <w:snapToGrid w:val="0"/>
        <w:spacing w:line="360" w:lineRule="auto"/>
        <w:ind w:left="0" w:leftChars="0" w:firstLine="0" w:firstLineChars="0"/>
        <w:rPr>
          <w:rFonts w:hint="eastAsia" w:ascii="仿宋" w:hAnsi="仿宋" w:eastAsia="仿宋" w:cs="仿宋"/>
          <w:b w:val="0"/>
          <w:bCs/>
          <w:color w:val="auto"/>
          <w:spacing w:val="20"/>
          <w:kern w:val="0"/>
          <w:sz w:val="28"/>
          <w:szCs w:val="28"/>
          <w:highlight w:val="none"/>
        </w:rPr>
      </w:pPr>
      <w:r>
        <w:rPr>
          <w:rFonts w:hint="eastAsia" w:ascii="仿宋" w:hAnsi="仿宋" w:eastAsia="仿宋" w:cs="仿宋"/>
          <w:b w:val="0"/>
          <w:bCs/>
          <w:color w:val="auto"/>
          <w:spacing w:val="20"/>
          <w:kern w:val="0"/>
          <w:sz w:val="28"/>
          <w:szCs w:val="28"/>
          <w:highlight w:val="none"/>
        </w:rPr>
        <w:t>采购代理机构：</w:t>
      </w:r>
      <w:r>
        <w:rPr>
          <w:rFonts w:hint="eastAsia" w:ascii="仿宋" w:hAnsi="仿宋" w:eastAsia="仿宋" w:cs="仿宋"/>
          <w:b w:val="0"/>
          <w:bCs/>
          <w:color w:val="auto"/>
          <w:spacing w:val="20"/>
          <w:kern w:val="0"/>
          <w:sz w:val="28"/>
          <w:szCs w:val="28"/>
          <w:highlight w:val="none"/>
          <w:u w:val="single"/>
        </w:rPr>
        <w:t xml:space="preserve">   </w:t>
      </w:r>
      <w:r>
        <w:rPr>
          <w:rFonts w:hint="eastAsia" w:ascii="仿宋" w:hAnsi="仿宋" w:eastAsia="仿宋" w:cs="仿宋"/>
          <w:b w:val="0"/>
          <w:bCs/>
          <w:color w:val="auto"/>
          <w:spacing w:val="20"/>
          <w:kern w:val="0"/>
          <w:sz w:val="28"/>
          <w:szCs w:val="28"/>
          <w:highlight w:val="none"/>
          <w:u w:val="single"/>
          <w:lang w:val="en-US" w:eastAsia="zh-CN"/>
        </w:rPr>
        <w:t xml:space="preserve">山西华非工程咨询管理有限公司  </w:t>
      </w:r>
      <w:r>
        <w:rPr>
          <w:rFonts w:hint="eastAsia" w:ascii="仿宋" w:hAnsi="仿宋" w:eastAsia="仿宋" w:cs="仿宋"/>
          <w:b w:val="0"/>
          <w:bCs/>
          <w:color w:val="auto"/>
          <w:spacing w:val="20"/>
          <w:kern w:val="0"/>
          <w:sz w:val="28"/>
          <w:szCs w:val="28"/>
          <w:highlight w:val="none"/>
          <w:u w:val="single"/>
        </w:rPr>
        <w:t xml:space="preserve"> </w:t>
      </w:r>
    </w:p>
    <w:p w14:paraId="562BAEFF">
      <w:pPr>
        <w:tabs>
          <w:tab w:val="left" w:pos="2410"/>
        </w:tabs>
        <w:autoSpaceDE w:val="0"/>
        <w:autoSpaceDN w:val="0"/>
        <w:adjustRightInd w:val="0"/>
        <w:snapToGrid w:val="0"/>
        <w:spacing w:line="360" w:lineRule="auto"/>
        <w:ind w:left="0" w:leftChars="0" w:firstLine="0" w:firstLineChars="0"/>
        <w:rPr>
          <w:rFonts w:hint="eastAsia" w:ascii="仿宋" w:hAnsi="仿宋" w:eastAsia="仿宋" w:cs="仿宋"/>
          <w:b w:val="0"/>
          <w:bCs/>
          <w:color w:val="auto"/>
          <w:spacing w:val="20"/>
          <w:kern w:val="0"/>
          <w:sz w:val="28"/>
          <w:szCs w:val="28"/>
          <w:highlight w:val="none"/>
        </w:rPr>
      </w:pPr>
    </w:p>
    <w:p w14:paraId="4E9122EA">
      <w:pPr>
        <w:tabs>
          <w:tab w:val="left" w:pos="2410"/>
        </w:tabs>
        <w:autoSpaceDE w:val="0"/>
        <w:autoSpaceDN w:val="0"/>
        <w:adjustRightInd w:val="0"/>
        <w:snapToGrid w:val="0"/>
        <w:spacing w:line="360" w:lineRule="auto"/>
        <w:jc w:val="left"/>
        <w:rPr>
          <w:rFonts w:hint="eastAsia" w:ascii="仿宋" w:hAnsi="仿宋" w:eastAsia="仿宋" w:cs="仿宋"/>
          <w:b/>
          <w:color w:val="auto"/>
          <w:spacing w:val="20"/>
          <w:kern w:val="0"/>
          <w:sz w:val="28"/>
          <w:szCs w:val="28"/>
          <w:highlight w:val="none"/>
          <w:u w:val="single"/>
        </w:rPr>
        <w:sectPr>
          <w:footerReference r:id="rId5" w:type="default"/>
          <w:pgSz w:w="11907" w:h="16840"/>
          <w:pgMar w:top="1474" w:right="1814" w:bottom="1474" w:left="1814" w:header="851" w:footer="992"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仿宋" w:hAnsi="仿宋" w:eastAsia="仿宋" w:cs="仿宋"/>
          <w:b w:val="0"/>
          <w:bCs/>
          <w:color w:val="auto"/>
          <w:spacing w:val="20"/>
          <w:kern w:val="0"/>
          <w:sz w:val="28"/>
          <w:szCs w:val="28"/>
          <w:highlight w:val="none"/>
        </w:rPr>
        <w:t>日       期：</w:t>
      </w:r>
      <w:r>
        <w:rPr>
          <w:rFonts w:hint="eastAsia" w:ascii="仿宋" w:hAnsi="仿宋" w:eastAsia="仿宋" w:cs="仿宋"/>
          <w:b w:val="0"/>
          <w:bCs/>
          <w:color w:val="auto"/>
          <w:spacing w:val="20"/>
          <w:kern w:val="0"/>
          <w:sz w:val="28"/>
          <w:szCs w:val="28"/>
          <w:highlight w:val="none"/>
          <w:u w:val="single"/>
        </w:rPr>
        <w:t xml:space="preserve">  </w:t>
      </w:r>
      <w:r>
        <w:rPr>
          <w:rFonts w:hint="eastAsia" w:ascii="仿宋" w:hAnsi="仿宋" w:eastAsia="仿宋" w:cs="仿宋"/>
          <w:b w:val="0"/>
          <w:bCs/>
          <w:color w:val="auto"/>
          <w:spacing w:val="20"/>
          <w:kern w:val="0"/>
          <w:sz w:val="28"/>
          <w:szCs w:val="28"/>
          <w:highlight w:val="none"/>
          <w:u w:val="single"/>
          <w:lang w:val="en-US" w:eastAsia="zh-CN"/>
        </w:rPr>
        <w:t xml:space="preserve">  </w:t>
      </w:r>
      <w:r>
        <w:rPr>
          <w:rFonts w:hint="eastAsia" w:ascii="仿宋" w:hAnsi="仿宋" w:eastAsia="仿宋" w:cs="仿宋"/>
          <w:b w:val="0"/>
          <w:bCs/>
          <w:color w:val="auto"/>
          <w:spacing w:val="20"/>
          <w:kern w:val="0"/>
          <w:sz w:val="28"/>
          <w:szCs w:val="28"/>
          <w:highlight w:val="none"/>
          <w:u w:val="single"/>
        </w:rPr>
        <w:t xml:space="preserve">   </w:t>
      </w:r>
      <w:r>
        <w:rPr>
          <w:rFonts w:hint="eastAsia" w:ascii="仿宋" w:hAnsi="仿宋" w:eastAsia="仿宋" w:cs="仿宋"/>
          <w:b w:val="0"/>
          <w:bCs/>
          <w:color w:val="auto"/>
          <w:spacing w:val="20"/>
          <w:kern w:val="0"/>
          <w:sz w:val="28"/>
          <w:szCs w:val="28"/>
          <w:highlight w:val="none"/>
          <w:u w:val="single"/>
          <w:lang w:val="en-US" w:eastAsia="zh-CN"/>
        </w:rPr>
        <w:t xml:space="preserve">   2026</w:t>
      </w:r>
      <w:r>
        <w:rPr>
          <w:rFonts w:hint="eastAsia" w:ascii="仿宋" w:hAnsi="仿宋" w:eastAsia="仿宋" w:cs="仿宋"/>
          <w:b w:val="0"/>
          <w:bCs/>
          <w:color w:val="auto"/>
          <w:spacing w:val="20"/>
          <w:kern w:val="0"/>
          <w:sz w:val="28"/>
          <w:szCs w:val="28"/>
          <w:highlight w:val="none"/>
          <w:u w:val="single"/>
        </w:rPr>
        <w:t>年</w:t>
      </w:r>
      <w:r>
        <w:rPr>
          <w:rFonts w:hint="eastAsia" w:ascii="仿宋" w:hAnsi="仿宋" w:eastAsia="仿宋" w:cs="仿宋"/>
          <w:b w:val="0"/>
          <w:bCs/>
          <w:color w:val="auto"/>
          <w:spacing w:val="20"/>
          <w:kern w:val="0"/>
          <w:sz w:val="28"/>
          <w:szCs w:val="28"/>
          <w:highlight w:val="none"/>
          <w:u w:val="single"/>
          <w:lang w:val="en-US" w:eastAsia="zh-CN"/>
        </w:rPr>
        <w:t xml:space="preserve"> 05 </w:t>
      </w:r>
      <w:r>
        <w:rPr>
          <w:rFonts w:hint="eastAsia" w:ascii="仿宋" w:hAnsi="仿宋" w:eastAsia="仿宋" w:cs="仿宋"/>
          <w:b w:val="0"/>
          <w:bCs/>
          <w:color w:val="auto"/>
          <w:spacing w:val="20"/>
          <w:kern w:val="0"/>
          <w:sz w:val="28"/>
          <w:szCs w:val="28"/>
          <w:highlight w:val="none"/>
          <w:u w:val="single"/>
        </w:rPr>
        <w:t xml:space="preserve">月  </w:t>
      </w:r>
      <w:r>
        <w:rPr>
          <w:rFonts w:hint="eastAsia" w:ascii="仿宋" w:hAnsi="仿宋" w:eastAsia="仿宋" w:cs="仿宋"/>
          <w:b/>
          <w:color w:val="auto"/>
          <w:spacing w:val="20"/>
          <w:kern w:val="0"/>
          <w:sz w:val="28"/>
          <w:szCs w:val="28"/>
          <w:highlight w:val="none"/>
          <w:u w:val="single"/>
        </w:rPr>
        <w:t xml:space="preserve">   </w:t>
      </w:r>
      <w:r>
        <w:rPr>
          <w:rFonts w:hint="eastAsia" w:ascii="仿宋" w:hAnsi="仿宋" w:eastAsia="仿宋" w:cs="仿宋"/>
          <w:b/>
          <w:color w:val="auto"/>
          <w:spacing w:val="20"/>
          <w:kern w:val="0"/>
          <w:sz w:val="28"/>
          <w:szCs w:val="28"/>
          <w:highlight w:val="none"/>
          <w:u w:val="single"/>
          <w:lang w:val="en-US" w:eastAsia="zh-CN"/>
        </w:rPr>
        <w:t xml:space="preserve"> </w:t>
      </w:r>
      <w:r>
        <w:rPr>
          <w:rFonts w:hint="eastAsia" w:ascii="仿宋" w:hAnsi="仿宋" w:eastAsia="仿宋" w:cs="仿宋"/>
          <w:b/>
          <w:color w:val="auto"/>
          <w:spacing w:val="20"/>
          <w:kern w:val="0"/>
          <w:sz w:val="28"/>
          <w:szCs w:val="28"/>
          <w:highlight w:val="none"/>
          <w:u w:val="single"/>
        </w:rPr>
        <w:t xml:space="preserve">  </w:t>
      </w:r>
      <w:r>
        <w:rPr>
          <w:rFonts w:hint="eastAsia" w:ascii="仿宋" w:hAnsi="仿宋" w:eastAsia="仿宋" w:cs="仿宋"/>
          <w:b/>
          <w:color w:val="auto"/>
          <w:spacing w:val="20"/>
          <w:kern w:val="0"/>
          <w:sz w:val="28"/>
          <w:szCs w:val="28"/>
          <w:highlight w:val="none"/>
          <w:u w:val="single"/>
          <w:lang w:val="en-US" w:eastAsia="zh-CN"/>
        </w:rPr>
        <w:t xml:space="preserve"> </w:t>
      </w:r>
      <w:r>
        <w:rPr>
          <w:rFonts w:hint="eastAsia" w:ascii="仿宋" w:hAnsi="仿宋" w:eastAsia="仿宋" w:cs="仿宋"/>
          <w:b/>
          <w:color w:val="auto"/>
          <w:spacing w:val="20"/>
          <w:kern w:val="0"/>
          <w:sz w:val="28"/>
          <w:szCs w:val="28"/>
          <w:highlight w:val="none"/>
          <w:u w:val="single"/>
        </w:rPr>
        <w:t xml:space="preserve"> </w:t>
      </w:r>
    </w:p>
    <w:p w14:paraId="1613A962">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sdt>
      <w:sdtPr>
        <w:rPr>
          <w:rFonts w:ascii="宋体" w:hAnsi="宋体" w:eastAsia="宋体" w:cs="@仿宋_GB2312"/>
          <w:color w:val="auto"/>
          <w:kern w:val="2"/>
          <w:sz w:val="21"/>
          <w:lang w:val="en-US" w:eastAsia="zh-CN" w:bidi="ar-SA"/>
        </w:rPr>
        <w:id w:val="147472265"/>
        <w15:color w:val="DBDBDB"/>
        <w:docPartObj>
          <w:docPartGallery w:val="Table of Contents"/>
          <w:docPartUnique/>
        </w:docPartObj>
      </w:sdtPr>
      <w:sdtEndPr>
        <w:rPr>
          <w:rFonts w:ascii="宋体" w:hAnsi="宋体" w:eastAsia="宋体" w:cs="@仿宋_GB2312"/>
          <w:color w:val="auto"/>
          <w:kern w:val="2"/>
          <w:sz w:val="21"/>
          <w:lang w:val="en-US" w:eastAsia="zh-CN" w:bidi="ar-SA"/>
        </w:rPr>
      </w:sdtEndPr>
      <w:sdtContent>
        <w:p w14:paraId="6F249CE6">
          <w:pPr>
            <w:spacing w:before="0" w:beforeLines="0" w:after="0" w:afterLines="0" w:line="240" w:lineRule="auto"/>
            <w:ind w:left="0" w:leftChars="0" w:right="0" w:rightChars="0" w:firstLine="0" w:firstLineChars="0"/>
            <w:jc w:val="center"/>
            <w:rPr>
              <w:color w:val="auto"/>
            </w:rPr>
          </w:pPr>
          <w:bookmarkStart w:id="276" w:name="_GoBack"/>
          <w:bookmarkEnd w:id="276"/>
        </w:p>
        <w:p w14:paraId="4EB2F4D2">
          <w:pPr>
            <w:pStyle w:val="19"/>
            <w:tabs>
              <w:tab w:val="right" w:leader="dot" w:pos="8279"/>
            </w:tabs>
            <w:spacing w:line="360" w:lineRule="auto"/>
            <w:rPr>
              <w:color w:val="auto"/>
              <w:sz w:val="24"/>
              <w:szCs w:val="24"/>
            </w:rPr>
          </w:pPr>
          <w:r>
            <w:rPr>
              <w:color w:val="auto"/>
              <w:sz w:val="24"/>
              <w:szCs w:val="24"/>
            </w:rPr>
            <w:fldChar w:fldCharType="begin"/>
          </w:r>
          <w:r>
            <w:rPr>
              <w:color w:val="auto"/>
              <w:sz w:val="24"/>
              <w:szCs w:val="24"/>
            </w:rPr>
            <w:instrText xml:space="preserve">TOC \o "1-1" \h \u </w:instrText>
          </w:r>
          <w:r>
            <w:rPr>
              <w:color w:val="auto"/>
              <w:sz w:val="24"/>
              <w:szCs w:val="24"/>
            </w:rPr>
            <w:fldChar w:fldCharType="separate"/>
          </w:r>
          <w:r>
            <w:rPr>
              <w:color w:val="auto"/>
              <w:sz w:val="24"/>
              <w:szCs w:val="24"/>
            </w:rPr>
            <w:fldChar w:fldCharType="begin"/>
          </w:r>
          <w:r>
            <w:rPr>
              <w:color w:val="auto"/>
              <w:sz w:val="24"/>
              <w:szCs w:val="24"/>
            </w:rPr>
            <w:instrText xml:space="preserve"> HYPERLINK \l _Toc23701 </w:instrText>
          </w:r>
          <w:r>
            <w:rPr>
              <w:color w:val="auto"/>
              <w:sz w:val="24"/>
              <w:szCs w:val="24"/>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lang w:eastAsia="zh-CN"/>
            </w:rPr>
            <w:t>采购公告</w:t>
          </w:r>
          <w:r>
            <w:rPr>
              <w:color w:val="auto"/>
              <w:sz w:val="24"/>
              <w:szCs w:val="24"/>
            </w:rPr>
            <w:tab/>
          </w:r>
          <w:r>
            <w:rPr>
              <w:color w:val="auto"/>
              <w:sz w:val="24"/>
              <w:szCs w:val="24"/>
            </w:rPr>
            <w:fldChar w:fldCharType="begin"/>
          </w:r>
          <w:r>
            <w:rPr>
              <w:color w:val="auto"/>
              <w:sz w:val="24"/>
              <w:szCs w:val="24"/>
            </w:rPr>
            <w:instrText xml:space="preserve"> PAGEREF _Toc23701 \h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fldChar w:fldCharType="end"/>
          </w:r>
        </w:p>
        <w:p w14:paraId="21D37894">
          <w:pPr>
            <w:pStyle w:val="19"/>
            <w:tabs>
              <w:tab w:val="right" w:leader="dot" w:pos="8279"/>
            </w:tabs>
            <w:spacing w:line="360" w:lineRule="auto"/>
            <w:rPr>
              <w:color w:val="auto"/>
              <w:sz w:val="24"/>
              <w:szCs w:val="24"/>
            </w:rPr>
          </w:pPr>
          <w:r>
            <w:rPr>
              <w:color w:val="auto"/>
              <w:sz w:val="24"/>
              <w:szCs w:val="24"/>
            </w:rPr>
            <w:fldChar w:fldCharType="begin"/>
          </w:r>
          <w:r>
            <w:rPr>
              <w:color w:val="auto"/>
              <w:sz w:val="24"/>
              <w:szCs w:val="24"/>
            </w:rPr>
            <w:instrText xml:space="preserve"> HYPERLINK \l _Toc15465 </w:instrText>
          </w:r>
          <w:r>
            <w:rPr>
              <w:color w:val="auto"/>
              <w:sz w:val="24"/>
              <w:szCs w:val="24"/>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供应商</w:t>
          </w:r>
          <w:r>
            <w:rPr>
              <w:rFonts w:asciiTheme="minorEastAsia" w:hAnsiTheme="minorEastAsia" w:eastAsiaTheme="minorEastAsia"/>
              <w:color w:val="auto"/>
              <w:sz w:val="24"/>
              <w:szCs w:val="24"/>
              <w:highlight w:val="none"/>
            </w:rPr>
            <w:t>须知</w:t>
          </w:r>
          <w:r>
            <w:rPr>
              <w:color w:val="auto"/>
              <w:sz w:val="24"/>
              <w:szCs w:val="24"/>
            </w:rPr>
            <w:tab/>
          </w:r>
          <w:r>
            <w:rPr>
              <w:color w:val="auto"/>
              <w:sz w:val="24"/>
              <w:szCs w:val="24"/>
            </w:rPr>
            <w:fldChar w:fldCharType="begin"/>
          </w:r>
          <w:r>
            <w:rPr>
              <w:color w:val="auto"/>
              <w:sz w:val="24"/>
              <w:szCs w:val="24"/>
            </w:rPr>
            <w:instrText xml:space="preserve"> PAGEREF _Toc15465 \h </w:instrText>
          </w:r>
          <w:r>
            <w:rPr>
              <w:color w:val="auto"/>
              <w:sz w:val="24"/>
              <w:szCs w:val="24"/>
            </w:rPr>
            <w:fldChar w:fldCharType="separate"/>
          </w:r>
          <w:r>
            <w:rPr>
              <w:color w:val="auto"/>
              <w:sz w:val="24"/>
              <w:szCs w:val="24"/>
            </w:rPr>
            <w:t>4</w:t>
          </w:r>
          <w:r>
            <w:rPr>
              <w:color w:val="auto"/>
              <w:sz w:val="24"/>
              <w:szCs w:val="24"/>
            </w:rPr>
            <w:fldChar w:fldCharType="end"/>
          </w:r>
          <w:r>
            <w:rPr>
              <w:color w:val="auto"/>
              <w:sz w:val="24"/>
              <w:szCs w:val="24"/>
            </w:rPr>
            <w:fldChar w:fldCharType="end"/>
          </w:r>
        </w:p>
        <w:p w14:paraId="67B849B5">
          <w:pPr>
            <w:pStyle w:val="19"/>
            <w:tabs>
              <w:tab w:val="right" w:leader="dot" w:pos="8279"/>
            </w:tabs>
            <w:spacing w:line="360" w:lineRule="auto"/>
            <w:rPr>
              <w:color w:val="auto"/>
              <w:sz w:val="24"/>
              <w:szCs w:val="24"/>
            </w:rPr>
          </w:pPr>
          <w:r>
            <w:rPr>
              <w:color w:val="auto"/>
              <w:sz w:val="24"/>
              <w:szCs w:val="24"/>
            </w:rPr>
            <w:fldChar w:fldCharType="begin"/>
          </w:r>
          <w:r>
            <w:rPr>
              <w:color w:val="auto"/>
              <w:sz w:val="24"/>
              <w:szCs w:val="24"/>
            </w:rPr>
            <w:instrText xml:space="preserve"> HYPERLINK \l _Toc9512 </w:instrText>
          </w:r>
          <w:r>
            <w:rPr>
              <w:color w:val="auto"/>
              <w:sz w:val="24"/>
              <w:szCs w:val="24"/>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rPr>
            <w:tab/>
          </w:r>
          <w:r>
            <w:rPr>
              <w:color w:val="auto"/>
              <w:sz w:val="24"/>
              <w:szCs w:val="24"/>
            </w:rPr>
            <w:fldChar w:fldCharType="begin"/>
          </w:r>
          <w:r>
            <w:rPr>
              <w:color w:val="auto"/>
              <w:sz w:val="24"/>
              <w:szCs w:val="24"/>
            </w:rPr>
            <w:instrText xml:space="preserve"> PAGEREF _Toc9512 \h </w:instrText>
          </w:r>
          <w:r>
            <w:rPr>
              <w:color w:val="auto"/>
              <w:sz w:val="24"/>
              <w:szCs w:val="24"/>
            </w:rPr>
            <w:fldChar w:fldCharType="separate"/>
          </w:r>
          <w:r>
            <w:rPr>
              <w:color w:val="auto"/>
              <w:sz w:val="24"/>
              <w:szCs w:val="24"/>
            </w:rPr>
            <w:t>27</w:t>
          </w:r>
          <w:r>
            <w:rPr>
              <w:color w:val="auto"/>
              <w:sz w:val="24"/>
              <w:szCs w:val="24"/>
            </w:rPr>
            <w:fldChar w:fldCharType="end"/>
          </w:r>
          <w:r>
            <w:rPr>
              <w:color w:val="auto"/>
              <w:sz w:val="24"/>
              <w:szCs w:val="24"/>
            </w:rPr>
            <w:fldChar w:fldCharType="end"/>
          </w:r>
        </w:p>
        <w:p w14:paraId="363819E5">
          <w:pPr>
            <w:pStyle w:val="19"/>
            <w:tabs>
              <w:tab w:val="right" w:leader="dot" w:pos="8279"/>
            </w:tabs>
            <w:spacing w:line="360" w:lineRule="auto"/>
            <w:rPr>
              <w:color w:val="auto"/>
              <w:sz w:val="24"/>
              <w:szCs w:val="24"/>
            </w:rPr>
          </w:pPr>
          <w:r>
            <w:rPr>
              <w:color w:val="auto"/>
              <w:sz w:val="24"/>
              <w:szCs w:val="24"/>
            </w:rPr>
            <w:fldChar w:fldCharType="begin"/>
          </w:r>
          <w:r>
            <w:rPr>
              <w:color w:val="auto"/>
              <w:sz w:val="24"/>
              <w:szCs w:val="24"/>
            </w:rPr>
            <w:instrText xml:space="preserve"> HYPERLINK \l _Toc13608 </w:instrText>
          </w:r>
          <w:r>
            <w:rPr>
              <w:color w:val="auto"/>
              <w:sz w:val="24"/>
              <w:szCs w:val="24"/>
            </w:rPr>
            <w:fldChar w:fldCharType="separate"/>
          </w:r>
          <w:r>
            <w:rPr>
              <w:rFonts w:hint="eastAsia" w:asciiTheme="minorEastAsia" w:hAnsiTheme="minorEastAsia" w:eastAsiaTheme="minorEastAsia"/>
              <w:color w:val="auto"/>
              <w:sz w:val="24"/>
              <w:szCs w:val="24"/>
              <w:highlight w:val="none"/>
            </w:rPr>
            <w:t>第四章  评审方法和标准</w:t>
          </w:r>
          <w:r>
            <w:rPr>
              <w:color w:val="auto"/>
              <w:sz w:val="24"/>
              <w:szCs w:val="24"/>
            </w:rPr>
            <w:tab/>
          </w:r>
          <w:r>
            <w:rPr>
              <w:color w:val="auto"/>
              <w:sz w:val="24"/>
              <w:szCs w:val="24"/>
            </w:rPr>
            <w:fldChar w:fldCharType="begin"/>
          </w:r>
          <w:r>
            <w:rPr>
              <w:color w:val="auto"/>
              <w:sz w:val="24"/>
              <w:szCs w:val="24"/>
            </w:rPr>
            <w:instrText xml:space="preserve"> PAGEREF _Toc13608 \h </w:instrText>
          </w:r>
          <w:r>
            <w:rPr>
              <w:color w:val="auto"/>
              <w:sz w:val="24"/>
              <w:szCs w:val="24"/>
            </w:rPr>
            <w:fldChar w:fldCharType="separate"/>
          </w:r>
          <w:r>
            <w:rPr>
              <w:color w:val="auto"/>
              <w:sz w:val="24"/>
              <w:szCs w:val="24"/>
            </w:rPr>
            <w:t>30</w:t>
          </w:r>
          <w:r>
            <w:rPr>
              <w:color w:val="auto"/>
              <w:sz w:val="24"/>
              <w:szCs w:val="24"/>
            </w:rPr>
            <w:fldChar w:fldCharType="end"/>
          </w:r>
          <w:r>
            <w:rPr>
              <w:color w:val="auto"/>
              <w:sz w:val="24"/>
              <w:szCs w:val="24"/>
            </w:rPr>
            <w:fldChar w:fldCharType="end"/>
          </w:r>
        </w:p>
        <w:p w14:paraId="1DD88619">
          <w:pPr>
            <w:pStyle w:val="19"/>
            <w:tabs>
              <w:tab w:val="right" w:leader="dot" w:pos="8279"/>
            </w:tabs>
            <w:spacing w:line="360" w:lineRule="auto"/>
            <w:rPr>
              <w:color w:val="auto"/>
              <w:sz w:val="24"/>
              <w:szCs w:val="24"/>
            </w:rPr>
          </w:pPr>
          <w:r>
            <w:rPr>
              <w:color w:val="auto"/>
              <w:sz w:val="24"/>
              <w:szCs w:val="24"/>
            </w:rPr>
            <w:fldChar w:fldCharType="begin"/>
          </w:r>
          <w:r>
            <w:rPr>
              <w:color w:val="auto"/>
              <w:sz w:val="24"/>
              <w:szCs w:val="24"/>
            </w:rPr>
            <w:instrText xml:space="preserve"> HYPERLINK \l _Toc15778 </w:instrText>
          </w:r>
          <w:r>
            <w:rPr>
              <w:color w:val="auto"/>
              <w:sz w:val="24"/>
              <w:szCs w:val="24"/>
            </w:rPr>
            <w:fldChar w:fldCharType="separate"/>
          </w:r>
          <w:r>
            <w:rPr>
              <w:rFonts w:hint="eastAsia" w:asciiTheme="minorEastAsia" w:hAnsiTheme="minorEastAsia" w:eastAsiaTheme="minorEastAsia"/>
              <w:color w:val="auto"/>
              <w:sz w:val="24"/>
              <w:szCs w:val="24"/>
            </w:rPr>
            <w:t xml:space="preserve">第五章  </w:t>
          </w:r>
          <w:r>
            <w:rPr>
              <w:rFonts w:asciiTheme="minorEastAsia" w:hAnsiTheme="minorEastAsia" w:eastAsiaTheme="minorEastAsia"/>
              <w:color w:val="auto"/>
              <w:sz w:val="24"/>
              <w:szCs w:val="24"/>
            </w:rPr>
            <w:t>政府采购合同</w:t>
          </w:r>
          <w:r>
            <w:rPr>
              <w:color w:val="auto"/>
              <w:sz w:val="24"/>
              <w:szCs w:val="24"/>
            </w:rPr>
            <w:tab/>
          </w:r>
          <w:r>
            <w:rPr>
              <w:color w:val="auto"/>
              <w:sz w:val="24"/>
              <w:szCs w:val="24"/>
            </w:rPr>
            <w:fldChar w:fldCharType="begin"/>
          </w:r>
          <w:r>
            <w:rPr>
              <w:color w:val="auto"/>
              <w:sz w:val="24"/>
              <w:szCs w:val="24"/>
            </w:rPr>
            <w:instrText xml:space="preserve"> PAGEREF _Toc15778 \h </w:instrText>
          </w:r>
          <w:r>
            <w:rPr>
              <w:color w:val="auto"/>
              <w:sz w:val="24"/>
              <w:szCs w:val="24"/>
            </w:rPr>
            <w:fldChar w:fldCharType="separate"/>
          </w:r>
          <w:r>
            <w:rPr>
              <w:color w:val="auto"/>
              <w:sz w:val="24"/>
              <w:szCs w:val="24"/>
            </w:rPr>
            <w:t>41</w:t>
          </w:r>
          <w:r>
            <w:rPr>
              <w:color w:val="auto"/>
              <w:sz w:val="24"/>
              <w:szCs w:val="24"/>
            </w:rPr>
            <w:fldChar w:fldCharType="end"/>
          </w:r>
          <w:r>
            <w:rPr>
              <w:color w:val="auto"/>
              <w:sz w:val="24"/>
              <w:szCs w:val="24"/>
            </w:rPr>
            <w:fldChar w:fldCharType="end"/>
          </w:r>
        </w:p>
        <w:p w14:paraId="54E3C3C5">
          <w:pPr>
            <w:pStyle w:val="19"/>
            <w:tabs>
              <w:tab w:val="right" w:leader="dot" w:pos="8279"/>
            </w:tabs>
            <w:spacing w:line="360" w:lineRule="auto"/>
            <w:rPr>
              <w:color w:val="auto"/>
              <w:sz w:val="24"/>
              <w:szCs w:val="24"/>
            </w:rPr>
          </w:pPr>
          <w:r>
            <w:rPr>
              <w:color w:val="auto"/>
              <w:sz w:val="24"/>
              <w:szCs w:val="24"/>
            </w:rPr>
            <w:fldChar w:fldCharType="begin"/>
          </w:r>
          <w:r>
            <w:rPr>
              <w:color w:val="auto"/>
              <w:sz w:val="24"/>
              <w:szCs w:val="24"/>
            </w:rPr>
            <w:instrText xml:space="preserve"> HYPERLINK \l _Toc30002 </w:instrText>
          </w:r>
          <w:r>
            <w:rPr>
              <w:color w:val="auto"/>
              <w:sz w:val="24"/>
              <w:szCs w:val="24"/>
            </w:rPr>
            <w:fldChar w:fldCharType="separate"/>
          </w:r>
          <w:r>
            <w:rPr>
              <w:rFonts w:hint="eastAsia" w:asciiTheme="minorEastAsia" w:hAnsiTheme="minorEastAsia" w:eastAsiaTheme="minorEastAsia"/>
              <w:color w:val="auto"/>
              <w:sz w:val="24"/>
              <w:szCs w:val="24"/>
              <w:highlight w:val="none"/>
            </w:rPr>
            <w:t>第六章  响应文件格式</w:t>
          </w:r>
          <w:r>
            <w:rPr>
              <w:color w:val="auto"/>
              <w:sz w:val="24"/>
              <w:szCs w:val="24"/>
            </w:rPr>
            <w:tab/>
          </w:r>
          <w:r>
            <w:rPr>
              <w:color w:val="auto"/>
              <w:sz w:val="24"/>
              <w:szCs w:val="24"/>
            </w:rPr>
            <w:fldChar w:fldCharType="begin"/>
          </w:r>
          <w:r>
            <w:rPr>
              <w:color w:val="auto"/>
              <w:sz w:val="24"/>
              <w:szCs w:val="24"/>
            </w:rPr>
            <w:instrText xml:space="preserve"> PAGEREF _Toc30002 \h </w:instrText>
          </w:r>
          <w:r>
            <w:rPr>
              <w:color w:val="auto"/>
              <w:sz w:val="24"/>
              <w:szCs w:val="24"/>
            </w:rPr>
            <w:fldChar w:fldCharType="separate"/>
          </w:r>
          <w:r>
            <w:rPr>
              <w:color w:val="auto"/>
              <w:sz w:val="24"/>
              <w:szCs w:val="24"/>
            </w:rPr>
            <w:t>87</w:t>
          </w:r>
          <w:r>
            <w:rPr>
              <w:color w:val="auto"/>
              <w:sz w:val="24"/>
              <w:szCs w:val="24"/>
            </w:rPr>
            <w:fldChar w:fldCharType="end"/>
          </w:r>
          <w:r>
            <w:rPr>
              <w:color w:val="auto"/>
              <w:sz w:val="24"/>
              <w:szCs w:val="24"/>
            </w:rPr>
            <w:fldChar w:fldCharType="end"/>
          </w:r>
        </w:p>
        <w:p w14:paraId="49680CCB">
          <w:pPr>
            <w:pStyle w:val="19"/>
            <w:tabs>
              <w:tab w:val="right" w:leader="dot" w:pos="8279"/>
            </w:tabs>
            <w:spacing w:line="360" w:lineRule="auto"/>
            <w:rPr>
              <w:color w:val="auto"/>
              <w:sz w:val="24"/>
              <w:szCs w:val="24"/>
            </w:rPr>
          </w:pPr>
          <w:r>
            <w:rPr>
              <w:color w:val="auto"/>
              <w:sz w:val="24"/>
              <w:szCs w:val="24"/>
            </w:rPr>
            <w:fldChar w:fldCharType="begin"/>
          </w:r>
          <w:r>
            <w:rPr>
              <w:color w:val="auto"/>
              <w:sz w:val="24"/>
              <w:szCs w:val="24"/>
            </w:rPr>
            <w:instrText xml:space="preserve"> HYPERLINK \l _Toc11324 </w:instrText>
          </w:r>
          <w:r>
            <w:rPr>
              <w:color w:val="auto"/>
              <w:sz w:val="24"/>
              <w:szCs w:val="24"/>
            </w:rPr>
            <w:fldChar w:fldCharType="separate"/>
          </w:r>
          <w:r>
            <w:rPr>
              <w:rFonts w:hint="eastAsia" w:ascii="宋体" w:hAnsi="宋体" w:eastAsia="宋体"/>
              <w:bCs/>
              <w:color w:val="auto"/>
              <w:sz w:val="24"/>
              <w:szCs w:val="24"/>
              <w:highlight w:val="none"/>
            </w:rPr>
            <w:t>第</w:t>
          </w:r>
          <w:r>
            <w:rPr>
              <w:rFonts w:hint="eastAsia" w:ascii="宋体" w:hAnsi="宋体" w:eastAsia="宋体"/>
              <w:bCs/>
              <w:color w:val="auto"/>
              <w:sz w:val="24"/>
              <w:szCs w:val="24"/>
              <w:highlight w:val="none"/>
              <w:lang w:val="en-US" w:eastAsia="zh-CN"/>
            </w:rPr>
            <w:t>七</w:t>
          </w:r>
          <w:r>
            <w:rPr>
              <w:rFonts w:hint="eastAsia" w:ascii="宋体" w:hAnsi="宋体" w:eastAsia="宋体"/>
              <w:bCs/>
              <w:color w:val="auto"/>
              <w:sz w:val="24"/>
              <w:szCs w:val="24"/>
              <w:highlight w:val="none"/>
            </w:rPr>
            <w:t>章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rPr>
            <w:tab/>
          </w:r>
          <w:r>
            <w:rPr>
              <w:color w:val="auto"/>
              <w:sz w:val="24"/>
              <w:szCs w:val="24"/>
            </w:rPr>
            <w:fldChar w:fldCharType="begin"/>
          </w:r>
          <w:r>
            <w:rPr>
              <w:color w:val="auto"/>
              <w:sz w:val="24"/>
              <w:szCs w:val="24"/>
            </w:rPr>
            <w:instrText xml:space="preserve"> PAGEREF _Toc11324 \h </w:instrText>
          </w:r>
          <w:r>
            <w:rPr>
              <w:color w:val="auto"/>
              <w:sz w:val="24"/>
              <w:szCs w:val="24"/>
            </w:rPr>
            <w:fldChar w:fldCharType="separate"/>
          </w:r>
          <w:r>
            <w:rPr>
              <w:color w:val="auto"/>
              <w:sz w:val="24"/>
              <w:szCs w:val="24"/>
            </w:rPr>
            <w:t>102</w:t>
          </w:r>
          <w:r>
            <w:rPr>
              <w:color w:val="auto"/>
              <w:sz w:val="24"/>
              <w:szCs w:val="24"/>
            </w:rPr>
            <w:fldChar w:fldCharType="end"/>
          </w:r>
          <w:r>
            <w:rPr>
              <w:color w:val="auto"/>
              <w:sz w:val="24"/>
              <w:szCs w:val="24"/>
            </w:rPr>
            <w:fldChar w:fldCharType="end"/>
          </w:r>
        </w:p>
        <w:p w14:paraId="68D5A9A5">
          <w:pPr>
            <w:pStyle w:val="21"/>
            <w:tabs>
              <w:tab w:val="right" w:leader="dot" w:pos="8296"/>
            </w:tabs>
            <w:spacing w:line="360" w:lineRule="auto"/>
            <w:rPr>
              <w:rFonts w:asciiTheme="minorEastAsia" w:hAnsiTheme="minorEastAsia"/>
              <w:b/>
              <w:color w:val="auto"/>
              <w:sz w:val="32"/>
              <w:highlight w:val="none"/>
            </w:rPr>
          </w:pPr>
          <w:r>
            <w:rPr>
              <w:color w:val="auto"/>
              <w:sz w:val="24"/>
              <w:szCs w:val="24"/>
            </w:rPr>
            <w:fldChar w:fldCharType="end"/>
          </w:r>
        </w:p>
      </w:sdtContent>
    </w:sdt>
    <w:p w14:paraId="6AA02669">
      <w:pPr>
        <w:spacing w:line="360" w:lineRule="auto"/>
        <w:jc w:val="center"/>
        <w:outlineLvl w:val="1"/>
        <w:rPr>
          <w:rFonts w:asciiTheme="minorEastAsia" w:hAnsiTheme="minorEastAsia" w:eastAsiaTheme="minorEastAsia"/>
          <w:b/>
          <w:color w:val="auto"/>
          <w:sz w:val="28"/>
          <w:highlight w:val="none"/>
        </w:rPr>
        <w:sectPr>
          <w:footerReference r:id="rId6" w:type="default"/>
          <w:pgSz w:w="11907" w:h="16840"/>
          <w:pgMar w:top="1474" w:right="1814" w:bottom="1474" w:left="1814" w:header="851" w:footer="992" w:gutter="0"/>
          <w:pgBorders>
            <w:top w:val="none" w:sz="0" w:space="0"/>
            <w:left w:val="none" w:sz="0" w:space="0"/>
            <w:bottom w:val="none" w:sz="0" w:space="0"/>
            <w:right w:val="none" w:sz="0" w:space="0"/>
          </w:pgBorders>
          <w:pgNumType w:fmt="decimal" w:start="1"/>
          <w:cols w:space="720" w:num="1"/>
          <w:docGrid w:linePitch="462" w:charSpace="0"/>
        </w:sectPr>
      </w:pPr>
    </w:p>
    <w:p w14:paraId="5758A4FC">
      <w:pPr>
        <w:spacing w:line="360" w:lineRule="auto"/>
        <w:jc w:val="center"/>
        <w:outlineLvl w:val="0"/>
        <w:rPr>
          <w:rFonts w:hint="eastAsia" w:asciiTheme="minorEastAsia" w:hAnsiTheme="minorEastAsia" w:eastAsiaTheme="minorEastAsia"/>
          <w:b/>
          <w:color w:val="auto"/>
          <w:sz w:val="28"/>
          <w:highlight w:val="none"/>
          <w:lang w:eastAsia="zh-CN"/>
        </w:rPr>
      </w:pPr>
      <w:bookmarkStart w:id="1" w:name="_Toc19988"/>
      <w:bookmarkStart w:id="2" w:name="_Toc501"/>
      <w:bookmarkStart w:id="3" w:name="_Toc2370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bookmarkEnd w:id="1"/>
      <w:bookmarkEnd w:id="2"/>
      <w:r>
        <w:rPr>
          <w:rFonts w:hint="eastAsia" w:asciiTheme="minorEastAsia" w:hAnsiTheme="minorEastAsia" w:eastAsiaTheme="minorEastAsia"/>
          <w:b/>
          <w:color w:val="auto"/>
          <w:sz w:val="28"/>
          <w:highlight w:val="none"/>
          <w:lang w:eastAsia="zh-CN"/>
        </w:rPr>
        <w:t>采购公告</w:t>
      </w:r>
      <w:bookmarkEnd w:id="3"/>
    </w:p>
    <w:p w14:paraId="484EBCE4">
      <w:pPr>
        <w:keepNext w:val="0"/>
        <w:keepLines w:val="0"/>
        <w:pageBreakBefore w:val="0"/>
        <w:pBdr>
          <w:top w:val="single" w:color="auto" w:sz="12" w:space="1"/>
          <w:left w:val="single" w:color="auto" w:sz="12" w:space="4"/>
          <w:bottom w:val="single" w:color="auto" w:sz="12" w:space="0"/>
          <w:right w:val="single" w:color="auto" w:sz="12" w:space="4"/>
        </w:pBdr>
        <w:kinsoku/>
        <w:wordWrap/>
        <w:overflowPunct/>
        <w:topLinePunct w:val="0"/>
        <w:autoSpaceDE w:val="0"/>
        <w:autoSpaceDN w:val="0"/>
        <w:bidi w:val="0"/>
        <w:adjustRightInd w:val="0"/>
        <w:snapToGrid w:val="0"/>
        <w:spacing w:line="360" w:lineRule="auto"/>
        <w:ind w:left="420" w:leftChars="200" w:right="420" w:rightChars="200" w:firstLine="482"/>
        <w:textAlignment w:val="baseline"/>
        <w:rPr>
          <w:rFonts w:hint="eastAsia" w:ascii="宋体" w:hAnsi="宋体" w:eastAsia="宋体" w:cs="宋体"/>
          <w:b/>
          <w:bCs/>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项目概况</w:t>
      </w:r>
    </w:p>
    <w:p w14:paraId="2BB361AA">
      <w:pPr>
        <w:keepNext w:val="0"/>
        <w:keepLines w:val="0"/>
        <w:pageBreakBefore w:val="0"/>
        <w:pBdr>
          <w:top w:val="single" w:color="auto" w:sz="12" w:space="1"/>
          <w:left w:val="single" w:color="auto" w:sz="12" w:space="4"/>
          <w:bottom w:val="single" w:color="auto" w:sz="12" w:space="0"/>
          <w:right w:val="single" w:color="auto" w:sz="12" w:space="4"/>
        </w:pBdr>
        <w:kinsoku/>
        <w:wordWrap/>
        <w:overflowPunct/>
        <w:topLinePunct w:val="0"/>
        <w:autoSpaceDE w:val="0"/>
        <w:autoSpaceDN w:val="0"/>
        <w:bidi w:val="0"/>
        <w:adjustRightInd w:val="0"/>
        <w:snapToGrid w:val="0"/>
        <w:spacing w:line="360" w:lineRule="auto"/>
        <w:ind w:left="420" w:leftChars="200" w:right="420" w:rightChars="200" w:firstLine="480"/>
        <w:textAlignment w:val="baseline"/>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u w:val="single"/>
          <w:lang w:val="en-US" w:eastAsia="zh-CN"/>
        </w:rPr>
        <w:t>娄烦县老年福利院提质工程设计服务</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u w:val="none"/>
          <w:lang w:eastAsia="zh-CN"/>
        </w:rPr>
        <w:t>采购项目</w:t>
      </w:r>
      <w:r>
        <w:rPr>
          <w:rFonts w:hint="eastAsia" w:ascii="宋体" w:hAnsi="宋体" w:eastAsia="宋体" w:cs="宋体"/>
          <w:color w:val="auto"/>
          <w:spacing w:val="0"/>
          <w:w w:val="100"/>
          <w:sz w:val="24"/>
          <w:szCs w:val="24"/>
          <w:highlight w:val="none"/>
        </w:rPr>
        <w:t>的潜在供应商应在</w:t>
      </w:r>
      <w:r>
        <w:rPr>
          <w:rFonts w:hint="eastAsia" w:ascii="宋体" w:hAnsi="宋体" w:eastAsia="宋体" w:cs="宋体"/>
          <w:color w:val="auto"/>
          <w:spacing w:val="0"/>
          <w:w w:val="100"/>
          <w:sz w:val="24"/>
          <w:szCs w:val="24"/>
          <w:highlight w:val="none"/>
          <w:u w:val="single"/>
          <w:lang w:val="en-US" w:eastAsia="zh-CN"/>
        </w:rPr>
        <w:t xml:space="preserve"> 政采云平台 </w:t>
      </w:r>
      <w:r>
        <w:rPr>
          <w:rFonts w:hint="eastAsia" w:ascii="宋体" w:hAnsi="宋体" w:eastAsia="宋体" w:cs="宋体"/>
          <w:color w:val="auto"/>
          <w:spacing w:val="0"/>
          <w:w w:val="100"/>
          <w:sz w:val="24"/>
          <w:szCs w:val="24"/>
          <w:highlight w:val="none"/>
        </w:rPr>
        <w:t>获取采购文件，并于</w:t>
      </w:r>
      <w:r>
        <w:rPr>
          <w:rFonts w:hint="eastAsia" w:ascii="宋体" w:hAnsi="宋体" w:eastAsia="宋体" w:cs="宋体"/>
          <w:color w:val="auto"/>
          <w:spacing w:val="0"/>
          <w:w w:val="100"/>
          <w:sz w:val="24"/>
          <w:szCs w:val="24"/>
          <w:highlight w:val="none"/>
          <w:u w:val="single"/>
          <w:lang w:val="en-US" w:eastAsia="zh-CN"/>
        </w:rPr>
        <w:t xml:space="preserve"> 2026 </w:t>
      </w:r>
      <w:r>
        <w:rPr>
          <w:rFonts w:hint="eastAsia" w:ascii="宋体" w:hAnsi="宋体" w:eastAsia="宋体" w:cs="宋体"/>
          <w:color w:val="auto"/>
          <w:spacing w:val="0"/>
          <w:w w:val="100"/>
          <w:sz w:val="24"/>
          <w:szCs w:val="24"/>
          <w:highlight w:val="none"/>
          <w:u w:val="single"/>
          <w:lang w:eastAsia="zh-CN"/>
        </w:rPr>
        <w:t>年</w:t>
      </w:r>
      <w:r>
        <w:rPr>
          <w:rFonts w:hint="eastAsia" w:ascii="宋体" w:hAnsi="宋体" w:eastAsia="宋体" w:cs="宋体"/>
          <w:color w:val="auto"/>
          <w:spacing w:val="0"/>
          <w:w w:val="100"/>
          <w:sz w:val="24"/>
          <w:szCs w:val="24"/>
          <w:highlight w:val="none"/>
          <w:u w:val="single"/>
          <w:lang w:val="en-US" w:eastAsia="zh-CN"/>
        </w:rPr>
        <w:t xml:space="preserve"> 06 </w:t>
      </w:r>
      <w:r>
        <w:rPr>
          <w:rFonts w:hint="eastAsia" w:ascii="宋体" w:hAnsi="宋体" w:eastAsia="宋体" w:cs="宋体"/>
          <w:color w:val="auto"/>
          <w:spacing w:val="0"/>
          <w:w w:val="100"/>
          <w:sz w:val="24"/>
          <w:szCs w:val="24"/>
          <w:highlight w:val="none"/>
          <w:u w:val="single"/>
        </w:rPr>
        <w:t xml:space="preserve">月 </w:t>
      </w:r>
      <w:r>
        <w:rPr>
          <w:rFonts w:hint="eastAsia" w:ascii="宋体" w:hAnsi="宋体" w:eastAsia="宋体" w:cs="宋体"/>
          <w:color w:val="auto"/>
          <w:spacing w:val="0"/>
          <w:w w:val="100"/>
          <w:sz w:val="24"/>
          <w:szCs w:val="24"/>
          <w:highlight w:val="none"/>
          <w:u w:val="single"/>
          <w:lang w:val="en-US" w:eastAsia="zh-CN"/>
        </w:rPr>
        <w:t>09</w:t>
      </w:r>
      <w:r>
        <w:rPr>
          <w:rFonts w:hint="eastAsia" w:ascii="宋体" w:hAnsi="宋体" w:eastAsia="宋体" w:cs="宋体"/>
          <w:color w:val="auto"/>
          <w:spacing w:val="0"/>
          <w:w w:val="100"/>
          <w:sz w:val="24"/>
          <w:szCs w:val="24"/>
          <w:highlight w:val="none"/>
          <w:u w:val="single"/>
        </w:rPr>
        <w:t xml:space="preserve"> 日09:</w:t>
      </w:r>
      <w:r>
        <w:rPr>
          <w:rFonts w:hint="eastAsia" w:ascii="宋体" w:hAnsi="宋体" w:eastAsia="宋体" w:cs="宋体"/>
          <w:color w:val="auto"/>
          <w:spacing w:val="0"/>
          <w:w w:val="100"/>
          <w:sz w:val="24"/>
          <w:szCs w:val="24"/>
          <w:highlight w:val="none"/>
          <w:u w:val="single"/>
          <w:lang w:val="en-US" w:eastAsia="zh-CN"/>
        </w:rPr>
        <w:t>3</w:t>
      </w:r>
      <w:r>
        <w:rPr>
          <w:rFonts w:hint="eastAsia" w:ascii="宋体" w:hAnsi="宋体" w:eastAsia="宋体" w:cs="宋体"/>
          <w:color w:val="auto"/>
          <w:spacing w:val="0"/>
          <w:w w:val="100"/>
          <w:sz w:val="24"/>
          <w:szCs w:val="24"/>
          <w:highlight w:val="none"/>
          <w:u w:val="single"/>
        </w:rPr>
        <w:t>0 </w:t>
      </w:r>
      <w:r>
        <w:rPr>
          <w:rFonts w:hint="eastAsia" w:ascii="宋体" w:hAnsi="宋体" w:eastAsia="宋体" w:cs="宋体"/>
          <w:bCs/>
          <w:color w:val="auto"/>
          <w:spacing w:val="0"/>
          <w:w w:val="100"/>
          <w:sz w:val="24"/>
          <w:szCs w:val="24"/>
          <w:highlight w:val="none"/>
        </w:rPr>
        <w:t>（北京时间）前</w:t>
      </w:r>
      <w:r>
        <w:rPr>
          <w:rFonts w:hint="eastAsia" w:ascii="宋体" w:hAnsi="宋体" w:eastAsia="宋体" w:cs="宋体"/>
          <w:bCs/>
          <w:color w:val="auto"/>
          <w:spacing w:val="0"/>
          <w:w w:val="100"/>
          <w:sz w:val="24"/>
          <w:szCs w:val="24"/>
          <w:highlight w:val="none"/>
          <w:lang w:eastAsia="zh-CN"/>
        </w:rPr>
        <w:t>递</w:t>
      </w:r>
      <w:r>
        <w:rPr>
          <w:rFonts w:hint="eastAsia" w:ascii="宋体" w:hAnsi="宋体" w:eastAsia="宋体" w:cs="宋体"/>
          <w:bCs/>
          <w:color w:val="auto"/>
          <w:spacing w:val="0"/>
          <w:w w:val="100"/>
          <w:sz w:val="24"/>
          <w:szCs w:val="24"/>
          <w:highlight w:val="none"/>
        </w:rPr>
        <w:t>交响应文件</w:t>
      </w:r>
      <w:r>
        <w:rPr>
          <w:rFonts w:hint="eastAsia" w:ascii="宋体" w:hAnsi="宋体" w:eastAsia="宋体" w:cs="宋体"/>
          <w:color w:val="auto"/>
          <w:spacing w:val="0"/>
          <w:w w:val="100"/>
          <w:sz w:val="24"/>
          <w:szCs w:val="24"/>
          <w:highlight w:val="none"/>
        </w:rPr>
        <w:t>。</w:t>
      </w:r>
    </w:p>
    <w:p w14:paraId="7A958F6A">
      <w:pPr>
        <w:bidi w:val="0"/>
        <w:rPr>
          <w:color w:val="auto"/>
          <w:sz w:val="28"/>
          <w:szCs w:val="28"/>
        </w:rPr>
      </w:pPr>
    </w:p>
    <w:p w14:paraId="27EA6544">
      <w:pPr>
        <w:keepNext w:val="0"/>
        <w:keepLines w:val="0"/>
        <w:pageBreakBefore w:val="0"/>
        <w:kinsoku/>
        <w:wordWrap/>
        <w:overflowPunct/>
        <w:topLinePunct w:val="0"/>
        <w:autoSpaceDE w:val="0"/>
        <w:autoSpaceDN w:val="0"/>
        <w:bidi w:val="0"/>
        <w:adjustRightInd w:val="0"/>
        <w:snapToGrid w:val="0"/>
        <w:spacing w:line="360" w:lineRule="auto"/>
        <w:ind w:left="8" w:leftChars="0" w:hanging="8" w:firstLineChars="0"/>
        <w:jc w:val="both"/>
        <w:textAlignment w:val="baseline"/>
        <w:outlineLvl w:val="2"/>
        <w:rPr>
          <w:rFonts w:ascii="宋体" w:hAnsi="宋体" w:eastAsia="宋体" w:cs="宋体"/>
          <w:b/>
          <w:bCs/>
          <w:color w:val="auto"/>
          <w:spacing w:val="0"/>
          <w:sz w:val="28"/>
          <w:szCs w:val="28"/>
        </w:rPr>
      </w:pPr>
      <w:bookmarkStart w:id="4" w:name="_Toc16821"/>
      <w:bookmarkStart w:id="5" w:name="_Toc15974"/>
      <w:r>
        <w:rPr>
          <w:rFonts w:ascii="宋体" w:hAnsi="宋体" w:eastAsia="宋体" w:cs="宋体"/>
          <w:b/>
          <w:bCs/>
          <w:color w:val="auto"/>
          <w:spacing w:val="0"/>
          <w:sz w:val="28"/>
          <w:szCs w:val="28"/>
        </w:rPr>
        <w:t>一、项目基本情况</w:t>
      </w:r>
      <w:bookmarkEnd w:id="4"/>
      <w:bookmarkEnd w:id="5"/>
    </w:p>
    <w:p w14:paraId="427E5126">
      <w:pPr>
        <w:keepNext w:val="0"/>
        <w:keepLines w:val="0"/>
        <w:pageBreakBefore w:val="0"/>
        <w:widowControl/>
        <w:kinsoku/>
        <w:wordWrap/>
        <w:overflowPunct/>
        <w:topLinePunct w:val="0"/>
        <w:autoSpaceDE w:val="0"/>
        <w:autoSpaceDN w:val="0"/>
        <w:bidi w:val="0"/>
        <w:adjustRightInd w:val="0"/>
        <w:snapToGrid w:val="0"/>
        <w:spacing w:line="360" w:lineRule="auto"/>
        <w:ind w:left="463"/>
        <w:textAlignment w:val="baseline"/>
        <w:rPr>
          <w:rFonts w:ascii="宋体" w:hAnsi="宋体" w:eastAsia="宋体" w:cs="宋体"/>
          <w:color w:val="auto"/>
          <w:spacing w:val="0"/>
          <w:w w:val="100"/>
          <w:sz w:val="24"/>
          <w:szCs w:val="24"/>
        </w:rPr>
      </w:pPr>
      <w:r>
        <w:rPr>
          <w:rFonts w:ascii="宋体" w:hAnsi="宋体" w:eastAsia="宋体" w:cs="宋体"/>
          <w:color w:val="auto"/>
          <w:spacing w:val="0"/>
          <w:w w:val="100"/>
          <w:sz w:val="24"/>
          <w:szCs w:val="24"/>
        </w:rPr>
        <w:t>项目编号：</w:t>
      </w:r>
      <w:r>
        <w:rPr>
          <w:rFonts w:ascii="宋体" w:hAnsi="宋体" w:eastAsia="宋体" w:cs="宋体"/>
          <w:color w:val="auto"/>
          <w:spacing w:val="0"/>
          <w:w w:val="100"/>
          <w:sz w:val="24"/>
          <w:szCs w:val="24"/>
          <w:u w:val="single" w:color="auto"/>
        </w:rPr>
        <w:t xml:space="preserve"> 1401232026CCS00019 </w:t>
      </w:r>
    </w:p>
    <w:p w14:paraId="2DE3FF82">
      <w:pPr>
        <w:keepNext w:val="0"/>
        <w:keepLines w:val="0"/>
        <w:pageBreakBefore w:val="0"/>
        <w:widowControl/>
        <w:kinsoku/>
        <w:wordWrap/>
        <w:overflowPunct/>
        <w:topLinePunct w:val="0"/>
        <w:autoSpaceDE w:val="0"/>
        <w:autoSpaceDN w:val="0"/>
        <w:bidi w:val="0"/>
        <w:adjustRightInd w:val="0"/>
        <w:snapToGrid w:val="0"/>
        <w:spacing w:line="360" w:lineRule="auto"/>
        <w:ind w:left="465"/>
        <w:textAlignment w:val="baseline"/>
        <w:rPr>
          <w:rFonts w:hint="eastAsia" w:ascii="宋体" w:hAnsi="宋体" w:eastAsia="宋体" w:cs="宋体"/>
          <w:color w:val="auto"/>
          <w:spacing w:val="0"/>
          <w:w w:val="100"/>
          <w:sz w:val="24"/>
          <w:szCs w:val="24"/>
          <w:u w:val="single"/>
          <w:lang w:val="en-US" w:eastAsia="zh-CN"/>
        </w:rPr>
      </w:pPr>
      <w:r>
        <w:rPr>
          <w:rFonts w:ascii="宋体" w:hAnsi="宋体" w:eastAsia="宋体" w:cs="宋体"/>
          <w:color w:val="auto"/>
          <w:spacing w:val="0"/>
          <w:w w:val="100"/>
          <w:sz w:val="24"/>
          <w:szCs w:val="24"/>
        </w:rPr>
        <w:t>项目名称：</w:t>
      </w:r>
      <w:r>
        <w:rPr>
          <w:rFonts w:hint="eastAsia" w:ascii="宋体" w:hAnsi="宋体" w:eastAsia="宋体" w:cs="宋体"/>
          <w:color w:val="auto"/>
          <w:spacing w:val="0"/>
          <w:w w:val="100"/>
          <w:sz w:val="24"/>
          <w:szCs w:val="24"/>
          <w:u w:val="single"/>
          <w:lang w:val="en-US" w:eastAsia="zh-CN"/>
        </w:rPr>
        <w:t>娄烦县老年福利院提质工程设计服务</w:t>
      </w:r>
    </w:p>
    <w:p w14:paraId="2475D33E">
      <w:pPr>
        <w:keepNext w:val="0"/>
        <w:keepLines w:val="0"/>
        <w:pageBreakBefore w:val="0"/>
        <w:widowControl/>
        <w:kinsoku/>
        <w:wordWrap/>
        <w:overflowPunct/>
        <w:topLinePunct w:val="0"/>
        <w:autoSpaceDE w:val="0"/>
        <w:autoSpaceDN w:val="0"/>
        <w:bidi w:val="0"/>
        <w:adjustRightInd w:val="0"/>
        <w:snapToGrid w:val="0"/>
        <w:spacing w:line="360" w:lineRule="auto"/>
        <w:ind w:left="465"/>
        <w:textAlignment w:val="baseline"/>
        <w:rPr>
          <w:rFonts w:ascii="宋体" w:hAnsi="宋体" w:eastAsia="宋体" w:cs="宋体"/>
          <w:color w:val="auto"/>
          <w:spacing w:val="0"/>
          <w:w w:val="100"/>
          <w:sz w:val="24"/>
          <w:szCs w:val="24"/>
        </w:rPr>
      </w:pPr>
      <w:r>
        <w:rPr>
          <w:rFonts w:ascii="宋体" w:hAnsi="宋体" w:eastAsia="宋体" w:cs="宋体"/>
          <w:color w:val="auto"/>
          <w:spacing w:val="0"/>
          <w:w w:val="100"/>
          <w:sz w:val="24"/>
          <w:szCs w:val="24"/>
        </w:rPr>
        <w:t>采购方式：竞争性磋商</w:t>
      </w:r>
    </w:p>
    <w:p w14:paraId="52ABF1E3">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highlight w:val="none"/>
          <w:u w:val="single" w:color="auto"/>
          <w:lang w:eastAsia="zh-CN"/>
        </w:rPr>
      </w:pPr>
      <w:r>
        <w:rPr>
          <w:rFonts w:ascii="宋体" w:hAnsi="宋体" w:eastAsia="宋体" w:cs="宋体"/>
          <w:color w:val="auto"/>
          <w:spacing w:val="0"/>
          <w:w w:val="100"/>
          <w:sz w:val="24"/>
          <w:szCs w:val="24"/>
          <w:highlight w:val="none"/>
        </w:rPr>
        <w:t>预算金额</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元</w:t>
      </w:r>
      <w:r>
        <w:rPr>
          <w:rFonts w:hint="eastAsia" w:ascii="宋体" w:hAnsi="宋体" w:eastAsia="宋体" w:cs="宋体"/>
          <w:color w:val="auto"/>
          <w:spacing w:val="0"/>
          <w:w w:val="100"/>
          <w:sz w:val="24"/>
          <w:szCs w:val="24"/>
          <w:highlight w:val="none"/>
          <w:lang w:eastAsia="zh-CN"/>
        </w:rPr>
        <w:t>）</w:t>
      </w:r>
      <w:r>
        <w:rPr>
          <w:rFonts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u w:val="single"/>
          <w:lang w:val="en-US" w:eastAsia="zh-CN"/>
        </w:rPr>
        <w:t>440000</w:t>
      </w:r>
    </w:p>
    <w:p w14:paraId="2D6E6C21">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highlight w:val="none"/>
          <w:u w:val="single" w:color="auto"/>
          <w:lang w:eastAsia="zh-CN"/>
        </w:rPr>
      </w:pPr>
      <w:r>
        <w:rPr>
          <w:rFonts w:hint="eastAsia" w:ascii="宋体" w:hAnsi="宋体" w:eastAsia="宋体" w:cs="宋体"/>
          <w:color w:val="auto"/>
          <w:spacing w:val="0"/>
          <w:w w:val="100"/>
          <w:sz w:val="24"/>
          <w:szCs w:val="24"/>
          <w:highlight w:val="none"/>
          <w:lang w:val="en-US" w:eastAsia="zh-CN"/>
        </w:rPr>
        <w:t>最高限价（元）</w:t>
      </w:r>
      <w:r>
        <w:rPr>
          <w:rFonts w:ascii="宋体" w:hAnsi="宋体" w:eastAsia="宋体" w:cs="宋体"/>
          <w:color w:val="auto"/>
          <w:spacing w:val="0"/>
          <w:w w:val="100"/>
          <w:sz w:val="24"/>
          <w:szCs w:val="24"/>
          <w:highlight w:val="none"/>
          <w:lang w:val="en-US" w:eastAsia="en-US"/>
        </w:rPr>
        <w:t>：</w:t>
      </w:r>
      <w:r>
        <w:rPr>
          <w:rFonts w:hint="eastAsia" w:ascii="宋体" w:hAnsi="宋体" w:eastAsia="宋体" w:cs="宋体"/>
          <w:color w:val="auto"/>
          <w:spacing w:val="0"/>
          <w:w w:val="100"/>
          <w:sz w:val="24"/>
          <w:szCs w:val="24"/>
          <w:highlight w:val="none"/>
          <w:u w:val="single"/>
          <w:lang w:val="en-US" w:eastAsia="zh-CN"/>
        </w:rPr>
        <w:t>440000</w:t>
      </w:r>
    </w:p>
    <w:p w14:paraId="3215D432">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采购需求</w:t>
      </w:r>
    </w:p>
    <w:p w14:paraId="67C7B4CC">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highlight w:val="none"/>
          <w:u w:val="none"/>
          <w:lang w:val="en-US" w:eastAsia="zh-CN"/>
        </w:rPr>
      </w:pPr>
      <w:r>
        <w:rPr>
          <w:rFonts w:hint="eastAsia" w:ascii="宋体" w:hAnsi="宋体" w:eastAsia="宋体" w:cs="宋体"/>
          <w:color w:val="auto"/>
          <w:spacing w:val="0"/>
          <w:w w:val="100"/>
          <w:sz w:val="24"/>
          <w:szCs w:val="24"/>
          <w:highlight w:val="none"/>
          <w:lang w:val="en-US" w:eastAsia="zh-CN"/>
        </w:rPr>
        <w:t>标项名称：</w:t>
      </w:r>
      <w:r>
        <w:rPr>
          <w:rFonts w:hint="eastAsia" w:ascii="宋体" w:hAnsi="宋体" w:eastAsia="宋体" w:cs="宋体"/>
          <w:color w:val="auto"/>
          <w:spacing w:val="0"/>
          <w:w w:val="100"/>
          <w:sz w:val="24"/>
          <w:szCs w:val="24"/>
          <w:highlight w:val="none"/>
          <w:u w:val="none"/>
          <w:lang w:val="en-US" w:eastAsia="zh-CN"/>
        </w:rPr>
        <w:t>娄烦县老年福利院提质工程设计服务</w:t>
      </w:r>
    </w:p>
    <w:p w14:paraId="6B5E8100">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项目数量：</w:t>
      </w:r>
    </w:p>
    <w:p w14:paraId="2F0DBCC3">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预算金额（元）：</w:t>
      </w:r>
      <w:r>
        <w:rPr>
          <w:rFonts w:hint="eastAsia" w:ascii="宋体" w:hAnsi="宋体" w:eastAsia="宋体" w:cs="宋体"/>
          <w:color w:val="auto"/>
          <w:spacing w:val="0"/>
          <w:w w:val="100"/>
          <w:sz w:val="24"/>
          <w:szCs w:val="24"/>
          <w:highlight w:val="none"/>
          <w:u w:val="none"/>
          <w:lang w:val="en-US" w:eastAsia="zh-CN"/>
        </w:rPr>
        <w:t>440000</w:t>
      </w:r>
    </w:p>
    <w:p w14:paraId="34C11D72">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简要规格描述：娄烦县老年福利院提质工程设计服务，采购内容：本项目的方案设计、初步设计（含概算编制）、施工图设计及相关后续服务等内容，具</w:t>
      </w:r>
      <w:r>
        <w:rPr>
          <w:rFonts w:hint="eastAsia" w:ascii="宋体" w:hAnsi="宋体" w:eastAsia="宋体" w:cs="宋体"/>
          <w:color w:val="auto"/>
          <w:sz w:val="24"/>
          <w:highlight w:val="none"/>
        </w:rPr>
        <w:t>体报价范围、采购范围及所应达到的具体要求，以本文件中的商务、技术等相应规定为准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br w:type="textWrapping"/>
      </w:r>
      <w:r>
        <w:rPr>
          <w:rFonts w:hint="eastAsia" w:ascii="宋体" w:hAnsi="宋体" w:eastAsia="宋体" w:cs="宋体"/>
          <w:color w:val="auto"/>
          <w:spacing w:val="0"/>
          <w:w w:val="100"/>
          <w:sz w:val="24"/>
          <w:szCs w:val="24"/>
          <w:highlight w:val="none"/>
          <w:lang w:val="en-US" w:eastAsia="zh-CN"/>
        </w:rPr>
        <w:t>备注：</w:t>
      </w:r>
    </w:p>
    <w:p w14:paraId="73A635ED">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highlight w:val="none"/>
          <w:u w:val="single" w:color="auto"/>
          <w:lang w:eastAsia="zh-CN"/>
        </w:rPr>
      </w:pPr>
      <w:r>
        <w:rPr>
          <w:rFonts w:ascii="宋体" w:hAnsi="宋体" w:eastAsia="宋体" w:cs="宋体"/>
          <w:color w:val="auto"/>
          <w:spacing w:val="0"/>
          <w:w w:val="100"/>
          <w:sz w:val="24"/>
          <w:szCs w:val="24"/>
          <w:highlight w:val="none"/>
        </w:rPr>
        <w:t>合同履行期限：</w:t>
      </w:r>
      <w:r>
        <w:rPr>
          <w:rFonts w:ascii="宋体" w:hAnsi="宋体" w:eastAsia="宋体" w:cs="宋体"/>
          <w:color w:val="auto"/>
          <w:spacing w:val="0"/>
          <w:w w:val="100"/>
          <w:sz w:val="24"/>
          <w:szCs w:val="24"/>
          <w:highlight w:val="none"/>
          <w:u w:val="single" w:color="auto"/>
        </w:rPr>
        <w:t>包1，</w:t>
      </w:r>
      <w:r>
        <w:rPr>
          <w:rFonts w:hint="eastAsia" w:ascii="宋体" w:hAnsi="宋体" w:eastAsia="宋体" w:cs="宋体"/>
          <w:color w:val="auto"/>
          <w:spacing w:val="0"/>
          <w:w w:val="100"/>
          <w:sz w:val="24"/>
          <w:szCs w:val="24"/>
          <w:highlight w:val="none"/>
          <w:u w:val="single" w:color="auto"/>
        </w:rPr>
        <w:t>签订合同后</w:t>
      </w:r>
      <w:r>
        <w:rPr>
          <w:rFonts w:hint="eastAsia" w:ascii="宋体" w:hAnsi="宋体" w:eastAsia="宋体" w:cs="宋体"/>
          <w:color w:val="auto"/>
          <w:spacing w:val="0"/>
          <w:w w:val="100"/>
          <w:sz w:val="24"/>
          <w:szCs w:val="24"/>
          <w:highlight w:val="none"/>
          <w:u w:val="single" w:color="auto"/>
          <w:lang w:val="en-US" w:eastAsia="zh-CN"/>
        </w:rPr>
        <w:t>30</w:t>
      </w:r>
      <w:r>
        <w:rPr>
          <w:rFonts w:hint="eastAsia" w:ascii="宋体" w:hAnsi="宋体" w:eastAsia="宋体" w:cs="宋体"/>
          <w:color w:val="auto"/>
          <w:spacing w:val="0"/>
          <w:w w:val="100"/>
          <w:sz w:val="24"/>
          <w:szCs w:val="24"/>
          <w:highlight w:val="none"/>
          <w:u w:val="single" w:color="auto"/>
        </w:rPr>
        <w:t>日历天</w:t>
      </w:r>
      <w:r>
        <w:rPr>
          <w:rFonts w:hint="eastAsia" w:ascii="宋体" w:hAnsi="宋体" w:eastAsia="宋体" w:cs="宋体"/>
          <w:color w:val="auto"/>
          <w:spacing w:val="0"/>
          <w:w w:val="100"/>
          <w:sz w:val="24"/>
          <w:szCs w:val="24"/>
          <w:highlight w:val="none"/>
          <w:u w:val="single" w:color="auto"/>
          <w:lang w:eastAsia="zh-CN"/>
        </w:rPr>
        <w:t>内</w:t>
      </w:r>
    </w:p>
    <w:p w14:paraId="34506BD2">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本项目（否）接受联合体投标。</w:t>
      </w:r>
    </w:p>
    <w:p w14:paraId="618E1035">
      <w:pPr>
        <w:keepNext w:val="0"/>
        <w:keepLines w:val="0"/>
        <w:pageBreakBefore w:val="0"/>
        <w:kinsoku/>
        <w:wordWrap/>
        <w:overflowPunct/>
        <w:topLinePunct w:val="0"/>
        <w:autoSpaceDE w:val="0"/>
        <w:autoSpaceDN w:val="0"/>
        <w:bidi w:val="0"/>
        <w:adjustRightInd w:val="0"/>
        <w:snapToGrid w:val="0"/>
        <w:spacing w:line="360" w:lineRule="auto"/>
        <w:ind w:left="8" w:leftChars="0" w:hanging="8" w:firstLineChars="0"/>
        <w:jc w:val="both"/>
        <w:textAlignment w:val="baseline"/>
        <w:outlineLvl w:val="2"/>
        <w:rPr>
          <w:rFonts w:ascii="宋体" w:hAnsi="宋体" w:eastAsia="宋体" w:cs="宋体"/>
          <w:b/>
          <w:bCs/>
          <w:color w:val="auto"/>
          <w:spacing w:val="0"/>
          <w:sz w:val="28"/>
          <w:szCs w:val="28"/>
          <w:highlight w:val="none"/>
        </w:rPr>
      </w:pPr>
      <w:bookmarkStart w:id="6" w:name="bookmark4"/>
      <w:bookmarkEnd w:id="6"/>
      <w:bookmarkStart w:id="7" w:name="_Toc11223"/>
      <w:bookmarkStart w:id="8" w:name="_Toc18242"/>
      <w:r>
        <w:rPr>
          <w:rFonts w:ascii="宋体" w:hAnsi="宋体" w:eastAsia="宋体" w:cs="宋体"/>
          <w:b/>
          <w:bCs/>
          <w:color w:val="auto"/>
          <w:spacing w:val="0"/>
          <w:sz w:val="28"/>
          <w:szCs w:val="28"/>
          <w:highlight w:val="none"/>
        </w:rPr>
        <w:t>二、</w:t>
      </w:r>
      <w:r>
        <w:rPr>
          <w:rFonts w:hint="eastAsia" w:ascii="宋体" w:hAnsi="宋体" w:eastAsia="宋体" w:cs="宋体"/>
          <w:b/>
          <w:bCs/>
          <w:color w:val="auto"/>
          <w:spacing w:val="0"/>
          <w:sz w:val="28"/>
          <w:szCs w:val="28"/>
          <w:highlight w:val="none"/>
          <w:lang w:val="en-US" w:eastAsia="zh-CN"/>
        </w:rPr>
        <w:t>申请</w:t>
      </w:r>
      <w:r>
        <w:rPr>
          <w:rFonts w:ascii="宋体" w:hAnsi="宋体" w:eastAsia="宋体" w:cs="宋体"/>
          <w:b/>
          <w:bCs/>
          <w:color w:val="auto"/>
          <w:spacing w:val="0"/>
          <w:sz w:val="28"/>
          <w:szCs w:val="28"/>
          <w:highlight w:val="none"/>
        </w:rPr>
        <w:t>人资格要求</w:t>
      </w:r>
      <w:bookmarkEnd w:id="7"/>
      <w:bookmarkEnd w:id="8"/>
    </w:p>
    <w:p w14:paraId="20C626EF">
      <w:pPr>
        <w:keepNext w:val="0"/>
        <w:keepLines w:val="0"/>
        <w:pageBreakBefore w:val="0"/>
        <w:widowControl/>
        <w:kinsoku/>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pacing w:val="0"/>
          <w:w w:val="100"/>
          <w:sz w:val="24"/>
          <w:szCs w:val="24"/>
          <w:highlight w:val="none"/>
        </w:rPr>
      </w:pPr>
      <w:r>
        <w:rPr>
          <w:rFonts w:ascii="宋体" w:hAnsi="宋体" w:eastAsia="宋体" w:cs="宋体"/>
          <w:color w:val="auto"/>
          <w:spacing w:val="0"/>
          <w:w w:val="100"/>
          <w:sz w:val="24"/>
          <w:szCs w:val="24"/>
          <w:highlight w:val="none"/>
        </w:rPr>
        <w:t>1．满足《中华人民共和国政府采购法》第二十二条规定；</w:t>
      </w:r>
    </w:p>
    <w:p w14:paraId="40AA4734">
      <w:pPr>
        <w:keepNext w:val="0"/>
        <w:keepLines w:val="0"/>
        <w:pageBreakBefore w:val="0"/>
        <w:widowControl/>
        <w:kinsoku/>
        <w:wordWrap/>
        <w:overflowPunct/>
        <w:topLinePunct w:val="0"/>
        <w:autoSpaceDE w:val="0"/>
        <w:autoSpaceDN w:val="0"/>
        <w:bidi w:val="0"/>
        <w:adjustRightInd w:val="0"/>
        <w:snapToGrid w:val="0"/>
        <w:spacing w:line="360" w:lineRule="auto"/>
        <w:ind w:left="508"/>
        <w:textAlignment w:val="baseline"/>
        <w:rPr>
          <w:rFonts w:ascii="宋体" w:hAnsi="宋体" w:eastAsia="宋体" w:cs="宋体"/>
          <w:color w:val="auto"/>
          <w:spacing w:val="0"/>
          <w:w w:val="100"/>
          <w:sz w:val="24"/>
          <w:szCs w:val="24"/>
          <w:highlight w:val="none"/>
        </w:rPr>
      </w:pPr>
      <w:r>
        <w:rPr>
          <w:rFonts w:ascii="宋体" w:hAnsi="宋体" w:eastAsia="宋体" w:cs="宋体"/>
          <w:color w:val="auto"/>
          <w:spacing w:val="0"/>
          <w:w w:val="100"/>
          <w:sz w:val="24"/>
          <w:szCs w:val="24"/>
          <w:highlight w:val="none"/>
        </w:rPr>
        <w:t>2．落实政府采购政策需满足的资格要求：包1：</w:t>
      </w:r>
      <w:r>
        <w:rPr>
          <w:rFonts w:hint="eastAsia" w:ascii="宋体" w:hAnsi="宋体" w:eastAsia="宋体" w:cs="宋体"/>
          <w:color w:val="auto"/>
          <w:spacing w:val="0"/>
          <w:w w:val="100"/>
          <w:sz w:val="24"/>
          <w:szCs w:val="24"/>
          <w:highlight w:val="none"/>
        </w:rPr>
        <w:t>本项目为专门面向中小企业采购的项目</w:t>
      </w:r>
    </w:p>
    <w:p w14:paraId="68410994">
      <w:pPr>
        <w:keepNext w:val="0"/>
        <w:keepLines w:val="0"/>
        <w:pageBreakBefore w:val="0"/>
        <w:widowControl/>
        <w:kinsoku/>
        <w:wordWrap/>
        <w:overflowPunct/>
        <w:topLinePunct w:val="0"/>
        <w:autoSpaceDE w:val="0"/>
        <w:autoSpaceDN w:val="0"/>
        <w:bidi w:val="0"/>
        <w:adjustRightInd w:val="0"/>
        <w:snapToGrid w:val="0"/>
        <w:spacing w:line="360" w:lineRule="auto"/>
        <w:ind w:left="36" w:right="17" w:firstLine="474"/>
        <w:textAlignment w:val="baseline"/>
        <w:rPr>
          <w:rFonts w:hint="eastAsia" w:ascii="宋体" w:hAnsi="宋体" w:eastAsia="宋体" w:cs="宋体"/>
          <w:color w:val="auto"/>
          <w:spacing w:val="0"/>
          <w:w w:val="100"/>
          <w:sz w:val="24"/>
          <w:szCs w:val="24"/>
          <w:lang w:eastAsia="zh-CN"/>
        </w:rPr>
      </w:pPr>
      <w:r>
        <w:rPr>
          <w:rFonts w:ascii="宋体" w:hAnsi="宋体" w:eastAsia="宋体" w:cs="宋体"/>
          <w:color w:val="auto"/>
          <w:spacing w:val="0"/>
          <w:w w:val="100"/>
          <w:sz w:val="24"/>
          <w:szCs w:val="24"/>
          <w:highlight w:val="none"/>
        </w:rPr>
        <w:t>3．本项目特定资格要求</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包1</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z w:val="24"/>
          <w:highlight w:val="none"/>
        </w:rPr>
        <w:t>供应商须具备建设行政主管部门核发的设计综合甲级资质或建筑行业（建筑工程）</w:t>
      </w:r>
      <w:r>
        <w:rPr>
          <w:rFonts w:hint="eastAsia" w:ascii="宋体" w:hAnsi="宋体" w:eastAsia="宋体" w:cs="宋体"/>
          <w:color w:val="auto"/>
          <w:sz w:val="24"/>
          <w:highlight w:val="none"/>
          <w:lang w:eastAsia="zh-CN"/>
        </w:rPr>
        <w:t>专业</w:t>
      </w:r>
      <w:r>
        <w:rPr>
          <w:rFonts w:hint="eastAsia" w:ascii="宋体" w:hAnsi="宋体" w:eastAsia="宋体" w:cs="宋体"/>
          <w:color w:val="auto"/>
          <w:sz w:val="24"/>
          <w:highlight w:val="none"/>
        </w:rPr>
        <w:t>乙级及以上</w:t>
      </w:r>
      <w:r>
        <w:rPr>
          <w:rFonts w:hint="eastAsia" w:ascii="宋体" w:hAnsi="宋体" w:eastAsia="宋体" w:cs="宋体"/>
          <w:color w:val="auto"/>
          <w:sz w:val="24"/>
        </w:rPr>
        <w:t>资质，并在人员、设备、资金等方面具有相应的服务能力；其中，供应商拟派项目负责人须具备注册壹级建筑师执业资</w:t>
      </w:r>
      <w:r>
        <w:rPr>
          <w:rFonts w:hint="eastAsia" w:ascii="宋体" w:hAnsi="宋体" w:eastAsia="宋体" w:cs="宋体"/>
          <w:color w:val="auto"/>
          <w:sz w:val="24"/>
          <w:highlight w:val="none"/>
        </w:rPr>
        <w:t>格。</w:t>
      </w:r>
    </w:p>
    <w:p w14:paraId="30739147">
      <w:pPr>
        <w:keepNext w:val="0"/>
        <w:keepLines w:val="0"/>
        <w:pageBreakBefore w:val="0"/>
        <w:kinsoku/>
        <w:wordWrap/>
        <w:overflowPunct/>
        <w:topLinePunct w:val="0"/>
        <w:autoSpaceDE w:val="0"/>
        <w:autoSpaceDN w:val="0"/>
        <w:bidi w:val="0"/>
        <w:adjustRightInd w:val="0"/>
        <w:snapToGrid w:val="0"/>
        <w:spacing w:line="360" w:lineRule="auto"/>
        <w:ind w:left="8" w:leftChars="0" w:hanging="8" w:firstLineChars="0"/>
        <w:jc w:val="both"/>
        <w:textAlignment w:val="baseline"/>
        <w:outlineLvl w:val="2"/>
        <w:rPr>
          <w:rFonts w:ascii="宋体" w:hAnsi="宋体" w:eastAsia="宋体" w:cs="宋体"/>
          <w:b/>
          <w:bCs/>
          <w:color w:val="auto"/>
          <w:spacing w:val="0"/>
          <w:sz w:val="28"/>
          <w:szCs w:val="28"/>
        </w:rPr>
      </w:pPr>
      <w:bookmarkStart w:id="9" w:name="bookmark5"/>
      <w:bookmarkEnd w:id="9"/>
      <w:bookmarkStart w:id="10" w:name="_Toc21228"/>
      <w:bookmarkStart w:id="11" w:name="_Toc4259"/>
      <w:r>
        <w:rPr>
          <w:rFonts w:ascii="宋体" w:hAnsi="宋体" w:eastAsia="宋体" w:cs="宋体"/>
          <w:b/>
          <w:bCs/>
          <w:color w:val="auto"/>
          <w:spacing w:val="0"/>
          <w:sz w:val="28"/>
          <w:szCs w:val="28"/>
        </w:rPr>
        <w:t>三、获取</w:t>
      </w:r>
      <w:r>
        <w:rPr>
          <w:rFonts w:hint="eastAsia" w:ascii="宋体" w:hAnsi="宋体" w:eastAsia="宋体" w:cs="宋体"/>
          <w:b/>
          <w:bCs/>
          <w:color w:val="auto"/>
          <w:spacing w:val="0"/>
          <w:sz w:val="28"/>
          <w:szCs w:val="28"/>
          <w:lang w:eastAsia="zh-CN"/>
        </w:rPr>
        <w:t>采购</w:t>
      </w:r>
      <w:r>
        <w:rPr>
          <w:rFonts w:ascii="宋体" w:hAnsi="宋体" w:eastAsia="宋体" w:cs="宋体"/>
          <w:b/>
          <w:bCs/>
          <w:color w:val="auto"/>
          <w:spacing w:val="0"/>
          <w:sz w:val="28"/>
          <w:szCs w:val="28"/>
        </w:rPr>
        <w:t>文件</w:t>
      </w:r>
      <w:bookmarkEnd w:id="10"/>
      <w:bookmarkEnd w:id="11"/>
    </w:p>
    <w:p w14:paraId="4A0A7ED1">
      <w:pPr>
        <w:keepNext w:val="0"/>
        <w:keepLines w:val="0"/>
        <w:pageBreakBefore w:val="0"/>
        <w:tabs>
          <w:tab w:val="left" w:pos="5686"/>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sz w:val="24"/>
          <w:szCs w:val="24"/>
          <w:highlight w:val="none"/>
        </w:rPr>
      </w:pPr>
      <w:bookmarkStart w:id="12" w:name="bookmark6"/>
      <w:bookmarkEnd w:id="12"/>
      <w:r>
        <w:rPr>
          <w:rFonts w:hint="eastAsia" w:ascii="宋体" w:hAnsi="宋体" w:eastAsia="宋体" w:cs="宋体"/>
          <w:color w:val="auto"/>
          <w:spacing w:val="0"/>
          <w:w w:val="100"/>
          <w:sz w:val="24"/>
          <w:szCs w:val="24"/>
          <w:highlight w:val="none"/>
        </w:rPr>
        <w:t>时间：202</w:t>
      </w:r>
      <w:r>
        <w:rPr>
          <w:rFonts w:hint="eastAsia" w:ascii="宋体" w:hAnsi="宋体" w:eastAsia="宋体" w:cs="宋体"/>
          <w:color w:val="auto"/>
          <w:spacing w:val="0"/>
          <w:w w:val="100"/>
          <w:sz w:val="24"/>
          <w:szCs w:val="24"/>
          <w:highlight w:val="none"/>
          <w:lang w:val="en-US" w:eastAsia="zh-CN"/>
        </w:rPr>
        <w:t>6</w:t>
      </w:r>
      <w:r>
        <w:rPr>
          <w:rFonts w:hint="eastAsia" w:ascii="宋体" w:hAnsi="宋体" w:eastAsia="宋体" w:cs="宋体"/>
          <w:color w:val="auto"/>
          <w:spacing w:val="0"/>
          <w:w w:val="100"/>
          <w:sz w:val="24"/>
          <w:szCs w:val="24"/>
          <w:highlight w:val="none"/>
        </w:rPr>
        <w:t>年</w:t>
      </w:r>
      <w:r>
        <w:rPr>
          <w:rFonts w:hint="eastAsia" w:ascii="宋体" w:hAnsi="宋体" w:eastAsia="宋体" w:cs="宋体"/>
          <w:color w:val="auto"/>
          <w:spacing w:val="0"/>
          <w:w w:val="100"/>
          <w:sz w:val="24"/>
          <w:szCs w:val="24"/>
          <w:highlight w:val="none"/>
          <w:lang w:val="en-US" w:eastAsia="zh-CN"/>
        </w:rPr>
        <w:t xml:space="preserve"> 05 </w:t>
      </w:r>
      <w:r>
        <w:rPr>
          <w:rFonts w:hint="eastAsia" w:ascii="宋体" w:hAnsi="宋体" w:eastAsia="宋体" w:cs="宋体"/>
          <w:color w:val="auto"/>
          <w:spacing w:val="0"/>
          <w:w w:val="100"/>
          <w:sz w:val="24"/>
          <w:szCs w:val="24"/>
          <w:highlight w:val="none"/>
        </w:rPr>
        <w:t>月</w:t>
      </w:r>
      <w:r>
        <w:rPr>
          <w:rFonts w:hint="eastAsia" w:ascii="宋体" w:hAnsi="宋体" w:cs="宋体"/>
          <w:color w:val="auto"/>
          <w:spacing w:val="0"/>
          <w:w w:val="100"/>
          <w:sz w:val="24"/>
          <w:szCs w:val="24"/>
          <w:highlight w:val="none"/>
          <w:lang w:val="en-US" w:eastAsia="zh-CN"/>
        </w:rPr>
        <w:t xml:space="preserve"> 28 </w:t>
      </w:r>
      <w:r>
        <w:rPr>
          <w:rFonts w:hint="eastAsia" w:ascii="宋体" w:hAnsi="宋体" w:eastAsia="宋体" w:cs="宋体"/>
          <w:color w:val="auto"/>
          <w:spacing w:val="0"/>
          <w:w w:val="100"/>
          <w:sz w:val="24"/>
          <w:szCs w:val="24"/>
          <w:highlight w:val="none"/>
        </w:rPr>
        <w:t>日至202</w:t>
      </w:r>
      <w:r>
        <w:rPr>
          <w:rFonts w:hint="eastAsia" w:ascii="宋体" w:hAnsi="宋体" w:eastAsia="宋体" w:cs="宋体"/>
          <w:color w:val="auto"/>
          <w:spacing w:val="0"/>
          <w:w w:val="100"/>
          <w:sz w:val="24"/>
          <w:szCs w:val="24"/>
          <w:highlight w:val="none"/>
          <w:lang w:val="en-US" w:eastAsia="zh-CN"/>
        </w:rPr>
        <w:t>6</w:t>
      </w:r>
      <w:r>
        <w:rPr>
          <w:rFonts w:hint="eastAsia" w:ascii="宋体" w:hAnsi="宋体" w:eastAsia="宋体" w:cs="宋体"/>
          <w:color w:val="auto"/>
          <w:spacing w:val="0"/>
          <w:w w:val="100"/>
          <w:sz w:val="24"/>
          <w:szCs w:val="24"/>
          <w:highlight w:val="none"/>
        </w:rPr>
        <w:t>年</w:t>
      </w:r>
      <w:r>
        <w:rPr>
          <w:rFonts w:hint="eastAsia" w:ascii="宋体" w:hAnsi="宋体" w:eastAsia="宋体" w:cs="宋体"/>
          <w:color w:val="auto"/>
          <w:spacing w:val="0"/>
          <w:w w:val="100"/>
          <w:sz w:val="24"/>
          <w:szCs w:val="24"/>
          <w:highlight w:val="none"/>
          <w:lang w:val="en-US" w:eastAsia="zh-CN"/>
        </w:rPr>
        <w:t xml:space="preserve"> 06 </w:t>
      </w:r>
      <w:r>
        <w:rPr>
          <w:rFonts w:hint="eastAsia" w:ascii="宋体" w:hAnsi="宋体" w:eastAsia="宋体" w:cs="宋体"/>
          <w:color w:val="auto"/>
          <w:spacing w:val="0"/>
          <w:w w:val="100"/>
          <w:sz w:val="24"/>
          <w:szCs w:val="24"/>
          <w:highlight w:val="none"/>
        </w:rPr>
        <w:t>月</w:t>
      </w:r>
      <w:r>
        <w:rPr>
          <w:rFonts w:hint="eastAsia" w:ascii="宋体" w:hAnsi="宋体" w:cs="宋体"/>
          <w:color w:val="auto"/>
          <w:spacing w:val="0"/>
          <w:w w:val="100"/>
          <w:sz w:val="24"/>
          <w:szCs w:val="24"/>
          <w:highlight w:val="none"/>
          <w:lang w:val="en-US" w:eastAsia="zh-CN"/>
        </w:rPr>
        <w:t xml:space="preserve"> 04 </w:t>
      </w:r>
      <w:r>
        <w:rPr>
          <w:rFonts w:hint="eastAsia" w:ascii="宋体" w:hAnsi="宋体" w:eastAsia="宋体" w:cs="宋体"/>
          <w:color w:val="auto"/>
          <w:spacing w:val="0"/>
          <w:w w:val="100"/>
          <w:sz w:val="24"/>
          <w:szCs w:val="24"/>
          <w:highlight w:val="none"/>
        </w:rPr>
        <w:t>日，每天上午00:00至12:00，下午12:00至23:59（北京时间，法定节假日除外）</w:t>
      </w:r>
    </w:p>
    <w:p w14:paraId="088301FA">
      <w:pPr>
        <w:keepNext w:val="0"/>
        <w:keepLines w:val="0"/>
        <w:pageBreakBefore w:val="0"/>
        <w:tabs>
          <w:tab w:val="left" w:pos="5686"/>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地点：</w:t>
      </w:r>
      <w:r>
        <w:rPr>
          <w:rFonts w:hint="eastAsia" w:ascii="宋体" w:hAnsi="宋体" w:eastAsia="宋体" w:cs="宋体"/>
          <w:color w:val="auto"/>
          <w:spacing w:val="0"/>
          <w:w w:val="100"/>
          <w:sz w:val="24"/>
          <w:szCs w:val="24"/>
          <w:highlight w:val="none"/>
          <w:u w:val="single"/>
          <w:lang w:val="en-US" w:eastAsia="zh-CN"/>
        </w:rPr>
        <w:t>政采云平台</w:t>
      </w:r>
    </w:p>
    <w:p w14:paraId="79EDF15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方式：在线获取</w:t>
      </w:r>
    </w:p>
    <w:p w14:paraId="025000D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售价</w:t>
      </w:r>
      <w:r>
        <w:rPr>
          <w:rFonts w:hint="eastAsia" w:ascii="宋体" w:hAnsi="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rPr>
        <w:t>元</w:t>
      </w:r>
      <w:r>
        <w:rPr>
          <w:rFonts w:hint="eastAsia" w:ascii="宋体" w:hAnsi="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rPr>
        <w:t>：0元</w:t>
      </w:r>
    </w:p>
    <w:p w14:paraId="75FDF495">
      <w:pPr>
        <w:keepNext w:val="0"/>
        <w:keepLines w:val="0"/>
        <w:pageBreakBefore w:val="0"/>
        <w:kinsoku/>
        <w:wordWrap/>
        <w:overflowPunct/>
        <w:topLinePunct w:val="0"/>
        <w:autoSpaceDE w:val="0"/>
        <w:autoSpaceDN w:val="0"/>
        <w:bidi w:val="0"/>
        <w:adjustRightInd w:val="0"/>
        <w:snapToGrid w:val="0"/>
        <w:spacing w:line="360" w:lineRule="auto"/>
        <w:ind w:left="8" w:leftChars="0" w:hanging="8" w:firstLineChars="0"/>
        <w:jc w:val="both"/>
        <w:textAlignment w:val="baseline"/>
        <w:outlineLvl w:val="2"/>
        <w:rPr>
          <w:rFonts w:ascii="宋体" w:hAnsi="宋体" w:eastAsia="宋体" w:cs="宋体"/>
          <w:b/>
          <w:bCs/>
          <w:color w:val="auto"/>
          <w:spacing w:val="0"/>
          <w:sz w:val="28"/>
          <w:szCs w:val="28"/>
        </w:rPr>
      </w:pPr>
      <w:bookmarkStart w:id="13" w:name="_Toc18930"/>
      <w:bookmarkStart w:id="14" w:name="_Toc7187"/>
      <w:r>
        <w:rPr>
          <w:rFonts w:ascii="宋体" w:hAnsi="宋体" w:eastAsia="宋体" w:cs="宋体"/>
          <w:b/>
          <w:bCs/>
          <w:color w:val="auto"/>
          <w:spacing w:val="0"/>
          <w:sz w:val="28"/>
          <w:szCs w:val="28"/>
        </w:rPr>
        <w:t>四、响应文件提交</w:t>
      </w:r>
      <w:bookmarkEnd w:id="13"/>
      <w:bookmarkEnd w:id="14"/>
    </w:p>
    <w:p w14:paraId="21328BFD">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截止时间：202</w:t>
      </w:r>
      <w:r>
        <w:rPr>
          <w:rFonts w:hint="eastAsia" w:ascii="宋体" w:hAnsi="宋体" w:eastAsia="宋体" w:cs="宋体"/>
          <w:color w:val="auto"/>
          <w:spacing w:val="0"/>
          <w:w w:val="100"/>
          <w:sz w:val="24"/>
          <w:szCs w:val="24"/>
          <w:lang w:val="en-US" w:eastAsia="zh-CN"/>
        </w:rPr>
        <w:t>6</w:t>
      </w:r>
      <w:r>
        <w:rPr>
          <w:rFonts w:hint="eastAsia" w:ascii="宋体" w:hAnsi="宋体" w:eastAsia="宋体" w:cs="宋体"/>
          <w:color w:val="auto"/>
          <w:spacing w:val="0"/>
          <w:w w:val="100"/>
          <w:sz w:val="24"/>
          <w:szCs w:val="24"/>
        </w:rPr>
        <w:t>年</w:t>
      </w:r>
      <w:r>
        <w:rPr>
          <w:rFonts w:hint="eastAsia" w:ascii="宋体" w:hAnsi="宋体" w:eastAsia="宋体" w:cs="宋体"/>
          <w:color w:val="auto"/>
          <w:spacing w:val="0"/>
          <w:w w:val="100"/>
          <w:sz w:val="24"/>
          <w:szCs w:val="24"/>
          <w:lang w:val="en-US" w:eastAsia="zh-CN"/>
        </w:rPr>
        <w:t xml:space="preserve"> 06 </w:t>
      </w:r>
      <w:r>
        <w:rPr>
          <w:rFonts w:hint="eastAsia" w:ascii="宋体" w:hAnsi="宋体" w:eastAsia="宋体" w:cs="宋体"/>
          <w:color w:val="auto"/>
          <w:spacing w:val="0"/>
          <w:w w:val="100"/>
          <w:sz w:val="24"/>
          <w:szCs w:val="24"/>
        </w:rPr>
        <w:t>月</w:t>
      </w:r>
      <w:r>
        <w:rPr>
          <w:rFonts w:hint="eastAsia" w:ascii="宋体" w:hAnsi="宋体" w:eastAsia="宋体" w:cs="宋体"/>
          <w:color w:val="auto"/>
          <w:spacing w:val="0"/>
          <w:w w:val="100"/>
          <w:sz w:val="24"/>
          <w:szCs w:val="24"/>
          <w:lang w:val="en-US" w:eastAsia="zh-CN"/>
        </w:rPr>
        <w:t xml:space="preserve"> 09 </w:t>
      </w:r>
      <w:r>
        <w:rPr>
          <w:rFonts w:hint="eastAsia" w:ascii="宋体" w:hAnsi="宋体" w:eastAsia="宋体" w:cs="宋体"/>
          <w:color w:val="auto"/>
          <w:spacing w:val="0"/>
          <w:w w:val="100"/>
          <w:sz w:val="24"/>
          <w:szCs w:val="24"/>
        </w:rPr>
        <w:t>日 09:</w:t>
      </w:r>
      <w:r>
        <w:rPr>
          <w:rFonts w:hint="eastAsia" w:ascii="宋体" w:hAnsi="宋体" w:eastAsia="宋体" w:cs="宋体"/>
          <w:color w:val="auto"/>
          <w:spacing w:val="0"/>
          <w:w w:val="100"/>
          <w:sz w:val="24"/>
          <w:szCs w:val="24"/>
          <w:lang w:val="en-US" w:eastAsia="zh-CN"/>
        </w:rPr>
        <w:t>3</w:t>
      </w:r>
      <w:r>
        <w:rPr>
          <w:rFonts w:hint="eastAsia" w:ascii="宋体" w:hAnsi="宋体" w:eastAsia="宋体" w:cs="宋体"/>
          <w:color w:val="auto"/>
          <w:spacing w:val="0"/>
          <w:w w:val="100"/>
          <w:sz w:val="24"/>
          <w:szCs w:val="24"/>
        </w:rPr>
        <w:t>0（北京时间）</w:t>
      </w:r>
    </w:p>
    <w:p w14:paraId="36E9F6F7">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地点：请登录政采云投标客户端投标</w:t>
      </w:r>
    </w:p>
    <w:p w14:paraId="1BA0F3D3">
      <w:pPr>
        <w:keepNext w:val="0"/>
        <w:keepLines w:val="0"/>
        <w:pageBreakBefore w:val="0"/>
        <w:kinsoku/>
        <w:wordWrap/>
        <w:overflowPunct/>
        <w:topLinePunct w:val="0"/>
        <w:autoSpaceDE w:val="0"/>
        <w:autoSpaceDN w:val="0"/>
        <w:bidi w:val="0"/>
        <w:adjustRightInd w:val="0"/>
        <w:snapToGrid w:val="0"/>
        <w:spacing w:line="360" w:lineRule="auto"/>
        <w:ind w:left="8" w:leftChars="0" w:hanging="8" w:firstLineChars="0"/>
        <w:jc w:val="both"/>
        <w:textAlignment w:val="baseline"/>
        <w:outlineLvl w:val="2"/>
        <w:rPr>
          <w:rFonts w:hint="eastAsia" w:ascii="宋体" w:hAnsi="宋体" w:eastAsia="宋体" w:cs="宋体"/>
          <w:b/>
          <w:bCs/>
          <w:color w:val="auto"/>
          <w:spacing w:val="0"/>
          <w:sz w:val="28"/>
          <w:szCs w:val="28"/>
          <w:lang w:eastAsia="zh-CN"/>
        </w:rPr>
      </w:pPr>
      <w:bookmarkStart w:id="15" w:name="bookmark10"/>
      <w:bookmarkEnd w:id="15"/>
      <w:bookmarkStart w:id="16" w:name="bookmark1"/>
      <w:bookmarkEnd w:id="16"/>
      <w:bookmarkStart w:id="17" w:name="bookmark9"/>
      <w:bookmarkEnd w:id="17"/>
      <w:bookmarkStart w:id="18" w:name="_Toc2566"/>
      <w:r>
        <w:rPr>
          <w:rFonts w:hint="eastAsia" w:ascii="宋体" w:hAnsi="宋体" w:eastAsia="宋体" w:cs="宋体"/>
          <w:b/>
          <w:bCs/>
          <w:color w:val="auto"/>
          <w:spacing w:val="0"/>
          <w:sz w:val="28"/>
          <w:szCs w:val="28"/>
          <w:lang w:eastAsia="zh-CN"/>
        </w:rPr>
        <w:t>五、响应文件开启</w:t>
      </w:r>
      <w:bookmarkEnd w:id="18"/>
    </w:p>
    <w:p w14:paraId="573ABC2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lang w:eastAsia="zh-CN"/>
        </w:rPr>
        <w:t>开启时间</w:t>
      </w:r>
      <w:r>
        <w:rPr>
          <w:rFonts w:hint="eastAsia" w:ascii="宋体" w:hAnsi="宋体" w:eastAsia="宋体" w:cs="宋体"/>
          <w:color w:val="auto"/>
          <w:spacing w:val="0"/>
          <w:w w:val="100"/>
          <w:sz w:val="24"/>
          <w:szCs w:val="24"/>
        </w:rPr>
        <w:t>：202</w:t>
      </w:r>
      <w:r>
        <w:rPr>
          <w:rFonts w:hint="eastAsia" w:ascii="宋体" w:hAnsi="宋体" w:eastAsia="宋体" w:cs="宋体"/>
          <w:color w:val="auto"/>
          <w:spacing w:val="0"/>
          <w:w w:val="100"/>
          <w:sz w:val="24"/>
          <w:szCs w:val="24"/>
          <w:lang w:val="en-US" w:eastAsia="zh-CN"/>
        </w:rPr>
        <w:t>6</w:t>
      </w:r>
      <w:r>
        <w:rPr>
          <w:rFonts w:hint="eastAsia" w:ascii="宋体" w:hAnsi="宋体" w:eastAsia="宋体" w:cs="宋体"/>
          <w:color w:val="auto"/>
          <w:spacing w:val="0"/>
          <w:w w:val="100"/>
          <w:sz w:val="24"/>
          <w:szCs w:val="24"/>
        </w:rPr>
        <w:t>年</w:t>
      </w:r>
      <w:r>
        <w:rPr>
          <w:rFonts w:hint="eastAsia" w:ascii="宋体" w:hAnsi="宋体" w:eastAsia="宋体" w:cs="宋体"/>
          <w:color w:val="auto"/>
          <w:spacing w:val="0"/>
          <w:w w:val="100"/>
          <w:sz w:val="24"/>
          <w:szCs w:val="24"/>
          <w:lang w:val="en-US" w:eastAsia="zh-CN"/>
        </w:rPr>
        <w:t xml:space="preserve"> 06 </w:t>
      </w:r>
      <w:r>
        <w:rPr>
          <w:rFonts w:hint="eastAsia" w:ascii="宋体" w:hAnsi="宋体" w:eastAsia="宋体" w:cs="宋体"/>
          <w:color w:val="auto"/>
          <w:spacing w:val="0"/>
          <w:w w:val="100"/>
          <w:sz w:val="24"/>
          <w:szCs w:val="24"/>
        </w:rPr>
        <w:t>月</w:t>
      </w:r>
      <w:r>
        <w:rPr>
          <w:rFonts w:hint="eastAsia" w:ascii="宋体" w:hAnsi="宋体" w:eastAsia="宋体" w:cs="宋体"/>
          <w:color w:val="auto"/>
          <w:spacing w:val="0"/>
          <w:w w:val="100"/>
          <w:sz w:val="24"/>
          <w:szCs w:val="24"/>
          <w:lang w:val="en-US" w:eastAsia="zh-CN"/>
        </w:rPr>
        <w:t xml:space="preserve"> 09 </w:t>
      </w:r>
      <w:r>
        <w:rPr>
          <w:rFonts w:hint="eastAsia" w:ascii="宋体" w:hAnsi="宋体" w:eastAsia="宋体" w:cs="宋体"/>
          <w:color w:val="auto"/>
          <w:spacing w:val="0"/>
          <w:w w:val="100"/>
          <w:sz w:val="24"/>
          <w:szCs w:val="24"/>
        </w:rPr>
        <w:t>日 09:</w:t>
      </w:r>
      <w:r>
        <w:rPr>
          <w:rFonts w:hint="eastAsia" w:ascii="宋体" w:hAnsi="宋体" w:eastAsia="宋体" w:cs="宋体"/>
          <w:color w:val="auto"/>
          <w:spacing w:val="0"/>
          <w:w w:val="100"/>
          <w:sz w:val="24"/>
          <w:szCs w:val="24"/>
          <w:lang w:val="en-US" w:eastAsia="zh-CN"/>
        </w:rPr>
        <w:t>3</w:t>
      </w:r>
      <w:r>
        <w:rPr>
          <w:rFonts w:hint="eastAsia" w:ascii="宋体" w:hAnsi="宋体" w:eastAsia="宋体" w:cs="宋体"/>
          <w:color w:val="auto"/>
          <w:spacing w:val="0"/>
          <w:w w:val="100"/>
          <w:sz w:val="24"/>
          <w:szCs w:val="24"/>
        </w:rPr>
        <w:t>0（北京时间）</w:t>
      </w:r>
    </w:p>
    <w:p w14:paraId="1D2B8E1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地点：山西省太原市迎泽区太原市迎泽区南内环东街王家峰西小区4排5号开标室1</w:t>
      </w:r>
    </w:p>
    <w:p w14:paraId="4C449ED1">
      <w:pPr>
        <w:keepNext w:val="0"/>
        <w:keepLines w:val="0"/>
        <w:pageBreakBefore w:val="0"/>
        <w:kinsoku/>
        <w:wordWrap/>
        <w:overflowPunct/>
        <w:topLinePunct w:val="0"/>
        <w:autoSpaceDE w:val="0"/>
        <w:autoSpaceDN w:val="0"/>
        <w:bidi w:val="0"/>
        <w:adjustRightInd w:val="0"/>
        <w:snapToGrid w:val="0"/>
        <w:spacing w:line="360" w:lineRule="auto"/>
        <w:ind w:left="8" w:leftChars="0" w:hanging="8" w:firstLineChars="0"/>
        <w:jc w:val="both"/>
        <w:textAlignment w:val="baseline"/>
        <w:outlineLvl w:val="2"/>
        <w:rPr>
          <w:rFonts w:hint="eastAsia" w:ascii="宋体" w:hAnsi="宋体" w:eastAsia="宋体" w:cs="宋体"/>
          <w:b/>
          <w:bCs/>
          <w:color w:val="auto"/>
          <w:spacing w:val="0"/>
          <w:sz w:val="28"/>
          <w:szCs w:val="28"/>
          <w:lang w:eastAsia="zh-CN"/>
        </w:rPr>
      </w:pPr>
      <w:bookmarkStart w:id="19" w:name="_Toc16579"/>
      <w:r>
        <w:rPr>
          <w:rFonts w:hint="eastAsia" w:ascii="宋体" w:hAnsi="宋体" w:eastAsia="宋体" w:cs="宋体"/>
          <w:b/>
          <w:bCs/>
          <w:color w:val="auto"/>
          <w:spacing w:val="0"/>
          <w:sz w:val="28"/>
          <w:szCs w:val="28"/>
          <w:lang w:eastAsia="zh-CN"/>
        </w:rPr>
        <w:t>六、公告期限</w:t>
      </w:r>
      <w:bookmarkEnd w:id="19"/>
    </w:p>
    <w:p w14:paraId="7D8AB7C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自本公告发布之日起</w:t>
      </w:r>
      <w:r>
        <w:rPr>
          <w:rFonts w:hint="eastAsia" w:ascii="宋体" w:hAnsi="宋体" w:eastAsia="宋体" w:cs="宋体"/>
          <w:color w:val="auto"/>
          <w:spacing w:val="0"/>
          <w:w w:val="100"/>
          <w:sz w:val="24"/>
          <w:szCs w:val="24"/>
          <w:lang w:val="en-US" w:eastAsia="zh-CN"/>
        </w:rPr>
        <w:t>3</w:t>
      </w:r>
      <w:r>
        <w:rPr>
          <w:rFonts w:hint="eastAsia" w:ascii="宋体" w:hAnsi="宋体" w:eastAsia="宋体" w:cs="宋体"/>
          <w:color w:val="auto"/>
          <w:spacing w:val="0"/>
          <w:w w:val="100"/>
          <w:sz w:val="24"/>
          <w:szCs w:val="24"/>
        </w:rPr>
        <w:t>个工作日。</w:t>
      </w:r>
    </w:p>
    <w:p w14:paraId="7DA1936C">
      <w:pPr>
        <w:keepNext w:val="0"/>
        <w:keepLines w:val="0"/>
        <w:pageBreakBefore w:val="0"/>
        <w:kinsoku/>
        <w:wordWrap/>
        <w:overflowPunct/>
        <w:topLinePunct w:val="0"/>
        <w:autoSpaceDE w:val="0"/>
        <w:autoSpaceDN w:val="0"/>
        <w:bidi w:val="0"/>
        <w:adjustRightInd w:val="0"/>
        <w:snapToGrid w:val="0"/>
        <w:spacing w:line="360" w:lineRule="auto"/>
        <w:ind w:left="8" w:leftChars="0" w:hanging="8" w:firstLineChars="0"/>
        <w:jc w:val="both"/>
        <w:textAlignment w:val="baseline"/>
        <w:outlineLvl w:val="2"/>
        <w:rPr>
          <w:rFonts w:hint="eastAsia" w:ascii="宋体" w:hAnsi="宋体" w:eastAsia="宋体" w:cs="宋体"/>
          <w:b/>
          <w:bCs/>
          <w:color w:val="auto"/>
          <w:spacing w:val="0"/>
          <w:sz w:val="28"/>
          <w:szCs w:val="28"/>
          <w:lang w:eastAsia="zh-CN"/>
        </w:rPr>
      </w:pPr>
      <w:bookmarkStart w:id="20" w:name="_Toc17482"/>
      <w:r>
        <w:rPr>
          <w:rFonts w:hint="eastAsia" w:ascii="宋体" w:hAnsi="宋体" w:eastAsia="宋体" w:cs="宋体"/>
          <w:b/>
          <w:bCs/>
          <w:color w:val="auto"/>
          <w:spacing w:val="0"/>
          <w:sz w:val="28"/>
          <w:szCs w:val="28"/>
          <w:lang w:eastAsia="zh-CN"/>
        </w:rPr>
        <w:t>七、其他补充事宜</w:t>
      </w:r>
      <w:bookmarkEnd w:id="20"/>
    </w:p>
    <w:p w14:paraId="01DD4D2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lang w:val="en-US" w:eastAsia="zh-CN"/>
        </w:rPr>
        <w:t>1.</w:t>
      </w:r>
      <w:r>
        <w:rPr>
          <w:rFonts w:hint="eastAsia" w:ascii="宋体" w:hAnsi="宋体" w:eastAsia="宋体" w:cs="宋体"/>
          <w:color w:val="auto"/>
          <w:spacing w:val="0"/>
          <w:w w:val="100"/>
          <w:sz w:val="24"/>
          <w:szCs w:val="24"/>
        </w:rPr>
        <w:t>针对本项目的质疑需一次性提出，多次提出将不予受理。供应商参与山西省政府采购项目时，符合法定质疑条件的，通过政府采购平台进入“项目质疑管理”栏目向采购人、采购代理机构在线提起质疑。</w:t>
      </w:r>
    </w:p>
    <w:p w14:paraId="5FFE430D">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lang w:val="en-US" w:eastAsia="zh-CN"/>
        </w:rPr>
        <w:t>2.</w:t>
      </w:r>
      <w:r>
        <w:rPr>
          <w:rFonts w:hint="eastAsia" w:ascii="宋体" w:hAnsi="宋体" w:eastAsia="宋体" w:cs="宋体"/>
          <w:color w:val="auto"/>
          <w:spacing w:val="0"/>
          <w:w w:val="100"/>
          <w:sz w:val="24"/>
          <w:szCs w:val="24"/>
        </w:rPr>
        <w:t>本项目采用电子化交易：电子化交易流程操作指南∶“山西省政府采购网</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rPr>
        <w:t>办事指南</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rPr>
        <w:t>下载专区”获取；</w:t>
      </w:r>
    </w:p>
    <w:p w14:paraId="743A4A83">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lang w:val="en-US" w:eastAsia="zh-CN"/>
        </w:rPr>
        <w:t>3</w:t>
      </w:r>
      <w:r>
        <w:rPr>
          <w:rFonts w:hint="eastAsia" w:ascii="宋体" w:hAnsi="宋体" w:eastAsia="宋体" w:cs="宋体"/>
          <w:color w:val="auto"/>
          <w:spacing w:val="0"/>
          <w:w w:val="100"/>
          <w:sz w:val="24"/>
          <w:szCs w:val="24"/>
        </w:rPr>
        <w:t>.</w:t>
      </w:r>
      <w:r>
        <w:rPr>
          <w:rFonts w:hint="eastAsia" w:ascii="宋体" w:hAnsi="宋体" w:eastAsia="宋体" w:cs="宋体"/>
          <w:color w:val="auto"/>
          <w:spacing w:val="0"/>
          <w:w w:val="100"/>
          <w:sz w:val="24"/>
          <w:szCs w:val="24"/>
          <w:lang w:eastAsia="zh-CN"/>
        </w:rPr>
        <w:t>供应商</w:t>
      </w:r>
      <w:r>
        <w:rPr>
          <w:rFonts w:hint="eastAsia" w:ascii="宋体" w:hAnsi="宋体" w:eastAsia="宋体" w:cs="宋体"/>
          <w:color w:val="auto"/>
          <w:spacing w:val="0"/>
          <w:w w:val="100"/>
          <w:sz w:val="24"/>
          <w:szCs w:val="24"/>
        </w:rPr>
        <w:t>应在提交</w:t>
      </w:r>
      <w:r>
        <w:rPr>
          <w:rFonts w:hint="eastAsia" w:ascii="宋体" w:hAnsi="宋体" w:eastAsia="宋体" w:cs="宋体"/>
          <w:color w:val="auto"/>
          <w:spacing w:val="0"/>
          <w:w w:val="100"/>
          <w:sz w:val="24"/>
          <w:szCs w:val="24"/>
          <w:lang w:eastAsia="zh-CN"/>
        </w:rPr>
        <w:t>响应</w:t>
      </w:r>
      <w:r>
        <w:rPr>
          <w:rFonts w:hint="eastAsia" w:ascii="宋体" w:hAnsi="宋体" w:eastAsia="宋体" w:cs="宋体"/>
          <w:color w:val="auto"/>
          <w:spacing w:val="0"/>
          <w:w w:val="100"/>
          <w:sz w:val="24"/>
          <w:szCs w:val="24"/>
        </w:rPr>
        <w:t>文件前完成CA数字证书办理。（办理事项详见“山西省政府采购网</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rPr>
        <w:t>办事指南</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rPr>
        <w:t>下载专区”）；</w:t>
      </w:r>
    </w:p>
    <w:p w14:paraId="5876F35F">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lang w:val="en-US" w:eastAsia="zh-CN"/>
        </w:rPr>
        <w:t>4</w:t>
      </w:r>
      <w:r>
        <w:rPr>
          <w:rFonts w:hint="eastAsia" w:ascii="宋体" w:hAnsi="宋体" w:eastAsia="宋体" w:cs="宋体"/>
          <w:color w:val="auto"/>
          <w:spacing w:val="0"/>
          <w:w w:val="100"/>
          <w:sz w:val="24"/>
          <w:szCs w:val="24"/>
        </w:rPr>
        <w:t>.</w:t>
      </w:r>
      <w:r>
        <w:rPr>
          <w:rFonts w:hint="eastAsia" w:ascii="宋体" w:hAnsi="宋体" w:eastAsia="宋体" w:cs="宋体"/>
          <w:color w:val="auto"/>
          <w:spacing w:val="0"/>
          <w:w w:val="100"/>
          <w:sz w:val="24"/>
          <w:szCs w:val="24"/>
          <w:lang w:eastAsia="zh-CN"/>
        </w:rPr>
        <w:t>供应商</w:t>
      </w:r>
      <w:r>
        <w:rPr>
          <w:rFonts w:hint="eastAsia" w:ascii="宋体" w:hAnsi="宋体" w:eastAsia="宋体" w:cs="宋体"/>
          <w:color w:val="auto"/>
          <w:spacing w:val="0"/>
          <w:w w:val="100"/>
          <w:sz w:val="24"/>
          <w:szCs w:val="24"/>
        </w:rPr>
        <w:t>应安装“</w:t>
      </w:r>
      <w:r>
        <w:rPr>
          <w:rFonts w:hint="eastAsia" w:ascii="宋体" w:hAnsi="宋体" w:eastAsia="宋体" w:cs="宋体"/>
          <w:color w:val="auto"/>
          <w:spacing w:val="0"/>
          <w:w w:val="100"/>
          <w:sz w:val="24"/>
          <w:szCs w:val="24"/>
          <w:lang w:eastAsia="zh-CN"/>
        </w:rPr>
        <w:t>山西</w:t>
      </w:r>
      <w:r>
        <w:rPr>
          <w:rFonts w:hint="eastAsia" w:ascii="宋体" w:hAnsi="宋体" w:eastAsia="宋体" w:cs="宋体"/>
          <w:color w:val="auto"/>
          <w:spacing w:val="0"/>
          <w:w w:val="100"/>
          <w:sz w:val="24"/>
          <w:szCs w:val="24"/>
        </w:rPr>
        <w:t>政府采购平台电子投标客户端”，请</w:t>
      </w:r>
      <w:r>
        <w:rPr>
          <w:rFonts w:hint="eastAsia" w:ascii="宋体" w:hAnsi="宋体" w:eastAsia="宋体" w:cs="宋体"/>
          <w:color w:val="auto"/>
          <w:spacing w:val="0"/>
          <w:w w:val="100"/>
          <w:sz w:val="24"/>
          <w:szCs w:val="24"/>
          <w:lang w:eastAsia="zh-CN"/>
        </w:rPr>
        <w:t>供应商</w:t>
      </w:r>
      <w:r>
        <w:rPr>
          <w:rFonts w:hint="eastAsia" w:ascii="宋体" w:hAnsi="宋体" w:eastAsia="宋体" w:cs="宋体"/>
          <w:color w:val="auto"/>
          <w:spacing w:val="0"/>
          <w:w w:val="100"/>
          <w:sz w:val="24"/>
          <w:szCs w:val="24"/>
        </w:rPr>
        <w:t>自行前往“山西省政府采购网</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rPr>
        <w:t>办事指南</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rPr>
        <w:t>下载专区”获取并安装；</w:t>
      </w:r>
    </w:p>
    <w:p w14:paraId="746866B0">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lang w:val="en-US" w:eastAsia="zh-CN"/>
        </w:rPr>
        <w:t>5</w:t>
      </w:r>
      <w:r>
        <w:rPr>
          <w:rFonts w:hint="eastAsia" w:ascii="宋体" w:hAnsi="宋体" w:eastAsia="宋体" w:cs="宋体"/>
          <w:color w:val="auto"/>
          <w:spacing w:val="0"/>
          <w:w w:val="100"/>
          <w:sz w:val="24"/>
          <w:szCs w:val="24"/>
        </w:rPr>
        <w:t>.如有疑问，可致电技术支持热线∶95763；</w:t>
      </w:r>
    </w:p>
    <w:p w14:paraId="57817CF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lang w:val="en-US" w:eastAsia="zh-CN"/>
        </w:rPr>
        <w:t>6</w:t>
      </w:r>
      <w:r>
        <w:rPr>
          <w:rFonts w:hint="eastAsia" w:ascii="宋体" w:hAnsi="宋体" w:eastAsia="宋体" w:cs="宋体"/>
          <w:color w:val="auto"/>
          <w:spacing w:val="0"/>
          <w:w w:val="100"/>
          <w:sz w:val="24"/>
          <w:szCs w:val="24"/>
        </w:rPr>
        <w:t>.开标时需要使用电脑和CA锁解密</w:t>
      </w:r>
      <w:r>
        <w:rPr>
          <w:rFonts w:hint="eastAsia" w:ascii="宋体" w:hAnsi="宋体" w:eastAsia="宋体" w:cs="宋体"/>
          <w:color w:val="auto"/>
          <w:spacing w:val="0"/>
          <w:w w:val="100"/>
          <w:sz w:val="24"/>
          <w:szCs w:val="24"/>
          <w:lang w:eastAsia="zh-CN"/>
        </w:rPr>
        <w:t>响应</w:t>
      </w:r>
      <w:r>
        <w:rPr>
          <w:rFonts w:hint="eastAsia" w:ascii="宋体" w:hAnsi="宋体" w:eastAsia="宋体" w:cs="宋体"/>
          <w:color w:val="auto"/>
          <w:spacing w:val="0"/>
          <w:w w:val="100"/>
          <w:sz w:val="24"/>
          <w:szCs w:val="24"/>
        </w:rPr>
        <w:t>文件。投标人可携带笔记本电脑和CA锁到开标地点解密或者在</w:t>
      </w:r>
      <w:r>
        <w:rPr>
          <w:rFonts w:hint="eastAsia" w:ascii="宋体" w:hAnsi="宋体" w:eastAsia="宋体" w:cs="宋体"/>
          <w:color w:val="auto"/>
          <w:spacing w:val="0"/>
          <w:w w:val="100"/>
          <w:sz w:val="24"/>
          <w:szCs w:val="24"/>
          <w:lang w:eastAsia="zh-CN"/>
        </w:rPr>
        <w:t>供应商</w:t>
      </w:r>
      <w:r>
        <w:rPr>
          <w:rFonts w:hint="eastAsia" w:ascii="宋体" w:hAnsi="宋体" w:eastAsia="宋体" w:cs="宋体"/>
          <w:color w:val="auto"/>
          <w:spacing w:val="0"/>
          <w:w w:val="100"/>
          <w:sz w:val="24"/>
          <w:szCs w:val="24"/>
        </w:rPr>
        <w:t>本公司进行解密。</w:t>
      </w:r>
    </w:p>
    <w:p w14:paraId="4B2ECB5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lang w:val="en-US" w:eastAsia="zh-CN"/>
        </w:rPr>
        <w:t>7</w:t>
      </w:r>
      <w:r>
        <w:rPr>
          <w:rFonts w:hint="eastAsia" w:ascii="宋体" w:hAnsi="宋体" w:eastAsia="宋体" w:cs="宋体"/>
          <w:color w:val="auto"/>
          <w:spacing w:val="0"/>
          <w:w w:val="100"/>
          <w:sz w:val="24"/>
          <w:szCs w:val="24"/>
        </w:rPr>
        <w:t>.有关本项目</w:t>
      </w:r>
      <w:r>
        <w:rPr>
          <w:rFonts w:hint="eastAsia" w:ascii="宋体" w:hAnsi="宋体" w:eastAsia="宋体" w:cs="宋体"/>
          <w:color w:val="auto"/>
          <w:spacing w:val="0"/>
          <w:w w:val="100"/>
          <w:sz w:val="24"/>
          <w:szCs w:val="24"/>
          <w:lang w:eastAsia="zh-CN"/>
        </w:rPr>
        <w:t>采购</w:t>
      </w:r>
      <w:r>
        <w:rPr>
          <w:rFonts w:hint="eastAsia" w:ascii="宋体" w:hAnsi="宋体" w:eastAsia="宋体" w:cs="宋体"/>
          <w:color w:val="auto"/>
          <w:spacing w:val="0"/>
          <w:w w:val="100"/>
          <w:sz w:val="24"/>
          <w:szCs w:val="24"/>
        </w:rPr>
        <w:t>文件的补遗、澄清及变更或终止等信息以中国政府采购网山西分网网站</w:t>
      </w:r>
      <w:r>
        <w:rPr>
          <w:rFonts w:hint="eastAsia" w:ascii="宋体" w:hAnsi="宋体" w:eastAsia="宋体" w:cs="宋体"/>
          <w:color w:val="auto"/>
          <w:spacing w:val="0"/>
          <w:w w:val="100"/>
          <w:sz w:val="24"/>
          <w:szCs w:val="24"/>
          <w:lang w:eastAsia="zh-CN"/>
        </w:rPr>
        <w:t>发</w:t>
      </w:r>
      <w:r>
        <w:rPr>
          <w:rFonts w:hint="eastAsia" w:ascii="宋体" w:hAnsi="宋体" w:eastAsia="宋体" w:cs="宋体"/>
          <w:color w:val="auto"/>
          <w:spacing w:val="0"/>
          <w:w w:val="100"/>
          <w:sz w:val="24"/>
          <w:szCs w:val="24"/>
        </w:rPr>
        <w:t>布公告与下载为准，采购代理机构不再另行通知。</w:t>
      </w:r>
    </w:p>
    <w:p w14:paraId="26E00F0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代理费支付方式：供应商支付</w:t>
      </w:r>
    </w:p>
    <w:p w14:paraId="4C35F91E">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rPr>
        <w:t>代理费收费标准：参照《国家计委关于印发＜招标代理服务收费管理暂行管理办法＞的通知》（计价格</w:t>
      </w:r>
      <w:r>
        <w:rPr>
          <w:rFonts w:hint="eastAsia" w:ascii="宋体" w:hAnsi="宋体" w:eastAsia="宋体" w:cs="宋体"/>
          <w:color w:val="auto"/>
          <w:spacing w:val="0"/>
          <w:w w:val="100"/>
          <w:sz w:val="24"/>
          <w:szCs w:val="24"/>
          <w:lang w:eastAsia="zh-CN"/>
        </w:rPr>
        <w:t>〔2002〕1980号</w:t>
      </w:r>
      <w:r>
        <w:rPr>
          <w:rFonts w:hint="eastAsia" w:ascii="宋体" w:hAnsi="宋体" w:eastAsia="宋体" w:cs="宋体"/>
          <w:color w:val="auto"/>
          <w:spacing w:val="0"/>
          <w:w w:val="100"/>
          <w:sz w:val="24"/>
          <w:szCs w:val="24"/>
        </w:rPr>
        <w:t>）及国家发改委《关于招标代理服务收费有关问题的通知》（发改办价格</w:t>
      </w:r>
      <w:r>
        <w:rPr>
          <w:rFonts w:hint="eastAsia" w:ascii="宋体" w:hAnsi="宋体" w:eastAsia="宋体" w:cs="宋体"/>
          <w:color w:val="auto"/>
          <w:spacing w:val="0"/>
          <w:w w:val="100"/>
          <w:sz w:val="24"/>
          <w:szCs w:val="24"/>
          <w:lang w:eastAsia="zh-CN"/>
        </w:rPr>
        <w:t>〔2003〕857号</w:t>
      </w:r>
      <w:r>
        <w:rPr>
          <w:rFonts w:hint="eastAsia" w:ascii="宋体" w:hAnsi="宋体" w:eastAsia="宋体" w:cs="宋体"/>
          <w:color w:val="auto"/>
          <w:spacing w:val="0"/>
          <w:w w:val="100"/>
          <w:sz w:val="24"/>
          <w:szCs w:val="24"/>
        </w:rPr>
        <w:t>）规定执行</w:t>
      </w:r>
      <w:r>
        <w:rPr>
          <w:rFonts w:hint="eastAsia" w:ascii="宋体" w:hAnsi="宋体" w:eastAsia="宋体" w:cs="宋体"/>
          <w:color w:val="auto"/>
          <w:spacing w:val="0"/>
          <w:w w:val="100"/>
          <w:sz w:val="24"/>
          <w:szCs w:val="24"/>
          <w:lang w:eastAsia="zh-CN"/>
        </w:rPr>
        <w:t>。</w:t>
      </w:r>
    </w:p>
    <w:p w14:paraId="7637A9F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代理费收费金额（元）：/</w:t>
      </w:r>
    </w:p>
    <w:p w14:paraId="62AFF74B">
      <w:pPr>
        <w:keepNext w:val="0"/>
        <w:keepLines w:val="0"/>
        <w:pageBreakBefore w:val="0"/>
        <w:kinsoku/>
        <w:wordWrap/>
        <w:overflowPunct/>
        <w:topLinePunct w:val="0"/>
        <w:autoSpaceDE w:val="0"/>
        <w:autoSpaceDN w:val="0"/>
        <w:bidi w:val="0"/>
        <w:adjustRightInd w:val="0"/>
        <w:snapToGrid w:val="0"/>
        <w:spacing w:line="360" w:lineRule="auto"/>
        <w:ind w:left="8" w:leftChars="0" w:hanging="8" w:firstLineChars="0"/>
        <w:jc w:val="both"/>
        <w:textAlignment w:val="baseline"/>
        <w:outlineLvl w:val="2"/>
        <w:rPr>
          <w:rFonts w:hint="eastAsia" w:ascii="宋体" w:hAnsi="宋体" w:eastAsia="宋体" w:cs="宋体"/>
          <w:b/>
          <w:bCs/>
          <w:color w:val="auto"/>
          <w:spacing w:val="0"/>
          <w:sz w:val="28"/>
          <w:szCs w:val="28"/>
          <w:lang w:eastAsia="zh-CN"/>
        </w:rPr>
      </w:pPr>
      <w:bookmarkStart w:id="21" w:name="_Toc23661"/>
      <w:r>
        <w:rPr>
          <w:rFonts w:hint="eastAsia" w:ascii="宋体" w:hAnsi="宋体" w:eastAsia="宋体" w:cs="宋体"/>
          <w:b/>
          <w:bCs/>
          <w:color w:val="auto"/>
          <w:spacing w:val="0"/>
          <w:sz w:val="28"/>
          <w:szCs w:val="28"/>
          <w:lang w:eastAsia="zh-CN"/>
        </w:rPr>
        <w:t>八、凡对本次招标提出询问，请按以下方式联系</w:t>
      </w:r>
      <w:bookmarkEnd w:id="21"/>
    </w:p>
    <w:p w14:paraId="285E67E8">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1.采购人信息</w:t>
      </w:r>
    </w:p>
    <w:p w14:paraId="10960F09">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名称：娄烦县民政和人力资源社会保障局</w:t>
      </w:r>
    </w:p>
    <w:p w14:paraId="26263F2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lang w:eastAsia="zh-CN"/>
        </w:rPr>
        <w:t>地址：山西省太原市娄烦县</w:t>
      </w:r>
    </w:p>
    <w:p w14:paraId="254A7193">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lang w:eastAsia="zh-CN"/>
        </w:rPr>
        <w:t>联系</w:t>
      </w:r>
      <w:r>
        <w:rPr>
          <w:rFonts w:hint="eastAsia" w:ascii="宋体" w:hAnsi="宋体" w:eastAsia="宋体" w:cs="宋体"/>
          <w:color w:val="auto"/>
          <w:spacing w:val="0"/>
          <w:w w:val="100"/>
          <w:sz w:val="24"/>
          <w:szCs w:val="24"/>
          <w:lang w:val="en-US" w:eastAsia="zh-CN"/>
        </w:rPr>
        <w:t>方式</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lang w:val="en-US" w:eastAsia="zh-CN"/>
        </w:rPr>
        <w:t>0351-5322617</w:t>
      </w:r>
    </w:p>
    <w:p w14:paraId="43CC821F">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eastAsia="zh-CN"/>
        </w:rPr>
      </w:pPr>
    </w:p>
    <w:p w14:paraId="358FC7F3">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2.采购代理机构信息</w:t>
      </w:r>
    </w:p>
    <w:p w14:paraId="0746094F">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名称：山西华非工程咨询管理有限公司</w:t>
      </w:r>
    </w:p>
    <w:p w14:paraId="319A493B">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地址：太原市迎泽区南内环东街王家峰西小区4排5号</w:t>
      </w:r>
    </w:p>
    <w:p w14:paraId="631B5C2E">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lang w:val="en-US" w:eastAsia="zh-CN"/>
        </w:rPr>
        <w:t>联系方式：13835169518  0351-5601337</w:t>
      </w:r>
    </w:p>
    <w:p w14:paraId="25CC168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val="en-US" w:eastAsia="zh-CN"/>
        </w:rPr>
      </w:pPr>
    </w:p>
    <w:p w14:paraId="01D03C98">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lang w:val="en-US" w:eastAsia="zh-CN"/>
        </w:rPr>
        <w:t>3.项目联系方式</w:t>
      </w:r>
    </w:p>
    <w:p w14:paraId="18DDF3DF">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lang w:eastAsia="zh-CN"/>
        </w:rPr>
        <w:t>联系人：胡女士 贾丽娟</w:t>
      </w:r>
    </w:p>
    <w:p w14:paraId="1D402BE8">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联系电话：</w:t>
      </w:r>
      <w:r>
        <w:rPr>
          <w:rFonts w:hint="eastAsia" w:ascii="宋体" w:hAnsi="宋体" w:eastAsia="宋体" w:cs="宋体"/>
          <w:color w:val="auto"/>
          <w:spacing w:val="0"/>
          <w:w w:val="100"/>
          <w:sz w:val="24"/>
          <w:szCs w:val="24"/>
          <w:lang w:val="en-US" w:eastAsia="zh-CN"/>
        </w:rPr>
        <w:t>13835169518  0351-5601337</w:t>
      </w:r>
    </w:p>
    <w:p w14:paraId="29D11B0F">
      <w:pPr>
        <w:spacing w:line="360" w:lineRule="auto"/>
        <w:ind w:firstLine="435"/>
        <w:rPr>
          <w:rFonts w:ascii="宋体" w:hAnsi="宋体" w:eastAsia="宋体"/>
          <w:color w:val="auto"/>
          <w:sz w:val="24"/>
          <w:szCs w:val="18"/>
          <w:highlight w:val="none"/>
          <w:u w:val="single"/>
        </w:rPr>
      </w:pPr>
    </w:p>
    <w:p w14:paraId="4C64AAD4">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021EDE7">
      <w:pPr>
        <w:spacing w:line="360" w:lineRule="auto"/>
        <w:jc w:val="center"/>
        <w:outlineLvl w:val="0"/>
        <w:rPr>
          <w:rFonts w:asciiTheme="minorEastAsia" w:hAnsiTheme="minorEastAsia" w:eastAsiaTheme="minorEastAsia"/>
          <w:b/>
          <w:color w:val="auto"/>
          <w:sz w:val="28"/>
          <w:highlight w:val="none"/>
        </w:rPr>
      </w:pPr>
      <w:bookmarkStart w:id="22" w:name="_Toc15465"/>
      <w:bookmarkStart w:id="23" w:name="_Toc716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2"/>
      <w:bookmarkEnd w:id="23"/>
    </w:p>
    <w:p w14:paraId="05352828">
      <w:pPr>
        <w:spacing w:line="360" w:lineRule="auto"/>
        <w:jc w:val="center"/>
        <w:outlineLvl w:val="1"/>
        <w:rPr>
          <w:rFonts w:asciiTheme="minorEastAsia" w:hAnsiTheme="minorEastAsia" w:eastAsiaTheme="minorEastAsia"/>
          <w:b/>
          <w:color w:val="auto"/>
          <w:sz w:val="24"/>
          <w:highlight w:val="none"/>
        </w:rPr>
      </w:pPr>
      <w:bookmarkStart w:id="24" w:name="_Toc11383"/>
      <w:bookmarkStart w:id="25" w:name="_Toc11709"/>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4"/>
      <w:bookmarkEnd w:id="25"/>
    </w:p>
    <w:p w14:paraId="2D9F8857">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5"/>
        <w:tblW w:w="51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1970"/>
        <w:gridCol w:w="6056"/>
      </w:tblGrid>
      <w:tr w14:paraId="794D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vAlign w:val="center"/>
          </w:tcPr>
          <w:p w14:paraId="668E06D1">
            <w:pPr>
              <w:pStyle w:val="43"/>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rPr>
              <w:t>条款号</w:t>
            </w:r>
          </w:p>
        </w:tc>
        <w:tc>
          <w:tcPr>
            <w:tcW w:w="1970" w:type="dxa"/>
            <w:vAlign w:val="center"/>
          </w:tcPr>
          <w:p w14:paraId="37DECFE2">
            <w:pPr>
              <w:pStyle w:val="43"/>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6057" w:type="dxa"/>
            <w:vAlign w:val="center"/>
          </w:tcPr>
          <w:p w14:paraId="0CF19C3E">
            <w:pPr>
              <w:pStyle w:val="43"/>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132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vAlign w:val="center"/>
          </w:tcPr>
          <w:p w14:paraId="4BB8B2D5">
            <w:pPr>
              <w:pStyle w:val="44"/>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970" w:type="dxa"/>
            <w:vAlign w:val="center"/>
          </w:tcPr>
          <w:p w14:paraId="5C4D3E6F">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6057" w:type="dxa"/>
            <w:vAlign w:val="center"/>
          </w:tcPr>
          <w:p w14:paraId="6909B7CE">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1F3DDAA6">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61432725">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FB6201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7391ED0">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333B13A">
            <w:pPr>
              <w:pStyle w:val="43"/>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1C1A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9" w:type="dxa"/>
            <w:vAlign w:val="center"/>
          </w:tcPr>
          <w:p w14:paraId="1050234B">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7.1</w:t>
            </w:r>
          </w:p>
        </w:tc>
        <w:tc>
          <w:tcPr>
            <w:tcW w:w="1970" w:type="dxa"/>
            <w:vAlign w:val="center"/>
          </w:tcPr>
          <w:p w14:paraId="4019C808">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6057" w:type="dxa"/>
            <w:vAlign w:val="center"/>
          </w:tcPr>
          <w:p w14:paraId="2EF51F68">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76F0FBED">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lang w:val="en-US" w:eastAsia="zh-CN"/>
              </w:rPr>
              <w:t>/</w:t>
            </w:r>
            <w:r>
              <w:rPr>
                <w:rFonts w:ascii="宋体" w:hAnsi="宋体" w:eastAsia="宋体"/>
                <w:b w:val="0"/>
                <w:bCs w:val="0"/>
                <w:color w:val="auto"/>
                <w:sz w:val="24"/>
                <w:szCs w:val="18"/>
                <w:highlight w:val="none"/>
                <w:u w:val="single"/>
              </w:rPr>
              <w:t xml:space="preserve">         </w:t>
            </w:r>
          </w:p>
        </w:tc>
      </w:tr>
      <w:tr w14:paraId="210F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49" w:type="dxa"/>
            <w:vAlign w:val="center"/>
          </w:tcPr>
          <w:p w14:paraId="30F9D476">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10.1</w:t>
            </w:r>
          </w:p>
        </w:tc>
        <w:tc>
          <w:tcPr>
            <w:tcW w:w="1970" w:type="dxa"/>
            <w:vAlign w:val="center"/>
          </w:tcPr>
          <w:p w14:paraId="7E3C0BB7">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6057" w:type="dxa"/>
            <w:vAlign w:val="center"/>
          </w:tcPr>
          <w:p w14:paraId="6D8BE309">
            <w:pPr>
              <w:pStyle w:val="70"/>
              <w:keepNext w:val="0"/>
              <w:keepLines w:val="0"/>
              <w:pageBreakBefore w:val="0"/>
              <w:widowControl/>
              <w:kinsoku/>
              <w:wordWrap/>
              <w:overflowPunct/>
              <w:topLinePunct w:val="0"/>
              <w:autoSpaceDE w:val="0"/>
              <w:autoSpaceDN w:val="0"/>
              <w:bidi w:val="0"/>
              <w:adjustRightInd w:val="0"/>
              <w:snapToGrid w:val="0"/>
              <w:spacing w:line="400" w:lineRule="exact"/>
              <w:ind w:left="132" w:right="3716" w:right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rPr>
              <w:t>不收取</w:t>
            </w:r>
          </w:p>
          <w:p w14:paraId="67B57555">
            <w:pPr>
              <w:pStyle w:val="70"/>
              <w:keepNext w:val="0"/>
              <w:keepLines w:val="0"/>
              <w:pageBreakBefore w:val="0"/>
              <w:widowControl/>
              <w:kinsoku/>
              <w:wordWrap/>
              <w:overflowPunct/>
              <w:topLinePunct w:val="0"/>
              <w:autoSpaceDE w:val="0"/>
              <w:autoSpaceDN w:val="0"/>
              <w:bidi w:val="0"/>
              <w:adjustRightInd w:val="0"/>
              <w:snapToGrid w:val="0"/>
              <w:spacing w:line="400" w:lineRule="exact"/>
              <w:ind w:left="132" w:right="3716" w:right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rPr>
              <w:t>收取</w:t>
            </w:r>
          </w:p>
          <w:p w14:paraId="2D17A70D">
            <w:pPr>
              <w:pStyle w:val="70"/>
              <w:keepNext w:val="0"/>
              <w:keepLines w:val="0"/>
              <w:pageBreakBefore w:val="0"/>
              <w:widowControl/>
              <w:kinsoku/>
              <w:wordWrap/>
              <w:overflowPunct/>
              <w:topLinePunct w:val="0"/>
              <w:autoSpaceDE w:val="0"/>
              <w:autoSpaceDN w:val="0"/>
              <w:bidi w:val="0"/>
              <w:adjustRightInd w:val="0"/>
              <w:snapToGrid w:val="0"/>
              <w:spacing w:line="400" w:lineRule="exact"/>
              <w:ind w:left="121"/>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（1）金额：人民币</w:t>
            </w:r>
            <w:r>
              <w:rPr>
                <w:rFonts w:hint="eastAsia" w:ascii="宋体" w:hAnsi="宋体" w:eastAsia="宋体" w:cs="宋体"/>
                <w:color w:val="auto"/>
                <w:spacing w:val="0"/>
                <w:sz w:val="24"/>
                <w:szCs w:val="24"/>
                <w:u w:val="single" w:color="auto"/>
              </w:rPr>
              <w:t xml:space="preserve"> </w:t>
            </w:r>
            <w:r>
              <w:rPr>
                <w:rFonts w:hint="eastAsia" w:cs="宋体"/>
                <w:color w:val="auto"/>
                <w:spacing w:val="0"/>
                <w:sz w:val="24"/>
                <w:szCs w:val="24"/>
                <w:u w:val="single" w:color="auto"/>
                <w:lang w:val="en-US" w:eastAsia="zh-CN"/>
              </w:rPr>
              <w:t>4000</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元</w:t>
            </w:r>
          </w:p>
          <w:p w14:paraId="14555A43">
            <w:pPr>
              <w:pStyle w:val="70"/>
              <w:keepNext w:val="0"/>
              <w:keepLines w:val="0"/>
              <w:pageBreakBefore w:val="0"/>
              <w:widowControl/>
              <w:kinsoku/>
              <w:wordWrap/>
              <w:overflowPunct/>
              <w:topLinePunct w:val="0"/>
              <w:autoSpaceDE w:val="0"/>
              <w:autoSpaceDN w:val="0"/>
              <w:bidi w:val="0"/>
              <w:adjustRightInd w:val="0"/>
              <w:snapToGrid w:val="0"/>
              <w:spacing w:line="400" w:lineRule="exact"/>
              <w:ind w:left="121"/>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（2）可支持以下支付方式：</w:t>
            </w:r>
          </w:p>
          <w:p w14:paraId="0B77F4F2">
            <w:pPr>
              <w:pStyle w:val="70"/>
              <w:keepNext w:val="0"/>
              <w:keepLines w:val="0"/>
              <w:pageBreakBefore w:val="0"/>
              <w:widowControl/>
              <w:kinsoku/>
              <w:wordWrap/>
              <w:overflowPunct/>
              <w:topLinePunct w:val="0"/>
              <w:autoSpaceDE w:val="0"/>
              <w:autoSpaceDN w:val="0"/>
              <w:bidi w:val="0"/>
              <w:adjustRightInd w:val="0"/>
              <w:snapToGrid w:val="0"/>
              <w:spacing w:line="400" w:lineRule="exact"/>
              <w:ind w:left="111" w:right="104"/>
              <w:jc w:val="both"/>
              <w:textAlignment w:val="baseline"/>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支票、汇票、本票、网上银行支付或者金融机构、担保机构出具的保函等非现金形式交纳</w:t>
            </w:r>
            <w:r>
              <w:rPr>
                <w:rFonts w:hint="eastAsia" w:ascii="宋体" w:hAnsi="宋体" w:eastAsia="宋体" w:cs="宋体"/>
                <w:color w:val="auto"/>
                <w:spacing w:val="0"/>
                <w:sz w:val="24"/>
                <w:szCs w:val="24"/>
                <w:lang w:eastAsia="zh-CN"/>
              </w:rPr>
              <w:t>。</w:t>
            </w:r>
          </w:p>
          <w:p w14:paraId="105C1E6B">
            <w:pPr>
              <w:pStyle w:val="70"/>
              <w:keepNext w:val="0"/>
              <w:keepLines w:val="0"/>
              <w:pageBreakBefore w:val="0"/>
              <w:widowControl/>
              <w:kinsoku/>
              <w:wordWrap/>
              <w:overflowPunct/>
              <w:topLinePunct w:val="0"/>
              <w:autoSpaceDE w:val="0"/>
              <w:autoSpaceDN w:val="0"/>
              <w:bidi w:val="0"/>
              <w:adjustRightInd w:val="0"/>
              <w:snapToGrid w:val="0"/>
              <w:spacing w:line="400" w:lineRule="exact"/>
              <w:ind w:left="113" w:right="102"/>
              <w:jc w:val="both"/>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采用</w:t>
            </w:r>
            <w:r>
              <w:rPr>
                <w:rFonts w:hint="eastAsia" w:ascii="宋体" w:hAnsi="宋体" w:eastAsia="宋体" w:cs="宋体"/>
                <w:color w:val="auto"/>
                <w:spacing w:val="0"/>
                <w:sz w:val="24"/>
                <w:szCs w:val="24"/>
              </w:rPr>
              <w:t>网银转账</w:t>
            </w:r>
            <w:r>
              <w:rPr>
                <w:rFonts w:hint="eastAsia" w:ascii="宋体" w:hAnsi="宋体" w:eastAsia="宋体" w:cs="宋体"/>
                <w:color w:val="auto"/>
                <w:spacing w:val="0"/>
                <w:sz w:val="24"/>
                <w:szCs w:val="24"/>
                <w:lang w:val="en-US" w:eastAsia="zh-CN"/>
              </w:rPr>
              <w:t>支付的，</w:t>
            </w:r>
            <w:r>
              <w:rPr>
                <w:rFonts w:hint="eastAsia" w:ascii="宋体" w:hAnsi="宋体" w:eastAsia="宋体" w:cs="宋体"/>
                <w:color w:val="auto"/>
                <w:spacing w:val="0"/>
                <w:sz w:val="24"/>
                <w:szCs w:val="24"/>
              </w:rPr>
              <w:t>供应商必</w:t>
            </w:r>
            <w:r>
              <w:rPr>
                <w:rFonts w:hint="eastAsia" w:ascii="宋体" w:hAnsi="宋体" w:eastAsia="宋体" w:cs="宋体"/>
                <w:color w:val="auto"/>
                <w:spacing w:val="0"/>
                <w:sz w:val="24"/>
                <w:szCs w:val="24"/>
                <w:lang w:eastAsia="zh-CN"/>
              </w:rPr>
              <w:t>须在</w:t>
            </w:r>
            <w:r>
              <w:rPr>
                <w:rFonts w:hint="eastAsia" w:ascii="宋体" w:hAnsi="宋体" w:eastAsia="宋体" w:cs="宋体"/>
                <w:color w:val="auto"/>
                <w:spacing w:val="0"/>
                <w:sz w:val="24"/>
                <w:szCs w:val="24"/>
              </w:rPr>
              <w:t>截止日前从基本账户将保证金汇入下列指定账户，递交保证金须在备注/用途栏注明项目名称、项目编号</w:t>
            </w:r>
            <w:r>
              <w:rPr>
                <w:rFonts w:hint="eastAsia" w:ascii="宋体" w:hAnsi="宋体" w:eastAsia="宋体" w:cs="宋体"/>
                <w:color w:val="auto"/>
                <w:spacing w:val="0"/>
                <w:sz w:val="24"/>
                <w:szCs w:val="24"/>
                <w:lang w:val="en-US" w:eastAsia="zh-CN"/>
              </w:rPr>
              <w:t>/</w:t>
            </w:r>
            <w:r>
              <w:rPr>
                <w:rFonts w:hint="eastAsia" w:ascii="宋体" w:hAnsi="宋体" w:eastAsia="宋体" w:cs="宋体"/>
                <w:color w:val="auto"/>
                <w:spacing w:val="0"/>
                <w:sz w:val="24"/>
                <w:szCs w:val="24"/>
              </w:rPr>
              <w:t>包号</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val="en-US" w:eastAsia="zh-CN"/>
              </w:rPr>
              <w:t>可简写</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rPr>
              <w:t>。</w:t>
            </w:r>
          </w:p>
          <w:p w14:paraId="1EA621D3">
            <w:pPr>
              <w:pStyle w:val="70"/>
              <w:keepNext w:val="0"/>
              <w:keepLines w:val="0"/>
              <w:pageBreakBefore w:val="0"/>
              <w:widowControl/>
              <w:kinsoku/>
              <w:wordWrap/>
              <w:overflowPunct/>
              <w:topLinePunct w:val="0"/>
              <w:autoSpaceDE w:val="0"/>
              <w:autoSpaceDN w:val="0"/>
              <w:bidi w:val="0"/>
              <w:adjustRightInd w:val="0"/>
              <w:snapToGrid w:val="0"/>
              <w:spacing w:line="400" w:lineRule="exact"/>
              <w:ind w:left="121"/>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rPr>
              <w:t>账户信息（收款</w:t>
            </w:r>
            <w:r>
              <w:rPr>
                <w:rFonts w:hint="eastAsia" w:ascii="宋体" w:hAnsi="宋体" w:eastAsia="宋体" w:cs="宋体"/>
                <w:color w:val="auto"/>
                <w:spacing w:val="0"/>
                <w:sz w:val="24"/>
                <w:szCs w:val="24"/>
                <w:lang w:eastAsia="zh-CN"/>
              </w:rPr>
              <w:t>账</w:t>
            </w:r>
            <w:r>
              <w:rPr>
                <w:rFonts w:hint="eastAsia" w:ascii="宋体" w:hAnsi="宋体" w:eastAsia="宋体" w:cs="宋体"/>
                <w:color w:val="auto"/>
                <w:spacing w:val="0"/>
                <w:sz w:val="24"/>
                <w:szCs w:val="24"/>
              </w:rPr>
              <w:t>户）：</w:t>
            </w:r>
          </w:p>
          <w:p w14:paraId="663F21E5">
            <w:pPr>
              <w:pStyle w:val="70"/>
              <w:keepNext w:val="0"/>
              <w:keepLines w:val="0"/>
              <w:pageBreakBefore w:val="0"/>
              <w:widowControl/>
              <w:kinsoku/>
              <w:wordWrap/>
              <w:overflowPunct/>
              <w:topLinePunct w:val="0"/>
              <w:autoSpaceDE w:val="0"/>
              <w:autoSpaceDN w:val="0"/>
              <w:bidi w:val="0"/>
              <w:adjustRightInd w:val="0"/>
              <w:snapToGrid w:val="0"/>
              <w:spacing w:line="400" w:lineRule="exact"/>
              <w:ind w:left="121"/>
              <w:textAlignment w:val="baseline"/>
              <w:rPr>
                <w:rFonts w:hint="eastAsia" w:ascii="宋体" w:hAnsi="宋体" w:eastAsia="宋体" w:cs="宋体"/>
                <w:color w:val="auto"/>
                <w:spacing w:val="0"/>
                <w:w w:val="100"/>
                <w:sz w:val="24"/>
                <w:szCs w:val="24"/>
                <w:u w:val="single"/>
              </w:rPr>
            </w:pPr>
            <w:r>
              <w:rPr>
                <w:rFonts w:hint="eastAsia" w:ascii="宋体" w:hAnsi="宋体" w:eastAsia="宋体" w:cs="宋体"/>
                <w:color w:val="auto"/>
                <w:spacing w:val="0"/>
                <w:w w:val="100"/>
                <w:sz w:val="24"/>
                <w:szCs w:val="24"/>
                <w:u w:val="single"/>
              </w:rPr>
              <w:t>户名：山西华非工程咨询管理有限公司</w:t>
            </w:r>
          </w:p>
          <w:p w14:paraId="2C3D298A">
            <w:pPr>
              <w:pStyle w:val="70"/>
              <w:keepNext w:val="0"/>
              <w:keepLines w:val="0"/>
              <w:pageBreakBefore w:val="0"/>
              <w:widowControl/>
              <w:kinsoku/>
              <w:wordWrap/>
              <w:overflowPunct/>
              <w:topLinePunct w:val="0"/>
              <w:autoSpaceDE w:val="0"/>
              <w:autoSpaceDN w:val="0"/>
              <w:bidi w:val="0"/>
              <w:adjustRightInd w:val="0"/>
              <w:snapToGrid w:val="0"/>
              <w:spacing w:line="400" w:lineRule="exact"/>
              <w:ind w:left="121"/>
              <w:textAlignment w:val="baseline"/>
              <w:rPr>
                <w:rFonts w:hint="eastAsia" w:ascii="宋体" w:hAnsi="宋体" w:eastAsia="宋体" w:cs="宋体"/>
                <w:color w:val="auto"/>
                <w:spacing w:val="0"/>
                <w:w w:val="100"/>
                <w:sz w:val="24"/>
                <w:szCs w:val="24"/>
                <w:u w:val="single"/>
              </w:rPr>
            </w:pPr>
            <w:r>
              <w:rPr>
                <w:rFonts w:hint="eastAsia" w:ascii="宋体" w:hAnsi="宋体" w:eastAsia="宋体" w:cs="宋体"/>
                <w:color w:val="auto"/>
                <w:spacing w:val="0"/>
                <w:w w:val="100"/>
                <w:sz w:val="24"/>
                <w:szCs w:val="24"/>
                <w:u w:val="single"/>
              </w:rPr>
              <w:t>开户行：中国建设银行股份有限公司太原钢城支行</w:t>
            </w:r>
          </w:p>
          <w:p w14:paraId="087497F7">
            <w:pPr>
              <w:pStyle w:val="70"/>
              <w:keepNext w:val="0"/>
              <w:keepLines w:val="0"/>
              <w:pageBreakBefore w:val="0"/>
              <w:widowControl/>
              <w:kinsoku/>
              <w:wordWrap/>
              <w:overflowPunct/>
              <w:topLinePunct w:val="0"/>
              <w:autoSpaceDE w:val="0"/>
              <w:autoSpaceDN w:val="0"/>
              <w:bidi w:val="0"/>
              <w:adjustRightInd w:val="0"/>
              <w:snapToGrid w:val="0"/>
              <w:spacing w:line="400" w:lineRule="exact"/>
              <w:ind w:left="121"/>
              <w:textAlignment w:val="baseline"/>
              <w:rPr>
                <w:rFonts w:hint="eastAsia" w:ascii="宋体" w:hAnsi="宋体" w:eastAsia="宋体" w:cs="宋体"/>
                <w:color w:val="auto"/>
                <w:spacing w:val="0"/>
                <w:w w:val="100"/>
                <w:sz w:val="24"/>
                <w:szCs w:val="24"/>
                <w:u w:val="single"/>
              </w:rPr>
            </w:pPr>
            <w:r>
              <w:rPr>
                <w:rFonts w:hint="eastAsia" w:ascii="宋体" w:hAnsi="宋体" w:eastAsia="宋体" w:cs="宋体"/>
                <w:color w:val="auto"/>
                <w:spacing w:val="0"/>
                <w:w w:val="100"/>
                <w:sz w:val="24"/>
                <w:szCs w:val="24"/>
                <w:u w:val="single"/>
              </w:rPr>
              <w:t>账号：14050181530800000468</w:t>
            </w:r>
          </w:p>
          <w:p w14:paraId="466E41C8">
            <w:pPr>
              <w:pStyle w:val="70"/>
              <w:keepNext w:val="0"/>
              <w:keepLines w:val="0"/>
              <w:pageBreakBefore w:val="0"/>
              <w:widowControl/>
              <w:kinsoku/>
              <w:wordWrap/>
              <w:overflowPunct/>
              <w:topLinePunct w:val="0"/>
              <w:autoSpaceDE w:val="0"/>
              <w:autoSpaceDN w:val="0"/>
              <w:bidi w:val="0"/>
              <w:adjustRightInd w:val="0"/>
              <w:snapToGrid w:val="0"/>
              <w:spacing w:line="400" w:lineRule="exact"/>
              <w:ind w:left="121"/>
              <w:textAlignment w:val="baseline"/>
              <w:rPr>
                <w:rFonts w:hint="eastAsia" w:ascii="宋体" w:hAnsi="宋体" w:eastAsia="宋体" w:cs="宋体"/>
                <w:color w:val="auto"/>
                <w:spacing w:val="0"/>
                <w:w w:val="100"/>
                <w:sz w:val="24"/>
                <w:szCs w:val="24"/>
                <w:u w:val="single"/>
              </w:rPr>
            </w:pPr>
            <w:r>
              <w:rPr>
                <w:rFonts w:hint="eastAsia" w:ascii="宋体" w:hAnsi="宋体" w:eastAsia="宋体" w:cs="宋体"/>
                <w:color w:val="auto"/>
                <w:spacing w:val="0"/>
                <w:w w:val="100"/>
                <w:sz w:val="24"/>
                <w:szCs w:val="24"/>
                <w:u w:val="single"/>
              </w:rPr>
              <w:t>咨 询 人：胡女士</w:t>
            </w:r>
          </w:p>
          <w:p w14:paraId="6E8A1086">
            <w:pPr>
              <w:pStyle w:val="70"/>
              <w:keepNext w:val="0"/>
              <w:keepLines w:val="0"/>
              <w:pageBreakBefore w:val="0"/>
              <w:widowControl/>
              <w:kinsoku/>
              <w:wordWrap/>
              <w:overflowPunct/>
              <w:topLinePunct w:val="0"/>
              <w:autoSpaceDE w:val="0"/>
              <w:autoSpaceDN w:val="0"/>
              <w:bidi w:val="0"/>
              <w:adjustRightInd w:val="0"/>
              <w:snapToGrid w:val="0"/>
              <w:spacing w:line="400" w:lineRule="exact"/>
              <w:ind w:left="121"/>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w w:val="100"/>
                <w:sz w:val="24"/>
                <w:szCs w:val="24"/>
                <w:u w:val="single"/>
              </w:rPr>
              <w:t>咨询电话：13835169518</w:t>
            </w:r>
          </w:p>
          <w:p w14:paraId="640EFC88">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color w:val="auto"/>
                <w:spacing w:val="0"/>
                <w:sz w:val="24"/>
                <w:szCs w:val="24"/>
              </w:rPr>
              <w:t>注意事项：磋商保证金到账（保函提交）的截止时间与提交响应文件截止时间一致，逾期不交者，响应文件将作无效处理。</w:t>
            </w:r>
          </w:p>
        </w:tc>
      </w:tr>
      <w:tr w14:paraId="098D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vAlign w:val="center"/>
          </w:tcPr>
          <w:p w14:paraId="19E64E45">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970" w:type="dxa"/>
            <w:vAlign w:val="center"/>
          </w:tcPr>
          <w:p w14:paraId="2425584F">
            <w:pPr>
              <w:pStyle w:val="43"/>
              <w:widowControl w:val="0"/>
              <w:spacing w:before="0" w:beforeAutospacing="0" w:after="0" w:afterAutospacing="0" w:line="360" w:lineRule="auto"/>
              <w:jc w:val="center"/>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6057" w:type="dxa"/>
            <w:vAlign w:val="center"/>
          </w:tcPr>
          <w:p w14:paraId="29E2DC68">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39AD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vAlign w:val="center"/>
          </w:tcPr>
          <w:p w14:paraId="5A527AFE">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970" w:type="dxa"/>
            <w:vAlign w:val="center"/>
          </w:tcPr>
          <w:p w14:paraId="741454E7">
            <w:pPr>
              <w:pStyle w:val="43"/>
              <w:widowControl w:val="0"/>
              <w:spacing w:before="0" w:beforeAutospacing="0" w:after="0" w:afterAutospacing="0" w:line="360" w:lineRule="auto"/>
              <w:jc w:val="center"/>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6057" w:type="dxa"/>
            <w:vAlign w:val="center"/>
          </w:tcPr>
          <w:p w14:paraId="5874033A">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 xml:space="preserve">  30  </w:t>
            </w:r>
            <w:r>
              <w:rPr>
                <w:rFonts w:hint="eastAsia" w:ascii="宋体" w:hAnsi="宋体" w:eastAsia="宋体"/>
                <w:b w:val="0"/>
                <w:color w:val="auto"/>
                <w:sz w:val="24"/>
                <w:highlight w:val="none"/>
                <w:u w:val="none"/>
              </w:rPr>
              <w:t>分钟内</w:t>
            </w:r>
          </w:p>
        </w:tc>
      </w:tr>
      <w:tr w14:paraId="67CA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vAlign w:val="center"/>
          </w:tcPr>
          <w:p w14:paraId="67F03018">
            <w:pPr>
              <w:pStyle w:val="44"/>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13.1.1</w:t>
            </w:r>
          </w:p>
        </w:tc>
        <w:tc>
          <w:tcPr>
            <w:tcW w:w="1970" w:type="dxa"/>
            <w:vAlign w:val="center"/>
          </w:tcPr>
          <w:p w14:paraId="00DC661E">
            <w:pPr>
              <w:pStyle w:val="43"/>
              <w:widowControl w:val="0"/>
              <w:spacing w:before="0" w:beforeAutospacing="0" w:after="0" w:afterAutospacing="0" w:line="360" w:lineRule="auto"/>
              <w:jc w:val="center"/>
              <w:rPr>
                <w:rFonts w:hint="eastAsia" w:ascii="宋体" w:hAnsi="宋体" w:eastAsia="宋体"/>
                <w:b w:val="0"/>
                <w:color w:val="auto"/>
                <w:sz w:val="24"/>
                <w:highlight w:val="none"/>
              </w:rPr>
            </w:pPr>
            <w:r>
              <w:rPr>
                <w:rFonts w:hint="eastAsia" w:ascii="宋体" w:hAnsi="宋体" w:eastAsia="宋体"/>
                <w:b w:val="0"/>
                <w:color w:val="auto"/>
                <w:sz w:val="24"/>
                <w:highlight w:val="none"/>
              </w:rPr>
              <w:t>磋商小组</w:t>
            </w:r>
          </w:p>
        </w:tc>
        <w:tc>
          <w:tcPr>
            <w:tcW w:w="6057" w:type="dxa"/>
            <w:vAlign w:val="center"/>
          </w:tcPr>
          <w:p w14:paraId="71FF7518">
            <w:pPr>
              <w:pStyle w:val="4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440" w:lineRule="exact"/>
              <w:ind w:left="0" w:leftChars="0" w:right="0" w:firstLine="0" w:firstLineChars="0"/>
              <w:jc w:val="both"/>
              <w:textAlignment w:val="auto"/>
              <w:rPr>
                <w:rFonts w:hint="eastAsia" w:ascii="宋体" w:hAnsi="宋体" w:eastAsia="宋体"/>
                <w:b w:val="0"/>
                <w:color w:val="auto"/>
                <w:sz w:val="24"/>
              </w:rPr>
            </w:pPr>
            <w:r>
              <w:rPr>
                <w:rFonts w:hint="eastAsia" w:ascii="宋体" w:hAnsi="宋体" w:eastAsia="宋体"/>
                <w:b w:val="0"/>
                <w:color w:val="auto"/>
                <w:sz w:val="24"/>
              </w:rPr>
              <w:t>磋商小组构成：</w:t>
            </w:r>
            <w:r>
              <w:rPr>
                <w:rFonts w:hint="eastAsia" w:ascii="宋体" w:hAnsi="宋体" w:eastAsia="宋体"/>
                <w:b w:val="0"/>
                <w:color w:val="auto"/>
                <w:sz w:val="24"/>
                <w:lang w:val="en-US" w:eastAsia="zh-CN"/>
              </w:rPr>
              <w:t>3</w:t>
            </w:r>
            <w:r>
              <w:rPr>
                <w:rFonts w:hint="eastAsia" w:ascii="宋体" w:hAnsi="宋体" w:eastAsia="宋体"/>
                <w:b w:val="0"/>
                <w:color w:val="auto"/>
                <w:sz w:val="24"/>
              </w:rPr>
              <w:t>人</w:t>
            </w:r>
          </w:p>
          <w:p w14:paraId="2911310F">
            <w:pPr>
              <w:pStyle w:val="43"/>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rPr>
              <w:t>评审专家确定方式：随机抽取</w:t>
            </w:r>
          </w:p>
        </w:tc>
      </w:tr>
      <w:tr w14:paraId="05FB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vAlign w:val="center"/>
          </w:tcPr>
          <w:p w14:paraId="648DFB62">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14.2</w:t>
            </w:r>
          </w:p>
        </w:tc>
        <w:tc>
          <w:tcPr>
            <w:tcW w:w="1970" w:type="dxa"/>
            <w:vAlign w:val="center"/>
          </w:tcPr>
          <w:p w14:paraId="04951E04">
            <w:pPr>
              <w:pStyle w:val="43"/>
              <w:widowControl w:val="0"/>
              <w:spacing w:before="0" w:beforeAutospacing="0" w:after="0" w:afterAutospacing="0" w:line="360" w:lineRule="auto"/>
              <w:jc w:val="center"/>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6057" w:type="dxa"/>
            <w:vAlign w:val="center"/>
          </w:tcPr>
          <w:p w14:paraId="3FFEA5CD">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33B8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jc w:val="center"/>
        </w:trPr>
        <w:tc>
          <w:tcPr>
            <w:tcW w:w="1049" w:type="dxa"/>
            <w:vAlign w:val="center"/>
          </w:tcPr>
          <w:p w14:paraId="5A8D8241">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17.4</w:t>
            </w:r>
          </w:p>
        </w:tc>
        <w:tc>
          <w:tcPr>
            <w:tcW w:w="1970" w:type="dxa"/>
            <w:vAlign w:val="center"/>
          </w:tcPr>
          <w:p w14:paraId="48DD0F8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最后报价扣除</w:t>
            </w:r>
          </w:p>
          <w:p w14:paraId="744CFDD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6057" w:type="dxa"/>
            <w:vAlign w:val="center"/>
          </w:tcPr>
          <w:p w14:paraId="58229DD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FE8EC6E">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840DD1D">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5E26DE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53AA1944">
            <w:pPr>
              <w:pStyle w:val="43"/>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3884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jc w:val="center"/>
        </w:trPr>
        <w:tc>
          <w:tcPr>
            <w:tcW w:w="1049" w:type="dxa"/>
            <w:shd w:val="clear" w:color="auto" w:fill="auto"/>
            <w:vAlign w:val="center"/>
          </w:tcPr>
          <w:p w14:paraId="3E59421D">
            <w:pPr>
              <w:pStyle w:val="44"/>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17.5</w:t>
            </w:r>
          </w:p>
        </w:tc>
        <w:tc>
          <w:tcPr>
            <w:tcW w:w="1970" w:type="dxa"/>
            <w:shd w:val="clear" w:color="auto" w:fill="auto"/>
            <w:vAlign w:val="center"/>
          </w:tcPr>
          <w:p w14:paraId="0E19F445">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仿宋_GB2312"/>
                <w:b w:val="0"/>
                <w:bCs/>
                <w:i/>
                <w:color w:val="auto"/>
                <w:kern w:val="0"/>
                <w:sz w:val="24"/>
                <w:szCs w:val="28"/>
                <w:highlight w:val="none"/>
                <w:lang w:val="en-US" w:eastAsia="zh-CN" w:bidi="ar-SA"/>
              </w:rPr>
            </w:pPr>
            <w:r>
              <w:rPr>
                <w:rFonts w:hint="eastAsia" w:ascii="宋体" w:hAnsi="宋体" w:eastAsia="宋体"/>
                <w:b w:val="0"/>
                <w:i w:val="0"/>
                <w:iCs w:val="0"/>
                <w:color w:val="auto"/>
                <w:sz w:val="24"/>
                <w:highlight w:val="none"/>
                <w:lang w:val="en-US" w:eastAsia="zh-CN"/>
              </w:rPr>
              <w:t>本国产品价格扣除</w:t>
            </w:r>
            <w:r>
              <w:rPr>
                <w:rFonts w:hint="eastAsia" w:ascii="宋体" w:hAnsi="宋体" w:eastAsia="宋体" w:cs="Times New Roman"/>
                <w:b w:val="0"/>
                <w:bCs w:val="0"/>
                <w:i/>
                <w:iCs/>
                <w:color w:val="auto"/>
                <w:sz w:val="24"/>
                <w:highlight w:val="none"/>
                <w:lang w:val="en-US" w:eastAsia="zh-CN"/>
              </w:rPr>
              <w:t>（适用于</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服务项目中涉及的既有本国产品又有非本国产品参与竞争</w:t>
            </w:r>
            <w:r>
              <w:rPr>
                <w:rFonts w:hint="eastAsia" w:ascii="宋体" w:hAnsi="宋体" w:eastAsia="宋体" w:cs="宋体"/>
                <w:b w:val="0"/>
                <w:bCs w:val="0"/>
                <w:i/>
                <w:iCs/>
                <w:caps w:val="0"/>
                <w:color w:val="auto"/>
                <w:spacing w:val="0"/>
                <w:sz w:val="24"/>
                <w:szCs w:val="24"/>
                <w:highlight w:val="none"/>
                <w:u w:val="none"/>
                <w:shd w:val="clear" w:color="auto" w:fill="FFFFFF"/>
                <w:vertAlign w:val="baseline"/>
                <w:lang w:val="en-US" w:eastAsia="zh-CN"/>
              </w:rPr>
              <w:t>的</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货物</w:t>
            </w:r>
            <w:r>
              <w:rPr>
                <w:rFonts w:hint="eastAsia" w:ascii="宋体" w:hAnsi="宋体" w:eastAsia="宋体" w:cs="Times New Roman"/>
                <w:b w:val="0"/>
                <w:bCs w:val="0"/>
                <w:i/>
                <w:iCs/>
                <w:color w:val="auto"/>
                <w:sz w:val="24"/>
                <w:highlight w:val="none"/>
                <w:lang w:val="en-US" w:eastAsia="zh-CN"/>
              </w:rPr>
              <w:t>）</w:t>
            </w:r>
          </w:p>
        </w:tc>
        <w:tc>
          <w:tcPr>
            <w:tcW w:w="6057" w:type="dxa"/>
            <w:shd w:val="clear" w:color="auto" w:fill="auto"/>
            <w:vAlign w:val="center"/>
          </w:tcPr>
          <w:p w14:paraId="7BCC7CA7">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309866C0">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（2）项目或者采购包中含有多种产品的，符合本国产品标准的产品成本之和占该供应商提供的全部产品成本之和的比例≥80%，所有产品价格扣除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699F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shd w:val="clear" w:color="auto" w:fill="auto"/>
            <w:vAlign w:val="center"/>
          </w:tcPr>
          <w:p w14:paraId="254BBF21">
            <w:pPr>
              <w:pStyle w:val="44"/>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17.6</w:t>
            </w:r>
          </w:p>
        </w:tc>
        <w:tc>
          <w:tcPr>
            <w:tcW w:w="1970" w:type="dxa"/>
            <w:shd w:val="clear" w:color="auto" w:fill="auto"/>
            <w:vAlign w:val="center"/>
          </w:tcPr>
          <w:p w14:paraId="3D655D81">
            <w:pPr>
              <w:numPr>
                <w:ilvl w:val="0"/>
                <w:numId w:val="0"/>
              </w:numPr>
              <w:spacing w:line="360" w:lineRule="auto"/>
              <w:ind w:left="0" w:leftChars="0" w:firstLine="0" w:firstLineChars="0"/>
              <w:jc w:val="center"/>
              <w:rPr>
                <w:rFonts w:hint="eastAsia" w:ascii="宋体" w:hAnsi="宋体" w:eastAsia="宋体" w:cs="@仿宋_GB2312"/>
                <w:b w:val="0"/>
                <w:i/>
                <w:color w:val="auto"/>
                <w:kern w:val="2"/>
                <w:sz w:val="24"/>
                <w:highlight w:val="none"/>
                <w:lang w:val="en-US" w:eastAsia="zh-CN" w:bidi="ar-SA"/>
              </w:rPr>
            </w:pPr>
            <w:r>
              <w:rPr>
                <w:rFonts w:hint="eastAsia" w:ascii="宋体" w:hAnsi="宋体" w:eastAsia="宋体"/>
                <w:bCs/>
                <w:color w:val="auto"/>
                <w:kern w:val="0"/>
                <w:sz w:val="24"/>
                <w:szCs w:val="28"/>
                <w:highlight w:val="none"/>
              </w:rPr>
              <w:t>创新产品、创新服务</w:t>
            </w:r>
          </w:p>
        </w:tc>
        <w:tc>
          <w:tcPr>
            <w:tcW w:w="6057" w:type="dxa"/>
            <w:shd w:val="clear" w:color="auto" w:fill="auto"/>
            <w:vAlign w:val="center"/>
          </w:tcPr>
          <w:p w14:paraId="6A52DD13">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（1）供应商投标产品或服务属于《山西省创新产品和服务推荐清单》中创新产品或创新服务的，在评审时，享受投标产品6%的价格折扣。</w:t>
            </w:r>
          </w:p>
          <w:p w14:paraId="009CDE6A">
            <w:pPr>
              <w:numPr>
                <w:ilvl w:val="0"/>
                <w:numId w:val="0"/>
              </w:numPr>
              <w:spacing w:line="360" w:lineRule="auto"/>
              <w:ind w:left="0" w:leftChars="0" w:firstLine="0" w:firstLineChars="0"/>
              <w:rPr>
                <w:rFonts w:hint="eastAsia" w:ascii="宋体" w:hAnsi="宋体" w:eastAsia="宋体" w:cs="@仿宋_GB2312"/>
                <w:b w:val="0"/>
                <w:color w:val="auto"/>
                <w:kern w:val="2"/>
                <w:sz w:val="24"/>
                <w:highlight w:val="none"/>
                <w:lang w:val="en-US" w:eastAsia="zh-CN" w:bidi="ar-SA"/>
              </w:rPr>
            </w:pPr>
            <w:r>
              <w:rPr>
                <w:rFonts w:hint="eastAsia" w:ascii="宋体" w:hAnsi="宋体" w:eastAsia="宋体"/>
                <w:bCs/>
                <w:color w:val="auto"/>
                <w:kern w:val="0"/>
                <w:sz w:val="24"/>
                <w:szCs w:val="28"/>
                <w:highlight w:val="none"/>
              </w:rPr>
              <w:t>（2） 创新产品或创新服务的价格折扣政策可与中小企业、监狱企业、福利企业</w:t>
            </w:r>
            <w:r>
              <w:rPr>
                <w:rFonts w:hint="eastAsia" w:ascii="宋体" w:hAnsi="宋体" w:eastAsia="宋体"/>
                <w:bCs/>
                <w:color w:val="auto"/>
                <w:kern w:val="0"/>
                <w:sz w:val="24"/>
                <w:szCs w:val="28"/>
                <w:highlight w:val="none"/>
                <w:lang w:eastAsia="zh-CN"/>
              </w:rPr>
              <w:t>、本</w:t>
            </w:r>
            <w:r>
              <w:rPr>
                <w:rFonts w:hint="eastAsia" w:ascii="宋体" w:hAnsi="宋体" w:eastAsia="宋体"/>
                <w:b w:val="0"/>
                <w:i w:val="0"/>
                <w:iCs w:val="0"/>
                <w:color w:val="auto"/>
                <w:sz w:val="24"/>
                <w:highlight w:val="none"/>
                <w:lang w:val="en-US" w:eastAsia="zh-CN"/>
              </w:rPr>
              <w:t>国产品价格扣除</w:t>
            </w:r>
            <w:r>
              <w:rPr>
                <w:rFonts w:hint="eastAsia" w:ascii="宋体" w:hAnsi="宋体" w:eastAsia="宋体"/>
                <w:bCs/>
                <w:color w:val="auto"/>
                <w:kern w:val="0"/>
                <w:sz w:val="24"/>
                <w:szCs w:val="28"/>
                <w:highlight w:val="none"/>
              </w:rPr>
              <w:t>等政府采购政策叠加。</w:t>
            </w:r>
          </w:p>
        </w:tc>
      </w:tr>
      <w:tr w14:paraId="3486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shd w:val="clear" w:color="auto" w:fill="auto"/>
            <w:vAlign w:val="center"/>
          </w:tcPr>
          <w:p w14:paraId="34BDA28A">
            <w:pPr>
              <w:pStyle w:val="44"/>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17.7</w:t>
            </w:r>
          </w:p>
        </w:tc>
        <w:tc>
          <w:tcPr>
            <w:tcW w:w="1970" w:type="dxa"/>
            <w:shd w:val="clear" w:color="auto" w:fill="auto"/>
            <w:vAlign w:val="center"/>
          </w:tcPr>
          <w:p w14:paraId="6376A0FA">
            <w:pPr>
              <w:numPr>
                <w:ilvl w:val="0"/>
                <w:numId w:val="0"/>
              </w:numPr>
              <w:spacing w:line="360" w:lineRule="auto"/>
              <w:ind w:left="0" w:leftChars="0" w:firstLine="0" w:firstLineChars="0"/>
              <w:jc w:val="center"/>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绿色产品</w:t>
            </w:r>
          </w:p>
        </w:tc>
        <w:tc>
          <w:tcPr>
            <w:tcW w:w="6057" w:type="dxa"/>
            <w:shd w:val="clear" w:color="auto" w:fill="auto"/>
            <w:vAlign w:val="center"/>
          </w:tcPr>
          <w:p w14:paraId="12AF784D">
            <w:pPr>
              <w:pStyle w:val="43"/>
              <w:widowControl w:val="0"/>
              <w:spacing w:before="0" w:beforeAutospacing="0" w:after="0" w:afterAutospacing="0" w:line="360" w:lineRule="auto"/>
              <w:ind w:left="0" w:leftChars="0" w:firstLine="0" w:firstLineChars="0"/>
              <w:jc w:val="both"/>
              <w:rPr>
                <w:rFonts w:hint="eastAsia" w:ascii="宋体" w:hAnsi="宋体" w:eastAsia="宋体"/>
                <w:bCs/>
                <w:color w:val="auto"/>
                <w:kern w:val="0"/>
                <w:sz w:val="24"/>
                <w:szCs w:val="28"/>
                <w:highlight w:val="none"/>
              </w:rPr>
            </w:pPr>
            <w:r>
              <w:rPr>
                <w:rFonts w:hint="eastAsia" w:ascii="宋体" w:hAnsi="宋体" w:eastAsia="宋体"/>
                <w:b w:val="0"/>
                <w:color w:val="auto"/>
                <w:sz w:val="24"/>
                <w:highlight w:val="none"/>
                <w:lang w:val="en-US" w:eastAsia="zh-CN"/>
              </w:rPr>
              <w:t>根据《山西省财政厅关于进一步加强政府绿色采购有关事项的通知》（晋财购[2024]54号）的规定，当投标人所投产品属于优先采购的绿色产品时，享受该项产品的价格折扣政策优惠，其投标报价给予其8%幅度的价格扣除，用扣除后的价格参与评审。</w:t>
            </w:r>
          </w:p>
        </w:tc>
      </w:tr>
      <w:tr w14:paraId="6C99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049" w:type="dxa"/>
            <w:vMerge w:val="restart"/>
            <w:vAlign w:val="center"/>
          </w:tcPr>
          <w:p w14:paraId="2B07EE4B">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970" w:type="dxa"/>
            <w:vMerge w:val="restart"/>
            <w:vAlign w:val="center"/>
          </w:tcPr>
          <w:p w14:paraId="7DF1A68A">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6057" w:type="dxa"/>
            <w:vAlign w:val="center"/>
          </w:tcPr>
          <w:p w14:paraId="5080442B">
            <w:pPr>
              <w:pStyle w:val="43"/>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w:t>
            </w:r>
            <w:r>
              <w:rPr>
                <w:rFonts w:hint="eastAsia" w:ascii="宋体" w:hAnsi="宋体" w:eastAsia="宋体"/>
                <w:b w:val="0"/>
                <w:color w:val="auto"/>
                <w:sz w:val="24"/>
                <w:highlight w:val="none"/>
                <w:u w:val="single"/>
                <w:lang w:val="en-US" w:eastAsia="zh-CN"/>
              </w:rPr>
              <w:t>1-</w:t>
            </w:r>
            <w:r>
              <w:rPr>
                <w:rFonts w:hint="eastAsia" w:ascii="宋体" w:hAnsi="宋体" w:eastAsia="宋体"/>
                <w:b w:val="0"/>
                <w:color w:val="auto"/>
                <w:sz w:val="24"/>
                <w:highlight w:val="none"/>
                <w:u w:val="single"/>
              </w:rPr>
              <w:t>3家</w:t>
            </w:r>
          </w:p>
          <w:p w14:paraId="558C4E10">
            <w:pPr>
              <w:pStyle w:val="43"/>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注：法律、法规另有规定的，从其规定</w:t>
            </w:r>
          </w:p>
        </w:tc>
      </w:tr>
      <w:tr w14:paraId="2CBF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vMerge w:val="continue"/>
            <w:vAlign w:val="center"/>
          </w:tcPr>
          <w:p w14:paraId="348F8E71">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p>
        </w:tc>
        <w:tc>
          <w:tcPr>
            <w:tcW w:w="1970" w:type="dxa"/>
            <w:vMerge w:val="continue"/>
            <w:vAlign w:val="center"/>
          </w:tcPr>
          <w:p w14:paraId="6D7B7326">
            <w:pPr>
              <w:pStyle w:val="43"/>
              <w:widowControl w:val="0"/>
              <w:spacing w:before="0" w:beforeAutospacing="0" w:after="0" w:afterAutospacing="0" w:line="360" w:lineRule="auto"/>
              <w:jc w:val="both"/>
              <w:rPr>
                <w:rFonts w:ascii="宋体" w:hAnsi="宋体" w:eastAsia="宋体"/>
                <w:b w:val="0"/>
                <w:color w:val="auto"/>
                <w:sz w:val="24"/>
                <w:highlight w:val="none"/>
              </w:rPr>
            </w:pPr>
          </w:p>
        </w:tc>
        <w:tc>
          <w:tcPr>
            <w:tcW w:w="6057" w:type="dxa"/>
            <w:vAlign w:val="center"/>
          </w:tcPr>
          <w:p w14:paraId="7DCCE8AE">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3A224D30">
            <w:pPr>
              <w:pStyle w:val="43"/>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5C75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vAlign w:val="center"/>
          </w:tcPr>
          <w:p w14:paraId="5C789D74">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970" w:type="dxa"/>
            <w:vAlign w:val="center"/>
          </w:tcPr>
          <w:p w14:paraId="34227B0A">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6057" w:type="dxa"/>
            <w:vAlign w:val="center"/>
          </w:tcPr>
          <w:p w14:paraId="684B4F91">
            <w:pPr>
              <w:pStyle w:val="43"/>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17EDA99D">
            <w:pPr>
              <w:pStyle w:val="43"/>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4A09C88">
            <w:pPr>
              <w:pStyle w:val="43"/>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p w14:paraId="5F459B51">
            <w:pPr>
              <w:pStyle w:val="43"/>
              <w:widowControl w:val="0"/>
              <w:spacing w:before="0" w:beforeAutospacing="0" w:after="0" w:afterAutospacing="0" w:line="360" w:lineRule="auto"/>
              <w:jc w:val="both"/>
              <w:rPr>
                <w:rFonts w:hint="eastAsia"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（4）符合本国产品标准的声明函；</w:t>
            </w:r>
            <w:r>
              <w:rPr>
                <w:rFonts w:hint="eastAsia" w:ascii="宋体" w:hAnsi="宋体" w:eastAsia="宋体"/>
                <w:b w:val="0"/>
                <w:i/>
                <w:iCs/>
                <w:color w:val="auto"/>
                <w:sz w:val="24"/>
                <w:highlight w:val="none"/>
                <w:u w:val="none"/>
              </w:rPr>
              <w:t>（如有）</w:t>
            </w:r>
          </w:p>
        </w:tc>
      </w:tr>
      <w:tr w14:paraId="560F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vAlign w:val="center"/>
          </w:tcPr>
          <w:p w14:paraId="0219A285">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1970" w:type="dxa"/>
            <w:vAlign w:val="center"/>
          </w:tcPr>
          <w:p w14:paraId="59943F5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6057" w:type="dxa"/>
            <w:vAlign w:val="center"/>
          </w:tcPr>
          <w:p w14:paraId="2E7E87C2">
            <w:pPr>
              <w:pStyle w:val="43"/>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p w14:paraId="5FE15E0C">
            <w:pPr>
              <w:pStyle w:val="43"/>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特别提醒：本项目发布成交结果公告的同时，通过电子交易系统向成交供应商发出成交通知书。成交通知书发出视为已送达，供应商应主动登录电子交易系统查询，采购人和采购代理机构不承担供应商未及时关注相关信息引发的相关责任。</w:t>
            </w:r>
          </w:p>
        </w:tc>
      </w:tr>
      <w:tr w14:paraId="3D84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vAlign w:val="center"/>
          </w:tcPr>
          <w:p w14:paraId="7AD9F051">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1970" w:type="dxa"/>
            <w:vAlign w:val="center"/>
          </w:tcPr>
          <w:p w14:paraId="6ACA635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6057" w:type="dxa"/>
            <w:vAlign w:val="center"/>
          </w:tcPr>
          <w:p w14:paraId="41D8D363">
            <w:pPr>
              <w:pStyle w:val="4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rPr>
              <w:t>系统查看</w:t>
            </w:r>
          </w:p>
          <w:p w14:paraId="690604B3">
            <w:pPr>
              <w:pStyle w:val="43"/>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□磋商现场告知</w:t>
            </w:r>
          </w:p>
          <w:p w14:paraId="34F339D3">
            <w:pPr>
              <w:pStyle w:val="43"/>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Theme="minorEastAsia" w:hAnsiTheme="minorEastAsia" w:eastAsiaTheme="minorEastAsia"/>
                <w:b w:val="0"/>
                <w:bCs w:val="0"/>
                <w:color w:val="auto"/>
                <w:kern w:val="2"/>
                <w:sz w:val="24"/>
                <w:szCs w:val="24"/>
                <w:highlight w:val="none"/>
              </w:rPr>
              <w:t>□</w:t>
            </w:r>
            <w:r>
              <w:rPr>
                <w:rFonts w:hint="eastAsia" w:asciiTheme="minorEastAsia" w:hAnsiTheme="minorEastAsia" w:eastAsiaTheme="minorEastAsia"/>
                <w:b w:val="0"/>
                <w:bCs w:val="0"/>
                <w:color w:val="auto"/>
                <w:kern w:val="2"/>
                <w:sz w:val="24"/>
                <w:szCs w:val="24"/>
                <w:highlight w:val="none"/>
                <w:u w:val="single"/>
                <w:lang w:val="en-US" w:eastAsia="zh-CN"/>
              </w:rPr>
              <w:t xml:space="preserve">      /      </w:t>
            </w:r>
          </w:p>
        </w:tc>
      </w:tr>
      <w:tr w14:paraId="1A7B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vAlign w:val="center"/>
          </w:tcPr>
          <w:p w14:paraId="1F046F18">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970" w:type="dxa"/>
            <w:vAlign w:val="center"/>
          </w:tcPr>
          <w:p w14:paraId="4FAF8AFC">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6057" w:type="dxa"/>
            <w:vAlign w:val="top"/>
          </w:tcPr>
          <w:p w14:paraId="1DE851E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0637AF10">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（1）数额：</w:t>
            </w:r>
          </w:p>
          <w:p w14:paraId="1F72030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248B32F">
            <w:pPr>
              <w:spacing w:line="360" w:lineRule="auto"/>
              <w:rPr>
                <w:rFonts w:hint="eastAsia" w:ascii="宋体" w:hAnsi="宋体" w:eastAsia="宋体"/>
                <w:bCs/>
                <w:color w:val="auto"/>
                <w:kern w:val="0"/>
                <w:sz w:val="24"/>
                <w:szCs w:val="28"/>
                <w:highlight w:val="none"/>
                <w:lang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p>
          <w:p w14:paraId="3A51FF16">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定额收取：</w:t>
            </w:r>
          </w:p>
          <w:p w14:paraId="62D6238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47D971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D854543">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cs="宋体"/>
                <w:bCs/>
                <w:color w:val="auto"/>
                <w:kern w:val="0"/>
                <w:sz w:val="24"/>
                <w:szCs w:val="28"/>
                <w:u w:val="single"/>
                <w:lang w:val="en-US" w:eastAsia="zh-CN"/>
              </w:rPr>
              <w:t xml:space="preserve">  /  </w:t>
            </w:r>
            <w:r>
              <w:rPr>
                <w:rFonts w:hint="eastAsia" w:ascii="宋体" w:hAnsi="宋体" w:eastAsia="宋体"/>
                <w:bCs/>
                <w:color w:val="auto"/>
                <w:kern w:val="0"/>
                <w:sz w:val="24"/>
                <w:szCs w:val="28"/>
                <w:highlight w:val="none"/>
              </w:rPr>
              <w:t xml:space="preserve">          </w:t>
            </w:r>
          </w:p>
          <w:p w14:paraId="2811367A">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cs="宋体"/>
                <w:bCs/>
                <w:color w:val="auto"/>
                <w:kern w:val="0"/>
                <w:sz w:val="24"/>
                <w:szCs w:val="28"/>
                <w:u w:val="single"/>
                <w:lang w:val="en-US" w:eastAsia="zh-CN"/>
              </w:rPr>
              <w:t xml:space="preserve">  /  </w:t>
            </w:r>
          </w:p>
          <w:p w14:paraId="6806BDFC">
            <w:pPr>
              <w:pStyle w:val="43"/>
              <w:widowControl w:val="0"/>
              <w:spacing w:before="0" w:beforeAutospacing="0" w:after="0" w:afterAutospacing="0" w:line="360" w:lineRule="auto"/>
              <w:jc w:val="both"/>
              <w:rPr>
                <w:rFonts w:hint="eastAsia" w:ascii="宋体" w:hAnsi="宋体" w:eastAsia="宋体" w:cs="宋体"/>
                <w:b w:val="0"/>
                <w:bCs w:val="0"/>
                <w:color w:val="auto"/>
                <w:kern w:val="0"/>
                <w:sz w:val="24"/>
                <w:szCs w:val="28"/>
                <w:u w:val="single"/>
                <w:lang w:val="en-US" w:eastAsia="zh-CN"/>
              </w:rPr>
            </w:pPr>
            <w:r>
              <w:rPr>
                <w:rFonts w:hint="eastAsia" w:ascii="宋体" w:hAnsi="宋体" w:eastAsia="宋体"/>
                <w:b w:val="0"/>
                <w:bCs w:val="0"/>
                <w:color w:val="auto"/>
                <w:kern w:val="0"/>
                <w:sz w:val="24"/>
                <w:szCs w:val="28"/>
                <w:highlight w:val="none"/>
              </w:rPr>
              <w:t>（</w:t>
            </w:r>
            <w:r>
              <w:rPr>
                <w:rFonts w:hint="eastAsia" w:ascii="宋体" w:hAnsi="宋体" w:eastAsia="宋体"/>
                <w:b w:val="0"/>
                <w:bCs w:val="0"/>
                <w:color w:val="auto"/>
                <w:kern w:val="0"/>
                <w:sz w:val="24"/>
                <w:szCs w:val="28"/>
                <w:highlight w:val="none"/>
                <w:lang w:val="en-US" w:eastAsia="zh-CN"/>
              </w:rPr>
              <w:t>5</w:t>
            </w:r>
            <w:r>
              <w:rPr>
                <w:rFonts w:hint="eastAsia" w:ascii="宋体" w:hAnsi="宋体" w:eastAsia="宋体"/>
                <w:b w:val="0"/>
                <w:bCs w:val="0"/>
                <w:color w:val="auto"/>
                <w:kern w:val="0"/>
                <w:sz w:val="24"/>
                <w:szCs w:val="28"/>
                <w:highlight w:val="none"/>
              </w:rPr>
              <w:t>）</w:t>
            </w:r>
            <w:r>
              <w:rPr>
                <w:rFonts w:hint="eastAsia" w:ascii="宋体" w:hAnsi="宋体" w:eastAsia="宋体"/>
                <w:b w:val="0"/>
                <w:bCs w:val="0"/>
                <w:color w:val="auto"/>
                <w:sz w:val="24"/>
                <w:highlight w:val="none"/>
              </w:rPr>
              <w:t>退还时间：</w:t>
            </w:r>
            <w:r>
              <w:rPr>
                <w:rFonts w:hint="eastAsia" w:ascii="宋体" w:hAnsi="宋体" w:eastAsia="宋体" w:cs="宋体"/>
                <w:b w:val="0"/>
                <w:bCs w:val="0"/>
                <w:color w:val="auto"/>
                <w:kern w:val="0"/>
                <w:sz w:val="24"/>
                <w:szCs w:val="28"/>
                <w:u w:val="single"/>
                <w:lang w:val="en-US" w:eastAsia="zh-CN"/>
              </w:rPr>
              <w:t xml:space="preserve">  /  </w:t>
            </w:r>
          </w:p>
          <w:p w14:paraId="18595E3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237A20A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6856FE2">
            <w:pPr>
              <w:pStyle w:val="43"/>
              <w:widowControl w:val="0"/>
              <w:spacing w:before="0" w:beforeAutospacing="0" w:after="0" w:afterAutospacing="0" w:line="360" w:lineRule="auto"/>
              <w:jc w:val="both"/>
              <w:rPr>
                <w:rFonts w:hint="eastAsia" w:ascii="宋体" w:hAnsi="宋体" w:eastAsia="宋体" w:cs="宋体"/>
                <w:bCs/>
                <w:color w:val="auto"/>
                <w:kern w:val="0"/>
                <w:sz w:val="24"/>
                <w:szCs w:val="28"/>
                <w:u w:val="single"/>
                <w:lang w:val="en-US" w:eastAsia="zh-CN"/>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298B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vAlign w:val="center"/>
          </w:tcPr>
          <w:p w14:paraId="4D7CF596">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970" w:type="dxa"/>
            <w:vAlign w:val="center"/>
          </w:tcPr>
          <w:p w14:paraId="3C64A73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6057" w:type="dxa"/>
            <w:vAlign w:val="center"/>
          </w:tcPr>
          <w:p w14:paraId="05ED673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color w:val="auto"/>
                <w:sz w:val="24"/>
                <w:szCs w:val="24"/>
                <w:lang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rPr>
              <w:t>采购人</w:t>
            </w:r>
            <w:r>
              <w:rPr>
                <w:rFonts w:hint="eastAsia" w:ascii="宋体" w:hAnsi="宋体" w:eastAsia="宋体" w:cs="宋体"/>
                <w:color w:val="auto"/>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lang w:val="en-US" w:eastAsia="zh-CN"/>
              </w:rPr>
              <w:t>成交</w:t>
            </w:r>
            <w:r>
              <w:rPr>
                <w:rFonts w:hint="eastAsia" w:ascii="宋体" w:hAnsi="宋体" w:eastAsia="宋体" w:cs="宋体"/>
                <w:color w:val="auto"/>
                <w:spacing w:val="14"/>
                <w:sz w:val="24"/>
                <w:szCs w:val="24"/>
                <w:lang w:val="en-US" w:eastAsia="zh-CN"/>
              </w:rPr>
              <w:t>供应商</w:t>
            </w:r>
          </w:p>
          <w:p w14:paraId="2554F054">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rPr>
              <w:t>：</w:t>
            </w:r>
            <w:r>
              <w:rPr>
                <w:rFonts w:hint="eastAsia" w:ascii="宋体" w:hAnsi="宋体" w:eastAsia="宋体" w:cs="宋体"/>
                <w:color w:val="auto"/>
                <w:sz w:val="24"/>
                <w:szCs w:val="24"/>
                <w:u w:val="single"/>
              </w:rPr>
              <w:t>由</w:t>
            </w:r>
            <w:r>
              <w:rPr>
                <w:rFonts w:hint="eastAsia" w:ascii="宋体" w:hAnsi="宋体" w:eastAsia="宋体" w:cs="宋体"/>
                <w:color w:val="auto"/>
                <w:sz w:val="24"/>
                <w:szCs w:val="24"/>
                <w:u w:val="single"/>
                <w:lang w:eastAsia="zh-CN"/>
              </w:rPr>
              <w:t>成交</w:t>
            </w:r>
            <w:r>
              <w:rPr>
                <w:rFonts w:hint="eastAsia" w:ascii="宋体" w:hAnsi="宋体" w:eastAsia="宋体" w:cs="宋体"/>
                <w:color w:val="auto"/>
                <w:sz w:val="24"/>
                <w:szCs w:val="24"/>
                <w:u w:val="single"/>
              </w:rPr>
              <w:t>供应商在领取中标通知书时，一次性支付给代理公司</w:t>
            </w:r>
            <w:r>
              <w:rPr>
                <w:rFonts w:ascii="宋体" w:hAnsi="宋体" w:eastAsia="宋体" w:cs="宋体"/>
                <w:color w:val="auto"/>
                <w:sz w:val="24"/>
                <w:szCs w:val="24"/>
                <w:u w:val="single" w:color="auto"/>
              </w:rPr>
              <w:t xml:space="preserve">           </w:t>
            </w:r>
          </w:p>
          <w:p w14:paraId="7F98B096">
            <w:pPr>
              <w:pStyle w:val="43"/>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color w:val="auto"/>
                <w:sz w:val="24"/>
                <w:szCs w:val="24"/>
                <w:u w:val="single" w:color="auto"/>
              </w:rPr>
              <w:t xml:space="preserve"> </w:t>
            </w:r>
            <w:r>
              <w:rPr>
                <w:rFonts w:hint="eastAsia" w:ascii="宋体" w:hAnsi="宋体" w:eastAsia="宋体" w:cs="宋体"/>
                <w:b w:val="0"/>
                <w:bCs w:val="0"/>
                <w:color w:val="auto"/>
                <w:kern w:val="2"/>
                <w:sz w:val="24"/>
                <w:szCs w:val="24"/>
                <w:u w:val="single"/>
                <w:lang w:val="en-US" w:eastAsia="zh-CN" w:bidi="ar-SA"/>
              </w:rPr>
              <w:t xml:space="preserve"> 参照《国家计委关于印发＜招标代理服务收费管理暂行管理办法＞的通知》（计价格〔2002〕1980号）及国家发改委《关于招标代理服务收费有关问题的通知》（发改办价格〔2003〕857号）规定执行。</w:t>
            </w:r>
            <w:r>
              <w:rPr>
                <w:rFonts w:ascii="宋体" w:hAnsi="宋体" w:eastAsia="宋体" w:cs="宋体"/>
                <w:color w:val="auto"/>
                <w:sz w:val="24"/>
                <w:szCs w:val="24"/>
                <w:u w:val="single" w:color="auto"/>
              </w:rPr>
              <w:t xml:space="preserve"> </w:t>
            </w:r>
          </w:p>
        </w:tc>
      </w:tr>
      <w:tr w14:paraId="6161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vAlign w:val="center"/>
          </w:tcPr>
          <w:p w14:paraId="6064A034">
            <w:pPr>
              <w:pStyle w:val="44"/>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27.1</w:t>
            </w:r>
          </w:p>
        </w:tc>
        <w:tc>
          <w:tcPr>
            <w:tcW w:w="1970" w:type="dxa"/>
            <w:vAlign w:val="center"/>
          </w:tcPr>
          <w:p w14:paraId="46D260B5">
            <w:pPr>
              <w:pStyle w:val="43"/>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6057" w:type="dxa"/>
            <w:vAlign w:val="center"/>
          </w:tcPr>
          <w:p w14:paraId="0342413A">
            <w:pPr>
              <w:pStyle w:val="43"/>
              <w:widowControl w:val="0"/>
              <w:numPr>
                <w:ilvl w:val="0"/>
                <w:numId w:val="1"/>
              </w:numPr>
              <w:spacing w:before="0" w:beforeAutospacing="0" w:after="0" w:afterAutospacing="0" w:line="360" w:lineRule="auto"/>
              <w:jc w:val="both"/>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采购人与成交供应商应当自发出成交通知书之日起10日内，最长不得超过30日，</w:t>
            </w:r>
            <w:r>
              <w:rPr>
                <w:rFonts w:hint="eastAsia" w:ascii="宋体" w:hAnsi="宋体" w:eastAsia="宋体" w:cs="宋体"/>
                <w:b w:val="0"/>
                <w:bCs w:val="0"/>
                <w:color w:val="auto"/>
                <w:sz w:val="24"/>
                <w:szCs w:val="24"/>
                <w:highlight w:val="none"/>
                <w:lang w:val="en-US" w:eastAsia="zh-CN"/>
              </w:rPr>
              <w:t>按采购文件要求与中标（成交）供应商在线签订政府采购合同并公示。</w:t>
            </w:r>
          </w:p>
          <w:p w14:paraId="48A59D76">
            <w:pPr>
              <w:pStyle w:val="43"/>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cs="宋体"/>
                <w:b w:val="0"/>
                <w:bCs/>
                <w:color w:val="auto"/>
                <w:sz w:val="24"/>
                <w:szCs w:val="24"/>
              </w:rPr>
              <w:t>（2）采购人与</w:t>
            </w:r>
            <w:r>
              <w:rPr>
                <w:rFonts w:hint="eastAsia" w:ascii="宋体" w:hAnsi="宋体" w:eastAsia="宋体"/>
                <w:b w:val="0"/>
                <w:bCs/>
                <w:color w:val="auto"/>
                <w:sz w:val="24"/>
                <w:highlight w:val="none"/>
                <w:lang w:val="en-US" w:eastAsia="zh-CN"/>
              </w:rPr>
              <w:t>成交供应商</w:t>
            </w:r>
            <w:r>
              <w:rPr>
                <w:rFonts w:ascii="宋体" w:hAnsi="宋体" w:eastAsia="宋体" w:cs="宋体"/>
                <w:b w:val="0"/>
                <w:bCs/>
                <w:color w:val="auto"/>
                <w:sz w:val="24"/>
                <w:szCs w:val="24"/>
              </w:rPr>
              <w:t>不得擅自变更合同，依照政府采购法确需变更政府采购合同内容的，采购人应当自合同变更之日起2个工作日内在</w:t>
            </w:r>
            <w:r>
              <w:rPr>
                <w:rFonts w:hint="eastAsia" w:ascii="宋体" w:hAnsi="宋体" w:eastAsia="宋体" w:cs="宋体"/>
                <w:b w:val="0"/>
                <w:bCs/>
                <w:color w:val="auto"/>
                <w:sz w:val="24"/>
                <w:szCs w:val="24"/>
                <w:lang w:val="en-US" w:eastAsia="zh-CN"/>
              </w:rPr>
              <w:t>山西</w:t>
            </w:r>
            <w:r>
              <w:rPr>
                <w:rFonts w:ascii="宋体" w:hAnsi="宋体" w:eastAsia="宋体" w:cs="宋体"/>
                <w:b w:val="0"/>
                <w:bCs/>
                <w:color w:val="auto"/>
                <w:sz w:val="24"/>
                <w:szCs w:val="24"/>
              </w:rPr>
              <w:t>省政府采购网发布政府采购合同变更公告，但涉及国家秘密、商业秘密的信息和其他依法不得公开的信息除外。</w:t>
            </w:r>
          </w:p>
        </w:tc>
      </w:tr>
      <w:tr w14:paraId="5B15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vAlign w:val="center"/>
          </w:tcPr>
          <w:p w14:paraId="43B49A48">
            <w:pPr>
              <w:pStyle w:val="44"/>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29.3</w:t>
            </w:r>
          </w:p>
        </w:tc>
        <w:tc>
          <w:tcPr>
            <w:tcW w:w="1970" w:type="dxa"/>
            <w:vAlign w:val="center"/>
          </w:tcPr>
          <w:p w14:paraId="5493396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6057" w:type="dxa"/>
            <w:vAlign w:val="center"/>
          </w:tcPr>
          <w:p w14:paraId="10F22B88">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s="宋体"/>
                <w:b w:val="0"/>
                <w:bCs w:val="0"/>
                <w:color w:val="auto"/>
                <w:kern w:val="2"/>
                <w:sz w:val="24"/>
                <w:szCs w:val="24"/>
                <w:u w:val="single"/>
                <w:lang w:val="en-US" w:eastAsia="zh-CN" w:bidi="ar-SA"/>
              </w:rPr>
              <w:t>供应商对采购文件条款或技术、商务参数有异议的，应通过“山西政府采购平台”中的“项目质疑管理”程序在线向采购人或采购代理机构提出询问或质疑，政府采购平台自动登记收到质疑的时间，从次日计算答复期限。</w:t>
            </w:r>
          </w:p>
          <w:p w14:paraId="2B4AA386">
            <w:pPr>
              <w:pStyle w:val="43"/>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cs="宋体"/>
                <w:b w:val="0"/>
                <w:bCs w:val="0"/>
                <w:color w:val="auto"/>
                <w:kern w:val="2"/>
                <w:sz w:val="24"/>
                <w:szCs w:val="24"/>
                <w:u w:val="single"/>
                <w:lang w:val="en-US" w:eastAsia="zh-CN" w:bidi="ar-SA"/>
              </w:rPr>
              <w:t>采购人或采购代理机构</w:t>
            </w:r>
          </w:p>
          <w:p w14:paraId="57ABD4B0">
            <w:pPr>
              <w:pStyle w:val="43"/>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ascii="宋体" w:hAnsi="宋体" w:eastAsia="宋体"/>
                <w:b w:val="0"/>
                <w:bCs/>
                <w:color w:val="auto"/>
                <w:sz w:val="24"/>
                <w:highlight w:val="none"/>
              </w:rPr>
              <w:t>联系电话：</w:t>
            </w:r>
            <w:r>
              <w:rPr>
                <w:rFonts w:hint="eastAsia" w:ascii="宋体" w:hAnsi="宋体" w:eastAsia="宋体"/>
                <w:bCs/>
                <w:color w:val="auto"/>
                <w:kern w:val="0"/>
                <w:sz w:val="24"/>
                <w:szCs w:val="28"/>
                <w:highlight w:val="none"/>
                <w:u w:val="single"/>
                <w:lang w:val="en-US" w:eastAsia="zh-CN"/>
              </w:rPr>
              <w:t>13835169518  0351-5601337</w:t>
            </w:r>
            <w:r>
              <w:rPr>
                <w:rFonts w:hint="eastAsia" w:ascii="宋体" w:hAnsi="宋体" w:eastAsia="宋体"/>
                <w:bCs/>
                <w:color w:val="auto"/>
                <w:kern w:val="0"/>
                <w:sz w:val="24"/>
                <w:szCs w:val="28"/>
                <w:highlight w:val="none"/>
                <w:u w:val="single"/>
              </w:rPr>
              <w:t xml:space="preserve"> </w:t>
            </w:r>
          </w:p>
        </w:tc>
      </w:tr>
      <w:tr w14:paraId="2228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shd w:val="clear" w:color="auto" w:fill="auto"/>
            <w:vAlign w:val="center"/>
          </w:tcPr>
          <w:p w14:paraId="2053820C">
            <w:pPr>
              <w:pStyle w:val="44"/>
              <w:pBdr>
                <w:bottom w:val="none" w:color="auto" w:sz="0" w:space="0"/>
              </w:pBdr>
              <w:tabs>
                <w:tab w:val="clear" w:pos="4153"/>
                <w:tab w:val="clear" w:pos="8306"/>
              </w:tabs>
              <w:adjustRightInd/>
              <w:spacing w:line="240" w:lineRule="auto"/>
              <w:jc w:val="center"/>
              <w:textAlignment w:val="auto"/>
              <w:rPr>
                <w:rFonts w:hint="eastAsia"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32</w:t>
            </w:r>
          </w:p>
        </w:tc>
        <w:tc>
          <w:tcPr>
            <w:tcW w:w="8027" w:type="dxa"/>
            <w:gridSpan w:val="2"/>
            <w:shd w:val="clear" w:color="auto" w:fill="auto"/>
            <w:vAlign w:val="center"/>
          </w:tcPr>
          <w:p w14:paraId="662B3E8E">
            <w:pPr>
              <w:pStyle w:val="43"/>
              <w:widowControl w:val="0"/>
              <w:spacing w:before="0" w:beforeAutospacing="0" w:after="0" w:afterAutospacing="0" w:line="240" w:lineRule="auto"/>
              <w:jc w:val="both"/>
              <w:rPr>
                <w:rFonts w:ascii="宋体" w:hAnsi="宋体" w:eastAsia="宋体"/>
                <w:b w:val="0"/>
                <w:bCs/>
                <w:color w:val="auto"/>
                <w:sz w:val="24"/>
                <w:highlight w:val="none"/>
              </w:rPr>
            </w:pPr>
            <w:r>
              <w:rPr>
                <w:rFonts w:hint="eastAsia" w:ascii="宋体" w:hAnsi="宋体" w:eastAsia="宋体"/>
                <w:b w:val="0"/>
                <w:color w:val="auto"/>
                <w:sz w:val="24"/>
                <w:highlight w:val="none"/>
              </w:rPr>
              <w:t>其他内容</w:t>
            </w:r>
          </w:p>
        </w:tc>
      </w:tr>
      <w:tr w14:paraId="1AF2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vAlign w:val="center"/>
          </w:tcPr>
          <w:p w14:paraId="160BDA68">
            <w:pPr>
              <w:pStyle w:val="44"/>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32.1</w:t>
            </w:r>
          </w:p>
        </w:tc>
        <w:tc>
          <w:tcPr>
            <w:tcW w:w="1970" w:type="dxa"/>
            <w:vAlign w:val="center"/>
          </w:tcPr>
          <w:p w14:paraId="320617E0">
            <w:pPr>
              <w:pStyle w:val="43"/>
              <w:widowControl w:val="0"/>
              <w:spacing w:before="0" w:beforeAutospacing="0" w:after="0" w:afterAutospacing="0" w:line="360" w:lineRule="auto"/>
              <w:jc w:val="center"/>
              <w:rPr>
                <w:rFonts w:hint="eastAsia" w:ascii="宋体" w:hAnsi="宋体" w:eastAsia="宋体"/>
                <w:b w:val="0"/>
                <w:color w:val="auto"/>
                <w:sz w:val="24"/>
                <w:highlight w:val="none"/>
                <w:lang w:eastAsia="zh-CN"/>
              </w:rPr>
            </w:pPr>
            <w:r>
              <w:rPr>
                <w:rFonts w:hint="eastAsia" w:ascii="宋体" w:hAnsi="宋体" w:eastAsia="宋体" w:cs="宋体"/>
                <w:spacing w:val="-8"/>
                <w:position w:val="1"/>
                <w:sz w:val="24"/>
                <w:szCs w:val="24"/>
                <w:highlight w:val="none"/>
                <w:lang w:val="en-US" w:eastAsia="zh-CN"/>
              </w:rPr>
              <w:t>中小企业划分标准</w:t>
            </w:r>
            <w:r>
              <w:rPr>
                <w:rFonts w:hint="eastAsia" w:ascii="宋体" w:hAnsi="宋体" w:eastAsia="宋体" w:cs="宋体"/>
                <w:spacing w:val="-8"/>
                <w:position w:val="1"/>
                <w:sz w:val="24"/>
                <w:szCs w:val="24"/>
                <w:highlight w:val="none"/>
              </w:rPr>
              <w:t>所属行业</w:t>
            </w:r>
          </w:p>
        </w:tc>
        <w:tc>
          <w:tcPr>
            <w:tcW w:w="6057" w:type="dxa"/>
            <w:vAlign w:val="center"/>
          </w:tcPr>
          <w:p w14:paraId="5637D17B">
            <w:pPr>
              <w:spacing w:line="360" w:lineRule="auto"/>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ascii="宋体" w:hAnsi="宋体" w:eastAsia="宋体"/>
                <w:b/>
                <w:bCs/>
                <w:color w:val="000000" w:themeColor="text1"/>
                <w:sz w:val="24"/>
                <w:highlight w:val="none"/>
                <w:lang w:val="en-US" w:eastAsia="zh-CN"/>
                <w14:textFill>
                  <w14:solidFill>
                    <w14:schemeClr w14:val="tx1"/>
                  </w14:solidFill>
                </w14:textFill>
              </w:rPr>
              <w:t>其他未列明行业</w:t>
            </w:r>
          </w:p>
        </w:tc>
      </w:tr>
      <w:tr w14:paraId="6EFC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shd w:val="clear" w:color="auto" w:fill="auto"/>
            <w:vAlign w:val="center"/>
          </w:tcPr>
          <w:p w14:paraId="69275D29">
            <w:pPr>
              <w:pStyle w:val="44"/>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32.2</w:t>
            </w:r>
          </w:p>
        </w:tc>
        <w:tc>
          <w:tcPr>
            <w:tcW w:w="1970" w:type="dxa"/>
            <w:shd w:val="clear" w:color="auto" w:fill="auto"/>
            <w:vAlign w:val="center"/>
          </w:tcPr>
          <w:p w14:paraId="1883E909">
            <w:pPr>
              <w:pStyle w:val="43"/>
              <w:widowControl w:val="0"/>
              <w:spacing w:before="0" w:beforeAutospacing="0" w:after="0" w:afterAutospacing="0" w:line="360" w:lineRule="auto"/>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eastAsia="zh-CN"/>
              </w:rPr>
              <w:t>其他补充内容</w:t>
            </w:r>
          </w:p>
        </w:tc>
        <w:tc>
          <w:tcPr>
            <w:tcW w:w="6057" w:type="dxa"/>
            <w:shd w:val="clear" w:color="auto" w:fill="auto"/>
            <w:vAlign w:val="center"/>
          </w:tcPr>
          <w:p w14:paraId="4C2EDD29">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FD2C37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235C39B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66F2C7B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223C2A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0E5FC2C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4B049851">
            <w:pPr>
              <w:spacing w:line="360" w:lineRule="auto"/>
              <w:rPr>
                <w:rFonts w:hint="eastAsia" w:asciiTheme="minorEastAsia" w:hAnsiTheme="minorEastAsia" w:eastAsiaTheme="minorEastAsia"/>
                <w:bCs/>
                <w:color w:val="auto"/>
                <w:sz w:val="24"/>
                <w:szCs w:val="24"/>
                <w:highlight w:val="none"/>
                <w:lang w:eastAsia="zh-CN"/>
              </w:rPr>
            </w:pPr>
            <w:r>
              <w:rPr>
                <w:rFonts w:hint="eastAsia" w:asciiTheme="minorEastAsia" w:hAnsiTheme="minorEastAsia" w:eastAsiaTheme="minorEastAsia"/>
                <w:bCs/>
                <w:color w:val="auto"/>
                <w:sz w:val="24"/>
                <w:szCs w:val="24"/>
                <w:highlight w:val="none"/>
                <w:lang w:val="en-US" w:eastAsia="zh-CN"/>
              </w:rPr>
              <w:t>2.政府采购信用融资</w:t>
            </w:r>
            <w:r>
              <w:rPr>
                <w:rFonts w:hint="eastAsia"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lang w:eastAsia="zh-CN"/>
              </w:rPr>
              <w:t>根据山西省财政厅关于印发《山西省政府采购信用融资工作方案（试行）》的通知（晋财购〔2018〕41号）文件规定，所称的政府采购信用融资，是指以政府采购作为平台帮助中小企业融资，政府采购中标、成交的中小企业供应商无须提供财产抵质押，以中标、成交通知书和政府采购合同作为信用担保向银行贷款，解决在政府采购履行合同过程中的资金困难。供应商可登</w:t>
            </w:r>
            <w:r>
              <w:rPr>
                <w:rFonts w:hint="eastAsia" w:asciiTheme="minorEastAsia" w:hAnsiTheme="minorEastAsia" w:eastAsiaTheme="minorEastAsia"/>
                <w:bCs/>
                <w:color w:val="auto"/>
                <w:sz w:val="24"/>
                <w:szCs w:val="24"/>
                <w:highlight w:val="none"/>
                <w:lang w:val="en-US" w:eastAsia="zh-CN"/>
              </w:rPr>
              <w:t>录</w:t>
            </w:r>
            <w:r>
              <w:rPr>
                <w:rFonts w:hint="eastAsia" w:asciiTheme="minorEastAsia" w:hAnsiTheme="minorEastAsia" w:eastAsiaTheme="minorEastAsia"/>
                <w:bCs/>
                <w:color w:val="auto"/>
                <w:sz w:val="24"/>
                <w:szCs w:val="24"/>
                <w:highlight w:val="none"/>
                <w:lang w:eastAsia="zh-CN"/>
              </w:rPr>
              <w:t>中国政府采购网山西分网（http://www.ccgp-shanxi.gov.cn）政府采购融资平台栏目了解相关信息。</w:t>
            </w:r>
          </w:p>
          <w:p w14:paraId="38BC2CAC">
            <w:pPr>
              <w:pStyle w:val="43"/>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3.投标文件编制：</w:t>
            </w:r>
          </w:p>
          <w:p w14:paraId="094D76E7">
            <w:pPr>
              <w:pStyle w:val="43"/>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3.1供应商应使用政采云系统的投标文件编制工具，按照操作手册编制投标文件，并使用数字证书（CA）按照招标文件规定签字、签章。同时使用数字证书（CA）对投标文件进行加密。</w:t>
            </w:r>
          </w:p>
          <w:p w14:paraId="6FC0DE67">
            <w:pPr>
              <w:pStyle w:val="43"/>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3.2在上传电子投标文件时，需对应系统中每个模块要求，形成独立的PDF格式文件，按照指定对应模块，逐条完成上传，保存后提交。</w:t>
            </w:r>
          </w:p>
          <w:p w14:paraId="60BFBD4A">
            <w:pPr>
              <w:pStyle w:val="43"/>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3.3电子投标文件所附各类证件、证书、证明，均随投标文件统一编排页码进行上传。</w:t>
            </w:r>
          </w:p>
          <w:p w14:paraId="0CB414BB">
            <w:pPr>
              <w:pStyle w:val="43"/>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4、电子投标文件解密：</w:t>
            </w:r>
          </w:p>
          <w:p w14:paraId="7FD05DFB">
            <w:pPr>
              <w:pStyle w:val="43"/>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4.1在招标文件规定的投标文件开启时间后，采购代理机构会在政采云系统发出解密指令，供应商在收到解密指令后，须使用加密投标文件时所使用的数字证书（CA）对已递交（上传）的电子投标文件进行解密（可远程解密）。</w:t>
            </w:r>
          </w:p>
          <w:p w14:paraId="062A3AF0">
            <w:pPr>
              <w:pStyle w:val="43"/>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4.2因供应商原因造成投标文件未解密的，视为撤销其投标文件。</w:t>
            </w:r>
          </w:p>
          <w:p w14:paraId="603CFF1D">
            <w:pPr>
              <w:spacing w:line="360" w:lineRule="auto"/>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5、本项目采购活动实行全流程电子化。评标委员会以经投标人CA加密的电子文件为评审依据（特殊情况下，启用备份文件的除外），投标人对所提供材料的真实性和一致性负责。</w:t>
            </w:r>
          </w:p>
        </w:tc>
      </w:tr>
      <w:tr w14:paraId="5198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9" w:type="dxa"/>
            <w:vAlign w:val="center"/>
          </w:tcPr>
          <w:p w14:paraId="06B5A903">
            <w:pPr>
              <w:pStyle w:val="44"/>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32.3</w:t>
            </w:r>
          </w:p>
        </w:tc>
        <w:tc>
          <w:tcPr>
            <w:tcW w:w="1970" w:type="dxa"/>
            <w:vAlign w:val="center"/>
          </w:tcPr>
          <w:p w14:paraId="21177F33">
            <w:pPr>
              <w:pStyle w:val="43"/>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bCs w:val="0"/>
                <w:color w:val="auto"/>
                <w:sz w:val="24"/>
                <w:highlight w:val="none"/>
                <w:lang w:val="en-US" w:eastAsia="zh-CN"/>
              </w:rPr>
              <w:t>重要提醒</w:t>
            </w:r>
          </w:p>
        </w:tc>
        <w:tc>
          <w:tcPr>
            <w:tcW w:w="6057" w:type="dxa"/>
            <w:vAlign w:val="center"/>
          </w:tcPr>
          <w:p w14:paraId="00A8E6B4">
            <w:pPr>
              <w:pStyle w:val="43"/>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lang w:val="en-US" w:eastAsia="zh-CN" w:bidi="ar-SA"/>
              </w:rPr>
              <w:t>（1）投标供应商在编制投标（响应）文件时应作出符合客观事实的真实响应，采购人不接受任何不符客观事实的“响应”或者“应标”，情节严重的可视为“提供虚假材料”行为，并参照“提供虚假材料”进行处理；</w:t>
            </w:r>
          </w:p>
          <w:p w14:paraId="2EC67118">
            <w:pPr>
              <w:pStyle w:val="43"/>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lang w:val="en-US" w:eastAsia="zh-CN" w:bidi="ar-SA"/>
              </w:rPr>
              <w:t>（2）采购文件中标注“★”的技术或商务条款均为实质性要求条款，不满足实质性要求条款的投标（响应）文件无效；</w:t>
            </w:r>
          </w:p>
          <w:p w14:paraId="49E9C5EE">
            <w:pPr>
              <w:pStyle w:val="43"/>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lang w:val="en-US" w:eastAsia="zh-CN" w:bidi="ar-SA"/>
              </w:rPr>
              <w:t>（3）采购文件中所有加粗及加下划线的条款着重提请各供应商注意，请各供应商认真查看采购文件中的每一个条款及要求，因误读、漏读、错读采购文件内容而造成的一切后果，由供应商自行承担，采购组织机构概不负责；</w:t>
            </w:r>
          </w:p>
          <w:p w14:paraId="37CA2024">
            <w:pPr>
              <w:pStyle w:val="43"/>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lang w:val="en-US" w:eastAsia="zh-CN" w:bidi="ar-SA"/>
              </w:rPr>
              <w:t>（4）报价文件关联：</w:t>
            </w:r>
          </w:p>
          <w:p w14:paraId="30B61140">
            <w:pPr>
              <w:pStyle w:val="43"/>
              <w:widowControl w:val="0"/>
              <w:numPr>
                <w:ilvl w:val="0"/>
                <w:numId w:val="0"/>
              </w:numPr>
              <w:spacing w:before="0" w:beforeAutospacing="0" w:after="0" w:afterAutospacing="0" w:line="360" w:lineRule="auto"/>
              <w:ind w:left="0" w:leftChars="0" w:firstLine="0" w:firstLineChars="0"/>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lang w:val="en-US" w:eastAsia="zh-CN" w:bidi="ar-SA"/>
              </w:rPr>
              <w:t>供应商在电子投标客户端编制投标（响应）文件时，要导入对应的投标（响应）文件，并根据采购文件的资格响应文件、商务技术响应文件、报价响应文件分别进行对应的标书关联，如未按照以上要求分别进行关联的，所带来的不利后果，由供应商自行承担。</w:t>
            </w:r>
          </w:p>
        </w:tc>
      </w:tr>
      <w:tr w14:paraId="5F84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76" w:type="dxa"/>
            <w:gridSpan w:val="3"/>
            <w:vAlign w:val="center"/>
          </w:tcPr>
          <w:p w14:paraId="56734E6D">
            <w:pPr>
              <w:pStyle w:val="70"/>
              <w:keepNext w:val="0"/>
              <w:keepLines w:val="0"/>
              <w:pageBreakBefore w:val="0"/>
              <w:widowControl/>
              <w:kinsoku/>
              <w:wordWrap/>
              <w:overflowPunct/>
              <w:topLinePunct w:val="0"/>
              <w:autoSpaceDE w:val="0"/>
              <w:autoSpaceDN w:val="0"/>
              <w:bidi w:val="0"/>
              <w:adjustRightInd w:val="0"/>
              <w:snapToGrid w:val="0"/>
              <w:spacing w:before="36" w:line="400" w:lineRule="exact"/>
              <w:ind w:left="110" w:right="104" w:firstLine="14"/>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1.除本招标文件另有规定外，招标文件中出现的类似于“近三年”或“前三年”“近五年”或“前五年”均指提交投标文件截止时间以前三年或前五年，以此类推。如：提交投标文件截止时间为2025年1月1日，则“近三年”是指2022年1月1日至2024年12月31日。</w:t>
            </w:r>
          </w:p>
          <w:p w14:paraId="1EF2C1CF">
            <w:pPr>
              <w:pStyle w:val="70"/>
              <w:keepNext w:val="0"/>
              <w:keepLines w:val="0"/>
              <w:pageBreakBefore w:val="0"/>
              <w:widowControl/>
              <w:kinsoku/>
              <w:wordWrap/>
              <w:overflowPunct/>
              <w:topLinePunct w:val="0"/>
              <w:autoSpaceDE w:val="0"/>
              <w:autoSpaceDN w:val="0"/>
              <w:bidi w:val="0"/>
              <w:adjustRightInd w:val="0"/>
              <w:snapToGrid w:val="0"/>
              <w:spacing w:before="36" w:line="400" w:lineRule="exact"/>
              <w:ind w:left="110" w:right="104" w:firstLine="14"/>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2.本招标文件所称的“以上”“以下”“内”“以内”，包括本数；所称的“不足”，不包括本数。</w:t>
            </w:r>
          </w:p>
          <w:p w14:paraId="1CDE8715">
            <w:pPr>
              <w:pStyle w:val="43"/>
              <w:widowControl w:val="0"/>
              <w:numPr>
                <w:ilvl w:val="0"/>
                <w:numId w:val="0"/>
              </w:numPr>
              <w:spacing w:before="0" w:beforeAutospacing="0" w:after="0" w:afterAutospacing="0" w:line="360" w:lineRule="auto"/>
              <w:ind w:left="0" w:leftChars="0" w:firstLine="0" w:firstLineChars="0"/>
              <w:jc w:val="both"/>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ascii="宋体" w:hAnsi="宋体" w:eastAsia="宋体" w:cs="宋体"/>
                <w:b w:val="0"/>
                <w:bCs w:val="0"/>
                <w:spacing w:val="0"/>
                <w:w w:val="100"/>
                <w:sz w:val="24"/>
                <w:szCs w:val="24"/>
                <w:lang w:val="en-US" w:eastAsia="zh-CN"/>
              </w:rPr>
              <w:t>3.“书面形式”是指以文字或书面材料表现当事人意思表示的法律行为形式，包括纸质、数据电文等可以有形地表现所载内容的形式。数据电文形式与纸质形式的招标投标活动具有同等法律效力。数据电文形式包括文字的打印或复印件或扫描件、传真、信函、电传、电报、电子邮件等可以有形表现所载内容的电子文档，山西省政府采购网及政府采购平台发布的采购公告、采购文件及发出的澄清、答疑、变更等各类公告、询问、质疑答复书、系统消息。</w:t>
            </w:r>
          </w:p>
        </w:tc>
      </w:tr>
    </w:tbl>
    <w:p w14:paraId="49DC20B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6" w:name="_Toc14293"/>
      <w:bookmarkStart w:id="27" w:name="_Toc2747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6"/>
      <w:bookmarkEnd w:id="27"/>
    </w:p>
    <w:p w14:paraId="31C2367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28123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5F36A0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FF2A2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52A5D10E">
      <w:pPr>
        <w:spacing w:line="360" w:lineRule="auto"/>
        <w:ind w:firstLine="435"/>
        <w:rPr>
          <w:rFonts w:ascii="宋体" w:hAnsi="宋体" w:eastAsia="宋体"/>
          <w:color w:val="auto"/>
          <w:sz w:val="24"/>
          <w:highlight w:val="yellow"/>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EC1B7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47032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4809CB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6EFD457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6BF4B0CD">
      <w:pPr>
        <w:spacing w:line="360" w:lineRule="auto"/>
        <w:ind w:firstLine="435"/>
        <w:rPr>
          <w:rFonts w:ascii="宋体" w:hAnsi="宋体" w:eastAsia="宋体"/>
          <w:color w:val="auto"/>
          <w:sz w:val="24"/>
          <w:highlight w:val="none"/>
        </w:rPr>
      </w:pPr>
      <w:bookmarkStart w:id="28"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28"/>
    <w:p w14:paraId="3D8E2423">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75E628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4A7647A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59FD1D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8D9DA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31DE58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26AD41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3316C0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42CDB68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02F2E9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40D6B00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603C3F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29D488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77C73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441EB3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61E4BB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04A62E9F">
      <w:pPr>
        <w:spacing w:line="360" w:lineRule="auto"/>
        <w:ind w:firstLine="840" w:firstLineChars="35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eastAsia="zh-CN"/>
        </w:rPr>
        <w:t>采购公告</w:t>
      </w:r>
    </w:p>
    <w:p w14:paraId="123F99C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7867FDE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9D779B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3E0295B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D56E86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69D9A57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E36C0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0019A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0AD828B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22B59D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9" w:name="_Hlk16458572"/>
      <w:r>
        <w:rPr>
          <w:rFonts w:hint="eastAsia" w:ascii="宋体" w:hAnsi="宋体" w:eastAsia="宋体"/>
          <w:color w:val="auto"/>
          <w:sz w:val="24"/>
          <w:szCs w:val="18"/>
          <w:highlight w:val="none"/>
          <w:lang w:eastAsia="zh-CN"/>
        </w:rPr>
        <w:t>山西</w:t>
      </w:r>
      <w:r>
        <w:rPr>
          <w:rFonts w:hint="eastAsia" w:ascii="宋体" w:hAnsi="宋体" w:eastAsia="宋体"/>
          <w:color w:val="auto"/>
          <w:sz w:val="24"/>
          <w:szCs w:val="18"/>
          <w:highlight w:val="none"/>
        </w:rPr>
        <w:t>省政府采购网及</w:t>
      </w:r>
      <w:bookmarkEnd w:id="29"/>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4DF66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7A239F0A">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3FACE7F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1FDF6A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2E7E88B2">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5D45C4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2495D0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787D75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6A8D8A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38144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04B0050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68871C90">
      <w:pPr>
        <w:spacing w:line="360" w:lineRule="auto"/>
        <w:ind w:firstLine="435"/>
        <w:rPr>
          <w:rFonts w:hint="default" w:asciiTheme="minorEastAsia" w:hAnsiTheme="minorEastAsia" w:eastAsiaTheme="minorEastAsia"/>
          <w:color w:val="auto"/>
          <w:sz w:val="24"/>
          <w:highlight w:val="yellow"/>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0C11492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560662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358070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F672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66A6F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516E6E0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8A783B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w:t>
      </w:r>
      <w:r>
        <w:rPr>
          <w:rFonts w:hint="eastAsia" w:asciiTheme="minorEastAsia" w:hAnsiTheme="minorEastAsia" w:eastAsiaTheme="minorEastAsia"/>
          <w:color w:val="auto"/>
          <w:sz w:val="24"/>
          <w:highlight w:val="none"/>
          <w:lang w:val="en-US" w:eastAsia="zh-CN"/>
        </w:rPr>
        <w:t>保证金</w:t>
      </w:r>
      <w:r>
        <w:rPr>
          <w:rFonts w:hint="eastAsia" w:asciiTheme="minorEastAsia" w:hAnsiTheme="minorEastAsia" w:eastAsiaTheme="minorEastAsia"/>
          <w:color w:val="auto"/>
          <w:sz w:val="24"/>
          <w:highlight w:val="none"/>
        </w:rPr>
        <w:t>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60201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10.2</w:t>
      </w:r>
      <w:r>
        <w:rPr>
          <w:rFonts w:hint="eastAsia" w:asciiTheme="minorEastAsia" w:hAnsiTheme="minorEastAsia" w:eastAsiaTheme="minorEastAsia"/>
          <w:color w:val="auto"/>
          <w:sz w:val="24"/>
          <w:highlight w:val="none"/>
        </w:rPr>
        <w:t>保证金的退还</w:t>
      </w:r>
    </w:p>
    <w:p w14:paraId="6B9F439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文件上传截止时间前撤回已提交的</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文件的，采购代理机构自收到供应商书面撤回通知之日起 5 个工作日内，退还已收取的保证金，但因供应商自身原因导致无法及时退还的除外。</w:t>
      </w:r>
    </w:p>
    <w:p w14:paraId="294116D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lang w:eastAsia="zh-CN"/>
        </w:rPr>
        <w:t>成交</w:t>
      </w:r>
      <w:r>
        <w:rPr>
          <w:rFonts w:hint="eastAsia" w:asciiTheme="minorEastAsia" w:hAnsiTheme="minorEastAsia" w:eastAsiaTheme="minorEastAsia"/>
          <w:color w:val="auto"/>
          <w:sz w:val="24"/>
          <w:highlight w:val="none"/>
        </w:rPr>
        <w:t>通知书发出之日起 5 个工作日内退还未</w:t>
      </w:r>
      <w:r>
        <w:rPr>
          <w:rFonts w:hint="eastAsia" w:asciiTheme="minorEastAsia" w:hAnsiTheme="minorEastAsia" w:eastAsiaTheme="minorEastAsia"/>
          <w:color w:val="auto"/>
          <w:sz w:val="24"/>
          <w:highlight w:val="none"/>
          <w:lang w:eastAsia="zh-CN"/>
        </w:rPr>
        <w:t>成交</w:t>
      </w:r>
      <w:r>
        <w:rPr>
          <w:rFonts w:hint="eastAsia" w:asciiTheme="minorEastAsia" w:hAnsiTheme="minorEastAsia" w:eastAsiaTheme="minorEastAsia"/>
          <w:color w:val="auto"/>
          <w:sz w:val="24"/>
          <w:highlight w:val="none"/>
        </w:rPr>
        <w:t>人的</w:t>
      </w:r>
      <w:r>
        <w:rPr>
          <w:rFonts w:hint="eastAsia" w:asciiTheme="minorEastAsia" w:hAnsiTheme="minorEastAsia" w:eastAsiaTheme="minorEastAsia"/>
          <w:color w:val="auto"/>
          <w:sz w:val="24"/>
          <w:highlight w:val="none"/>
          <w:lang w:eastAsia="zh-CN"/>
        </w:rPr>
        <w:t>响应</w:t>
      </w:r>
      <w:r>
        <w:rPr>
          <w:rFonts w:hint="eastAsia" w:asciiTheme="minorEastAsia" w:hAnsiTheme="minorEastAsia" w:eastAsiaTheme="minorEastAsia"/>
          <w:color w:val="auto"/>
          <w:sz w:val="24"/>
          <w:highlight w:val="none"/>
        </w:rPr>
        <w:t>保证金，自采购合同签订之日起 5 个工作日内退还</w:t>
      </w:r>
      <w:r>
        <w:rPr>
          <w:rFonts w:hint="eastAsia" w:asciiTheme="minorEastAsia" w:hAnsiTheme="minorEastAsia" w:eastAsiaTheme="minorEastAsia"/>
          <w:color w:val="auto"/>
          <w:sz w:val="24"/>
          <w:highlight w:val="none"/>
          <w:lang w:eastAsia="zh-CN"/>
        </w:rPr>
        <w:t>成交</w:t>
      </w:r>
      <w:r>
        <w:rPr>
          <w:rFonts w:hint="eastAsia" w:asciiTheme="minorEastAsia" w:hAnsiTheme="minorEastAsia" w:eastAsiaTheme="minorEastAsia"/>
          <w:color w:val="auto"/>
          <w:sz w:val="24"/>
          <w:highlight w:val="none"/>
        </w:rPr>
        <w:t>人的</w:t>
      </w:r>
      <w:r>
        <w:rPr>
          <w:rFonts w:hint="eastAsia" w:asciiTheme="minorEastAsia" w:hAnsiTheme="minorEastAsia" w:eastAsiaTheme="minorEastAsia"/>
          <w:color w:val="auto"/>
          <w:sz w:val="24"/>
          <w:highlight w:val="none"/>
          <w:lang w:eastAsia="zh-CN"/>
        </w:rPr>
        <w:t>响应</w:t>
      </w:r>
      <w:r>
        <w:rPr>
          <w:rFonts w:hint="eastAsia" w:asciiTheme="minorEastAsia" w:hAnsiTheme="minorEastAsia" w:eastAsiaTheme="minorEastAsia"/>
          <w:color w:val="auto"/>
          <w:sz w:val="24"/>
          <w:highlight w:val="none"/>
        </w:rPr>
        <w:t>保证金。</w:t>
      </w:r>
    </w:p>
    <w:p w14:paraId="3FC230CE">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（3）退还方式</w:t>
      </w:r>
      <w:r>
        <w:rPr>
          <w:rFonts w:hint="eastAsia" w:asciiTheme="minorEastAsia" w:hAnsiTheme="minorEastAsia" w:eastAsiaTheme="minorEastAsia"/>
          <w:color w:val="auto"/>
          <w:sz w:val="24"/>
          <w:highlight w:val="none"/>
          <w:lang w:eastAsia="zh-CN"/>
        </w:rPr>
        <w:t>：按递交方式退还。</w:t>
      </w:r>
    </w:p>
    <w:p w14:paraId="3A21C96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10.3投标截止后</w:t>
      </w: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lang w:val="en-US" w:eastAsia="zh-CN"/>
        </w:rPr>
        <w:t>撤销响应文件的，可以不退还响应保证金。</w:t>
      </w:r>
    </w:p>
    <w:p w14:paraId="625C216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63345A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0B16E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25EB3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3370A68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32F2AB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6E90D8E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.2供应商应当在响应文件提交截止时间前完成响应文件的传输提交，并可以补充、修改或者撤回响应文件。响应文件提交截止时间前未完成响应文件传输的，视为撤回响应文件。</w:t>
      </w:r>
    </w:p>
    <w:p w14:paraId="54B66845">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29266E5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0D6E07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55CA43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32D1D1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309FB72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EA0E60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2B0E18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70211A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4C9F01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08F0C6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0BE78F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856AF3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10EB979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2B93E827">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4C1F6A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08606A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53671B1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0383DD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lang w:val="en-US" w:eastAsia="zh-CN"/>
        </w:rPr>
        <w:t>14.3.5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磋</w:t>
      </w:r>
      <w:r>
        <w:rPr>
          <w:rFonts w:hint="eastAsia" w:asciiTheme="minorEastAsia" w:hAnsiTheme="minorEastAsia" w:eastAsiaTheme="minorEastAsia"/>
          <w:color w:val="auto"/>
          <w:sz w:val="24"/>
          <w:highlight w:val="none"/>
        </w:rPr>
        <w:t>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079F7A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095965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6E5014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432B8CE2">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99" w:firstLineChars="208"/>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3F391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.4.4磋商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ED79E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4E91624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77C556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7110DB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7EF7BD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1A30BF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2BF3E82E">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217BCB7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DAE487B">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F6CFBDA">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163DA9D3">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70EBE65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520DF3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DC4A63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660D52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67FE5DC0">
      <w:pPr>
        <w:spacing w:line="360" w:lineRule="auto"/>
        <w:ind w:firstLine="435"/>
        <w:rPr>
          <w:rFonts w:asciiTheme="majorEastAsia" w:hAnsiTheme="majorEastAsia" w:eastAsiaTheme="majorEastAsia"/>
          <w:color w:val="auto"/>
          <w:sz w:val="24"/>
          <w:highlight w:val="none"/>
        </w:rPr>
      </w:pPr>
      <w:bookmarkStart w:id="30" w:name="_Hlk60607655"/>
      <w:bookmarkStart w:id="31"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3BC6F244">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21E0461D">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0"/>
    </w:p>
    <w:p w14:paraId="22235334">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b w:val="0"/>
          <w:i w:val="0"/>
          <w:iCs w:val="0"/>
          <w:sz w:val="24"/>
          <w:highlight w:val="none"/>
          <w:lang w:val="en-US" w:eastAsia="zh-CN"/>
        </w:rPr>
      </w:pPr>
      <w:r>
        <w:rPr>
          <w:rFonts w:hint="eastAsia" w:ascii="宋体" w:hAnsi="宋体" w:eastAsia="宋体" w:cs="@仿宋_GB2312"/>
          <w:b w:val="0"/>
          <w:bCs w:val="0"/>
          <w:kern w:val="2"/>
          <w:sz w:val="24"/>
          <w:szCs w:val="20"/>
          <w:highlight w:val="none"/>
          <w:lang w:val="en-US" w:eastAsia="zh-CN" w:bidi="ar-SA"/>
        </w:rPr>
        <w:t>17.5</w:t>
      </w:r>
      <w:r>
        <w:rPr>
          <w:rFonts w:hint="eastAsia" w:ascii="宋体" w:hAnsi="宋体" w:eastAsia="宋体"/>
          <w:b w:val="0"/>
          <w:i w:val="0"/>
          <w:iCs w:val="0"/>
          <w:sz w:val="24"/>
          <w:highlight w:val="none"/>
          <w:lang w:val="en-US" w:eastAsia="zh-CN"/>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83290F">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b w:val="0"/>
          <w:i w:val="0"/>
          <w:iCs w:val="0"/>
          <w:sz w:val="24"/>
          <w:highlight w:val="none"/>
          <w:lang w:val="en-US" w:eastAsia="zh-CN"/>
        </w:rPr>
      </w:pPr>
      <w:r>
        <w:rPr>
          <w:rFonts w:hint="eastAsia" w:ascii="宋体" w:hAnsi="宋体" w:eastAsia="宋体" w:cs="Times New Roman"/>
          <w:b w:val="0"/>
          <w:i w:val="0"/>
          <w:iCs w:val="0"/>
          <w:sz w:val="24"/>
          <w:highlight w:val="none"/>
          <w:lang w:val="en-US" w:eastAsia="zh-CN"/>
        </w:rPr>
        <w:t>磋商小组应当对</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所出具的《关于符合本国产品标准的声明函》（以下简称《声明函》）的完整性、准确性进行审查，评审中发现《声明函》内容含义不明确、同类事项与响应文件表述不一致或者有明显文字错误等情况的，应当以书面形式要求</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作出必要的澄清、说明或者补正。经澄清、说明或者补正的《声明函》仍然不符合规定要求的，</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提供的相关产品视为不符合本国产品标准。</w:t>
      </w:r>
    </w:p>
    <w:p w14:paraId="400F4642">
      <w:pPr>
        <w:spacing w:line="360" w:lineRule="auto"/>
        <w:ind w:firstLine="437"/>
        <w:outlineLvl w:val="9"/>
        <w:rPr>
          <w:rFonts w:hint="eastAsia" w:ascii="宋体" w:hAnsi="宋体" w:eastAsia="宋体" w:cs="Times New Roman"/>
          <w:b/>
          <w:bCs/>
          <w:i w:val="0"/>
          <w:iCs w:val="0"/>
          <w:sz w:val="24"/>
          <w:highlight w:val="none"/>
          <w:lang w:val="en-US" w:eastAsia="zh-CN"/>
        </w:rPr>
      </w:pPr>
      <w:r>
        <w:rPr>
          <w:rFonts w:hint="eastAsia" w:ascii="宋体" w:hAnsi="宋体" w:eastAsia="宋体" w:cs="Times New Roman"/>
          <w:b/>
          <w:bCs/>
          <w:i w:val="0"/>
          <w:iCs w:val="0"/>
          <w:sz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7A38C46">
      <w:pPr>
        <w:spacing w:line="360" w:lineRule="auto"/>
        <w:ind w:firstLine="435"/>
        <w:rPr>
          <w:rFonts w:ascii="宋体" w:hAnsi="宋体" w:eastAsia="宋体"/>
          <w:color w:val="auto"/>
          <w:sz w:val="24"/>
          <w:highlight w:val="none"/>
        </w:rPr>
      </w:pPr>
      <w:r>
        <w:rPr>
          <w:rFonts w:hint="eastAsia" w:asciiTheme="majorEastAsia" w:hAnsiTheme="majorEastAsia" w:eastAsiaTheme="majorEastAsia"/>
          <w:color w:val="auto"/>
          <w:sz w:val="24"/>
          <w:highlight w:val="none"/>
          <w:lang w:val="en-US" w:eastAsia="zh-CN"/>
        </w:rPr>
        <w:t>17.6</w:t>
      </w:r>
      <w:r>
        <w:rPr>
          <w:rFonts w:hint="eastAsia" w:cs="宋体" w:asciiTheme="minorEastAsia" w:hAnsiTheme="minorEastAsia" w:eastAsiaTheme="minorEastAsia"/>
          <w:color w:val="auto"/>
          <w:sz w:val="24"/>
        </w:rPr>
        <w:t>根据《政府采购支持创新产品和服务实施细则》（晋财购【2019】19号）</w:t>
      </w:r>
      <w:r>
        <w:rPr>
          <w:rFonts w:ascii="宋体" w:hAnsi="宋体" w:eastAsia="宋体"/>
          <w:color w:val="auto"/>
          <w:sz w:val="24"/>
          <w:highlight w:val="none"/>
        </w:rPr>
        <w:t>的规定，</w:t>
      </w:r>
      <w:r>
        <w:rPr>
          <w:rFonts w:hint="eastAsia" w:ascii="宋体" w:hAnsi="宋体" w:eastAsia="宋体"/>
          <w:color w:val="auto"/>
          <w:sz w:val="24"/>
          <w:highlight w:val="none"/>
        </w:rPr>
        <w:t>供应商投标产品或服务属于《山西省创新产品和服务推荐清单》中创新产品或创新服务的，</w:t>
      </w:r>
      <w:r>
        <w:rPr>
          <w:rFonts w:ascii="宋体" w:hAnsi="宋体" w:eastAsia="宋体"/>
          <w:color w:val="auto"/>
          <w:sz w:val="24"/>
          <w:highlight w:val="none"/>
        </w:rPr>
        <w:t>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w:t>
      </w:r>
    </w:p>
    <w:p w14:paraId="5AE82B6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17.7</w:t>
      </w:r>
      <w:r>
        <w:rPr>
          <w:rFonts w:hint="eastAsia" w:ascii="宋体" w:hAnsi="宋体" w:eastAsia="宋体"/>
          <w:color w:val="auto"/>
          <w:sz w:val="24"/>
          <w:highlight w:val="none"/>
        </w:rPr>
        <w:t>根据《山西省财政厅关于进一步加强政府绿色采购有关事项的通知》（晋财购[2024]54号）的规定，</w:t>
      </w:r>
      <w:r>
        <w:rPr>
          <w:rFonts w:hint="eastAsia" w:ascii="宋体" w:hAnsi="宋体" w:eastAsia="宋体"/>
          <w:color w:val="auto"/>
          <w:sz w:val="24"/>
          <w:highlight w:val="none"/>
          <w:lang w:val="en-US" w:eastAsia="zh-CN"/>
        </w:rPr>
        <w:t>当投标人所投产品属于优先采购的绿色产品时，享受该项产品的价格折扣政策优惠，</w:t>
      </w:r>
      <w:r>
        <w:rPr>
          <w:rFonts w:hint="eastAsia" w:ascii="宋体" w:hAnsi="宋体" w:eastAsia="宋体"/>
          <w:color w:val="auto"/>
          <w:sz w:val="24"/>
          <w:highlight w:val="none"/>
        </w:rPr>
        <w:t>其投标报价按照投标人须知前附表中规定的标准扣除后的价格参与评审</w:t>
      </w:r>
      <w:r>
        <w:rPr>
          <w:rFonts w:hint="eastAsia" w:ascii="宋体" w:hAnsi="宋体" w:eastAsia="宋体"/>
          <w:color w:val="auto"/>
          <w:sz w:val="24"/>
          <w:highlight w:val="none"/>
          <w:lang w:val="en-US" w:eastAsia="zh-CN"/>
        </w:rPr>
        <w:t>。</w:t>
      </w:r>
    </w:p>
    <w:p w14:paraId="6AC8FF03">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color w:val="auto"/>
          <w:highlight w:val="none"/>
        </w:rPr>
      </w:pPr>
      <w:r>
        <w:rPr>
          <w:rFonts w:hint="eastAsia" w:ascii="宋体" w:hAnsi="宋体" w:eastAsia="宋体" w:cs="Times New Roman"/>
          <w:b w:val="0"/>
          <w:i w:val="0"/>
          <w:iCs w:val="0"/>
          <w:color w:val="auto"/>
          <w:sz w:val="24"/>
          <w:highlight w:val="none"/>
          <w:lang w:val="en-US" w:eastAsia="zh-CN"/>
        </w:rPr>
        <w:t>17.8同时符合17.4、17.5、17.6和17.7的价格评审优惠时，评审价为响应报价分别扣除促进中小企业发展政策的价格评审优惠和本国产品支持政策的价格评审优惠</w:t>
      </w:r>
      <w:r>
        <w:rPr>
          <w:rFonts w:hint="eastAsia" w:ascii="宋体" w:hAnsi="宋体" w:eastAsia="宋体" w:cs="宋体"/>
          <w:b w:val="0"/>
          <w:i w:val="0"/>
          <w:iCs w:val="0"/>
          <w:color w:val="auto"/>
          <w:sz w:val="24"/>
          <w:szCs w:val="24"/>
          <w:highlight w:val="none"/>
          <w:lang w:val="en-US" w:eastAsia="zh-CN"/>
        </w:rPr>
        <w:t>和创新产品、创新服务价格评审优惠以及优先采购的绿色产品价格评审优惠后的价格</w:t>
      </w:r>
      <w:r>
        <w:rPr>
          <w:rFonts w:hint="eastAsia" w:ascii="宋体" w:hAnsi="宋体" w:eastAsia="宋体" w:cs="Times New Roman"/>
          <w:b w:val="0"/>
          <w:i w:val="0"/>
          <w:iCs w:val="0"/>
          <w:color w:val="auto"/>
          <w:sz w:val="24"/>
          <w:highlight w:val="none"/>
          <w:lang w:val="en-US" w:eastAsia="zh-CN"/>
        </w:rPr>
        <w:t>。</w:t>
      </w:r>
    </w:p>
    <w:bookmarkEnd w:id="31"/>
    <w:p w14:paraId="4E8A430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8E47B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43AF1C9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4A641EE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5BD18B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1BD36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566153B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5CFE54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438507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4C9398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2EDCDE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w:t>
      </w:r>
      <w:r>
        <w:rPr>
          <w:rFonts w:hint="eastAsia" w:ascii="宋体" w:hAnsi="宋体" w:eastAsia="宋体"/>
          <w:color w:val="auto"/>
          <w:sz w:val="24"/>
          <w:szCs w:val="18"/>
          <w:highlight w:val="none"/>
          <w:lang w:eastAsia="zh-CN"/>
        </w:rPr>
        <w:t>山西</w:t>
      </w:r>
      <w:r>
        <w:rPr>
          <w:rFonts w:hint="eastAsia" w:ascii="宋体" w:hAnsi="宋体" w:eastAsia="宋体"/>
          <w:color w:val="auto"/>
          <w:sz w:val="24"/>
          <w:szCs w:val="18"/>
          <w:highlight w:val="none"/>
        </w:rPr>
        <w:t>省政府采购网（www.ccgp-shanxi.gov.cn）</w:t>
      </w:r>
      <w:r>
        <w:rPr>
          <w:rFonts w:asciiTheme="minorEastAsia" w:hAnsiTheme="minorEastAsia" w:eastAsiaTheme="minorEastAsia"/>
          <w:color w:val="auto"/>
          <w:sz w:val="24"/>
          <w:highlight w:val="none"/>
        </w:rPr>
        <w:t>上发布成交结果公告。</w:t>
      </w:r>
    </w:p>
    <w:p w14:paraId="5D3BAA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6C62D6D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057E28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2264B8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1B1345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2D4FC62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5DE86B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6B19C6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63DF5A7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589366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4CEAD1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18B985E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129F4F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5D222C7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6D4FAB8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DE74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70222A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4D54ED30">
      <w:pPr>
        <w:spacing w:line="360" w:lineRule="auto"/>
        <w:ind w:firstLine="470" w:firstLineChars="196"/>
        <w:rPr>
          <w:rFonts w:ascii="宋体" w:hAnsi="宋体" w:eastAsia="宋体"/>
          <w:color w:val="auto"/>
          <w:sz w:val="24"/>
          <w:highlight w:val="none"/>
        </w:rPr>
      </w:pPr>
      <w:bookmarkStart w:id="32"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32"/>
    </w:p>
    <w:p w14:paraId="4BFD422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37CF2F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449E2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7C21EAA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54A696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23BE52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4DF7D9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0ACFEC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6660DD2">
      <w:pPr>
        <w:pStyle w:val="3"/>
        <w:keepNext/>
        <w:keepLines/>
        <w:pageBreakBefore w:val="0"/>
        <w:widowControl/>
        <w:kinsoku/>
        <w:wordWrap/>
        <w:overflowPunct/>
        <w:topLinePunct w:val="0"/>
        <w:autoSpaceDE/>
        <w:autoSpaceDN/>
        <w:bidi w:val="0"/>
        <w:adjustRightInd w:val="0"/>
        <w:spacing w:line="360" w:lineRule="auto"/>
        <w:textAlignment w:val="auto"/>
        <w:rPr>
          <w:rFonts w:hint="eastAsia" w:ascii="宋体" w:hAnsi="宋体" w:eastAsia="宋体" w:cs="宋体"/>
          <w:color w:val="auto"/>
          <w:sz w:val="24"/>
          <w:szCs w:val="24"/>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宋体" w:hAnsi="宋体" w:eastAsia="宋体" w:cs="宋体"/>
          <w:color w:val="auto"/>
          <w:sz w:val="24"/>
          <w:szCs w:val="24"/>
        </w:rPr>
        <w:t>政府采购政策性要求</w:t>
      </w:r>
    </w:p>
    <w:p w14:paraId="3DFE7E53">
      <w:pPr>
        <w:keepNext w:val="0"/>
        <w:keepLines w:val="0"/>
        <w:pageBreakBefore w:val="0"/>
        <w:kinsoku/>
        <w:wordWrap/>
        <w:overflowPunct/>
        <w:topLinePunct w:val="0"/>
        <w:autoSpaceDE w:val="0"/>
        <w:autoSpaceDN w:val="0"/>
        <w:bidi w:val="0"/>
        <w:adjustRightInd w:val="0"/>
        <w:snapToGrid w:val="0"/>
        <w:spacing w:line="360" w:lineRule="auto"/>
        <w:ind w:left="445"/>
        <w:textAlignment w:val="baseline"/>
        <w:outlineLvl w:val="4"/>
        <w:rPr>
          <w:rFonts w:ascii="宋体" w:hAnsi="宋体" w:eastAsia="宋体" w:cs="宋体"/>
          <w:spacing w:val="0"/>
          <w:sz w:val="24"/>
          <w:szCs w:val="24"/>
        </w:rPr>
      </w:pPr>
      <w:r>
        <w:rPr>
          <w:rFonts w:hint="eastAsia" w:ascii="宋体" w:hAnsi="宋体" w:eastAsia="宋体" w:cs="宋体"/>
          <w:b/>
          <w:bCs/>
          <w:spacing w:val="0"/>
          <w:sz w:val="24"/>
          <w:szCs w:val="24"/>
          <w:lang w:val="en-US" w:eastAsia="zh-CN"/>
        </w:rPr>
        <w:t>30.1</w:t>
      </w:r>
      <w:r>
        <w:rPr>
          <w:rFonts w:ascii="宋体" w:hAnsi="宋体" w:eastAsia="宋体" w:cs="宋体"/>
          <w:b/>
          <w:bCs/>
          <w:spacing w:val="0"/>
          <w:sz w:val="24"/>
          <w:szCs w:val="24"/>
        </w:rPr>
        <w:t>.采购本国货物、服务和工程</w:t>
      </w:r>
    </w:p>
    <w:p w14:paraId="5D42C9DB">
      <w:pPr>
        <w:keepNext w:val="0"/>
        <w:keepLines w:val="0"/>
        <w:pageBreakBefore w:val="0"/>
        <w:kinsoku/>
        <w:wordWrap/>
        <w:overflowPunct/>
        <w:topLinePunct w:val="0"/>
        <w:autoSpaceDE w:val="0"/>
        <w:autoSpaceDN w:val="0"/>
        <w:bidi w:val="0"/>
        <w:adjustRightInd w:val="0"/>
        <w:snapToGrid w:val="0"/>
        <w:spacing w:line="360" w:lineRule="auto"/>
        <w:ind w:left="26" w:right="105" w:firstLine="478"/>
        <w:textAlignment w:val="baseline"/>
        <w:rPr>
          <w:rFonts w:ascii="宋体" w:hAnsi="宋体" w:eastAsia="宋体" w:cs="宋体"/>
          <w:spacing w:val="0"/>
          <w:sz w:val="24"/>
          <w:szCs w:val="24"/>
        </w:rPr>
      </w:pPr>
      <w:r>
        <w:rPr>
          <w:rFonts w:ascii="宋体" w:hAnsi="宋体" w:eastAsia="宋体" w:cs="宋体"/>
          <w:spacing w:val="0"/>
          <w:sz w:val="24"/>
          <w:szCs w:val="24"/>
        </w:rPr>
        <w:t>政府采购应当采购本国货物、工程和服务。但有《中华人民共和国政府采购法》第十条规定情形的除外。</w:t>
      </w:r>
    </w:p>
    <w:p w14:paraId="4D69407E">
      <w:pPr>
        <w:keepNext w:val="0"/>
        <w:keepLines w:val="0"/>
        <w:pageBreakBefore w:val="0"/>
        <w:kinsoku/>
        <w:wordWrap/>
        <w:overflowPunct/>
        <w:topLinePunct w:val="0"/>
        <w:autoSpaceDE w:val="0"/>
        <w:autoSpaceDN w:val="0"/>
        <w:bidi w:val="0"/>
        <w:adjustRightInd w:val="0"/>
        <w:snapToGrid w:val="0"/>
        <w:spacing w:line="360" w:lineRule="auto"/>
        <w:ind w:left="34" w:right="105" w:firstLine="47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30</w:t>
      </w:r>
      <w:r>
        <w:rPr>
          <w:rFonts w:ascii="宋体" w:hAnsi="宋体" w:eastAsia="宋体" w:cs="宋体"/>
          <w:spacing w:val="0"/>
          <w:sz w:val="24"/>
          <w:szCs w:val="24"/>
        </w:rPr>
        <w:t>.1</w:t>
      </w:r>
      <w:r>
        <w:rPr>
          <w:rFonts w:hint="eastAsia" w:ascii="宋体" w:hAnsi="宋体" w:eastAsia="宋体" w:cs="宋体"/>
          <w:spacing w:val="0"/>
          <w:sz w:val="24"/>
          <w:szCs w:val="24"/>
          <w:lang w:val="en-US" w:eastAsia="zh-CN"/>
        </w:rPr>
        <w:t>.1</w:t>
      </w:r>
      <w:r>
        <w:rPr>
          <w:rFonts w:ascii="宋体" w:hAnsi="宋体" w:eastAsia="宋体" w:cs="宋体"/>
          <w:spacing w:val="0"/>
          <w:sz w:val="24"/>
          <w:szCs w:val="24"/>
        </w:rPr>
        <w:t>本项目如接受非本国货物、工程、服务参与磋商，则具体要求见第三章《采购需求》。若第三章《采购需求》中不接受采购进口产品，供应商响应产品为进口产品的将被认定为</w:t>
      </w:r>
      <w:r>
        <w:rPr>
          <w:rFonts w:ascii="宋体" w:hAnsi="宋体" w:eastAsia="宋体" w:cs="宋体"/>
          <w:b/>
          <w:bCs/>
          <w:spacing w:val="0"/>
          <w:sz w:val="24"/>
          <w:szCs w:val="24"/>
        </w:rPr>
        <w:t>响应无效</w:t>
      </w:r>
      <w:r>
        <w:rPr>
          <w:rFonts w:ascii="宋体" w:hAnsi="宋体" w:eastAsia="宋体" w:cs="宋体"/>
          <w:spacing w:val="0"/>
          <w:sz w:val="24"/>
          <w:szCs w:val="24"/>
        </w:rPr>
        <w:t>。</w:t>
      </w:r>
    </w:p>
    <w:p w14:paraId="2E020259">
      <w:pPr>
        <w:keepNext w:val="0"/>
        <w:keepLines w:val="0"/>
        <w:pageBreakBefore w:val="0"/>
        <w:kinsoku/>
        <w:wordWrap/>
        <w:overflowPunct/>
        <w:topLinePunct w:val="0"/>
        <w:autoSpaceDE w:val="0"/>
        <w:autoSpaceDN w:val="0"/>
        <w:bidi w:val="0"/>
        <w:adjustRightInd w:val="0"/>
        <w:snapToGrid w:val="0"/>
        <w:spacing w:line="360" w:lineRule="auto"/>
        <w:ind w:left="24" w:right="3" w:firstLine="48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30</w:t>
      </w:r>
      <w:r>
        <w:rPr>
          <w:rFonts w:ascii="宋体" w:hAnsi="宋体" w:eastAsia="宋体" w:cs="宋体"/>
          <w:spacing w:val="0"/>
          <w:sz w:val="24"/>
          <w:szCs w:val="24"/>
        </w:rPr>
        <w:t>.1</w:t>
      </w:r>
      <w:r>
        <w:rPr>
          <w:rFonts w:hint="eastAsia" w:ascii="宋体" w:hAnsi="宋体" w:eastAsia="宋体" w:cs="宋体"/>
          <w:spacing w:val="0"/>
          <w:sz w:val="24"/>
          <w:szCs w:val="24"/>
          <w:lang w:val="en-US" w:eastAsia="zh-CN"/>
        </w:rPr>
        <w:t>.</w:t>
      </w:r>
      <w:r>
        <w:rPr>
          <w:rFonts w:ascii="宋体" w:hAnsi="宋体" w:eastAsia="宋体" w:cs="宋体"/>
          <w:spacing w:val="0"/>
          <w:sz w:val="24"/>
          <w:szCs w:val="24"/>
        </w:rPr>
        <w:t>2 进口产品指通过中国海关报关验放进入中国境内且产自关境外的产品，包括已经进入中国境内的进口产品。关于进口产品的相关规定依据《政府采购进口产品管理办法》（财库〔2007〕119号）、《关于政府采购进口产品管理有关问题的通知》（财办库〔2008〕248号）。供应商应保证所响应产品可履行合法报通关手续进入中国关境内。</w:t>
      </w:r>
    </w:p>
    <w:p w14:paraId="0AFF0009">
      <w:pPr>
        <w:keepNext w:val="0"/>
        <w:keepLines w:val="0"/>
        <w:pageBreakBefore w:val="0"/>
        <w:kinsoku/>
        <w:wordWrap/>
        <w:overflowPunct/>
        <w:topLinePunct w:val="0"/>
        <w:autoSpaceDE w:val="0"/>
        <w:autoSpaceDN w:val="0"/>
        <w:bidi w:val="0"/>
        <w:adjustRightInd w:val="0"/>
        <w:snapToGrid w:val="0"/>
        <w:spacing w:line="360" w:lineRule="auto"/>
        <w:ind w:left="28" w:right="105" w:firstLine="476"/>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30</w:t>
      </w:r>
      <w:r>
        <w:rPr>
          <w:rFonts w:ascii="宋体" w:hAnsi="宋体" w:eastAsia="宋体" w:cs="宋体"/>
          <w:spacing w:val="0"/>
          <w:sz w:val="24"/>
          <w:szCs w:val="24"/>
        </w:rPr>
        <w:t>.1</w:t>
      </w:r>
      <w:r>
        <w:rPr>
          <w:rFonts w:hint="eastAsia" w:ascii="宋体" w:hAnsi="宋体" w:eastAsia="宋体" w:cs="宋体"/>
          <w:spacing w:val="0"/>
          <w:sz w:val="24"/>
          <w:szCs w:val="24"/>
          <w:lang w:val="en-US" w:eastAsia="zh-CN"/>
        </w:rPr>
        <w:t>.</w:t>
      </w:r>
      <w:r>
        <w:rPr>
          <w:rFonts w:ascii="宋体" w:hAnsi="宋体" w:eastAsia="宋体" w:cs="宋体"/>
          <w:spacing w:val="0"/>
          <w:sz w:val="24"/>
          <w:szCs w:val="24"/>
        </w:rPr>
        <w:t>3 按照</w:t>
      </w:r>
      <w:r>
        <w:rPr>
          <w:rFonts w:ascii="宋体" w:hAnsi="宋体" w:eastAsia="宋体" w:cs="宋体"/>
          <w:color w:val="333333"/>
          <w:spacing w:val="0"/>
          <w:sz w:val="24"/>
          <w:szCs w:val="24"/>
        </w:rPr>
        <w:t>《国务院办公厅关于在政府采购中实施本国产品标准及相关政策的通知》（国办发〔2025〕34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8585ACE">
      <w:pPr>
        <w:keepNext w:val="0"/>
        <w:keepLines w:val="0"/>
        <w:pageBreakBefore w:val="0"/>
        <w:kinsoku/>
        <w:wordWrap/>
        <w:overflowPunct/>
        <w:topLinePunct w:val="0"/>
        <w:autoSpaceDE w:val="0"/>
        <w:autoSpaceDN w:val="0"/>
        <w:bidi w:val="0"/>
        <w:adjustRightInd w:val="0"/>
        <w:snapToGrid w:val="0"/>
        <w:spacing w:line="360" w:lineRule="auto"/>
        <w:ind w:left="24" w:firstLine="48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30</w:t>
      </w:r>
      <w:r>
        <w:rPr>
          <w:rFonts w:ascii="宋体" w:hAnsi="宋体" w:eastAsia="宋体" w:cs="宋体"/>
          <w:spacing w:val="0"/>
          <w:sz w:val="24"/>
          <w:szCs w:val="24"/>
        </w:rPr>
        <w:t>.1</w:t>
      </w:r>
      <w:r>
        <w:rPr>
          <w:rFonts w:hint="eastAsia" w:ascii="宋体" w:hAnsi="宋体" w:eastAsia="宋体" w:cs="宋体"/>
          <w:spacing w:val="0"/>
          <w:sz w:val="24"/>
          <w:szCs w:val="24"/>
          <w:lang w:val="en-US" w:eastAsia="zh-CN"/>
        </w:rPr>
        <w:t>.</w:t>
      </w:r>
      <w:r>
        <w:rPr>
          <w:rFonts w:ascii="宋体" w:hAnsi="宋体" w:eastAsia="宋体" w:cs="宋体"/>
          <w:color w:val="333333"/>
          <w:spacing w:val="0"/>
          <w:sz w:val="24"/>
          <w:szCs w:val="24"/>
        </w:rPr>
        <w:t>4 在接受进口产品的采购项目或采购包中，提供本国生产的货物的供应商，应当对其提供的产品出具第六章</w:t>
      </w:r>
      <w:r>
        <w:rPr>
          <w:rFonts w:hint="eastAsia" w:ascii="宋体" w:hAnsi="宋体" w:eastAsia="宋体" w:cs="宋体"/>
          <w:color w:val="333333"/>
          <w:spacing w:val="0"/>
          <w:sz w:val="24"/>
          <w:szCs w:val="24"/>
          <w:lang w:eastAsia="zh-CN"/>
        </w:rPr>
        <w:t>响应文件</w:t>
      </w:r>
      <w:r>
        <w:rPr>
          <w:rFonts w:ascii="宋体" w:hAnsi="宋体" w:eastAsia="宋体" w:cs="宋体"/>
          <w:color w:val="333333"/>
          <w:spacing w:val="0"/>
          <w:sz w:val="24"/>
          <w:szCs w:val="24"/>
        </w:rPr>
        <w:t>格式《关于符合本国产品标准的声明函》 （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72EFFF5E">
      <w:pPr>
        <w:keepNext w:val="0"/>
        <w:keepLines w:val="0"/>
        <w:pageBreakBefore w:val="0"/>
        <w:kinsoku/>
        <w:wordWrap/>
        <w:overflowPunct/>
        <w:topLinePunct w:val="0"/>
        <w:autoSpaceDE w:val="0"/>
        <w:autoSpaceDN w:val="0"/>
        <w:bidi w:val="0"/>
        <w:adjustRightInd w:val="0"/>
        <w:snapToGrid w:val="0"/>
        <w:spacing w:line="360" w:lineRule="auto"/>
        <w:ind w:left="505"/>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30</w:t>
      </w:r>
      <w:r>
        <w:rPr>
          <w:rFonts w:ascii="宋体" w:hAnsi="宋体" w:eastAsia="宋体" w:cs="宋体"/>
          <w:spacing w:val="0"/>
          <w:sz w:val="24"/>
          <w:szCs w:val="24"/>
        </w:rPr>
        <w:t>.1</w:t>
      </w:r>
      <w:r>
        <w:rPr>
          <w:rFonts w:hint="eastAsia" w:ascii="宋体" w:hAnsi="宋体" w:eastAsia="宋体" w:cs="宋体"/>
          <w:spacing w:val="0"/>
          <w:sz w:val="24"/>
          <w:szCs w:val="24"/>
          <w:lang w:val="en-US" w:eastAsia="zh-CN"/>
        </w:rPr>
        <w:t>.</w:t>
      </w:r>
      <w:r>
        <w:rPr>
          <w:rFonts w:ascii="宋体" w:hAnsi="宋体" w:eastAsia="宋体" w:cs="宋体"/>
          <w:color w:val="333333"/>
          <w:spacing w:val="0"/>
          <w:sz w:val="24"/>
          <w:szCs w:val="24"/>
        </w:rPr>
        <w:t>5 对本国产品的支持政策的相关要求</w:t>
      </w:r>
    </w:p>
    <w:p w14:paraId="419208F7">
      <w:pPr>
        <w:keepNext w:val="0"/>
        <w:keepLines w:val="0"/>
        <w:pageBreakBefore w:val="0"/>
        <w:kinsoku/>
        <w:wordWrap/>
        <w:overflowPunct/>
        <w:topLinePunct w:val="0"/>
        <w:autoSpaceDE w:val="0"/>
        <w:autoSpaceDN w:val="0"/>
        <w:bidi w:val="0"/>
        <w:adjustRightInd w:val="0"/>
        <w:snapToGrid w:val="0"/>
        <w:spacing w:line="360" w:lineRule="auto"/>
        <w:ind w:left="49" w:right="105" w:firstLine="467"/>
        <w:textAlignment w:val="baseline"/>
        <w:rPr>
          <w:rFonts w:ascii="宋体" w:hAnsi="宋体" w:eastAsia="宋体" w:cs="宋体"/>
          <w:spacing w:val="0"/>
          <w:sz w:val="24"/>
          <w:szCs w:val="24"/>
        </w:rPr>
      </w:pPr>
      <w:r>
        <w:rPr>
          <w:rFonts w:ascii="宋体" w:hAnsi="宋体" w:eastAsia="宋体" w:cs="宋体"/>
          <w:spacing w:val="0"/>
          <w:sz w:val="24"/>
          <w:szCs w:val="24"/>
        </w:rPr>
        <w:t>（1）</w:t>
      </w:r>
      <w:r>
        <w:rPr>
          <w:rFonts w:ascii="宋体" w:hAnsi="宋体" w:eastAsia="宋体" w:cs="宋体"/>
          <w:color w:val="333333"/>
          <w:spacing w:val="0"/>
          <w:sz w:val="24"/>
          <w:szCs w:val="24"/>
        </w:rPr>
        <w:t>政府采购活动中既有本国产品又有非本国产品参与竞争的，依法对本国产品给予价格评审优惠，对本国产品的报价给予20%的价格扣除，用扣除后的价格参与评审。</w:t>
      </w:r>
    </w:p>
    <w:p w14:paraId="2ABBE685">
      <w:pPr>
        <w:keepNext w:val="0"/>
        <w:keepLines w:val="0"/>
        <w:pageBreakBefore w:val="0"/>
        <w:kinsoku/>
        <w:wordWrap/>
        <w:overflowPunct/>
        <w:topLinePunct w:val="0"/>
        <w:autoSpaceDE w:val="0"/>
        <w:autoSpaceDN w:val="0"/>
        <w:bidi w:val="0"/>
        <w:adjustRightInd w:val="0"/>
        <w:snapToGrid w:val="0"/>
        <w:spacing w:line="360" w:lineRule="auto"/>
        <w:ind w:left="24" w:right="44" w:firstLine="493"/>
        <w:jc w:val="both"/>
        <w:textAlignment w:val="baseline"/>
        <w:rPr>
          <w:rFonts w:ascii="宋体" w:hAnsi="宋体" w:eastAsia="宋体" w:cs="宋体"/>
          <w:spacing w:val="0"/>
          <w:sz w:val="24"/>
          <w:szCs w:val="24"/>
        </w:rPr>
      </w:pPr>
      <w:r>
        <w:rPr>
          <w:rFonts w:ascii="宋体" w:hAnsi="宋体" w:eastAsia="宋体" w:cs="宋体"/>
          <w:spacing w:val="0"/>
          <w:sz w:val="24"/>
          <w:szCs w:val="24"/>
        </w:rPr>
        <w:t>（2）</w:t>
      </w:r>
      <w:r>
        <w:rPr>
          <w:rFonts w:ascii="宋体" w:hAnsi="宋体" w:eastAsia="宋体" w:cs="宋体"/>
          <w:color w:val="333333"/>
          <w:spacing w:val="0"/>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E2FB390">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bookmarkStart w:id="33" w:name="bookmark702"/>
      <w:bookmarkEnd w:id="33"/>
      <w:r>
        <w:rPr>
          <w:rFonts w:hint="eastAsia" w:cs="宋体" w:asciiTheme="minorEastAsia" w:hAnsiTheme="minorEastAsia" w:eastAsiaTheme="minorEastAsia"/>
          <w:b/>
          <w:color w:val="auto"/>
          <w:sz w:val="24"/>
          <w:lang w:val="en-US" w:eastAsia="zh-CN"/>
        </w:rPr>
        <w:t>30.2 涉及执行政府绿色采购政策的要求</w:t>
      </w:r>
    </w:p>
    <w:p w14:paraId="4C2B12A5">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 xml:space="preserve">30.2.1 </w:t>
      </w:r>
      <w:r>
        <w:rPr>
          <w:rFonts w:hint="eastAsia" w:ascii="宋体" w:hAnsi="宋体" w:eastAsia="宋体" w:cs="宋体"/>
          <w:spacing w:val="0"/>
          <w:w w:val="100"/>
          <w:sz w:val="24"/>
          <w:szCs w:val="24"/>
        </w:rPr>
        <w:t>本项目采购标的物涉及强制采购绿色产品的</w:t>
      </w:r>
      <w:r>
        <w:rPr>
          <w:rFonts w:hint="eastAsia" w:ascii="宋体" w:hAnsi="宋体" w:eastAsia="宋体" w:cs="宋体"/>
          <w:spacing w:val="0"/>
          <w:w w:val="100"/>
          <w:sz w:val="24"/>
          <w:szCs w:val="24"/>
          <w:lang w:val="en-US" w:eastAsia="zh-CN"/>
        </w:rPr>
        <w:t>，</w:t>
      </w:r>
      <w:r>
        <w:rPr>
          <w:rFonts w:hint="eastAsia" w:ascii="宋体" w:hAnsi="宋体" w:eastAsia="宋体" w:cs="宋体"/>
          <w:spacing w:val="0"/>
          <w:w w:val="100"/>
          <w:sz w:val="24"/>
          <w:szCs w:val="24"/>
        </w:rPr>
        <w:t>投标人必须投报“节能产品政府采购品目清单”</w:t>
      </w:r>
      <w:r>
        <w:rPr>
          <w:rFonts w:hint="eastAsia" w:ascii="宋体" w:hAnsi="宋体" w:eastAsia="宋体" w:cs="宋体"/>
          <w:spacing w:val="0"/>
          <w:w w:val="100"/>
          <w:sz w:val="24"/>
          <w:szCs w:val="24"/>
          <w:lang w:val="en-US" w:eastAsia="zh-CN"/>
        </w:rPr>
        <w:t>中的强制节能</w:t>
      </w:r>
      <w:r>
        <w:rPr>
          <w:rFonts w:hint="eastAsia" w:ascii="宋体" w:hAnsi="宋体" w:eastAsia="宋体" w:cs="宋体"/>
          <w:spacing w:val="0"/>
          <w:w w:val="100"/>
          <w:sz w:val="24"/>
          <w:szCs w:val="24"/>
        </w:rPr>
        <w:t>产品</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lang w:val="en-US" w:eastAsia="zh-CN"/>
        </w:rPr>
        <w:t>同时</w:t>
      </w:r>
      <w:r>
        <w:rPr>
          <w:rFonts w:hint="eastAsia" w:ascii="宋体" w:hAnsi="宋体" w:eastAsia="宋体" w:cs="宋体"/>
          <w:spacing w:val="0"/>
          <w:w w:val="100"/>
          <w:sz w:val="24"/>
          <w:szCs w:val="24"/>
        </w:rPr>
        <w:t>提供处于有效期之内的产品认证证书扫描件，并如实填写《</w:t>
      </w:r>
      <w:r>
        <w:rPr>
          <w:rFonts w:hint="eastAsia" w:ascii="宋体" w:hAnsi="宋体" w:eastAsia="宋体" w:cs="宋体"/>
          <w:spacing w:val="0"/>
          <w:w w:val="100"/>
          <w:sz w:val="24"/>
          <w:szCs w:val="24"/>
          <w:lang w:val="en-US" w:eastAsia="zh-CN"/>
        </w:rPr>
        <w:t>政府强制采购产品明细表</w:t>
      </w:r>
      <w:r>
        <w:rPr>
          <w:rFonts w:hint="eastAsia" w:ascii="宋体" w:hAnsi="宋体" w:eastAsia="宋体" w:cs="宋体"/>
          <w:spacing w:val="0"/>
          <w:w w:val="100"/>
          <w:sz w:val="24"/>
          <w:szCs w:val="24"/>
        </w:rPr>
        <w:t>》</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lang w:val="en-US" w:eastAsia="zh-CN"/>
        </w:rPr>
        <w:t>不接受非强制采购产品。</w:t>
      </w:r>
    </w:p>
    <w:p w14:paraId="35AF0E3F">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 xml:space="preserve">30.2.2 </w:t>
      </w:r>
      <w:r>
        <w:rPr>
          <w:rFonts w:hint="eastAsia" w:ascii="宋体" w:hAnsi="宋体" w:eastAsia="宋体" w:cs="宋体"/>
          <w:spacing w:val="0"/>
          <w:w w:val="100"/>
          <w:sz w:val="24"/>
          <w:szCs w:val="24"/>
        </w:rPr>
        <w:t>本项目采购标的物涉及</w:t>
      </w:r>
      <w:r>
        <w:rPr>
          <w:rFonts w:hint="eastAsia" w:ascii="宋体" w:hAnsi="宋体" w:eastAsia="宋体" w:cs="宋体"/>
          <w:spacing w:val="0"/>
          <w:w w:val="100"/>
          <w:sz w:val="24"/>
          <w:szCs w:val="24"/>
          <w:lang w:val="en-US" w:eastAsia="zh-CN"/>
        </w:rPr>
        <w:t>优先采购的绿色产品的，</w:t>
      </w:r>
      <w:r>
        <w:rPr>
          <w:rFonts w:hint="eastAsia" w:ascii="宋体" w:hAnsi="宋体" w:eastAsia="宋体" w:cs="宋体"/>
          <w:spacing w:val="0"/>
          <w:w w:val="100"/>
          <w:sz w:val="24"/>
          <w:szCs w:val="24"/>
        </w:rPr>
        <w:t>投标人</w:t>
      </w:r>
      <w:r>
        <w:rPr>
          <w:rFonts w:hint="eastAsia" w:ascii="宋体" w:hAnsi="宋体" w:eastAsia="宋体" w:cs="宋体"/>
          <w:spacing w:val="0"/>
          <w:w w:val="100"/>
          <w:sz w:val="24"/>
          <w:szCs w:val="24"/>
          <w:lang w:val="en-US" w:eastAsia="zh-CN"/>
        </w:rPr>
        <w:t>可以投报</w:t>
      </w:r>
      <w:r>
        <w:rPr>
          <w:rFonts w:hint="eastAsia" w:ascii="宋体" w:hAnsi="宋体" w:eastAsia="宋体" w:cs="宋体"/>
          <w:spacing w:val="0"/>
          <w:w w:val="100"/>
          <w:sz w:val="24"/>
          <w:szCs w:val="24"/>
        </w:rPr>
        <w:t>“节能产品政府采购品目清单”</w:t>
      </w:r>
      <w:r>
        <w:rPr>
          <w:rFonts w:hint="eastAsia" w:ascii="宋体" w:hAnsi="宋体" w:eastAsia="宋体" w:cs="宋体"/>
          <w:spacing w:val="0"/>
          <w:w w:val="100"/>
          <w:sz w:val="24"/>
          <w:szCs w:val="24"/>
          <w:lang w:val="en-US" w:eastAsia="zh-CN"/>
        </w:rPr>
        <w:t>中的非强制类产品、“</w:t>
      </w:r>
      <w:r>
        <w:rPr>
          <w:rFonts w:hint="eastAsia" w:ascii="宋体" w:hAnsi="宋体" w:eastAsia="宋体" w:cs="宋体"/>
          <w:spacing w:val="0"/>
          <w:w w:val="100"/>
          <w:sz w:val="24"/>
          <w:szCs w:val="24"/>
        </w:rPr>
        <w:t>环境标志产品政府采购品目清单”</w:t>
      </w:r>
      <w:r>
        <w:rPr>
          <w:rFonts w:hint="eastAsia" w:ascii="宋体" w:hAnsi="宋体" w:eastAsia="宋体" w:cs="宋体"/>
          <w:spacing w:val="0"/>
          <w:w w:val="100"/>
          <w:sz w:val="24"/>
          <w:szCs w:val="24"/>
          <w:lang w:val="en-US" w:eastAsia="zh-CN"/>
        </w:rPr>
        <w:t>中</w:t>
      </w:r>
      <w:r>
        <w:rPr>
          <w:rFonts w:hint="eastAsia" w:ascii="宋体" w:hAnsi="宋体" w:eastAsia="宋体" w:cs="宋体"/>
          <w:spacing w:val="0"/>
          <w:w w:val="100"/>
          <w:sz w:val="24"/>
          <w:szCs w:val="24"/>
        </w:rPr>
        <w:t>的产品</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lang w:val="en-US" w:eastAsia="zh-CN"/>
        </w:rPr>
        <w:t>也可投报清单以外的产品。</w:t>
      </w:r>
    </w:p>
    <w:p w14:paraId="4B0DE505">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30.2.3 当投标人所投产品属于优先采购的绿色产品时，享受该项产品的价格折扣政策优惠。投标人应提供处于有效期之内的节能/环保产品认证证书扫描件，并如实填写《政府采购绿色产品明细表》，符合价格扣除优惠措施的，将根据投标人提供的产品及证明材料给予一定比例的价格扣除。</w:t>
      </w:r>
    </w:p>
    <w:p w14:paraId="0AA11136">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default"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30.2.4 对中小微企业等主体,严格落实政府采购优惠政策,同时享受绿色采购政策的价格扣除等评审优惠措施,分别计算、叠加执行,叠加计算方式以财政主管部门相关政策文件为准。</w:t>
      </w:r>
    </w:p>
    <w:p w14:paraId="32186EC8">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30.3 涉及绿色数据中心建设的要求</w:t>
      </w:r>
    </w:p>
    <w:p w14:paraId="30BFCF8E">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w:t>
      </w:r>
    </w:p>
    <w:p w14:paraId="3C7C2C8F">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30.4 涉及正版软件的要求</w:t>
      </w:r>
    </w:p>
    <w:p w14:paraId="31B4170D">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ascii="宋体" w:hAnsi="宋体" w:eastAsia="宋体" w:cs="宋体"/>
          <w:spacing w:val="0"/>
          <w:w w:val="100"/>
          <w:sz w:val="24"/>
          <w:szCs w:val="24"/>
        </w:rPr>
      </w:pPr>
      <w:r>
        <w:rPr>
          <w:rFonts w:hint="eastAsia" w:ascii="宋体" w:hAnsi="宋体" w:eastAsia="宋体" w:cs="宋体"/>
          <w:spacing w:val="0"/>
          <w:w w:val="100"/>
          <w:sz w:val="24"/>
          <w:szCs w:val="24"/>
        </w:rPr>
        <w:t>本项目采购标的物涉及计算机产品或硬件产品内预装软件的，投标人须填写《正版软件承诺》。</w:t>
      </w:r>
    </w:p>
    <w:p w14:paraId="7B4B8E94">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30.5 涉及网络安全专用产品的要求</w:t>
      </w:r>
    </w:p>
    <w:p w14:paraId="481D7A5A">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rPr>
        <w:t>投标货物中如含有</w:t>
      </w:r>
      <w:r>
        <w:rPr>
          <w:rFonts w:hint="eastAsia" w:ascii="宋体" w:hAnsi="宋体" w:eastAsia="宋体" w:cs="宋体"/>
          <w:spacing w:val="0"/>
          <w:w w:val="100"/>
          <w:sz w:val="24"/>
          <w:szCs w:val="24"/>
          <w:lang w:val="en-US" w:eastAsia="zh-CN"/>
        </w:rPr>
        <w:t>工信部</w:t>
      </w:r>
      <w:r>
        <w:rPr>
          <w:rFonts w:hint="eastAsia" w:ascii="宋体" w:hAnsi="宋体" w:eastAsia="宋体" w:cs="宋体"/>
          <w:spacing w:val="0"/>
          <w:w w:val="100"/>
          <w:sz w:val="24"/>
          <w:szCs w:val="24"/>
        </w:rPr>
        <w:t>会同有关部门制定下发的《网络关键设备和网络安全专用产品目录》中的网络安全专用产品，须</w:t>
      </w:r>
      <w:r>
        <w:rPr>
          <w:rFonts w:hint="eastAsia" w:ascii="宋体" w:hAnsi="宋体" w:eastAsia="宋体" w:cs="宋体"/>
          <w:spacing w:val="0"/>
          <w:w w:val="100"/>
          <w:sz w:val="24"/>
          <w:szCs w:val="24"/>
          <w:lang w:eastAsia="zh-CN"/>
        </w:rPr>
        <w:t>提供</w:t>
      </w:r>
      <w:r>
        <w:rPr>
          <w:rFonts w:hint="eastAsia" w:ascii="宋体" w:hAnsi="宋体" w:eastAsia="宋体" w:cs="宋体"/>
          <w:spacing w:val="0"/>
          <w:w w:val="100"/>
          <w:sz w:val="24"/>
          <w:szCs w:val="24"/>
        </w:rPr>
        <w:t>由具备资格的机构安全认证合格或者安全检测符合要求的有效</w:t>
      </w:r>
      <w:r>
        <w:rPr>
          <w:rFonts w:hint="eastAsia" w:ascii="宋体" w:hAnsi="宋体" w:eastAsia="宋体" w:cs="宋体"/>
          <w:spacing w:val="0"/>
          <w:w w:val="100"/>
          <w:sz w:val="24"/>
          <w:szCs w:val="24"/>
          <w:lang w:val="en-US" w:eastAsia="zh-CN"/>
        </w:rPr>
        <w:t>证明材料</w:t>
      </w:r>
      <w:r>
        <w:rPr>
          <w:rFonts w:hint="eastAsia" w:ascii="宋体" w:hAnsi="宋体" w:eastAsia="宋体" w:cs="宋体"/>
          <w:spacing w:val="0"/>
          <w:w w:val="100"/>
          <w:sz w:val="24"/>
          <w:szCs w:val="24"/>
        </w:rPr>
        <w:t>扫描件。</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具备资格的机构是指列入《承担网络关键设备和网络安全专用产品安全认证和安全检测任务机构名录》的机构</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lang w:val="en-US" w:eastAsia="zh-CN"/>
        </w:rPr>
        <w:t>详情参见国务院2023年第1号《</w:t>
      </w:r>
      <w:r>
        <w:rPr>
          <w:rFonts w:hint="eastAsia" w:ascii="宋体" w:hAnsi="宋体" w:eastAsia="宋体" w:cs="宋体"/>
          <w:spacing w:val="0"/>
          <w:w w:val="100"/>
          <w:sz w:val="24"/>
          <w:szCs w:val="24"/>
        </w:rPr>
        <w:t>关于调整网络安全专用产品安全管理有关事项的公告</w:t>
      </w:r>
      <w:r>
        <w:rPr>
          <w:rFonts w:hint="eastAsia" w:ascii="宋体" w:hAnsi="宋体" w:eastAsia="宋体" w:cs="宋体"/>
          <w:spacing w:val="0"/>
          <w:w w:val="100"/>
          <w:sz w:val="24"/>
          <w:szCs w:val="24"/>
          <w:lang w:val="en-US" w:eastAsia="zh-CN"/>
        </w:rPr>
        <w:t>》。</w:t>
      </w:r>
    </w:p>
    <w:p w14:paraId="7E7733F5">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30.6 涉及小型、微型企业参加投标的要求</w:t>
      </w:r>
    </w:p>
    <w:p w14:paraId="729487BF">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 xml:space="preserve">30.6.1 </w:t>
      </w:r>
      <w:r>
        <w:rPr>
          <w:rFonts w:hint="eastAsia" w:ascii="宋体" w:hAnsi="宋体" w:eastAsia="宋体" w:cs="宋体"/>
          <w:spacing w:val="0"/>
          <w:w w:val="100"/>
          <w:sz w:val="24"/>
          <w:szCs w:val="24"/>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宋体" w:hAnsi="宋体" w:eastAsia="宋体" w:cs="宋体"/>
          <w:spacing w:val="0"/>
          <w:w w:val="100"/>
          <w:sz w:val="24"/>
          <w:szCs w:val="24"/>
          <w:lang w:val="en-US" w:eastAsia="zh-CN"/>
        </w:rPr>
        <w:t>中小</w:t>
      </w:r>
      <w:r>
        <w:rPr>
          <w:rFonts w:hint="eastAsia" w:ascii="宋体" w:hAnsi="宋体" w:eastAsia="宋体" w:cs="宋体"/>
          <w:spacing w:val="0"/>
          <w:w w:val="100"/>
          <w:sz w:val="24"/>
          <w:szCs w:val="24"/>
        </w:rPr>
        <w:t>企业声明函》。</w:t>
      </w:r>
    </w:p>
    <w:p w14:paraId="34A57AA9">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 xml:space="preserve">30.6.2 </w:t>
      </w:r>
      <w:r>
        <w:rPr>
          <w:rFonts w:hint="eastAsia" w:ascii="宋体" w:hAnsi="宋体" w:eastAsia="宋体" w:cs="宋体"/>
          <w:spacing w:val="0"/>
          <w:w w:val="100"/>
          <w:sz w:val="24"/>
          <w:szCs w:val="24"/>
        </w:rPr>
        <w:t>小型、微企业只有提供本企业制造的货物，或者提供其他小型、微企业制造的货物，享受投标货物的价格折扣。</w:t>
      </w:r>
    </w:p>
    <w:p w14:paraId="3C3E15C6">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 xml:space="preserve">30.6.3 </w:t>
      </w:r>
      <w:r>
        <w:rPr>
          <w:rFonts w:hint="eastAsia" w:ascii="宋体" w:hAnsi="宋体" w:eastAsia="宋体" w:cs="宋体"/>
          <w:spacing w:val="0"/>
          <w:w w:val="100"/>
          <w:sz w:val="24"/>
          <w:szCs w:val="24"/>
        </w:rPr>
        <w:t>小型、微型企业提供的货物既有中小企业制造货物，也有大型企业制造货物的，不享受价格折扣。</w:t>
      </w:r>
    </w:p>
    <w:p w14:paraId="76123B9E">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 xml:space="preserve">30.6.4 </w:t>
      </w:r>
      <w:r>
        <w:rPr>
          <w:rFonts w:hint="eastAsia" w:ascii="宋体" w:hAnsi="宋体" w:eastAsia="宋体" w:cs="宋体"/>
          <w:spacing w:val="0"/>
          <w:w w:val="100"/>
          <w:sz w:val="24"/>
          <w:szCs w:val="24"/>
        </w:rPr>
        <w:t>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宋体" w:hAnsi="宋体" w:eastAsia="宋体" w:cs="宋体"/>
          <w:spacing w:val="0"/>
          <w:w w:val="100"/>
          <w:sz w:val="24"/>
          <w:szCs w:val="24"/>
          <w:lang w:val="en-US" w:eastAsia="zh-CN"/>
        </w:rPr>
        <w:t>其中联合体中小微企业需按采购文件格式要求，如实填写《中小企业声明函》</w:t>
      </w:r>
      <w:r>
        <w:rPr>
          <w:rFonts w:hint="eastAsia" w:ascii="宋体" w:hAnsi="宋体" w:eastAsia="宋体" w:cs="宋体"/>
          <w:spacing w:val="0"/>
          <w:w w:val="100"/>
          <w:sz w:val="24"/>
          <w:szCs w:val="24"/>
        </w:rPr>
        <w:t>。</w:t>
      </w:r>
    </w:p>
    <w:p w14:paraId="612B540E">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30.6.5 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w:t>
      </w:r>
    </w:p>
    <w:p w14:paraId="04463456">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val="en-US" w:eastAsia="zh-CN"/>
        </w:rPr>
        <w:t>30.6.6 通过</w:t>
      </w:r>
      <w:r>
        <w:rPr>
          <w:rFonts w:hint="eastAsia" w:ascii="宋体" w:hAnsi="宋体" w:eastAsia="宋体" w:cs="宋体"/>
          <w:spacing w:val="0"/>
          <w:w w:val="100"/>
          <w:sz w:val="24"/>
          <w:szCs w:val="24"/>
          <w:lang w:eastAsia="zh-CN"/>
        </w:rPr>
        <w:t>享受扶持政策、</w:t>
      </w:r>
      <w:r>
        <w:rPr>
          <w:rFonts w:hint="eastAsia" w:ascii="宋体" w:hAnsi="宋体" w:eastAsia="宋体" w:cs="宋体"/>
          <w:spacing w:val="0"/>
          <w:w w:val="100"/>
          <w:sz w:val="24"/>
          <w:szCs w:val="24"/>
          <w:lang w:val="en-US" w:eastAsia="zh-CN"/>
        </w:rPr>
        <w:t>价格折扣并</w:t>
      </w:r>
      <w:r>
        <w:rPr>
          <w:rFonts w:hint="eastAsia" w:ascii="宋体" w:hAnsi="宋体" w:eastAsia="宋体" w:cs="宋体"/>
          <w:spacing w:val="0"/>
          <w:w w:val="100"/>
          <w:sz w:val="24"/>
          <w:szCs w:val="24"/>
          <w:lang w:eastAsia="zh-CN"/>
        </w:rPr>
        <w:t>获得政府采购合同的：小微企业不得将合同分包给大中型企业；中型企业不得将合同分包给大型企业。</w:t>
      </w:r>
    </w:p>
    <w:p w14:paraId="6D306234">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30.6.7 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r>
        <w:rPr>
          <w:rFonts w:hint="eastAsia" w:ascii="宋体" w:hAnsi="宋体" w:eastAsia="宋体" w:cs="宋体"/>
          <w:spacing w:val="0"/>
          <w:w w:val="100"/>
          <w:sz w:val="24"/>
          <w:szCs w:val="24"/>
        </w:rPr>
        <w:t>。</w:t>
      </w:r>
    </w:p>
    <w:p w14:paraId="4BE1440B">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30.7 涉及残疾人福利性单位参加投标的要求</w:t>
      </w:r>
    </w:p>
    <w:p w14:paraId="135D035D">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30.7.1 须根据财库【2017】141号《关于促进残疾人就业政府采购政策的通知》的要求，如实填写《残疾人福利性单位声明函》。</w:t>
      </w:r>
    </w:p>
    <w:p w14:paraId="2CEFA60B">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30.7.2 残疾人福利性单位提供本企业制造的货物或者服务，或者提供其他残疾人福利性单位制造的货物或服务的，视同小微企业，享受投标货物或服务的价格折扣。</w:t>
      </w:r>
    </w:p>
    <w:p w14:paraId="7CBEE700">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30.8 涉及监狱企业参加投标的要求</w:t>
      </w:r>
    </w:p>
    <w:p w14:paraId="7E7EACB9">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30.8.1 监狱企业参加投标视同小、微企业，需提供由省级以上监狱管理局或戒毒管理局出具的属于监狱企业的证明文件。</w:t>
      </w:r>
    </w:p>
    <w:p w14:paraId="0A678AFD">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30.8.2 监狱企业只有提供本企业制造的货物或服务，或者提供其他小、微企业制造的货物，享受投标货物的价格折扣。</w:t>
      </w:r>
    </w:p>
    <w:p w14:paraId="41829D43">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30.8.3 监狱企业与中型企业组成联合体参加投标的，或者向监狱企业分包，且联合体协议或分包意向协议约定监狱企业的协议金额占到合同金额30%以上的，享受投标标的价格折扣，用扣除后的价格参与评审。</w:t>
      </w:r>
    </w:p>
    <w:p w14:paraId="7E1ECB98">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30.9 专门面向中小企业采购的项目，不重复执行中小企业发展、促进残疾人就业、支持监狱企业发展的价格优惠政策。</w:t>
      </w:r>
    </w:p>
    <w:p w14:paraId="7772C9A6">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30.10 涉及商品包装和快递包装的要求</w:t>
      </w:r>
    </w:p>
    <w:p w14:paraId="264652D8">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严格落实《商品包装政府采购需求标准（试行）》《快递包装政府采购需求标准（试行）》。本项目涉及商品包装和快递包装要求的，投标人须填写《商品包装和快递包装承诺函》。</w:t>
      </w:r>
    </w:p>
    <w:p w14:paraId="34D39C42">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30.11 涉及绿色建筑和绿色建材政府强制采购的要求</w:t>
      </w:r>
    </w:p>
    <w:p w14:paraId="44C944F6">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w:t>
      </w:r>
    </w:p>
    <w:p w14:paraId="2FB1674C">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30.12 创新产品参加的项目</w:t>
      </w:r>
    </w:p>
    <w:p w14:paraId="7F564FFE">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投报根据《政府采购支持创新产品和服务实施细则》（晋财购【2019】19号）的产品，需在投标文件中提供《山西省创新产品和服务推荐清单》产品截图，并填写《创新产品或创新服务明细表》。</w:t>
      </w:r>
    </w:p>
    <w:p w14:paraId="31FEDDD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31.</w:t>
      </w:r>
      <w:r>
        <w:rPr>
          <w:rFonts w:hint="eastAsia" w:asciiTheme="minorEastAsia" w:hAnsiTheme="minorEastAsia" w:eastAsiaTheme="minorEastAsia"/>
          <w:b/>
          <w:color w:val="auto"/>
          <w:sz w:val="24"/>
          <w:highlight w:val="none"/>
        </w:rPr>
        <w:t>需要补充的其他内容</w:t>
      </w:r>
    </w:p>
    <w:p w14:paraId="0EFD754C">
      <w:pPr>
        <w:spacing w:line="360" w:lineRule="auto"/>
        <w:ind w:firstLine="437"/>
        <w:outlineLvl w:val="2"/>
        <w:rPr>
          <w:rFonts w:asciiTheme="minorEastAsia" w:hAnsiTheme="minorEastAsia" w:eastAsiaTheme="minorEastAsia"/>
          <w:b/>
          <w:color w:val="auto"/>
          <w:sz w:val="28"/>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br w:type="page"/>
      </w:r>
    </w:p>
    <w:p w14:paraId="5E985E9A">
      <w:pPr>
        <w:spacing w:line="360" w:lineRule="auto"/>
        <w:jc w:val="center"/>
        <w:outlineLvl w:val="0"/>
        <w:rPr>
          <w:rFonts w:asciiTheme="minorEastAsia" w:hAnsiTheme="minorEastAsia" w:eastAsiaTheme="minorEastAsia"/>
          <w:b/>
          <w:color w:val="auto"/>
          <w:sz w:val="28"/>
          <w:highlight w:val="none"/>
        </w:rPr>
      </w:pPr>
      <w:bookmarkStart w:id="34" w:name="_Toc19440"/>
      <w:bookmarkStart w:id="35" w:name="_Toc9512"/>
      <w:r>
        <w:rPr>
          <w:rFonts w:hint="eastAsia" w:asciiTheme="minorEastAsia" w:hAnsiTheme="minorEastAsia" w:eastAsiaTheme="minorEastAsia"/>
          <w:b/>
          <w:color w:val="auto"/>
          <w:sz w:val="28"/>
          <w:highlight w:val="none"/>
        </w:rPr>
        <w:t>第三章  采购需求</w:t>
      </w:r>
      <w:bookmarkEnd w:id="34"/>
      <w:bookmarkEnd w:id="35"/>
    </w:p>
    <w:p w14:paraId="622D7AB1">
      <w:pPr>
        <w:spacing w:line="360" w:lineRule="auto"/>
        <w:ind w:firstLine="437"/>
        <w:outlineLvl w:val="1"/>
        <w:rPr>
          <w:rFonts w:ascii="宋体" w:hAnsi="宋体" w:eastAsia="宋体"/>
          <w:b/>
          <w:color w:val="auto"/>
          <w:sz w:val="24"/>
          <w:szCs w:val="18"/>
          <w:highlight w:val="none"/>
        </w:rPr>
      </w:pPr>
      <w:bookmarkStart w:id="36" w:name="_Toc26349"/>
      <w:bookmarkStart w:id="37" w:name="_Toc7699"/>
      <w:r>
        <w:rPr>
          <w:rFonts w:hint="eastAsia" w:ascii="宋体" w:hAnsi="宋体" w:eastAsia="宋体"/>
          <w:b/>
          <w:color w:val="auto"/>
          <w:sz w:val="24"/>
          <w:szCs w:val="18"/>
          <w:highlight w:val="none"/>
          <w:lang w:eastAsia="zh-CN"/>
        </w:rPr>
        <w:t>一、</w:t>
      </w:r>
      <w:r>
        <w:rPr>
          <w:rFonts w:hint="eastAsia" w:ascii="宋体" w:hAnsi="宋体" w:eastAsia="宋体"/>
          <w:b/>
          <w:color w:val="auto"/>
          <w:sz w:val="24"/>
          <w:szCs w:val="18"/>
          <w:highlight w:val="none"/>
        </w:rPr>
        <w:t>项目概况</w:t>
      </w:r>
    </w:p>
    <w:p w14:paraId="1B49E700">
      <w:pPr>
        <w:keepNext w:val="0"/>
        <w:keepLines w:val="0"/>
        <w:pageBreakBefore w:val="0"/>
        <w:widowControl/>
        <w:kinsoku/>
        <w:wordWrap/>
        <w:overflowPunct/>
        <w:topLinePunct w:val="0"/>
        <w:autoSpaceDE w:val="0"/>
        <w:autoSpaceDN w:val="0"/>
        <w:bidi w:val="0"/>
        <w:adjustRightInd w:val="0"/>
        <w:snapToGrid w:val="0"/>
        <w:spacing w:line="360" w:lineRule="auto"/>
        <w:ind w:left="465"/>
        <w:textAlignment w:val="baseline"/>
        <w:rPr>
          <w:rFonts w:hint="eastAsia" w:ascii="宋体" w:hAnsi="宋体" w:eastAsia="宋体" w:cs="宋体"/>
          <w:color w:val="000000" w:themeColor="text1"/>
          <w:spacing w:val="0"/>
          <w:w w:val="100"/>
          <w:sz w:val="24"/>
          <w:szCs w:val="24"/>
          <w:u w:val="single" w:color="auto"/>
          <w:lang w:eastAsia="zh-CN"/>
          <w14:textFill>
            <w14:solidFill>
              <w14:schemeClr w14:val="tx1"/>
            </w14:solidFill>
          </w14:textFill>
        </w:rPr>
      </w:pPr>
      <w:r>
        <w:rPr>
          <w:rFonts w:ascii="宋体" w:hAnsi="宋体" w:eastAsia="宋体" w:cs="宋体"/>
          <w:color w:val="000000" w:themeColor="text1"/>
          <w:spacing w:val="0"/>
          <w:w w:val="100"/>
          <w:sz w:val="24"/>
          <w:szCs w:val="24"/>
          <w14:textFill>
            <w14:solidFill>
              <w14:schemeClr w14:val="tx1"/>
            </w14:solidFill>
          </w14:textFill>
        </w:rPr>
        <w:t>项目名称：</w:t>
      </w:r>
      <w:r>
        <w:rPr>
          <w:rFonts w:hint="eastAsia" w:ascii="宋体" w:hAnsi="宋体" w:eastAsia="宋体" w:cs="宋体"/>
          <w:color w:val="000000" w:themeColor="text1"/>
          <w:spacing w:val="0"/>
          <w:w w:val="100"/>
          <w:sz w:val="24"/>
          <w:szCs w:val="24"/>
          <w:u w:val="single" w:color="auto"/>
          <w:lang w:eastAsia="zh-CN"/>
          <w14:textFill>
            <w14:solidFill>
              <w14:schemeClr w14:val="tx1"/>
            </w14:solidFill>
          </w14:textFill>
        </w:rPr>
        <w:t>娄烦县老年福利院提质工程设计服务</w:t>
      </w:r>
    </w:p>
    <w:p w14:paraId="2510F545">
      <w:pPr>
        <w:keepNext w:val="0"/>
        <w:keepLines w:val="0"/>
        <w:pageBreakBefore w:val="0"/>
        <w:widowControl/>
        <w:kinsoku/>
        <w:wordWrap/>
        <w:overflowPunct/>
        <w:topLinePunct w:val="0"/>
        <w:autoSpaceDE w:val="0"/>
        <w:autoSpaceDN w:val="0"/>
        <w:bidi w:val="0"/>
        <w:adjustRightInd w:val="0"/>
        <w:snapToGrid w:val="0"/>
        <w:spacing w:line="360" w:lineRule="auto"/>
        <w:ind w:left="465"/>
        <w:textAlignment w:val="baseline"/>
        <w:rPr>
          <w:rFonts w:ascii="宋体" w:hAnsi="宋体" w:eastAsia="宋体" w:cs="宋体"/>
          <w:color w:val="000000" w:themeColor="text1"/>
          <w:spacing w:val="0"/>
          <w:w w:val="100"/>
          <w:sz w:val="24"/>
          <w:szCs w:val="24"/>
          <w14:textFill>
            <w14:solidFill>
              <w14:schemeClr w14:val="tx1"/>
            </w14:solidFill>
          </w14:textFill>
        </w:rPr>
      </w:pPr>
      <w:r>
        <w:rPr>
          <w:rFonts w:ascii="宋体" w:hAnsi="宋体" w:eastAsia="宋体" w:cs="宋体"/>
          <w:color w:val="000000" w:themeColor="text1"/>
          <w:spacing w:val="0"/>
          <w:w w:val="100"/>
          <w:sz w:val="24"/>
          <w:szCs w:val="24"/>
          <w14:textFill>
            <w14:solidFill>
              <w14:schemeClr w14:val="tx1"/>
            </w14:solidFill>
          </w14:textFill>
        </w:rPr>
        <w:t>采购方式：竞争性磋商</w:t>
      </w:r>
    </w:p>
    <w:p w14:paraId="6D818095">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ascii="宋体" w:hAnsi="宋体" w:eastAsia="宋体" w:cs="宋体"/>
          <w:color w:val="auto"/>
          <w:spacing w:val="0"/>
          <w:w w:val="100"/>
          <w:sz w:val="24"/>
          <w:szCs w:val="24"/>
          <w:u w:val="single" w:color="auto"/>
        </w:rPr>
      </w:pPr>
      <w:r>
        <w:rPr>
          <w:rFonts w:ascii="宋体" w:hAnsi="宋体" w:eastAsia="宋体" w:cs="宋体"/>
          <w:color w:val="auto"/>
          <w:spacing w:val="0"/>
          <w:w w:val="100"/>
          <w:sz w:val="24"/>
          <w:szCs w:val="24"/>
        </w:rPr>
        <w:t>预算金额</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lang w:val="en-US" w:eastAsia="zh-CN"/>
        </w:rPr>
        <w:t>元</w:t>
      </w:r>
      <w:r>
        <w:rPr>
          <w:rFonts w:hint="eastAsia" w:ascii="宋体" w:hAnsi="宋体" w:eastAsia="宋体" w:cs="宋体"/>
          <w:color w:val="auto"/>
          <w:spacing w:val="0"/>
          <w:w w:val="100"/>
          <w:sz w:val="24"/>
          <w:szCs w:val="24"/>
          <w:lang w:eastAsia="zh-CN"/>
        </w:rPr>
        <w:t>）</w:t>
      </w:r>
      <w:r>
        <w:rPr>
          <w:rFonts w:ascii="宋体" w:hAnsi="宋体" w:eastAsia="宋体" w:cs="宋体"/>
          <w:color w:val="auto"/>
          <w:spacing w:val="0"/>
          <w:w w:val="100"/>
          <w:sz w:val="24"/>
          <w:szCs w:val="24"/>
        </w:rPr>
        <w:t>：</w:t>
      </w:r>
      <w:r>
        <w:rPr>
          <w:rFonts w:ascii="宋体" w:hAnsi="宋体" w:eastAsia="宋体" w:cs="宋体"/>
          <w:color w:val="auto"/>
          <w:spacing w:val="0"/>
          <w:w w:val="100"/>
          <w:sz w:val="24"/>
          <w:szCs w:val="24"/>
          <w:u w:val="single" w:color="auto"/>
        </w:rPr>
        <w:t xml:space="preserve"> </w:t>
      </w:r>
      <w:r>
        <w:rPr>
          <w:rFonts w:hint="eastAsia" w:ascii="宋体" w:hAnsi="宋体" w:eastAsia="宋体" w:cs="宋体"/>
          <w:color w:val="auto"/>
          <w:spacing w:val="0"/>
          <w:w w:val="100"/>
          <w:sz w:val="24"/>
          <w:szCs w:val="24"/>
          <w:u w:val="single" w:color="auto"/>
          <w:lang w:eastAsia="zh-CN"/>
        </w:rPr>
        <w:t>440000</w:t>
      </w:r>
      <w:r>
        <w:rPr>
          <w:rFonts w:ascii="宋体" w:hAnsi="宋体" w:eastAsia="宋体" w:cs="宋体"/>
          <w:color w:val="auto"/>
          <w:spacing w:val="0"/>
          <w:w w:val="100"/>
          <w:sz w:val="24"/>
          <w:szCs w:val="24"/>
          <w:u w:val="single" w:color="auto"/>
        </w:rPr>
        <w:t xml:space="preserve"> </w:t>
      </w:r>
    </w:p>
    <w:p w14:paraId="486EBC7C">
      <w:pPr>
        <w:spacing w:line="360" w:lineRule="auto"/>
        <w:ind w:firstLine="437"/>
        <w:rPr>
          <w:rFonts w:ascii="宋体" w:hAnsi="宋体" w:eastAsia="宋体" w:cs="宋体"/>
          <w:color w:val="auto"/>
          <w:spacing w:val="0"/>
          <w:w w:val="100"/>
          <w:sz w:val="24"/>
          <w:szCs w:val="24"/>
          <w:u w:val="single" w:color="auto"/>
        </w:rPr>
      </w:pPr>
      <w:r>
        <w:rPr>
          <w:rFonts w:hint="eastAsia" w:ascii="宋体" w:hAnsi="宋体" w:eastAsia="宋体" w:cs="宋体"/>
          <w:color w:val="auto"/>
          <w:spacing w:val="0"/>
          <w:w w:val="100"/>
          <w:sz w:val="24"/>
          <w:szCs w:val="24"/>
          <w:lang w:val="en-US" w:eastAsia="zh-CN"/>
        </w:rPr>
        <w:t>最高限价（元）</w:t>
      </w:r>
      <w:r>
        <w:rPr>
          <w:rFonts w:ascii="宋体" w:hAnsi="宋体" w:eastAsia="宋体" w:cs="宋体"/>
          <w:color w:val="auto"/>
          <w:spacing w:val="0"/>
          <w:w w:val="100"/>
          <w:sz w:val="24"/>
          <w:szCs w:val="24"/>
          <w:lang w:val="en-US" w:eastAsia="en-US"/>
        </w:rPr>
        <w:t>：</w:t>
      </w:r>
      <w:r>
        <w:rPr>
          <w:rFonts w:ascii="宋体" w:hAnsi="宋体" w:eastAsia="宋体" w:cs="宋体"/>
          <w:color w:val="auto"/>
          <w:spacing w:val="0"/>
          <w:w w:val="100"/>
          <w:sz w:val="24"/>
          <w:szCs w:val="24"/>
          <w:u w:val="single" w:color="auto"/>
        </w:rPr>
        <w:t xml:space="preserve"> </w:t>
      </w:r>
      <w:r>
        <w:rPr>
          <w:rFonts w:hint="eastAsia" w:ascii="宋体" w:hAnsi="宋体" w:eastAsia="宋体" w:cs="宋体"/>
          <w:color w:val="auto"/>
          <w:spacing w:val="0"/>
          <w:w w:val="100"/>
          <w:sz w:val="24"/>
          <w:szCs w:val="24"/>
          <w:u w:val="single" w:color="auto"/>
          <w:lang w:eastAsia="zh-CN"/>
        </w:rPr>
        <w:t>440000</w:t>
      </w:r>
      <w:r>
        <w:rPr>
          <w:rFonts w:ascii="宋体" w:hAnsi="宋体" w:eastAsia="宋体" w:cs="宋体"/>
          <w:color w:val="auto"/>
          <w:spacing w:val="0"/>
          <w:w w:val="100"/>
          <w:sz w:val="24"/>
          <w:szCs w:val="24"/>
          <w:u w:val="single" w:color="auto"/>
        </w:rPr>
        <w:t xml:space="preserve"> </w:t>
      </w:r>
    </w:p>
    <w:p w14:paraId="62C3E229">
      <w:pPr>
        <w:spacing w:line="360" w:lineRule="auto"/>
        <w:ind w:firstLine="437"/>
        <w:rPr>
          <w:rFonts w:ascii="宋体" w:hAnsi="宋体" w:eastAsia="宋体" w:cs="宋体"/>
          <w:color w:val="auto"/>
          <w:spacing w:val="0"/>
          <w:w w:val="100"/>
          <w:sz w:val="24"/>
          <w:szCs w:val="24"/>
          <w:u w:val="single" w:color="auto"/>
        </w:rPr>
      </w:pPr>
      <w:r>
        <w:rPr>
          <w:rFonts w:hint="eastAsia" w:ascii="宋体" w:hAnsi="宋体" w:eastAsia="宋体" w:cs="宋体"/>
          <w:color w:val="auto"/>
          <w:spacing w:val="0"/>
          <w:w w:val="100"/>
          <w:sz w:val="24"/>
          <w:szCs w:val="24"/>
          <w:u w:val="single" w:color="auto"/>
        </w:rPr>
        <w:t>建设规模及内容:项目对娄烦县老年福利院进行运营提质，地上建筑面积12042.72m，结合实际运营需求完善配套服务功能布局，对建筑内部功能调整后房间的地面、墙面、顶面进行装修提质</w:t>
      </w:r>
      <w:r>
        <w:rPr>
          <w:rFonts w:hint="eastAsia" w:ascii="宋体" w:hAnsi="宋体" w:eastAsia="宋体" w:cs="宋体"/>
          <w:color w:val="auto"/>
          <w:spacing w:val="0"/>
          <w:w w:val="100"/>
          <w:sz w:val="24"/>
          <w:szCs w:val="24"/>
          <w:u w:val="single" w:color="auto"/>
          <w:lang w:eastAsia="zh-CN"/>
        </w:rPr>
        <w:t>；</w:t>
      </w:r>
      <w:r>
        <w:rPr>
          <w:rFonts w:hint="eastAsia" w:ascii="宋体" w:hAnsi="宋体" w:eastAsia="宋体" w:cs="宋体"/>
          <w:color w:val="auto"/>
          <w:spacing w:val="0"/>
          <w:w w:val="100"/>
          <w:sz w:val="24"/>
          <w:szCs w:val="24"/>
          <w:u w:val="single" w:color="auto"/>
        </w:rPr>
        <w:t>对主要配套用房进行专项装修升级，购置相关家具设施设备、厨房设施设备。主要建设内容包括装饰工程、电气工程、给排水工程、弱电工程、通风工程、二次消防工程、设备配备工程等。</w:t>
      </w:r>
    </w:p>
    <w:p w14:paraId="688CAEAB">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lang w:eastAsia="zh-CN"/>
        </w:rPr>
        <w:t>二</w:t>
      </w:r>
      <w:r>
        <w:rPr>
          <w:rFonts w:hint="eastAsia" w:ascii="宋体" w:hAnsi="宋体" w:eastAsia="宋体"/>
          <w:b/>
          <w:color w:val="auto"/>
          <w:sz w:val="24"/>
          <w:szCs w:val="18"/>
          <w:highlight w:val="none"/>
        </w:rPr>
        <w:t>、采购需求前附表</w:t>
      </w:r>
      <w:bookmarkEnd w:id="36"/>
      <w:bookmarkEnd w:id="37"/>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2107"/>
        <w:gridCol w:w="5686"/>
      </w:tblGrid>
      <w:tr w14:paraId="6598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0" w:type="pct"/>
            <w:vAlign w:val="center"/>
          </w:tcPr>
          <w:p w14:paraId="6ED5B259">
            <w:pPr>
              <w:pStyle w:val="4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38" w:name="_Hlk16461016"/>
            <w:r>
              <w:rPr>
                <w:rFonts w:hint="eastAsia" w:ascii="宋体" w:hAnsi="宋体" w:eastAsia="宋体"/>
                <w:b/>
                <w:color w:val="auto"/>
                <w:kern w:val="2"/>
                <w:highlight w:val="none"/>
              </w:rPr>
              <w:t>序号</w:t>
            </w:r>
          </w:p>
        </w:tc>
        <w:tc>
          <w:tcPr>
            <w:tcW w:w="1192" w:type="pct"/>
            <w:vAlign w:val="center"/>
          </w:tcPr>
          <w:p w14:paraId="55E59C92">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41BE4A4A">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1DF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C886A29">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4D39A282">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22F26446">
            <w:pPr>
              <w:pStyle w:val="43"/>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 xml:space="preserve">项目验收合格后一次性支付 </w:t>
            </w:r>
          </w:p>
        </w:tc>
      </w:tr>
      <w:tr w14:paraId="0143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32E810C">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6CD05D9">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296B0F7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山西省太原市</w:t>
            </w:r>
            <w:r>
              <w:rPr>
                <w:rFonts w:hint="eastAsia" w:ascii="宋体" w:hAnsi="宋体" w:eastAsia="宋体"/>
                <w:b w:val="0"/>
                <w:color w:val="auto"/>
                <w:sz w:val="24"/>
                <w:highlight w:val="none"/>
                <w:lang w:val="en-US" w:eastAsia="zh-CN"/>
              </w:rPr>
              <w:t>娄烦县</w:t>
            </w:r>
          </w:p>
        </w:tc>
      </w:tr>
      <w:tr w14:paraId="29C8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D58AA">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B8E6B54">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76AB6490">
            <w:pPr>
              <w:pStyle w:val="4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rPr>
              <w:t>签订合同后</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u w:val="single"/>
              </w:rPr>
              <w:t>日历天</w:t>
            </w:r>
            <w:r>
              <w:rPr>
                <w:rFonts w:hint="eastAsia" w:ascii="宋体" w:hAnsi="宋体" w:eastAsia="宋体"/>
                <w:b w:val="0"/>
                <w:color w:val="auto"/>
                <w:sz w:val="24"/>
                <w:highlight w:val="none"/>
                <w:u w:val="single"/>
                <w:lang w:eastAsia="zh-CN"/>
              </w:rPr>
              <w:t>内</w:t>
            </w:r>
          </w:p>
        </w:tc>
      </w:tr>
      <w:tr w14:paraId="7D5F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F022210">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w:t>
            </w:r>
          </w:p>
        </w:tc>
        <w:tc>
          <w:tcPr>
            <w:tcW w:w="1192" w:type="pct"/>
            <w:vAlign w:val="center"/>
          </w:tcPr>
          <w:p w14:paraId="5F14AFB1">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采购标的名称</w:t>
            </w:r>
          </w:p>
        </w:tc>
        <w:tc>
          <w:tcPr>
            <w:tcW w:w="3217" w:type="pct"/>
            <w:vAlign w:val="center"/>
          </w:tcPr>
          <w:p w14:paraId="1066881D">
            <w:pPr>
              <w:rPr>
                <w:rFonts w:ascii="宋体" w:hAnsi="宋体" w:eastAsia="宋体"/>
                <w:b w:val="0"/>
                <w:color w:val="auto"/>
                <w:sz w:val="24"/>
                <w:highlight w:val="none"/>
                <w:u w:val="single"/>
              </w:rPr>
            </w:pPr>
            <w:r>
              <w:rPr>
                <w:rFonts w:hint="eastAsia" w:ascii="宋体" w:hAnsi="宋体" w:eastAsia="宋体"/>
                <w:color w:val="auto"/>
                <w:sz w:val="24"/>
                <w:highlight w:val="none"/>
                <w:lang w:eastAsia="zh-CN"/>
              </w:rPr>
              <w:t>娄烦县老年福利院提质工程设计服务</w:t>
            </w:r>
          </w:p>
        </w:tc>
      </w:tr>
    </w:tbl>
    <w:p w14:paraId="26777AEF">
      <w:pPr>
        <w:bidi w:val="0"/>
        <w:rPr>
          <w:rFonts w:hint="eastAsia"/>
          <w:color w:val="auto"/>
        </w:rPr>
      </w:pPr>
      <w:bookmarkStart w:id="39" w:name="_Toc25144"/>
      <w:bookmarkStart w:id="40" w:name="_Toc23116"/>
    </w:p>
    <w:bookmarkEnd w:id="39"/>
    <w:bookmarkEnd w:id="40"/>
    <w:p w14:paraId="55CB9D91">
      <w:pPr>
        <w:numPr>
          <w:ilvl w:val="0"/>
          <w:numId w:val="2"/>
        </w:numPr>
        <w:spacing w:line="360" w:lineRule="auto"/>
        <w:ind w:firstLine="437"/>
        <w:rPr>
          <w:rFonts w:hint="eastAsia" w:ascii="宋体" w:hAnsi="宋体" w:eastAsia="宋体"/>
          <w:b/>
          <w:color w:val="auto"/>
          <w:sz w:val="24"/>
          <w:szCs w:val="18"/>
          <w:highlight w:val="none"/>
          <w:lang w:eastAsia="zh-CN"/>
        </w:rPr>
      </w:pPr>
      <w:bookmarkStart w:id="41" w:name="_Toc8586"/>
      <w:bookmarkStart w:id="42" w:name="_Toc21757"/>
      <w:r>
        <w:rPr>
          <w:rFonts w:hint="eastAsia" w:ascii="宋体" w:hAnsi="宋体" w:eastAsia="宋体"/>
          <w:b/>
          <w:color w:val="auto"/>
          <w:sz w:val="24"/>
          <w:szCs w:val="18"/>
          <w:highlight w:val="none"/>
          <w:lang w:eastAsia="zh-CN"/>
        </w:rPr>
        <w:t>服务内容</w:t>
      </w:r>
    </w:p>
    <w:p w14:paraId="1C65BD6E">
      <w:pPr>
        <w:numPr>
          <w:ilvl w:val="0"/>
          <w:numId w:val="0"/>
        </w:numPr>
        <w:spacing w:line="360" w:lineRule="auto"/>
        <w:ind w:firstLine="480" w:firstLineChars="200"/>
        <w:outlineLvl w:val="1"/>
        <w:rPr>
          <w:rFonts w:hint="default"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lang w:val="en-US" w:eastAsia="zh-CN"/>
        </w:rPr>
        <w:t>本项目的方案设计、初步设计（含概算编制）、施工图设计及相关后续服务等内容。</w:t>
      </w:r>
    </w:p>
    <w:p w14:paraId="653F84D9">
      <w:pPr>
        <w:numPr>
          <w:ilvl w:val="0"/>
          <w:numId w:val="2"/>
        </w:numPr>
        <w:spacing w:line="360" w:lineRule="auto"/>
        <w:ind w:firstLine="437"/>
        <w:rPr>
          <w:rFonts w:hint="eastAsia" w:ascii="宋体" w:hAnsi="宋体" w:eastAsia="宋体"/>
          <w:b/>
          <w:color w:val="auto"/>
          <w:sz w:val="24"/>
          <w:szCs w:val="18"/>
          <w:highlight w:val="none"/>
          <w:lang w:eastAsia="zh-CN"/>
        </w:rPr>
      </w:pPr>
      <w:r>
        <w:rPr>
          <w:rFonts w:hint="eastAsia" w:ascii="宋体" w:hAnsi="宋体" w:eastAsia="宋体"/>
          <w:b/>
          <w:color w:val="auto"/>
          <w:sz w:val="24"/>
          <w:szCs w:val="18"/>
          <w:highlight w:val="none"/>
          <w:lang w:val="en-US" w:eastAsia="zh-CN"/>
        </w:rPr>
        <w:t>技术要求</w:t>
      </w:r>
    </w:p>
    <w:p w14:paraId="01676CE2">
      <w:pPr>
        <w:spacing w:line="360" w:lineRule="auto"/>
        <w:ind w:firstLine="437"/>
        <w:outlineLvl w:val="1"/>
        <w:rPr>
          <w:rFonts w:hint="eastAsia" w:ascii="宋体" w:hAnsi="宋体" w:eastAsia="宋体"/>
          <w:b/>
          <w:bCs/>
          <w:color w:val="auto"/>
          <w:sz w:val="24"/>
          <w:szCs w:val="18"/>
          <w:lang w:val="en-US" w:eastAsia="zh-CN"/>
        </w:rPr>
      </w:pPr>
      <w:r>
        <w:rPr>
          <w:rFonts w:hint="eastAsia" w:ascii="宋体" w:hAnsi="宋体" w:eastAsia="宋体"/>
          <w:b/>
          <w:bCs/>
          <w:color w:val="auto"/>
          <w:sz w:val="24"/>
          <w:szCs w:val="18"/>
          <w:lang w:val="en-US" w:eastAsia="zh-CN"/>
        </w:rPr>
        <w:t>1、设计依据</w:t>
      </w:r>
    </w:p>
    <w:p w14:paraId="660DA960">
      <w:pPr>
        <w:spacing w:line="360" w:lineRule="auto"/>
        <w:ind w:firstLine="437"/>
        <w:outlineLvl w:val="1"/>
        <w:rPr>
          <w:rFonts w:hint="eastAsia" w:ascii="宋体" w:hAnsi="宋体" w:eastAsia="宋体"/>
          <w:color w:val="auto"/>
          <w:sz w:val="24"/>
          <w:szCs w:val="18"/>
          <w:lang w:val="en-US" w:eastAsia="zh-CN"/>
        </w:rPr>
      </w:pPr>
      <w:r>
        <w:rPr>
          <w:rFonts w:hint="eastAsia" w:ascii="宋体" w:hAnsi="宋体" w:eastAsia="宋体"/>
          <w:color w:val="auto"/>
          <w:sz w:val="24"/>
          <w:szCs w:val="18"/>
          <w:lang w:val="en-US" w:eastAsia="zh-CN"/>
        </w:rPr>
        <w:t>严格遵循《老年人照料设施建筑设计标准》《无障碍设计规范》《建筑内部装修设计防火规范》等国家、行业及地方现行规范，以及本招标文件、设计任务书要求。</w:t>
      </w:r>
    </w:p>
    <w:p w14:paraId="30D9188E">
      <w:pPr>
        <w:spacing w:line="360" w:lineRule="auto"/>
        <w:ind w:firstLine="437"/>
        <w:outlineLvl w:val="1"/>
        <w:rPr>
          <w:rFonts w:hint="eastAsia" w:ascii="宋体" w:hAnsi="宋体" w:eastAsia="宋体"/>
          <w:b/>
          <w:bCs/>
          <w:color w:val="auto"/>
          <w:sz w:val="24"/>
          <w:szCs w:val="18"/>
          <w:lang w:val="en-US" w:eastAsia="zh-CN"/>
        </w:rPr>
      </w:pPr>
      <w:r>
        <w:rPr>
          <w:rFonts w:hint="eastAsia" w:ascii="宋体" w:hAnsi="宋体" w:eastAsia="宋体"/>
          <w:b/>
          <w:bCs/>
          <w:color w:val="auto"/>
          <w:sz w:val="24"/>
          <w:szCs w:val="18"/>
          <w:lang w:val="en-US" w:eastAsia="zh-CN"/>
        </w:rPr>
        <w:t>2、设计原则</w:t>
      </w:r>
    </w:p>
    <w:p w14:paraId="59A0EE3F">
      <w:pPr>
        <w:spacing w:line="360" w:lineRule="auto"/>
        <w:ind w:firstLine="437"/>
        <w:outlineLvl w:val="1"/>
        <w:rPr>
          <w:rFonts w:hint="eastAsia" w:ascii="宋体" w:hAnsi="宋体" w:eastAsia="宋体"/>
          <w:color w:val="auto"/>
          <w:sz w:val="24"/>
          <w:szCs w:val="18"/>
          <w:lang w:val="en-US" w:eastAsia="zh-CN"/>
        </w:rPr>
      </w:pPr>
      <w:r>
        <w:rPr>
          <w:rFonts w:hint="eastAsia" w:ascii="宋体" w:hAnsi="宋体" w:eastAsia="宋体"/>
          <w:color w:val="auto"/>
          <w:sz w:val="24"/>
          <w:szCs w:val="18"/>
          <w:lang w:val="en-US" w:eastAsia="zh-CN"/>
        </w:rPr>
        <w:t>遵循以人为本、安全优先、适老化适配、环保节能、温馨宜居、可扩展灵活的原则，兼顾自理、半自理、失能、失智老年人差异化需求。</w:t>
      </w:r>
    </w:p>
    <w:p w14:paraId="3FE588B9">
      <w:pPr>
        <w:spacing w:line="360" w:lineRule="auto"/>
        <w:ind w:firstLine="482" w:firstLineChars="200"/>
        <w:outlineLvl w:val="1"/>
        <w:rPr>
          <w:rFonts w:hint="eastAsia" w:ascii="宋体" w:hAnsi="宋体" w:eastAsia="宋体"/>
          <w:b/>
          <w:bCs/>
          <w:color w:val="auto"/>
          <w:sz w:val="24"/>
          <w:szCs w:val="18"/>
          <w:lang w:val="en-US" w:eastAsia="zh-CN"/>
        </w:rPr>
      </w:pPr>
      <w:r>
        <w:rPr>
          <w:rFonts w:hint="eastAsia" w:ascii="宋体" w:hAnsi="宋体" w:eastAsia="宋体"/>
          <w:b/>
          <w:bCs/>
          <w:color w:val="auto"/>
          <w:sz w:val="24"/>
          <w:szCs w:val="18"/>
          <w:lang w:val="en-US" w:eastAsia="zh-CN"/>
        </w:rPr>
        <w:t>3、设计目的</w:t>
      </w:r>
    </w:p>
    <w:p w14:paraId="6F3FB8A0">
      <w:pPr>
        <w:numPr>
          <w:ilvl w:val="0"/>
          <w:numId w:val="0"/>
        </w:numPr>
        <w:spacing w:line="360" w:lineRule="auto"/>
        <w:ind w:firstLine="480" w:firstLineChars="200"/>
        <w:rPr>
          <w:rFonts w:hint="eastAsia" w:ascii="宋体" w:hAnsi="宋体" w:eastAsia="宋体"/>
          <w:color w:val="auto"/>
          <w:sz w:val="24"/>
          <w:szCs w:val="18"/>
          <w:lang w:val="en-US" w:eastAsia="zh-CN"/>
        </w:rPr>
      </w:pPr>
      <w:r>
        <w:rPr>
          <w:rFonts w:hint="eastAsia" w:ascii="宋体" w:hAnsi="宋体" w:eastAsia="宋体"/>
          <w:color w:val="auto"/>
          <w:sz w:val="24"/>
          <w:szCs w:val="18"/>
          <w:lang w:val="en-US" w:eastAsia="zh-CN"/>
        </w:rPr>
        <w:t>主要目的是实现老年福利院的提质升级，以满足新时代社会福利事业的发展需求。旨在通过项目提质工程，优化福利院的功能布局，提升服务设施水平，改善居住环境，确保福利院内的老人能够享受到更加人性化的服务。通过引入先进的管理理念和技术手段，提高福利院的服务质量和效率，确保福利院运营的可持续性。</w:t>
      </w:r>
    </w:p>
    <w:p w14:paraId="5F43E49F">
      <w:pPr>
        <w:numPr>
          <w:ilvl w:val="0"/>
          <w:numId w:val="3"/>
        </w:numPr>
        <w:spacing w:line="360" w:lineRule="auto"/>
        <w:ind w:firstLine="482" w:firstLineChars="200"/>
        <w:outlineLvl w:val="1"/>
        <w:rPr>
          <w:rFonts w:hint="eastAsia" w:ascii="宋体" w:hAnsi="宋体" w:eastAsia="宋体"/>
          <w:b/>
          <w:bCs/>
          <w:color w:val="auto"/>
          <w:sz w:val="24"/>
          <w:szCs w:val="18"/>
          <w:lang w:val="en-US" w:eastAsia="zh-CN"/>
        </w:rPr>
      </w:pPr>
      <w:r>
        <w:rPr>
          <w:rFonts w:hint="eastAsia" w:ascii="宋体" w:hAnsi="宋体" w:eastAsia="宋体"/>
          <w:b/>
          <w:bCs/>
          <w:color w:val="auto"/>
          <w:sz w:val="24"/>
          <w:szCs w:val="18"/>
          <w:lang w:val="en-US" w:eastAsia="zh-CN"/>
        </w:rPr>
        <w:t>服务要求</w:t>
      </w:r>
    </w:p>
    <w:p w14:paraId="1E4C3F61">
      <w:pPr>
        <w:spacing w:line="360" w:lineRule="auto"/>
        <w:ind w:firstLine="437"/>
        <w:outlineLvl w:val="1"/>
        <w:rPr>
          <w:rFonts w:hint="eastAsia" w:ascii="宋体" w:hAnsi="宋体" w:eastAsia="宋体"/>
          <w:color w:val="auto"/>
          <w:sz w:val="24"/>
          <w:szCs w:val="18"/>
          <w:lang w:val="en-US" w:eastAsia="zh-CN"/>
        </w:rPr>
      </w:pPr>
      <w:r>
        <w:rPr>
          <w:rFonts w:hint="eastAsia" w:ascii="宋体" w:hAnsi="宋体" w:eastAsia="宋体"/>
          <w:color w:val="auto"/>
          <w:sz w:val="24"/>
          <w:szCs w:val="18"/>
          <w:lang w:val="en-US" w:eastAsia="zh-CN"/>
        </w:rPr>
        <w:t>4.1、严格按照采购人要求开展设计工作。</w:t>
      </w:r>
    </w:p>
    <w:p w14:paraId="6C4D05EE">
      <w:pPr>
        <w:spacing w:line="360" w:lineRule="auto"/>
        <w:ind w:firstLine="437"/>
        <w:outlineLvl w:val="1"/>
        <w:rPr>
          <w:rFonts w:hint="eastAsia" w:ascii="宋体" w:hAnsi="宋体" w:eastAsia="宋体"/>
          <w:color w:val="auto"/>
          <w:sz w:val="24"/>
          <w:szCs w:val="18"/>
          <w:lang w:val="en-US" w:eastAsia="zh-CN"/>
        </w:rPr>
      </w:pPr>
      <w:r>
        <w:rPr>
          <w:rFonts w:hint="eastAsia" w:ascii="宋体" w:hAnsi="宋体" w:eastAsia="宋体"/>
          <w:color w:val="auto"/>
          <w:sz w:val="24"/>
          <w:szCs w:val="18"/>
          <w:lang w:val="en-US" w:eastAsia="zh-CN"/>
        </w:rPr>
        <w:t>4.2、负责在规定的时间节点内编制并上报设计成果和最终成果，且成果要符合有关法律、法规、规章的规定和国家、行业的技术标准、规范，并满足采购人的要求。</w:t>
      </w:r>
    </w:p>
    <w:p w14:paraId="1E04D445">
      <w:pPr>
        <w:spacing w:line="360" w:lineRule="auto"/>
        <w:ind w:firstLine="437"/>
        <w:outlineLvl w:val="1"/>
        <w:rPr>
          <w:rFonts w:hint="eastAsia" w:ascii="宋体" w:hAnsi="宋体" w:eastAsia="宋体"/>
          <w:color w:val="auto"/>
          <w:sz w:val="24"/>
          <w:szCs w:val="18"/>
          <w:lang w:val="en-US" w:eastAsia="zh-CN"/>
        </w:rPr>
      </w:pPr>
      <w:r>
        <w:rPr>
          <w:rFonts w:hint="eastAsia" w:ascii="宋体" w:hAnsi="宋体" w:eastAsia="宋体"/>
          <w:color w:val="auto"/>
          <w:sz w:val="24"/>
          <w:szCs w:val="18"/>
          <w:lang w:val="en-US" w:eastAsia="zh-CN"/>
        </w:rPr>
        <w:t>4.3、设计完成后需积极配合项目后期等相关工作。</w:t>
      </w:r>
    </w:p>
    <w:p w14:paraId="4337915C">
      <w:pPr>
        <w:numPr>
          <w:ilvl w:val="0"/>
          <w:numId w:val="0"/>
        </w:numPr>
        <w:spacing w:line="360" w:lineRule="auto"/>
        <w:ind w:firstLine="482" w:firstLineChars="200"/>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5、成果文件</w:t>
      </w:r>
    </w:p>
    <w:p w14:paraId="2E2EEC46">
      <w:pPr>
        <w:spacing w:line="360" w:lineRule="auto"/>
        <w:ind w:firstLine="437"/>
        <w:outlineLvl w:val="1"/>
        <w:rPr>
          <w:rFonts w:hint="default" w:ascii="宋体" w:hAnsi="宋体" w:eastAsia="宋体"/>
          <w:color w:val="auto"/>
          <w:sz w:val="24"/>
          <w:szCs w:val="18"/>
          <w:lang w:val="en-US" w:eastAsia="zh-CN"/>
        </w:rPr>
      </w:pPr>
      <w:r>
        <w:rPr>
          <w:rFonts w:hint="eastAsia" w:ascii="宋体" w:hAnsi="宋体" w:eastAsia="宋体"/>
          <w:color w:val="auto"/>
          <w:sz w:val="24"/>
          <w:szCs w:val="18"/>
          <w:lang w:val="en-US" w:eastAsia="zh-CN"/>
        </w:rPr>
        <w:t>5.1、成果文件的组成：</w:t>
      </w:r>
      <w:r>
        <w:rPr>
          <w:rFonts w:hint="eastAsia" w:ascii="宋体" w:hAnsi="宋体" w:eastAsia="宋体" w:cs="宋体"/>
          <w:color w:val="auto"/>
          <w:spacing w:val="0"/>
          <w:w w:val="100"/>
          <w:sz w:val="24"/>
          <w:szCs w:val="24"/>
          <w:lang w:val="en-US" w:eastAsia="zh-CN"/>
        </w:rPr>
        <w:t>方案设计、初步设计（含概算编制）、施工图设计；</w:t>
      </w:r>
    </w:p>
    <w:p w14:paraId="4A482323">
      <w:pPr>
        <w:spacing w:line="360" w:lineRule="auto"/>
        <w:ind w:firstLine="437"/>
        <w:outlineLvl w:val="1"/>
        <w:rPr>
          <w:rFonts w:hint="default" w:ascii="宋体" w:hAnsi="宋体" w:eastAsia="宋体"/>
          <w:color w:val="auto"/>
          <w:sz w:val="24"/>
          <w:szCs w:val="18"/>
          <w:lang w:val="en-US" w:eastAsia="zh-CN"/>
        </w:rPr>
      </w:pPr>
      <w:r>
        <w:rPr>
          <w:rFonts w:hint="eastAsia" w:ascii="宋体" w:hAnsi="宋体" w:eastAsia="宋体"/>
          <w:color w:val="auto"/>
          <w:sz w:val="24"/>
          <w:szCs w:val="18"/>
          <w:lang w:val="en-US" w:eastAsia="zh-CN"/>
        </w:rPr>
        <w:t>5.2、成果文件的深度：满足设计阶段要求；</w:t>
      </w:r>
    </w:p>
    <w:p w14:paraId="620FA405">
      <w:pPr>
        <w:spacing w:line="360" w:lineRule="auto"/>
        <w:ind w:firstLine="437"/>
        <w:outlineLvl w:val="1"/>
        <w:rPr>
          <w:rFonts w:hint="default" w:ascii="宋体" w:hAnsi="宋体" w:eastAsia="宋体"/>
          <w:color w:val="auto"/>
          <w:sz w:val="24"/>
          <w:szCs w:val="18"/>
          <w:lang w:val="en-US" w:eastAsia="zh-CN"/>
        </w:rPr>
      </w:pPr>
      <w:r>
        <w:rPr>
          <w:rFonts w:hint="eastAsia" w:ascii="宋体" w:hAnsi="宋体" w:eastAsia="宋体"/>
          <w:color w:val="auto"/>
          <w:sz w:val="24"/>
          <w:szCs w:val="18"/>
          <w:lang w:val="en-US" w:eastAsia="zh-CN"/>
        </w:rPr>
        <w:t>5.3、成果文件的格式要求：满足现行行业规范要求；</w:t>
      </w:r>
    </w:p>
    <w:p w14:paraId="11CBDB28">
      <w:pPr>
        <w:spacing w:line="360" w:lineRule="auto"/>
        <w:ind w:firstLine="437"/>
        <w:outlineLvl w:val="1"/>
        <w:rPr>
          <w:rFonts w:hint="eastAsia" w:ascii="宋体" w:hAnsi="宋体" w:eastAsia="宋体"/>
          <w:color w:val="auto"/>
          <w:sz w:val="24"/>
          <w:szCs w:val="18"/>
          <w:lang w:val="en-US" w:eastAsia="zh-CN"/>
        </w:rPr>
      </w:pPr>
      <w:r>
        <w:rPr>
          <w:rFonts w:hint="eastAsia" w:ascii="宋体" w:hAnsi="宋体" w:eastAsia="宋体"/>
          <w:color w:val="auto"/>
          <w:sz w:val="24"/>
          <w:szCs w:val="18"/>
          <w:lang w:val="en-US" w:eastAsia="zh-CN"/>
        </w:rPr>
        <w:t>5.4、成果文件的份数要求：</w:t>
      </w:r>
      <w:r>
        <w:rPr>
          <w:rFonts w:hint="eastAsia" w:ascii="宋体" w:hAnsi="宋体" w:eastAsia="宋体" w:cs="宋体"/>
          <w:color w:val="auto"/>
          <w:spacing w:val="0"/>
          <w:w w:val="100"/>
          <w:sz w:val="24"/>
          <w:szCs w:val="24"/>
          <w:lang w:val="en-US" w:eastAsia="zh-CN"/>
        </w:rPr>
        <w:t>方案设计、初步设计（含概算编制）、施工图设计</w:t>
      </w:r>
      <w:r>
        <w:rPr>
          <w:rFonts w:hint="eastAsia" w:ascii="宋体" w:hAnsi="宋体" w:eastAsia="宋体"/>
          <w:color w:val="auto"/>
          <w:sz w:val="24"/>
          <w:szCs w:val="18"/>
          <w:lang w:val="en-US" w:eastAsia="zh-CN"/>
        </w:rPr>
        <w:t>纸质版8份，电子版设计蓝图1份</w:t>
      </w:r>
    </w:p>
    <w:p w14:paraId="13CF9805">
      <w:pPr>
        <w:numPr>
          <w:ilvl w:val="0"/>
          <w:numId w:val="0"/>
        </w:numPr>
        <w:spacing w:line="360" w:lineRule="auto"/>
        <w:ind w:firstLine="482" w:firstLineChars="200"/>
        <w:rPr>
          <w:rFonts w:hint="eastAsia" w:ascii="宋体" w:hAnsi="宋体" w:eastAsia="宋体"/>
          <w:b/>
          <w:color w:val="auto"/>
          <w:sz w:val="24"/>
          <w:szCs w:val="18"/>
          <w:highlight w:val="none"/>
          <w:lang w:eastAsia="zh-CN"/>
        </w:rPr>
      </w:pPr>
      <w:r>
        <w:rPr>
          <w:rFonts w:hint="eastAsia" w:ascii="宋体" w:hAnsi="宋体" w:eastAsia="宋体"/>
          <w:b/>
          <w:color w:val="auto"/>
          <w:sz w:val="24"/>
          <w:szCs w:val="18"/>
          <w:highlight w:val="none"/>
          <w:lang w:val="en-US" w:eastAsia="zh-CN"/>
        </w:rPr>
        <w:t>六、</w:t>
      </w:r>
      <w:r>
        <w:rPr>
          <w:rFonts w:hint="eastAsia" w:ascii="宋体" w:hAnsi="宋体" w:eastAsia="宋体"/>
          <w:b/>
          <w:color w:val="auto"/>
          <w:sz w:val="24"/>
          <w:szCs w:val="18"/>
          <w:highlight w:val="none"/>
          <w:lang w:eastAsia="zh-CN"/>
        </w:rPr>
        <w:t>商务要求</w:t>
      </w:r>
    </w:p>
    <w:bookmarkEnd w:id="38"/>
    <w:bookmarkEnd w:id="41"/>
    <w:bookmarkEnd w:id="42"/>
    <w:p w14:paraId="5C5E4D19">
      <w:pPr>
        <w:spacing w:line="360" w:lineRule="auto"/>
        <w:ind w:firstLine="437"/>
        <w:outlineLvl w:val="1"/>
        <w:rPr>
          <w:rFonts w:hint="default" w:ascii="宋体" w:hAnsi="宋体" w:eastAsia="宋体"/>
          <w:color w:val="auto"/>
          <w:sz w:val="24"/>
          <w:szCs w:val="18"/>
          <w:lang w:val="en-US" w:eastAsia="zh-CN"/>
        </w:rPr>
      </w:pPr>
      <w:r>
        <w:rPr>
          <w:rFonts w:hint="eastAsia" w:ascii="宋体" w:hAnsi="宋体" w:eastAsia="宋体" w:cs="宋体"/>
          <w:color w:val="auto"/>
          <w:spacing w:val="0"/>
          <w:w w:val="100"/>
          <w:sz w:val="24"/>
          <w:szCs w:val="24"/>
        </w:rPr>
        <w:t>★</w:t>
      </w:r>
      <w:r>
        <w:rPr>
          <w:rFonts w:hint="default" w:ascii="宋体" w:hAnsi="宋体" w:eastAsia="宋体"/>
          <w:color w:val="auto"/>
          <w:sz w:val="24"/>
          <w:szCs w:val="18"/>
          <w:lang w:val="en-US" w:eastAsia="zh-CN"/>
        </w:rPr>
        <w:t>服务地点：山西省太原市娄烦县</w:t>
      </w:r>
    </w:p>
    <w:p w14:paraId="43DADD5A">
      <w:pPr>
        <w:spacing w:line="360" w:lineRule="auto"/>
        <w:ind w:firstLine="437"/>
        <w:outlineLvl w:val="1"/>
        <w:rPr>
          <w:rFonts w:hint="default" w:ascii="宋体" w:hAnsi="宋体" w:eastAsia="宋体"/>
          <w:color w:val="auto"/>
          <w:sz w:val="24"/>
          <w:szCs w:val="18"/>
          <w:lang w:val="en-US" w:eastAsia="zh-CN"/>
        </w:rPr>
      </w:pPr>
      <w:r>
        <w:rPr>
          <w:rFonts w:hint="eastAsia" w:ascii="宋体" w:hAnsi="宋体" w:eastAsia="宋体" w:cs="宋体"/>
          <w:color w:val="auto"/>
          <w:spacing w:val="0"/>
          <w:w w:val="100"/>
          <w:sz w:val="24"/>
          <w:szCs w:val="24"/>
        </w:rPr>
        <w:t>★</w:t>
      </w:r>
      <w:r>
        <w:rPr>
          <w:rFonts w:ascii="宋体" w:hAnsi="宋体" w:eastAsia="宋体" w:cs="宋体"/>
          <w:color w:val="auto"/>
          <w:spacing w:val="0"/>
          <w:w w:val="100"/>
          <w:sz w:val="24"/>
          <w:szCs w:val="24"/>
        </w:rPr>
        <w:t>合同履行期限</w:t>
      </w:r>
      <w:r>
        <w:rPr>
          <w:rFonts w:hint="eastAsia" w:ascii="宋体" w:hAnsi="宋体" w:eastAsia="宋体" w:cs="宋体"/>
          <w:color w:val="auto"/>
          <w:spacing w:val="0"/>
          <w:w w:val="100"/>
          <w:sz w:val="24"/>
          <w:szCs w:val="24"/>
          <w:lang w:eastAsia="zh-CN"/>
        </w:rPr>
        <w:t>（</w:t>
      </w:r>
      <w:r>
        <w:rPr>
          <w:rFonts w:hint="default" w:ascii="宋体" w:hAnsi="宋体" w:eastAsia="宋体"/>
          <w:color w:val="auto"/>
          <w:sz w:val="24"/>
          <w:szCs w:val="18"/>
          <w:lang w:val="en-US" w:eastAsia="zh-CN"/>
        </w:rPr>
        <w:t>服务期限</w:t>
      </w:r>
      <w:r>
        <w:rPr>
          <w:rFonts w:hint="eastAsia" w:ascii="宋体" w:hAnsi="宋体" w:eastAsia="宋体" w:cs="宋体"/>
          <w:color w:val="auto"/>
          <w:spacing w:val="0"/>
          <w:w w:val="100"/>
          <w:sz w:val="24"/>
          <w:szCs w:val="24"/>
          <w:lang w:eastAsia="zh-CN"/>
        </w:rPr>
        <w:t>）</w:t>
      </w:r>
      <w:r>
        <w:rPr>
          <w:rFonts w:hint="default" w:ascii="宋体" w:hAnsi="宋体" w:eastAsia="宋体"/>
          <w:color w:val="auto"/>
          <w:sz w:val="24"/>
          <w:szCs w:val="18"/>
          <w:lang w:val="en-US" w:eastAsia="zh-CN"/>
        </w:rPr>
        <w:t>：签订合同后</w:t>
      </w:r>
      <w:r>
        <w:rPr>
          <w:rFonts w:hint="eastAsia" w:ascii="宋体" w:hAnsi="宋体" w:eastAsia="宋体"/>
          <w:color w:val="auto"/>
          <w:sz w:val="24"/>
          <w:szCs w:val="18"/>
          <w:lang w:val="en-US" w:eastAsia="zh-CN"/>
        </w:rPr>
        <w:t>30</w:t>
      </w:r>
      <w:r>
        <w:rPr>
          <w:rFonts w:hint="default" w:ascii="宋体" w:hAnsi="宋体" w:eastAsia="宋体"/>
          <w:color w:val="auto"/>
          <w:sz w:val="24"/>
          <w:szCs w:val="18"/>
          <w:lang w:val="en-US" w:eastAsia="zh-CN"/>
        </w:rPr>
        <w:t>日历天内</w:t>
      </w:r>
    </w:p>
    <w:p w14:paraId="72168D03">
      <w:pPr>
        <w:spacing w:line="360" w:lineRule="auto"/>
        <w:ind w:firstLine="437"/>
        <w:outlineLvl w:val="1"/>
        <w:rPr>
          <w:rFonts w:hint="eastAsia" w:ascii="宋体" w:hAnsi="宋体" w:eastAsia="宋体"/>
          <w:color w:val="auto"/>
          <w:sz w:val="24"/>
          <w:szCs w:val="18"/>
        </w:rPr>
      </w:pPr>
      <w:r>
        <w:rPr>
          <w:rFonts w:hint="eastAsia" w:ascii="宋体" w:hAnsi="宋体" w:eastAsia="宋体"/>
          <w:color w:val="auto"/>
          <w:sz w:val="24"/>
          <w:szCs w:val="18"/>
          <w:lang w:val="en-US" w:eastAsia="zh-CN"/>
        </w:rPr>
        <w:t>质量标准：</w:t>
      </w:r>
      <w:r>
        <w:rPr>
          <w:rFonts w:hint="eastAsia" w:ascii="宋体" w:hAnsi="宋体" w:eastAsia="宋体"/>
          <w:color w:val="auto"/>
          <w:sz w:val="24"/>
          <w:szCs w:val="18"/>
        </w:rPr>
        <w:t>符合国家</w:t>
      </w:r>
      <w:r>
        <w:rPr>
          <w:rFonts w:hint="eastAsia" w:ascii="宋体" w:hAnsi="宋体" w:eastAsia="宋体"/>
          <w:color w:val="auto"/>
          <w:sz w:val="24"/>
          <w:szCs w:val="18"/>
          <w:lang w:eastAsia="zh-CN"/>
        </w:rPr>
        <w:t>和</w:t>
      </w:r>
      <w:r>
        <w:rPr>
          <w:rFonts w:hint="eastAsia" w:ascii="宋体" w:hAnsi="宋体" w:eastAsia="宋体"/>
          <w:color w:val="auto"/>
          <w:sz w:val="24"/>
          <w:szCs w:val="18"/>
        </w:rPr>
        <w:t>地方现行相关法律、法规及行业相关标准</w:t>
      </w:r>
    </w:p>
    <w:p w14:paraId="2B68E949">
      <w:pPr>
        <w:spacing w:line="360" w:lineRule="auto"/>
        <w:ind w:firstLine="437"/>
        <w:outlineLvl w:val="1"/>
        <w:rPr>
          <w:rFonts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
          <w:color w:val="000000" w:themeColor="text1"/>
          <w:sz w:val="24"/>
          <w:szCs w:val="18"/>
          <w:highlight w:val="none"/>
          <w:lang w:val="en-US" w:eastAsia="zh-CN"/>
          <w14:textFill>
            <w14:solidFill>
              <w14:schemeClr w14:val="tx1"/>
            </w14:solidFill>
          </w14:textFill>
        </w:rPr>
        <w:t>七、</w:t>
      </w:r>
      <w:r>
        <w:rPr>
          <w:rFonts w:hint="eastAsia" w:ascii="宋体" w:hAnsi="宋体" w:eastAsia="宋体"/>
          <w:b/>
          <w:color w:val="000000" w:themeColor="text1"/>
          <w:sz w:val="24"/>
          <w:szCs w:val="18"/>
          <w:highlight w:val="none"/>
          <w14:textFill>
            <w14:solidFill>
              <w14:schemeClr w14:val="tx1"/>
            </w14:solidFill>
          </w14:textFill>
        </w:rPr>
        <w:t>报价要求</w:t>
      </w:r>
    </w:p>
    <w:p w14:paraId="1AB2EF6B">
      <w:pPr>
        <w:spacing w:line="360" w:lineRule="auto"/>
        <w:ind w:firstLine="437"/>
        <w:outlineLvl w:val="1"/>
        <w:rPr>
          <w:rFonts w:hint="eastAsia" w:ascii="宋体" w:hAnsi="宋体" w:eastAsia="宋体"/>
          <w:color w:val="000000" w:themeColor="text1"/>
          <w:sz w:val="24"/>
          <w:szCs w:val="18"/>
          <w14:textFill>
            <w14:solidFill>
              <w14:schemeClr w14:val="tx1"/>
            </w14:solidFill>
          </w14:textFill>
        </w:rPr>
      </w:pPr>
      <w:bookmarkStart w:id="43" w:name="_Toc23590"/>
      <w:bookmarkStart w:id="44" w:name="_Toc3530"/>
      <w:r>
        <w:rPr>
          <w:rFonts w:hint="eastAsia" w:ascii="宋体" w:hAnsi="宋体" w:eastAsia="宋体"/>
          <w:color w:val="000000" w:themeColor="text1"/>
          <w:sz w:val="24"/>
          <w:szCs w:val="18"/>
          <w14:textFill>
            <w14:solidFill>
              <w14:schemeClr w14:val="tx1"/>
            </w14:solidFill>
          </w14:textFill>
        </w:rPr>
        <w:t>供应商报总价，报价应为完成本项目全部工作所需的全部费用，应包括项目实施过程中发生的全部费用，即人力成本、设备成本、利润、税金和不可预见费用等完成本项目所需的全部费用的总和，采购人不再支付其他任何费用。报价中漏报、少报的费用，视为此项费用已隐含在报价中，成交后不得再向采购人收取任何费用。</w:t>
      </w:r>
    </w:p>
    <w:p w14:paraId="2A12F869">
      <w:pPr>
        <w:numPr>
          <w:ilvl w:val="0"/>
          <w:numId w:val="0"/>
        </w:numPr>
        <w:spacing w:line="360" w:lineRule="auto"/>
        <w:ind w:left="437" w:leftChars="0"/>
        <w:outlineLvl w:val="1"/>
        <w:rPr>
          <w:rFonts w:hint="eastAsia" w:ascii="宋体" w:hAnsi="宋体" w:eastAsia="宋体"/>
          <w:b/>
          <w:color w:val="000000" w:themeColor="text1"/>
          <w:sz w:val="24"/>
          <w:szCs w:val="18"/>
          <w:highlight w:val="none"/>
          <w:lang w:val="en-US" w:eastAsia="zh-CN"/>
          <w14:textFill>
            <w14:solidFill>
              <w14:schemeClr w14:val="tx1"/>
            </w14:solidFill>
          </w14:textFill>
        </w:rPr>
      </w:pPr>
      <w:r>
        <w:rPr>
          <w:rFonts w:hint="eastAsia" w:ascii="宋体" w:hAnsi="宋体" w:eastAsia="宋体"/>
          <w:b/>
          <w:color w:val="000000" w:themeColor="text1"/>
          <w:sz w:val="24"/>
          <w:szCs w:val="18"/>
          <w:highlight w:val="none"/>
          <w:lang w:val="en-US" w:eastAsia="zh-CN"/>
          <w14:textFill>
            <w14:solidFill>
              <w14:schemeClr w14:val="tx1"/>
            </w14:solidFill>
          </w14:textFill>
        </w:rPr>
        <w:t>八、验收标准</w:t>
      </w:r>
    </w:p>
    <w:p w14:paraId="7AB182CE">
      <w:pPr>
        <w:pStyle w:val="73"/>
        <w:spacing w:line="360" w:lineRule="auto"/>
        <w:ind w:left="0" w:leftChars="0" w:firstLine="494" w:firstLineChars="206"/>
        <w:rPr>
          <w:rStyle w:val="74"/>
          <w:rFonts w:hint="eastAsia" w:ascii="宋体" w:hAnsi="宋体" w:eastAsia="宋体" w:cs="宋体"/>
          <w:iCs/>
          <w:color w:val="000000" w:themeColor="text1"/>
          <w:sz w:val="24"/>
          <w:szCs w:val="24"/>
          <w14:textFill>
            <w14:solidFill>
              <w14:schemeClr w14:val="tx1"/>
            </w14:solidFill>
          </w14:textFill>
        </w:rPr>
      </w:pPr>
      <w:r>
        <w:rPr>
          <w:rStyle w:val="74"/>
          <w:rFonts w:hint="eastAsia" w:ascii="宋体" w:hAnsi="宋体" w:eastAsia="宋体" w:cs="宋体"/>
          <w:iCs/>
          <w:color w:val="000000" w:themeColor="text1"/>
          <w:sz w:val="24"/>
          <w:szCs w:val="24"/>
          <w14:textFill>
            <w14:solidFill>
              <w14:schemeClr w14:val="tx1"/>
            </w14:solidFill>
          </w14:textFill>
        </w:rPr>
        <w:t>采购人按照《中华人民共和国政府采购法》41条、《中华人民共和国政府采购法实施条例》45条、财库（2016）205号文件、《山西省财政厅关于印发〈加强政府采购需求确定和履约验收管理办法〉的通知》、87号令74条（适用于公开招标和邀请招标）等规定编制项目履约验收标准；根据</w:t>
      </w:r>
      <w:r>
        <w:rPr>
          <w:rStyle w:val="74"/>
          <w:rFonts w:hint="eastAsia" w:ascii="宋体" w:hAnsi="宋体" w:eastAsia="宋体" w:cs="宋体"/>
          <w:iCs/>
          <w:color w:val="000000" w:themeColor="text1"/>
          <w:sz w:val="24"/>
          <w:szCs w:val="24"/>
          <w:lang w:val="en-US" w:eastAsia="zh-CN"/>
          <w14:textFill>
            <w14:solidFill>
              <w14:schemeClr w14:val="tx1"/>
            </w14:solidFill>
          </w14:textFill>
        </w:rPr>
        <w:t>招标</w:t>
      </w:r>
      <w:r>
        <w:rPr>
          <w:rStyle w:val="74"/>
          <w:rFonts w:hint="eastAsia" w:eastAsia="宋体" w:cs="宋体"/>
          <w:iCs/>
          <w:color w:val="000000" w:themeColor="text1"/>
          <w:sz w:val="24"/>
          <w:szCs w:val="24"/>
          <w:lang w:val="en-US" w:eastAsia="zh-CN"/>
          <w14:textFill>
            <w14:solidFill>
              <w14:schemeClr w14:val="tx1"/>
            </w14:solidFill>
          </w14:textFill>
        </w:rPr>
        <w:t>（采购）</w:t>
      </w:r>
      <w:r>
        <w:rPr>
          <w:rStyle w:val="74"/>
          <w:rFonts w:hint="eastAsia" w:ascii="宋体" w:hAnsi="宋体" w:eastAsia="宋体" w:cs="宋体"/>
          <w:iCs/>
          <w:color w:val="000000" w:themeColor="text1"/>
          <w:sz w:val="24"/>
          <w:szCs w:val="24"/>
          <w:lang w:val="en-US" w:eastAsia="zh-CN"/>
          <w14:textFill>
            <w14:solidFill>
              <w14:schemeClr w14:val="tx1"/>
            </w14:solidFill>
          </w14:textFill>
        </w:rPr>
        <w:t>文件</w:t>
      </w:r>
      <w:r>
        <w:rPr>
          <w:rStyle w:val="74"/>
          <w:rFonts w:hint="eastAsia" w:ascii="宋体" w:hAnsi="宋体" w:eastAsia="宋体" w:cs="宋体"/>
          <w:iCs/>
          <w:color w:val="000000" w:themeColor="text1"/>
          <w:sz w:val="24"/>
          <w:szCs w:val="24"/>
          <w14:textFill>
            <w14:solidFill>
              <w14:schemeClr w14:val="tx1"/>
            </w14:solidFill>
          </w14:textFill>
        </w:rPr>
        <w:t>、</w:t>
      </w:r>
      <w:r>
        <w:rPr>
          <w:rStyle w:val="74"/>
          <w:rFonts w:hint="eastAsia" w:ascii="宋体" w:hAnsi="宋体" w:eastAsia="宋体" w:cs="宋体"/>
          <w:iCs/>
          <w:color w:val="000000" w:themeColor="text1"/>
          <w:sz w:val="24"/>
          <w:szCs w:val="24"/>
          <w:lang w:val="en-US" w:eastAsia="zh-CN"/>
          <w14:textFill>
            <w14:solidFill>
              <w14:schemeClr w14:val="tx1"/>
            </w14:solidFill>
          </w14:textFill>
        </w:rPr>
        <w:t>中标</w:t>
      </w:r>
      <w:r>
        <w:rPr>
          <w:rStyle w:val="74"/>
          <w:rFonts w:hint="eastAsia" w:eastAsia="宋体" w:cs="宋体"/>
          <w:iCs/>
          <w:color w:val="000000" w:themeColor="text1"/>
          <w:sz w:val="24"/>
          <w:szCs w:val="24"/>
          <w:lang w:val="en-US" w:eastAsia="zh-CN"/>
          <w14:textFill>
            <w14:solidFill>
              <w14:schemeClr w14:val="tx1"/>
            </w14:solidFill>
          </w14:textFill>
        </w:rPr>
        <w:t>（成交）</w:t>
      </w:r>
      <w:r>
        <w:rPr>
          <w:rStyle w:val="74"/>
          <w:rFonts w:hint="eastAsia" w:ascii="宋体" w:hAnsi="宋体" w:eastAsia="宋体" w:cs="宋体"/>
          <w:iCs/>
          <w:color w:val="000000" w:themeColor="text1"/>
          <w:sz w:val="24"/>
          <w:szCs w:val="24"/>
          <w14:textFill>
            <w14:solidFill>
              <w14:schemeClr w14:val="tx1"/>
            </w14:solidFill>
          </w14:textFill>
        </w:rPr>
        <w:t>供应商的</w:t>
      </w:r>
      <w:r>
        <w:rPr>
          <w:rStyle w:val="74"/>
          <w:rFonts w:hint="eastAsia" w:ascii="宋体" w:hAnsi="宋体" w:eastAsia="宋体" w:cs="宋体"/>
          <w:iCs/>
          <w:color w:val="000000" w:themeColor="text1"/>
          <w:sz w:val="24"/>
          <w:szCs w:val="24"/>
          <w:lang w:val="en-US" w:eastAsia="zh-CN"/>
          <w14:textFill>
            <w14:solidFill>
              <w14:schemeClr w14:val="tx1"/>
            </w14:solidFill>
          </w14:textFill>
        </w:rPr>
        <w:t>投标</w:t>
      </w:r>
      <w:r>
        <w:rPr>
          <w:rStyle w:val="74"/>
          <w:rFonts w:hint="eastAsia" w:eastAsia="宋体" w:cs="宋体"/>
          <w:iCs/>
          <w:color w:val="000000" w:themeColor="text1"/>
          <w:sz w:val="24"/>
          <w:szCs w:val="24"/>
          <w:lang w:val="en-US" w:eastAsia="zh-CN"/>
          <w14:textFill>
            <w14:solidFill>
              <w14:schemeClr w14:val="tx1"/>
            </w14:solidFill>
          </w14:textFill>
        </w:rPr>
        <w:t>（响应）</w:t>
      </w:r>
      <w:r>
        <w:rPr>
          <w:rStyle w:val="74"/>
          <w:rFonts w:hint="eastAsia" w:ascii="宋体" w:hAnsi="宋体" w:eastAsia="宋体" w:cs="宋体"/>
          <w:iCs/>
          <w:color w:val="000000" w:themeColor="text1"/>
          <w:sz w:val="24"/>
          <w:szCs w:val="24"/>
          <w14:textFill>
            <w14:solidFill>
              <w14:schemeClr w14:val="tx1"/>
            </w14:solidFill>
          </w14:textFill>
        </w:rPr>
        <w:t>文件等进行验收。</w:t>
      </w:r>
    </w:p>
    <w:p w14:paraId="2420CBE9">
      <w:pPr>
        <w:numPr>
          <w:ilvl w:val="0"/>
          <w:numId w:val="0"/>
        </w:numPr>
        <w:spacing w:line="360" w:lineRule="auto"/>
        <w:ind w:firstLine="437" w:firstLineChars="0"/>
        <w:outlineLvl w:val="1"/>
        <w:rPr>
          <w:rFonts w:hint="eastAsia" w:ascii="宋体" w:hAnsi="宋体" w:eastAsia="宋体"/>
          <w:b/>
          <w:bCs/>
          <w:color w:val="000000" w:themeColor="text1"/>
          <w:sz w:val="24"/>
          <w:szCs w:val="18"/>
          <w:highlight w:val="none"/>
          <w:lang w:val="en-US" w:eastAsia="zh-CN"/>
          <w14:textFill>
            <w14:solidFill>
              <w14:schemeClr w14:val="tx1"/>
            </w14:solidFill>
          </w14:textFill>
        </w:rPr>
      </w:pPr>
      <w:r>
        <w:rPr>
          <w:rFonts w:hint="eastAsia" w:ascii="宋体" w:hAnsi="宋体" w:eastAsia="宋体"/>
          <w:b/>
          <w:bCs/>
          <w:color w:val="000000" w:themeColor="text1"/>
          <w:sz w:val="24"/>
          <w:szCs w:val="18"/>
          <w:highlight w:val="none"/>
          <w:lang w:val="en-US" w:eastAsia="zh-CN"/>
          <w14:textFill>
            <w14:solidFill>
              <w14:schemeClr w14:val="tx1"/>
            </w14:solidFill>
          </w14:textFill>
        </w:rPr>
        <w:t>八、履约验收方案</w:t>
      </w:r>
    </w:p>
    <w:p w14:paraId="56AFF0CB">
      <w:pPr>
        <w:pStyle w:val="73"/>
        <w:keepNext w:val="0"/>
        <w:keepLines w:val="0"/>
        <w:pageBreakBefore w:val="0"/>
        <w:widowControl/>
        <w:kinsoku/>
        <w:wordWrap/>
        <w:overflowPunct/>
        <w:topLinePunct w:val="0"/>
        <w:autoSpaceDE w:val="0"/>
        <w:autoSpaceDN w:val="0"/>
        <w:bidi w:val="0"/>
        <w:adjustRightInd/>
        <w:snapToGrid w:val="0"/>
        <w:spacing w:line="360" w:lineRule="auto"/>
        <w:ind w:left="0" w:leftChars="0" w:firstLine="494" w:firstLineChars="206"/>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履约验收主体：采购人</w:t>
      </w:r>
    </w:p>
    <w:p w14:paraId="5331ABBB">
      <w:pPr>
        <w:pStyle w:val="73"/>
        <w:keepNext w:val="0"/>
        <w:keepLines w:val="0"/>
        <w:pageBreakBefore w:val="0"/>
        <w:widowControl/>
        <w:kinsoku/>
        <w:wordWrap/>
        <w:overflowPunct/>
        <w:topLinePunct w:val="0"/>
        <w:autoSpaceDE w:val="0"/>
        <w:autoSpaceDN w:val="0"/>
        <w:bidi w:val="0"/>
        <w:adjustRightInd/>
        <w:snapToGrid w:val="0"/>
        <w:spacing w:line="360" w:lineRule="auto"/>
        <w:ind w:left="0" w:leftChars="0" w:firstLine="494" w:firstLineChars="206"/>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履约验收方式：</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中标</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供应商完成服务内容后提出验收申请，采购人组织验收小组进行验收。</w:t>
      </w:r>
    </w:p>
    <w:p w14:paraId="730BA280">
      <w:pPr>
        <w:pStyle w:val="73"/>
        <w:keepNext w:val="0"/>
        <w:keepLines w:val="0"/>
        <w:pageBreakBefore w:val="0"/>
        <w:widowControl/>
        <w:kinsoku/>
        <w:wordWrap/>
        <w:overflowPunct/>
        <w:topLinePunct w:val="0"/>
        <w:autoSpaceDE w:val="0"/>
        <w:autoSpaceDN w:val="0"/>
        <w:bidi w:val="0"/>
        <w:adjustRightInd/>
        <w:snapToGrid w:val="0"/>
        <w:spacing w:line="360" w:lineRule="auto"/>
        <w:ind w:left="0" w:leftChars="0" w:firstLine="494" w:firstLineChars="206"/>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履约验收程序：采购人制定履约验收方案。严格按照采购合同开展履约验收，验收时，应当按照采购合同的约定对每一项技术、服务、安全标准的履约情况进行确认，包括服务期是否达到合同规定的服务期限；是否按照</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招标</w:t>
      </w:r>
      <w:r>
        <w:rPr>
          <w:rFonts w:hint="eastAsia" w:eastAsia="宋体" w:cs="宋体"/>
          <w:snapToGrid w:val="0"/>
          <w:color w:val="000000" w:themeColor="text1"/>
          <w:kern w:val="0"/>
          <w:sz w:val="24"/>
          <w:szCs w:val="24"/>
          <w:highlight w:val="none"/>
          <w:lang w:val="en-US" w:eastAsia="zh-CN" w:bidi="ar-SA"/>
          <w14:textFill>
            <w14:solidFill>
              <w14:schemeClr w14:val="tx1"/>
            </w14:solidFill>
          </w14:textFill>
        </w:rPr>
        <w:t>（采购）</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文件的要求完成相关任务；服务质量是否达标等。验收结束后，应当出具验收书，列明各项标准的验收情况及项目总体评价，由验收双方共同签署。履约验收的各项资料存档要备查。</w:t>
      </w:r>
    </w:p>
    <w:p w14:paraId="3E151151">
      <w:pPr>
        <w:pStyle w:val="73"/>
        <w:keepNext w:val="0"/>
        <w:keepLines w:val="0"/>
        <w:pageBreakBefore w:val="0"/>
        <w:widowControl/>
        <w:kinsoku/>
        <w:wordWrap/>
        <w:overflowPunct/>
        <w:topLinePunct w:val="0"/>
        <w:autoSpaceDE w:val="0"/>
        <w:autoSpaceDN w:val="0"/>
        <w:bidi w:val="0"/>
        <w:adjustRightInd/>
        <w:snapToGrid w:val="0"/>
        <w:spacing w:line="360" w:lineRule="auto"/>
        <w:ind w:left="0" w:leftChars="0" w:firstLine="494" w:firstLineChars="206"/>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履约验收内容：按照</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招标</w:t>
      </w:r>
      <w:r>
        <w:rPr>
          <w:rFonts w:hint="eastAsia" w:eastAsia="宋体" w:cs="宋体"/>
          <w:snapToGrid w:val="0"/>
          <w:color w:val="000000" w:themeColor="text1"/>
          <w:kern w:val="0"/>
          <w:sz w:val="24"/>
          <w:szCs w:val="24"/>
          <w:highlight w:val="none"/>
          <w:lang w:val="en-US" w:eastAsia="zh-CN" w:bidi="ar-SA"/>
          <w14:textFill>
            <w14:solidFill>
              <w14:schemeClr w14:val="tx1"/>
            </w14:solidFill>
          </w14:textFill>
        </w:rPr>
        <w:t>（采购）</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文件要求、采购合同约定及</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投标</w:t>
      </w:r>
      <w:r>
        <w:rPr>
          <w:rFonts w:hint="eastAsia" w:eastAsia="宋体" w:cs="宋体"/>
          <w:snapToGrid w:val="0"/>
          <w:color w:val="000000" w:themeColor="text1"/>
          <w:kern w:val="0"/>
          <w:sz w:val="24"/>
          <w:szCs w:val="24"/>
          <w:highlight w:val="none"/>
          <w:lang w:val="en-US" w:eastAsia="zh-CN" w:bidi="ar-SA"/>
          <w14:textFill>
            <w14:solidFill>
              <w14:schemeClr w14:val="tx1"/>
            </w14:solidFill>
          </w14:textFill>
        </w:rPr>
        <w:t>（响应）</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文件的全部内容。</w:t>
      </w:r>
    </w:p>
    <w:p w14:paraId="43429563">
      <w:pPr>
        <w:pStyle w:val="73"/>
        <w:keepNext w:val="0"/>
        <w:keepLines w:val="0"/>
        <w:pageBreakBefore w:val="0"/>
        <w:widowControl/>
        <w:kinsoku/>
        <w:wordWrap/>
        <w:overflowPunct/>
        <w:topLinePunct w:val="0"/>
        <w:autoSpaceDE w:val="0"/>
        <w:autoSpaceDN w:val="0"/>
        <w:bidi w:val="0"/>
        <w:adjustRightInd/>
        <w:snapToGrid w:val="0"/>
        <w:spacing w:line="360" w:lineRule="auto"/>
        <w:ind w:left="0" w:leftChars="0" w:firstLine="494" w:firstLineChars="206"/>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履约验收其他事项：无</w:t>
      </w:r>
    </w:p>
    <w:p w14:paraId="365725FD">
      <w:pPr>
        <w:spacing w:line="360" w:lineRule="auto"/>
        <w:ind w:firstLine="437"/>
        <w:outlineLvl w:val="1"/>
        <w:rPr>
          <w:rFonts w:ascii="宋体" w:hAnsi="宋体" w:eastAsia="宋体"/>
          <w:b/>
          <w:color w:val="000000" w:themeColor="text1"/>
          <w:sz w:val="24"/>
          <w:szCs w:val="18"/>
          <w:highlight w:val="none"/>
          <w14:textFill>
            <w14:solidFill>
              <w14:schemeClr w14:val="tx1"/>
            </w14:solidFill>
          </w14:textFill>
        </w:rPr>
      </w:pPr>
      <w:r>
        <w:rPr>
          <w:rFonts w:hint="eastAsia" w:eastAsia="宋体" w:cs="宋体"/>
          <w:b/>
          <w:bCs/>
          <w:color w:val="000000" w:themeColor="text1"/>
          <w:kern w:val="2"/>
          <w:sz w:val="24"/>
          <w:szCs w:val="18"/>
          <w:highlight w:val="none"/>
          <w:lang w:val="en-US" w:eastAsia="zh-CN" w:bidi="ar-SA"/>
          <w14:textFill>
            <w14:solidFill>
              <w14:schemeClr w14:val="tx1"/>
            </w14:solidFill>
          </w14:textFill>
        </w:rPr>
        <w:t>九</w:t>
      </w:r>
      <w:r>
        <w:rPr>
          <w:rFonts w:hint="eastAsia" w:ascii="宋体" w:hAnsi="宋体" w:eastAsia="宋体" w:cs="宋体"/>
          <w:b/>
          <w:bCs/>
          <w:color w:val="000000" w:themeColor="text1"/>
          <w:kern w:val="2"/>
          <w:sz w:val="24"/>
          <w:szCs w:val="18"/>
          <w:highlight w:val="none"/>
          <w:lang w:val="en-US" w:eastAsia="zh-CN" w:bidi="ar-SA"/>
          <w14:textFill>
            <w14:solidFill>
              <w14:schemeClr w14:val="tx1"/>
            </w14:solidFill>
          </w14:textFill>
        </w:rPr>
        <w:t>、其他：</w:t>
      </w:r>
      <w:r>
        <w:rPr>
          <w:rStyle w:val="74"/>
          <w:rFonts w:hint="eastAsia" w:ascii="宋体" w:hAnsi="宋体" w:eastAsia="宋体" w:cs="宋体"/>
          <w:iCs/>
          <w:color w:val="000000" w:themeColor="text1"/>
          <w:sz w:val="24"/>
          <w:szCs w:val="24"/>
          <w:lang w:val="en-US" w:eastAsia="zh-CN"/>
          <w14:textFill>
            <w14:solidFill>
              <w14:schemeClr w14:val="tx1"/>
            </w14:solidFill>
          </w14:textFill>
        </w:rPr>
        <w:t>本采购文件中未明确但国家法律、法规有明确规定的，均需满足国家法律、法规要求。</w:t>
      </w:r>
      <w:bookmarkEnd w:id="43"/>
      <w:bookmarkEnd w:id="44"/>
    </w:p>
    <w:p w14:paraId="0A7FA295">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8D3B721">
      <w:pPr>
        <w:spacing w:line="360" w:lineRule="auto"/>
        <w:jc w:val="center"/>
        <w:outlineLvl w:val="0"/>
        <w:rPr>
          <w:rFonts w:asciiTheme="minorEastAsia" w:hAnsiTheme="minorEastAsia" w:eastAsiaTheme="minorEastAsia"/>
          <w:b/>
          <w:color w:val="auto"/>
          <w:sz w:val="28"/>
          <w:highlight w:val="none"/>
        </w:rPr>
      </w:pPr>
      <w:bookmarkStart w:id="45" w:name="_Toc13608"/>
      <w:r>
        <w:rPr>
          <w:rFonts w:hint="eastAsia" w:asciiTheme="minorEastAsia" w:hAnsiTheme="minorEastAsia" w:eastAsiaTheme="minorEastAsia"/>
          <w:b/>
          <w:color w:val="auto"/>
          <w:sz w:val="28"/>
          <w:highlight w:val="none"/>
        </w:rPr>
        <w:t>第四章  评审方法和标准</w:t>
      </w:r>
      <w:bookmarkEnd w:id="45"/>
    </w:p>
    <w:p w14:paraId="5962B5C6">
      <w:pPr>
        <w:spacing w:line="360" w:lineRule="auto"/>
        <w:rPr>
          <w:rFonts w:asciiTheme="minorEastAsia" w:hAnsiTheme="minorEastAsia" w:eastAsiaTheme="minorEastAsia"/>
          <w:color w:val="auto"/>
          <w:sz w:val="24"/>
          <w:highlight w:val="none"/>
        </w:rPr>
      </w:pPr>
    </w:p>
    <w:p w14:paraId="35A82734">
      <w:pPr>
        <w:spacing w:line="360" w:lineRule="auto"/>
        <w:ind w:firstLine="437"/>
        <w:jc w:val="left"/>
        <w:outlineLvl w:val="1"/>
        <w:rPr>
          <w:rFonts w:asciiTheme="minorEastAsia" w:hAnsiTheme="minorEastAsia" w:eastAsiaTheme="minorEastAsia"/>
          <w:b/>
          <w:color w:val="auto"/>
          <w:sz w:val="24"/>
          <w:highlight w:val="none"/>
        </w:rPr>
      </w:pPr>
      <w:bookmarkStart w:id="46" w:name="_Toc21211"/>
      <w:bookmarkStart w:id="47" w:name="_Toc12199"/>
      <w:r>
        <w:rPr>
          <w:rFonts w:hint="eastAsia" w:asciiTheme="minorEastAsia" w:hAnsiTheme="minorEastAsia" w:eastAsiaTheme="minorEastAsia"/>
          <w:b/>
          <w:color w:val="auto"/>
          <w:sz w:val="24"/>
          <w:highlight w:val="none"/>
        </w:rPr>
        <w:t>一、总则</w:t>
      </w:r>
      <w:bookmarkEnd w:id="46"/>
      <w:bookmarkEnd w:id="47"/>
    </w:p>
    <w:p w14:paraId="09EF3E8E">
      <w:pPr>
        <w:spacing w:line="360" w:lineRule="auto"/>
        <w:ind w:firstLine="435"/>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20F70FDE">
      <w:pPr>
        <w:spacing w:line="360" w:lineRule="auto"/>
        <w:ind w:firstLine="437"/>
        <w:jc w:val="left"/>
        <w:outlineLvl w:val="1"/>
        <w:rPr>
          <w:rFonts w:asciiTheme="minorEastAsia" w:hAnsiTheme="minorEastAsia" w:eastAsiaTheme="minorEastAsia"/>
          <w:b/>
          <w:color w:val="auto"/>
          <w:sz w:val="24"/>
          <w:highlight w:val="none"/>
        </w:rPr>
      </w:pPr>
      <w:bookmarkStart w:id="48" w:name="_Toc13039"/>
      <w:bookmarkStart w:id="49" w:name="_Toc16885"/>
      <w:r>
        <w:rPr>
          <w:rFonts w:hint="eastAsia" w:asciiTheme="minorEastAsia" w:hAnsiTheme="minorEastAsia" w:eastAsiaTheme="minorEastAsia"/>
          <w:b/>
          <w:color w:val="auto"/>
          <w:sz w:val="24"/>
          <w:highlight w:val="none"/>
        </w:rPr>
        <w:t>二、评审方法</w:t>
      </w:r>
      <w:bookmarkEnd w:id="48"/>
      <w:bookmarkEnd w:id="49"/>
    </w:p>
    <w:p w14:paraId="7AEF851A">
      <w:pPr>
        <w:spacing w:line="360" w:lineRule="auto"/>
        <w:ind w:firstLine="435"/>
        <w:jc w:val="left"/>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7D11FADB">
      <w:pPr>
        <w:keepNext w:val="0"/>
        <w:keepLines w:val="0"/>
        <w:pageBreakBefore w:val="0"/>
        <w:tabs>
          <w:tab w:val="left" w:pos="0"/>
        </w:tabs>
        <w:kinsoku/>
        <w:wordWrap/>
        <w:overflowPunct/>
        <w:topLinePunct w:val="0"/>
        <w:autoSpaceDE w:val="0"/>
        <w:autoSpaceDN w:val="0"/>
        <w:bidi w:val="0"/>
        <w:adjustRightInd w:val="0"/>
        <w:snapToGrid w:val="0"/>
        <w:spacing w:line="225" w:lineRule="auto"/>
        <w:ind w:left="0" w:leftChars="0" w:firstLine="499" w:firstLineChars="208"/>
        <w:jc w:val="left"/>
        <w:textAlignment w:val="baseline"/>
        <w:outlineLvl w:val="3"/>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p w14:paraId="7885C93C">
      <w:pPr>
        <w:keepNext w:val="0"/>
        <w:keepLines w:val="0"/>
        <w:pageBreakBefore w:val="0"/>
        <w:kinsoku/>
        <w:wordWrap/>
        <w:overflowPunct/>
        <w:topLinePunct w:val="0"/>
        <w:autoSpaceDE w:val="0"/>
        <w:autoSpaceDN w:val="0"/>
        <w:bidi w:val="0"/>
        <w:adjustRightInd w:val="0"/>
        <w:snapToGrid w:val="0"/>
        <w:spacing w:line="225" w:lineRule="auto"/>
        <w:ind w:left="420" w:leftChars="0" w:firstLine="0" w:firstLineChars="0"/>
        <w:jc w:val="left"/>
        <w:textAlignment w:val="baseline"/>
        <w:outlineLvl w:val="3"/>
        <w:rPr>
          <w:rFonts w:ascii="宋体" w:hAnsi="宋体" w:eastAsia="宋体" w:cs="宋体"/>
          <w:b/>
          <w:bCs/>
          <w:spacing w:val="0"/>
          <w:sz w:val="31"/>
          <w:szCs w:val="31"/>
        </w:rPr>
      </w:pPr>
    </w:p>
    <w:p w14:paraId="00DDE490">
      <w:pPr>
        <w:keepNext w:val="0"/>
        <w:keepLines w:val="0"/>
        <w:pageBreakBefore w:val="0"/>
        <w:kinsoku/>
        <w:wordWrap/>
        <w:overflowPunct/>
        <w:topLinePunct w:val="0"/>
        <w:autoSpaceDE w:val="0"/>
        <w:autoSpaceDN w:val="0"/>
        <w:bidi w:val="0"/>
        <w:adjustRightInd w:val="0"/>
        <w:snapToGrid w:val="0"/>
        <w:spacing w:line="225" w:lineRule="auto"/>
        <w:ind w:left="420" w:leftChars="0" w:firstLine="0" w:firstLineChars="0"/>
        <w:jc w:val="left"/>
        <w:textAlignment w:val="baseline"/>
        <w:outlineLvl w:val="3"/>
        <w:rPr>
          <w:spacing w:val="0"/>
        </w:rPr>
      </w:pPr>
      <w:r>
        <w:rPr>
          <w:rFonts w:ascii="宋体" w:hAnsi="宋体" w:eastAsia="宋体" w:cs="宋体"/>
          <w:b/>
          <w:bCs/>
          <w:spacing w:val="0"/>
          <w:sz w:val="31"/>
          <w:szCs w:val="31"/>
        </w:rPr>
        <w:t>资格评审表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252"/>
        <w:gridCol w:w="2869"/>
        <w:gridCol w:w="4176"/>
      </w:tblGrid>
      <w:tr w14:paraId="64A1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noWrap w:val="0"/>
            <w:vAlign w:val="center"/>
          </w:tcPr>
          <w:p w14:paraId="0A78EB1A">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839" w:type="pct"/>
            <w:noWrap w:val="0"/>
            <w:vAlign w:val="top"/>
          </w:tcPr>
          <w:p w14:paraId="392532DC">
            <w:pPr>
              <w:jc w:val="center"/>
              <w:rPr>
                <w:rFonts w:hint="eastAsia" w:ascii="宋体" w:hAnsi="宋体" w:eastAsia="宋体" w:cs="宋体"/>
                <w:b/>
                <w:sz w:val="24"/>
                <w:szCs w:val="24"/>
              </w:rPr>
            </w:pPr>
            <w:r>
              <w:rPr>
                <w:rFonts w:hint="eastAsia" w:ascii="宋体" w:hAnsi="宋体" w:eastAsia="宋体" w:cs="宋体"/>
                <w:b/>
                <w:sz w:val="24"/>
                <w:szCs w:val="24"/>
              </w:rPr>
              <w:t>类型</w:t>
            </w:r>
          </w:p>
        </w:tc>
        <w:tc>
          <w:tcPr>
            <w:tcW w:w="1754" w:type="pct"/>
            <w:noWrap w:val="0"/>
            <w:vAlign w:val="center"/>
          </w:tcPr>
          <w:p w14:paraId="09011157">
            <w:pPr>
              <w:jc w:val="center"/>
              <w:rPr>
                <w:rFonts w:hint="eastAsia" w:ascii="宋体" w:hAnsi="宋体" w:eastAsia="宋体" w:cs="宋体"/>
                <w:b/>
                <w:sz w:val="24"/>
                <w:szCs w:val="24"/>
              </w:rPr>
            </w:pPr>
            <w:r>
              <w:rPr>
                <w:rFonts w:hint="eastAsia" w:ascii="宋体" w:hAnsi="宋体" w:eastAsia="宋体" w:cs="宋体"/>
                <w:b/>
                <w:sz w:val="24"/>
                <w:szCs w:val="24"/>
              </w:rPr>
              <w:t>审查要求</w:t>
            </w:r>
          </w:p>
        </w:tc>
        <w:tc>
          <w:tcPr>
            <w:tcW w:w="1969" w:type="pct"/>
            <w:noWrap w:val="0"/>
            <w:vAlign w:val="center"/>
          </w:tcPr>
          <w:p w14:paraId="7DCEA6A9">
            <w:pPr>
              <w:jc w:val="center"/>
              <w:rPr>
                <w:rFonts w:hint="eastAsia" w:ascii="宋体" w:hAnsi="宋体" w:eastAsia="宋体" w:cs="宋体"/>
                <w:b/>
                <w:sz w:val="24"/>
                <w:szCs w:val="24"/>
              </w:rPr>
            </w:pPr>
            <w:r>
              <w:rPr>
                <w:rFonts w:hint="eastAsia" w:ascii="宋体" w:hAnsi="宋体" w:eastAsia="宋体" w:cs="宋体"/>
                <w:b/>
                <w:sz w:val="24"/>
                <w:szCs w:val="24"/>
              </w:rPr>
              <w:t>要求说明</w:t>
            </w:r>
          </w:p>
        </w:tc>
      </w:tr>
      <w:tr w14:paraId="4452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noWrap w:val="0"/>
            <w:vAlign w:val="center"/>
          </w:tcPr>
          <w:p w14:paraId="04034621">
            <w:pPr>
              <w:jc w:val="center"/>
              <w:rPr>
                <w:rFonts w:hint="eastAsia" w:ascii="宋体" w:hAnsi="宋体" w:eastAsia="宋体" w:cs="宋体"/>
                <w:sz w:val="24"/>
                <w:szCs w:val="24"/>
              </w:rPr>
            </w:pPr>
            <w:r>
              <w:rPr>
                <w:rFonts w:hint="eastAsia" w:ascii="宋体" w:hAnsi="宋体" w:eastAsia="宋体" w:cs="宋体"/>
                <w:sz w:val="24"/>
                <w:szCs w:val="24"/>
              </w:rPr>
              <w:t>1</w:t>
            </w:r>
          </w:p>
        </w:tc>
        <w:tc>
          <w:tcPr>
            <w:tcW w:w="839" w:type="pct"/>
            <w:noWrap w:val="0"/>
            <w:vAlign w:val="center"/>
          </w:tcPr>
          <w:p w14:paraId="503B5488">
            <w:pPr>
              <w:jc w:val="center"/>
              <w:rPr>
                <w:rFonts w:hint="eastAsia" w:ascii="宋体" w:hAnsi="宋体" w:eastAsia="宋体" w:cs="宋体"/>
                <w:sz w:val="24"/>
                <w:szCs w:val="24"/>
              </w:rPr>
            </w:pPr>
            <w:r>
              <w:rPr>
                <w:rFonts w:hint="eastAsia" w:ascii="宋体" w:hAnsi="宋体" w:eastAsia="宋体" w:cs="宋体"/>
                <w:sz w:val="24"/>
                <w:szCs w:val="24"/>
              </w:rPr>
              <w:t>营业执照</w:t>
            </w:r>
          </w:p>
        </w:tc>
        <w:tc>
          <w:tcPr>
            <w:tcW w:w="1754" w:type="pct"/>
            <w:noWrap w:val="0"/>
            <w:vAlign w:val="center"/>
          </w:tcPr>
          <w:p w14:paraId="5A88D225">
            <w:pPr>
              <w:jc w:val="center"/>
              <w:rPr>
                <w:rFonts w:hint="eastAsia" w:ascii="宋体" w:hAnsi="宋体" w:eastAsia="宋体" w:cs="宋体"/>
                <w:bCs/>
                <w:sz w:val="24"/>
                <w:szCs w:val="24"/>
              </w:rPr>
            </w:pPr>
            <w:r>
              <w:rPr>
                <w:rFonts w:hint="eastAsia" w:ascii="宋体" w:hAnsi="宋体" w:eastAsia="宋体" w:cs="宋体"/>
                <w:bCs/>
                <w:sz w:val="24"/>
                <w:szCs w:val="24"/>
              </w:rPr>
              <w:t>具有独立承担民事责任的能力</w:t>
            </w:r>
          </w:p>
        </w:tc>
        <w:tc>
          <w:tcPr>
            <w:tcW w:w="1969" w:type="pct"/>
            <w:noWrap w:val="0"/>
            <w:vAlign w:val="center"/>
          </w:tcPr>
          <w:p w14:paraId="4CA9B3DD">
            <w:pPr>
              <w:rPr>
                <w:rFonts w:hint="eastAsia" w:ascii="宋体" w:hAnsi="宋体" w:eastAsia="宋体" w:cs="宋体"/>
                <w:sz w:val="24"/>
                <w:szCs w:val="24"/>
              </w:rPr>
            </w:pPr>
            <w:r>
              <w:rPr>
                <w:rFonts w:hint="eastAsia" w:ascii="宋体" w:hAnsi="宋体" w:eastAsia="宋体" w:cs="宋体"/>
                <w:sz w:val="24"/>
                <w:szCs w:val="24"/>
              </w:rPr>
              <w:t>提供供应商信用承诺书。</w:t>
            </w:r>
          </w:p>
          <w:p w14:paraId="11E68CD3">
            <w:pPr>
              <w:rPr>
                <w:rFonts w:hint="eastAsia" w:ascii="宋体" w:hAnsi="宋体" w:eastAsia="宋体" w:cs="宋体"/>
                <w:bCs/>
                <w:sz w:val="24"/>
                <w:szCs w:val="24"/>
              </w:rPr>
            </w:pPr>
            <w:r>
              <w:rPr>
                <w:rFonts w:hint="eastAsia" w:ascii="宋体" w:hAnsi="宋体" w:eastAsia="宋体" w:cs="宋体"/>
                <w:sz w:val="24"/>
                <w:szCs w:val="24"/>
              </w:rPr>
              <w:t>以上证明材料须符合要求、有效、完整。否则</w:t>
            </w:r>
            <w:r>
              <w:rPr>
                <w:rFonts w:hint="eastAsia" w:ascii="宋体" w:hAnsi="宋体" w:eastAsia="宋体" w:cs="宋体"/>
                <w:bCs/>
                <w:sz w:val="24"/>
                <w:szCs w:val="24"/>
              </w:rPr>
              <w:t>，响应无效。</w:t>
            </w:r>
          </w:p>
        </w:tc>
      </w:tr>
      <w:tr w14:paraId="65D8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noWrap w:val="0"/>
            <w:vAlign w:val="center"/>
          </w:tcPr>
          <w:p w14:paraId="2FC1290A">
            <w:pPr>
              <w:jc w:val="center"/>
              <w:rPr>
                <w:rFonts w:hint="eastAsia" w:ascii="宋体" w:hAnsi="宋体" w:eastAsia="宋体" w:cs="宋体"/>
                <w:sz w:val="24"/>
                <w:szCs w:val="24"/>
              </w:rPr>
            </w:pPr>
            <w:r>
              <w:rPr>
                <w:rFonts w:hint="eastAsia" w:ascii="宋体" w:hAnsi="宋体" w:eastAsia="宋体" w:cs="宋体"/>
                <w:sz w:val="24"/>
                <w:szCs w:val="24"/>
              </w:rPr>
              <w:t>2</w:t>
            </w:r>
          </w:p>
        </w:tc>
        <w:tc>
          <w:tcPr>
            <w:tcW w:w="839" w:type="pct"/>
            <w:noWrap w:val="0"/>
            <w:vAlign w:val="center"/>
          </w:tcPr>
          <w:p w14:paraId="671A6B83">
            <w:pPr>
              <w:jc w:val="center"/>
              <w:rPr>
                <w:rFonts w:hint="eastAsia" w:ascii="宋体" w:hAnsi="宋体" w:eastAsia="宋体" w:cs="宋体"/>
                <w:sz w:val="24"/>
                <w:szCs w:val="24"/>
              </w:rPr>
            </w:pPr>
            <w:r>
              <w:rPr>
                <w:rFonts w:hint="eastAsia" w:ascii="宋体" w:hAnsi="宋体" w:eastAsia="宋体" w:cs="宋体"/>
                <w:sz w:val="24"/>
                <w:szCs w:val="24"/>
              </w:rPr>
              <w:t>财务报告</w:t>
            </w:r>
          </w:p>
        </w:tc>
        <w:tc>
          <w:tcPr>
            <w:tcW w:w="1754" w:type="pct"/>
            <w:noWrap w:val="0"/>
            <w:vAlign w:val="center"/>
          </w:tcPr>
          <w:p w14:paraId="6E5A5244">
            <w:pPr>
              <w:jc w:val="center"/>
              <w:rPr>
                <w:rFonts w:hint="eastAsia" w:ascii="宋体" w:hAnsi="宋体" w:eastAsia="宋体" w:cs="宋体"/>
                <w:bCs/>
                <w:sz w:val="24"/>
                <w:szCs w:val="24"/>
              </w:rPr>
            </w:pPr>
            <w:r>
              <w:rPr>
                <w:rFonts w:hint="eastAsia" w:ascii="宋体" w:hAnsi="宋体" w:eastAsia="宋体" w:cs="宋体"/>
                <w:bCs/>
                <w:sz w:val="24"/>
                <w:szCs w:val="24"/>
              </w:rPr>
              <w:t>具有良好的商业信誉和健全的财务会计制度</w:t>
            </w:r>
          </w:p>
        </w:tc>
        <w:tc>
          <w:tcPr>
            <w:tcW w:w="1969" w:type="pct"/>
            <w:noWrap w:val="0"/>
            <w:vAlign w:val="center"/>
          </w:tcPr>
          <w:p w14:paraId="0FBDADA0">
            <w:pPr>
              <w:rPr>
                <w:rFonts w:hint="eastAsia" w:ascii="宋体" w:hAnsi="宋体" w:eastAsia="宋体" w:cs="宋体"/>
                <w:bCs/>
                <w:sz w:val="24"/>
                <w:szCs w:val="24"/>
              </w:rPr>
            </w:pPr>
            <w:r>
              <w:rPr>
                <w:rFonts w:hint="eastAsia" w:ascii="宋体" w:hAnsi="宋体" w:eastAsia="宋体" w:cs="宋体"/>
                <w:bCs/>
                <w:sz w:val="24"/>
                <w:szCs w:val="24"/>
              </w:rPr>
              <w:t>提供供应商信用承诺书。</w:t>
            </w:r>
          </w:p>
          <w:p w14:paraId="27855F77">
            <w:pPr>
              <w:rPr>
                <w:rFonts w:hint="eastAsia" w:ascii="宋体" w:hAnsi="宋体" w:eastAsia="宋体" w:cs="宋体"/>
                <w:sz w:val="24"/>
                <w:szCs w:val="24"/>
              </w:rPr>
            </w:pPr>
            <w:r>
              <w:rPr>
                <w:rFonts w:hint="eastAsia" w:ascii="宋体" w:hAnsi="宋体" w:eastAsia="宋体" w:cs="宋体"/>
                <w:bCs/>
                <w:sz w:val="24"/>
                <w:szCs w:val="24"/>
              </w:rPr>
              <w:t>以上证明材料须符合要求、有效、完整。否则，响应无效。</w:t>
            </w:r>
          </w:p>
        </w:tc>
      </w:tr>
      <w:tr w14:paraId="66D8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noWrap w:val="0"/>
            <w:vAlign w:val="center"/>
          </w:tcPr>
          <w:p w14:paraId="5AE0881C">
            <w:pPr>
              <w:jc w:val="center"/>
              <w:rPr>
                <w:rFonts w:hint="eastAsia" w:ascii="宋体" w:hAnsi="宋体" w:eastAsia="宋体" w:cs="宋体"/>
                <w:sz w:val="24"/>
                <w:szCs w:val="24"/>
              </w:rPr>
            </w:pPr>
            <w:r>
              <w:rPr>
                <w:rFonts w:hint="eastAsia" w:ascii="宋体" w:hAnsi="宋体" w:eastAsia="宋体" w:cs="宋体"/>
                <w:sz w:val="24"/>
                <w:szCs w:val="24"/>
              </w:rPr>
              <w:t>3</w:t>
            </w:r>
          </w:p>
        </w:tc>
        <w:tc>
          <w:tcPr>
            <w:tcW w:w="839" w:type="pct"/>
            <w:noWrap w:val="0"/>
            <w:vAlign w:val="center"/>
          </w:tcPr>
          <w:p w14:paraId="37F313B9">
            <w:pPr>
              <w:jc w:val="center"/>
              <w:rPr>
                <w:rFonts w:hint="eastAsia" w:ascii="宋体" w:hAnsi="宋体" w:eastAsia="宋体" w:cs="宋体"/>
                <w:sz w:val="24"/>
                <w:szCs w:val="24"/>
              </w:rPr>
            </w:pPr>
            <w:r>
              <w:rPr>
                <w:rFonts w:hint="eastAsia" w:ascii="宋体" w:hAnsi="宋体" w:eastAsia="宋体" w:cs="宋体"/>
                <w:sz w:val="24"/>
                <w:szCs w:val="24"/>
              </w:rPr>
              <w:t>基本资质</w:t>
            </w:r>
          </w:p>
        </w:tc>
        <w:tc>
          <w:tcPr>
            <w:tcW w:w="1754" w:type="pct"/>
            <w:noWrap w:val="0"/>
            <w:vAlign w:val="center"/>
          </w:tcPr>
          <w:p w14:paraId="2B3CF70D">
            <w:pPr>
              <w:jc w:val="center"/>
              <w:rPr>
                <w:rFonts w:hint="eastAsia" w:ascii="宋体" w:hAnsi="宋体" w:eastAsia="宋体" w:cs="宋体"/>
                <w:bCs/>
                <w:sz w:val="24"/>
                <w:szCs w:val="24"/>
              </w:rPr>
            </w:pPr>
            <w:r>
              <w:rPr>
                <w:rFonts w:hint="eastAsia" w:ascii="宋体" w:hAnsi="宋体" w:eastAsia="宋体" w:cs="宋体"/>
                <w:bCs/>
                <w:sz w:val="24"/>
                <w:szCs w:val="24"/>
              </w:rPr>
              <w:t>具有履行合同所必需的设备和专业技术能力</w:t>
            </w:r>
          </w:p>
        </w:tc>
        <w:tc>
          <w:tcPr>
            <w:tcW w:w="1969" w:type="pct"/>
            <w:noWrap w:val="0"/>
            <w:vAlign w:val="center"/>
          </w:tcPr>
          <w:p w14:paraId="2B4EADA6">
            <w:pPr>
              <w:rPr>
                <w:rFonts w:hint="eastAsia" w:ascii="宋体" w:hAnsi="宋体" w:eastAsia="宋体" w:cs="宋体"/>
                <w:bCs/>
                <w:sz w:val="24"/>
                <w:szCs w:val="24"/>
              </w:rPr>
            </w:pPr>
            <w:r>
              <w:rPr>
                <w:rFonts w:hint="eastAsia" w:ascii="宋体" w:hAnsi="宋体" w:eastAsia="宋体" w:cs="宋体"/>
                <w:bCs/>
                <w:sz w:val="24"/>
                <w:szCs w:val="24"/>
              </w:rPr>
              <w:t>提供供应商信用承诺书。</w:t>
            </w:r>
          </w:p>
          <w:p w14:paraId="684FC05C">
            <w:pPr>
              <w:rPr>
                <w:rFonts w:hint="eastAsia" w:ascii="宋体" w:hAnsi="宋体" w:eastAsia="宋体" w:cs="宋体"/>
                <w:bCs/>
                <w:sz w:val="24"/>
                <w:szCs w:val="24"/>
              </w:rPr>
            </w:pPr>
            <w:r>
              <w:rPr>
                <w:rFonts w:hint="eastAsia" w:ascii="宋体" w:hAnsi="宋体" w:eastAsia="宋体" w:cs="宋体"/>
                <w:bCs/>
                <w:sz w:val="24"/>
                <w:szCs w:val="24"/>
              </w:rPr>
              <w:t>以上证明材料须符合要求、有效、完整。否则，响应无效。</w:t>
            </w:r>
          </w:p>
        </w:tc>
      </w:tr>
      <w:tr w14:paraId="0354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noWrap w:val="0"/>
            <w:vAlign w:val="center"/>
          </w:tcPr>
          <w:p w14:paraId="7777F83E">
            <w:pPr>
              <w:jc w:val="center"/>
              <w:rPr>
                <w:rFonts w:hint="eastAsia" w:ascii="宋体" w:hAnsi="宋体" w:eastAsia="宋体" w:cs="宋体"/>
                <w:sz w:val="24"/>
                <w:szCs w:val="24"/>
              </w:rPr>
            </w:pPr>
            <w:r>
              <w:rPr>
                <w:rFonts w:hint="eastAsia" w:ascii="宋体" w:hAnsi="宋体" w:eastAsia="宋体" w:cs="宋体"/>
                <w:sz w:val="24"/>
                <w:szCs w:val="24"/>
              </w:rPr>
              <w:t>4</w:t>
            </w:r>
          </w:p>
        </w:tc>
        <w:tc>
          <w:tcPr>
            <w:tcW w:w="839" w:type="pct"/>
            <w:noWrap w:val="0"/>
            <w:vAlign w:val="center"/>
          </w:tcPr>
          <w:p w14:paraId="78A4816C">
            <w:pPr>
              <w:jc w:val="center"/>
              <w:rPr>
                <w:rFonts w:hint="eastAsia" w:ascii="宋体" w:hAnsi="宋体" w:eastAsia="宋体" w:cs="宋体"/>
                <w:sz w:val="24"/>
                <w:szCs w:val="24"/>
              </w:rPr>
            </w:pPr>
            <w:r>
              <w:rPr>
                <w:rFonts w:hint="eastAsia" w:ascii="宋体" w:hAnsi="宋体" w:eastAsia="宋体" w:cs="宋体"/>
                <w:sz w:val="24"/>
                <w:szCs w:val="24"/>
              </w:rPr>
              <w:t>基本资质</w:t>
            </w:r>
          </w:p>
        </w:tc>
        <w:tc>
          <w:tcPr>
            <w:tcW w:w="1754" w:type="pct"/>
            <w:noWrap w:val="0"/>
            <w:vAlign w:val="center"/>
          </w:tcPr>
          <w:p w14:paraId="3B7AF59C">
            <w:pPr>
              <w:jc w:val="center"/>
              <w:rPr>
                <w:rFonts w:hint="eastAsia" w:ascii="宋体" w:hAnsi="宋体" w:eastAsia="宋体" w:cs="宋体"/>
                <w:bCs/>
                <w:sz w:val="24"/>
                <w:szCs w:val="24"/>
              </w:rPr>
            </w:pPr>
            <w:r>
              <w:rPr>
                <w:rFonts w:hint="eastAsia" w:ascii="宋体" w:hAnsi="宋体" w:eastAsia="宋体" w:cs="宋体"/>
                <w:bCs/>
                <w:sz w:val="24"/>
                <w:szCs w:val="24"/>
              </w:rPr>
              <w:t>有依法缴纳税收和社会保障资金的良好记录</w:t>
            </w:r>
          </w:p>
        </w:tc>
        <w:tc>
          <w:tcPr>
            <w:tcW w:w="1969" w:type="pct"/>
            <w:noWrap w:val="0"/>
            <w:vAlign w:val="center"/>
          </w:tcPr>
          <w:p w14:paraId="3B8A185F">
            <w:pPr>
              <w:rPr>
                <w:rFonts w:hint="eastAsia" w:ascii="宋体" w:hAnsi="宋体" w:eastAsia="宋体" w:cs="宋体"/>
                <w:bCs/>
                <w:sz w:val="24"/>
                <w:szCs w:val="24"/>
              </w:rPr>
            </w:pPr>
            <w:r>
              <w:rPr>
                <w:rFonts w:hint="eastAsia" w:ascii="宋体" w:hAnsi="宋体" w:eastAsia="宋体" w:cs="宋体"/>
                <w:bCs/>
                <w:sz w:val="24"/>
                <w:szCs w:val="24"/>
              </w:rPr>
              <w:t>提供供应商信用承诺书。</w:t>
            </w:r>
          </w:p>
          <w:p w14:paraId="4039A5B6">
            <w:pPr>
              <w:rPr>
                <w:rFonts w:hint="eastAsia" w:ascii="宋体" w:hAnsi="宋体" w:eastAsia="宋体" w:cs="宋体"/>
                <w:bCs/>
                <w:sz w:val="24"/>
                <w:szCs w:val="24"/>
              </w:rPr>
            </w:pPr>
            <w:r>
              <w:rPr>
                <w:rFonts w:hint="eastAsia" w:ascii="宋体" w:hAnsi="宋体" w:eastAsia="宋体" w:cs="宋体"/>
                <w:bCs/>
                <w:sz w:val="24"/>
                <w:szCs w:val="24"/>
              </w:rPr>
              <w:t>以上证明材料须符合要求、有效、完整。否则，响应无效。</w:t>
            </w:r>
          </w:p>
        </w:tc>
      </w:tr>
      <w:tr w14:paraId="4CDD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noWrap w:val="0"/>
            <w:vAlign w:val="center"/>
          </w:tcPr>
          <w:p w14:paraId="0B702F43">
            <w:pPr>
              <w:jc w:val="center"/>
              <w:rPr>
                <w:rFonts w:hint="eastAsia" w:ascii="宋体" w:hAnsi="宋体" w:eastAsia="宋体" w:cs="宋体"/>
                <w:sz w:val="24"/>
                <w:szCs w:val="24"/>
              </w:rPr>
            </w:pPr>
            <w:r>
              <w:rPr>
                <w:rFonts w:hint="eastAsia" w:ascii="宋体" w:hAnsi="宋体" w:eastAsia="宋体" w:cs="宋体"/>
                <w:sz w:val="24"/>
                <w:szCs w:val="24"/>
              </w:rPr>
              <w:t>5</w:t>
            </w:r>
          </w:p>
        </w:tc>
        <w:tc>
          <w:tcPr>
            <w:tcW w:w="839" w:type="pct"/>
            <w:noWrap w:val="0"/>
            <w:vAlign w:val="center"/>
          </w:tcPr>
          <w:p w14:paraId="0B15A5C0">
            <w:pPr>
              <w:jc w:val="center"/>
              <w:rPr>
                <w:rFonts w:hint="eastAsia" w:ascii="宋体" w:hAnsi="宋体" w:eastAsia="宋体" w:cs="宋体"/>
                <w:sz w:val="24"/>
                <w:szCs w:val="24"/>
              </w:rPr>
            </w:pPr>
            <w:r>
              <w:rPr>
                <w:rFonts w:hint="eastAsia" w:ascii="宋体" w:hAnsi="宋体" w:eastAsia="宋体" w:cs="宋体"/>
                <w:sz w:val="24"/>
                <w:szCs w:val="24"/>
              </w:rPr>
              <w:t>基本资质</w:t>
            </w:r>
          </w:p>
        </w:tc>
        <w:tc>
          <w:tcPr>
            <w:tcW w:w="1754" w:type="pct"/>
            <w:noWrap w:val="0"/>
            <w:vAlign w:val="center"/>
          </w:tcPr>
          <w:p w14:paraId="37FDEDEC">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参加政府采购活动前三年内，在经营活动中没有重大违法记录</w:t>
            </w:r>
          </w:p>
        </w:tc>
        <w:tc>
          <w:tcPr>
            <w:tcW w:w="1969" w:type="pct"/>
            <w:noWrap w:val="0"/>
            <w:vAlign w:val="center"/>
          </w:tcPr>
          <w:p w14:paraId="22D836FF">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bCs/>
                <w:sz w:val="24"/>
                <w:szCs w:val="24"/>
              </w:rPr>
            </w:pPr>
            <w:r>
              <w:rPr>
                <w:rFonts w:hint="eastAsia" w:ascii="宋体" w:hAnsi="宋体" w:eastAsia="宋体" w:cs="宋体"/>
                <w:bCs/>
                <w:sz w:val="24"/>
                <w:szCs w:val="24"/>
              </w:rPr>
              <w:t>提供供应商信用承诺书。</w:t>
            </w:r>
          </w:p>
          <w:p w14:paraId="07CA953D">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bCs/>
                <w:sz w:val="24"/>
                <w:szCs w:val="24"/>
              </w:rPr>
            </w:pPr>
            <w:r>
              <w:rPr>
                <w:rFonts w:hint="eastAsia" w:ascii="宋体" w:hAnsi="宋体" w:eastAsia="宋体" w:cs="宋体"/>
                <w:bCs/>
                <w:sz w:val="24"/>
                <w:szCs w:val="24"/>
              </w:rPr>
              <w:t>以上证明材料须符合要求、有效、完整。否则，响应无效。</w:t>
            </w:r>
          </w:p>
        </w:tc>
      </w:tr>
      <w:tr w14:paraId="2294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noWrap w:val="0"/>
            <w:vAlign w:val="center"/>
          </w:tcPr>
          <w:p w14:paraId="75E2ACD7">
            <w:pPr>
              <w:jc w:val="center"/>
              <w:rPr>
                <w:rFonts w:hint="eastAsia" w:ascii="宋体" w:hAnsi="宋体" w:eastAsia="宋体" w:cs="宋体"/>
                <w:sz w:val="24"/>
                <w:szCs w:val="24"/>
              </w:rPr>
            </w:pPr>
            <w:r>
              <w:rPr>
                <w:rFonts w:hint="eastAsia" w:ascii="宋体" w:hAnsi="宋体" w:eastAsia="宋体" w:cs="宋体"/>
                <w:sz w:val="24"/>
                <w:szCs w:val="24"/>
              </w:rPr>
              <w:t>6</w:t>
            </w:r>
          </w:p>
        </w:tc>
        <w:tc>
          <w:tcPr>
            <w:tcW w:w="839" w:type="pct"/>
            <w:noWrap w:val="0"/>
            <w:vAlign w:val="center"/>
          </w:tcPr>
          <w:p w14:paraId="6BA8184E">
            <w:pPr>
              <w:jc w:val="center"/>
              <w:rPr>
                <w:rFonts w:hint="eastAsia" w:ascii="宋体" w:hAnsi="宋体" w:eastAsia="宋体" w:cs="宋体"/>
                <w:sz w:val="24"/>
                <w:szCs w:val="24"/>
              </w:rPr>
            </w:pPr>
            <w:r>
              <w:rPr>
                <w:rFonts w:hint="eastAsia" w:ascii="宋体" w:hAnsi="宋体" w:eastAsia="宋体" w:cs="宋体"/>
                <w:sz w:val="24"/>
                <w:szCs w:val="24"/>
              </w:rPr>
              <w:t>基本资质</w:t>
            </w:r>
          </w:p>
        </w:tc>
        <w:tc>
          <w:tcPr>
            <w:tcW w:w="1754" w:type="pct"/>
            <w:noWrap w:val="0"/>
            <w:vAlign w:val="top"/>
          </w:tcPr>
          <w:p w14:paraId="59279406">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不存在单位负责人为同一人，或者存在直接控股、管理关系的不同投标人参加同一合同项下的政府采购活动的情形</w:t>
            </w:r>
          </w:p>
        </w:tc>
        <w:tc>
          <w:tcPr>
            <w:tcW w:w="1969" w:type="pct"/>
            <w:noWrap w:val="0"/>
            <w:vAlign w:val="center"/>
          </w:tcPr>
          <w:p w14:paraId="1333BF30">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bCs/>
                <w:sz w:val="24"/>
                <w:szCs w:val="24"/>
              </w:rPr>
            </w:pPr>
            <w:r>
              <w:rPr>
                <w:rFonts w:hint="eastAsia" w:ascii="宋体" w:hAnsi="宋体" w:eastAsia="宋体" w:cs="宋体"/>
                <w:bCs/>
                <w:sz w:val="24"/>
                <w:szCs w:val="24"/>
              </w:rPr>
              <w:t>提供供应商信用承诺书。</w:t>
            </w:r>
          </w:p>
          <w:p w14:paraId="1054D81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bCs/>
                <w:sz w:val="24"/>
                <w:szCs w:val="24"/>
              </w:rPr>
            </w:pPr>
            <w:r>
              <w:rPr>
                <w:rFonts w:hint="eastAsia" w:ascii="宋体" w:hAnsi="宋体" w:eastAsia="宋体" w:cs="宋体"/>
                <w:bCs/>
                <w:sz w:val="24"/>
                <w:szCs w:val="24"/>
              </w:rPr>
              <w:t>以上证明材料须符合要求、有效、完整。否则，响应无效。</w:t>
            </w:r>
          </w:p>
        </w:tc>
      </w:tr>
      <w:tr w14:paraId="35A6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noWrap w:val="0"/>
            <w:vAlign w:val="center"/>
          </w:tcPr>
          <w:p w14:paraId="5FF18817">
            <w:pPr>
              <w:jc w:val="center"/>
              <w:rPr>
                <w:rFonts w:hint="eastAsia" w:ascii="宋体" w:hAnsi="宋体" w:eastAsia="宋体" w:cs="宋体"/>
                <w:sz w:val="24"/>
                <w:szCs w:val="24"/>
              </w:rPr>
            </w:pPr>
            <w:r>
              <w:rPr>
                <w:rFonts w:hint="eastAsia" w:ascii="宋体" w:hAnsi="宋体" w:eastAsia="宋体" w:cs="宋体"/>
                <w:sz w:val="24"/>
                <w:szCs w:val="24"/>
              </w:rPr>
              <w:t>7</w:t>
            </w:r>
          </w:p>
        </w:tc>
        <w:tc>
          <w:tcPr>
            <w:tcW w:w="839" w:type="pct"/>
            <w:noWrap w:val="0"/>
            <w:vAlign w:val="center"/>
          </w:tcPr>
          <w:p w14:paraId="4F049B02">
            <w:pPr>
              <w:jc w:val="center"/>
              <w:rPr>
                <w:rFonts w:hint="eastAsia" w:ascii="宋体" w:hAnsi="宋体" w:eastAsia="宋体" w:cs="宋体"/>
                <w:sz w:val="24"/>
                <w:szCs w:val="24"/>
              </w:rPr>
            </w:pPr>
            <w:r>
              <w:rPr>
                <w:rFonts w:hint="eastAsia" w:ascii="宋体" w:hAnsi="宋体" w:eastAsia="宋体" w:cs="宋体"/>
                <w:sz w:val="24"/>
                <w:szCs w:val="24"/>
              </w:rPr>
              <w:t>基本资质</w:t>
            </w:r>
          </w:p>
        </w:tc>
        <w:tc>
          <w:tcPr>
            <w:tcW w:w="1754" w:type="pct"/>
            <w:noWrap w:val="0"/>
            <w:vAlign w:val="top"/>
          </w:tcPr>
          <w:p w14:paraId="50B9A64F">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不属于为本项目提供整体设计、规范编制或者项目管理、监理、检测等服务的投标人</w:t>
            </w:r>
          </w:p>
        </w:tc>
        <w:tc>
          <w:tcPr>
            <w:tcW w:w="1969" w:type="pct"/>
            <w:noWrap w:val="0"/>
            <w:vAlign w:val="center"/>
          </w:tcPr>
          <w:p w14:paraId="54E309F3">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bCs/>
                <w:sz w:val="24"/>
                <w:szCs w:val="24"/>
              </w:rPr>
            </w:pPr>
            <w:r>
              <w:rPr>
                <w:rFonts w:hint="eastAsia" w:ascii="宋体" w:hAnsi="宋体" w:eastAsia="宋体" w:cs="宋体"/>
                <w:bCs/>
                <w:sz w:val="24"/>
                <w:szCs w:val="24"/>
              </w:rPr>
              <w:t>提供供应商信用承诺书。</w:t>
            </w:r>
          </w:p>
          <w:p w14:paraId="68C7BFFA">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bCs/>
                <w:sz w:val="24"/>
                <w:szCs w:val="24"/>
              </w:rPr>
            </w:pPr>
            <w:r>
              <w:rPr>
                <w:rFonts w:hint="eastAsia" w:ascii="宋体" w:hAnsi="宋体" w:eastAsia="宋体" w:cs="宋体"/>
                <w:bCs/>
                <w:sz w:val="24"/>
                <w:szCs w:val="24"/>
              </w:rPr>
              <w:t>以上证明材料须符合要求、有效、完整。否则，响应无效。</w:t>
            </w:r>
          </w:p>
        </w:tc>
      </w:tr>
      <w:tr w14:paraId="6016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noWrap w:val="0"/>
            <w:vAlign w:val="center"/>
          </w:tcPr>
          <w:p w14:paraId="7D8F6F0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839" w:type="pct"/>
            <w:noWrap w:val="0"/>
            <w:vAlign w:val="center"/>
          </w:tcPr>
          <w:p w14:paraId="50517CC8">
            <w:pPr>
              <w:jc w:val="center"/>
              <w:rPr>
                <w:rFonts w:hint="eastAsia" w:ascii="宋体" w:hAnsi="宋体" w:eastAsia="宋体" w:cs="宋体"/>
                <w:sz w:val="24"/>
                <w:szCs w:val="24"/>
              </w:rPr>
            </w:pPr>
            <w:r>
              <w:rPr>
                <w:rFonts w:hint="eastAsia" w:ascii="宋体" w:hAnsi="宋体" w:eastAsia="宋体" w:cs="宋体"/>
                <w:sz w:val="24"/>
                <w:szCs w:val="24"/>
              </w:rPr>
              <w:t>基本资质</w:t>
            </w:r>
          </w:p>
        </w:tc>
        <w:tc>
          <w:tcPr>
            <w:tcW w:w="1754" w:type="pct"/>
            <w:noWrap w:val="0"/>
            <w:vAlign w:val="center"/>
          </w:tcPr>
          <w:p w14:paraId="5CBC7B49">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诚信履约承诺函</w:t>
            </w:r>
          </w:p>
        </w:tc>
        <w:tc>
          <w:tcPr>
            <w:tcW w:w="1969" w:type="pct"/>
            <w:noWrap w:val="0"/>
            <w:vAlign w:val="center"/>
          </w:tcPr>
          <w:p w14:paraId="47DF3943">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bCs/>
                <w:sz w:val="24"/>
                <w:szCs w:val="24"/>
              </w:rPr>
            </w:pPr>
            <w:r>
              <w:rPr>
                <w:rFonts w:hint="eastAsia" w:ascii="宋体" w:hAnsi="宋体" w:eastAsia="宋体" w:cs="宋体"/>
                <w:bCs/>
                <w:sz w:val="24"/>
                <w:szCs w:val="24"/>
              </w:rPr>
              <w:t>提供诚信履约承诺函。</w:t>
            </w:r>
          </w:p>
          <w:p w14:paraId="4C9C4484">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bCs/>
                <w:sz w:val="24"/>
                <w:szCs w:val="24"/>
              </w:rPr>
            </w:pPr>
            <w:r>
              <w:rPr>
                <w:rFonts w:hint="eastAsia" w:ascii="宋体" w:hAnsi="宋体" w:eastAsia="宋体" w:cs="宋体"/>
                <w:bCs/>
                <w:sz w:val="24"/>
                <w:szCs w:val="24"/>
              </w:rPr>
              <w:t>以上证明材料须符合要求、有效、完整。否则，响应无效。</w:t>
            </w:r>
          </w:p>
        </w:tc>
      </w:tr>
      <w:tr w14:paraId="088E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auto"/>
            <w:noWrap w:val="0"/>
            <w:vAlign w:val="center"/>
          </w:tcPr>
          <w:p w14:paraId="50013992">
            <w:pPr>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9</w:t>
            </w:r>
          </w:p>
        </w:tc>
        <w:tc>
          <w:tcPr>
            <w:tcW w:w="839" w:type="pct"/>
            <w:shd w:val="clear" w:color="auto" w:fill="auto"/>
            <w:noWrap w:val="0"/>
            <w:vAlign w:val="center"/>
          </w:tcPr>
          <w:p w14:paraId="6DE943F7">
            <w:pPr>
              <w:tabs>
                <w:tab w:val="left" w:pos="4620"/>
              </w:tabs>
              <w:adjustRightInd w:val="0"/>
              <w:snapToGrid w:val="0"/>
              <w:spacing w:line="240" w:lineRule="auto"/>
              <w:jc w:val="center"/>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color w:val="auto"/>
                <w:sz w:val="24"/>
                <w:highlight w:val="none"/>
              </w:rPr>
              <w:t>采购政策</w:t>
            </w:r>
          </w:p>
        </w:tc>
        <w:tc>
          <w:tcPr>
            <w:tcW w:w="1754" w:type="pct"/>
            <w:shd w:val="clear" w:color="auto" w:fill="auto"/>
            <w:noWrap w:val="0"/>
            <w:vAlign w:val="center"/>
          </w:tcPr>
          <w:p w14:paraId="127CB08A">
            <w:pPr>
              <w:tabs>
                <w:tab w:val="left" w:pos="4620"/>
              </w:tabs>
              <w:spacing w:line="240" w:lineRule="auto"/>
              <w:jc w:val="center"/>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color w:val="auto"/>
                <w:sz w:val="24"/>
                <w:highlight w:val="none"/>
              </w:rPr>
              <w:t>供应商应为中小企业</w:t>
            </w:r>
          </w:p>
        </w:tc>
        <w:tc>
          <w:tcPr>
            <w:tcW w:w="1969" w:type="pct"/>
            <w:shd w:val="clear" w:color="auto" w:fill="auto"/>
            <w:noWrap w:val="0"/>
            <w:vAlign w:val="center"/>
          </w:tcPr>
          <w:p w14:paraId="136C26A4">
            <w:pPr>
              <w:keepNext w:val="0"/>
              <w:keepLines w:val="0"/>
              <w:pageBreakBefore w:val="0"/>
              <w:widowControl/>
              <w:tabs>
                <w:tab w:val="left" w:pos="4620"/>
              </w:tabs>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color w:val="auto"/>
                <w:sz w:val="24"/>
                <w:highlight w:val="none"/>
              </w:rPr>
              <w:t>根据要求单独上传《中小企业声明函》。格式以</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文件要求为准。</w:t>
            </w:r>
          </w:p>
        </w:tc>
      </w:tr>
      <w:tr w14:paraId="6F58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auto"/>
            <w:noWrap w:val="0"/>
            <w:vAlign w:val="center"/>
          </w:tcPr>
          <w:p w14:paraId="3CDF7DCF">
            <w:pPr>
              <w:jc w:val="cente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10</w:t>
            </w:r>
          </w:p>
        </w:tc>
        <w:tc>
          <w:tcPr>
            <w:tcW w:w="839" w:type="pct"/>
            <w:noWrap w:val="0"/>
            <w:vAlign w:val="center"/>
          </w:tcPr>
          <w:p w14:paraId="4A5D1900">
            <w:pPr>
              <w:jc w:val="center"/>
              <w:rPr>
                <w:rFonts w:hint="eastAsia" w:ascii="宋体" w:hAnsi="宋体" w:eastAsia="宋体" w:cs="宋体"/>
                <w:sz w:val="24"/>
                <w:szCs w:val="24"/>
              </w:rPr>
            </w:pPr>
            <w:r>
              <w:rPr>
                <w:rFonts w:hint="eastAsia" w:ascii="宋体" w:hAnsi="宋体" w:eastAsia="宋体" w:cs="宋体"/>
                <w:sz w:val="24"/>
                <w:szCs w:val="24"/>
              </w:rPr>
              <w:t>基本资质</w:t>
            </w:r>
          </w:p>
        </w:tc>
        <w:tc>
          <w:tcPr>
            <w:tcW w:w="1754" w:type="pct"/>
            <w:noWrap w:val="0"/>
            <w:vAlign w:val="center"/>
          </w:tcPr>
          <w:p w14:paraId="090A76A8">
            <w:pPr>
              <w:jc w:val="center"/>
              <w:rPr>
                <w:rFonts w:hint="eastAsia" w:ascii="宋体" w:hAnsi="宋体" w:eastAsia="宋体" w:cs="宋体"/>
                <w:b/>
                <w:sz w:val="24"/>
                <w:szCs w:val="24"/>
              </w:rPr>
            </w:pPr>
            <w:r>
              <w:rPr>
                <w:rFonts w:hint="eastAsia" w:ascii="宋体" w:hAnsi="宋体" w:eastAsia="宋体" w:cs="宋体"/>
                <w:bCs/>
                <w:sz w:val="24"/>
                <w:szCs w:val="24"/>
              </w:rPr>
              <w:t>磋商保证金</w:t>
            </w:r>
          </w:p>
        </w:tc>
        <w:tc>
          <w:tcPr>
            <w:tcW w:w="1969" w:type="pct"/>
            <w:noWrap w:val="0"/>
            <w:vAlign w:val="center"/>
          </w:tcPr>
          <w:p w14:paraId="6CAE6B9B">
            <w:pPr>
              <w:keepNext w:val="0"/>
              <w:keepLines w:val="0"/>
              <w:pageBreakBefore w:val="0"/>
              <w:widowControl/>
              <w:tabs>
                <w:tab w:val="left" w:pos="4620"/>
              </w:tabs>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bCs/>
                <w:sz w:val="24"/>
                <w:szCs w:val="24"/>
              </w:rPr>
              <w:t>磋商保证金</w:t>
            </w:r>
            <w:r>
              <w:rPr>
                <w:rFonts w:hint="eastAsia" w:ascii="宋体" w:hAnsi="宋体" w:eastAsia="宋体" w:cs="宋体"/>
                <w:color w:val="auto"/>
                <w:sz w:val="24"/>
                <w:highlight w:val="none"/>
              </w:rPr>
              <w:t>提交凭据；</w:t>
            </w:r>
          </w:p>
          <w:p w14:paraId="789844BB">
            <w:pPr>
              <w:rPr>
                <w:rFonts w:hint="eastAsia" w:ascii="宋体" w:hAnsi="宋体" w:eastAsia="宋体" w:cs="宋体"/>
                <w:b/>
                <w:sz w:val="24"/>
                <w:szCs w:val="24"/>
              </w:rPr>
            </w:pPr>
            <w:r>
              <w:rPr>
                <w:rFonts w:hint="eastAsia" w:ascii="宋体" w:hAnsi="宋体" w:eastAsia="宋体" w:cs="宋体"/>
                <w:bCs/>
                <w:sz w:val="24"/>
                <w:szCs w:val="24"/>
              </w:rPr>
              <w:t>磋商保证金</w:t>
            </w:r>
            <w:r>
              <w:rPr>
                <w:rFonts w:hint="eastAsia" w:ascii="宋体" w:hAnsi="宋体" w:eastAsia="宋体" w:cs="宋体"/>
                <w:color w:val="auto"/>
                <w:sz w:val="24"/>
                <w:highlight w:val="none"/>
              </w:rPr>
              <w:t>须按照</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文件前附表要求在递交</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文件截止时间前足额提交。否则，响应无效。</w:t>
            </w:r>
          </w:p>
        </w:tc>
      </w:tr>
      <w:tr w14:paraId="2A68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auto"/>
            <w:noWrap w:val="0"/>
            <w:vAlign w:val="center"/>
          </w:tcPr>
          <w:p w14:paraId="2186BC6B">
            <w:pPr>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839" w:type="pct"/>
            <w:shd w:val="clear" w:color="auto" w:fill="auto"/>
            <w:noWrap w:val="0"/>
            <w:vAlign w:val="center"/>
          </w:tcPr>
          <w:p w14:paraId="2FA3C519">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特定资质</w:t>
            </w:r>
          </w:p>
        </w:tc>
        <w:tc>
          <w:tcPr>
            <w:tcW w:w="1754" w:type="pct"/>
            <w:shd w:val="clear" w:color="auto" w:fill="auto"/>
            <w:noWrap w:val="0"/>
            <w:vAlign w:val="center"/>
          </w:tcPr>
          <w:p w14:paraId="199CE116">
            <w:pPr>
              <w:tabs>
                <w:tab w:val="left" w:pos="4620"/>
              </w:tabs>
              <w:spacing w:line="240" w:lineRule="auto"/>
              <w:jc w:val="left"/>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rPr>
              <w:t>供应商须具备建设行政主管部门核发的设计综合甲级资质或建筑行业（建筑工程）</w:t>
            </w:r>
            <w:r>
              <w:rPr>
                <w:rFonts w:hint="eastAsia" w:ascii="宋体" w:hAnsi="宋体" w:eastAsia="宋体" w:cs="宋体"/>
                <w:color w:val="auto"/>
                <w:sz w:val="24"/>
                <w:lang w:eastAsia="zh-CN"/>
              </w:rPr>
              <w:t>专业</w:t>
            </w:r>
            <w:r>
              <w:rPr>
                <w:rFonts w:hint="eastAsia" w:ascii="宋体" w:hAnsi="宋体" w:eastAsia="宋体" w:cs="宋体"/>
                <w:color w:val="auto"/>
                <w:sz w:val="24"/>
              </w:rPr>
              <w:t>乙级及以上资质，并在人员、设备、资金等方面具有相应的服务能力；其中，供应商拟派项目负责人须具备注册壹级建筑师执业资格。</w:t>
            </w:r>
          </w:p>
        </w:tc>
        <w:tc>
          <w:tcPr>
            <w:tcW w:w="1969" w:type="pct"/>
            <w:shd w:val="clear" w:color="auto" w:fill="auto"/>
            <w:noWrap w:val="0"/>
            <w:vAlign w:val="center"/>
          </w:tcPr>
          <w:p w14:paraId="4C372C95">
            <w:pPr>
              <w:rPr>
                <w:rFonts w:hint="eastAsia" w:ascii="宋体" w:hAnsi="宋体" w:eastAsia="宋体" w:cs="宋体"/>
                <w:bCs/>
                <w:snapToGrid w:val="0"/>
                <w:color w:val="auto"/>
                <w:kern w:val="0"/>
                <w:sz w:val="24"/>
                <w:szCs w:val="24"/>
                <w:lang w:val="en-US" w:eastAsia="zh-CN" w:bidi="ar-SA"/>
              </w:rPr>
            </w:pPr>
            <w:r>
              <w:rPr>
                <w:rFonts w:hint="eastAsia" w:ascii="宋体" w:hAnsi="宋体" w:eastAsia="宋体" w:cs="宋体"/>
                <w:bCs/>
                <w:snapToGrid w:val="0"/>
                <w:color w:val="auto"/>
                <w:kern w:val="0"/>
                <w:sz w:val="24"/>
                <w:szCs w:val="24"/>
                <w:lang w:val="en-US" w:eastAsia="en-US" w:bidi="ar-SA"/>
              </w:rPr>
              <w:t>符合</w:t>
            </w:r>
            <w:r>
              <w:rPr>
                <w:rFonts w:hint="eastAsia" w:ascii="宋体" w:hAnsi="宋体" w:eastAsia="宋体" w:cs="宋体"/>
                <w:bCs/>
                <w:snapToGrid w:val="0"/>
                <w:color w:val="auto"/>
                <w:kern w:val="0"/>
                <w:sz w:val="24"/>
                <w:szCs w:val="24"/>
                <w:lang w:val="en-US" w:eastAsia="zh-CN" w:bidi="ar-SA"/>
              </w:rPr>
              <w:t>采购</w:t>
            </w:r>
            <w:r>
              <w:rPr>
                <w:rFonts w:hint="eastAsia" w:ascii="宋体" w:hAnsi="宋体" w:eastAsia="宋体" w:cs="宋体"/>
                <w:bCs/>
                <w:snapToGrid w:val="0"/>
                <w:color w:val="auto"/>
                <w:kern w:val="0"/>
                <w:sz w:val="24"/>
                <w:szCs w:val="24"/>
                <w:lang w:val="en-US" w:eastAsia="en-US" w:bidi="ar-SA"/>
              </w:rPr>
              <w:t>文件要求</w:t>
            </w:r>
          </w:p>
        </w:tc>
      </w:tr>
      <w:tr w14:paraId="0707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auto"/>
            <w:noWrap w:val="0"/>
            <w:vAlign w:val="center"/>
          </w:tcPr>
          <w:p w14:paraId="2EAFB649">
            <w:pPr>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839" w:type="pct"/>
            <w:shd w:val="clear" w:color="auto" w:fill="auto"/>
            <w:noWrap w:val="0"/>
            <w:vAlign w:val="center"/>
          </w:tcPr>
          <w:p w14:paraId="7256C0BB">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基本资质</w:t>
            </w:r>
          </w:p>
        </w:tc>
        <w:tc>
          <w:tcPr>
            <w:tcW w:w="1754" w:type="pct"/>
            <w:shd w:val="clear" w:color="auto" w:fill="auto"/>
            <w:noWrap w:val="0"/>
            <w:vAlign w:val="center"/>
          </w:tcPr>
          <w:p w14:paraId="57F965A8">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Cs/>
                <w:kern w:val="2"/>
                <w:sz w:val="24"/>
                <w:szCs w:val="24"/>
                <w:lang w:val="en-US" w:eastAsia="en-US" w:bidi="ar-SA"/>
              </w:rPr>
            </w:pPr>
            <w:r>
              <w:rPr>
                <w:rFonts w:hint="eastAsia" w:ascii="宋体" w:hAnsi="宋体" w:eastAsia="宋体" w:cs="宋体"/>
                <w:bCs/>
                <w:sz w:val="24"/>
                <w:szCs w:val="24"/>
              </w:rPr>
              <w:t>对</w:t>
            </w:r>
            <w:r>
              <w:rPr>
                <w:rFonts w:hint="eastAsia" w:ascii="宋体" w:hAnsi="宋体" w:eastAsia="宋体" w:cs="宋体"/>
                <w:bCs/>
                <w:sz w:val="24"/>
                <w:szCs w:val="24"/>
                <w:lang w:eastAsia="zh-CN"/>
              </w:rPr>
              <w:t>供应商</w:t>
            </w:r>
            <w:r>
              <w:rPr>
                <w:rFonts w:hint="eastAsia" w:ascii="宋体" w:hAnsi="宋体" w:eastAsia="宋体" w:cs="宋体"/>
                <w:bCs/>
                <w:sz w:val="24"/>
                <w:szCs w:val="24"/>
              </w:rPr>
              <w:t>的信用情况进行信用信息查询</w:t>
            </w:r>
          </w:p>
        </w:tc>
        <w:tc>
          <w:tcPr>
            <w:tcW w:w="1969" w:type="pct"/>
            <w:shd w:val="clear" w:color="auto" w:fill="auto"/>
            <w:noWrap w:val="0"/>
            <w:vAlign w:val="center"/>
          </w:tcPr>
          <w:p w14:paraId="26079239">
            <w:pPr>
              <w:tabs>
                <w:tab w:val="left" w:pos="4620"/>
              </w:tabs>
              <w:spacing w:line="360" w:lineRule="auto"/>
              <w:ind w:left="0" w:lef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通过“信用中国”（http://www.creditchina.gov.cn）网查询失信被执行人、重大税收违法失信主体名单记录情况；</w:t>
            </w:r>
          </w:p>
          <w:p w14:paraId="55D25659">
            <w:pPr>
              <w:tabs>
                <w:tab w:val="left" w:pos="4620"/>
              </w:tabs>
              <w:spacing w:line="360" w:lineRule="auto"/>
              <w:ind w:left="0" w:lef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通过“中国政府采购网”查询政府采购严重违法失信行为信息记录情况；</w:t>
            </w:r>
          </w:p>
          <w:p w14:paraId="0F5BCADA">
            <w:pPr>
              <w:keepNext w:val="0"/>
              <w:keepLines w:val="0"/>
              <w:pageBreakBefore w:val="0"/>
              <w:widowControl/>
              <w:kinsoku/>
              <w:wordWrap/>
              <w:overflowPunct/>
              <w:topLinePunct w:val="0"/>
              <w:autoSpaceDE w:val="0"/>
              <w:autoSpaceDN w:val="0"/>
              <w:bidi w:val="0"/>
              <w:adjustRightInd w:val="0"/>
              <w:snapToGrid w:val="0"/>
              <w:jc w:val="left"/>
              <w:textAlignment w:val="baseline"/>
              <w:rPr>
                <w:rFonts w:hint="eastAsia" w:ascii="宋体" w:hAnsi="宋体" w:eastAsia="宋体" w:cs="宋体"/>
                <w:bCs/>
                <w:kern w:val="2"/>
                <w:sz w:val="24"/>
                <w:szCs w:val="24"/>
                <w:lang w:val="en-US" w:eastAsia="en-US" w:bidi="ar-SA"/>
              </w:rPr>
            </w:pPr>
            <w:r>
              <w:rPr>
                <w:rFonts w:hint="eastAsia" w:ascii="宋体" w:hAnsi="宋体" w:eastAsia="宋体" w:cs="宋体"/>
                <w:color w:val="auto"/>
                <w:sz w:val="24"/>
                <w:highlight w:val="none"/>
                <w:lang w:eastAsia="zh-CN"/>
              </w:rPr>
              <w:t>查询截止时间为投标截止当日；</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存在失信记录的，其</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lang w:eastAsia="zh-CN"/>
              </w:rPr>
              <w:t>文件将作无效处理。</w:t>
            </w:r>
          </w:p>
        </w:tc>
      </w:tr>
      <w:tr w14:paraId="5759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shd w:val="clear" w:color="auto" w:fill="auto"/>
            <w:noWrap w:val="0"/>
            <w:vAlign w:val="center"/>
          </w:tcPr>
          <w:p w14:paraId="35193F6A">
            <w:pPr>
              <w:pStyle w:val="20"/>
              <w:keepNext w:val="0"/>
              <w:keepLines w:val="0"/>
              <w:pageBreakBefore w:val="0"/>
              <w:widowControl/>
              <w:tabs>
                <w:tab w:val="left" w:pos="4620"/>
              </w:tabs>
              <w:kinsoku/>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注：以上第1-</w:t>
            </w:r>
            <w:r>
              <w:rPr>
                <w:rFonts w:hint="eastAsia" w:eastAsia="宋体" w:cs="宋体"/>
                <w:color w:val="auto"/>
                <w:sz w:val="24"/>
                <w:highlight w:val="none"/>
                <w:lang w:val="en-US" w:eastAsia="zh-CN"/>
              </w:rPr>
              <w:t>12</w:t>
            </w:r>
            <w:r>
              <w:rPr>
                <w:rFonts w:hint="eastAsia" w:ascii="宋体" w:hAnsi="宋体" w:eastAsia="宋体" w:cs="宋体"/>
                <w:color w:val="auto"/>
                <w:sz w:val="24"/>
                <w:highlight w:val="none"/>
              </w:rPr>
              <w:t>项资格证明文件，除中小企业声明函内容含义不明确、同类事项与投标（响应）文件表述不一致或者有明显文字错误等情况的，</w:t>
            </w:r>
            <w:r>
              <w:rPr>
                <w:rFonts w:ascii="宋体" w:hAnsi="宋体" w:eastAsia="宋体" w:cs="宋体"/>
                <w:spacing w:val="0"/>
                <w:sz w:val="24"/>
                <w:szCs w:val="24"/>
              </w:rPr>
              <w:t>磋商小组</w:t>
            </w:r>
            <w:r>
              <w:rPr>
                <w:rFonts w:hint="eastAsia" w:ascii="宋体" w:hAnsi="宋体" w:eastAsia="宋体" w:cs="宋体"/>
                <w:color w:val="auto"/>
                <w:sz w:val="24"/>
                <w:highlight w:val="none"/>
              </w:rPr>
              <w:t>应通过“山西政府采购平台”要求</w:t>
            </w:r>
            <w:r>
              <w:rPr>
                <w:rFonts w:hint="eastAsia" w:eastAsia="宋体" w:cs="宋体"/>
                <w:color w:val="auto"/>
                <w:sz w:val="24"/>
                <w:highlight w:val="none"/>
                <w:lang w:eastAsia="zh-CN"/>
              </w:rPr>
              <w:t>供应商</w:t>
            </w:r>
            <w:r>
              <w:rPr>
                <w:rFonts w:hint="eastAsia" w:ascii="宋体" w:hAnsi="宋体" w:eastAsia="宋体" w:cs="宋体"/>
                <w:color w:val="auto"/>
                <w:sz w:val="24"/>
                <w:highlight w:val="none"/>
              </w:rPr>
              <w:t>作出必要的澄清、说明或者补正外，若有一项未提供或无效，均不允许在投标</w:t>
            </w:r>
            <w:r>
              <w:rPr>
                <w:rFonts w:hint="eastAsia" w:eastAsia="宋体" w:cs="宋体"/>
                <w:color w:val="auto"/>
                <w:sz w:val="24"/>
                <w:highlight w:val="none"/>
                <w:lang w:eastAsia="zh-CN"/>
              </w:rPr>
              <w:t>（响应）</w:t>
            </w:r>
            <w:r>
              <w:rPr>
                <w:rFonts w:hint="eastAsia" w:ascii="宋体" w:hAnsi="宋体" w:eastAsia="宋体" w:cs="宋体"/>
                <w:color w:val="auto"/>
                <w:sz w:val="24"/>
                <w:highlight w:val="none"/>
              </w:rPr>
              <w:t>文件解密后补正，将导致其不具备投标</w:t>
            </w:r>
            <w:r>
              <w:rPr>
                <w:rFonts w:hint="eastAsia" w:eastAsia="宋体" w:cs="宋体"/>
                <w:color w:val="auto"/>
                <w:sz w:val="24"/>
                <w:highlight w:val="none"/>
                <w:lang w:eastAsia="zh-CN"/>
              </w:rPr>
              <w:t>（响应）</w:t>
            </w: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eastAsia="zh-CN"/>
              </w:rPr>
              <w:t>。</w:t>
            </w:r>
          </w:p>
          <w:p w14:paraId="3684AB0A">
            <w:pPr>
              <w:rPr>
                <w:rFonts w:hint="eastAsia" w:ascii="宋体" w:hAnsi="宋体" w:cs="宋体"/>
                <w:color w:val="0000FF"/>
                <w:szCs w:val="21"/>
              </w:rPr>
            </w:pPr>
            <w:r>
              <w:rPr>
                <w:rFonts w:hint="eastAsia" w:ascii="宋体" w:hAnsi="宋体" w:eastAsia="宋体" w:cs="宋体"/>
                <w:color w:val="auto"/>
                <w:sz w:val="24"/>
                <w:highlight w:val="none"/>
              </w:rPr>
              <w:t>资格审查注意事项：资格评审判定某供应商未通过资格审查的，应签署具体原因，否则视为该供应商通过资格审查。</w:t>
            </w:r>
          </w:p>
        </w:tc>
      </w:tr>
    </w:tbl>
    <w:p w14:paraId="31706F45">
      <w:pPr>
        <w:pStyle w:val="11"/>
        <w:keepNext w:val="0"/>
        <w:keepLines w:val="0"/>
        <w:pageBreakBefore w:val="0"/>
        <w:kinsoku/>
        <w:wordWrap/>
        <w:overflowPunct/>
        <w:topLinePunct w:val="0"/>
        <w:autoSpaceDE w:val="0"/>
        <w:autoSpaceDN w:val="0"/>
        <w:bidi w:val="0"/>
        <w:adjustRightInd w:val="0"/>
        <w:snapToGrid w:val="0"/>
        <w:spacing w:line="297" w:lineRule="auto"/>
        <w:textAlignment w:val="baseline"/>
        <w:rPr>
          <w:spacing w:val="0"/>
        </w:rPr>
      </w:pPr>
    </w:p>
    <w:p w14:paraId="7AB340A5">
      <w:pPr>
        <w:bidi w:val="0"/>
      </w:pPr>
      <w:bookmarkStart w:id="50" w:name="bookmark732"/>
      <w:bookmarkEnd w:id="50"/>
    </w:p>
    <w:p w14:paraId="0369A422">
      <w:pPr>
        <w:rPr>
          <w:rFonts w:ascii="宋体" w:hAnsi="宋体" w:eastAsia="宋体" w:cs="宋体"/>
          <w:b/>
          <w:bCs/>
          <w:spacing w:val="0"/>
          <w:sz w:val="31"/>
          <w:szCs w:val="31"/>
        </w:rPr>
      </w:pPr>
      <w:r>
        <w:rPr>
          <w:rFonts w:ascii="宋体" w:hAnsi="宋体" w:eastAsia="宋体" w:cs="宋体"/>
          <w:b/>
          <w:bCs/>
          <w:spacing w:val="0"/>
          <w:sz w:val="31"/>
          <w:szCs w:val="31"/>
        </w:rPr>
        <w:br w:type="page"/>
      </w:r>
    </w:p>
    <w:p w14:paraId="7500065C">
      <w:pPr>
        <w:keepNext w:val="0"/>
        <w:keepLines w:val="0"/>
        <w:pageBreakBefore w:val="0"/>
        <w:kinsoku/>
        <w:wordWrap/>
        <w:overflowPunct/>
        <w:topLinePunct w:val="0"/>
        <w:autoSpaceDE w:val="0"/>
        <w:autoSpaceDN w:val="0"/>
        <w:bidi w:val="0"/>
        <w:adjustRightInd w:val="0"/>
        <w:snapToGrid w:val="0"/>
        <w:spacing w:line="225" w:lineRule="auto"/>
        <w:ind w:left="3230"/>
        <w:textAlignment w:val="baseline"/>
        <w:outlineLvl w:val="3"/>
        <w:rPr>
          <w:rFonts w:ascii="宋体" w:hAnsi="宋体" w:eastAsia="宋体" w:cs="宋体"/>
          <w:spacing w:val="0"/>
          <w:sz w:val="31"/>
          <w:szCs w:val="31"/>
        </w:rPr>
      </w:pPr>
      <w:r>
        <w:rPr>
          <w:rFonts w:ascii="宋体" w:hAnsi="宋体" w:eastAsia="宋体" w:cs="宋体"/>
          <w:b/>
          <w:bCs/>
          <w:spacing w:val="0"/>
          <w:sz w:val="31"/>
          <w:szCs w:val="31"/>
        </w:rPr>
        <w:t>符合性审查表</w:t>
      </w:r>
    </w:p>
    <w:tbl>
      <w:tblPr>
        <w:tblStyle w:val="25"/>
        <w:tblW w:w="4998" w:type="pct"/>
        <w:tblInd w:w="0"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1286"/>
        <w:gridCol w:w="4860"/>
        <w:gridCol w:w="2114"/>
      </w:tblGrid>
      <w:tr w14:paraId="3816F2C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24" w:type="pct"/>
            <w:noWrap w:val="0"/>
            <w:vAlign w:val="center"/>
          </w:tcPr>
          <w:p w14:paraId="377ED862">
            <w:pPr>
              <w:tabs>
                <w:tab w:val="left" w:pos="4620"/>
              </w:tabs>
              <w:adjustRightInd w:val="0"/>
              <w:snapToGrid w:val="0"/>
              <w:ind w:left="-42" w:leftChars="-20" w:right="-42" w:rightChars="-2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序号 </w:t>
            </w:r>
          </w:p>
        </w:tc>
        <w:tc>
          <w:tcPr>
            <w:tcW w:w="728" w:type="pct"/>
            <w:noWrap w:val="0"/>
            <w:vAlign w:val="center"/>
          </w:tcPr>
          <w:p w14:paraId="4081D990">
            <w:pPr>
              <w:tabs>
                <w:tab w:val="left" w:pos="4620"/>
              </w:tabs>
              <w:adjustRightInd w:val="0"/>
              <w:snapToGrid w:val="0"/>
              <w:ind w:left="-42" w:leftChars="-20" w:right="-42" w:rightChars="-2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类型</w:t>
            </w:r>
          </w:p>
        </w:tc>
        <w:tc>
          <w:tcPr>
            <w:tcW w:w="2750" w:type="pct"/>
            <w:noWrap w:val="0"/>
            <w:vAlign w:val="center"/>
          </w:tcPr>
          <w:p w14:paraId="176907FB">
            <w:pPr>
              <w:tabs>
                <w:tab w:val="left" w:pos="4620"/>
              </w:tabs>
              <w:adjustRightInd w:val="0"/>
              <w:snapToGrid w:val="0"/>
              <w:ind w:left="-42" w:leftChars="-20" w:right="-42" w:rightChars="-2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要求</w:t>
            </w:r>
          </w:p>
        </w:tc>
        <w:tc>
          <w:tcPr>
            <w:tcW w:w="1196" w:type="pct"/>
            <w:noWrap w:val="0"/>
            <w:vAlign w:val="center"/>
          </w:tcPr>
          <w:p w14:paraId="51EE7356">
            <w:pPr>
              <w:tabs>
                <w:tab w:val="left" w:pos="4620"/>
              </w:tabs>
              <w:adjustRightInd w:val="0"/>
              <w:snapToGrid w:val="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要求说明</w:t>
            </w:r>
          </w:p>
        </w:tc>
      </w:tr>
      <w:tr w14:paraId="4FDB693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4" w:type="pct"/>
            <w:noWrap w:val="0"/>
            <w:vAlign w:val="center"/>
          </w:tcPr>
          <w:p w14:paraId="43F8A44C">
            <w:pPr>
              <w:tabs>
                <w:tab w:val="left" w:pos="4620"/>
              </w:tabs>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728" w:type="pct"/>
            <w:noWrap w:val="0"/>
            <w:vAlign w:val="center"/>
          </w:tcPr>
          <w:p w14:paraId="62A4057E">
            <w:pPr>
              <w:tabs>
                <w:tab w:val="left" w:pos="4620"/>
              </w:tabs>
              <w:ind w:left="-63" w:leftChars="-30" w:right="-63" w:rightChars="-30"/>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w:t>
            </w:r>
          </w:p>
        </w:tc>
        <w:tc>
          <w:tcPr>
            <w:tcW w:w="2750" w:type="pct"/>
            <w:noWrap w:val="0"/>
            <w:vAlign w:val="center"/>
          </w:tcPr>
          <w:p w14:paraId="0D1D6324">
            <w:pPr>
              <w:tabs>
                <w:tab w:val="left" w:pos="4620"/>
              </w:tabs>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的报价未超过</w:t>
            </w:r>
            <w:r>
              <w:rPr>
                <w:rFonts w:hint="eastAsia" w:ascii="宋体" w:hAnsi="宋体" w:eastAsia="宋体" w:cs="宋体"/>
                <w:color w:val="000000" w:themeColor="text1"/>
                <w:sz w:val="24"/>
                <w:highlight w:val="none"/>
                <w:lang w:val="en-US"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文件中规定的预算金额或者最高限价的。</w:t>
            </w:r>
          </w:p>
          <w:p w14:paraId="17545F5B">
            <w:pPr>
              <w:tabs>
                <w:tab w:val="left" w:pos="4620"/>
              </w:tabs>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（2）不涉及报价修正，或响应文件报价出现前后不一致时，供应商对修正后的报价予以确认。</w:t>
            </w:r>
          </w:p>
          <w:p w14:paraId="7BF3CD77">
            <w:pPr>
              <w:tabs>
                <w:tab w:val="left" w:pos="4620"/>
              </w:tabs>
              <w:spacing w:line="360" w:lineRule="auto"/>
              <w:jc w:val="lef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按照</w:t>
            </w:r>
            <w:r>
              <w:rPr>
                <w:rFonts w:hint="eastAsia" w:ascii="宋体" w:hAnsi="宋体" w:eastAsia="宋体" w:cs="宋体"/>
                <w:color w:val="000000" w:themeColor="text1"/>
                <w:sz w:val="24"/>
                <w:highlight w:val="none"/>
                <w:lang w:val="en-US"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文件规定报价的。</w:t>
            </w:r>
          </w:p>
        </w:tc>
        <w:tc>
          <w:tcPr>
            <w:tcW w:w="1196" w:type="pct"/>
            <w:noWrap w:val="0"/>
            <w:vAlign w:val="center"/>
          </w:tcPr>
          <w:p w14:paraId="093C2674">
            <w:pP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符合采购文件要求</w:t>
            </w:r>
          </w:p>
        </w:tc>
      </w:tr>
      <w:tr w14:paraId="3EBC4ED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4" w:type="pct"/>
            <w:noWrap w:val="0"/>
            <w:vAlign w:val="center"/>
          </w:tcPr>
          <w:p w14:paraId="7543A4F0">
            <w:pPr>
              <w:tabs>
                <w:tab w:val="left" w:pos="4620"/>
              </w:tabs>
              <w:adjustRightInd w:val="0"/>
              <w:snapToGrid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w:t>
            </w:r>
          </w:p>
        </w:tc>
        <w:tc>
          <w:tcPr>
            <w:tcW w:w="728" w:type="pct"/>
            <w:noWrap w:val="0"/>
            <w:vAlign w:val="center"/>
          </w:tcPr>
          <w:p w14:paraId="6FFA1F28">
            <w:pPr>
              <w:tabs>
                <w:tab w:val="left" w:pos="4620"/>
              </w:tabs>
              <w:ind w:left="-63" w:leftChars="-30" w:right="-63" w:rightChars="-30"/>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商务</w:t>
            </w:r>
          </w:p>
        </w:tc>
        <w:tc>
          <w:tcPr>
            <w:tcW w:w="2750" w:type="pct"/>
            <w:noWrap w:val="0"/>
            <w:vAlign w:val="center"/>
          </w:tcPr>
          <w:p w14:paraId="240BEA91">
            <w:pPr>
              <w:tabs>
                <w:tab w:val="left" w:pos="4620"/>
              </w:tabs>
              <w:spacing w:line="360" w:lineRule="auto"/>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对</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提供的法定代表人（负责人）身份证明文件</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授权委托书</w:t>
            </w:r>
            <w:r>
              <w:rPr>
                <w:rFonts w:hint="eastAsia" w:ascii="宋体" w:hAnsi="宋体" w:eastAsia="宋体" w:cs="宋体"/>
                <w:color w:val="000000" w:themeColor="text1"/>
                <w:sz w:val="24"/>
                <w:highlight w:val="none"/>
                <w:lang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函的符合性、完整性进行审查</w:t>
            </w:r>
            <w:r>
              <w:rPr>
                <w:rFonts w:hint="eastAsia" w:ascii="宋体" w:hAnsi="宋体" w:eastAsia="宋体" w:cs="宋体"/>
                <w:color w:val="000000" w:themeColor="text1"/>
                <w:sz w:val="24"/>
                <w:highlight w:val="none"/>
                <w:lang w:eastAsia="zh-CN"/>
                <w14:textFill>
                  <w14:solidFill>
                    <w14:schemeClr w14:val="tx1"/>
                  </w14:solidFill>
                </w14:textFill>
              </w:rPr>
              <w:t>。</w:t>
            </w:r>
          </w:p>
          <w:p w14:paraId="6C705618">
            <w:pPr>
              <w:tabs>
                <w:tab w:val="left" w:pos="4620"/>
              </w:tabs>
              <w:spacing w:line="360" w:lineRule="auto"/>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对</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提供的商务</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技术</w:t>
            </w:r>
            <w:r>
              <w:rPr>
                <w:rFonts w:hint="eastAsia" w:ascii="宋体" w:hAnsi="宋体" w:eastAsia="宋体" w:cs="宋体"/>
                <w:color w:val="000000" w:themeColor="text1"/>
                <w:sz w:val="24"/>
                <w:highlight w:val="none"/>
                <w14:textFill>
                  <w14:solidFill>
                    <w14:schemeClr w14:val="tx1"/>
                  </w14:solidFill>
                </w14:textFill>
              </w:rPr>
              <w:t>条款响应表的完整性、符合性进行审查</w:t>
            </w:r>
            <w:r>
              <w:rPr>
                <w:rFonts w:hint="eastAsia" w:ascii="宋体" w:hAnsi="宋体" w:eastAsia="宋体" w:cs="宋体"/>
                <w:color w:val="000000" w:themeColor="text1"/>
                <w:kern w:val="0"/>
                <w:sz w:val="24"/>
                <w:highlight w:val="none"/>
                <w:lang w:eastAsia="zh-CN"/>
                <w14:textFill>
                  <w14:solidFill>
                    <w14:schemeClr w14:val="tx1"/>
                  </w14:solidFill>
                </w14:textFill>
              </w:rPr>
              <w:t>。</w:t>
            </w:r>
          </w:p>
          <w:p w14:paraId="7666852E">
            <w:pPr>
              <w:tabs>
                <w:tab w:val="left" w:pos="4620"/>
              </w:tabs>
              <w:spacing w:line="360" w:lineRule="auto"/>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highlight w:val="none"/>
                <w:lang w:eastAsia="zh-CN"/>
                <w14:textFill>
                  <w14:solidFill>
                    <w14:schemeClr w14:val="tx1"/>
                  </w14:solidFill>
                </w14:textFill>
              </w:rPr>
              <w:t>）未发现属</w:t>
            </w:r>
            <w:r>
              <w:rPr>
                <w:rFonts w:hint="eastAsia" w:ascii="宋体" w:hAnsi="宋体" w:eastAsia="宋体" w:cs="宋体"/>
                <w:color w:val="000000" w:themeColor="text1"/>
                <w:kern w:val="0"/>
                <w:sz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highlight w:val="none"/>
                <w:lang w:eastAsia="zh-CN"/>
                <w14:textFill>
                  <w14:solidFill>
                    <w14:schemeClr w14:val="tx1"/>
                  </w14:solidFill>
                </w14:textFill>
              </w:rPr>
              <w:t>文件无效规定情形的。</w:t>
            </w:r>
          </w:p>
        </w:tc>
        <w:tc>
          <w:tcPr>
            <w:tcW w:w="1196" w:type="pct"/>
            <w:noWrap w:val="0"/>
            <w:vAlign w:val="center"/>
          </w:tcPr>
          <w:p w14:paraId="6A023DDE">
            <w:pPr>
              <w:tabs>
                <w:tab w:val="left" w:pos="4620"/>
              </w:tabs>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符合采购文件要求</w:t>
            </w:r>
          </w:p>
        </w:tc>
      </w:tr>
      <w:tr w14:paraId="76558DC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4" w:type="pct"/>
            <w:noWrap w:val="0"/>
            <w:vAlign w:val="center"/>
          </w:tcPr>
          <w:p w14:paraId="1B1911EB">
            <w:pPr>
              <w:tabs>
                <w:tab w:val="left" w:pos="4620"/>
              </w:tabs>
              <w:adjustRightInd w:val="0"/>
              <w:snapToGrid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w:t>
            </w:r>
          </w:p>
        </w:tc>
        <w:tc>
          <w:tcPr>
            <w:tcW w:w="728" w:type="pct"/>
            <w:noWrap w:val="0"/>
            <w:vAlign w:val="center"/>
          </w:tcPr>
          <w:p w14:paraId="21CB1B69">
            <w:pPr>
              <w:tabs>
                <w:tab w:val="left" w:pos="4620"/>
              </w:tabs>
              <w:ind w:left="-63" w:leftChars="-30" w:right="-63" w:rightChars="-30"/>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w:t>
            </w:r>
          </w:p>
        </w:tc>
        <w:tc>
          <w:tcPr>
            <w:tcW w:w="2750" w:type="pct"/>
            <w:noWrap w:val="0"/>
            <w:vAlign w:val="center"/>
          </w:tcPr>
          <w:p w14:paraId="02DB49E3">
            <w:pPr>
              <w:tabs>
                <w:tab w:val="left" w:pos="4620"/>
              </w:tabs>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Theme="minorEastAsia" w:hAnsiTheme="minorEastAsia" w:eastAsiaTheme="minorEastAsia"/>
                <w:color w:val="auto"/>
                <w:sz w:val="24"/>
                <w:szCs w:val="28"/>
              </w:rPr>
              <w:t>符合</w:t>
            </w:r>
            <w:r>
              <w:rPr>
                <w:rFonts w:hint="eastAsia" w:asciiTheme="minorEastAsia" w:hAnsiTheme="minorEastAsia" w:eastAsiaTheme="minorEastAsia"/>
                <w:color w:val="auto"/>
                <w:sz w:val="24"/>
                <w:szCs w:val="28"/>
                <w:lang w:eastAsia="zh-CN"/>
              </w:rPr>
              <w:t>采购</w:t>
            </w:r>
            <w:r>
              <w:rPr>
                <w:rFonts w:hint="eastAsia" w:asciiTheme="minorEastAsia" w:hAnsiTheme="minorEastAsia" w:eastAsiaTheme="minorEastAsia"/>
                <w:color w:val="auto"/>
                <w:sz w:val="24"/>
                <w:szCs w:val="28"/>
              </w:rPr>
              <w:t>文件采购需求中</w:t>
            </w:r>
            <w:r>
              <w:rPr>
                <w:rFonts w:hint="eastAsia" w:asciiTheme="minorEastAsia" w:hAnsiTheme="minorEastAsia" w:eastAsiaTheme="minorEastAsia"/>
                <w:color w:val="auto"/>
                <w:sz w:val="24"/>
                <w:szCs w:val="28"/>
                <w:lang w:eastAsia="zh-CN"/>
              </w:rPr>
              <w:t>服务</w:t>
            </w:r>
            <w:r>
              <w:rPr>
                <w:rFonts w:hint="eastAsia" w:asciiTheme="minorEastAsia" w:hAnsiTheme="minorEastAsia" w:eastAsiaTheme="minorEastAsia"/>
                <w:color w:val="auto"/>
                <w:sz w:val="24"/>
                <w:szCs w:val="28"/>
              </w:rPr>
              <w:t>技术参数等实质性要求</w:t>
            </w:r>
            <w:r>
              <w:rPr>
                <w:rFonts w:hint="eastAsia" w:ascii="宋体" w:hAnsi="宋体" w:eastAsia="宋体" w:cs="宋体"/>
                <w:color w:val="auto"/>
                <w:kern w:val="0"/>
                <w:sz w:val="24"/>
                <w:highlight w:val="none"/>
              </w:rPr>
              <w:t>。</w:t>
            </w:r>
          </w:p>
          <w:p w14:paraId="5248740F">
            <w:pPr>
              <w:tabs>
                <w:tab w:val="left" w:pos="4620"/>
              </w:tabs>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auto"/>
                <w:kern w:val="0"/>
                <w:sz w:val="24"/>
                <w:highlight w:val="none"/>
              </w:rPr>
              <w:t>（2）无</w:t>
            </w: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文件无效投标的情形。</w:t>
            </w:r>
          </w:p>
        </w:tc>
        <w:tc>
          <w:tcPr>
            <w:tcW w:w="1196" w:type="pct"/>
            <w:noWrap w:val="0"/>
            <w:vAlign w:val="center"/>
          </w:tcPr>
          <w:p w14:paraId="4DC12D6B">
            <w:pP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符合采购文件要求</w:t>
            </w:r>
          </w:p>
        </w:tc>
      </w:tr>
      <w:tr w14:paraId="4EAC9FF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4" w:type="pct"/>
            <w:noWrap w:val="0"/>
            <w:vAlign w:val="center"/>
          </w:tcPr>
          <w:p w14:paraId="6FD6E022">
            <w:pPr>
              <w:tabs>
                <w:tab w:val="left" w:pos="4620"/>
              </w:tabs>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728" w:type="pct"/>
            <w:noWrap w:val="0"/>
            <w:vAlign w:val="center"/>
          </w:tcPr>
          <w:p w14:paraId="393C65E9">
            <w:pPr>
              <w:tabs>
                <w:tab w:val="left" w:pos="4620"/>
              </w:tabs>
              <w:ind w:left="-63" w:leftChars="-30" w:right="-63" w:rightChars="-3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商务</w:t>
            </w:r>
          </w:p>
        </w:tc>
        <w:tc>
          <w:tcPr>
            <w:tcW w:w="2750" w:type="pct"/>
            <w:noWrap w:val="0"/>
            <w:vAlign w:val="center"/>
          </w:tcPr>
          <w:p w14:paraId="69B06FE3">
            <w:pPr>
              <w:tabs>
                <w:tab w:val="left" w:pos="4620"/>
              </w:tabs>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政策性要求的审核</w:t>
            </w:r>
          </w:p>
        </w:tc>
        <w:tc>
          <w:tcPr>
            <w:tcW w:w="1196" w:type="pct"/>
            <w:noWrap w:val="0"/>
            <w:vAlign w:val="center"/>
          </w:tcPr>
          <w:p w14:paraId="52C792E8">
            <w:pPr>
              <w:adjustRightInd w:val="0"/>
              <w:snapToGrid w:val="0"/>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对照“落实政府采购强制性政策求的评审内容及标准”要求进行审查，没有做出实质性、符合性响应的，响应无效。</w:t>
            </w:r>
          </w:p>
        </w:tc>
      </w:tr>
    </w:tbl>
    <w:p w14:paraId="6D6234DC">
      <w:pPr>
        <w:spacing w:line="360" w:lineRule="auto"/>
        <w:rPr>
          <w:rFonts w:hint="eastAsia" w:asciiTheme="minorEastAsia" w:hAnsiTheme="minorEastAsia" w:eastAsiaTheme="minorEastAsia"/>
          <w:b/>
          <w:bCs/>
          <w:color w:val="auto"/>
          <w:sz w:val="24"/>
          <w:highlight w:val="none"/>
        </w:rPr>
      </w:pPr>
    </w:p>
    <w:p w14:paraId="2A22E7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540ADADF">
      <w:pPr>
        <w:spacing w:line="360" w:lineRule="auto"/>
        <w:ind w:firstLine="435"/>
        <w:outlineLvl w:val="2"/>
        <w:rPr>
          <w:rFonts w:hint="eastAsia" w:asciiTheme="minorEastAsia" w:hAnsiTheme="minorEastAsia" w:eastAsiaTheme="minorEastAsia"/>
          <w:b/>
          <w:color w:val="auto"/>
          <w:sz w:val="24"/>
          <w:highlight w:val="none"/>
        </w:rPr>
      </w:pPr>
    </w:p>
    <w:p w14:paraId="0C2450CB">
      <w:pPr>
        <w:spacing w:line="360" w:lineRule="auto"/>
        <w:ind w:firstLine="435"/>
        <w:outlineLvl w:val="2"/>
        <w:rPr>
          <w:rFonts w:hint="eastAsia" w:asciiTheme="minorEastAsia" w:hAnsiTheme="minorEastAsia" w:eastAsiaTheme="minorEastAsia"/>
          <w:b/>
          <w:color w:val="auto"/>
          <w:sz w:val="24"/>
          <w:highlight w:val="none"/>
        </w:rPr>
      </w:pPr>
    </w:p>
    <w:p w14:paraId="70C806D7">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b/>
          <w:color w:val="auto"/>
          <w:sz w:val="24"/>
          <w:highlight w:val="none"/>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2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503"/>
        <w:gridCol w:w="4602"/>
        <w:gridCol w:w="2343"/>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w:t>
            </w:r>
            <w:r>
              <w:rPr>
                <w:rFonts w:hint="eastAsia" w:ascii="宋体" w:hAnsi="宋体" w:eastAsia="宋体" w:cs="宋体"/>
                <w:b w:val="0"/>
                <w:bCs w:val="0"/>
                <w:i w:val="0"/>
                <w:iCs w:val="0"/>
                <w:color w:val="auto"/>
                <w:sz w:val="24"/>
                <w:szCs w:val="24"/>
                <w:highlight w:val="none"/>
                <w:u w:val="none"/>
                <w:lang w:val="en-US" w:eastAsia="zh-CN"/>
              </w:rPr>
              <w:t>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（4）磋商小组基于专业判断，认为供应商报价过低，有可能影响产</w:t>
            </w:r>
            <w:r>
              <w:rPr>
                <w:rFonts w:hint="eastAsia" w:ascii="宋体" w:hAnsi="宋体" w:eastAsia="宋体" w:cs="宋体"/>
                <w:b w:val="0"/>
                <w:bCs w:val="0"/>
                <w:i w:val="0"/>
                <w:iCs w:val="0"/>
                <w:sz w:val="24"/>
                <w:szCs w:val="24"/>
                <w:highlight w:val="none"/>
                <w:u w:val="none"/>
                <w:lang w:val="en-US" w:eastAsia="zh-CN"/>
              </w:rPr>
              <w:t>品质量或者不能诚信履约的其他情形。</w:t>
            </w:r>
          </w:p>
          <w:p w14:paraId="5325CC06">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17901286">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（2）上述报价均为供应商最后报价。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3AFC4DB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5A95ACF3">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02DF3DBC">
      <w:pPr>
        <w:spacing w:line="360" w:lineRule="auto"/>
        <w:ind w:firstLine="435"/>
        <w:outlineLvl w:val="2"/>
        <w:rPr>
          <w:rFonts w:hint="eastAsia" w:asciiTheme="minorEastAsia" w:hAnsiTheme="minorEastAsia" w:eastAsiaTheme="minorEastAsia"/>
          <w:b/>
          <w:color w:val="auto"/>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2A8F3822">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2.3</w:t>
      </w:r>
      <w:r>
        <w:rPr>
          <w:rFonts w:hint="eastAsia" w:asciiTheme="minorEastAsia" w:hAnsiTheme="minorEastAsia" w:eastAsiaTheme="minorEastAsia"/>
          <w:b/>
          <w:color w:val="auto"/>
          <w:sz w:val="24"/>
          <w:highlight w:val="none"/>
        </w:rPr>
        <w:t>综合评分</w:t>
      </w:r>
    </w:p>
    <w:p w14:paraId="0D183D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1ECAF5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其中：技术</w:t>
      </w:r>
      <w:r>
        <w:rPr>
          <w:rFonts w:hint="eastAsia" w:asciiTheme="minorEastAsia" w:hAnsiTheme="minorEastAsia" w:eastAsiaTheme="minorEastAsia"/>
          <w:color w:val="auto"/>
          <w:sz w:val="24"/>
          <w:highlight w:val="none"/>
          <w:lang w:val="en-US" w:eastAsia="zh-CN"/>
        </w:rPr>
        <w:t>商务</w:t>
      </w:r>
      <w:r>
        <w:rPr>
          <w:rFonts w:hint="eastAsia" w:asciiTheme="minorEastAsia" w:hAnsiTheme="minorEastAsia" w:eastAsiaTheme="minorEastAsia"/>
          <w:color w:val="auto"/>
          <w:sz w:val="24"/>
          <w:highlight w:val="none"/>
        </w:rPr>
        <w:t>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85</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15</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p w14:paraId="7CE4A070">
      <w:pPr>
        <w:pStyle w:val="11"/>
      </w:pPr>
    </w:p>
    <w:tbl>
      <w:tblPr>
        <w:tblStyle w:val="25"/>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130"/>
        <w:gridCol w:w="5593"/>
        <w:gridCol w:w="1269"/>
      </w:tblGrid>
      <w:tr w14:paraId="4518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0C9B6758">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序号</w:t>
            </w:r>
          </w:p>
        </w:tc>
        <w:tc>
          <w:tcPr>
            <w:tcW w:w="635" w:type="pct"/>
            <w:tcBorders>
              <w:top w:val="single" w:color="auto" w:sz="4" w:space="0"/>
              <w:left w:val="single" w:color="auto" w:sz="4" w:space="0"/>
              <w:bottom w:val="single" w:color="auto" w:sz="4" w:space="0"/>
              <w:right w:val="single" w:color="auto" w:sz="4" w:space="0"/>
            </w:tcBorders>
            <w:vAlign w:val="center"/>
          </w:tcPr>
          <w:p w14:paraId="07B1936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3142" w:type="pct"/>
            <w:tcBorders>
              <w:top w:val="single" w:color="auto" w:sz="4" w:space="0"/>
              <w:left w:val="single" w:color="auto" w:sz="4" w:space="0"/>
              <w:bottom w:val="single" w:color="auto" w:sz="4" w:space="0"/>
              <w:right w:val="single" w:color="auto" w:sz="4" w:space="0"/>
            </w:tcBorders>
            <w:vAlign w:val="center"/>
          </w:tcPr>
          <w:p w14:paraId="660FD67B">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713" w:type="pct"/>
            <w:tcBorders>
              <w:top w:val="single" w:color="auto" w:sz="4" w:space="0"/>
              <w:left w:val="single" w:color="auto" w:sz="4" w:space="0"/>
              <w:bottom w:val="single" w:color="auto" w:sz="4" w:space="0"/>
              <w:right w:val="single" w:color="auto" w:sz="4" w:space="0"/>
            </w:tcBorders>
            <w:vAlign w:val="center"/>
          </w:tcPr>
          <w:p w14:paraId="65F557E0">
            <w:pPr>
              <w:spacing w:line="36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分值</w:t>
            </w:r>
            <w:r>
              <w:rPr>
                <w:rFonts w:hint="eastAsia" w:ascii="宋体" w:hAnsi="宋体" w:eastAsia="宋体" w:cs="宋体"/>
                <w:b/>
                <w:bCs/>
                <w:color w:val="auto"/>
                <w:sz w:val="24"/>
                <w:highlight w:val="none"/>
                <w:lang w:val="en-US" w:eastAsia="zh-CN"/>
              </w:rPr>
              <w:t>权重</w:t>
            </w:r>
          </w:p>
        </w:tc>
      </w:tr>
      <w:tr w14:paraId="30BC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top w:val="single" w:color="auto" w:sz="4" w:space="0"/>
              <w:left w:val="single" w:color="auto" w:sz="4" w:space="0"/>
              <w:right w:val="single" w:color="auto" w:sz="4" w:space="0"/>
            </w:tcBorders>
            <w:vAlign w:val="center"/>
          </w:tcPr>
          <w:p w14:paraId="11A4EBC2">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w:t>
            </w:r>
          </w:p>
        </w:tc>
        <w:tc>
          <w:tcPr>
            <w:tcW w:w="635" w:type="pct"/>
            <w:tcBorders>
              <w:top w:val="single" w:color="auto" w:sz="4" w:space="0"/>
              <w:left w:val="single" w:color="auto" w:sz="4" w:space="0"/>
              <w:bottom w:val="single" w:color="auto" w:sz="4" w:space="0"/>
              <w:right w:val="single" w:color="auto" w:sz="4" w:space="0"/>
            </w:tcBorders>
            <w:vAlign w:val="center"/>
          </w:tcPr>
          <w:p w14:paraId="32E3A748">
            <w:pPr>
              <w:spacing w:line="360" w:lineRule="auto"/>
              <w:jc w:val="center"/>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商务</w:t>
            </w:r>
          </w:p>
        </w:tc>
        <w:tc>
          <w:tcPr>
            <w:tcW w:w="3142" w:type="pct"/>
            <w:tcBorders>
              <w:top w:val="single" w:color="auto" w:sz="4" w:space="0"/>
              <w:left w:val="single" w:color="auto" w:sz="4" w:space="0"/>
              <w:bottom w:val="single" w:color="auto" w:sz="4" w:space="0"/>
              <w:right w:val="single" w:color="auto" w:sz="4" w:space="0"/>
            </w:tcBorders>
            <w:vAlign w:val="center"/>
          </w:tcPr>
          <w:p w14:paraId="7D01C590">
            <w:pPr>
              <w:widowControl/>
              <w:spacing w:line="360" w:lineRule="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业绩</w:t>
            </w:r>
          </w:p>
          <w:p w14:paraId="581D394E">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供应商近</w:t>
            </w:r>
            <w:r>
              <w:rPr>
                <w:rFonts w:hint="eastAsia" w:ascii="宋体" w:hAnsi="宋体" w:eastAsia="宋体" w:cs="宋体"/>
                <w:bCs/>
                <w:color w:val="auto"/>
                <w:sz w:val="24"/>
                <w:highlight w:val="none"/>
                <w:lang w:eastAsia="zh-CN"/>
              </w:rPr>
              <w:t>五</w:t>
            </w:r>
            <w:r>
              <w:rPr>
                <w:rFonts w:hint="eastAsia" w:ascii="宋体" w:hAnsi="宋体" w:eastAsia="宋体" w:cs="宋体"/>
                <w:bCs/>
                <w:color w:val="auto"/>
                <w:sz w:val="24"/>
                <w:highlight w:val="none"/>
              </w:rPr>
              <w:t>年同类项目业绩，每提供1份得</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分，最高得1</w:t>
            </w:r>
            <w:r>
              <w:rPr>
                <w:rFonts w:hint="eastAsia" w:ascii="宋体" w:hAnsi="宋体" w:eastAsia="宋体" w:cs="宋体"/>
                <w:bCs/>
                <w:color w:val="auto"/>
                <w:sz w:val="24"/>
                <w:highlight w:val="none"/>
                <w:lang w:val="en-US" w:eastAsia="zh-CN"/>
              </w:rPr>
              <w:t>0</w:t>
            </w:r>
            <w:r>
              <w:rPr>
                <w:rFonts w:hint="eastAsia" w:ascii="宋体" w:hAnsi="宋体" w:eastAsia="宋体" w:cs="宋体"/>
                <w:bCs/>
                <w:color w:val="auto"/>
                <w:sz w:val="24"/>
                <w:highlight w:val="none"/>
              </w:rPr>
              <w:t>分；</w:t>
            </w:r>
          </w:p>
          <w:p w14:paraId="1898DD4E">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w:t>
            </w:r>
          </w:p>
          <w:p w14:paraId="359E966E">
            <w:pPr>
              <w:spacing w:line="360" w:lineRule="auto"/>
              <w:jc w:val="left"/>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1）近</w:t>
            </w:r>
            <w:r>
              <w:rPr>
                <w:rFonts w:hint="eastAsia" w:ascii="宋体" w:hAnsi="宋体" w:eastAsia="宋体" w:cs="宋体"/>
                <w:bCs/>
                <w:color w:val="auto"/>
                <w:sz w:val="24"/>
                <w:highlight w:val="none"/>
                <w:lang w:eastAsia="zh-CN"/>
              </w:rPr>
              <w:t>五</w:t>
            </w:r>
            <w:r>
              <w:rPr>
                <w:rFonts w:hint="eastAsia" w:ascii="宋体" w:hAnsi="宋体" w:eastAsia="宋体" w:cs="宋体"/>
                <w:bCs/>
                <w:color w:val="auto"/>
                <w:sz w:val="24"/>
                <w:highlight w:val="none"/>
              </w:rPr>
              <w:t>年同类项目</w:t>
            </w:r>
            <w:r>
              <w:rPr>
                <w:rFonts w:hint="eastAsia" w:ascii="宋体" w:hAnsi="宋体" w:eastAsia="宋体" w:cs="宋体"/>
                <w:bCs/>
                <w:color w:val="auto"/>
                <w:sz w:val="24"/>
                <w:highlight w:val="none"/>
                <w:lang w:eastAsia="zh-CN"/>
              </w:rPr>
              <w:t>业绩</w:t>
            </w:r>
            <w:r>
              <w:rPr>
                <w:rFonts w:hint="eastAsia" w:ascii="宋体" w:hAnsi="宋体" w:eastAsia="宋体" w:cs="宋体"/>
                <w:bCs/>
                <w:color w:val="auto"/>
                <w:sz w:val="24"/>
                <w:highlight w:val="none"/>
              </w:rPr>
              <w:t>：指供应商202</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年1月至今已完成的同类业绩</w:t>
            </w:r>
            <w:r>
              <w:rPr>
                <w:rFonts w:hint="eastAsia" w:ascii="宋体" w:hAnsi="宋体" w:eastAsia="宋体" w:cs="宋体"/>
                <w:bCs/>
                <w:color w:val="auto"/>
                <w:sz w:val="24"/>
                <w:highlight w:val="none"/>
                <w:lang w:eastAsia="zh-CN"/>
              </w:rPr>
              <w:t>；</w:t>
            </w:r>
          </w:p>
          <w:p w14:paraId="2322A59C">
            <w:pPr>
              <w:spacing w:line="360" w:lineRule="auto"/>
              <w:jc w:val="left"/>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2）业绩以</w:t>
            </w:r>
            <w:r>
              <w:rPr>
                <w:rFonts w:hint="eastAsia" w:ascii="宋体" w:hAnsi="宋体" w:eastAsia="宋体" w:cs="宋体"/>
                <w:color w:val="auto"/>
                <w:sz w:val="24"/>
                <w:szCs w:val="24"/>
                <w:highlight w:val="none"/>
                <w:lang w:val="en-US" w:eastAsia="zh-CN"/>
              </w:rPr>
              <w:t>合同（协议书）为准，须提供与最终用户签订的合同首页、金额所在页、签字盖章页并加盖单位公章</w:t>
            </w:r>
            <w:r>
              <w:rPr>
                <w:rFonts w:hint="eastAsia" w:ascii="宋体" w:hAnsi="宋体" w:eastAsia="宋体" w:cs="宋体"/>
                <w:bCs/>
                <w:color w:val="auto"/>
                <w:sz w:val="24"/>
                <w:highlight w:val="none"/>
                <w:lang w:eastAsia="zh-CN"/>
              </w:rPr>
              <w:t>；</w:t>
            </w:r>
          </w:p>
          <w:p w14:paraId="3E6CEF2B">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3）业绩证明材料不完整或不符合以上内容要求或不清晰，导致无法判断是否符合以上要求的，均不得分。</w:t>
            </w:r>
          </w:p>
        </w:tc>
        <w:tc>
          <w:tcPr>
            <w:tcW w:w="713" w:type="pct"/>
            <w:tcBorders>
              <w:top w:val="single" w:color="auto" w:sz="4" w:space="0"/>
              <w:left w:val="single" w:color="auto" w:sz="4" w:space="0"/>
              <w:bottom w:val="single" w:color="auto" w:sz="4" w:space="0"/>
              <w:right w:val="single" w:color="auto" w:sz="4" w:space="0"/>
            </w:tcBorders>
            <w:vAlign w:val="center"/>
          </w:tcPr>
          <w:p w14:paraId="062E46D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Cs/>
                <w:color w:val="auto"/>
                <w:sz w:val="24"/>
                <w:szCs w:val="24"/>
                <w:highlight w:val="none"/>
                <w:lang w:val="en-US" w:eastAsia="zh-CN"/>
              </w:rPr>
              <w:t>10</w:t>
            </w:r>
          </w:p>
        </w:tc>
      </w:tr>
      <w:tr w14:paraId="5261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left w:val="single" w:color="auto" w:sz="4" w:space="0"/>
              <w:right w:val="single" w:color="auto" w:sz="4" w:space="0"/>
            </w:tcBorders>
            <w:vAlign w:val="center"/>
          </w:tcPr>
          <w:p w14:paraId="5E81617C">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2F0F13B6">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highlight w:val="none"/>
              </w:rPr>
              <w:t>商务</w:t>
            </w:r>
          </w:p>
        </w:tc>
        <w:tc>
          <w:tcPr>
            <w:tcW w:w="3142" w:type="pct"/>
            <w:tcBorders>
              <w:top w:val="single" w:color="auto" w:sz="4" w:space="0"/>
              <w:left w:val="single" w:color="auto" w:sz="4" w:space="0"/>
              <w:bottom w:val="single" w:color="auto" w:sz="4" w:space="0"/>
              <w:right w:val="single" w:color="auto" w:sz="4" w:space="0"/>
            </w:tcBorders>
            <w:shd w:val="clear" w:color="auto" w:fill="auto"/>
            <w:vAlign w:val="center"/>
          </w:tcPr>
          <w:p w14:paraId="63EBDA10">
            <w:pPr>
              <w:keepNext w:val="0"/>
              <w:keepLines w:val="0"/>
              <w:pageBreakBefore w:val="0"/>
              <w:tabs>
                <w:tab w:val="left" w:pos="1060"/>
              </w:tabs>
              <w:kinsoku/>
              <w:wordWrap/>
              <w:overflowPunct/>
              <w:topLinePunct w:val="0"/>
              <w:autoSpaceDE w:val="0"/>
              <w:autoSpaceDN w:val="0"/>
              <w:bidi w:val="0"/>
              <w:adjustRightInd w:val="0"/>
              <w:snapToGrid w:val="0"/>
              <w:spacing w:line="360" w:lineRule="auto"/>
              <w:ind w:left="59" w:leftChars="28" w:firstLine="0" w:firstLineChars="0"/>
              <w:jc w:val="left"/>
              <w:textAlignment w:val="baseline"/>
              <w:rPr>
                <w:rFonts w:hint="eastAsia" w:ascii="宋体" w:hAnsi="宋体" w:eastAsia="宋体" w:cs="宋体"/>
                <w:b/>
                <w:bCs/>
                <w:color w:val="auto"/>
                <w:spacing w:val="0"/>
                <w:sz w:val="24"/>
                <w:szCs w:val="24"/>
                <w:lang w:val="en-US" w:eastAsia="zh-CN"/>
              </w:rPr>
            </w:pPr>
            <w:r>
              <w:rPr>
                <w:rFonts w:hint="eastAsia" w:ascii="宋体" w:hAnsi="宋体" w:eastAsia="宋体" w:cs="宋体"/>
                <w:b/>
                <w:bCs/>
                <w:color w:val="auto"/>
                <w:spacing w:val="0"/>
                <w:sz w:val="24"/>
                <w:szCs w:val="24"/>
                <w:lang w:val="en-US" w:eastAsia="zh-CN"/>
              </w:rPr>
              <w:t>人</w:t>
            </w:r>
            <w:r>
              <w:rPr>
                <w:rFonts w:hint="eastAsia" w:ascii="宋体" w:hAnsi="宋体" w:eastAsia="宋体" w:cs="宋体"/>
                <w:b/>
                <w:bCs/>
                <w:color w:val="auto"/>
                <w:spacing w:val="6"/>
                <w:sz w:val="24"/>
                <w:szCs w:val="24"/>
                <w:highlight w:val="none"/>
                <w:lang w:val="en-US" w:eastAsia="zh-CN"/>
              </w:rPr>
              <w:t>员配备</w:t>
            </w:r>
          </w:p>
          <w:p w14:paraId="4374010E">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除项目负责人外，拟配备的项目人员每有1位具有国家一级注册建筑师执业资格或相关专业高级职称的，得2分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最高得10分。</w:t>
            </w:r>
          </w:p>
          <w:p w14:paraId="110DA897">
            <w:pPr>
              <w:spacing w:line="360" w:lineRule="auto"/>
              <w:jc w:val="left"/>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注：</w:t>
            </w:r>
          </w:p>
          <w:p w14:paraId="144A0001">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项目组成员须提供在开标截止时间前六个月内任意一个月的社会保险缴纳证明及证书复印件</w:t>
            </w:r>
            <w:r>
              <w:rPr>
                <w:rFonts w:hint="eastAsia" w:ascii="宋体" w:hAnsi="宋体" w:eastAsia="宋体" w:cs="宋体"/>
                <w:bCs/>
                <w:color w:val="auto"/>
                <w:sz w:val="24"/>
                <w:highlight w:val="none"/>
                <w:lang w:val="en-US" w:eastAsia="zh-CN"/>
              </w:rPr>
              <w:t>。</w:t>
            </w:r>
          </w:p>
          <w:p w14:paraId="3B23B689">
            <w:pPr>
              <w:spacing w:line="360" w:lineRule="auto"/>
              <w:jc w:val="left"/>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sz w:val="24"/>
                <w:highlight w:val="none"/>
                <w:lang w:val="en-US" w:eastAsia="zh-CN"/>
              </w:rPr>
              <w:t>相关专业指：建筑、结构、给水排水、暖通空调、电气。</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14:paraId="35FF7335">
            <w:pPr>
              <w:spacing w:line="360" w:lineRule="auto"/>
              <w:jc w:val="center"/>
              <w:rPr>
                <w:rFonts w:hint="default" w:ascii="宋体" w:hAnsi="宋体" w:eastAsia="宋体" w:cs="@仿宋_GB2312"/>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10</w:t>
            </w:r>
          </w:p>
        </w:tc>
      </w:tr>
      <w:tr w14:paraId="39DF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left w:val="single" w:color="auto" w:sz="4" w:space="0"/>
              <w:right w:val="single" w:color="auto" w:sz="4" w:space="0"/>
            </w:tcBorders>
            <w:vAlign w:val="center"/>
          </w:tcPr>
          <w:p w14:paraId="68396BA2">
            <w:pPr>
              <w:spacing w:line="360" w:lineRule="auto"/>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2570D0A9">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技术</w:t>
            </w:r>
          </w:p>
        </w:tc>
        <w:tc>
          <w:tcPr>
            <w:tcW w:w="3142" w:type="pct"/>
            <w:tcBorders>
              <w:top w:val="single" w:color="auto" w:sz="4" w:space="0"/>
              <w:left w:val="single" w:color="auto" w:sz="4" w:space="0"/>
              <w:bottom w:val="single" w:color="auto" w:sz="4" w:space="0"/>
              <w:right w:val="single" w:color="auto" w:sz="4" w:space="0"/>
            </w:tcBorders>
            <w:shd w:val="clear" w:color="auto" w:fill="auto"/>
            <w:vAlign w:val="center"/>
          </w:tcPr>
          <w:p w14:paraId="1A3F214B">
            <w:pPr>
              <w:adjustRightInd w:val="0"/>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总体设计思路</w:t>
            </w:r>
          </w:p>
          <w:p w14:paraId="5989DACC">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Chars="46" w:right="90" w:rightChars="43"/>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根据供应商针对本项目提供的总体设计思路进行评审，内容包括但不限于：</w:t>
            </w:r>
          </w:p>
          <w:p w14:paraId="701AA220">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①对项目基本情况的了解</w:t>
            </w:r>
          </w:p>
          <w:p w14:paraId="2F6BAC2E">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②设计依据</w:t>
            </w:r>
          </w:p>
          <w:p w14:paraId="5BAF3949">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③针对本项目的现状分析等；</w:t>
            </w:r>
          </w:p>
          <w:p w14:paraId="3552AB21">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default"/>
                <w:color w:val="auto"/>
                <w:lang w:val="en-US" w:eastAsia="zh-CN"/>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分，无相关内容不得分，本项最高得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41FED24D">
            <w:pPr>
              <w:adjustRightInd w:val="0"/>
              <w:spacing w:line="360" w:lineRule="auto"/>
              <w:jc w:val="left"/>
              <w:rPr>
                <w:rFonts w:hint="eastAsia" w:ascii="宋体" w:hAnsi="宋体" w:eastAsia="宋体" w:cs="宋体"/>
                <w:bCs/>
                <w:color w:val="auto"/>
                <w:kern w:val="2"/>
                <w:sz w:val="24"/>
                <w:highlight w:val="none"/>
                <w:lang w:val="en-US" w:eastAsia="zh-CN" w:bidi="ar-SA"/>
              </w:rPr>
            </w:pPr>
            <w:r>
              <w:rPr>
                <w:rFonts w:hint="eastAsia" w:ascii="宋体" w:hAnsi="宋体" w:eastAsia="宋体" w:cs="宋体"/>
                <w:color w:val="auto"/>
                <w:sz w:val="24"/>
                <w:szCs w:val="24"/>
                <w:highlight w:val="none"/>
                <w:lang w:val="en-US" w:eastAsia="zh-CN"/>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auto"/>
                <w:sz w:val="24"/>
                <w:szCs w:val="24"/>
                <w:highlight w:val="none"/>
                <w:lang w:val="en-US" w:eastAsia="zh-CN"/>
              </w:rPr>
              <w:t>仅有框架或标题、明显复制其他项目内容，</w:t>
            </w:r>
            <w:r>
              <w:rPr>
                <w:rFonts w:hint="eastAsia" w:ascii="宋体" w:hAnsi="宋体" w:eastAsia="宋体" w:cs="宋体"/>
                <w:color w:val="auto"/>
                <w:sz w:val="24"/>
                <w:szCs w:val="24"/>
                <w:highlight w:val="none"/>
                <w:lang w:val="en-US" w:eastAsia="zh-CN"/>
              </w:rPr>
              <w:t>的任意一种情形。）</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14:paraId="07E5400B">
            <w:pPr>
              <w:spacing w:line="360" w:lineRule="auto"/>
              <w:jc w:val="center"/>
              <w:rPr>
                <w:rFonts w:hint="default" w:ascii="宋体" w:hAnsi="宋体" w:eastAsia="宋体" w:cs="@仿宋_GB2312"/>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6</w:t>
            </w:r>
          </w:p>
        </w:tc>
      </w:tr>
      <w:tr w14:paraId="3883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left w:val="single" w:color="auto" w:sz="4" w:space="0"/>
              <w:right w:val="single" w:color="auto" w:sz="4" w:space="0"/>
            </w:tcBorders>
            <w:shd w:val="clear" w:color="auto" w:fill="auto"/>
            <w:vAlign w:val="center"/>
          </w:tcPr>
          <w:p w14:paraId="1E821C4E">
            <w:pPr>
              <w:spacing w:line="360" w:lineRule="auto"/>
              <w:jc w:val="center"/>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bCs/>
                <w:color w:val="auto"/>
                <w:sz w:val="24"/>
                <w:highlight w:val="none"/>
                <w:lang w:val="en-US" w:eastAsia="zh-CN"/>
              </w:rPr>
              <w:t>4</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0357746F">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技术</w:t>
            </w:r>
          </w:p>
        </w:tc>
        <w:tc>
          <w:tcPr>
            <w:tcW w:w="3142" w:type="pct"/>
            <w:tcBorders>
              <w:top w:val="single" w:color="auto" w:sz="4" w:space="0"/>
              <w:left w:val="single" w:color="auto" w:sz="4" w:space="0"/>
              <w:bottom w:val="single" w:color="auto" w:sz="4" w:space="0"/>
              <w:right w:val="single" w:color="auto" w:sz="4" w:space="0"/>
            </w:tcBorders>
            <w:shd w:val="clear" w:color="auto" w:fill="auto"/>
            <w:vAlign w:val="center"/>
          </w:tcPr>
          <w:p w14:paraId="4443E3D8">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总体设计方案</w:t>
            </w:r>
          </w:p>
          <w:p w14:paraId="27B34CBE">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Chars="46" w:right="90" w:rightChars="4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供应商针对本项目提供</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总体设计方案</w:t>
            </w:r>
            <w:r>
              <w:rPr>
                <w:rFonts w:hint="eastAsia" w:ascii="宋体" w:hAnsi="宋体" w:eastAsia="宋体" w:cs="宋体"/>
                <w:color w:val="auto"/>
                <w:sz w:val="24"/>
                <w:szCs w:val="24"/>
                <w:highlight w:val="none"/>
                <w:lang w:eastAsia="zh-CN"/>
              </w:rPr>
              <w:t>进行评审</w:t>
            </w:r>
            <w:r>
              <w:rPr>
                <w:rFonts w:hint="eastAsia" w:ascii="宋体" w:hAnsi="宋体" w:eastAsia="宋体" w:cs="宋体"/>
                <w:color w:val="auto"/>
                <w:sz w:val="24"/>
                <w:szCs w:val="24"/>
                <w:highlight w:val="none"/>
              </w:rPr>
              <w:t>，内容包括但不限于</w:t>
            </w:r>
            <w:r>
              <w:rPr>
                <w:rFonts w:hint="eastAsia" w:ascii="宋体" w:hAnsi="宋体" w:eastAsia="宋体" w:cs="宋体"/>
                <w:color w:val="auto"/>
                <w:sz w:val="24"/>
                <w:szCs w:val="24"/>
                <w:highlight w:val="none"/>
                <w:lang w:eastAsia="zh-CN"/>
              </w:rPr>
              <w:t>：</w:t>
            </w:r>
          </w:p>
          <w:p w14:paraId="1AB09D6C">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①设计说明；</w:t>
            </w:r>
          </w:p>
          <w:p w14:paraId="0F2E223A">
            <w:pPr>
              <w:spacing w:line="360" w:lineRule="auto"/>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②设计范围及内容；</w:t>
            </w:r>
          </w:p>
          <w:p w14:paraId="33CBCFB5">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③设计深度；</w:t>
            </w:r>
          </w:p>
          <w:p w14:paraId="1FC03DFC">
            <w:pPr>
              <w:spacing w:line="360" w:lineRule="auto"/>
              <w:jc w:val="left"/>
              <w:rPr>
                <w:rFonts w:hint="eastAsia" w:ascii="Segoe UI" w:hAnsi="Segoe UI" w:eastAsia="宋体" w:cs="Segoe UI"/>
                <w:i w:val="0"/>
                <w:iCs w:val="0"/>
                <w:caps w:val="0"/>
                <w:color w:val="auto"/>
                <w:spacing w:val="0"/>
                <w:sz w:val="24"/>
                <w:szCs w:val="24"/>
                <w:shd w:val="clear" w:fill="FFFFFF"/>
                <w:lang w:val="en-US" w:eastAsia="zh-CN"/>
              </w:rPr>
            </w:pPr>
            <w:r>
              <w:rPr>
                <w:rFonts w:hint="eastAsia" w:ascii="宋体" w:hAnsi="宋体" w:eastAsia="宋体" w:cs="宋体"/>
                <w:b/>
                <w:bCs/>
                <w:color w:val="auto"/>
                <w:sz w:val="24"/>
                <w:szCs w:val="24"/>
                <w:highlight w:val="none"/>
                <w:lang w:val="en-US" w:eastAsia="zh-CN"/>
              </w:rPr>
              <w:t>④节能设计；</w:t>
            </w:r>
          </w:p>
          <w:p w14:paraId="2E22B674">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⑤空间规划设计等；</w:t>
            </w:r>
          </w:p>
          <w:p w14:paraId="63563DF9">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default"/>
                <w:color w:val="auto"/>
                <w:lang w:val="en-US" w:eastAsia="zh-CN"/>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分，无相关内容不得分，本项最高得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6D9B5CE9">
            <w:pPr>
              <w:spacing w:line="360" w:lineRule="auto"/>
              <w:jc w:val="left"/>
              <w:rPr>
                <w:rFonts w:hint="eastAsia" w:cs="@仿宋_GB2312" w:asciiTheme="minorEastAsia" w:hAnsiTheme="minorEastAsia" w:eastAsiaTheme="minorEastAsia"/>
                <w:color w:val="auto"/>
                <w:kern w:val="2"/>
                <w:sz w:val="24"/>
                <w:rtl w:val="0"/>
                <w:lang w:val="en-US" w:eastAsia="zh-CN" w:bidi="ar-SA"/>
              </w:rPr>
            </w:pPr>
            <w:r>
              <w:rPr>
                <w:rFonts w:hint="eastAsia" w:ascii="宋体" w:hAnsi="宋体" w:eastAsia="宋体" w:cs="宋体"/>
                <w:color w:val="auto"/>
                <w:sz w:val="24"/>
                <w:szCs w:val="24"/>
                <w:highlight w:val="none"/>
                <w:lang w:val="en-US" w:eastAsia="zh-CN"/>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auto"/>
                <w:sz w:val="24"/>
                <w:szCs w:val="24"/>
                <w:highlight w:val="none"/>
                <w:lang w:val="en-US" w:eastAsia="zh-CN"/>
              </w:rPr>
              <w:t>仅有框架或标题、明显复制其他项目内容，</w:t>
            </w:r>
            <w:r>
              <w:rPr>
                <w:rFonts w:hint="eastAsia" w:ascii="宋体" w:hAnsi="宋体" w:eastAsia="宋体" w:cs="宋体"/>
                <w:color w:val="auto"/>
                <w:sz w:val="24"/>
                <w:szCs w:val="24"/>
                <w:highlight w:val="none"/>
                <w:lang w:val="en-US" w:eastAsia="zh-CN"/>
              </w:rPr>
              <w:t>的任意一种情形。）</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14:paraId="7C421500">
            <w:pPr>
              <w:spacing w:line="360" w:lineRule="auto"/>
              <w:jc w:val="center"/>
              <w:rPr>
                <w:rFonts w:hint="default" w:ascii="宋体" w:hAnsi="宋体" w:eastAsia="宋体" w:cs="宋体"/>
                <w:b/>
                <w:bCs/>
                <w:color w:val="auto"/>
                <w:kern w:val="2"/>
                <w:sz w:val="24"/>
                <w:highlight w:val="none"/>
                <w:lang w:val="en-US" w:eastAsia="zh-CN" w:bidi="ar-SA"/>
              </w:rPr>
            </w:pPr>
            <w:r>
              <w:rPr>
                <w:rFonts w:hint="eastAsia" w:ascii="宋体" w:hAnsi="宋体" w:eastAsia="宋体" w:cs="宋体"/>
                <w:color w:val="auto"/>
                <w:sz w:val="24"/>
                <w:szCs w:val="24"/>
                <w:lang w:val="en-US" w:eastAsia="zh-CN"/>
              </w:rPr>
              <w:t>15</w:t>
            </w:r>
          </w:p>
        </w:tc>
      </w:tr>
      <w:tr w14:paraId="43F7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left w:val="single" w:color="auto" w:sz="4" w:space="0"/>
              <w:right w:val="single" w:color="auto" w:sz="4" w:space="0"/>
            </w:tcBorders>
            <w:shd w:val="clear" w:color="auto" w:fill="auto"/>
            <w:vAlign w:val="center"/>
          </w:tcPr>
          <w:p w14:paraId="61330C3A">
            <w:pPr>
              <w:spacing w:line="360" w:lineRule="auto"/>
              <w:jc w:val="center"/>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bCs/>
                <w:color w:val="auto"/>
                <w:sz w:val="24"/>
                <w:highlight w:val="none"/>
                <w:lang w:val="en-US" w:eastAsia="zh-CN"/>
              </w:rPr>
              <w:t>5</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67056D4D">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技术</w:t>
            </w:r>
          </w:p>
        </w:tc>
        <w:tc>
          <w:tcPr>
            <w:tcW w:w="3142" w:type="pct"/>
            <w:tcBorders>
              <w:top w:val="single" w:color="auto" w:sz="4" w:space="0"/>
              <w:left w:val="single" w:color="auto" w:sz="4" w:space="0"/>
              <w:bottom w:val="single" w:color="auto" w:sz="4" w:space="0"/>
              <w:right w:val="single" w:color="auto" w:sz="4" w:space="0"/>
            </w:tcBorders>
            <w:shd w:val="clear" w:color="auto" w:fill="auto"/>
            <w:vAlign w:val="center"/>
          </w:tcPr>
          <w:p w14:paraId="286BA5B3">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设计管理方案</w:t>
            </w:r>
          </w:p>
          <w:p w14:paraId="2F80A5CA">
            <w:pPr>
              <w:keepNext w:val="0"/>
              <w:keepLines w:val="0"/>
              <w:pageBreakBefore w:val="0"/>
              <w:tabs>
                <w:tab w:val="left" w:pos="1060"/>
              </w:tabs>
              <w:kinsoku/>
              <w:wordWrap/>
              <w:overflowPunct/>
              <w:topLinePunct w:val="0"/>
              <w:autoSpaceDE w:val="0"/>
              <w:autoSpaceDN w:val="0"/>
              <w:bidi w:val="0"/>
              <w:adjustRightInd w:val="0"/>
              <w:snapToGrid w:val="0"/>
              <w:spacing w:line="360" w:lineRule="auto"/>
              <w:ind w:left="59" w:leftChars="28" w:firstLine="0" w:firstLineChars="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供应商针对本项目提供</w:t>
            </w:r>
            <w:r>
              <w:rPr>
                <w:rFonts w:hint="eastAsia" w:ascii="宋体" w:hAnsi="宋体" w:eastAsia="宋体" w:cs="宋体"/>
                <w:color w:val="auto"/>
                <w:sz w:val="24"/>
                <w:szCs w:val="24"/>
                <w:highlight w:val="none"/>
                <w:lang w:eastAsia="zh-CN"/>
              </w:rPr>
              <w:t>的</w:t>
            </w:r>
            <w:r>
              <w:rPr>
                <w:rFonts w:hint="eastAsia" w:ascii="宋体" w:hAnsi="宋体" w:eastAsia="宋体" w:cs="宋体"/>
                <w:snapToGrid w:val="0"/>
                <w:color w:val="auto"/>
                <w:kern w:val="0"/>
                <w:sz w:val="24"/>
                <w:highlight w:val="none"/>
                <w:lang w:val="en-US" w:eastAsia="zh-CN"/>
              </w:rPr>
              <w:t>设计管理方案</w:t>
            </w:r>
            <w:r>
              <w:rPr>
                <w:rFonts w:hint="eastAsia" w:ascii="宋体" w:hAnsi="宋体" w:eastAsia="宋体" w:cs="宋体"/>
                <w:color w:val="auto"/>
                <w:sz w:val="24"/>
                <w:szCs w:val="24"/>
                <w:highlight w:val="none"/>
                <w:lang w:eastAsia="zh-CN"/>
              </w:rPr>
              <w:t>进行评审</w:t>
            </w:r>
            <w:r>
              <w:rPr>
                <w:rFonts w:hint="eastAsia" w:ascii="宋体" w:hAnsi="宋体" w:eastAsia="宋体" w:cs="宋体"/>
                <w:color w:val="auto"/>
                <w:sz w:val="24"/>
                <w:szCs w:val="24"/>
                <w:highlight w:val="none"/>
              </w:rPr>
              <w:t>，内容包括但不限于</w:t>
            </w:r>
            <w:r>
              <w:rPr>
                <w:rFonts w:hint="eastAsia" w:ascii="宋体" w:hAnsi="宋体" w:eastAsia="宋体" w:cs="宋体"/>
                <w:color w:val="auto"/>
                <w:sz w:val="24"/>
                <w:szCs w:val="24"/>
                <w:highlight w:val="none"/>
                <w:lang w:eastAsia="zh-CN"/>
              </w:rPr>
              <w:t>：</w:t>
            </w:r>
          </w:p>
          <w:p w14:paraId="26FA9E65">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①</w:t>
            </w:r>
            <w:r>
              <w:rPr>
                <w:rFonts w:hint="eastAsia" w:ascii="宋体" w:hAnsi="宋体" w:eastAsia="宋体" w:cs="宋体"/>
                <w:b/>
                <w:bCs/>
                <w:color w:val="auto"/>
                <w:sz w:val="24"/>
                <w:szCs w:val="24"/>
                <w:highlight w:val="none"/>
                <w:lang w:val="en-US" w:eastAsia="zh-CN"/>
              </w:rPr>
              <w:t>设计执行计划</w:t>
            </w:r>
          </w:p>
          <w:p w14:paraId="2BDB84FA">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②设计组织实施方案</w:t>
            </w:r>
          </w:p>
          <w:p w14:paraId="477D4BD0">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③设计控制措施</w:t>
            </w:r>
          </w:p>
          <w:p w14:paraId="7FA3A5EB">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④设计收尾方案等</w:t>
            </w:r>
          </w:p>
          <w:p w14:paraId="6385969E">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default"/>
                <w:color w:val="auto"/>
                <w:lang w:val="en-US" w:eastAsia="zh-CN"/>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分，无相关内容不得分，本项最高得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3DD5C165">
            <w:pPr>
              <w:spacing w:line="360" w:lineRule="auto"/>
              <w:ind w:left="-4" w:leftChars="-29" w:hanging="57" w:hangingChars="24"/>
              <w:rPr>
                <w:rFonts w:hint="eastAsia" w:ascii="宋体" w:hAnsi="宋体" w:eastAsia="宋体" w:cs="宋体"/>
                <w:b/>
                <w:bCs/>
                <w:color w:val="auto"/>
                <w:spacing w:val="10"/>
                <w:kern w:val="2"/>
                <w:sz w:val="24"/>
                <w:szCs w:val="24"/>
                <w:highlight w:val="none"/>
                <w:rtl w:val="0"/>
                <w:lang w:val="en-US" w:eastAsia="zh-CN" w:bidi="ar-SA"/>
              </w:rPr>
            </w:pPr>
            <w:r>
              <w:rPr>
                <w:rFonts w:hint="eastAsia" w:ascii="宋体" w:hAnsi="宋体" w:eastAsia="宋体" w:cs="宋体"/>
                <w:color w:val="auto"/>
                <w:sz w:val="24"/>
                <w:szCs w:val="24"/>
                <w:highlight w:val="none"/>
                <w:lang w:val="en-US" w:eastAsia="zh-CN"/>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auto"/>
                <w:sz w:val="24"/>
                <w:szCs w:val="24"/>
                <w:highlight w:val="none"/>
                <w:lang w:val="en-US" w:eastAsia="zh-CN"/>
              </w:rPr>
              <w:t>仅有框架或标题、明显复制其他项目内容，</w:t>
            </w:r>
            <w:r>
              <w:rPr>
                <w:rFonts w:hint="eastAsia" w:ascii="宋体" w:hAnsi="宋体" w:eastAsia="宋体" w:cs="宋体"/>
                <w:color w:val="auto"/>
                <w:sz w:val="24"/>
                <w:szCs w:val="24"/>
                <w:highlight w:val="none"/>
                <w:lang w:val="en-US" w:eastAsia="zh-CN"/>
              </w:rPr>
              <w:t>的任意一种情形。）</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14:paraId="52BC4AE1">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12</w:t>
            </w:r>
          </w:p>
        </w:tc>
      </w:tr>
      <w:tr w14:paraId="18F3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left w:val="single" w:color="auto" w:sz="4" w:space="0"/>
              <w:right w:val="single" w:color="auto" w:sz="4" w:space="0"/>
            </w:tcBorders>
            <w:shd w:val="clear" w:color="auto" w:fill="auto"/>
            <w:vAlign w:val="center"/>
          </w:tcPr>
          <w:p w14:paraId="24A13602">
            <w:pPr>
              <w:spacing w:line="360" w:lineRule="auto"/>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6</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6F045E5E">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技术</w:t>
            </w:r>
          </w:p>
        </w:tc>
        <w:tc>
          <w:tcPr>
            <w:tcW w:w="3142" w:type="pct"/>
            <w:tcBorders>
              <w:top w:val="single" w:color="auto" w:sz="4" w:space="0"/>
              <w:left w:val="single" w:color="auto" w:sz="4" w:space="0"/>
              <w:bottom w:val="single" w:color="auto" w:sz="4" w:space="0"/>
              <w:right w:val="single" w:color="auto" w:sz="4" w:space="0"/>
            </w:tcBorders>
            <w:shd w:val="clear" w:color="auto" w:fill="auto"/>
            <w:vAlign w:val="center"/>
          </w:tcPr>
          <w:p w14:paraId="033F91B4">
            <w:pPr>
              <w:spacing w:line="360" w:lineRule="auto"/>
              <w:ind w:left="2" w:leftChars="-29" w:hanging="63" w:hangingChars="24"/>
              <w:rPr>
                <w:rFonts w:hint="eastAsia" w:ascii="宋体" w:hAnsi="宋体" w:eastAsia="宋体" w:cs="宋体"/>
                <w:b/>
                <w:bCs/>
                <w:color w:val="auto"/>
                <w:spacing w:val="10"/>
                <w:sz w:val="24"/>
                <w:szCs w:val="24"/>
                <w:highlight w:val="none"/>
                <w:lang w:val="zh-CN" w:eastAsia="zh-CN"/>
              </w:rPr>
            </w:pPr>
            <w:r>
              <w:rPr>
                <w:rFonts w:hint="eastAsia" w:ascii="宋体" w:hAnsi="宋体" w:eastAsia="宋体" w:cs="宋体"/>
                <w:b/>
                <w:bCs/>
                <w:color w:val="auto"/>
                <w:spacing w:val="10"/>
                <w:sz w:val="24"/>
                <w:szCs w:val="24"/>
                <w:highlight w:val="none"/>
                <w:lang w:val="zh-CN" w:eastAsia="zh-CN"/>
              </w:rPr>
              <w:t>保障方案</w:t>
            </w:r>
          </w:p>
          <w:p w14:paraId="44E21E1A">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供应商针对本项目提供</w:t>
            </w:r>
            <w:r>
              <w:rPr>
                <w:rFonts w:hint="eastAsia" w:ascii="宋体" w:hAnsi="宋体" w:eastAsia="宋体" w:cs="宋体"/>
                <w:color w:val="auto"/>
                <w:sz w:val="24"/>
                <w:szCs w:val="24"/>
                <w:highlight w:val="none"/>
                <w:lang w:eastAsia="zh-CN"/>
              </w:rPr>
              <w:t>的</w:t>
            </w:r>
            <w:r>
              <w:rPr>
                <w:rFonts w:hint="eastAsia" w:ascii="宋体" w:hAnsi="宋体" w:eastAsia="宋体" w:cs="宋体"/>
                <w:snapToGrid w:val="0"/>
                <w:color w:val="auto"/>
                <w:kern w:val="0"/>
                <w:sz w:val="24"/>
                <w:highlight w:val="none"/>
                <w:lang w:val="en-US" w:eastAsia="zh-CN"/>
              </w:rPr>
              <w:t>保障方案</w:t>
            </w:r>
            <w:r>
              <w:rPr>
                <w:rFonts w:hint="eastAsia" w:ascii="宋体" w:hAnsi="宋体" w:eastAsia="宋体" w:cs="宋体"/>
                <w:color w:val="auto"/>
                <w:sz w:val="24"/>
                <w:szCs w:val="24"/>
                <w:highlight w:val="none"/>
                <w:lang w:eastAsia="zh-CN"/>
              </w:rPr>
              <w:t>进行评审</w:t>
            </w:r>
            <w:r>
              <w:rPr>
                <w:rFonts w:hint="eastAsia" w:ascii="宋体" w:hAnsi="宋体" w:eastAsia="宋体" w:cs="宋体"/>
                <w:color w:val="auto"/>
                <w:sz w:val="24"/>
                <w:szCs w:val="24"/>
                <w:highlight w:val="none"/>
              </w:rPr>
              <w:t>，内容包括但不限于</w:t>
            </w:r>
          </w:p>
          <w:p w14:paraId="47B57946">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①进度控制</w:t>
            </w:r>
          </w:p>
          <w:p w14:paraId="7BFD5118">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②服务承诺及</w:t>
            </w:r>
            <w:r>
              <w:rPr>
                <w:rFonts w:hint="eastAsia" w:ascii="宋体" w:hAnsi="宋体" w:eastAsia="宋体" w:cs="宋体"/>
                <w:b/>
                <w:bCs/>
                <w:color w:val="auto"/>
                <w:sz w:val="24"/>
                <w:szCs w:val="24"/>
                <w:highlight w:val="none"/>
              </w:rPr>
              <w:t>重难点</w:t>
            </w:r>
            <w:r>
              <w:rPr>
                <w:rFonts w:hint="eastAsia" w:ascii="宋体" w:hAnsi="宋体" w:eastAsia="宋体" w:cs="宋体"/>
                <w:b/>
                <w:bCs/>
                <w:color w:val="auto"/>
                <w:sz w:val="24"/>
                <w:szCs w:val="24"/>
                <w:highlight w:val="none"/>
                <w:lang w:val="en-US" w:eastAsia="zh-CN"/>
              </w:rPr>
              <w:t>保障措施</w:t>
            </w:r>
          </w:p>
          <w:p w14:paraId="187A9DFA">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③协助验收方案</w:t>
            </w:r>
          </w:p>
          <w:p w14:paraId="36B5BA64">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④成果资料管理及保密措施等</w:t>
            </w:r>
          </w:p>
          <w:p w14:paraId="3AF3CCD8">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default"/>
                <w:color w:val="auto"/>
                <w:lang w:val="en-US" w:eastAsia="zh-CN"/>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分，无相关内容不得分，本项最高得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1B799036">
            <w:pPr>
              <w:adjustRightInd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auto"/>
                <w:sz w:val="24"/>
                <w:szCs w:val="24"/>
                <w:highlight w:val="none"/>
                <w:lang w:val="en-US" w:eastAsia="zh-CN"/>
              </w:rPr>
              <w:t>仅有框架或标题、明显复制其他项目内容，</w:t>
            </w:r>
            <w:r>
              <w:rPr>
                <w:rFonts w:hint="eastAsia" w:ascii="宋体" w:hAnsi="宋体" w:eastAsia="宋体" w:cs="宋体"/>
                <w:color w:val="auto"/>
                <w:sz w:val="24"/>
                <w:szCs w:val="24"/>
                <w:highlight w:val="none"/>
                <w:lang w:val="en-US" w:eastAsia="zh-CN"/>
              </w:rPr>
              <w:t>的任意一种情形。）</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14:paraId="02E5AC68">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w:t>
            </w:r>
          </w:p>
        </w:tc>
      </w:tr>
      <w:tr w14:paraId="62D6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left w:val="single" w:color="auto" w:sz="4" w:space="0"/>
              <w:right w:val="single" w:color="auto" w:sz="4" w:space="0"/>
            </w:tcBorders>
            <w:shd w:val="clear" w:color="auto" w:fill="auto"/>
            <w:vAlign w:val="center"/>
          </w:tcPr>
          <w:p w14:paraId="0036636E">
            <w:pPr>
              <w:spacing w:line="360" w:lineRule="auto"/>
              <w:jc w:val="center"/>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bCs/>
                <w:color w:val="auto"/>
                <w:sz w:val="24"/>
                <w:highlight w:val="none"/>
                <w:lang w:val="en-US" w:eastAsia="zh-CN"/>
              </w:rPr>
              <w:t>7</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79F4D900">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技术</w:t>
            </w:r>
          </w:p>
        </w:tc>
        <w:tc>
          <w:tcPr>
            <w:tcW w:w="3142" w:type="pct"/>
            <w:tcBorders>
              <w:top w:val="single" w:color="auto" w:sz="4" w:space="0"/>
              <w:left w:val="single" w:color="auto" w:sz="4" w:space="0"/>
              <w:bottom w:val="single" w:color="auto" w:sz="4" w:space="0"/>
              <w:right w:val="single" w:color="auto" w:sz="4" w:space="0"/>
            </w:tcBorders>
            <w:shd w:val="clear" w:color="auto" w:fill="auto"/>
            <w:vAlign w:val="center"/>
          </w:tcPr>
          <w:p w14:paraId="6E0B4056">
            <w:pPr>
              <w:spacing w:line="360" w:lineRule="auto"/>
              <w:ind w:left="2" w:leftChars="-29" w:hanging="63" w:hangingChars="24"/>
              <w:rPr>
                <w:rFonts w:hint="eastAsia" w:ascii="宋体" w:hAnsi="宋体" w:eastAsia="宋体" w:cs="宋体"/>
                <w:b/>
                <w:bCs/>
                <w:color w:val="auto"/>
                <w:spacing w:val="10"/>
                <w:sz w:val="24"/>
                <w:szCs w:val="24"/>
                <w:highlight w:val="none"/>
                <w:rtl w:val="0"/>
                <w:lang w:val="en-US" w:eastAsia="zh-CN"/>
              </w:rPr>
            </w:pPr>
            <w:r>
              <w:rPr>
                <w:rFonts w:hint="eastAsia" w:ascii="宋体" w:hAnsi="宋体" w:eastAsia="宋体" w:cs="宋体"/>
                <w:b/>
                <w:bCs/>
                <w:color w:val="auto"/>
                <w:spacing w:val="10"/>
                <w:sz w:val="24"/>
                <w:szCs w:val="24"/>
                <w:highlight w:val="none"/>
                <w:rtl w:val="0"/>
                <w:lang w:val="en-US" w:eastAsia="zh-CN"/>
              </w:rPr>
              <w:t>人员配置方案和技术能力</w:t>
            </w:r>
          </w:p>
          <w:p w14:paraId="20398384">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供应商针对本项目提供</w:t>
            </w:r>
            <w:r>
              <w:rPr>
                <w:rFonts w:hint="eastAsia" w:ascii="宋体" w:hAnsi="宋体" w:eastAsia="宋体" w:cs="宋体"/>
                <w:color w:val="auto"/>
                <w:sz w:val="24"/>
                <w:szCs w:val="24"/>
                <w:highlight w:val="none"/>
                <w:lang w:eastAsia="zh-CN"/>
              </w:rPr>
              <w:t>的</w:t>
            </w:r>
            <w:r>
              <w:rPr>
                <w:rFonts w:hint="eastAsia" w:ascii="宋体" w:hAnsi="宋体" w:eastAsia="宋体" w:cs="宋体"/>
                <w:snapToGrid w:val="0"/>
                <w:kern w:val="0"/>
                <w:sz w:val="24"/>
                <w:highlight w:val="none"/>
                <w:lang w:val="en-US" w:eastAsia="zh-CN"/>
              </w:rPr>
              <w:t>人员配置方案和技术能力</w:t>
            </w:r>
            <w:r>
              <w:rPr>
                <w:rFonts w:hint="eastAsia" w:ascii="宋体" w:hAnsi="宋体" w:eastAsia="宋体" w:cs="宋体"/>
                <w:color w:val="auto"/>
                <w:sz w:val="24"/>
                <w:szCs w:val="24"/>
                <w:highlight w:val="none"/>
                <w:lang w:eastAsia="zh-CN"/>
              </w:rPr>
              <w:t>进行评审</w:t>
            </w:r>
            <w:r>
              <w:rPr>
                <w:rFonts w:hint="eastAsia" w:ascii="宋体" w:hAnsi="宋体" w:eastAsia="宋体" w:cs="宋体"/>
                <w:color w:val="auto"/>
                <w:sz w:val="24"/>
                <w:szCs w:val="24"/>
                <w:highlight w:val="none"/>
              </w:rPr>
              <w:t>，内容包括但不限于</w:t>
            </w:r>
          </w:p>
          <w:p w14:paraId="235FFAD0">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①</w:t>
            </w:r>
            <w:r>
              <w:rPr>
                <w:rFonts w:hint="eastAsia" w:ascii="宋体" w:hAnsi="宋体" w:eastAsia="宋体" w:cs="宋体"/>
                <w:b/>
                <w:bCs/>
                <w:color w:val="auto"/>
                <w:sz w:val="24"/>
                <w:szCs w:val="24"/>
                <w:highlight w:val="none"/>
                <w:lang w:val="en-US" w:eastAsia="zh-CN"/>
              </w:rPr>
              <w:t>组织架构</w:t>
            </w:r>
          </w:p>
          <w:p w14:paraId="55339B27">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②团队人员配备及分工</w:t>
            </w:r>
          </w:p>
          <w:p w14:paraId="36A26757">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③人员考核及管理制度等</w:t>
            </w:r>
          </w:p>
          <w:p w14:paraId="7285A6CF">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default"/>
                <w:lang w:val="en-US" w:eastAsia="zh-CN"/>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分，无相关内容不得分，本项最高得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1015BCA4">
            <w:pPr>
              <w:spacing w:line="360" w:lineRule="auto"/>
              <w:jc w:val="left"/>
              <w:rPr>
                <w:rFonts w:hint="eastAsia" w:ascii="宋体" w:hAnsi="宋体" w:eastAsia="宋体" w:cs="宋体"/>
                <w:color w:val="auto"/>
                <w:kern w:val="2"/>
                <w:sz w:val="24"/>
                <w:szCs w:val="24"/>
                <w:highlight w:val="none"/>
                <w:rtl w:val="0"/>
                <w:lang w:val="en-US" w:eastAsia="zh-CN" w:bidi="ar-SA"/>
              </w:rPr>
            </w:pPr>
            <w:r>
              <w:rPr>
                <w:rFonts w:hint="eastAsia" w:ascii="宋体" w:hAnsi="宋体" w:eastAsia="宋体" w:cs="宋体"/>
                <w:color w:val="auto"/>
                <w:sz w:val="24"/>
                <w:szCs w:val="24"/>
                <w:highlight w:val="none"/>
                <w:lang w:val="en-US" w:eastAsia="zh-CN"/>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auto"/>
                <w:sz w:val="24"/>
                <w:szCs w:val="24"/>
                <w:highlight w:val="none"/>
                <w:lang w:val="en-US" w:eastAsia="zh-CN"/>
              </w:rPr>
              <w:t>仅有框架或标题、明显复制其他项目内容，</w:t>
            </w:r>
            <w:r>
              <w:rPr>
                <w:rFonts w:hint="eastAsia" w:ascii="宋体" w:hAnsi="宋体" w:eastAsia="宋体" w:cs="宋体"/>
                <w:color w:val="auto"/>
                <w:sz w:val="24"/>
                <w:szCs w:val="24"/>
                <w:highlight w:val="none"/>
                <w:lang w:val="en-US" w:eastAsia="zh-CN"/>
              </w:rPr>
              <w:t>的任意一种情形。）</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14:paraId="7AA5F521">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r>
      <w:tr w14:paraId="6870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left w:val="single" w:color="auto" w:sz="4" w:space="0"/>
              <w:right w:val="single" w:color="auto" w:sz="4" w:space="0"/>
            </w:tcBorders>
            <w:shd w:val="clear" w:color="auto" w:fill="auto"/>
            <w:vAlign w:val="center"/>
          </w:tcPr>
          <w:p w14:paraId="0D44DE58">
            <w:pPr>
              <w:spacing w:line="360" w:lineRule="auto"/>
              <w:jc w:val="center"/>
              <w:rPr>
                <w:rFonts w:hint="default" w:ascii="宋体" w:hAnsi="宋体" w:eastAsia="宋体" w:cs="宋体"/>
                <w:b/>
                <w:bCs/>
                <w:color w:val="auto"/>
                <w:kern w:val="2"/>
                <w:sz w:val="24"/>
                <w:highlight w:val="none"/>
                <w:lang w:val="en-US" w:eastAsia="zh-CN" w:bidi="ar-SA"/>
              </w:rPr>
            </w:pPr>
            <w:r>
              <w:rPr>
                <w:rFonts w:hint="eastAsia" w:ascii="宋体" w:hAnsi="宋体" w:eastAsia="宋体" w:cs="宋体"/>
                <w:b/>
                <w:bCs/>
                <w:color w:val="auto"/>
                <w:sz w:val="24"/>
                <w:highlight w:val="none"/>
                <w:lang w:val="en-US" w:eastAsia="zh-CN"/>
              </w:rPr>
              <w:t>8</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4091D7AE">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技术</w:t>
            </w:r>
          </w:p>
        </w:tc>
        <w:tc>
          <w:tcPr>
            <w:tcW w:w="3142" w:type="pct"/>
            <w:tcBorders>
              <w:top w:val="single" w:color="auto" w:sz="4" w:space="0"/>
              <w:left w:val="single" w:color="auto" w:sz="4" w:space="0"/>
              <w:bottom w:val="single" w:color="auto" w:sz="4" w:space="0"/>
              <w:right w:val="single" w:color="auto" w:sz="4" w:space="0"/>
            </w:tcBorders>
            <w:shd w:val="clear" w:color="auto" w:fill="auto"/>
            <w:vAlign w:val="center"/>
          </w:tcPr>
          <w:p w14:paraId="7C979523">
            <w:pPr>
              <w:spacing w:line="360" w:lineRule="auto"/>
              <w:ind w:left="2" w:leftChars="-29" w:hanging="63" w:hangingChars="24"/>
              <w:rPr>
                <w:rFonts w:hint="eastAsia" w:ascii="宋体" w:hAnsi="宋体" w:eastAsia="宋体" w:cs="宋体"/>
                <w:b/>
                <w:bCs/>
                <w:color w:val="auto"/>
                <w:spacing w:val="10"/>
                <w:sz w:val="24"/>
                <w:szCs w:val="24"/>
                <w:highlight w:val="none"/>
                <w:lang w:val="en-US" w:eastAsia="zh-CN"/>
              </w:rPr>
            </w:pPr>
            <w:r>
              <w:rPr>
                <w:rFonts w:hint="eastAsia" w:ascii="宋体" w:hAnsi="宋体" w:eastAsia="宋体" w:cs="宋体"/>
                <w:b/>
                <w:bCs/>
                <w:color w:val="auto"/>
                <w:spacing w:val="10"/>
                <w:sz w:val="24"/>
                <w:szCs w:val="24"/>
                <w:highlight w:val="none"/>
                <w:lang w:val="en-US" w:eastAsia="zh-CN"/>
              </w:rPr>
              <w:t>应急处理方案</w:t>
            </w:r>
          </w:p>
          <w:p w14:paraId="49A8B040">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供应商针对本项目提供</w:t>
            </w:r>
            <w:r>
              <w:rPr>
                <w:rFonts w:hint="eastAsia" w:ascii="宋体" w:hAnsi="宋体" w:eastAsia="宋体" w:cs="宋体"/>
                <w:color w:val="auto"/>
                <w:sz w:val="24"/>
                <w:szCs w:val="24"/>
                <w:highlight w:val="none"/>
                <w:lang w:eastAsia="zh-CN"/>
              </w:rPr>
              <w:t>的</w:t>
            </w:r>
            <w:r>
              <w:rPr>
                <w:rFonts w:hint="eastAsia" w:ascii="宋体" w:hAnsi="宋体" w:eastAsia="宋体" w:cs="宋体"/>
                <w:snapToGrid w:val="0"/>
                <w:kern w:val="0"/>
                <w:sz w:val="24"/>
                <w:highlight w:val="none"/>
                <w:lang w:val="en-US" w:eastAsia="zh-CN"/>
              </w:rPr>
              <w:t>应急</w:t>
            </w:r>
            <w:r>
              <w:rPr>
                <w:rFonts w:hint="eastAsia" w:ascii="宋体" w:hAnsi="宋体" w:cs="宋体"/>
                <w:snapToGrid w:val="0"/>
                <w:kern w:val="0"/>
                <w:sz w:val="24"/>
                <w:highlight w:val="none"/>
                <w:lang w:val="en-US" w:eastAsia="zh-CN"/>
              </w:rPr>
              <w:t>处理</w:t>
            </w:r>
            <w:r>
              <w:rPr>
                <w:rFonts w:hint="eastAsia" w:ascii="宋体" w:hAnsi="宋体" w:eastAsia="宋体" w:cs="宋体"/>
                <w:snapToGrid w:val="0"/>
                <w:kern w:val="0"/>
                <w:sz w:val="24"/>
                <w:highlight w:val="none"/>
                <w:lang w:val="en-US" w:eastAsia="zh-CN"/>
              </w:rPr>
              <w:t>方案</w:t>
            </w:r>
            <w:r>
              <w:rPr>
                <w:rFonts w:hint="eastAsia" w:ascii="宋体" w:hAnsi="宋体" w:eastAsia="宋体" w:cs="宋体"/>
                <w:color w:val="auto"/>
                <w:sz w:val="24"/>
                <w:szCs w:val="24"/>
                <w:highlight w:val="none"/>
                <w:lang w:eastAsia="zh-CN"/>
              </w:rPr>
              <w:t>进行评审</w:t>
            </w:r>
            <w:r>
              <w:rPr>
                <w:rFonts w:hint="eastAsia" w:ascii="宋体" w:hAnsi="宋体" w:eastAsia="宋体" w:cs="宋体"/>
                <w:color w:val="auto"/>
                <w:sz w:val="24"/>
                <w:szCs w:val="24"/>
                <w:highlight w:val="none"/>
              </w:rPr>
              <w:t>，内容包括但不限于</w:t>
            </w:r>
            <w:r>
              <w:rPr>
                <w:rFonts w:hint="eastAsia" w:ascii="宋体" w:hAnsi="宋体" w:eastAsia="宋体" w:cs="宋体"/>
                <w:color w:val="auto"/>
                <w:sz w:val="24"/>
                <w:szCs w:val="24"/>
                <w:highlight w:val="none"/>
                <w:lang w:eastAsia="zh-CN"/>
              </w:rPr>
              <w:t>：</w:t>
            </w:r>
          </w:p>
          <w:p w14:paraId="53658D6C">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①合理化建议</w:t>
            </w:r>
          </w:p>
          <w:p w14:paraId="1BFD31FB">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②安全保障措施</w:t>
            </w:r>
          </w:p>
          <w:p w14:paraId="26975ADF">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③紧急项目应对方案等</w:t>
            </w:r>
          </w:p>
          <w:p w14:paraId="19D2197D">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default"/>
                <w:lang w:val="en-US" w:eastAsia="zh-CN"/>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分，无相关内容不得分，本项最高得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7D7D501A">
            <w:pPr>
              <w:spacing w:line="360" w:lineRule="auto"/>
              <w:jc w:val="left"/>
              <w:rPr>
                <w:rFonts w:hint="eastAsia" w:ascii="宋体" w:hAnsi="宋体" w:eastAsia="宋体" w:cs="宋体"/>
                <w:bCs/>
                <w:color w:val="auto"/>
                <w:kern w:val="2"/>
                <w:sz w:val="24"/>
                <w:highlight w:val="yellow"/>
                <w:lang w:val="en-US" w:eastAsia="zh-CN" w:bidi="ar-SA"/>
              </w:rPr>
            </w:pPr>
            <w:r>
              <w:rPr>
                <w:rFonts w:hint="eastAsia" w:ascii="宋体" w:hAnsi="宋体" w:eastAsia="宋体" w:cs="宋体"/>
                <w:color w:val="auto"/>
                <w:sz w:val="24"/>
                <w:szCs w:val="24"/>
                <w:highlight w:val="none"/>
                <w:lang w:val="en-US" w:eastAsia="zh-CN"/>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auto"/>
                <w:sz w:val="24"/>
                <w:szCs w:val="24"/>
                <w:highlight w:val="none"/>
                <w:lang w:val="en-US" w:eastAsia="zh-CN"/>
              </w:rPr>
              <w:t>仅有框架或标题、明显复制其他项目内容，</w:t>
            </w:r>
            <w:r>
              <w:rPr>
                <w:rFonts w:hint="eastAsia" w:ascii="宋体" w:hAnsi="宋体" w:eastAsia="宋体" w:cs="宋体"/>
                <w:color w:val="auto"/>
                <w:sz w:val="24"/>
                <w:szCs w:val="24"/>
                <w:highlight w:val="none"/>
                <w:lang w:val="en-US" w:eastAsia="zh-CN"/>
              </w:rPr>
              <w:t>的任意一种情形。）</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14:paraId="6A3A860A">
            <w:pPr>
              <w:spacing w:line="360" w:lineRule="auto"/>
              <w:jc w:val="center"/>
              <w:rPr>
                <w:rFonts w:hint="eastAsia" w:ascii="宋体" w:hAnsi="宋体" w:eastAsia="微软雅黑" w:cs="宋体"/>
                <w:b/>
                <w:bCs/>
                <w:color w:val="auto"/>
                <w:kern w:val="2"/>
                <w:sz w:val="24"/>
                <w:highlight w:val="none"/>
                <w:lang w:val="en-US" w:eastAsia="zh-CN" w:bidi="ar-SA"/>
              </w:rPr>
            </w:pPr>
            <w:r>
              <w:rPr>
                <w:rFonts w:hint="eastAsia" w:ascii="宋体" w:hAnsi="宋体" w:eastAsia="宋体" w:cs="宋体"/>
                <w:color w:val="auto"/>
                <w:sz w:val="24"/>
                <w:szCs w:val="24"/>
                <w:lang w:val="en-US" w:eastAsia="zh-CN"/>
              </w:rPr>
              <w:t>6</w:t>
            </w:r>
          </w:p>
        </w:tc>
      </w:tr>
      <w:tr w14:paraId="0250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left w:val="single" w:color="auto" w:sz="4" w:space="0"/>
              <w:right w:val="single" w:color="auto" w:sz="4" w:space="0"/>
            </w:tcBorders>
            <w:vAlign w:val="center"/>
          </w:tcPr>
          <w:p w14:paraId="005DEE4F">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9</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1DD6D019">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技术</w:t>
            </w:r>
          </w:p>
        </w:tc>
        <w:tc>
          <w:tcPr>
            <w:tcW w:w="3142" w:type="pct"/>
            <w:tcBorders>
              <w:top w:val="single" w:color="auto" w:sz="4" w:space="0"/>
              <w:left w:val="single" w:color="auto" w:sz="4" w:space="0"/>
              <w:bottom w:val="single" w:color="auto" w:sz="4" w:space="0"/>
              <w:right w:val="single" w:color="auto" w:sz="4" w:space="0"/>
            </w:tcBorders>
            <w:shd w:val="clear" w:color="auto" w:fill="auto"/>
            <w:vAlign w:val="center"/>
          </w:tcPr>
          <w:p w14:paraId="2361CFB9">
            <w:pPr>
              <w:spacing w:line="360" w:lineRule="auto"/>
              <w:ind w:left="2" w:leftChars="-29" w:hanging="63" w:hangingChars="24"/>
              <w:rPr>
                <w:rFonts w:hint="eastAsia" w:ascii="宋体" w:hAnsi="宋体" w:eastAsia="宋体" w:cs="宋体"/>
                <w:b/>
                <w:bCs/>
                <w:color w:val="auto"/>
                <w:spacing w:val="10"/>
                <w:sz w:val="24"/>
                <w:szCs w:val="24"/>
                <w:highlight w:val="none"/>
                <w:lang w:val="en-US" w:eastAsia="zh-CN"/>
              </w:rPr>
            </w:pPr>
            <w:r>
              <w:rPr>
                <w:rFonts w:hint="eastAsia" w:ascii="宋体" w:hAnsi="宋体" w:eastAsia="宋体" w:cs="宋体"/>
                <w:b/>
                <w:bCs/>
                <w:color w:val="auto"/>
                <w:spacing w:val="10"/>
                <w:sz w:val="24"/>
                <w:szCs w:val="24"/>
                <w:highlight w:val="none"/>
                <w:lang w:val="en-US" w:eastAsia="zh-CN"/>
              </w:rPr>
              <w:t>项目实施进度计划及保障措施</w:t>
            </w:r>
          </w:p>
          <w:p w14:paraId="32280251">
            <w:pPr>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根据投标人提供项目实施节奏进度计划及保障措施进行打分，包含</w:t>
            </w:r>
            <w:r>
              <w:rPr>
                <w:rFonts w:hint="eastAsia" w:ascii="宋体" w:hAnsi="宋体" w:eastAsia="宋体" w:cs="宋体"/>
                <w:color w:val="auto"/>
                <w:sz w:val="24"/>
                <w:szCs w:val="24"/>
                <w:highlight w:val="none"/>
              </w:rPr>
              <w:t>但不限于：</w:t>
            </w:r>
          </w:p>
          <w:p w14:paraId="6C043CA9">
            <w:pPr>
              <w:adjustRightInd w:val="0"/>
              <w:spacing w:line="360" w:lineRule="auto"/>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①项目实施进度计划；②实施进度保障措施等。</w:t>
            </w:r>
          </w:p>
          <w:p w14:paraId="5F5524E9">
            <w:pPr>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分，无相关内容不得分，本项目最高得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EC93129">
            <w:pPr>
              <w:adjustRightInd w:val="0"/>
              <w:spacing w:line="360" w:lineRule="auto"/>
              <w:jc w:val="left"/>
              <w:rPr>
                <w:rFonts w:hint="eastAsia" w:ascii="仿宋" w:hAnsi="仿宋" w:eastAsia="仿宋" w:cs="仿宋"/>
                <w:b/>
                <w:bCs/>
                <w:color w:val="auto"/>
                <w:spacing w:val="1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auto"/>
                <w:sz w:val="24"/>
                <w:szCs w:val="24"/>
                <w:highlight w:val="none"/>
                <w:lang w:val="en-US" w:eastAsia="zh-CN"/>
              </w:rPr>
              <w:t>仅有框架或标题、明显复制其他项目内容，</w:t>
            </w:r>
            <w:r>
              <w:rPr>
                <w:rFonts w:hint="eastAsia" w:ascii="宋体" w:hAnsi="宋体" w:eastAsia="宋体" w:cs="宋体"/>
                <w:color w:val="auto"/>
                <w:sz w:val="24"/>
                <w:szCs w:val="24"/>
                <w:highlight w:val="none"/>
                <w:lang w:val="en-US" w:eastAsia="zh-CN"/>
              </w:rPr>
              <w:t>的任意一种情形。）</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14:paraId="4B4E9CC4">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r>
      <w:tr w14:paraId="148B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left w:val="single" w:color="auto" w:sz="4" w:space="0"/>
              <w:right w:val="single" w:color="auto" w:sz="4" w:space="0"/>
            </w:tcBorders>
            <w:vAlign w:val="center"/>
          </w:tcPr>
          <w:p w14:paraId="52BD8C1D">
            <w:pPr>
              <w:spacing w:line="360" w:lineRule="auto"/>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10</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5F5BD68E">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技术</w:t>
            </w:r>
          </w:p>
        </w:tc>
        <w:tc>
          <w:tcPr>
            <w:tcW w:w="3142" w:type="pct"/>
            <w:tcBorders>
              <w:top w:val="single" w:color="auto" w:sz="4" w:space="0"/>
              <w:left w:val="single" w:color="auto" w:sz="4" w:space="0"/>
              <w:bottom w:val="single" w:color="auto" w:sz="4" w:space="0"/>
              <w:right w:val="single" w:color="auto" w:sz="4" w:space="0"/>
            </w:tcBorders>
            <w:shd w:val="clear" w:color="auto" w:fill="auto"/>
            <w:vAlign w:val="center"/>
          </w:tcPr>
          <w:p w14:paraId="4A05962D">
            <w:pPr>
              <w:spacing w:line="360" w:lineRule="auto"/>
              <w:ind w:left="2" w:leftChars="-29" w:hanging="63" w:hangingChars="24"/>
              <w:rPr>
                <w:rFonts w:hint="eastAsia" w:ascii="宋体" w:hAnsi="宋体" w:eastAsia="宋体" w:cs="宋体"/>
                <w:b/>
                <w:bCs/>
                <w:color w:val="auto"/>
                <w:spacing w:val="10"/>
                <w:sz w:val="24"/>
                <w:szCs w:val="24"/>
                <w:highlight w:val="none"/>
                <w:lang w:val="en-US" w:eastAsia="zh-CN"/>
              </w:rPr>
            </w:pPr>
            <w:r>
              <w:rPr>
                <w:rFonts w:hint="eastAsia" w:ascii="宋体" w:hAnsi="宋体" w:eastAsia="宋体" w:cs="宋体"/>
                <w:b/>
                <w:bCs/>
                <w:color w:val="auto"/>
                <w:spacing w:val="10"/>
                <w:sz w:val="24"/>
                <w:szCs w:val="24"/>
                <w:highlight w:val="none"/>
                <w:lang w:val="en-US" w:eastAsia="zh-CN"/>
              </w:rPr>
              <w:t>项目关键点、难点分析及应对措施</w:t>
            </w:r>
          </w:p>
          <w:p w14:paraId="02C85E6B">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供应商针对本项目提供</w:t>
            </w:r>
            <w:r>
              <w:rPr>
                <w:rFonts w:hint="eastAsia" w:ascii="宋体" w:hAnsi="宋体" w:eastAsia="宋体" w:cs="宋体"/>
                <w:color w:val="auto"/>
                <w:sz w:val="24"/>
                <w:szCs w:val="24"/>
                <w:highlight w:val="none"/>
                <w:lang w:eastAsia="zh-CN"/>
              </w:rPr>
              <w:t>的</w:t>
            </w:r>
            <w:r>
              <w:rPr>
                <w:rFonts w:hint="eastAsia" w:ascii="宋体" w:hAnsi="宋体" w:eastAsia="宋体" w:cs="宋体"/>
                <w:sz w:val="24"/>
                <w:szCs w:val="24"/>
                <w:highlight w:val="none"/>
                <w:lang w:val="en-US" w:eastAsia="zh-CN"/>
              </w:rPr>
              <w:t>项目关键点、难点分析及应对措施</w:t>
            </w:r>
            <w:r>
              <w:rPr>
                <w:rFonts w:hint="eastAsia" w:ascii="宋体" w:hAnsi="宋体" w:eastAsia="宋体" w:cs="宋体"/>
                <w:color w:val="auto"/>
                <w:sz w:val="24"/>
                <w:szCs w:val="24"/>
                <w:highlight w:val="none"/>
                <w:lang w:eastAsia="zh-CN"/>
              </w:rPr>
              <w:t>进行评审</w:t>
            </w:r>
            <w:r>
              <w:rPr>
                <w:rFonts w:hint="eastAsia" w:ascii="宋体" w:hAnsi="宋体" w:eastAsia="宋体" w:cs="宋体"/>
                <w:color w:val="auto"/>
                <w:sz w:val="24"/>
                <w:szCs w:val="24"/>
                <w:highlight w:val="none"/>
              </w:rPr>
              <w:t>，内容包括但不限于</w:t>
            </w:r>
            <w:r>
              <w:rPr>
                <w:rFonts w:hint="eastAsia" w:ascii="宋体" w:hAnsi="宋体" w:eastAsia="宋体" w:cs="宋体"/>
                <w:color w:val="auto"/>
                <w:sz w:val="24"/>
                <w:szCs w:val="24"/>
                <w:highlight w:val="none"/>
                <w:lang w:eastAsia="zh-CN"/>
              </w:rPr>
              <w:t>：</w:t>
            </w:r>
          </w:p>
          <w:p w14:paraId="6B037631">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①</w:t>
            </w:r>
            <w:r>
              <w:rPr>
                <w:rFonts w:hint="eastAsia" w:ascii="宋体" w:hAnsi="宋体" w:eastAsia="宋体" w:cs="宋体"/>
                <w:b/>
                <w:bCs/>
                <w:color w:val="auto"/>
                <w:sz w:val="24"/>
                <w:szCs w:val="24"/>
                <w:highlight w:val="none"/>
                <w:lang w:val="en-US" w:eastAsia="zh-CN"/>
              </w:rPr>
              <w:t>对项目关键点的理解、难点的分析</w:t>
            </w:r>
          </w:p>
          <w:p w14:paraId="6FE8A277">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②应对措施等内容进行综合评价</w:t>
            </w:r>
          </w:p>
          <w:p w14:paraId="5E572A15">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default"/>
                <w:lang w:val="en-US" w:eastAsia="zh-CN"/>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分，无相关内容不得分，本项最高得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68D53659">
            <w:pPr>
              <w:adjustRightInd w:val="0"/>
              <w:spacing w:line="360"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auto"/>
                <w:sz w:val="24"/>
                <w:szCs w:val="24"/>
                <w:highlight w:val="none"/>
                <w:lang w:val="en-US" w:eastAsia="zh-CN"/>
              </w:rPr>
              <w:t>仅有框架或标题、明显复制其他项目内容，</w:t>
            </w:r>
            <w:r>
              <w:rPr>
                <w:rFonts w:hint="eastAsia" w:ascii="宋体" w:hAnsi="宋体" w:eastAsia="宋体" w:cs="宋体"/>
                <w:color w:val="auto"/>
                <w:sz w:val="24"/>
                <w:szCs w:val="24"/>
                <w:highlight w:val="none"/>
                <w:lang w:val="en-US" w:eastAsia="zh-CN"/>
              </w:rPr>
              <w:t>的任意一种情形。）</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14:paraId="4F46F952">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p>
        </w:tc>
      </w:tr>
      <w:tr w14:paraId="08E7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left w:val="single" w:color="auto" w:sz="4" w:space="0"/>
              <w:right w:val="single" w:color="auto" w:sz="4" w:space="0"/>
            </w:tcBorders>
            <w:vAlign w:val="center"/>
          </w:tcPr>
          <w:p w14:paraId="14934734">
            <w:pPr>
              <w:spacing w:line="360" w:lineRule="auto"/>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11</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7F26FC7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w:t>
            </w:r>
          </w:p>
        </w:tc>
        <w:tc>
          <w:tcPr>
            <w:tcW w:w="3142" w:type="pct"/>
            <w:tcBorders>
              <w:top w:val="single" w:color="auto" w:sz="4" w:space="0"/>
              <w:left w:val="single" w:color="auto" w:sz="4" w:space="0"/>
              <w:bottom w:val="single" w:color="auto" w:sz="4" w:space="0"/>
              <w:right w:val="single" w:color="auto" w:sz="4" w:space="0"/>
            </w:tcBorders>
            <w:shd w:val="clear" w:color="auto" w:fill="auto"/>
            <w:vAlign w:val="center"/>
          </w:tcPr>
          <w:p w14:paraId="45B594AB">
            <w:pPr>
              <w:adjustRightInd w:val="0"/>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后续服务措施及合理化建议</w:t>
            </w:r>
          </w:p>
          <w:p w14:paraId="700DDA20">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供应商针对本项目提供</w:t>
            </w:r>
            <w:r>
              <w:rPr>
                <w:rFonts w:hint="eastAsia" w:ascii="宋体" w:hAnsi="宋体" w:eastAsia="宋体" w:cs="宋体"/>
                <w:color w:val="auto"/>
                <w:sz w:val="24"/>
                <w:szCs w:val="24"/>
                <w:highlight w:val="none"/>
                <w:lang w:eastAsia="zh-CN"/>
              </w:rPr>
              <w:t>的</w:t>
            </w:r>
            <w:r>
              <w:rPr>
                <w:rFonts w:hint="eastAsia" w:ascii="宋体" w:hAnsi="宋体" w:eastAsia="宋体" w:cs="宋体"/>
                <w:sz w:val="24"/>
                <w:szCs w:val="24"/>
                <w:highlight w:val="none"/>
                <w:lang w:val="en-US" w:eastAsia="zh-CN"/>
              </w:rPr>
              <w:t>后续服务措施及合理化建议</w:t>
            </w:r>
            <w:r>
              <w:rPr>
                <w:rFonts w:hint="eastAsia" w:ascii="宋体" w:hAnsi="宋体" w:eastAsia="宋体" w:cs="宋体"/>
                <w:color w:val="auto"/>
                <w:sz w:val="24"/>
                <w:szCs w:val="24"/>
                <w:highlight w:val="none"/>
                <w:lang w:eastAsia="zh-CN"/>
              </w:rPr>
              <w:t>进行评审</w:t>
            </w:r>
            <w:r>
              <w:rPr>
                <w:rFonts w:hint="eastAsia" w:ascii="宋体" w:hAnsi="宋体" w:eastAsia="宋体" w:cs="宋体"/>
                <w:color w:val="auto"/>
                <w:sz w:val="24"/>
                <w:szCs w:val="24"/>
                <w:highlight w:val="none"/>
              </w:rPr>
              <w:t>，内容包括但不限于</w:t>
            </w:r>
            <w:r>
              <w:rPr>
                <w:rFonts w:hint="eastAsia" w:ascii="宋体" w:hAnsi="宋体" w:eastAsia="宋体" w:cs="宋体"/>
                <w:color w:val="auto"/>
                <w:sz w:val="24"/>
                <w:szCs w:val="24"/>
                <w:highlight w:val="none"/>
                <w:lang w:eastAsia="zh-CN"/>
              </w:rPr>
              <w:t>：</w:t>
            </w:r>
          </w:p>
          <w:p w14:paraId="4F7FD3CB">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①</w:t>
            </w:r>
            <w:r>
              <w:rPr>
                <w:rFonts w:hint="eastAsia" w:ascii="宋体" w:hAnsi="宋体" w:eastAsia="宋体" w:cs="宋体"/>
                <w:b/>
                <w:bCs/>
                <w:color w:val="auto"/>
                <w:sz w:val="24"/>
                <w:szCs w:val="24"/>
                <w:highlight w:val="none"/>
                <w:lang w:val="en-US" w:eastAsia="zh-CN"/>
              </w:rPr>
              <w:t>后续服务措施</w:t>
            </w:r>
          </w:p>
          <w:p w14:paraId="485A5B18">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②合理化建议等</w:t>
            </w:r>
          </w:p>
          <w:p w14:paraId="6C853183">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default"/>
                <w:lang w:val="en-US" w:eastAsia="zh-CN"/>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0.25</w:t>
            </w:r>
            <w:r>
              <w:rPr>
                <w:rFonts w:hint="eastAsia" w:ascii="宋体" w:hAnsi="宋体" w:eastAsia="宋体" w:cs="宋体"/>
                <w:color w:val="auto"/>
                <w:sz w:val="24"/>
                <w:szCs w:val="24"/>
                <w:highlight w:val="none"/>
              </w:rPr>
              <w:t>分，无相关内容不得分，本项最高得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FD98F09">
            <w:pPr>
              <w:spacing w:line="360" w:lineRule="auto"/>
              <w:jc w:val="left"/>
              <w:rPr>
                <w:rFonts w:hint="eastAsia" w:cs="@仿宋_GB2312" w:asciiTheme="minorEastAsia" w:hAnsiTheme="minorEastAsia" w:eastAsiaTheme="minorEastAsia"/>
                <w:bCs/>
                <w:color w:val="auto"/>
                <w:kern w:val="2"/>
                <w:sz w:val="24"/>
                <w:lang w:val="en-US" w:eastAsia="zh-CN" w:bidi="ar-SA"/>
              </w:rPr>
            </w:pPr>
            <w:r>
              <w:rPr>
                <w:rFonts w:hint="eastAsia" w:ascii="宋体" w:hAnsi="宋体" w:eastAsia="宋体" w:cs="宋体"/>
                <w:color w:val="auto"/>
                <w:sz w:val="24"/>
                <w:szCs w:val="24"/>
                <w:highlight w:val="none"/>
                <w:lang w:val="en-US" w:eastAsia="zh-CN"/>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auto"/>
                <w:sz w:val="24"/>
                <w:szCs w:val="24"/>
                <w:highlight w:val="none"/>
                <w:lang w:val="en-US" w:eastAsia="zh-CN"/>
              </w:rPr>
              <w:t>仅有框架或标题、明显复制其他项目内容，</w:t>
            </w:r>
            <w:r>
              <w:rPr>
                <w:rFonts w:hint="eastAsia" w:ascii="宋体" w:hAnsi="宋体" w:eastAsia="宋体" w:cs="宋体"/>
                <w:color w:val="auto"/>
                <w:sz w:val="24"/>
                <w:szCs w:val="24"/>
                <w:highlight w:val="none"/>
                <w:lang w:val="en-US" w:eastAsia="zh-CN"/>
              </w:rPr>
              <w:t>的任意一种情形。）</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14:paraId="706AE129">
            <w:pPr>
              <w:spacing w:line="360" w:lineRule="auto"/>
              <w:jc w:val="center"/>
              <w:rPr>
                <w:rFonts w:hint="default" w:ascii="宋体" w:hAnsi="宋体" w:eastAsia="微软雅黑" w:cs="宋体"/>
                <w:b/>
                <w:bCs/>
                <w:color w:val="auto"/>
                <w:kern w:val="2"/>
                <w:sz w:val="24"/>
                <w:highlight w:val="none"/>
                <w:lang w:val="en-US" w:eastAsia="zh-CN" w:bidi="ar-SA"/>
              </w:rPr>
            </w:pPr>
            <w:r>
              <w:rPr>
                <w:rFonts w:hint="eastAsia" w:ascii="宋体" w:hAnsi="宋体" w:eastAsia="宋体" w:cs="宋体"/>
                <w:color w:val="auto"/>
                <w:sz w:val="24"/>
                <w:szCs w:val="24"/>
                <w:lang w:val="en-US" w:eastAsia="zh-CN"/>
              </w:rPr>
              <w:t>1</w:t>
            </w:r>
          </w:p>
        </w:tc>
      </w:tr>
      <w:tr w14:paraId="0A28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left w:val="single" w:color="auto" w:sz="4" w:space="0"/>
              <w:right w:val="single" w:color="auto" w:sz="4" w:space="0"/>
            </w:tcBorders>
            <w:vAlign w:val="center"/>
          </w:tcPr>
          <w:p w14:paraId="79BCE807">
            <w:pPr>
              <w:spacing w:line="360" w:lineRule="auto"/>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13</w:t>
            </w:r>
          </w:p>
        </w:tc>
        <w:tc>
          <w:tcPr>
            <w:tcW w:w="635" w:type="pct"/>
            <w:tcBorders>
              <w:top w:val="single" w:color="auto" w:sz="4" w:space="0"/>
              <w:left w:val="single" w:color="auto" w:sz="4" w:space="0"/>
              <w:bottom w:val="single" w:color="auto" w:sz="4" w:space="0"/>
              <w:right w:val="single" w:color="auto" w:sz="4" w:space="0"/>
            </w:tcBorders>
            <w:vAlign w:val="center"/>
          </w:tcPr>
          <w:p w14:paraId="421CCECA">
            <w:pPr>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投标报价</w:t>
            </w:r>
          </w:p>
        </w:tc>
        <w:tc>
          <w:tcPr>
            <w:tcW w:w="3855" w:type="pct"/>
            <w:gridSpan w:val="2"/>
            <w:tcBorders>
              <w:top w:val="single" w:color="auto" w:sz="4" w:space="0"/>
              <w:left w:val="single" w:color="auto" w:sz="4" w:space="0"/>
              <w:bottom w:val="single" w:color="auto" w:sz="4" w:space="0"/>
              <w:right w:val="single" w:color="auto" w:sz="4" w:space="0"/>
            </w:tcBorders>
            <w:vAlign w:val="center"/>
          </w:tcPr>
          <w:p w14:paraId="2B958EA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分。其他投标人的价格分统一按照下列公式计算：</w:t>
            </w:r>
          </w:p>
          <w:p w14:paraId="3D2ED5E9">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投标报价得分＝（评标基准价/投标报价）×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％×100</w:t>
            </w:r>
          </w:p>
        </w:tc>
      </w:tr>
    </w:tbl>
    <w:p w14:paraId="116960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52862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7D29A0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w:t>
      </w:r>
      <w:r>
        <w:rPr>
          <w:rFonts w:hint="eastAsia" w:asciiTheme="minorEastAsia" w:hAnsiTheme="minorEastAsia" w:eastAsiaTheme="minorEastAsia"/>
          <w:color w:val="auto"/>
          <w:sz w:val="24"/>
          <w:highlight w:val="none"/>
        </w:rPr>
        <w:t>技术</w:t>
      </w:r>
      <w:r>
        <w:rPr>
          <w:rFonts w:hint="eastAsia" w:asciiTheme="minorEastAsia" w:hAnsiTheme="minorEastAsia" w:eastAsiaTheme="minorEastAsia"/>
          <w:color w:val="auto"/>
          <w:sz w:val="24"/>
          <w:highlight w:val="none"/>
          <w:lang w:val="en-US" w:eastAsia="zh-CN"/>
        </w:rPr>
        <w:t>商务</w:t>
      </w:r>
      <w:r>
        <w:rPr>
          <w:rFonts w:asciiTheme="minorEastAsia" w:hAnsiTheme="minorEastAsia" w:eastAsiaTheme="minorEastAsia"/>
          <w:color w:val="auto"/>
          <w:sz w:val="24"/>
          <w:highlight w:val="none"/>
        </w:rPr>
        <w:t>资信分加上根据上述标准计算出的价格分，即为该供应商的综合总得分。</w:t>
      </w:r>
    </w:p>
    <w:p w14:paraId="37C502A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7C91FF9">
      <w:pPr>
        <w:bidi w:val="0"/>
        <w:rPr>
          <w:rFonts w:hint="eastAsia"/>
        </w:rPr>
      </w:pPr>
      <w:bookmarkStart w:id="51" w:name="_Toc63440929"/>
      <w:bookmarkStart w:id="52" w:name="_Toc17167"/>
    </w:p>
    <w:p w14:paraId="132D5947">
      <w:pPr>
        <w:bidi w:val="0"/>
        <w:rPr>
          <w:rFonts w:hint="eastAsia"/>
        </w:rPr>
      </w:pPr>
    </w:p>
    <w:p w14:paraId="39FB0A09">
      <w:pPr>
        <w:spacing w:line="360" w:lineRule="auto"/>
        <w:jc w:val="center"/>
        <w:outlineLvl w:val="0"/>
        <w:rPr>
          <w:rFonts w:hint="eastAsia" w:asciiTheme="minorEastAsia" w:hAnsiTheme="minorEastAsia" w:eastAsiaTheme="minorEastAsia"/>
          <w:b/>
          <w:sz w:val="28"/>
        </w:rPr>
      </w:pPr>
    </w:p>
    <w:p w14:paraId="1C169B21">
      <w:pPr>
        <w:spacing w:line="360" w:lineRule="auto"/>
        <w:jc w:val="center"/>
        <w:outlineLvl w:val="0"/>
        <w:rPr>
          <w:rFonts w:asciiTheme="minorEastAsia" w:hAnsiTheme="minorEastAsia" w:eastAsiaTheme="minorEastAsia"/>
          <w:b/>
          <w:sz w:val="28"/>
        </w:rPr>
      </w:pPr>
      <w:bookmarkStart w:id="53" w:name="_Toc15778"/>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1"/>
      <w:bookmarkEnd w:id="52"/>
      <w:bookmarkEnd w:id="53"/>
    </w:p>
    <w:p w14:paraId="5F5ECF04">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bookmarkStart w:id="54" w:name="_Toc2430"/>
      <w:bookmarkStart w:id="55" w:name="_Toc25148"/>
    </w:p>
    <w:p w14:paraId="5C3CF83C">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258E3B66">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352F52C2">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20C1428A">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7CD6A8BD">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46DF8BD0">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5812BBF8">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3684E959">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77FA7C7D">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69D6BAC5">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0082975D">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16DF55DB">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38DB944D">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1D4B5C6B">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7FE3A3DB">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79E1F932">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190DCBDF">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25714E3C">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5F55A62B">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8A50502">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385C65E1">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8C5EA3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CB8B0E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D9D3A27">
      <w:pPr>
        <w:bidi w:val="0"/>
      </w:pPr>
    </w:p>
    <w:p w14:paraId="4F383A41">
      <w:pPr>
        <w:rPr>
          <w:rFonts w:hint="eastAsia" w:asciiTheme="minorEastAsia" w:hAnsiTheme="minorEastAsia" w:eastAsiaTheme="minorEastAsia"/>
          <w:color w:val="000000" w:themeColor="text1"/>
          <w:sz w:val="24"/>
          <w:u w:val="single"/>
          <w:lang w:val="en-US" w:eastAsia="zh-CN"/>
          <w14:textFill>
            <w14:solidFill>
              <w14:schemeClr w14:val="tx1"/>
            </w14:solidFill>
          </w14:textFill>
        </w:rPr>
      </w:pPr>
      <w:r>
        <w:rPr>
          <w:rFonts w:hint="eastAsia" w:asciiTheme="minorEastAsia" w:hAnsiTheme="minorEastAsia" w:eastAsiaTheme="minorEastAsia"/>
          <w:color w:val="000000" w:themeColor="text1"/>
          <w:sz w:val="24"/>
          <w:u w:val="single"/>
          <w:lang w:val="en-US" w:eastAsia="zh-CN"/>
          <w14:textFill>
            <w14:solidFill>
              <w14:schemeClr w14:val="tx1"/>
            </w14:solidFill>
          </w14:textFill>
        </w:rPr>
        <w:br w:type="page"/>
      </w:r>
    </w:p>
    <w:p w14:paraId="0F047327">
      <w:pPr>
        <w:pStyle w:val="60"/>
        <w:spacing w:before="0" w:after="0"/>
        <w:jc w:val="center"/>
        <w:rPr>
          <w:rFonts w:hint="eastAsia" w:ascii="宋体" w:hAnsi="宋体" w:eastAsia="宋体" w:cs="宋体"/>
          <w:color w:val="000000" w:themeColor="text1"/>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lang w:val="zh-CN"/>
          <w14:textFill>
            <w14:solidFill>
              <w14:schemeClr w14:val="tx1"/>
            </w14:solidFill>
          </w14:textFill>
        </w:rPr>
        <w:t>说  明</w:t>
      </w:r>
    </w:p>
    <w:p w14:paraId="7510210F">
      <w:pPr>
        <w:rPr>
          <w:rFonts w:hint="eastAsia"/>
          <w:lang w:val="zh-CN"/>
        </w:rPr>
      </w:pPr>
    </w:p>
    <w:p w14:paraId="4D54E0B7">
      <w:pPr>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为了指导建设工程设计合同当事人的签约行为，维护合同当事人的合法权益，依据《中华人民共和国民法典》、《中华人民共和国建筑法》、《中华人民共和国招标投标法》以及相关法律法规，住房城乡建设部、工商总局对《建设工程设计合同（一）（民用建设工程设计合同）》（GF-2000-0209）进行了修订，制定了《建设工程设计合同示范文本（房屋建筑工程）》（GF-2015-0209）（以下简称《示范文本》）。为了便于合同当事人使用《示范文本》，现就有关问题说明如下：</w:t>
      </w:r>
    </w:p>
    <w:p w14:paraId="35055236">
      <w:pPr>
        <w:pageBreakBefore w:val="0"/>
        <w:widowControl/>
        <w:kinsoku/>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一、《示范文本》的组成</w:t>
      </w:r>
    </w:p>
    <w:p w14:paraId="5B142DBE">
      <w:pPr>
        <w:pageBreakBefore w:val="0"/>
        <w:widowControl/>
        <w:kinsoku/>
        <w:wordWrap/>
        <w:overflowPunct/>
        <w:topLinePunct w:val="0"/>
        <w:autoSpaceDE w:val="0"/>
        <w:autoSpaceDN w:val="0"/>
        <w:bidi w:val="0"/>
        <w:adjustRightInd w:val="0"/>
        <w:snapToGrid w:val="0"/>
        <w:spacing w:line="400" w:lineRule="exact"/>
        <w:ind w:left="147" w:leftChars="70" w:firstLine="360" w:firstLineChars="15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《示范文本》由合同协议书、通用合同条款和专用合同条款三部分组成。</w:t>
      </w:r>
    </w:p>
    <w:p w14:paraId="5451B255">
      <w:pPr>
        <w:pageBreakBefore w:val="0"/>
        <w:widowControl/>
        <w:kinsoku/>
        <w:wordWrap/>
        <w:overflowPunct/>
        <w:topLinePunct w:val="0"/>
        <w:autoSpaceDE w:val="0"/>
        <w:autoSpaceDN w:val="0"/>
        <w:bidi w:val="0"/>
        <w:adjustRightInd w:val="0"/>
        <w:snapToGrid w:val="0"/>
        <w:spacing w:line="400" w:lineRule="exact"/>
        <w:ind w:left="147" w:leftChars="70" w:firstLine="360" w:firstLineChars="15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（一）合同协议书</w:t>
      </w:r>
    </w:p>
    <w:p w14:paraId="214D6DA0">
      <w:pPr>
        <w:pageBreakBefore w:val="0"/>
        <w:widowControl/>
        <w:kinsoku/>
        <w:wordWrap/>
        <w:overflowPunct/>
        <w:topLinePunct w:val="0"/>
        <w:autoSpaceDE w:val="0"/>
        <w:autoSpaceDN w:val="0"/>
        <w:bidi w:val="0"/>
        <w:adjustRightInd w:val="0"/>
        <w:snapToGrid w:val="0"/>
        <w:spacing w:line="400" w:lineRule="exact"/>
        <w:ind w:left="147" w:leftChars="70" w:firstLine="360" w:firstLineChars="15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《示范文本》合同协议书集中约定了合同当事人基本的合同权利义务。</w:t>
      </w:r>
    </w:p>
    <w:p w14:paraId="36D43E9B">
      <w:pPr>
        <w:pageBreakBefore w:val="0"/>
        <w:widowControl/>
        <w:kinsoku/>
        <w:wordWrap/>
        <w:overflowPunct/>
        <w:topLinePunct w:val="0"/>
        <w:autoSpaceDE w:val="0"/>
        <w:autoSpaceDN w:val="0"/>
        <w:bidi w:val="0"/>
        <w:adjustRightInd w:val="0"/>
        <w:snapToGrid w:val="0"/>
        <w:spacing w:line="400" w:lineRule="exact"/>
        <w:ind w:left="147" w:leftChars="70" w:firstLine="360" w:firstLineChars="15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（二）通用合同条款</w:t>
      </w:r>
    </w:p>
    <w:p w14:paraId="41C06F6F">
      <w:pPr>
        <w:pageBreakBefore w:val="0"/>
        <w:widowControl/>
        <w:kinsoku/>
        <w:wordWrap/>
        <w:overflowPunct/>
        <w:topLinePunct w:val="0"/>
        <w:autoSpaceDE w:val="0"/>
        <w:autoSpaceDN w:val="0"/>
        <w:bidi w:val="0"/>
        <w:adjustRightInd w:val="0"/>
        <w:snapToGrid w:val="0"/>
        <w:spacing w:line="400" w:lineRule="exact"/>
        <w:ind w:left="147" w:leftChars="70" w:firstLine="360" w:firstLineChars="15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通用合同条款是合同当事人根据《中华人民共和国建筑法》、《中华人民共和国民法典》等法律法规的规定，就工程设计的实施及相关事项，对合同当事人的权利义务作出的原则性约定。</w:t>
      </w:r>
    </w:p>
    <w:p w14:paraId="17198044">
      <w:pPr>
        <w:pageBreakBefore w:val="0"/>
        <w:widowControl/>
        <w:kinsoku/>
        <w:wordWrap/>
        <w:overflowPunct/>
        <w:topLinePunct w:val="0"/>
        <w:autoSpaceDE w:val="0"/>
        <w:autoSpaceDN w:val="0"/>
        <w:bidi w:val="0"/>
        <w:adjustRightInd w:val="0"/>
        <w:snapToGrid w:val="0"/>
        <w:spacing w:line="400" w:lineRule="exact"/>
        <w:ind w:left="147" w:leftChars="70" w:firstLine="360" w:firstLineChars="15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通用合同条款既考虑了现行法律法规对工程建设的有关要求，也考虑了工程设计管理的特殊需要。</w:t>
      </w:r>
    </w:p>
    <w:p w14:paraId="092E1D2F">
      <w:pPr>
        <w:pageBreakBefore w:val="0"/>
        <w:widowControl/>
        <w:kinsoku/>
        <w:wordWrap/>
        <w:overflowPunct/>
        <w:topLinePunct w:val="0"/>
        <w:autoSpaceDE w:val="0"/>
        <w:autoSpaceDN w:val="0"/>
        <w:bidi w:val="0"/>
        <w:adjustRightInd w:val="0"/>
        <w:snapToGrid w:val="0"/>
        <w:spacing w:line="400" w:lineRule="exact"/>
        <w:ind w:left="147" w:leftChars="70" w:firstLine="360" w:firstLineChars="15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（三）专用合同条款</w:t>
      </w:r>
    </w:p>
    <w:p w14:paraId="24CFC610">
      <w:pPr>
        <w:pageBreakBefore w:val="0"/>
        <w:widowControl/>
        <w:kinsoku/>
        <w:wordWrap/>
        <w:overflowPunct/>
        <w:topLinePunct w:val="0"/>
        <w:autoSpaceDE w:val="0"/>
        <w:autoSpaceDN w:val="0"/>
        <w:bidi w:val="0"/>
        <w:adjustRightInd w:val="0"/>
        <w:snapToGrid w:val="0"/>
        <w:spacing w:line="400" w:lineRule="exact"/>
        <w:ind w:left="147" w:leftChars="70" w:firstLine="360" w:firstLineChars="15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074F94BF">
      <w:pPr>
        <w:pageBreakBefore w:val="0"/>
        <w:widowControl/>
        <w:kinsoku/>
        <w:wordWrap/>
        <w:overflowPunct/>
        <w:topLinePunct w:val="0"/>
        <w:autoSpaceDE w:val="0"/>
        <w:autoSpaceDN w:val="0"/>
        <w:bidi w:val="0"/>
        <w:adjustRightInd w:val="0"/>
        <w:snapToGrid w:val="0"/>
        <w:spacing w:line="400" w:lineRule="exact"/>
        <w:ind w:left="147" w:leftChars="70" w:firstLine="360" w:firstLineChars="15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1.专用合同条款的编号应与相应的通用合同条款的编号一致；</w:t>
      </w:r>
    </w:p>
    <w:p w14:paraId="1119990A">
      <w:pPr>
        <w:pageBreakBefore w:val="0"/>
        <w:widowControl/>
        <w:kinsoku/>
        <w:wordWrap/>
        <w:overflowPunct/>
        <w:topLinePunct w:val="0"/>
        <w:autoSpaceDE w:val="0"/>
        <w:autoSpaceDN w:val="0"/>
        <w:bidi w:val="0"/>
        <w:adjustRightInd w:val="0"/>
        <w:snapToGrid w:val="0"/>
        <w:spacing w:line="400" w:lineRule="exact"/>
        <w:ind w:left="147" w:leftChars="70" w:firstLine="360" w:firstLineChars="15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2.合同当事人可以通过对专用合同条款的修改，满足具体房屋建筑工程的特殊要求，避免直接修改通用合同条款；</w:t>
      </w:r>
    </w:p>
    <w:p w14:paraId="07E4D911">
      <w:pPr>
        <w:pageBreakBefore w:val="0"/>
        <w:widowControl/>
        <w:kinsoku/>
        <w:wordWrap/>
        <w:overflowPunct/>
        <w:topLinePunct w:val="0"/>
        <w:autoSpaceDE w:val="0"/>
        <w:autoSpaceDN w:val="0"/>
        <w:bidi w:val="0"/>
        <w:adjustRightInd w:val="0"/>
        <w:snapToGrid w:val="0"/>
        <w:spacing w:line="400" w:lineRule="exact"/>
        <w:ind w:left="147" w:leftChars="70" w:firstLine="360" w:firstLineChars="15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3.在专用合同条款中有横道线的地方，合同当事人可针对相应的通用合同条款进行细化、完善、补充、修改或另行约定；如无细化、完善、补充、修改或另行约定，则填写“无”或划“/”。</w:t>
      </w:r>
    </w:p>
    <w:p w14:paraId="57F6D57C">
      <w:pPr>
        <w:pageBreakBefore w:val="0"/>
        <w:widowControl/>
        <w:kinsoku/>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sz w:val="24"/>
          <w:szCs w:val="24"/>
          <w:highlight w:val="none"/>
        </w:rPr>
      </w:pPr>
      <w:r>
        <w:rPr>
          <w:rFonts w:hint="eastAsia" w:ascii="宋体" w:hAnsi="宋体" w:eastAsia="宋体" w:cs="宋体"/>
          <w:sz w:val="24"/>
          <w:szCs w:val="24"/>
          <w:highlight w:val="none"/>
        </w:rPr>
        <w:t>二、《示范文本》的性质和适用范围</w:t>
      </w:r>
    </w:p>
    <w:p w14:paraId="097E93D2">
      <w:pPr>
        <w:pageBreakBefore w:val="0"/>
        <w:widowControl/>
        <w:kinsoku/>
        <w:wordWrap/>
        <w:overflowPunct/>
        <w:topLinePunct w:val="0"/>
        <w:autoSpaceDE w:val="0"/>
        <w:autoSpaceDN w:val="0"/>
        <w:bidi w:val="0"/>
        <w:adjustRightInd w:val="0"/>
        <w:snapToGrid w:val="0"/>
        <w:spacing w:line="400" w:lineRule="exact"/>
        <w:ind w:left="147" w:leftChars="70" w:firstLine="360" w:firstLineChars="15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《示范文本》供合同双方当事人参照使用，可适用于方案设计招标投标、队伍比选等形式下的合同订立。</w:t>
      </w:r>
    </w:p>
    <w:p w14:paraId="396749A9">
      <w:pPr>
        <w:pageBreakBefore w:val="0"/>
        <w:widowControl/>
        <w:kinsoku/>
        <w:wordWrap/>
        <w:overflowPunct/>
        <w:topLinePunct w:val="0"/>
        <w:autoSpaceDE w:val="0"/>
        <w:autoSpaceDN w:val="0"/>
        <w:bidi w:val="0"/>
        <w:adjustRightInd w:val="0"/>
        <w:snapToGrid w:val="0"/>
        <w:spacing w:line="400" w:lineRule="exact"/>
        <w:ind w:left="147" w:leftChars="70" w:firstLine="360" w:firstLineChars="15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示范文本》适用于建设用地规划许可证范围内的建筑物构筑物设计、室外工程设计、民用建筑修建的地下工程设计及住宅小区、工厂厂前区、工厂生活区、小区规划设计及单体设计等，以及所包含的相关专业的设计内容（总平面布置、竖向设计、各类管网管线设计、景观设计、室内外环境设计及建筑装饰、道路、消防、智能、安保、通信、防雷、人防、供配电、照明、废水治理、空调设施、抗震加固等）等工程设计活动。</w:t>
      </w:r>
    </w:p>
    <w:p w14:paraId="7AE8E4C9">
      <w:pPr>
        <w:pageBreakBefore w:val="0"/>
        <w:widowControl/>
        <w:kinsoku/>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4"/>
          <w:szCs w:val="24"/>
          <w:highlight w:val="none"/>
        </w:rPr>
      </w:pPr>
    </w:p>
    <w:p w14:paraId="0C1F4C5C">
      <w:pPr>
        <w:pStyle w:val="4"/>
        <w:pageBreakBefore w:val="0"/>
        <w:widowControl/>
        <w:kinsoku/>
        <w:wordWrap/>
        <w:overflowPunct/>
        <w:topLinePunct w:val="0"/>
        <w:autoSpaceDE w:val="0"/>
        <w:autoSpaceDN w:val="0"/>
        <w:bidi w:val="0"/>
        <w:adjustRightInd w:val="0"/>
        <w:snapToGrid w:val="0"/>
        <w:spacing w:line="400" w:lineRule="exact"/>
        <w:ind w:firstLine="643"/>
        <w:jc w:val="center"/>
        <w:textAlignment w:val="baseline"/>
        <w:rPr>
          <w:rFonts w:hint="eastAsia" w:ascii="宋体" w:hAnsi="宋体" w:eastAsia="宋体" w:cs="宋体"/>
          <w:sz w:val="24"/>
          <w:szCs w:val="24"/>
          <w:highlight w:val="none"/>
        </w:rPr>
      </w:pPr>
      <w:bookmarkStart w:id="56" w:name="_Toc351203480"/>
    </w:p>
    <w:p w14:paraId="4D87DE83">
      <w:pPr>
        <w:pageBreakBefore w:val="0"/>
        <w:widowControl/>
        <w:kinsoku/>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4"/>
          <w:szCs w:val="24"/>
          <w:highlight w:val="none"/>
        </w:rPr>
      </w:pPr>
    </w:p>
    <w:p w14:paraId="50655517">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bookmarkEnd w:id="56"/>
    <w:p w14:paraId="3E3CFB3B">
      <w:pPr>
        <w:pStyle w:val="4"/>
        <w:pageBreakBefore w:val="0"/>
        <w:kinsoku/>
        <w:wordWrap/>
        <w:overflowPunct/>
        <w:topLinePunct w:val="0"/>
        <w:bidi w:val="0"/>
        <w:snapToGrid/>
        <w:spacing w:before="0" w:beforeAutospacing="0" w:after="0" w:afterAutospacing="0" w:line="500" w:lineRule="exact"/>
        <w:jc w:val="center"/>
        <w:textAlignment w:val="auto"/>
        <w:rPr>
          <w:rFonts w:ascii="Times New Roman" w:hAnsi="Times New Roman" w:eastAsia="华文中宋"/>
          <w:b w:val="0"/>
          <w:color w:val="000000"/>
          <w:sz w:val="24"/>
          <w:szCs w:val="24"/>
          <w:highlight w:val="none"/>
        </w:rPr>
      </w:pPr>
      <w:r>
        <w:rPr>
          <w:rFonts w:ascii="华文中宋" w:hAnsi="华文中宋" w:eastAsia="华文中宋"/>
          <w:sz w:val="24"/>
          <w:szCs w:val="24"/>
          <w:highlight w:val="none"/>
        </w:rPr>
        <w:t>第一部分 合同协议书</w:t>
      </w:r>
    </w:p>
    <w:p w14:paraId="091C1FAE">
      <w:pPr>
        <w:pageBreakBefore w:val="0"/>
        <w:kinsoku/>
        <w:wordWrap/>
        <w:overflowPunct/>
        <w:topLinePunct w:val="0"/>
        <w:bidi w:val="0"/>
        <w:snapToGrid/>
        <w:spacing w:beforeAutospacing="0" w:afterAutospacing="0" w:line="500" w:lineRule="exact"/>
        <w:textAlignment w:val="auto"/>
        <w:rPr>
          <w:rFonts w:ascii="Times New Roman" w:hAnsi="Times New Roman" w:eastAsia="仿宋_GB2312"/>
          <w:b/>
          <w:color w:val="auto"/>
          <w:sz w:val="24"/>
          <w:szCs w:val="24"/>
          <w:highlight w:val="none"/>
          <w:u w:val="single"/>
        </w:rPr>
      </w:pPr>
      <w:r>
        <w:rPr>
          <w:rFonts w:ascii="Times New Roman" w:hAnsi="Times New Roman" w:eastAsia="仿宋_GB2312"/>
          <w:b/>
          <w:color w:val="auto"/>
          <w:sz w:val="24"/>
          <w:szCs w:val="24"/>
          <w:highlight w:val="none"/>
        </w:rPr>
        <w:t>发包人（全称）：</w:t>
      </w:r>
      <w:r>
        <w:rPr>
          <w:rFonts w:ascii="Times New Roman" w:hAnsi="Times New Roman" w:eastAsia="仿宋_GB2312"/>
          <w:b/>
          <w:color w:val="auto"/>
          <w:sz w:val="24"/>
          <w:szCs w:val="24"/>
          <w:highlight w:val="none"/>
          <w:u w:val="single"/>
        </w:rPr>
        <w:t xml:space="preserve">      </w:t>
      </w:r>
      <w:r>
        <w:rPr>
          <w:rFonts w:hint="eastAsia" w:ascii="Times New Roman" w:hAnsi="Times New Roman" w:eastAsia="仿宋_GB2312"/>
          <w:b/>
          <w:color w:val="auto"/>
          <w:sz w:val="24"/>
          <w:szCs w:val="24"/>
          <w:highlight w:val="none"/>
          <w:u w:val="single"/>
        </w:rPr>
        <w:t xml:space="preserve"> </w:t>
      </w:r>
      <w:r>
        <w:rPr>
          <w:rFonts w:ascii="Times New Roman" w:hAnsi="Times New Roman" w:eastAsia="仿宋_GB2312"/>
          <w:b/>
          <w:color w:val="auto"/>
          <w:sz w:val="24"/>
          <w:szCs w:val="24"/>
          <w:highlight w:val="none"/>
          <w:u w:val="single"/>
        </w:rPr>
        <w:t xml:space="preserve">    </w:t>
      </w:r>
      <w:r>
        <w:rPr>
          <w:rFonts w:hint="eastAsia" w:ascii="Times New Roman" w:hAnsi="Times New Roman" w:eastAsia="仿宋_GB2312"/>
          <w:b/>
          <w:color w:val="auto"/>
          <w:sz w:val="24"/>
          <w:szCs w:val="24"/>
          <w:highlight w:val="none"/>
          <w:u w:val="single"/>
        </w:rPr>
        <w:t xml:space="preserve"> </w:t>
      </w:r>
      <w:r>
        <w:rPr>
          <w:rFonts w:ascii="Times New Roman" w:hAnsi="Times New Roman" w:eastAsia="仿宋_GB2312"/>
          <w:b/>
          <w:color w:val="auto"/>
          <w:sz w:val="24"/>
          <w:szCs w:val="24"/>
          <w:highlight w:val="none"/>
          <w:u w:val="single"/>
        </w:rPr>
        <w:t xml:space="preserve">   </w:t>
      </w:r>
      <w:r>
        <w:rPr>
          <w:rFonts w:hint="eastAsia" w:ascii="Times New Roman" w:hAnsi="Times New Roman" w:eastAsia="仿宋_GB2312"/>
          <w:b/>
          <w:color w:val="auto"/>
          <w:sz w:val="24"/>
          <w:szCs w:val="24"/>
          <w:highlight w:val="none"/>
          <w:u w:val="single"/>
        </w:rPr>
        <w:t xml:space="preserve">      </w:t>
      </w:r>
      <w:r>
        <w:rPr>
          <w:rFonts w:ascii="Times New Roman" w:hAnsi="Times New Roman" w:eastAsia="仿宋_GB2312"/>
          <w:b/>
          <w:color w:val="auto"/>
          <w:sz w:val="24"/>
          <w:szCs w:val="24"/>
          <w:highlight w:val="none"/>
          <w:u w:val="single"/>
        </w:rPr>
        <w:t></w:t>
      </w:r>
      <w:r>
        <w:rPr>
          <w:rFonts w:hint="eastAsia" w:ascii="Times New Roman" w:hAnsi="Times New Roman" w:eastAsia="仿宋_GB2312"/>
          <w:b/>
          <w:color w:val="auto"/>
          <w:sz w:val="24"/>
          <w:szCs w:val="24"/>
          <w:highlight w:val="none"/>
          <w:u w:val="single"/>
        </w:rPr>
        <w:t xml:space="preserve"> </w:t>
      </w:r>
      <w:r>
        <w:rPr>
          <w:rFonts w:ascii="Times New Roman" w:hAnsi="Times New Roman" w:eastAsia="仿宋_GB2312"/>
          <w:b/>
          <w:color w:val="auto"/>
          <w:sz w:val="24"/>
          <w:szCs w:val="24"/>
          <w:highlight w:val="none"/>
          <w:u w:val="single"/>
        </w:rPr>
        <w:t></w:t>
      </w:r>
      <w:r>
        <w:rPr>
          <w:rFonts w:hint="eastAsia" w:ascii="Times New Roman" w:hAnsi="Times New Roman" w:eastAsia="仿宋_GB2312"/>
          <w:b/>
          <w:color w:val="auto"/>
          <w:sz w:val="24"/>
          <w:szCs w:val="24"/>
          <w:highlight w:val="none"/>
          <w:u w:val="single"/>
        </w:rPr>
        <w:t xml:space="preserve"> </w:t>
      </w:r>
      <w:r>
        <w:rPr>
          <w:rFonts w:ascii="Times New Roman" w:hAnsi="Times New Roman" w:eastAsia="仿宋_GB2312"/>
          <w:b/>
          <w:color w:val="auto"/>
          <w:sz w:val="24"/>
          <w:szCs w:val="24"/>
          <w:highlight w:val="none"/>
          <w:u w:val="single"/>
        </w:rPr>
        <w:t></w:t>
      </w:r>
    </w:p>
    <w:p w14:paraId="4C01FE25">
      <w:pPr>
        <w:pageBreakBefore w:val="0"/>
        <w:kinsoku/>
        <w:wordWrap/>
        <w:overflowPunct/>
        <w:topLinePunct w:val="0"/>
        <w:bidi w:val="0"/>
        <w:snapToGrid/>
        <w:spacing w:beforeAutospacing="0" w:afterAutospacing="0" w:line="500" w:lineRule="exact"/>
        <w:textAlignment w:val="auto"/>
        <w:rPr>
          <w:rFonts w:ascii="Times New Roman" w:hAnsi="Times New Roman" w:eastAsia="仿宋_GB2312"/>
          <w:b/>
          <w:color w:val="auto"/>
          <w:sz w:val="24"/>
          <w:szCs w:val="24"/>
          <w:highlight w:val="none"/>
          <w:u w:val="single"/>
        </w:rPr>
      </w:pPr>
      <w:r>
        <w:rPr>
          <w:rFonts w:hint="eastAsia" w:ascii="Times New Roman" w:hAnsi="Times New Roman" w:eastAsia="仿宋_GB2312"/>
          <w:b/>
          <w:color w:val="auto"/>
          <w:sz w:val="24"/>
          <w:szCs w:val="24"/>
          <w:highlight w:val="none"/>
        </w:rPr>
        <w:t>设计</w:t>
      </w:r>
      <w:r>
        <w:rPr>
          <w:rFonts w:ascii="Times New Roman" w:hAnsi="Times New Roman" w:eastAsia="仿宋_GB2312"/>
          <w:b/>
          <w:color w:val="auto"/>
          <w:sz w:val="24"/>
          <w:szCs w:val="24"/>
          <w:highlight w:val="none"/>
        </w:rPr>
        <w:t>人（全称）：</w:t>
      </w:r>
      <w:r>
        <w:rPr>
          <w:rFonts w:ascii="Times New Roman" w:hAnsi="Times New Roman" w:eastAsia="仿宋_GB2312"/>
          <w:b/>
          <w:color w:val="auto"/>
          <w:sz w:val="24"/>
          <w:szCs w:val="24"/>
          <w:highlight w:val="none"/>
          <w:u w:val="single"/>
        </w:rPr>
        <w:t xml:space="preserve">  </w:t>
      </w:r>
      <w:r>
        <w:rPr>
          <w:rFonts w:hint="eastAsia" w:ascii="Times New Roman" w:hAnsi="Times New Roman" w:eastAsia="仿宋_GB2312"/>
          <w:b/>
          <w:color w:val="auto"/>
          <w:sz w:val="24"/>
          <w:szCs w:val="24"/>
          <w:highlight w:val="none"/>
          <w:u w:val="single"/>
        </w:rPr>
        <w:t xml:space="preserve"> </w:t>
      </w:r>
      <w:r>
        <w:rPr>
          <w:rFonts w:ascii="Times New Roman" w:hAnsi="Times New Roman" w:eastAsia="仿宋_GB2312"/>
          <w:b/>
          <w:color w:val="auto"/>
          <w:sz w:val="24"/>
          <w:szCs w:val="24"/>
          <w:highlight w:val="none"/>
          <w:u w:val="single"/>
        </w:rPr>
        <w:t xml:space="preserve">       </w:t>
      </w:r>
      <w:r>
        <w:rPr>
          <w:rFonts w:hint="eastAsia" w:ascii="Times New Roman" w:hAnsi="Times New Roman" w:eastAsia="仿宋_GB2312"/>
          <w:b/>
          <w:color w:val="auto"/>
          <w:sz w:val="24"/>
          <w:szCs w:val="24"/>
          <w:highlight w:val="none"/>
          <w:u w:val="single"/>
        </w:rPr>
        <w:t xml:space="preserve"> </w:t>
      </w:r>
      <w:r>
        <w:rPr>
          <w:rFonts w:ascii="Times New Roman" w:hAnsi="Times New Roman" w:eastAsia="仿宋_GB2312"/>
          <w:b/>
          <w:color w:val="auto"/>
          <w:sz w:val="24"/>
          <w:szCs w:val="24"/>
          <w:highlight w:val="none"/>
          <w:u w:val="single"/>
        </w:rPr>
        <w:t xml:space="preserve">   </w:t>
      </w:r>
      <w:r>
        <w:rPr>
          <w:rFonts w:hint="eastAsia" w:ascii="Times New Roman" w:hAnsi="Times New Roman" w:eastAsia="仿宋_GB2312"/>
          <w:b/>
          <w:color w:val="auto"/>
          <w:sz w:val="24"/>
          <w:szCs w:val="24"/>
          <w:highlight w:val="none"/>
          <w:u w:val="single"/>
        </w:rPr>
        <w:t xml:space="preserve">   </w:t>
      </w:r>
      <w:r>
        <w:rPr>
          <w:rFonts w:ascii="Times New Roman" w:hAnsi="Times New Roman" w:eastAsia="仿宋_GB2312"/>
          <w:b/>
          <w:color w:val="auto"/>
          <w:sz w:val="24"/>
          <w:szCs w:val="24"/>
          <w:highlight w:val="none"/>
          <w:u w:val="single"/>
        </w:rPr>
        <w:t xml:space="preserve"> </w:t>
      </w:r>
      <w:r>
        <w:rPr>
          <w:rFonts w:hint="eastAsia" w:ascii="Times New Roman" w:hAnsi="Times New Roman" w:eastAsia="仿宋_GB2312"/>
          <w:b/>
          <w:color w:val="auto"/>
          <w:sz w:val="24"/>
          <w:szCs w:val="24"/>
          <w:highlight w:val="none"/>
          <w:u w:val="single"/>
        </w:rPr>
        <w:t xml:space="preserve">  </w:t>
      </w:r>
      <w:r>
        <w:rPr>
          <w:rFonts w:ascii="Times New Roman" w:hAnsi="Times New Roman" w:eastAsia="仿宋_GB2312"/>
          <w:b/>
          <w:color w:val="auto"/>
          <w:sz w:val="24"/>
          <w:szCs w:val="24"/>
          <w:highlight w:val="none"/>
          <w:u w:val="single"/>
        </w:rPr>
        <w:t></w:t>
      </w:r>
      <w:r>
        <w:rPr>
          <w:rFonts w:hint="eastAsia" w:ascii="Times New Roman" w:hAnsi="Times New Roman" w:eastAsia="仿宋_GB2312"/>
          <w:b/>
          <w:color w:val="auto"/>
          <w:sz w:val="24"/>
          <w:szCs w:val="24"/>
          <w:highlight w:val="none"/>
          <w:u w:val="single"/>
        </w:rPr>
        <w:t xml:space="preserve">  </w:t>
      </w:r>
      <w:r>
        <w:rPr>
          <w:rFonts w:ascii="Times New Roman" w:hAnsi="Times New Roman" w:eastAsia="仿宋_GB2312"/>
          <w:b/>
          <w:color w:val="auto"/>
          <w:sz w:val="24"/>
          <w:szCs w:val="24"/>
          <w:highlight w:val="none"/>
          <w:u w:val="single"/>
        </w:rPr>
        <w:t></w:t>
      </w:r>
    </w:p>
    <w:p w14:paraId="765E9992">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根据《中华人民共和国合同法》、《中华人民共和国建筑法》及有关法律规定，遵循平等、自愿、公平和诚实信用的原则，双方就</w:t>
      </w:r>
    </w:p>
    <w:p w14:paraId="4986E653">
      <w:pPr>
        <w:pageBreakBefore w:val="0"/>
        <w:kinsoku/>
        <w:wordWrap/>
        <w:overflowPunct/>
        <w:topLinePunct w:val="0"/>
        <w:bidi w:val="0"/>
        <w:snapToGrid/>
        <w:spacing w:beforeAutospacing="0" w:afterAutospacing="0" w:line="500" w:lineRule="exact"/>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工程</w:t>
      </w:r>
      <w:r>
        <w:rPr>
          <w:rFonts w:hint="eastAsia" w:ascii="Times New Roman" w:hAnsi="Times New Roman" w:eastAsia="仿宋_GB2312"/>
          <w:color w:val="auto"/>
          <w:sz w:val="24"/>
          <w:szCs w:val="24"/>
          <w:highlight w:val="none"/>
        </w:rPr>
        <w:t>设计及</w:t>
      </w:r>
      <w:r>
        <w:rPr>
          <w:rFonts w:ascii="Times New Roman" w:hAnsi="Times New Roman" w:eastAsia="仿宋_GB2312"/>
          <w:color w:val="auto"/>
          <w:sz w:val="24"/>
          <w:szCs w:val="24"/>
          <w:highlight w:val="none"/>
        </w:rPr>
        <w:t>有关事项协商一致</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共同达成如下协议：</w:t>
      </w:r>
    </w:p>
    <w:p w14:paraId="6BE9B2BC">
      <w:pPr>
        <w:pStyle w:val="5"/>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r>
        <w:rPr>
          <w:rFonts w:ascii="Times New Roman" w:hAnsi="Times New Roman" w:eastAsia="黑体"/>
          <w:b w:val="0"/>
          <w:color w:val="auto"/>
          <w:sz w:val="24"/>
          <w:szCs w:val="24"/>
          <w:highlight w:val="none"/>
        </w:rPr>
        <w:t xml:space="preserve"> </w:t>
      </w:r>
      <w:bookmarkStart w:id="57" w:name="_Toc351203481"/>
      <w:r>
        <w:rPr>
          <w:rFonts w:ascii="Times New Roman" w:hAnsi="Times New Roman" w:eastAsia="黑体"/>
          <w:b w:val="0"/>
          <w:color w:val="auto"/>
          <w:sz w:val="24"/>
          <w:szCs w:val="24"/>
          <w:highlight w:val="none"/>
        </w:rPr>
        <w:t>一、工程概况</w:t>
      </w:r>
      <w:bookmarkEnd w:id="57"/>
    </w:p>
    <w:p w14:paraId="1CD4DA3E">
      <w:pPr>
        <w:pageBreakBefore w:val="0"/>
        <w:kinsoku/>
        <w:wordWrap/>
        <w:overflowPunct/>
        <w:topLinePunct w:val="0"/>
        <w:bidi w:val="0"/>
        <w:snapToGrid/>
        <w:spacing w:beforeAutospacing="0" w:afterAutospacing="0" w:line="500" w:lineRule="exact"/>
        <w:ind w:firstLine="470" w:firstLineChars="196"/>
        <w:textAlignment w:val="auto"/>
        <w:rPr>
          <w:rFonts w:ascii="Times New Roman" w:hAnsi="Times New Roman" w:eastAsia="仿宋_GB2312"/>
          <w:color w:val="auto"/>
          <w:sz w:val="24"/>
          <w:szCs w:val="24"/>
          <w:highlight w:val="none"/>
          <w:u w:val="single"/>
        </w:rPr>
      </w:pPr>
      <w:r>
        <w:rPr>
          <w:rFonts w:ascii="Times New Roman" w:hAnsi="Times New Roman" w:eastAsia="仿宋_GB2312"/>
          <w:bCs/>
          <w:color w:val="auto"/>
          <w:sz w:val="24"/>
          <w:szCs w:val="24"/>
          <w:highlight w:val="none"/>
        </w:rPr>
        <w:t>1.工程名称</w:t>
      </w:r>
      <w:r>
        <w:rPr>
          <w:rFonts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14:paraId="7BE76CD4">
      <w:pPr>
        <w:pageBreakBefore w:val="0"/>
        <w:kinsoku/>
        <w:wordWrap/>
        <w:overflowPunct/>
        <w:topLinePunct w:val="0"/>
        <w:bidi w:val="0"/>
        <w:snapToGrid/>
        <w:spacing w:beforeAutospacing="0" w:afterAutospacing="0" w:line="500" w:lineRule="exact"/>
        <w:ind w:firstLine="470" w:firstLineChars="196"/>
        <w:textAlignment w:val="auto"/>
        <w:rPr>
          <w:rFonts w:hint="eastAsia" w:ascii="Times New Roman" w:hAnsi="Times New Roman" w:eastAsia="仿宋_GB2312"/>
          <w:color w:val="auto"/>
          <w:sz w:val="24"/>
          <w:szCs w:val="24"/>
          <w:highlight w:val="none"/>
        </w:rPr>
      </w:pPr>
      <w:r>
        <w:rPr>
          <w:rFonts w:ascii="Times New Roman" w:hAnsi="Times New Roman" w:eastAsia="仿宋_GB2312"/>
          <w:bCs/>
          <w:color w:val="auto"/>
          <w:sz w:val="24"/>
          <w:szCs w:val="24"/>
          <w:highlight w:val="none"/>
        </w:rPr>
        <w:t>2.工程地点：</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14:paraId="3CE7366D">
      <w:pPr>
        <w:pageBreakBefore w:val="0"/>
        <w:kinsoku/>
        <w:wordWrap/>
        <w:overflowPunct/>
        <w:topLinePunct w:val="0"/>
        <w:bidi w:val="0"/>
        <w:snapToGrid/>
        <w:spacing w:beforeAutospacing="0" w:afterAutospacing="0" w:line="500" w:lineRule="exact"/>
        <w:ind w:firstLine="470" w:firstLineChars="196"/>
        <w:textAlignment w:val="auto"/>
        <w:rPr>
          <w:rFonts w:hint="eastAsia" w:ascii="Times New Roman" w:hAnsi="Times New Roman" w:eastAsia="仿宋_GB2312"/>
          <w:color w:val="auto"/>
          <w:sz w:val="24"/>
          <w:szCs w:val="24"/>
          <w:highlight w:val="none"/>
          <w:u w:val="single"/>
        </w:rPr>
      </w:pPr>
      <w:r>
        <w:rPr>
          <w:rFonts w:hint="eastAsia" w:ascii="Times New Roman" w:hAnsi="Times New Roman" w:eastAsia="仿宋_GB2312"/>
          <w:color w:val="auto"/>
          <w:sz w:val="24"/>
          <w:szCs w:val="24"/>
          <w:highlight w:val="none"/>
        </w:rPr>
        <w:t>3.规划占地面积：</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平方米，总建筑面积：</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平方米（其中地上约</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平方米，地下约</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平方米）；地上</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层，地下</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层；建筑高度</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米。</w:t>
      </w:r>
    </w:p>
    <w:p w14:paraId="4E428AD9">
      <w:pPr>
        <w:pageBreakBefore w:val="0"/>
        <w:kinsoku/>
        <w:wordWrap/>
        <w:overflowPunct/>
        <w:topLinePunct w:val="0"/>
        <w:bidi w:val="0"/>
        <w:snapToGrid/>
        <w:spacing w:beforeAutospacing="0" w:afterAutospacing="0" w:line="500" w:lineRule="exact"/>
        <w:ind w:firstLine="470" w:firstLineChars="196"/>
        <w:textAlignment w:val="auto"/>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4.建筑功能：</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等。</w:t>
      </w:r>
    </w:p>
    <w:p w14:paraId="24B6CF42">
      <w:pPr>
        <w:pageBreakBefore w:val="0"/>
        <w:kinsoku/>
        <w:wordWrap/>
        <w:overflowPunct/>
        <w:topLinePunct w:val="0"/>
        <w:bidi w:val="0"/>
        <w:snapToGrid/>
        <w:spacing w:beforeAutospacing="0" w:afterAutospacing="0" w:line="500" w:lineRule="exact"/>
        <w:ind w:firstLine="470" w:firstLineChars="196"/>
        <w:textAlignment w:val="auto"/>
        <w:rPr>
          <w:rFonts w:hint="eastAsia" w:ascii="Times New Roman" w:hAnsi="Times New Roman" w:eastAsia="仿宋_GB2312"/>
          <w:bCs/>
          <w:color w:val="auto"/>
          <w:sz w:val="24"/>
          <w:szCs w:val="24"/>
          <w:highlight w:val="none"/>
          <w:u w:val="single"/>
        </w:rPr>
      </w:pPr>
      <w:r>
        <w:rPr>
          <w:rFonts w:hint="eastAsia" w:ascii="Times New Roman" w:hAnsi="Times New Roman" w:eastAsia="仿宋_GB2312"/>
          <w:color w:val="auto"/>
          <w:sz w:val="24"/>
          <w:szCs w:val="24"/>
          <w:highlight w:val="none"/>
        </w:rPr>
        <w:t>5.投资估算：约</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元人民币。</w:t>
      </w:r>
    </w:p>
    <w:p w14:paraId="42A8CBB1">
      <w:pPr>
        <w:pageBreakBefore w:val="0"/>
        <w:kinsoku/>
        <w:wordWrap/>
        <w:overflowPunct/>
        <w:topLinePunct w:val="0"/>
        <w:bidi w:val="0"/>
        <w:snapToGrid/>
        <w:spacing w:beforeAutospacing="0" w:afterAutospacing="0" w:line="500" w:lineRule="exact"/>
        <w:ind w:firstLine="470" w:firstLineChars="196"/>
        <w:textAlignment w:val="auto"/>
        <w:rPr>
          <w:rFonts w:hint="eastAsia" w:ascii="Times New Roman" w:hAnsi="Times New Roman" w:eastAsia="仿宋_GB2312"/>
          <w:bCs/>
          <w:color w:val="auto"/>
          <w:sz w:val="24"/>
          <w:szCs w:val="24"/>
          <w:highlight w:val="none"/>
        </w:rPr>
      </w:pPr>
      <w:r>
        <w:rPr>
          <w:rFonts w:hint="eastAsia" w:ascii="Times New Roman" w:hAnsi="Times New Roman" w:eastAsia="黑体"/>
          <w:bCs/>
          <w:color w:val="auto"/>
          <w:sz w:val="24"/>
          <w:szCs w:val="24"/>
          <w:highlight w:val="none"/>
        </w:rPr>
        <w:t>二</w:t>
      </w:r>
      <w:r>
        <w:rPr>
          <w:rFonts w:ascii="Times New Roman" w:hAnsi="Times New Roman" w:eastAsia="黑体"/>
          <w:bCs/>
          <w:color w:val="auto"/>
          <w:sz w:val="24"/>
          <w:szCs w:val="24"/>
          <w:highlight w:val="none"/>
        </w:rPr>
        <w:t>、工程</w:t>
      </w:r>
      <w:r>
        <w:rPr>
          <w:rFonts w:hint="eastAsia" w:ascii="Times New Roman" w:hAnsi="Times New Roman" w:eastAsia="黑体"/>
          <w:bCs/>
          <w:color w:val="auto"/>
          <w:sz w:val="24"/>
          <w:szCs w:val="24"/>
          <w:highlight w:val="none"/>
        </w:rPr>
        <w:t>设计范围、阶段与服务内容</w:t>
      </w:r>
    </w:p>
    <w:p w14:paraId="5DC984E8">
      <w:pPr>
        <w:pageBreakBefore w:val="0"/>
        <w:kinsoku/>
        <w:wordWrap/>
        <w:overflowPunct/>
        <w:topLinePunct w:val="0"/>
        <w:bidi w:val="0"/>
        <w:snapToGrid/>
        <w:spacing w:beforeAutospacing="0" w:afterAutospacing="0" w:line="500" w:lineRule="exact"/>
        <w:ind w:firstLine="470" w:firstLineChars="196"/>
        <w:textAlignment w:val="auto"/>
        <w:rPr>
          <w:rFonts w:hint="eastAsia"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1.工程设计范围：</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rPr>
        <w:t>。</w:t>
      </w:r>
    </w:p>
    <w:p w14:paraId="0976CE3B">
      <w:pPr>
        <w:pageBreakBefore w:val="0"/>
        <w:kinsoku/>
        <w:wordWrap/>
        <w:overflowPunct/>
        <w:topLinePunct w:val="0"/>
        <w:bidi w:val="0"/>
        <w:snapToGrid/>
        <w:spacing w:beforeAutospacing="0" w:afterAutospacing="0" w:line="500" w:lineRule="exact"/>
        <w:ind w:firstLine="470" w:firstLineChars="196"/>
        <w:textAlignment w:val="auto"/>
        <w:rPr>
          <w:rFonts w:ascii="Times New Roman" w:hAnsi="Times New Roman" w:eastAsia="仿宋_GB2312"/>
          <w:bCs/>
          <w:color w:val="auto"/>
          <w:sz w:val="24"/>
          <w:szCs w:val="24"/>
          <w:highlight w:val="none"/>
          <w:u w:val="single"/>
        </w:rPr>
      </w:pPr>
      <w:r>
        <w:rPr>
          <w:rFonts w:hint="eastAsia" w:ascii="Times New Roman" w:hAnsi="Times New Roman" w:eastAsia="仿宋_GB2312"/>
          <w:color w:val="auto"/>
          <w:sz w:val="24"/>
          <w:szCs w:val="24"/>
          <w:highlight w:val="none"/>
        </w:rPr>
        <w:t>2.工程设计阶段：</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14:paraId="1051140C">
      <w:pPr>
        <w:pageBreakBefore w:val="0"/>
        <w:kinsoku/>
        <w:wordWrap/>
        <w:overflowPunct/>
        <w:topLinePunct w:val="0"/>
        <w:bidi w:val="0"/>
        <w:snapToGrid/>
        <w:spacing w:beforeAutospacing="0" w:afterAutospacing="0" w:line="500" w:lineRule="exact"/>
        <w:ind w:firstLine="470" w:firstLineChars="196"/>
        <w:textAlignment w:val="auto"/>
        <w:rPr>
          <w:rFonts w:hint="eastAsia"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3</w:t>
      </w:r>
      <w:r>
        <w:rPr>
          <w:rFonts w:ascii="Times New Roman" w:hAnsi="Times New Roman" w:eastAsia="仿宋_GB2312"/>
          <w:bCs/>
          <w:color w:val="auto"/>
          <w:sz w:val="24"/>
          <w:szCs w:val="24"/>
          <w:highlight w:val="none"/>
        </w:rPr>
        <w:t>.工程</w:t>
      </w:r>
      <w:r>
        <w:rPr>
          <w:rFonts w:hint="eastAsia" w:ascii="Times New Roman" w:hAnsi="Times New Roman" w:eastAsia="仿宋_GB2312"/>
          <w:bCs/>
          <w:color w:val="auto"/>
          <w:sz w:val="24"/>
          <w:szCs w:val="24"/>
          <w:highlight w:val="none"/>
        </w:rPr>
        <w:t>设计服务内容</w:t>
      </w:r>
      <w:r>
        <w:rPr>
          <w:rFonts w:ascii="Times New Roman" w:hAnsi="Times New Roman" w:eastAsia="仿宋_GB2312"/>
          <w:bCs/>
          <w:color w:val="auto"/>
          <w:sz w:val="24"/>
          <w:szCs w:val="24"/>
          <w:highlight w:val="none"/>
        </w:rPr>
        <w:t>：</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14:paraId="54DA98E1">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工程设计范围、阶段与服务内容详见</w:t>
      </w:r>
      <w:r>
        <w:rPr>
          <w:rFonts w:hint="eastAsia" w:ascii="Times New Roman" w:hAnsi="Times New Roman" w:eastAsia="仿宋_GB2312"/>
          <w:color w:val="auto"/>
          <w:sz w:val="24"/>
          <w:szCs w:val="24"/>
          <w:highlight w:val="none"/>
          <w:lang w:eastAsia="zh-CN"/>
        </w:rPr>
        <w:t>专用合同条款</w:t>
      </w:r>
      <w:r>
        <w:rPr>
          <w:rFonts w:hint="eastAsia" w:ascii="Times New Roman" w:hAnsi="Times New Roman" w:eastAsia="仿宋_GB2312"/>
          <w:color w:val="auto"/>
          <w:sz w:val="24"/>
          <w:szCs w:val="24"/>
          <w:highlight w:val="none"/>
        </w:rPr>
        <w:t>附件1。</w:t>
      </w:r>
    </w:p>
    <w:p w14:paraId="69803525">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auto"/>
          <w:sz w:val="24"/>
          <w:szCs w:val="24"/>
          <w:highlight w:val="none"/>
        </w:rPr>
      </w:pPr>
      <w:r>
        <w:rPr>
          <w:rFonts w:ascii="Times New Roman" w:hAnsi="Times New Roman" w:eastAsia="黑体"/>
          <w:b w:val="0"/>
          <w:color w:val="auto"/>
          <w:sz w:val="24"/>
          <w:szCs w:val="24"/>
          <w:highlight w:val="none"/>
        </w:rPr>
        <w:t xml:space="preserve">   </w:t>
      </w:r>
      <w:bookmarkStart w:id="58" w:name="_Toc351203482"/>
      <w:r>
        <w:rPr>
          <w:rFonts w:hint="eastAsia" w:ascii="Times New Roman" w:hAnsi="Times New Roman" w:eastAsia="黑体"/>
          <w:b w:val="0"/>
          <w:color w:val="auto"/>
          <w:sz w:val="24"/>
          <w:szCs w:val="24"/>
          <w:highlight w:val="none"/>
        </w:rPr>
        <w:t>三</w:t>
      </w:r>
      <w:r>
        <w:rPr>
          <w:rFonts w:ascii="Times New Roman" w:hAnsi="Times New Roman" w:eastAsia="黑体"/>
          <w:b w:val="0"/>
          <w:color w:val="auto"/>
          <w:sz w:val="24"/>
          <w:szCs w:val="24"/>
          <w:highlight w:val="none"/>
        </w:rPr>
        <w:t>、</w:t>
      </w:r>
      <w:bookmarkEnd w:id="58"/>
      <w:r>
        <w:rPr>
          <w:rFonts w:hint="eastAsia" w:ascii="Times New Roman" w:hAnsi="Times New Roman" w:eastAsia="黑体"/>
          <w:b w:val="0"/>
          <w:color w:val="auto"/>
          <w:sz w:val="24"/>
          <w:szCs w:val="24"/>
          <w:highlight w:val="none"/>
        </w:rPr>
        <w:t>工程设计周期</w:t>
      </w:r>
    </w:p>
    <w:p w14:paraId="3E72A2FD">
      <w:pPr>
        <w:pageBreakBefore w:val="0"/>
        <w:kinsoku/>
        <w:wordWrap/>
        <w:overflowPunct/>
        <w:topLinePunct w:val="0"/>
        <w:bidi w:val="0"/>
        <w:snapToGrid/>
        <w:spacing w:beforeAutospacing="0" w:afterAutospacing="0" w:line="500" w:lineRule="exact"/>
        <w:ind w:firstLine="459"/>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计划</w:t>
      </w:r>
      <w:r>
        <w:rPr>
          <w:rFonts w:hint="eastAsia" w:ascii="Times New Roman" w:hAnsi="Times New Roman" w:eastAsia="仿宋_GB2312"/>
          <w:color w:val="auto"/>
          <w:sz w:val="24"/>
          <w:szCs w:val="24"/>
          <w:highlight w:val="none"/>
        </w:rPr>
        <w:t>开始设计</w:t>
      </w:r>
      <w:r>
        <w:rPr>
          <w:rFonts w:ascii="Times New Roman" w:hAnsi="Times New Roman" w:eastAsia="仿宋_GB2312"/>
          <w:color w:val="auto"/>
          <w:sz w:val="24"/>
          <w:szCs w:val="24"/>
          <w:highlight w:val="none"/>
        </w:rPr>
        <w:t>日期：</w:t>
      </w:r>
      <w:r>
        <w:rPr>
          <w:rFonts w:ascii="Times New Roman" w:hAnsi="Times New Roman" w:eastAsia="仿宋_GB2312"/>
          <w:color w:val="auto"/>
          <w:sz w:val="24"/>
          <w:szCs w:val="24"/>
          <w:highlight w:val="none"/>
          <w:u w:val="single"/>
        </w:rPr>
        <w:t></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w:t>
      </w:r>
      <w:r>
        <w:rPr>
          <w:rFonts w:ascii="Times New Roman" w:hAnsi="Times New Roman" w:eastAsia="仿宋_GB2312"/>
          <w:color w:val="auto"/>
          <w:sz w:val="24"/>
          <w:szCs w:val="24"/>
          <w:highlight w:val="none"/>
        </w:rPr>
        <w:t>日。</w:t>
      </w:r>
    </w:p>
    <w:p w14:paraId="70D98234">
      <w:pPr>
        <w:pageBreakBefore w:val="0"/>
        <w:kinsoku/>
        <w:wordWrap/>
        <w:overflowPunct/>
        <w:topLinePunct w:val="0"/>
        <w:bidi w:val="0"/>
        <w:snapToGrid/>
        <w:spacing w:beforeAutospacing="0" w:afterAutospacing="0" w:line="500" w:lineRule="exact"/>
        <w:ind w:firstLine="459"/>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计划</w:t>
      </w:r>
      <w:r>
        <w:rPr>
          <w:rFonts w:hint="eastAsia" w:ascii="Times New Roman" w:hAnsi="Times New Roman" w:eastAsia="仿宋_GB2312"/>
          <w:color w:val="auto"/>
          <w:sz w:val="24"/>
          <w:szCs w:val="24"/>
          <w:highlight w:val="none"/>
        </w:rPr>
        <w:t>完成设计</w:t>
      </w:r>
      <w:r>
        <w:rPr>
          <w:rFonts w:ascii="Times New Roman" w:hAnsi="Times New Roman" w:eastAsia="仿宋_GB2312"/>
          <w:color w:val="auto"/>
          <w:sz w:val="24"/>
          <w:szCs w:val="24"/>
          <w:highlight w:val="none"/>
        </w:rPr>
        <w:t>日期：</w:t>
      </w:r>
      <w:r>
        <w:rPr>
          <w:rFonts w:ascii="Times New Roman" w:hAnsi="Times New Roman" w:eastAsia="仿宋_GB2312"/>
          <w:color w:val="auto"/>
          <w:sz w:val="24"/>
          <w:szCs w:val="24"/>
          <w:highlight w:val="none"/>
          <w:u w:val="single"/>
        </w:rPr>
        <w:t></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w:t>
      </w:r>
      <w:r>
        <w:rPr>
          <w:rFonts w:ascii="Times New Roman" w:hAnsi="Times New Roman" w:eastAsia="仿宋_GB2312"/>
          <w:color w:val="auto"/>
          <w:sz w:val="24"/>
          <w:szCs w:val="24"/>
          <w:highlight w:val="none"/>
        </w:rPr>
        <w:t>日。</w:t>
      </w:r>
    </w:p>
    <w:p w14:paraId="4C3148FE">
      <w:pPr>
        <w:pageBreakBefore w:val="0"/>
        <w:kinsoku/>
        <w:wordWrap/>
        <w:overflowPunct/>
        <w:topLinePunct w:val="0"/>
        <w:bidi w:val="0"/>
        <w:snapToGrid/>
        <w:spacing w:beforeAutospacing="0" w:afterAutospacing="0" w:line="500" w:lineRule="exact"/>
        <w:ind w:firstLine="459"/>
        <w:textAlignment w:val="auto"/>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具体工程设计周期以专用合同条款及其附件的约定为准。</w:t>
      </w:r>
    </w:p>
    <w:p w14:paraId="09996462">
      <w:pPr>
        <w:pStyle w:val="5"/>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r>
        <w:rPr>
          <w:rFonts w:ascii="Times New Roman" w:hAnsi="Times New Roman" w:eastAsia="黑体"/>
          <w:b w:val="0"/>
          <w:color w:val="auto"/>
          <w:sz w:val="24"/>
          <w:szCs w:val="24"/>
          <w:highlight w:val="none"/>
        </w:rPr>
        <w:t xml:space="preserve"> </w:t>
      </w:r>
      <w:bookmarkStart w:id="59" w:name="_Toc351203484"/>
      <w:r>
        <w:rPr>
          <w:rFonts w:hint="eastAsia" w:ascii="Times New Roman" w:hAnsi="Times New Roman" w:eastAsia="黑体"/>
          <w:b w:val="0"/>
          <w:color w:val="auto"/>
          <w:sz w:val="24"/>
          <w:szCs w:val="24"/>
          <w:highlight w:val="none"/>
        </w:rPr>
        <w:t>四</w:t>
      </w:r>
      <w:r>
        <w:rPr>
          <w:rFonts w:ascii="Times New Roman" w:hAnsi="Times New Roman" w:eastAsia="黑体"/>
          <w:b w:val="0"/>
          <w:color w:val="auto"/>
          <w:sz w:val="24"/>
          <w:szCs w:val="24"/>
          <w:highlight w:val="none"/>
        </w:rPr>
        <w:t>、合同价格形式与签约合同价</w:t>
      </w:r>
      <w:bookmarkEnd w:id="59"/>
      <w:r>
        <w:rPr>
          <w:rFonts w:ascii="Times New Roman" w:hAnsi="Times New Roman" w:eastAsia="黑体"/>
          <w:b w:val="0"/>
          <w:color w:val="auto"/>
          <w:sz w:val="24"/>
          <w:szCs w:val="24"/>
          <w:highlight w:val="none"/>
        </w:rPr>
        <w:tab/>
      </w:r>
    </w:p>
    <w:p w14:paraId="24FD7660">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.合同价格形式：</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14:paraId="0089D1BB">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.签约合同价为：</w:t>
      </w:r>
    </w:p>
    <w:p w14:paraId="54A50B03">
      <w:pPr>
        <w:pageBreakBefore w:val="0"/>
        <w:kinsoku/>
        <w:wordWrap/>
        <w:overflowPunct/>
        <w:topLinePunct w:val="0"/>
        <w:bidi w:val="0"/>
        <w:snapToGrid/>
        <w:spacing w:beforeAutospacing="0" w:afterAutospacing="0" w:line="500" w:lineRule="exact"/>
        <w:ind w:firstLine="600" w:firstLineChars="250"/>
        <w:textAlignment w:val="auto"/>
        <w:rPr>
          <w:rFonts w:hint="eastAsia"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人民币（大写）</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lang w:eastAsia="zh-CN"/>
        </w:rPr>
        <w:t>（</w:t>
      </w:r>
      <w:r>
        <w:rPr>
          <w:rFonts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元）</w:t>
      </w:r>
      <w:r>
        <w:rPr>
          <w:rFonts w:hint="eastAsia" w:ascii="Times New Roman" w:hAnsi="Times New Roman" w:eastAsia="仿宋_GB2312"/>
          <w:color w:val="auto"/>
          <w:sz w:val="24"/>
          <w:szCs w:val="24"/>
          <w:highlight w:val="none"/>
        </w:rPr>
        <w:t>。</w:t>
      </w:r>
    </w:p>
    <w:p w14:paraId="30B4F5D4">
      <w:pPr>
        <w:pageBreakBefore w:val="0"/>
        <w:kinsoku/>
        <w:wordWrap/>
        <w:overflowPunct/>
        <w:topLinePunct w:val="0"/>
        <w:bidi w:val="0"/>
        <w:snapToGrid/>
        <w:spacing w:beforeAutospacing="0" w:afterAutospacing="0" w:line="500" w:lineRule="exact"/>
        <w:ind w:firstLine="480" w:firstLineChars="200"/>
        <w:textAlignment w:val="auto"/>
        <w:rPr>
          <w:rFonts w:hint="default" w:ascii="Times New Roman" w:hAnsi="Times New Roman" w:eastAsia="仿宋_GB2312"/>
          <w:color w:val="auto"/>
          <w:sz w:val="24"/>
          <w:szCs w:val="24"/>
          <w:highlight w:val="none"/>
          <w:lang w:val="en-US" w:eastAsia="zh-CN"/>
        </w:rPr>
      </w:pPr>
      <w:r>
        <w:rPr>
          <w:rFonts w:hint="eastAsia" w:ascii="Times New Roman" w:hAnsi="Times New Roman" w:eastAsia="仿宋_GB2312"/>
          <w:color w:val="auto"/>
          <w:sz w:val="24"/>
          <w:szCs w:val="24"/>
          <w:highlight w:val="none"/>
          <w:lang w:val="en-US" w:eastAsia="zh-CN"/>
        </w:rPr>
        <w:t>3.若工程投资额有调整，按照《工程勘察设计收费管理规定》计价格[2002]10号文件的7折结算（签订合同时根据实际情况具体约定）。</w:t>
      </w:r>
    </w:p>
    <w:p w14:paraId="44BB06A1">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auto"/>
          <w:sz w:val="24"/>
          <w:szCs w:val="24"/>
          <w:highlight w:val="none"/>
        </w:rPr>
      </w:pPr>
      <w:r>
        <w:rPr>
          <w:rFonts w:ascii="Times New Roman" w:hAnsi="Times New Roman" w:eastAsia="黑体"/>
          <w:bCs w:val="0"/>
          <w:color w:val="auto"/>
          <w:sz w:val="24"/>
          <w:szCs w:val="24"/>
          <w:highlight w:val="none"/>
        </w:rPr>
        <w:t xml:space="preserve">   </w:t>
      </w:r>
      <w:r>
        <w:rPr>
          <w:rFonts w:ascii="Times New Roman" w:hAnsi="Times New Roman" w:eastAsia="黑体"/>
          <w:b w:val="0"/>
          <w:color w:val="auto"/>
          <w:sz w:val="24"/>
          <w:szCs w:val="24"/>
          <w:highlight w:val="none"/>
        </w:rPr>
        <w:t xml:space="preserve"> </w:t>
      </w:r>
      <w:bookmarkStart w:id="60" w:name="_Toc351203485"/>
      <w:r>
        <w:rPr>
          <w:rFonts w:hint="eastAsia" w:ascii="Times New Roman" w:hAnsi="Times New Roman" w:eastAsia="黑体"/>
          <w:b w:val="0"/>
          <w:color w:val="auto"/>
          <w:sz w:val="24"/>
          <w:szCs w:val="24"/>
          <w:highlight w:val="none"/>
        </w:rPr>
        <w:t>五</w:t>
      </w:r>
      <w:r>
        <w:rPr>
          <w:rFonts w:ascii="Times New Roman" w:hAnsi="Times New Roman" w:eastAsia="黑体"/>
          <w:b w:val="0"/>
          <w:color w:val="auto"/>
          <w:sz w:val="24"/>
          <w:szCs w:val="24"/>
          <w:highlight w:val="none"/>
        </w:rPr>
        <w:t>、</w:t>
      </w:r>
      <w:bookmarkEnd w:id="60"/>
      <w:r>
        <w:rPr>
          <w:rFonts w:hint="eastAsia" w:ascii="Times New Roman" w:hAnsi="Times New Roman" w:eastAsia="黑体"/>
          <w:b w:val="0"/>
          <w:color w:val="auto"/>
          <w:sz w:val="24"/>
          <w:szCs w:val="24"/>
          <w:highlight w:val="none"/>
        </w:rPr>
        <w:t>发包人代表与设计人</w:t>
      </w:r>
      <w:r>
        <w:rPr>
          <w:rFonts w:ascii="Times New Roman" w:hAnsi="Times New Roman" w:eastAsia="黑体"/>
          <w:b w:val="0"/>
          <w:color w:val="auto"/>
          <w:sz w:val="24"/>
          <w:szCs w:val="24"/>
          <w:highlight w:val="none"/>
        </w:rPr>
        <w:t>项目负责人</w:t>
      </w:r>
    </w:p>
    <w:p w14:paraId="6CAF3D94">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发包人代表：</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 xml:space="preserve"> 。</w:t>
      </w:r>
    </w:p>
    <w:p w14:paraId="714505EC">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设计</w:t>
      </w:r>
      <w:r>
        <w:rPr>
          <w:rFonts w:ascii="Times New Roman" w:hAnsi="Times New Roman" w:eastAsia="仿宋_GB2312"/>
          <w:color w:val="auto"/>
          <w:sz w:val="24"/>
          <w:szCs w:val="24"/>
          <w:highlight w:val="none"/>
        </w:rPr>
        <w:t>人项目负责人：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w:t>
      </w:r>
    </w:p>
    <w:p w14:paraId="2C3BBE94">
      <w:pPr>
        <w:pStyle w:val="5"/>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r>
        <w:rPr>
          <w:rFonts w:ascii="Times New Roman" w:hAnsi="Times New Roman" w:eastAsia="黑体"/>
          <w:b w:val="0"/>
          <w:color w:val="auto"/>
          <w:sz w:val="24"/>
          <w:szCs w:val="24"/>
          <w:highlight w:val="none"/>
        </w:rPr>
        <w:t xml:space="preserve"> </w:t>
      </w:r>
      <w:bookmarkStart w:id="61" w:name="_Toc351203486"/>
      <w:r>
        <w:rPr>
          <w:rFonts w:hint="eastAsia" w:ascii="Times New Roman" w:hAnsi="Times New Roman" w:eastAsia="黑体"/>
          <w:b w:val="0"/>
          <w:color w:val="auto"/>
          <w:sz w:val="24"/>
          <w:szCs w:val="24"/>
          <w:highlight w:val="none"/>
        </w:rPr>
        <w:t>六</w:t>
      </w:r>
      <w:r>
        <w:rPr>
          <w:rFonts w:ascii="Times New Roman" w:hAnsi="Times New Roman" w:eastAsia="黑体"/>
          <w:b w:val="0"/>
          <w:color w:val="auto"/>
          <w:sz w:val="24"/>
          <w:szCs w:val="24"/>
          <w:highlight w:val="none"/>
        </w:rPr>
        <w:t>、合同文件构成</w:t>
      </w:r>
      <w:bookmarkEnd w:id="61"/>
    </w:p>
    <w:p w14:paraId="3E4C2BBD">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本协议书与下列文件一起构成合同文件：</w:t>
      </w:r>
    </w:p>
    <w:p w14:paraId="65B814F2">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（1）专用合同条款及其附件； </w:t>
      </w:r>
    </w:p>
    <w:p w14:paraId="572C6051">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（2）通用合同条款； </w:t>
      </w:r>
    </w:p>
    <w:p w14:paraId="79FE5B65">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）中标通知书（如果有）；</w:t>
      </w:r>
    </w:p>
    <w:p w14:paraId="4CB0D78A">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）投标函及其附录（如果有）；</w:t>
      </w:r>
    </w:p>
    <w:p w14:paraId="15835FF6">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（5）发包人要求；</w:t>
      </w:r>
    </w:p>
    <w:p w14:paraId="2D9D45F5">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）技术标准；</w:t>
      </w:r>
    </w:p>
    <w:p w14:paraId="150FA945">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auto"/>
          <w:sz w:val="24"/>
          <w:szCs w:val="24"/>
          <w:highlight w:val="none"/>
        </w:rPr>
      </w:pPr>
      <w:r>
        <w:rPr>
          <w:rFonts w:hint="eastAsia" w:ascii="Times New Roman" w:hAnsi="Times New Roman" w:eastAsia="仿宋_GB2312"/>
          <w:color w:val="auto"/>
          <w:kern w:val="0"/>
          <w:sz w:val="24"/>
          <w:szCs w:val="24"/>
          <w:highlight w:val="none"/>
        </w:rPr>
        <w:t>（7）发包人提供的上一阶段</w:t>
      </w:r>
      <w:r>
        <w:rPr>
          <w:rFonts w:ascii="Times New Roman" w:hAnsi="Times New Roman" w:eastAsia="仿宋_GB2312"/>
          <w:color w:val="auto"/>
          <w:kern w:val="0"/>
          <w:sz w:val="24"/>
          <w:szCs w:val="24"/>
          <w:highlight w:val="none"/>
        </w:rPr>
        <w:t>图纸</w:t>
      </w:r>
      <w:r>
        <w:rPr>
          <w:rFonts w:hint="eastAsia" w:ascii="Times New Roman" w:hAnsi="Times New Roman" w:eastAsia="仿宋_GB2312"/>
          <w:color w:val="auto"/>
          <w:kern w:val="0"/>
          <w:sz w:val="24"/>
          <w:szCs w:val="24"/>
          <w:highlight w:val="none"/>
        </w:rPr>
        <w:t>（如果有）；</w:t>
      </w:r>
    </w:p>
    <w:p w14:paraId="5DE2E7A4">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）其他合同文件。</w:t>
      </w:r>
    </w:p>
    <w:p w14:paraId="4F63777E">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在合同履行过程中形成的与合同有关的文件均构成合同文件组成部分。</w:t>
      </w:r>
    </w:p>
    <w:p w14:paraId="60785B77">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上述各项合同文件包括合同当事人就该项合同文件所作出的补充和修改，属于同一类内容的文件，应以最新签署的为准。</w:t>
      </w:r>
    </w:p>
    <w:p w14:paraId="458ABFAF">
      <w:pPr>
        <w:pStyle w:val="5"/>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 w:val="0"/>
          <w:bCs w:val="0"/>
          <w:color w:val="auto"/>
          <w:sz w:val="24"/>
          <w:szCs w:val="24"/>
          <w:highlight w:val="none"/>
        </w:rPr>
      </w:pPr>
      <w:r>
        <w:rPr>
          <w:rFonts w:ascii="Times New Roman" w:hAnsi="Times New Roman" w:eastAsia="黑体"/>
          <w:b w:val="0"/>
          <w:bCs w:val="0"/>
          <w:color w:val="auto"/>
          <w:sz w:val="24"/>
          <w:szCs w:val="24"/>
          <w:highlight w:val="none"/>
        </w:rPr>
        <w:t xml:space="preserve">   </w:t>
      </w:r>
      <w:r>
        <w:rPr>
          <w:rFonts w:ascii="Times New Roman" w:hAnsi="Times New Roman" w:eastAsia="黑体"/>
          <w:b w:val="0"/>
          <w:color w:val="auto"/>
          <w:sz w:val="24"/>
          <w:szCs w:val="24"/>
          <w:highlight w:val="none"/>
        </w:rPr>
        <w:t xml:space="preserve"> </w:t>
      </w:r>
      <w:bookmarkStart w:id="62" w:name="_Toc351203487"/>
      <w:r>
        <w:rPr>
          <w:rFonts w:hint="eastAsia" w:ascii="Times New Roman" w:hAnsi="Times New Roman" w:eastAsia="黑体"/>
          <w:b w:val="0"/>
          <w:color w:val="auto"/>
          <w:sz w:val="24"/>
          <w:szCs w:val="24"/>
          <w:highlight w:val="none"/>
        </w:rPr>
        <w:t>七</w:t>
      </w:r>
      <w:r>
        <w:rPr>
          <w:rFonts w:ascii="Times New Roman" w:hAnsi="Times New Roman" w:eastAsia="黑体"/>
          <w:b w:val="0"/>
          <w:color w:val="auto"/>
          <w:sz w:val="24"/>
          <w:szCs w:val="24"/>
          <w:highlight w:val="none"/>
        </w:rPr>
        <w:t>、承诺</w:t>
      </w:r>
      <w:bookmarkEnd w:id="62"/>
    </w:p>
    <w:p w14:paraId="30AEB0F9">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1.发包人承诺按照法律规定履行项目审批手续</w:t>
      </w:r>
      <w:r>
        <w:rPr>
          <w:rFonts w:hint="eastAsia" w:ascii="Times New Roman" w:hAnsi="Times New Roman" w:eastAsia="仿宋_GB2312"/>
          <w:bCs/>
          <w:color w:val="auto"/>
          <w:sz w:val="24"/>
          <w:szCs w:val="24"/>
          <w:highlight w:val="none"/>
        </w:rPr>
        <w:t>，</w:t>
      </w:r>
      <w:r>
        <w:rPr>
          <w:rFonts w:ascii="Times New Roman" w:hAnsi="Times New Roman" w:eastAsia="仿宋_GB2312"/>
          <w:bCs/>
          <w:color w:val="auto"/>
          <w:sz w:val="24"/>
          <w:szCs w:val="24"/>
          <w:highlight w:val="none"/>
        </w:rPr>
        <w:t>按照合同约定</w:t>
      </w:r>
      <w:r>
        <w:rPr>
          <w:rFonts w:hint="eastAsia" w:ascii="Times New Roman" w:hAnsi="Times New Roman" w:eastAsia="仿宋_GB2312"/>
          <w:bCs/>
          <w:color w:val="auto"/>
          <w:sz w:val="24"/>
          <w:szCs w:val="24"/>
          <w:highlight w:val="none"/>
        </w:rPr>
        <w:t>提供设计依据，并按合同约定</w:t>
      </w:r>
      <w:r>
        <w:rPr>
          <w:rFonts w:ascii="Times New Roman" w:hAnsi="Times New Roman" w:eastAsia="仿宋_GB2312"/>
          <w:bCs/>
          <w:color w:val="auto"/>
          <w:sz w:val="24"/>
          <w:szCs w:val="24"/>
          <w:highlight w:val="none"/>
        </w:rPr>
        <w:t>的期限和方式支付合同价款。</w:t>
      </w:r>
    </w:p>
    <w:p w14:paraId="026E3806">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2.</w:t>
      </w:r>
      <w:r>
        <w:rPr>
          <w:rFonts w:hint="eastAsia" w:ascii="Times New Roman" w:hAnsi="Times New Roman" w:eastAsia="仿宋_GB2312"/>
          <w:bCs/>
          <w:color w:val="auto"/>
          <w:sz w:val="24"/>
          <w:szCs w:val="24"/>
          <w:highlight w:val="none"/>
        </w:rPr>
        <w:t>设计</w:t>
      </w:r>
      <w:r>
        <w:rPr>
          <w:rFonts w:ascii="Times New Roman" w:hAnsi="Times New Roman" w:eastAsia="仿宋_GB2312"/>
          <w:bCs/>
          <w:color w:val="auto"/>
          <w:sz w:val="24"/>
          <w:szCs w:val="24"/>
          <w:highlight w:val="none"/>
        </w:rPr>
        <w:t>人承诺按照法律</w:t>
      </w:r>
      <w:r>
        <w:rPr>
          <w:rFonts w:hint="eastAsia" w:ascii="Times New Roman" w:hAnsi="Times New Roman" w:eastAsia="仿宋_GB2312"/>
          <w:bCs/>
          <w:color w:val="auto"/>
          <w:sz w:val="24"/>
          <w:szCs w:val="24"/>
          <w:highlight w:val="none"/>
        </w:rPr>
        <w:t>和技术标准</w:t>
      </w:r>
      <w:r>
        <w:rPr>
          <w:rFonts w:ascii="Times New Roman" w:hAnsi="Times New Roman" w:eastAsia="仿宋_GB2312"/>
          <w:bCs/>
          <w:color w:val="auto"/>
          <w:sz w:val="24"/>
          <w:szCs w:val="24"/>
          <w:highlight w:val="none"/>
        </w:rPr>
        <w:t>规定及合同约定</w:t>
      </w:r>
      <w:r>
        <w:rPr>
          <w:rFonts w:hint="eastAsia" w:ascii="Times New Roman" w:hAnsi="Times New Roman" w:eastAsia="仿宋_GB2312"/>
          <w:bCs/>
          <w:color w:val="auto"/>
          <w:sz w:val="24"/>
          <w:szCs w:val="24"/>
          <w:highlight w:val="none"/>
        </w:rPr>
        <w:t>提供工程设计服务</w:t>
      </w:r>
      <w:r>
        <w:rPr>
          <w:rFonts w:ascii="Times New Roman" w:hAnsi="Times New Roman" w:eastAsia="仿宋_GB2312"/>
          <w:bCs/>
          <w:color w:val="auto"/>
          <w:sz w:val="24"/>
          <w:szCs w:val="24"/>
          <w:highlight w:val="none"/>
        </w:rPr>
        <w:t>。</w:t>
      </w:r>
    </w:p>
    <w:p w14:paraId="0570E193">
      <w:pPr>
        <w:pageBreakBefore w:val="0"/>
        <w:kinsoku/>
        <w:wordWrap/>
        <w:overflowPunct/>
        <w:topLinePunct w:val="0"/>
        <w:bidi w:val="0"/>
        <w:snapToGrid/>
        <w:spacing w:beforeAutospacing="0" w:afterAutospacing="0" w:line="500" w:lineRule="exact"/>
        <w:textAlignment w:val="auto"/>
        <w:rPr>
          <w:rFonts w:ascii="Times New Roman" w:hAnsi="Times New Roman" w:eastAsia="黑体"/>
          <w:bCs/>
          <w:color w:val="auto"/>
          <w:sz w:val="24"/>
          <w:szCs w:val="24"/>
          <w:highlight w:val="none"/>
        </w:rPr>
      </w:pPr>
      <w:bookmarkStart w:id="63" w:name="_Toc351203488"/>
      <w:r>
        <w:rPr>
          <w:rFonts w:hint="eastAsia" w:ascii="Times New Roman" w:hAnsi="Times New Roman" w:eastAsia="黑体"/>
          <w:b/>
          <w:color w:val="auto"/>
          <w:sz w:val="24"/>
          <w:szCs w:val="24"/>
          <w:highlight w:val="none"/>
        </w:rPr>
        <w:t xml:space="preserve">   </w:t>
      </w:r>
      <w:r>
        <w:rPr>
          <w:rFonts w:hint="eastAsia" w:ascii="Times New Roman" w:hAnsi="Times New Roman" w:eastAsia="黑体"/>
          <w:color w:val="auto"/>
          <w:sz w:val="24"/>
          <w:szCs w:val="24"/>
          <w:highlight w:val="none"/>
        </w:rPr>
        <w:t xml:space="preserve"> 八</w:t>
      </w:r>
      <w:r>
        <w:rPr>
          <w:rFonts w:ascii="Times New Roman" w:hAnsi="Times New Roman" w:eastAsia="黑体"/>
          <w:color w:val="auto"/>
          <w:sz w:val="24"/>
          <w:szCs w:val="24"/>
          <w:highlight w:val="none"/>
        </w:rPr>
        <w:t>、词语含义</w:t>
      </w:r>
      <w:bookmarkEnd w:id="63"/>
    </w:p>
    <w:p w14:paraId="40DCC007">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本协议书中词语含义与第二部分通用合同条款中赋予的含义相同。</w:t>
      </w:r>
    </w:p>
    <w:p w14:paraId="354ACC3A">
      <w:pPr>
        <w:pStyle w:val="5"/>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bookmarkStart w:id="64" w:name="_Toc351203490"/>
      <w:r>
        <w:rPr>
          <w:rFonts w:hint="eastAsia" w:ascii="Times New Roman" w:hAnsi="Times New Roman" w:eastAsia="黑体"/>
          <w:b w:val="0"/>
          <w:color w:val="auto"/>
          <w:sz w:val="24"/>
          <w:szCs w:val="24"/>
          <w:highlight w:val="none"/>
        </w:rPr>
        <w:t>九</w:t>
      </w:r>
      <w:r>
        <w:rPr>
          <w:rFonts w:ascii="Times New Roman" w:hAnsi="Times New Roman" w:eastAsia="黑体"/>
          <w:b w:val="0"/>
          <w:color w:val="auto"/>
          <w:sz w:val="24"/>
          <w:szCs w:val="24"/>
          <w:highlight w:val="none"/>
        </w:rPr>
        <w:t>、签订地点</w:t>
      </w:r>
      <w:bookmarkEnd w:id="64"/>
    </w:p>
    <w:p w14:paraId="5F55627E">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本合同在</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签订。</w:t>
      </w:r>
    </w:p>
    <w:p w14:paraId="5F2A0187">
      <w:pPr>
        <w:pStyle w:val="5"/>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bookmarkStart w:id="65" w:name="_Toc351203491"/>
      <w:r>
        <w:rPr>
          <w:rFonts w:ascii="Times New Roman" w:hAnsi="Times New Roman" w:eastAsia="黑体"/>
          <w:b w:val="0"/>
          <w:color w:val="auto"/>
          <w:sz w:val="24"/>
          <w:szCs w:val="24"/>
          <w:highlight w:val="none"/>
        </w:rPr>
        <w:t>十、补充协议</w:t>
      </w:r>
      <w:bookmarkEnd w:id="65"/>
    </w:p>
    <w:p w14:paraId="11876823">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b/>
          <w:bCs/>
          <w:color w:val="auto"/>
          <w:sz w:val="24"/>
          <w:szCs w:val="24"/>
          <w:highlight w:val="none"/>
        </w:rPr>
      </w:pPr>
      <w:r>
        <w:rPr>
          <w:rFonts w:ascii="Times New Roman" w:hAnsi="Times New Roman" w:eastAsia="仿宋_GB2312"/>
          <w:bCs/>
          <w:color w:val="auto"/>
          <w:sz w:val="24"/>
          <w:szCs w:val="24"/>
          <w:highlight w:val="none"/>
        </w:rPr>
        <w:t>合同未尽事宜，合同当事人另行签订补充协议</w:t>
      </w:r>
      <w:r>
        <w:rPr>
          <w:rFonts w:hint="eastAsia" w:ascii="Times New Roman" w:hAnsi="Times New Roman" w:eastAsia="仿宋_GB2312"/>
          <w:bCs/>
          <w:color w:val="auto"/>
          <w:sz w:val="24"/>
          <w:szCs w:val="24"/>
          <w:highlight w:val="none"/>
        </w:rPr>
        <w:t>，</w:t>
      </w:r>
      <w:r>
        <w:rPr>
          <w:rFonts w:ascii="Times New Roman" w:hAnsi="Times New Roman" w:eastAsia="仿宋_GB2312"/>
          <w:bCs/>
          <w:color w:val="auto"/>
          <w:sz w:val="24"/>
          <w:szCs w:val="24"/>
          <w:highlight w:val="none"/>
        </w:rPr>
        <w:t>补充协议是合同的组成部分。</w:t>
      </w:r>
    </w:p>
    <w:p w14:paraId="680DD6DF">
      <w:pPr>
        <w:pStyle w:val="5"/>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bookmarkStart w:id="66" w:name="_Toc351203492"/>
      <w:r>
        <w:rPr>
          <w:rFonts w:ascii="Times New Roman" w:hAnsi="Times New Roman" w:eastAsia="黑体"/>
          <w:b w:val="0"/>
          <w:color w:val="auto"/>
          <w:sz w:val="24"/>
          <w:szCs w:val="24"/>
          <w:highlight w:val="none"/>
        </w:rPr>
        <w:t>十</w:t>
      </w:r>
      <w:r>
        <w:rPr>
          <w:rFonts w:hint="eastAsia" w:ascii="Times New Roman" w:hAnsi="Times New Roman" w:eastAsia="黑体"/>
          <w:b w:val="0"/>
          <w:color w:val="auto"/>
          <w:sz w:val="24"/>
          <w:szCs w:val="24"/>
          <w:highlight w:val="none"/>
        </w:rPr>
        <w:t>一</w:t>
      </w:r>
      <w:r>
        <w:rPr>
          <w:rFonts w:ascii="Times New Roman" w:hAnsi="Times New Roman" w:eastAsia="黑体"/>
          <w:b w:val="0"/>
          <w:color w:val="auto"/>
          <w:sz w:val="24"/>
          <w:szCs w:val="24"/>
          <w:highlight w:val="none"/>
        </w:rPr>
        <w:t>、合同生效</w:t>
      </w:r>
      <w:bookmarkEnd w:id="66"/>
    </w:p>
    <w:p w14:paraId="540AC2F6">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本合同自</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生效。</w:t>
      </w:r>
    </w:p>
    <w:p w14:paraId="7B6F5BB7">
      <w:pPr>
        <w:pStyle w:val="5"/>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bookmarkStart w:id="67" w:name="_Toc351203493"/>
      <w:r>
        <w:rPr>
          <w:rFonts w:ascii="Times New Roman" w:hAnsi="Times New Roman" w:eastAsia="黑体"/>
          <w:b w:val="0"/>
          <w:color w:val="auto"/>
          <w:sz w:val="24"/>
          <w:szCs w:val="24"/>
          <w:highlight w:val="none"/>
        </w:rPr>
        <w:t>十</w:t>
      </w:r>
      <w:r>
        <w:rPr>
          <w:rFonts w:hint="eastAsia" w:ascii="Times New Roman" w:hAnsi="Times New Roman" w:eastAsia="黑体"/>
          <w:b w:val="0"/>
          <w:color w:val="auto"/>
          <w:sz w:val="24"/>
          <w:szCs w:val="24"/>
          <w:highlight w:val="none"/>
        </w:rPr>
        <w:t>二</w:t>
      </w:r>
      <w:r>
        <w:rPr>
          <w:rFonts w:ascii="Times New Roman" w:hAnsi="Times New Roman" w:eastAsia="黑体"/>
          <w:b w:val="0"/>
          <w:color w:val="auto"/>
          <w:sz w:val="24"/>
          <w:szCs w:val="24"/>
          <w:highlight w:val="none"/>
        </w:rPr>
        <w:t>、合同份数</w:t>
      </w:r>
      <w:bookmarkEnd w:id="67"/>
    </w:p>
    <w:p w14:paraId="09AF595F">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本合同</w:t>
      </w:r>
      <w:r>
        <w:rPr>
          <w:rFonts w:hint="eastAsia" w:ascii="Times New Roman" w:hAnsi="Times New Roman" w:eastAsia="仿宋_GB2312"/>
          <w:bCs/>
          <w:color w:val="auto"/>
          <w:sz w:val="24"/>
          <w:szCs w:val="24"/>
          <w:highlight w:val="none"/>
        </w:rPr>
        <w:t>正本</w:t>
      </w:r>
      <w:r>
        <w:rPr>
          <w:rFonts w:ascii="Times New Roman" w:hAnsi="Times New Roman" w:eastAsia="仿宋_GB2312"/>
          <w:bCs/>
          <w:color w:val="auto"/>
          <w:sz w:val="24"/>
          <w:szCs w:val="24"/>
          <w:highlight w:val="none"/>
        </w:rPr>
        <w:t>一式</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份</w:t>
      </w:r>
      <w:r>
        <w:rPr>
          <w:rFonts w:hint="eastAsia" w:ascii="Times New Roman" w:hAnsi="Times New Roman" w:eastAsia="仿宋_GB2312"/>
          <w:bCs/>
          <w:color w:val="auto"/>
          <w:sz w:val="24"/>
          <w:szCs w:val="24"/>
          <w:highlight w:val="none"/>
        </w:rPr>
        <w:t>、副本</w:t>
      </w:r>
      <w:r>
        <w:rPr>
          <w:rFonts w:ascii="Times New Roman" w:hAnsi="Times New Roman" w:eastAsia="仿宋_GB2312"/>
          <w:bCs/>
          <w:color w:val="auto"/>
          <w:sz w:val="24"/>
          <w:szCs w:val="24"/>
          <w:highlight w:val="none"/>
        </w:rPr>
        <w:t>一式</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份，均具有同等法律效力，发包人执</w:t>
      </w:r>
      <w:r>
        <w:rPr>
          <w:rFonts w:hint="eastAsia" w:ascii="Times New Roman" w:hAnsi="Times New Roman" w:eastAsia="仿宋_GB2312"/>
          <w:bCs/>
          <w:color w:val="auto"/>
          <w:sz w:val="24"/>
          <w:szCs w:val="24"/>
          <w:highlight w:val="none"/>
        </w:rPr>
        <w:t>正本</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份</w:t>
      </w:r>
      <w:r>
        <w:rPr>
          <w:rFonts w:hint="eastAsia" w:ascii="Times New Roman" w:hAnsi="Times New Roman" w:eastAsia="仿宋_GB2312"/>
          <w:bCs/>
          <w:color w:val="auto"/>
          <w:sz w:val="24"/>
          <w:szCs w:val="24"/>
          <w:highlight w:val="none"/>
        </w:rPr>
        <w:t>、副本</w:t>
      </w:r>
      <w:r>
        <w:rPr>
          <w:rFonts w:hint="eastAsia"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rPr>
        <w:t>份</w:t>
      </w:r>
      <w:r>
        <w:rPr>
          <w:rFonts w:ascii="Times New Roman" w:hAnsi="Times New Roman" w:eastAsia="仿宋_GB2312"/>
          <w:bCs/>
          <w:color w:val="auto"/>
          <w:sz w:val="24"/>
          <w:szCs w:val="24"/>
          <w:highlight w:val="none"/>
        </w:rPr>
        <w:t>，</w:t>
      </w:r>
      <w:r>
        <w:rPr>
          <w:rFonts w:hint="eastAsia" w:ascii="Times New Roman" w:hAnsi="Times New Roman" w:eastAsia="仿宋_GB2312"/>
          <w:bCs/>
          <w:color w:val="auto"/>
          <w:sz w:val="24"/>
          <w:szCs w:val="24"/>
          <w:highlight w:val="none"/>
        </w:rPr>
        <w:t>设计</w:t>
      </w:r>
      <w:r>
        <w:rPr>
          <w:rFonts w:ascii="Times New Roman" w:hAnsi="Times New Roman" w:eastAsia="仿宋_GB2312"/>
          <w:bCs/>
          <w:color w:val="auto"/>
          <w:sz w:val="24"/>
          <w:szCs w:val="24"/>
          <w:highlight w:val="none"/>
        </w:rPr>
        <w:t>人执</w:t>
      </w:r>
      <w:r>
        <w:rPr>
          <w:rFonts w:hint="eastAsia" w:ascii="Times New Roman" w:hAnsi="Times New Roman" w:eastAsia="仿宋_GB2312"/>
          <w:bCs/>
          <w:color w:val="auto"/>
          <w:sz w:val="24"/>
          <w:szCs w:val="24"/>
          <w:highlight w:val="none"/>
        </w:rPr>
        <w:t>正本</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份</w:t>
      </w:r>
      <w:r>
        <w:rPr>
          <w:rFonts w:hint="eastAsia" w:ascii="Times New Roman" w:hAnsi="Times New Roman" w:eastAsia="仿宋_GB2312"/>
          <w:bCs/>
          <w:color w:val="auto"/>
          <w:sz w:val="24"/>
          <w:szCs w:val="24"/>
          <w:highlight w:val="none"/>
        </w:rPr>
        <w:t>、副本</w:t>
      </w:r>
      <w:r>
        <w:rPr>
          <w:rFonts w:hint="eastAsia"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rPr>
        <w:t>份</w:t>
      </w:r>
      <w:r>
        <w:rPr>
          <w:rFonts w:ascii="Times New Roman" w:hAnsi="Times New Roman" w:eastAsia="仿宋_GB2312"/>
          <w:bCs/>
          <w:color w:val="auto"/>
          <w:sz w:val="24"/>
          <w:szCs w:val="24"/>
          <w:highlight w:val="none"/>
        </w:rPr>
        <w:t>。</w:t>
      </w:r>
    </w:p>
    <w:p w14:paraId="211C17EA">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仿宋_GB2312"/>
          <w:color w:val="auto"/>
          <w:sz w:val="24"/>
          <w:szCs w:val="24"/>
          <w:highlight w:val="none"/>
        </w:rPr>
      </w:pPr>
    </w:p>
    <w:p w14:paraId="5DA73EC3">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发包人</w:t>
      </w:r>
      <w:r>
        <w:rPr>
          <w:rFonts w:hint="eastAsia" w:ascii="Times New Roman" w:hAnsi="Times New Roman" w:eastAsia="仿宋_GB2312"/>
          <w:color w:val="auto"/>
          <w:sz w:val="24"/>
          <w:szCs w:val="24"/>
          <w:highlight w:val="none"/>
        </w:rPr>
        <w:t xml:space="preserve">： </w:t>
      </w:r>
      <w:r>
        <w:rPr>
          <w:rFonts w:hint="eastAsia" w:ascii="仿宋_GB2312" w:hAnsi="仿宋_GB2312" w:eastAsia="仿宋_GB2312"/>
          <w:color w:val="auto"/>
          <w:sz w:val="24"/>
          <w:szCs w:val="24"/>
          <w:highlight w:val="none"/>
        </w:rPr>
        <w:t xml:space="preserve"> </w:t>
      </w:r>
      <w:r>
        <w:rPr>
          <w:rFonts w:hint="eastAsia" w:ascii="仿宋_GB2312" w:hAnsi="仿宋_GB2312" w:eastAsia="仿宋_GB2312"/>
          <w:color w:val="auto"/>
          <w:sz w:val="24"/>
          <w:szCs w:val="24"/>
          <w:highlight w:val="none"/>
          <w:lang w:eastAsia="zh-CN"/>
        </w:rPr>
        <w:t>（</w:t>
      </w:r>
      <w:r>
        <w:rPr>
          <w:rFonts w:hint="eastAsia" w:ascii="仿宋_GB2312" w:hAnsi="仿宋_GB2312" w:eastAsia="仿宋_GB2312"/>
          <w:color w:val="auto"/>
          <w:sz w:val="24"/>
          <w:szCs w:val="24"/>
          <w:highlight w:val="none"/>
        </w:rPr>
        <w:t>盖章</w:t>
      </w:r>
      <w:r>
        <w:rPr>
          <w:rFonts w:hint="eastAsia" w:ascii="仿宋_GB2312" w:hAnsi="仿宋_GB2312" w:eastAsia="仿宋_GB2312"/>
          <w:color w:val="auto"/>
          <w:sz w:val="24"/>
          <w:szCs w:val="24"/>
          <w:highlight w:val="none"/>
          <w:lang w:eastAsia="zh-CN"/>
        </w:rPr>
        <w:t>）</w:t>
      </w:r>
      <w:r>
        <w:rPr>
          <w:rFonts w:hint="eastAsia" w:ascii="仿宋_GB2312" w:hAnsi="仿宋_GB2312" w:eastAsia="仿宋_GB2312"/>
          <w:color w:val="auto"/>
          <w:sz w:val="24"/>
          <w:szCs w:val="24"/>
          <w:highlight w:val="none"/>
        </w:rPr>
        <w:t xml:space="preserve">             设计人：  </w:t>
      </w:r>
      <w:r>
        <w:rPr>
          <w:rFonts w:hint="eastAsia" w:ascii="仿宋_GB2312" w:hAnsi="仿宋_GB2312" w:eastAsia="仿宋_GB2312"/>
          <w:color w:val="auto"/>
          <w:sz w:val="24"/>
          <w:szCs w:val="24"/>
          <w:highlight w:val="none"/>
          <w:lang w:eastAsia="zh-CN"/>
        </w:rPr>
        <w:t>（</w:t>
      </w:r>
      <w:r>
        <w:rPr>
          <w:rFonts w:hint="eastAsia" w:ascii="仿宋_GB2312" w:hAnsi="仿宋_GB2312" w:eastAsia="仿宋_GB2312"/>
          <w:color w:val="auto"/>
          <w:sz w:val="24"/>
          <w:szCs w:val="24"/>
          <w:highlight w:val="none"/>
        </w:rPr>
        <w:t>盖章</w:t>
      </w:r>
      <w:r>
        <w:rPr>
          <w:rFonts w:hint="eastAsia" w:ascii="仿宋_GB2312" w:hAnsi="仿宋_GB2312" w:eastAsia="仿宋_GB2312"/>
          <w:color w:val="auto"/>
          <w:sz w:val="24"/>
          <w:szCs w:val="24"/>
          <w:highlight w:val="none"/>
          <w:lang w:eastAsia="zh-CN"/>
        </w:rPr>
        <w:t>）</w:t>
      </w:r>
    </w:p>
    <w:p w14:paraId="141D1E2A">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仿宋_GB2312"/>
          <w:color w:val="auto"/>
          <w:sz w:val="24"/>
          <w:szCs w:val="24"/>
          <w:highlight w:val="none"/>
          <w:u w:val="single"/>
        </w:rPr>
      </w:pPr>
      <w:r>
        <w:rPr>
          <w:rFonts w:hint="eastAsia" w:ascii="Times New Roman" w:hAnsi="Times New Roman" w:eastAsia="仿宋_GB2312"/>
          <w:color w:val="auto"/>
          <w:sz w:val="24"/>
          <w:szCs w:val="24"/>
          <w:highlight w:val="none"/>
        </w:rPr>
        <w:t xml:space="preserve">                                 </w:t>
      </w:r>
    </w:p>
    <w:p w14:paraId="09F600CD">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法定代表人或其委托代理人：  法定代表人或其委托代理人：</w:t>
      </w:r>
    </w:p>
    <w:p w14:paraId="2DB39D86">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（签字）                    （签字）</w:t>
      </w:r>
    </w:p>
    <w:p w14:paraId="4D7A53BA">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仿宋_GB2312"/>
          <w:color w:val="auto"/>
          <w:sz w:val="24"/>
          <w:szCs w:val="24"/>
          <w:highlight w:val="none"/>
          <w:u w:val="single"/>
        </w:rPr>
      </w:pPr>
    </w:p>
    <w:p w14:paraId="01B2C59F">
      <w:pPr>
        <w:pageBreakBefore w:val="0"/>
        <w:tabs>
          <w:tab w:val="left" w:pos="4410"/>
        </w:tabs>
        <w:kinsoku/>
        <w:wordWrap/>
        <w:overflowPunct/>
        <w:topLinePunct w:val="0"/>
        <w:bidi w:val="0"/>
        <w:snapToGrid/>
        <w:spacing w:beforeAutospacing="0" w:afterAutospacing="0" w:line="500" w:lineRule="exact"/>
        <w:textAlignment w:val="auto"/>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组织机构代码：</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 xml:space="preserve"> 组织机构代码：</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517C2206">
      <w:pPr>
        <w:pageBreakBefore w:val="0"/>
        <w:tabs>
          <w:tab w:val="left" w:pos="4410"/>
        </w:tabs>
        <w:kinsoku/>
        <w:wordWrap/>
        <w:overflowPunct/>
        <w:topLinePunct w:val="0"/>
        <w:bidi w:val="0"/>
        <w:snapToGrid/>
        <w:spacing w:beforeAutospacing="0" w:afterAutospacing="0" w:line="500" w:lineRule="exact"/>
        <w:textAlignment w:val="auto"/>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纳税人识别码：</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 xml:space="preserve">  纳税人识别码：</w:t>
      </w:r>
      <w:r>
        <w:rPr>
          <w:rFonts w:hint="eastAsia" w:ascii="Times New Roman" w:hAnsi="Times New Roman" w:eastAsia="仿宋_GB2312"/>
          <w:color w:val="auto"/>
          <w:sz w:val="24"/>
          <w:szCs w:val="24"/>
          <w:highlight w:val="none"/>
          <w:u w:val="single"/>
        </w:rPr>
        <w:t xml:space="preserve">              </w:t>
      </w:r>
    </w:p>
    <w:p w14:paraId="718201FB">
      <w:pPr>
        <w:pageBreakBefore w:val="0"/>
        <w:kinsoku/>
        <w:wordWrap/>
        <w:overflowPunct/>
        <w:topLinePunct w:val="0"/>
        <w:bidi w:val="0"/>
        <w:snapToGrid/>
        <w:spacing w:beforeAutospacing="0" w:afterAutospacing="0" w:line="500" w:lineRule="exact"/>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地  址：</w:t>
      </w:r>
      <w:r>
        <w:rPr>
          <w:rFonts w:ascii="Times New Roman" w:hAnsi="Times New Roman" w:eastAsia="仿宋_GB2312"/>
          <w:color w:val="auto"/>
          <w:sz w:val="24"/>
          <w:szCs w:val="24"/>
          <w:highlight w:val="none"/>
          <w:u w:val="single"/>
        </w:rPr>
        <w:t xml:space="preserve">     </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地  址：</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p>
    <w:p w14:paraId="5FDBED21">
      <w:pPr>
        <w:pageBreakBefore w:val="0"/>
        <w:kinsoku/>
        <w:wordWrap/>
        <w:overflowPunct/>
        <w:topLinePunct w:val="0"/>
        <w:bidi w:val="0"/>
        <w:snapToGrid/>
        <w:spacing w:beforeAutospacing="0" w:afterAutospacing="0" w:line="500" w:lineRule="exact"/>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邮政编码：</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邮政编码：</w:t>
      </w:r>
      <w:r>
        <w:rPr>
          <w:rFonts w:ascii="Times New Roman" w:hAnsi="Times New Roman" w:eastAsia="仿宋_GB2312"/>
          <w:color w:val="auto"/>
          <w:sz w:val="24"/>
          <w:szCs w:val="24"/>
          <w:highlight w:val="none"/>
          <w:u w:val="single"/>
        </w:rPr>
        <w:t xml:space="preserve">   </w:t>
      </w:r>
    </w:p>
    <w:p w14:paraId="0B09650A">
      <w:pPr>
        <w:pageBreakBefore w:val="0"/>
        <w:kinsoku/>
        <w:wordWrap/>
        <w:overflowPunct/>
        <w:topLinePunct w:val="0"/>
        <w:bidi w:val="0"/>
        <w:snapToGrid/>
        <w:spacing w:beforeAutospacing="0" w:afterAutospacing="0" w:line="500" w:lineRule="exact"/>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法定代表人：</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法定代表人：</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p>
    <w:p w14:paraId="3C74B0D5">
      <w:pPr>
        <w:pageBreakBefore w:val="0"/>
        <w:kinsoku/>
        <w:wordWrap/>
        <w:overflowPunct/>
        <w:topLinePunct w:val="0"/>
        <w:bidi w:val="0"/>
        <w:snapToGrid/>
        <w:spacing w:beforeAutospacing="0" w:afterAutospacing="0" w:line="500" w:lineRule="exact"/>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委托代理人：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委托代理人：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p>
    <w:p w14:paraId="54EE045A">
      <w:pPr>
        <w:pageBreakBefore w:val="0"/>
        <w:kinsoku/>
        <w:wordWrap/>
        <w:overflowPunct/>
        <w:topLinePunct w:val="0"/>
        <w:bidi w:val="0"/>
        <w:snapToGrid/>
        <w:spacing w:beforeAutospacing="0" w:afterAutospacing="0" w:line="500" w:lineRule="exact"/>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电  话：</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电  话：</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p>
    <w:p w14:paraId="5FE26C6E">
      <w:pPr>
        <w:pageBreakBefore w:val="0"/>
        <w:kinsoku/>
        <w:wordWrap/>
        <w:overflowPunct/>
        <w:topLinePunct w:val="0"/>
        <w:bidi w:val="0"/>
        <w:snapToGrid/>
        <w:spacing w:beforeAutospacing="0" w:afterAutospacing="0" w:line="500" w:lineRule="exact"/>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传  真：</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传  真：</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p>
    <w:p w14:paraId="01723B5E">
      <w:pPr>
        <w:pageBreakBefore w:val="0"/>
        <w:kinsoku/>
        <w:wordWrap/>
        <w:overflowPunct/>
        <w:topLinePunct w:val="0"/>
        <w:bidi w:val="0"/>
        <w:snapToGrid/>
        <w:spacing w:beforeAutospacing="0" w:afterAutospacing="0" w:line="500" w:lineRule="exact"/>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电子信箱：</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电子信箱：</w:t>
      </w:r>
      <w:r>
        <w:rPr>
          <w:rFonts w:ascii="Times New Roman" w:hAnsi="Times New Roman" w:eastAsia="仿宋_GB2312"/>
          <w:color w:val="auto"/>
          <w:sz w:val="24"/>
          <w:szCs w:val="24"/>
          <w:highlight w:val="none"/>
          <w:u w:val="single"/>
        </w:rPr>
        <w:t xml:space="preserve">   </w:t>
      </w:r>
    </w:p>
    <w:p w14:paraId="58B83688">
      <w:pPr>
        <w:pageBreakBefore w:val="0"/>
        <w:kinsoku/>
        <w:wordWrap/>
        <w:overflowPunct/>
        <w:topLinePunct w:val="0"/>
        <w:bidi w:val="0"/>
        <w:snapToGrid/>
        <w:spacing w:beforeAutospacing="0" w:afterAutospacing="0" w:line="500" w:lineRule="exact"/>
        <w:textAlignment w:val="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开户银行：</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开户银行：</w:t>
      </w:r>
      <w:r>
        <w:rPr>
          <w:rFonts w:ascii="Times New Roman" w:hAnsi="Times New Roman" w:eastAsia="仿宋_GB2312"/>
          <w:color w:val="auto"/>
          <w:sz w:val="24"/>
          <w:szCs w:val="24"/>
          <w:highlight w:val="none"/>
          <w:u w:val="single"/>
        </w:rPr>
        <w:t xml:space="preserve">   </w:t>
      </w:r>
    </w:p>
    <w:p w14:paraId="0817337D">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rPr>
        <w:t>账  号：</w:t>
      </w:r>
      <w:r>
        <w:rPr>
          <w:rFonts w:ascii="Times New Roman" w:hAnsi="Times New Roman" w:eastAsia="仿宋_GB2312"/>
          <w:color w:val="auto"/>
          <w:sz w:val="24"/>
          <w:szCs w:val="24"/>
          <w:highlight w:val="none"/>
          <w:u w:val="single"/>
        </w:rPr>
        <w:t xml:space="preserve">       </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账</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 xml:space="preserve"> 号：</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p>
    <w:p w14:paraId="1A3129D2">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时  间：</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年</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月</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日     时  间：</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年</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月</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日</w:t>
      </w:r>
    </w:p>
    <w:p w14:paraId="71001BC8">
      <w:pPr>
        <w:pageBreakBefore w:val="0"/>
        <w:kinsoku/>
        <w:wordWrap/>
        <w:overflowPunct/>
        <w:topLinePunct w:val="0"/>
        <w:bidi w:val="0"/>
        <w:snapToGrid/>
        <w:spacing w:beforeAutospacing="0" w:afterAutospacing="0" w:line="500" w:lineRule="exact"/>
        <w:textAlignment w:val="auto"/>
        <w:rPr>
          <w:rFonts w:hint="eastAsia"/>
          <w:color w:val="auto"/>
          <w:sz w:val="24"/>
          <w:szCs w:val="24"/>
          <w:highlight w:val="none"/>
        </w:rPr>
      </w:pPr>
    </w:p>
    <w:p w14:paraId="17F6ED15">
      <w:pPr>
        <w:pStyle w:val="4"/>
        <w:pageBreakBefore w:val="0"/>
        <w:kinsoku/>
        <w:wordWrap/>
        <w:overflowPunct/>
        <w:topLinePunct w:val="0"/>
        <w:bidi w:val="0"/>
        <w:snapToGrid/>
        <w:spacing w:before="0" w:beforeAutospacing="0" w:after="0" w:afterAutospacing="0" w:line="500" w:lineRule="exact"/>
        <w:jc w:val="center"/>
        <w:textAlignment w:val="auto"/>
        <w:rPr>
          <w:rFonts w:hint="eastAsia" w:ascii="华文中宋" w:hAnsi="华文中宋" w:eastAsia="华文中宋"/>
          <w:sz w:val="24"/>
          <w:szCs w:val="24"/>
          <w:highlight w:val="none"/>
        </w:rPr>
      </w:pPr>
      <w:bookmarkStart w:id="68" w:name="_Toc351203494"/>
      <w:r>
        <w:rPr>
          <w:rFonts w:ascii="华文中宋" w:hAnsi="华文中宋" w:eastAsia="华文中宋"/>
          <w:sz w:val="24"/>
          <w:szCs w:val="24"/>
          <w:highlight w:val="none"/>
        </w:rPr>
        <w:t>第二部分 通用合同条款</w:t>
      </w:r>
      <w:bookmarkEnd w:id="68"/>
      <w:bookmarkStart w:id="69" w:name="_Toc337558727"/>
    </w:p>
    <w:p w14:paraId="2CDDFA74">
      <w:pPr>
        <w:pStyle w:val="5"/>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 w:val="0"/>
          <w:color w:val="000000"/>
          <w:sz w:val="24"/>
          <w:szCs w:val="24"/>
          <w:highlight w:val="none"/>
        </w:rPr>
      </w:pPr>
      <w:bookmarkStart w:id="70" w:name="_Toc351203495"/>
      <w:r>
        <w:rPr>
          <w:rFonts w:ascii="Times New Roman" w:hAnsi="Times New Roman" w:eastAsia="黑体"/>
          <w:b w:val="0"/>
          <w:color w:val="000000"/>
          <w:sz w:val="24"/>
          <w:szCs w:val="24"/>
          <w:highlight w:val="none"/>
        </w:rPr>
        <w:t>1.</w:t>
      </w:r>
      <w:bookmarkStart w:id="71" w:name="_Toc303538974"/>
      <w:bookmarkEnd w:id="71"/>
      <w:bookmarkStart w:id="72" w:name="_Toc303538975"/>
      <w:bookmarkEnd w:id="72"/>
      <w:bookmarkStart w:id="73" w:name="_Toc303538972"/>
      <w:bookmarkEnd w:id="73"/>
      <w:bookmarkStart w:id="74" w:name="_Toc303538973"/>
      <w:bookmarkEnd w:id="74"/>
      <w:bookmarkStart w:id="75" w:name="_Toc303538976"/>
      <w:bookmarkEnd w:id="75"/>
      <w:bookmarkStart w:id="76" w:name="_Toc296503027"/>
      <w:bookmarkStart w:id="77" w:name="_Toc296346528"/>
      <w:r>
        <w:rPr>
          <w:rFonts w:ascii="Times New Roman" w:hAnsi="Times New Roman" w:eastAsia="黑体"/>
          <w:b w:val="0"/>
          <w:color w:val="000000"/>
          <w:sz w:val="24"/>
          <w:szCs w:val="24"/>
          <w:highlight w:val="none"/>
        </w:rPr>
        <w:t xml:space="preserve"> 一般约定</w:t>
      </w:r>
      <w:bookmarkEnd w:id="69"/>
      <w:bookmarkEnd w:id="70"/>
      <w:bookmarkEnd w:id="76"/>
      <w:bookmarkEnd w:id="77"/>
    </w:p>
    <w:p w14:paraId="716CCCAE">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bookmarkStart w:id="78" w:name="_Toc296346529"/>
      <w:bookmarkStart w:id="79" w:name="_Toc337558728"/>
      <w:bookmarkStart w:id="80" w:name="_Toc296503028"/>
      <w:bookmarkStart w:id="81" w:name="_Toc351203496"/>
      <w:r>
        <w:rPr>
          <w:rFonts w:ascii="Times New Roman" w:hAnsi="Times New Roman" w:eastAsia="黑体"/>
          <w:b w:val="0"/>
          <w:color w:val="000000"/>
          <w:sz w:val="24"/>
          <w:szCs w:val="24"/>
          <w:highlight w:val="none"/>
        </w:rPr>
        <w:t>1.1</w:t>
      </w:r>
      <w:r>
        <w:rPr>
          <w:rFonts w:hint="eastAsia" w:ascii="Times New Roman" w:hAnsi="Times New Roman" w:eastAsia="黑体"/>
          <w:b w:val="0"/>
          <w:color w:val="000000"/>
          <w:sz w:val="24"/>
          <w:szCs w:val="24"/>
          <w:highlight w:val="none"/>
        </w:rPr>
        <w:t xml:space="preserve"> </w:t>
      </w:r>
      <w:r>
        <w:rPr>
          <w:rFonts w:ascii="Times New Roman" w:hAnsi="Times New Roman" w:eastAsia="黑体"/>
          <w:b w:val="0"/>
          <w:color w:val="000000"/>
          <w:sz w:val="24"/>
          <w:szCs w:val="24"/>
          <w:highlight w:val="none"/>
        </w:rPr>
        <w:t>词语定义</w:t>
      </w:r>
      <w:bookmarkEnd w:id="78"/>
      <w:bookmarkEnd w:id="79"/>
      <w:bookmarkEnd w:id="80"/>
      <w:r>
        <w:rPr>
          <w:rFonts w:ascii="Times New Roman" w:hAnsi="Times New Roman" w:eastAsia="黑体"/>
          <w:b w:val="0"/>
          <w:color w:val="000000"/>
          <w:sz w:val="24"/>
          <w:szCs w:val="24"/>
          <w:highlight w:val="none"/>
        </w:rPr>
        <w:t>与解释</w:t>
      </w:r>
      <w:bookmarkEnd w:id="81"/>
    </w:p>
    <w:p w14:paraId="0EA311D6">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合同协议书、通用合同条款、专用合同条款中的下列词语具有本款所赋予的含义：</w:t>
      </w:r>
    </w:p>
    <w:p w14:paraId="18FDA6B4">
      <w:pPr>
        <w:pageBreakBefore w:val="0"/>
        <w:kinsoku/>
        <w:wordWrap/>
        <w:overflowPunct/>
        <w:topLinePunct w:val="0"/>
        <w:autoSpaceDE w:val="0"/>
        <w:autoSpaceDN w:val="0"/>
        <w:bidi w:val="0"/>
        <w:adjustRightInd w:val="0"/>
        <w:snapToGrid/>
        <w:spacing w:beforeAutospacing="0" w:afterAutospacing="0" w:line="500" w:lineRule="exact"/>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 xml:space="preserve">    1.1.1 合同</w:t>
      </w:r>
    </w:p>
    <w:p w14:paraId="1DDE0634">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1.1.1.1 合同：是指根据法律规定和合同当事人约定具有约束力的文件，构成合同的文件包括合同协议书、专用合同条款</w:t>
      </w:r>
      <w:r>
        <w:rPr>
          <w:rFonts w:ascii="Times New Roman" w:hAnsi="Times New Roman" w:eastAsia="仿宋_GB2312"/>
          <w:color w:val="000000"/>
          <w:sz w:val="24"/>
          <w:szCs w:val="24"/>
          <w:highlight w:val="none"/>
        </w:rPr>
        <w:t>及其附件</w:t>
      </w:r>
      <w:r>
        <w:rPr>
          <w:rFonts w:ascii="Times New Roman" w:hAnsi="Times New Roman" w:eastAsia="仿宋_GB2312"/>
          <w:color w:val="000000"/>
          <w:kern w:val="0"/>
          <w:sz w:val="24"/>
          <w:szCs w:val="24"/>
          <w:highlight w:val="none"/>
        </w:rPr>
        <w:t>、通用合同条款</w:t>
      </w:r>
      <w:r>
        <w:rPr>
          <w:rFonts w:hint="eastAsia" w:ascii="Times New Roman" w:hAnsi="Times New Roman" w:eastAsia="仿宋_GB2312"/>
          <w:color w:val="000000"/>
          <w:kern w:val="0"/>
          <w:sz w:val="24"/>
          <w:szCs w:val="24"/>
          <w:highlight w:val="none"/>
        </w:rPr>
        <w:t>、</w:t>
      </w:r>
      <w:r>
        <w:rPr>
          <w:rFonts w:ascii="Times New Roman" w:hAnsi="Times New Roman" w:eastAsia="仿宋_GB2312"/>
          <w:color w:val="000000"/>
          <w:kern w:val="0"/>
          <w:sz w:val="24"/>
          <w:szCs w:val="24"/>
          <w:highlight w:val="none"/>
        </w:rPr>
        <w:t>中标通知书（如果有）、投标函及其附录（如果有）、</w:t>
      </w:r>
      <w:r>
        <w:rPr>
          <w:rFonts w:hint="eastAsia" w:ascii="Times New Roman" w:hAnsi="Times New Roman" w:eastAsia="仿宋_GB2312"/>
          <w:color w:val="000000"/>
          <w:kern w:val="0"/>
          <w:sz w:val="24"/>
          <w:szCs w:val="24"/>
          <w:highlight w:val="none"/>
        </w:rPr>
        <w:t>发包人要求、</w:t>
      </w:r>
      <w:r>
        <w:rPr>
          <w:rFonts w:ascii="Times New Roman" w:hAnsi="Times New Roman" w:eastAsia="仿宋_GB2312"/>
          <w:color w:val="000000"/>
          <w:kern w:val="0"/>
          <w:sz w:val="24"/>
          <w:szCs w:val="24"/>
          <w:highlight w:val="none"/>
        </w:rPr>
        <w:t>技术标准</w:t>
      </w:r>
      <w:r>
        <w:rPr>
          <w:rFonts w:hint="eastAsia" w:ascii="Times New Roman" w:hAnsi="Times New Roman" w:eastAsia="仿宋_GB2312"/>
          <w:color w:val="000000"/>
          <w:kern w:val="0"/>
          <w:sz w:val="24"/>
          <w:szCs w:val="24"/>
          <w:highlight w:val="none"/>
        </w:rPr>
        <w:t>、发包人提供的上一阶段图纸（如果有）</w:t>
      </w:r>
      <w:r>
        <w:rPr>
          <w:rFonts w:ascii="Times New Roman" w:hAnsi="Times New Roman" w:eastAsia="仿宋_GB2312"/>
          <w:color w:val="000000"/>
          <w:kern w:val="0"/>
          <w:sz w:val="24"/>
          <w:szCs w:val="24"/>
          <w:highlight w:val="none"/>
        </w:rPr>
        <w:t>以及其他合同文件。</w:t>
      </w:r>
    </w:p>
    <w:p w14:paraId="447D621B">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1.1.1.2 合同协议书：是指构成合同的由发包人和</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人共同签署的称为“合同协议书”的书面文件</w:t>
      </w:r>
      <w:r>
        <w:rPr>
          <w:rFonts w:hint="eastAsia" w:ascii="Times New Roman" w:hAnsi="Times New Roman" w:eastAsia="仿宋_GB2312"/>
          <w:color w:val="000000"/>
          <w:kern w:val="0"/>
          <w:sz w:val="24"/>
          <w:szCs w:val="24"/>
          <w:highlight w:val="none"/>
        </w:rPr>
        <w:t>。</w:t>
      </w:r>
    </w:p>
    <w:p w14:paraId="0EF1901E">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1.1.1.</w:t>
      </w:r>
      <w:r>
        <w:rPr>
          <w:rFonts w:hint="eastAsia" w:ascii="Times New Roman" w:hAnsi="Times New Roman" w:eastAsia="仿宋_GB2312"/>
          <w:color w:val="000000"/>
          <w:kern w:val="0"/>
          <w:sz w:val="24"/>
          <w:szCs w:val="24"/>
          <w:highlight w:val="none"/>
        </w:rPr>
        <w:t>3</w:t>
      </w:r>
      <w:r>
        <w:rPr>
          <w:rFonts w:ascii="Times New Roman" w:hAnsi="Times New Roman" w:eastAsia="仿宋_GB2312"/>
          <w:color w:val="000000"/>
          <w:kern w:val="0"/>
          <w:sz w:val="24"/>
          <w:szCs w:val="24"/>
          <w:highlight w:val="none"/>
        </w:rPr>
        <w:t xml:space="preserve"> 中标通知书：是指构成合同的</w:t>
      </w:r>
      <w:r>
        <w:rPr>
          <w:rFonts w:hint="eastAsia" w:ascii="Times New Roman" w:hAnsi="Times New Roman" w:eastAsia="仿宋_GB2312"/>
          <w:color w:val="000000"/>
          <w:kern w:val="0"/>
          <w:sz w:val="24"/>
          <w:szCs w:val="24"/>
          <w:highlight w:val="none"/>
        </w:rPr>
        <w:t>由</w:t>
      </w:r>
      <w:r>
        <w:rPr>
          <w:rFonts w:ascii="Times New Roman" w:hAnsi="Times New Roman" w:eastAsia="仿宋_GB2312"/>
          <w:color w:val="000000"/>
          <w:kern w:val="0"/>
          <w:sz w:val="24"/>
          <w:szCs w:val="24"/>
          <w:highlight w:val="none"/>
        </w:rPr>
        <w:t>发包人通知</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人中标的书面文件。</w:t>
      </w:r>
    </w:p>
    <w:p w14:paraId="757F756B">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1.1.1.</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 xml:space="preserve"> 投标函：是指构成合同的由</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人填写并签署的用于投标的称为“投标函”的文件。</w:t>
      </w:r>
    </w:p>
    <w:p w14:paraId="476DE210">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1.1.1.</w:t>
      </w: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 xml:space="preserve"> 投标函附录：是指构成合同的附在投标函后的称为“投标函附录”的文件。</w:t>
      </w:r>
    </w:p>
    <w:p w14:paraId="7E286E51">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sz w:val="24"/>
          <w:szCs w:val="24"/>
          <w:highlight w:val="none"/>
        </w:rPr>
        <w:t>1.1.1.6 发包人要求：</w:t>
      </w:r>
      <w:r>
        <w:rPr>
          <w:rFonts w:hint="eastAsia" w:ascii="Times New Roman" w:hAnsi="Times New Roman" w:eastAsia="仿宋_GB2312"/>
          <w:color w:val="000000"/>
          <w:sz w:val="24"/>
          <w:szCs w:val="24"/>
          <w:highlight w:val="none"/>
          <w:lang w:eastAsia="zh-CN"/>
        </w:rPr>
        <w:t>是</w:t>
      </w:r>
      <w:r>
        <w:rPr>
          <w:rFonts w:hint="eastAsia" w:ascii="Times New Roman" w:hAnsi="Times New Roman" w:eastAsia="仿宋_GB2312"/>
          <w:color w:val="000000"/>
          <w:sz w:val="24"/>
          <w:szCs w:val="24"/>
          <w:highlight w:val="none"/>
        </w:rPr>
        <w:t>指构成合同文件组成部分的，由发包人就工程项目的目的、范围、功能要求及工程设计文件审查的范围和内容等提出相应要求的书面文件，又称设计任务书。</w:t>
      </w:r>
    </w:p>
    <w:p w14:paraId="5EABD1D6">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1.1.1.</w:t>
      </w:r>
      <w:r>
        <w:rPr>
          <w:rFonts w:hint="eastAsia" w:ascii="Times New Roman" w:hAnsi="Times New Roman" w:eastAsia="仿宋_GB2312"/>
          <w:color w:val="000000"/>
          <w:kern w:val="0"/>
          <w:sz w:val="24"/>
          <w:szCs w:val="24"/>
          <w:highlight w:val="none"/>
        </w:rPr>
        <w:t>7</w:t>
      </w:r>
      <w:r>
        <w:rPr>
          <w:rFonts w:ascii="Times New Roman" w:hAnsi="Times New Roman" w:eastAsia="仿宋_GB2312"/>
          <w:color w:val="000000"/>
          <w:kern w:val="0"/>
          <w:sz w:val="24"/>
          <w:szCs w:val="24"/>
          <w:highlight w:val="none"/>
        </w:rPr>
        <w:t xml:space="preserve"> 技术标准：是指构成合同的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应当遵守的或指导</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的国家、行业或地方的技术标准和要求，以及合同约定的技术标准和要求。</w:t>
      </w:r>
    </w:p>
    <w:p w14:paraId="211FAA76">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1.1.1.</w:t>
      </w:r>
      <w:r>
        <w:rPr>
          <w:rFonts w:hint="eastAsia" w:ascii="Times New Roman" w:hAnsi="Times New Roman" w:eastAsia="仿宋_GB2312"/>
          <w:color w:val="000000"/>
          <w:kern w:val="0"/>
          <w:sz w:val="24"/>
          <w:szCs w:val="24"/>
          <w:highlight w:val="none"/>
        </w:rPr>
        <w:t xml:space="preserve">8 </w:t>
      </w:r>
      <w:r>
        <w:rPr>
          <w:rFonts w:ascii="Times New Roman" w:hAnsi="Times New Roman" w:eastAsia="仿宋_GB2312"/>
          <w:color w:val="000000"/>
          <w:kern w:val="0"/>
          <w:sz w:val="24"/>
          <w:szCs w:val="24"/>
          <w:highlight w:val="none"/>
        </w:rPr>
        <w:t>其他合同文件：是指经合同当事人约定的与工程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有关的具有合同约束力的文件或书面协议。合同当事人可以在专用合同条款中进行约定。</w:t>
      </w:r>
    </w:p>
    <w:p w14:paraId="74D32321">
      <w:pPr>
        <w:pageBreakBefore w:val="0"/>
        <w:kinsoku/>
        <w:wordWrap/>
        <w:overflowPunct/>
        <w:topLinePunct w:val="0"/>
        <w:autoSpaceDE w:val="0"/>
        <w:autoSpaceDN w:val="0"/>
        <w:bidi w:val="0"/>
        <w:adjustRightInd w:val="0"/>
        <w:snapToGrid/>
        <w:spacing w:beforeAutospacing="0" w:afterAutospacing="0" w:line="500" w:lineRule="exact"/>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 xml:space="preserve">    1.1.2 合同当事人及其他相关方</w:t>
      </w:r>
    </w:p>
    <w:p w14:paraId="7F72D64D">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1.1.2.1 合同当事人：是指发包人和（或）</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w:t>
      </w:r>
    </w:p>
    <w:p w14:paraId="6AE44177">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1.1.2.2 发包人：是指与</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人签订合同协议书的当事人及取得该当事人资格的合法继承人。</w:t>
      </w:r>
    </w:p>
    <w:p w14:paraId="06786920">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 xml:space="preserve">1.1.2.3 </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人：是指与发包人签订合同协议书的，具有相应工程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资质的当事人及取得该当事人资格的合法继承人。</w:t>
      </w:r>
    </w:p>
    <w:p w14:paraId="6BD3547A">
      <w:pPr>
        <w:pageBreakBefore w:val="0"/>
        <w:kinsoku/>
        <w:wordWrap/>
        <w:overflowPunct/>
        <w:topLinePunct w:val="0"/>
        <w:bidi w:val="0"/>
        <w:snapToGrid/>
        <w:spacing w:beforeAutospacing="0" w:afterAutospacing="0" w:line="500" w:lineRule="exact"/>
        <w:ind w:firstLine="468" w:firstLineChars="195"/>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1.1.2.</w:t>
      </w:r>
      <w:r>
        <w:rPr>
          <w:rFonts w:hint="eastAsia" w:ascii="Times New Roman" w:hAnsi="Times New Roman" w:eastAsia="仿宋_GB2312"/>
          <w:color w:val="000000"/>
          <w:kern w:val="0"/>
          <w:sz w:val="24"/>
          <w:szCs w:val="24"/>
          <w:highlight w:val="none"/>
        </w:rPr>
        <w:t xml:space="preserve">4 </w:t>
      </w:r>
      <w:r>
        <w:rPr>
          <w:rFonts w:ascii="Times New Roman" w:hAnsi="Times New Roman" w:eastAsia="仿宋_GB2312"/>
          <w:color w:val="000000"/>
          <w:kern w:val="0"/>
          <w:sz w:val="24"/>
          <w:szCs w:val="24"/>
          <w:highlight w:val="none"/>
        </w:rPr>
        <w:t>分包人：</w:t>
      </w:r>
      <w:bookmarkStart w:id="82" w:name="#go5"/>
      <w:bookmarkEnd w:id="82"/>
      <w:r>
        <w:rPr>
          <w:rFonts w:ascii="Times New Roman" w:hAnsi="Times New Roman" w:eastAsia="仿宋_GB2312"/>
          <w:color w:val="000000"/>
          <w:kern w:val="0"/>
          <w:sz w:val="24"/>
          <w:szCs w:val="24"/>
          <w:highlight w:val="none"/>
        </w:rPr>
        <w:t>是指</w:t>
      </w:r>
      <w:r>
        <w:rPr>
          <w:rFonts w:hint="eastAsia" w:ascii="Times New Roman" w:hAnsi="Times New Roman" w:eastAsia="仿宋_GB2312"/>
          <w:color w:val="000000"/>
          <w:kern w:val="0"/>
          <w:sz w:val="24"/>
          <w:szCs w:val="24"/>
          <w:highlight w:val="none"/>
        </w:rPr>
        <w:t>按照法律规定和</w:t>
      </w:r>
      <w:r>
        <w:rPr>
          <w:rFonts w:ascii="Times New Roman" w:hAnsi="Times New Roman" w:eastAsia="仿宋_GB2312"/>
          <w:color w:val="000000"/>
          <w:kern w:val="0"/>
          <w:sz w:val="24"/>
          <w:szCs w:val="24"/>
          <w:highlight w:val="none"/>
        </w:rPr>
        <w:t>合同约定，分包</w:t>
      </w:r>
      <w:r>
        <w:rPr>
          <w:rFonts w:hint="eastAsia" w:ascii="Times New Roman" w:hAnsi="Times New Roman" w:eastAsia="仿宋_GB2312"/>
          <w:color w:val="000000"/>
          <w:kern w:val="0"/>
          <w:sz w:val="24"/>
          <w:szCs w:val="24"/>
          <w:highlight w:val="none"/>
        </w:rPr>
        <w:t>部分</w:t>
      </w:r>
      <w:r>
        <w:rPr>
          <w:rFonts w:ascii="Times New Roman" w:hAnsi="Times New Roman" w:eastAsia="仿宋_GB2312"/>
          <w:color w:val="000000"/>
          <w:kern w:val="0"/>
          <w:sz w:val="24"/>
          <w:szCs w:val="24"/>
          <w:highlight w:val="none"/>
        </w:rPr>
        <w:t>工程</w:t>
      </w:r>
      <w:r>
        <w:rPr>
          <w:rFonts w:hint="eastAsia" w:ascii="Times New Roman" w:hAnsi="Times New Roman" w:eastAsia="仿宋_GB2312"/>
          <w:color w:val="000000"/>
          <w:kern w:val="0"/>
          <w:sz w:val="24"/>
          <w:szCs w:val="24"/>
          <w:highlight w:val="none"/>
        </w:rPr>
        <w:t>设计工作</w:t>
      </w:r>
      <w:r>
        <w:rPr>
          <w:rFonts w:ascii="Times New Roman" w:hAnsi="Times New Roman" w:eastAsia="仿宋_GB2312"/>
          <w:color w:val="000000"/>
          <w:kern w:val="0"/>
          <w:sz w:val="24"/>
          <w:szCs w:val="24"/>
          <w:highlight w:val="none"/>
        </w:rPr>
        <w:t>，并与</w:t>
      </w:r>
      <w:r>
        <w:rPr>
          <w:rFonts w:hint="eastAsia" w:ascii="Times New Roman" w:hAnsi="Times New Roman" w:eastAsia="仿宋_GB2312"/>
          <w:color w:val="000000"/>
          <w:kern w:val="0"/>
          <w:sz w:val="24"/>
          <w:szCs w:val="24"/>
          <w:highlight w:val="none"/>
        </w:rPr>
        <w:t>设计人</w:t>
      </w:r>
      <w:r>
        <w:rPr>
          <w:rFonts w:ascii="Times New Roman" w:hAnsi="Times New Roman" w:eastAsia="仿宋_GB2312"/>
          <w:color w:val="000000"/>
          <w:kern w:val="0"/>
          <w:sz w:val="24"/>
          <w:szCs w:val="24"/>
          <w:highlight w:val="none"/>
        </w:rPr>
        <w:t>签订分包合同的具有相应资质的法人。</w:t>
      </w:r>
    </w:p>
    <w:p w14:paraId="74FF9C09">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1.1.2.</w:t>
      </w: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 xml:space="preserve"> 发包人代表：是指由发包人</w:t>
      </w:r>
      <w:r>
        <w:rPr>
          <w:rFonts w:hint="eastAsia" w:ascii="Times New Roman" w:hAnsi="Times New Roman" w:eastAsia="仿宋_GB2312"/>
          <w:color w:val="000000"/>
          <w:kern w:val="0"/>
          <w:sz w:val="24"/>
          <w:szCs w:val="24"/>
          <w:highlight w:val="none"/>
        </w:rPr>
        <w:t>指定负责工程设计方面</w:t>
      </w:r>
      <w:r>
        <w:rPr>
          <w:rFonts w:ascii="Times New Roman" w:hAnsi="Times New Roman" w:eastAsia="仿宋_GB2312"/>
          <w:color w:val="000000"/>
          <w:kern w:val="0"/>
          <w:sz w:val="24"/>
          <w:szCs w:val="24"/>
          <w:highlight w:val="none"/>
        </w:rPr>
        <w:t>在发包人授权范围内行使发包人权利的人。</w:t>
      </w:r>
    </w:p>
    <w:p w14:paraId="623E7BD9">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1.1.2.</w:t>
      </w:r>
      <w:r>
        <w:rPr>
          <w:rFonts w:hint="eastAsia" w:ascii="Times New Roman" w:hAnsi="Times New Roman" w:eastAsia="仿宋_GB2312"/>
          <w:color w:val="000000"/>
          <w:kern w:val="0"/>
          <w:sz w:val="24"/>
          <w:szCs w:val="24"/>
          <w:highlight w:val="none"/>
        </w:rPr>
        <w:t>6</w:t>
      </w:r>
      <w:r>
        <w:rPr>
          <w:rFonts w:ascii="Times New Roman" w:hAnsi="Times New Roman" w:eastAsia="仿宋_GB2312"/>
          <w:color w:val="000000"/>
          <w:kern w:val="0"/>
          <w:sz w:val="24"/>
          <w:szCs w:val="24"/>
          <w:highlight w:val="none"/>
        </w:rPr>
        <w:t xml:space="preserve"> 项目负责人：是指由</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人任命</w:t>
      </w:r>
      <w:r>
        <w:rPr>
          <w:rFonts w:hint="eastAsia" w:ascii="Times New Roman" w:hAnsi="Times New Roman" w:eastAsia="仿宋_GB2312"/>
          <w:color w:val="000000"/>
          <w:kern w:val="0"/>
          <w:sz w:val="24"/>
          <w:szCs w:val="24"/>
          <w:highlight w:val="none"/>
        </w:rPr>
        <w:t>负责工程设计</w:t>
      </w:r>
      <w:r>
        <w:rPr>
          <w:rFonts w:ascii="Times New Roman" w:hAnsi="Times New Roman" w:eastAsia="仿宋_GB2312"/>
          <w:color w:val="000000"/>
          <w:kern w:val="0"/>
          <w:sz w:val="24"/>
          <w:szCs w:val="24"/>
          <w:highlight w:val="none"/>
        </w:rPr>
        <w:t>，在</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人授权范围内负责合同履行，且</w:t>
      </w:r>
      <w:r>
        <w:rPr>
          <w:rFonts w:hint="eastAsia" w:ascii="Times New Roman" w:hAnsi="Times New Roman" w:eastAsia="仿宋_GB2312"/>
          <w:color w:val="000000"/>
          <w:kern w:val="0"/>
          <w:sz w:val="24"/>
          <w:szCs w:val="24"/>
          <w:highlight w:val="none"/>
        </w:rPr>
        <w:t>按照</w:t>
      </w:r>
      <w:r>
        <w:rPr>
          <w:rFonts w:ascii="Times New Roman" w:hAnsi="Times New Roman" w:eastAsia="仿宋_GB2312"/>
          <w:color w:val="000000"/>
          <w:kern w:val="0"/>
          <w:sz w:val="24"/>
          <w:szCs w:val="24"/>
          <w:highlight w:val="none"/>
        </w:rPr>
        <w:t>法律规定具有相应资格的</w:t>
      </w:r>
      <w:r>
        <w:rPr>
          <w:rFonts w:hint="eastAsia" w:ascii="Times New Roman" w:hAnsi="Times New Roman" w:eastAsia="仿宋_GB2312"/>
          <w:color w:val="000000"/>
          <w:kern w:val="0"/>
          <w:sz w:val="24"/>
          <w:szCs w:val="24"/>
          <w:highlight w:val="none"/>
        </w:rPr>
        <w:t>项目主持</w:t>
      </w:r>
      <w:r>
        <w:rPr>
          <w:rFonts w:ascii="Times New Roman" w:hAnsi="Times New Roman" w:eastAsia="仿宋_GB2312"/>
          <w:color w:val="000000"/>
          <w:kern w:val="0"/>
          <w:sz w:val="24"/>
          <w:szCs w:val="24"/>
          <w:highlight w:val="none"/>
        </w:rPr>
        <w:t>人。</w:t>
      </w:r>
    </w:p>
    <w:p w14:paraId="26852585">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1.1.2.7 联合体：是指两个以上设计人联合，以一个设计人身份为发包人提供工程设计服务的临时性组织。</w:t>
      </w:r>
    </w:p>
    <w:p w14:paraId="0E514690">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w:t>
      </w:r>
      <w:r>
        <w:rPr>
          <w:rFonts w:hint="eastAsia" w:ascii="Times New Roman" w:hAnsi="Times New Roman" w:eastAsia="仿宋_GB2312"/>
          <w:color w:val="000000"/>
          <w:kern w:val="0"/>
          <w:sz w:val="24"/>
          <w:szCs w:val="24"/>
          <w:highlight w:val="none"/>
        </w:rPr>
        <w:t>3</w:t>
      </w:r>
      <w:r>
        <w:rPr>
          <w:rFonts w:ascii="Times New Roman" w:hAnsi="Times New Roman" w:eastAsia="仿宋_GB2312"/>
          <w:color w:val="000000"/>
          <w:kern w:val="0"/>
          <w:sz w:val="24"/>
          <w:szCs w:val="24"/>
          <w:highlight w:val="none"/>
        </w:rPr>
        <w:t xml:space="preserve"> 工程</w:t>
      </w:r>
      <w:r>
        <w:rPr>
          <w:rFonts w:hint="eastAsia" w:ascii="Times New Roman" w:hAnsi="Times New Roman" w:eastAsia="仿宋_GB2312"/>
          <w:color w:val="000000"/>
          <w:kern w:val="0"/>
          <w:sz w:val="24"/>
          <w:szCs w:val="24"/>
          <w:highlight w:val="none"/>
        </w:rPr>
        <w:t>设计服务、资料与文件</w:t>
      </w:r>
    </w:p>
    <w:p w14:paraId="37AEB877">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1.1.3.1 工程设计服务</w:t>
      </w:r>
      <w:r>
        <w:rPr>
          <w:rFonts w:hint="eastAsia" w:ascii="Times New Roman" w:hAnsi="Times New Roman" w:eastAsia="仿宋_GB2312"/>
          <w:color w:val="000000"/>
          <w:kern w:val="0"/>
          <w:sz w:val="24"/>
          <w:szCs w:val="24"/>
          <w:highlight w:val="none"/>
          <w:lang w:eastAsia="zh-CN"/>
        </w:rPr>
        <w:t>：</w:t>
      </w:r>
      <w:r>
        <w:rPr>
          <w:rFonts w:hint="eastAsia" w:ascii="Times New Roman" w:hAnsi="Times New Roman" w:eastAsia="仿宋_GB2312"/>
          <w:color w:val="000000"/>
          <w:kern w:val="0"/>
          <w:sz w:val="24"/>
          <w:szCs w:val="24"/>
          <w:highlight w:val="none"/>
        </w:rPr>
        <w:t>是指设计人按照合同约定履行的服务，包括工程设计基本服务、工程设计其他服务。</w:t>
      </w:r>
    </w:p>
    <w:p w14:paraId="3185E8CB">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w:t>
      </w:r>
      <w:r>
        <w:rPr>
          <w:rFonts w:hint="eastAsia" w:ascii="Times New Roman" w:hAnsi="Times New Roman" w:eastAsia="仿宋_GB2312"/>
          <w:color w:val="000000"/>
          <w:kern w:val="0"/>
          <w:sz w:val="24"/>
          <w:szCs w:val="24"/>
          <w:highlight w:val="none"/>
        </w:rPr>
        <w:t>3</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2</w:t>
      </w:r>
      <w:r>
        <w:rPr>
          <w:rFonts w:ascii="Times New Roman" w:hAnsi="Times New Roman" w:eastAsia="仿宋_GB2312"/>
          <w:color w:val="000000"/>
          <w:kern w:val="0"/>
          <w:sz w:val="24"/>
          <w:szCs w:val="24"/>
          <w:highlight w:val="none"/>
        </w:rPr>
        <w:t xml:space="preserve"> 工程</w:t>
      </w:r>
      <w:r>
        <w:rPr>
          <w:rFonts w:hint="eastAsia" w:ascii="Times New Roman" w:hAnsi="Times New Roman" w:eastAsia="仿宋_GB2312"/>
          <w:color w:val="000000"/>
          <w:kern w:val="0"/>
          <w:sz w:val="24"/>
          <w:szCs w:val="24"/>
          <w:highlight w:val="none"/>
        </w:rPr>
        <w:t>设计基本服务</w:t>
      </w:r>
      <w:r>
        <w:rPr>
          <w:rFonts w:ascii="Times New Roman" w:hAnsi="Times New Roman" w:eastAsia="仿宋_GB2312"/>
          <w:color w:val="000000"/>
          <w:kern w:val="0"/>
          <w:sz w:val="24"/>
          <w:szCs w:val="24"/>
          <w:highlight w:val="none"/>
        </w:rPr>
        <w:t>：是指</w:t>
      </w:r>
      <w:r>
        <w:rPr>
          <w:rFonts w:hint="eastAsia" w:ascii="Times New Roman" w:hAnsi="Times New Roman" w:eastAsia="仿宋_GB2312"/>
          <w:color w:val="000000"/>
          <w:kern w:val="0"/>
          <w:sz w:val="24"/>
          <w:szCs w:val="24"/>
          <w:highlight w:val="none"/>
        </w:rPr>
        <w:t>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5DF87B9B">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2B8D6449">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sz w:val="24"/>
          <w:szCs w:val="24"/>
          <w:highlight w:val="none"/>
        </w:rPr>
        <w:t>1.1.3.4 暂停设计：是指发生设计人不能按照合同约定履行全部或部分义务情形而暂时中断工程设计服务的行为。</w:t>
      </w:r>
    </w:p>
    <w:p w14:paraId="4AD6B595">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 xml:space="preserve">1.1.3.5 </w:t>
      </w:r>
      <w:r>
        <w:rPr>
          <w:rFonts w:hint="eastAsia" w:eastAsia="仿宋_GB2312"/>
          <w:color w:val="000000"/>
          <w:kern w:val="0"/>
          <w:sz w:val="24"/>
          <w:szCs w:val="24"/>
          <w:highlight w:val="none"/>
        </w:rPr>
        <w:t>工程设计资料：是指</w:t>
      </w:r>
      <w:r>
        <w:rPr>
          <w:rFonts w:hint="eastAsia" w:eastAsia="仿宋_GB2312" w:cs="Courier New"/>
          <w:sz w:val="24"/>
          <w:szCs w:val="24"/>
          <w:highlight w:val="none"/>
        </w:rPr>
        <w:t>根据合同约定，发包人向设计人提供的用于完成工程设计范围与内容所需要的资料。</w:t>
      </w:r>
    </w:p>
    <w:p w14:paraId="5E762C57">
      <w:pPr>
        <w:pStyle w:val="15"/>
        <w:pageBreakBefore w:val="0"/>
        <w:kinsoku/>
        <w:wordWrap/>
        <w:overflowPunct/>
        <w:topLinePunct w:val="0"/>
        <w:bidi w:val="0"/>
        <w:snapToGrid/>
        <w:spacing w:before="0" w:beforeAutospacing="0" w:after="0" w:afterAutospacing="0" w:line="500" w:lineRule="exact"/>
        <w:ind w:left="0" w:leftChars="0" w:firstLine="456" w:firstLineChars="190"/>
        <w:textAlignment w:val="auto"/>
        <w:rPr>
          <w:rFonts w:eastAsia="仿宋_GB2312" w:cs="Courier New"/>
          <w:sz w:val="24"/>
          <w:szCs w:val="24"/>
          <w:highlight w:val="none"/>
        </w:rPr>
      </w:pPr>
      <w:r>
        <w:rPr>
          <w:rFonts w:hint="eastAsia" w:eastAsia="仿宋_GB2312"/>
          <w:color w:val="000000"/>
          <w:kern w:val="0"/>
          <w:sz w:val="24"/>
          <w:szCs w:val="24"/>
          <w:highlight w:val="none"/>
        </w:rPr>
        <w:t xml:space="preserve">1.1.3.6 </w:t>
      </w:r>
      <w:r>
        <w:rPr>
          <w:rFonts w:hint="eastAsia" w:eastAsia="仿宋_GB2312"/>
          <w:color w:val="000000"/>
          <w:sz w:val="24"/>
          <w:szCs w:val="24"/>
          <w:highlight w:val="none"/>
        </w:rPr>
        <w:t>工程</w:t>
      </w:r>
      <w:r>
        <w:rPr>
          <w:rFonts w:hint="eastAsia" w:eastAsia="仿宋_GB2312" w:cs="Courier New"/>
          <w:sz w:val="24"/>
          <w:szCs w:val="24"/>
          <w:highlight w:val="none"/>
        </w:rPr>
        <w:t>设计文件：指按照合同约定和技术要求，由设计人向发包人提供的阶段性成果、最终工作成果等，且应当采用合同中双方约定的载体。</w:t>
      </w:r>
    </w:p>
    <w:p w14:paraId="7C834F2D">
      <w:pPr>
        <w:pStyle w:val="15"/>
        <w:pageBreakBefore w:val="0"/>
        <w:kinsoku/>
        <w:wordWrap/>
        <w:overflowPunct/>
        <w:topLinePunct w:val="0"/>
        <w:bidi w:val="0"/>
        <w:snapToGrid/>
        <w:spacing w:before="0" w:beforeAutospacing="0" w:after="0" w:afterAutospacing="0" w:line="500" w:lineRule="exact"/>
        <w:ind w:left="0" w:leftChars="0" w:firstLine="480" w:firstLineChars="200"/>
        <w:textAlignment w:val="auto"/>
        <w:rPr>
          <w:rFonts w:eastAsia="仿宋_GB2312"/>
          <w:color w:val="000000"/>
          <w:kern w:val="0"/>
          <w:sz w:val="24"/>
          <w:szCs w:val="24"/>
          <w:highlight w:val="none"/>
        </w:rPr>
      </w:pPr>
      <w:r>
        <w:rPr>
          <w:rFonts w:eastAsia="仿宋_GB2312"/>
          <w:color w:val="000000"/>
          <w:kern w:val="0"/>
          <w:sz w:val="24"/>
          <w:szCs w:val="24"/>
          <w:highlight w:val="none"/>
        </w:rPr>
        <w:t>1.1.</w:t>
      </w:r>
      <w:r>
        <w:rPr>
          <w:rFonts w:hint="eastAsia" w:eastAsia="仿宋_GB2312"/>
          <w:color w:val="000000"/>
          <w:kern w:val="0"/>
          <w:sz w:val="24"/>
          <w:szCs w:val="24"/>
          <w:highlight w:val="none"/>
        </w:rPr>
        <w:t>4</w:t>
      </w:r>
      <w:r>
        <w:rPr>
          <w:rFonts w:eastAsia="仿宋_GB2312"/>
          <w:color w:val="000000"/>
          <w:kern w:val="0"/>
          <w:sz w:val="24"/>
          <w:szCs w:val="24"/>
          <w:highlight w:val="none"/>
        </w:rPr>
        <w:t xml:space="preserve"> 日期和期限</w:t>
      </w:r>
    </w:p>
    <w:p w14:paraId="3673AB43">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 xml:space="preserve">.1 </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日期：包括计划</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日期和实际</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日期。计划</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日期是指合同协议书约定的</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日期；实际</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日期是指</w:t>
      </w:r>
      <w:r>
        <w:rPr>
          <w:rFonts w:hint="eastAsia" w:ascii="Times New Roman" w:hAnsi="Times New Roman" w:eastAsia="仿宋_GB2312"/>
          <w:color w:val="000000"/>
          <w:kern w:val="0"/>
          <w:sz w:val="24"/>
          <w:szCs w:val="24"/>
          <w:highlight w:val="none"/>
        </w:rPr>
        <w:t>发包人</w:t>
      </w:r>
      <w:r>
        <w:rPr>
          <w:rFonts w:ascii="Times New Roman" w:hAnsi="Times New Roman" w:eastAsia="仿宋_GB2312"/>
          <w:color w:val="000000"/>
          <w:kern w:val="0"/>
          <w:sz w:val="24"/>
          <w:szCs w:val="24"/>
          <w:highlight w:val="none"/>
        </w:rPr>
        <w:t>发出的</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通知中载明的</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日期。</w:t>
      </w:r>
    </w:p>
    <w:p w14:paraId="6D65BB91">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 xml:space="preserve">.2 </w:t>
      </w:r>
      <w:r>
        <w:rPr>
          <w:rFonts w:hint="eastAsia" w:ascii="Times New Roman" w:hAnsi="Times New Roman" w:eastAsia="仿宋_GB2312"/>
          <w:color w:val="000000"/>
          <w:kern w:val="0"/>
          <w:sz w:val="24"/>
          <w:szCs w:val="24"/>
          <w:highlight w:val="none"/>
        </w:rPr>
        <w:t>完成设计</w:t>
      </w:r>
      <w:r>
        <w:rPr>
          <w:rFonts w:ascii="Times New Roman" w:hAnsi="Times New Roman" w:eastAsia="仿宋_GB2312"/>
          <w:color w:val="000000"/>
          <w:kern w:val="0"/>
          <w:sz w:val="24"/>
          <w:szCs w:val="24"/>
          <w:highlight w:val="none"/>
        </w:rPr>
        <w:t>日期：包括计划</w:t>
      </w:r>
      <w:r>
        <w:rPr>
          <w:rFonts w:hint="eastAsia" w:ascii="Times New Roman" w:hAnsi="Times New Roman" w:eastAsia="仿宋_GB2312"/>
          <w:color w:val="000000"/>
          <w:kern w:val="0"/>
          <w:sz w:val="24"/>
          <w:szCs w:val="24"/>
          <w:highlight w:val="none"/>
        </w:rPr>
        <w:t>完成设计</w:t>
      </w:r>
      <w:r>
        <w:rPr>
          <w:rFonts w:ascii="Times New Roman" w:hAnsi="Times New Roman" w:eastAsia="仿宋_GB2312"/>
          <w:color w:val="000000"/>
          <w:kern w:val="0"/>
          <w:sz w:val="24"/>
          <w:szCs w:val="24"/>
          <w:highlight w:val="none"/>
        </w:rPr>
        <w:t>日期和实际</w:t>
      </w:r>
      <w:r>
        <w:rPr>
          <w:rFonts w:hint="eastAsia" w:ascii="Times New Roman" w:hAnsi="Times New Roman" w:eastAsia="仿宋_GB2312"/>
          <w:color w:val="000000"/>
          <w:kern w:val="0"/>
          <w:sz w:val="24"/>
          <w:szCs w:val="24"/>
          <w:highlight w:val="none"/>
        </w:rPr>
        <w:t>完成设计</w:t>
      </w:r>
      <w:r>
        <w:rPr>
          <w:rFonts w:ascii="Times New Roman" w:hAnsi="Times New Roman" w:eastAsia="仿宋_GB2312"/>
          <w:color w:val="000000"/>
          <w:kern w:val="0"/>
          <w:sz w:val="24"/>
          <w:szCs w:val="24"/>
          <w:highlight w:val="none"/>
        </w:rPr>
        <w:t>日期。计划</w:t>
      </w:r>
      <w:r>
        <w:rPr>
          <w:rFonts w:hint="eastAsia" w:ascii="Times New Roman" w:hAnsi="Times New Roman" w:eastAsia="仿宋_GB2312"/>
          <w:color w:val="000000"/>
          <w:kern w:val="0"/>
          <w:sz w:val="24"/>
          <w:szCs w:val="24"/>
          <w:highlight w:val="none"/>
        </w:rPr>
        <w:t>完成设计</w:t>
      </w:r>
      <w:r>
        <w:rPr>
          <w:rFonts w:ascii="Times New Roman" w:hAnsi="Times New Roman" w:eastAsia="仿宋_GB2312"/>
          <w:color w:val="000000"/>
          <w:kern w:val="0"/>
          <w:sz w:val="24"/>
          <w:szCs w:val="24"/>
          <w:highlight w:val="none"/>
        </w:rPr>
        <w:t>日期是指合同协议书约定的</w:t>
      </w:r>
      <w:r>
        <w:rPr>
          <w:rFonts w:hint="eastAsia" w:ascii="Times New Roman" w:hAnsi="Times New Roman" w:eastAsia="仿宋_GB2312"/>
          <w:color w:val="000000"/>
          <w:kern w:val="0"/>
          <w:sz w:val="24"/>
          <w:szCs w:val="24"/>
          <w:highlight w:val="none"/>
        </w:rPr>
        <w:t>完成设计及相关服务的</w:t>
      </w:r>
      <w:r>
        <w:rPr>
          <w:rFonts w:ascii="Times New Roman" w:hAnsi="Times New Roman" w:eastAsia="仿宋_GB2312"/>
          <w:color w:val="000000"/>
          <w:kern w:val="0"/>
          <w:sz w:val="24"/>
          <w:szCs w:val="24"/>
          <w:highlight w:val="none"/>
        </w:rPr>
        <w:t>日期</w:t>
      </w:r>
      <w:r>
        <w:rPr>
          <w:rFonts w:hint="eastAsia" w:ascii="Times New Roman" w:hAnsi="Times New Roman" w:eastAsia="仿宋_GB2312"/>
          <w:color w:val="000000"/>
          <w:kern w:val="0"/>
          <w:sz w:val="24"/>
          <w:szCs w:val="24"/>
          <w:highlight w:val="none"/>
        </w:rPr>
        <w:t>；</w:t>
      </w:r>
      <w:r>
        <w:rPr>
          <w:rFonts w:ascii="Times New Roman" w:hAnsi="Times New Roman" w:eastAsia="仿宋_GB2312"/>
          <w:color w:val="000000"/>
          <w:kern w:val="0"/>
          <w:sz w:val="24"/>
          <w:szCs w:val="24"/>
          <w:highlight w:val="none"/>
        </w:rPr>
        <w:t>实际</w:t>
      </w:r>
      <w:r>
        <w:rPr>
          <w:rFonts w:hint="eastAsia" w:ascii="Times New Roman" w:hAnsi="Times New Roman" w:eastAsia="仿宋_GB2312"/>
          <w:color w:val="000000"/>
          <w:kern w:val="0"/>
          <w:sz w:val="24"/>
          <w:szCs w:val="24"/>
          <w:highlight w:val="none"/>
        </w:rPr>
        <w:t>完成设计</w:t>
      </w:r>
      <w:r>
        <w:rPr>
          <w:rFonts w:ascii="Times New Roman" w:hAnsi="Times New Roman" w:eastAsia="仿宋_GB2312"/>
          <w:color w:val="000000"/>
          <w:kern w:val="0"/>
          <w:sz w:val="24"/>
          <w:szCs w:val="24"/>
          <w:highlight w:val="none"/>
        </w:rPr>
        <w:t>日期</w:t>
      </w:r>
      <w:r>
        <w:rPr>
          <w:rFonts w:hint="eastAsia" w:ascii="Times New Roman" w:hAnsi="Times New Roman" w:eastAsia="仿宋_GB2312"/>
          <w:color w:val="000000"/>
          <w:kern w:val="0"/>
          <w:sz w:val="24"/>
          <w:szCs w:val="24"/>
          <w:highlight w:val="none"/>
        </w:rPr>
        <w:t>是指设计人交付全部或阶段性设计成果及提供相关服务日期</w:t>
      </w:r>
      <w:r>
        <w:rPr>
          <w:rFonts w:ascii="Times New Roman" w:hAnsi="Times New Roman" w:eastAsia="仿宋_GB2312"/>
          <w:color w:val="000000"/>
          <w:kern w:val="0"/>
          <w:sz w:val="24"/>
          <w:szCs w:val="24"/>
          <w:highlight w:val="none"/>
        </w:rPr>
        <w:t xml:space="preserve">。 </w:t>
      </w:r>
    </w:p>
    <w:p w14:paraId="62629C31">
      <w:pPr>
        <w:pageBreakBefore w:val="0"/>
        <w:kinsoku/>
        <w:wordWrap/>
        <w:overflowPunct/>
        <w:topLinePunct w:val="0"/>
        <w:bidi w:val="0"/>
        <w:snapToGrid/>
        <w:spacing w:beforeAutospacing="0" w:afterAutospacing="0" w:line="500" w:lineRule="exact"/>
        <w:ind w:firstLine="487" w:firstLineChars="203"/>
        <w:textAlignment w:val="auto"/>
        <w:rPr>
          <w:rFonts w:ascii="Times New Roman" w:hAnsi="Times New Roman" w:eastAsia="仿宋_GB2312"/>
          <w:color w:val="000000"/>
          <w:sz w:val="24"/>
          <w:szCs w:val="24"/>
          <w:highlight w:val="none"/>
        </w:rPr>
      </w:pPr>
      <w:r>
        <w:rPr>
          <w:rFonts w:ascii="Times New Roman" w:hAnsi="Times New Roman" w:eastAsia="仿宋_GB2312"/>
          <w:color w:val="000000"/>
          <w:kern w:val="0"/>
          <w:sz w:val="24"/>
          <w:szCs w:val="24"/>
          <w:highlight w:val="none"/>
        </w:rPr>
        <w:t>1.1.</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 xml:space="preserve">.3 </w:t>
      </w:r>
      <w:r>
        <w:rPr>
          <w:rFonts w:hint="eastAsia" w:ascii="Times New Roman" w:hAnsi="Times New Roman" w:eastAsia="仿宋_GB2312"/>
          <w:color w:val="000000"/>
          <w:kern w:val="0"/>
          <w:sz w:val="24"/>
          <w:szCs w:val="24"/>
          <w:highlight w:val="none"/>
        </w:rPr>
        <w:t>设计周</w:t>
      </w:r>
      <w:r>
        <w:rPr>
          <w:rFonts w:ascii="Times New Roman" w:hAnsi="Times New Roman" w:eastAsia="仿宋_GB2312"/>
          <w:color w:val="000000"/>
          <w:kern w:val="0"/>
          <w:sz w:val="24"/>
          <w:szCs w:val="24"/>
          <w:highlight w:val="none"/>
        </w:rPr>
        <w:t>期</w:t>
      </w:r>
      <w:r>
        <w:rPr>
          <w:rFonts w:hint="eastAsia" w:ascii="Times New Roman" w:hAnsi="Times New Roman" w:eastAsia="仿宋_GB2312"/>
          <w:color w:val="000000"/>
          <w:kern w:val="0"/>
          <w:sz w:val="24"/>
          <w:szCs w:val="24"/>
          <w:highlight w:val="none"/>
        </w:rPr>
        <w:t>又称设计工期</w:t>
      </w:r>
      <w:r>
        <w:rPr>
          <w:rFonts w:ascii="Times New Roman" w:hAnsi="Times New Roman" w:eastAsia="仿宋_GB2312"/>
          <w:color w:val="000000"/>
          <w:kern w:val="0"/>
          <w:sz w:val="24"/>
          <w:szCs w:val="24"/>
          <w:highlight w:val="none"/>
        </w:rPr>
        <w:t>：是指在合同协议书约定的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人完成工程</w:t>
      </w:r>
      <w:r>
        <w:rPr>
          <w:rFonts w:hint="eastAsia" w:ascii="Times New Roman" w:hAnsi="Times New Roman" w:eastAsia="仿宋_GB2312"/>
          <w:color w:val="000000"/>
          <w:kern w:val="0"/>
          <w:sz w:val="24"/>
          <w:szCs w:val="24"/>
          <w:highlight w:val="none"/>
        </w:rPr>
        <w:t>设计及相关服务</w:t>
      </w:r>
      <w:r>
        <w:rPr>
          <w:rFonts w:ascii="Times New Roman" w:hAnsi="Times New Roman" w:eastAsia="仿宋_GB2312"/>
          <w:color w:val="000000"/>
          <w:kern w:val="0"/>
          <w:sz w:val="24"/>
          <w:szCs w:val="24"/>
          <w:highlight w:val="none"/>
        </w:rPr>
        <w:t>所需的期限，包括按照合同约定所作的</w:t>
      </w:r>
      <w:r>
        <w:rPr>
          <w:rFonts w:hint="eastAsia" w:ascii="Times New Roman" w:hAnsi="Times New Roman" w:eastAsia="仿宋_GB2312"/>
          <w:color w:val="000000"/>
          <w:kern w:val="0"/>
          <w:sz w:val="24"/>
          <w:szCs w:val="24"/>
          <w:highlight w:val="none"/>
        </w:rPr>
        <w:t>期限</w:t>
      </w:r>
      <w:r>
        <w:rPr>
          <w:rFonts w:ascii="Times New Roman" w:hAnsi="Times New Roman" w:eastAsia="仿宋_GB2312"/>
          <w:color w:val="000000"/>
          <w:kern w:val="0"/>
          <w:sz w:val="24"/>
          <w:szCs w:val="24"/>
          <w:highlight w:val="none"/>
        </w:rPr>
        <w:t>变更。</w:t>
      </w:r>
    </w:p>
    <w:p w14:paraId="0239F517">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 xml:space="preserve"> 基准日期：招标发包的工程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以投标截止日前28天的日期为基准日</w:t>
      </w:r>
      <w:r>
        <w:rPr>
          <w:rFonts w:hint="eastAsia" w:ascii="Times New Roman" w:hAnsi="Times New Roman" w:eastAsia="仿宋_GB2312"/>
          <w:color w:val="000000"/>
          <w:kern w:val="0"/>
          <w:sz w:val="24"/>
          <w:szCs w:val="24"/>
          <w:highlight w:val="none"/>
        </w:rPr>
        <w:t>期</w:t>
      </w:r>
      <w:r>
        <w:rPr>
          <w:rFonts w:ascii="Times New Roman" w:hAnsi="Times New Roman" w:eastAsia="仿宋_GB2312"/>
          <w:color w:val="000000"/>
          <w:kern w:val="0"/>
          <w:sz w:val="24"/>
          <w:szCs w:val="24"/>
          <w:highlight w:val="none"/>
        </w:rPr>
        <w:t>，直接发包的工程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以合同签订日前28天的日期为基准日</w:t>
      </w:r>
      <w:r>
        <w:rPr>
          <w:rFonts w:hint="eastAsia" w:ascii="Times New Roman" w:hAnsi="Times New Roman" w:eastAsia="仿宋_GB2312"/>
          <w:color w:val="000000"/>
          <w:kern w:val="0"/>
          <w:sz w:val="24"/>
          <w:szCs w:val="24"/>
          <w:highlight w:val="none"/>
        </w:rPr>
        <w:t>期</w:t>
      </w:r>
      <w:r>
        <w:rPr>
          <w:rFonts w:ascii="Times New Roman" w:hAnsi="Times New Roman" w:eastAsia="仿宋_GB2312"/>
          <w:color w:val="000000"/>
          <w:kern w:val="0"/>
          <w:sz w:val="24"/>
          <w:szCs w:val="24"/>
          <w:highlight w:val="none"/>
        </w:rPr>
        <w:t>。</w:t>
      </w:r>
    </w:p>
    <w:p w14:paraId="6283ADB1">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 xml:space="preserve"> 天：除特别指明外，均指日历天。合同中按天计算时间的，开始当天不计入，从次日开始计算，期限最后一天的截止时间为当天24:00时。</w:t>
      </w:r>
    </w:p>
    <w:p w14:paraId="704E78C0">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w:t>
      </w: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 xml:space="preserve"> 合同价格</w:t>
      </w:r>
    </w:p>
    <w:p w14:paraId="166958F2">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kern w:val="0"/>
          <w:sz w:val="24"/>
          <w:szCs w:val="24"/>
          <w:highlight w:val="none"/>
        </w:rPr>
        <w:t>1.1.</w:t>
      </w: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.1 签约合同价：是指</w:t>
      </w:r>
      <w:r>
        <w:rPr>
          <w:rFonts w:ascii="Times New Roman" w:hAnsi="Times New Roman" w:eastAsia="仿宋_GB2312"/>
          <w:color w:val="000000"/>
          <w:sz w:val="24"/>
          <w:szCs w:val="24"/>
          <w:highlight w:val="none"/>
        </w:rPr>
        <w:t>发包人和</w:t>
      </w:r>
      <w:r>
        <w:rPr>
          <w:rFonts w:hint="eastAsia" w:ascii="Times New Roman" w:hAnsi="Times New Roman" w:eastAsia="仿宋_GB2312"/>
          <w:color w:val="000000"/>
          <w:sz w:val="24"/>
          <w:szCs w:val="24"/>
          <w:highlight w:val="none"/>
        </w:rPr>
        <w:t>设计</w:t>
      </w:r>
      <w:r>
        <w:rPr>
          <w:rFonts w:ascii="Times New Roman" w:hAnsi="Times New Roman" w:eastAsia="仿宋_GB2312"/>
          <w:color w:val="000000"/>
          <w:sz w:val="24"/>
          <w:szCs w:val="24"/>
          <w:highlight w:val="none"/>
        </w:rPr>
        <w:t>人在合同协议书中确定的总金额。</w:t>
      </w:r>
    </w:p>
    <w:p w14:paraId="2D3BB39B">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w:t>
      </w: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.2 合同价格</w:t>
      </w:r>
      <w:r>
        <w:rPr>
          <w:rFonts w:hint="eastAsia" w:ascii="Times New Roman" w:hAnsi="Times New Roman" w:eastAsia="仿宋_GB2312"/>
          <w:color w:val="000000"/>
          <w:kern w:val="0"/>
          <w:sz w:val="24"/>
          <w:szCs w:val="24"/>
          <w:highlight w:val="none"/>
        </w:rPr>
        <w:t>又称设计费</w:t>
      </w:r>
      <w:r>
        <w:rPr>
          <w:rFonts w:ascii="Times New Roman" w:hAnsi="Times New Roman" w:eastAsia="仿宋_GB2312"/>
          <w:color w:val="000000"/>
          <w:kern w:val="0"/>
          <w:sz w:val="24"/>
          <w:szCs w:val="24"/>
          <w:highlight w:val="none"/>
        </w:rPr>
        <w:t>：是指发包人用于支付</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人按照合同约定完成</w:t>
      </w:r>
      <w:r>
        <w:rPr>
          <w:rFonts w:hint="eastAsia" w:ascii="Times New Roman" w:hAnsi="Times New Roman" w:eastAsia="仿宋_GB2312"/>
          <w:color w:val="000000"/>
          <w:kern w:val="0"/>
          <w:sz w:val="24"/>
          <w:szCs w:val="24"/>
          <w:highlight w:val="none"/>
        </w:rPr>
        <w:t>工程设计</w:t>
      </w:r>
      <w:r>
        <w:rPr>
          <w:rFonts w:ascii="Times New Roman" w:hAnsi="Times New Roman" w:eastAsia="仿宋_GB2312"/>
          <w:color w:val="000000"/>
          <w:kern w:val="0"/>
          <w:sz w:val="24"/>
          <w:szCs w:val="24"/>
          <w:highlight w:val="none"/>
        </w:rPr>
        <w:t>范围内全部工作的金额，包括合同履行过程中按合同约定</w:t>
      </w:r>
      <w:r>
        <w:rPr>
          <w:rFonts w:hint="eastAsia" w:ascii="Times New Roman" w:hAnsi="Times New Roman" w:eastAsia="仿宋_GB2312"/>
          <w:color w:val="000000"/>
          <w:kern w:val="0"/>
          <w:sz w:val="24"/>
          <w:szCs w:val="24"/>
          <w:highlight w:val="none"/>
        </w:rPr>
        <w:t>发生的价格变化。</w:t>
      </w:r>
    </w:p>
    <w:p w14:paraId="5222F63C">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1.1.</w:t>
      </w:r>
      <w:r>
        <w:rPr>
          <w:rFonts w:hint="eastAsia" w:ascii="Times New Roman" w:hAnsi="Times New Roman" w:eastAsia="仿宋_GB2312"/>
          <w:color w:val="000000"/>
          <w:sz w:val="24"/>
          <w:szCs w:val="24"/>
          <w:highlight w:val="none"/>
        </w:rPr>
        <w:t>6</w:t>
      </w:r>
      <w:r>
        <w:rPr>
          <w:rFonts w:ascii="Times New Roman" w:hAnsi="Times New Roman" w:eastAsia="仿宋_GB2312"/>
          <w:color w:val="000000"/>
          <w:sz w:val="24"/>
          <w:szCs w:val="24"/>
          <w:highlight w:val="none"/>
        </w:rPr>
        <w:t xml:space="preserve"> 其他</w:t>
      </w:r>
    </w:p>
    <w:p w14:paraId="62B3CAEE">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1.1.</w:t>
      </w:r>
      <w:r>
        <w:rPr>
          <w:rFonts w:hint="eastAsia" w:ascii="Times New Roman" w:hAnsi="Times New Roman" w:eastAsia="仿宋_GB2312"/>
          <w:color w:val="000000"/>
          <w:sz w:val="24"/>
          <w:szCs w:val="24"/>
          <w:highlight w:val="none"/>
        </w:rPr>
        <w:t>6</w:t>
      </w:r>
      <w:r>
        <w:rPr>
          <w:rFonts w:ascii="Times New Roman" w:hAnsi="Times New Roman" w:eastAsia="仿宋_GB2312"/>
          <w:color w:val="000000"/>
          <w:sz w:val="24"/>
          <w:szCs w:val="24"/>
          <w:highlight w:val="none"/>
        </w:rPr>
        <w:t>.1 书面形式：是指合同</w:t>
      </w:r>
      <w:r>
        <w:rPr>
          <w:rFonts w:hint="eastAsia" w:ascii="Times New Roman" w:hAnsi="Times New Roman" w:eastAsia="仿宋_GB2312"/>
          <w:color w:val="000000"/>
          <w:sz w:val="24"/>
          <w:szCs w:val="24"/>
          <w:highlight w:val="none"/>
        </w:rPr>
        <w:t>书</w:t>
      </w:r>
      <w:r>
        <w:rPr>
          <w:rFonts w:ascii="Times New Roman" w:hAnsi="Times New Roman" w:eastAsia="仿宋_GB2312"/>
          <w:color w:val="000000"/>
          <w:sz w:val="24"/>
          <w:szCs w:val="24"/>
          <w:highlight w:val="none"/>
        </w:rPr>
        <w:t>、</w:t>
      </w:r>
      <w:r>
        <w:rPr>
          <w:rFonts w:hint="eastAsia" w:ascii="Times New Roman" w:hAnsi="Times New Roman" w:eastAsia="仿宋_GB2312"/>
          <w:color w:val="000000"/>
          <w:sz w:val="24"/>
          <w:szCs w:val="24"/>
          <w:highlight w:val="none"/>
        </w:rPr>
        <w:t>信件和数据电文（包括</w:t>
      </w:r>
      <w:r>
        <w:rPr>
          <w:rFonts w:ascii="Times New Roman" w:hAnsi="Times New Roman" w:eastAsia="仿宋_GB2312"/>
          <w:color w:val="000000"/>
          <w:sz w:val="24"/>
          <w:szCs w:val="24"/>
          <w:highlight w:val="none"/>
        </w:rPr>
        <w:t>电报、</w:t>
      </w:r>
      <w:r>
        <w:rPr>
          <w:rFonts w:hint="eastAsia" w:ascii="Times New Roman" w:hAnsi="Times New Roman" w:eastAsia="仿宋_GB2312"/>
          <w:color w:val="000000"/>
          <w:sz w:val="24"/>
          <w:szCs w:val="24"/>
          <w:highlight w:val="none"/>
        </w:rPr>
        <w:t>电</w:t>
      </w:r>
      <w:r>
        <w:rPr>
          <w:rFonts w:ascii="Times New Roman" w:hAnsi="Times New Roman" w:eastAsia="仿宋_GB2312"/>
          <w:color w:val="000000"/>
          <w:sz w:val="24"/>
          <w:szCs w:val="24"/>
          <w:highlight w:val="none"/>
        </w:rPr>
        <w:t>传</w:t>
      </w:r>
      <w:r>
        <w:rPr>
          <w:rFonts w:hint="eastAsia" w:ascii="Times New Roman" w:hAnsi="Times New Roman" w:eastAsia="仿宋_GB2312"/>
          <w:color w:val="000000"/>
          <w:sz w:val="24"/>
          <w:szCs w:val="24"/>
          <w:highlight w:val="none"/>
        </w:rPr>
        <w:t>、传</w:t>
      </w:r>
      <w:r>
        <w:rPr>
          <w:rFonts w:ascii="Times New Roman" w:hAnsi="Times New Roman" w:eastAsia="仿宋_GB2312"/>
          <w:color w:val="000000"/>
          <w:sz w:val="24"/>
          <w:szCs w:val="24"/>
          <w:highlight w:val="none"/>
        </w:rPr>
        <w:t>真</w:t>
      </w:r>
      <w:r>
        <w:rPr>
          <w:rFonts w:hint="eastAsia" w:ascii="Times New Roman" w:hAnsi="Times New Roman" w:eastAsia="仿宋_GB2312"/>
          <w:color w:val="000000"/>
          <w:sz w:val="24"/>
          <w:szCs w:val="24"/>
          <w:highlight w:val="none"/>
        </w:rPr>
        <w:t>、电子数据交换和电子邮件）</w:t>
      </w:r>
      <w:r>
        <w:rPr>
          <w:rFonts w:ascii="Times New Roman" w:hAnsi="Times New Roman" w:eastAsia="仿宋_GB2312"/>
          <w:color w:val="000000"/>
          <w:sz w:val="24"/>
          <w:szCs w:val="24"/>
          <w:highlight w:val="none"/>
        </w:rPr>
        <w:t>等可以有形地表现所载内容的形式。</w:t>
      </w:r>
    </w:p>
    <w:p w14:paraId="4DF78D80">
      <w:pPr>
        <w:pStyle w:val="6"/>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 xml:space="preserve">    </w:t>
      </w:r>
      <w:bookmarkStart w:id="83" w:name="_Toc296346530"/>
      <w:bookmarkStart w:id="84" w:name="_Toc337558729"/>
      <w:bookmarkStart w:id="85" w:name="_Toc351203497"/>
      <w:bookmarkStart w:id="86" w:name="_Toc296503029"/>
      <w:r>
        <w:rPr>
          <w:rFonts w:ascii="Times New Roman" w:hAnsi="Times New Roman" w:eastAsia="黑体"/>
          <w:b w:val="0"/>
          <w:color w:val="000000"/>
          <w:sz w:val="24"/>
          <w:szCs w:val="24"/>
          <w:highlight w:val="none"/>
        </w:rPr>
        <w:t>1.2</w:t>
      </w:r>
      <w:r>
        <w:rPr>
          <w:rFonts w:hint="eastAsia" w:ascii="Times New Roman" w:hAnsi="Times New Roman" w:eastAsia="黑体"/>
          <w:b w:val="0"/>
          <w:color w:val="000000"/>
          <w:sz w:val="24"/>
          <w:szCs w:val="24"/>
          <w:highlight w:val="none"/>
          <w:lang w:val="en-US" w:eastAsia="zh-CN"/>
        </w:rPr>
        <w:t xml:space="preserve"> </w:t>
      </w:r>
      <w:r>
        <w:rPr>
          <w:rFonts w:ascii="Times New Roman" w:hAnsi="Times New Roman" w:eastAsia="黑体"/>
          <w:b w:val="0"/>
          <w:color w:val="000000"/>
          <w:sz w:val="24"/>
          <w:szCs w:val="24"/>
          <w:highlight w:val="none"/>
        </w:rPr>
        <w:t>语言文字</w:t>
      </w:r>
      <w:bookmarkEnd w:id="83"/>
      <w:bookmarkEnd w:id="84"/>
      <w:bookmarkEnd w:id="85"/>
      <w:bookmarkEnd w:id="86"/>
    </w:p>
    <w:p w14:paraId="6AC74B18">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合同以中国的汉语简体文字编写、解释和说明。合同当事人在专用合同条款中约定使用两种以上语言时，汉语为优先解释和说明合同的语言。</w:t>
      </w:r>
    </w:p>
    <w:p w14:paraId="743D4F81">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bookmarkStart w:id="87" w:name="_Toc351203498"/>
      <w:bookmarkStart w:id="88" w:name="_Toc296503030"/>
      <w:bookmarkStart w:id="89" w:name="_Toc296346531"/>
      <w:bookmarkStart w:id="90" w:name="_Toc337558730"/>
      <w:r>
        <w:rPr>
          <w:rFonts w:ascii="Times New Roman" w:hAnsi="Times New Roman" w:eastAsia="黑体"/>
          <w:b w:val="0"/>
          <w:color w:val="000000"/>
          <w:sz w:val="24"/>
          <w:szCs w:val="24"/>
          <w:highlight w:val="none"/>
        </w:rPr>
        <w:t>1.3</w:t>
      </w:r>
      <w:r>
        <w:rPr>
          <w:rFonts w:hint="eastAsia" w:ascii="Times New Roman" w:hAnsi="Times New Roman" w:eastAsia="黑体"/>
          <w:b w:val="0"/>
          <w:color w:val="000000"/>
          <w:sz w:val="24"/>
          <w:szCs w:val="24"/>
          <w:highlight w:val="none"/>
          <w:lang w:val="en-US" w:eastAsia="zh-CN"/>
        </w:rPr>
        <w:t xml:space="preserve"> </w:t>
      </w:r>
      <w:r>
        <w:rPr>
          <w:rFonts w:ascii="Times New Roman" w:hAnsi="Times New Roman" w:eastAsia="黑体"/>
          <w:b w:val="0"/>
          <w:color w:val="000000"/>
          <w:sz w:val="24"/>
          <w:szCs w:val="24"/>
          <w:highlight w:val="none"/>
        </w:rPr>
        <w:t>法律</w:t>
      </w:r>
      <w:bookmarkEnd w:id="87"/>
      <w:bookmarkEnd w:id="88"/>
      <w:bookmarkEnd w:id="89"/>
      <w:bookmarkEnd w:id="90"/>
    </w:p>
    <w:p w14:paraId="46AB1CE5">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合同所称法律是指中华人民共和国法律、行政法规、部门规章，以及工程所在地的地方性法规、自治条例、单行条例和地方政府规章等。</w:t>
      </w:r>
    </w:p>
    <w:p w14:paraId="034D38F7">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合同当事人可以在专用合同条款中约定合同适用的其他规范性文件。</w:t>
      </w:r>
    </w:p>
    <w:p w14:paraId="10070BD9">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bookmarkStart w:id="91" w:name="_Toc351203499"/>
      <w:r>
        <w:rPr>
          <w:rFonts w:ascii="Times New Roman" w:hAnsi="Times New Roman" w:eastAsia="黑体"/>
          <w:b w:val="0"/>
          <w:color w:val="000000"/>
          <w:sz w:val="24"/>
          <w:szCs w:val="24"/>
          <w:highlight w:val="none"/>
        </w:rPr>
        <w:t xml:space="preserve">1.4 </w:t>
      </w:r>
      <w:r>
        <w:rPr>
          <w:rFonts w:hint="eastAsia" w:ascii="Times New Roman" w:hAnsi="Times New Roman" w:eastAsia="黑体"/>
          <w:b w:val="0"/>
          <w:color w:val="000000"/>
          <w:sz w:val="24"/>
          <w:szCs w:val="24"/>
          <w:highlight w:val="none"/>
        </w:rPr>
        <w:t>技术</w:t>
      </w:r>
      <w:r>
        <w:rPr>
          <w:rFonts w:ascii="Times New Roman" w:hAnsi="Times New Roman" w:eastAsia="黑体"/>
          <w:b w:val="0"/>
          <w:color w:val="000000"/>
          <w:sz w:val="24"/>
          <w:szCs w:val="24"/>
          <w:highlight w:val="none"/>
        </w:rPr>
        <w:t>标准</w:t>
      </w:r>
      <w:bookmarkEnd w:id="91"/>
    </w:p>
    <w:p w14:paraId="22607CDE">
      <w:pPr>
        <w:pageBreakBefore w:val="0"/>
        <w:kinsoku/>
        <w:wordWrap/>
        <w:overflowPunct/>
        <w:topLinePunct w:val="0"/>
        <w:autoSpaceDE w:val="0"/>
        <w:autoSpaceDN w:val="0"/>
        <w:bidi w:val="0"/>
        <w:adjustRightInd w:val="0"/>
        <w:snapToGrid/>
        <w:spacing w:beforeAutospacing="0" w:afterAutospacing="0" w:line="500" w:lineRule="exact"/>
        <w:ind w:firstLine="64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1.4.1 适用于工程的</w:t>
      </w:r>
      <w:r>
        <w:rPr>
          <w:rFonts w:hint="eastAsia" w:ascii="Times New Roman" w:hAnsi="Times New Roman" w:eastAsia="仿宋_GB2312"/>
          <w:color w:val="000000"/>
          <w:kern w:val="0"/>
          <w:sz w:val="24"/>
          <w:szCs w:val="24"/>
          <w:highlight w:val="none"/>
        </w:rPr>
        <w:t>现行有效的</w:t>
      </w:r>
      <w:r>
        <w:rPr>
          <w:rFonts w:ascii="Times New Roman" w:hAnsi="Times New Roman" w:eastAsia="仿宋_GB2312"/>
          <w:color w:val="000000"/>
          <w:kern w:val="0"/>
          <w:sz w:val="24"/>
          <w:szCs w:val="24"/>
          <w:highlight w:val="none"/>
        </w:rPr>
        <w:t>国家标准、行业标准、工程所在地的地方性标准，以及相应的规范、规程等，合同当事人有特别要求的，应在专用合同条款中约定。</w:t>
      </w:r>
    </w:p>
    <w:p w14:paraId="0DE0D815">
      <w:pPr>
        <w:pageBreakBefore w:val="0"/>
        <w:kinsoku/>
        <w:wordWrap/>
        <w:overflowPunct/>
        <w:topLinePunct w:val="0"/>
        <w:autoSpaceDE w:val="0"/>
        <w:autoSpaceDN w:val="0"/>
        <w:bidi w:val="0"/>
        <w:adjustRightInd w:val="0"/>
        <w:snapToGrid/>
        <w:spacing w:beforeAutospacing="0" w:afterAutospacing="0" w:line="500" w:lineRule="exact"/>
        <w:ind w:firstLine="64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1.4.2 发包人要求使用国外</w:t>
      </w:r>
      <w:r>
        <w:rPr>
          <w:rFonts w:hint="eastAsia" w:ascii="Times New Roman" w:hAnsi="Times New Roman" w:eastAsia="仿宋_GB2312"/>
          <w:color w:val="000000"/>
          <w:kern w:val="0"/>
          <w:sz w:val="24"/>
          <w:szCs w:val="24"/>
          <w:highlight w:val="none"/>
        </w:rPr>
        <w:t>技术</w:t>
      </w:r>
      <w:r>
        <w:rPr>
          <w:rFonts w:ascii="Times New Roman" w:hAnsi="Times New Roman" w:eastAsia="仿宋_GB2312"/>
          <w:color w:val="000000"/>
          <w:kern w:val="0"/>
          <w:sz w:val="24"/>
          <w:szCs w:val="24"/>
          <w:highlight w:val="none"/>
        </w:rPr>
        <w:t>标准的，发包人</w:t>
      </w:r>
      <w:r>
        <w:rPr>
          <w:rFonts w:hint="eastAsia" w:ascii="Times New Roman" w:hAnsi="Times New Roman" w:eastAsia="仿宋_GB2312"/>
          <w:color w:val="000000"/>
          <w:kern w:val="0"/>
          <w:sz w:val="24"/>
          <w:szCs w:val="24"/>
          <w:highlight w:val="none"/>
        </w:rPr>
        <w:t>与设计人在专用合同条款中约定</w:t>
      </w:r>
      <w:r>
        <w:rPr>
          <w:rFonts w:ascii="Times New Roman" w:hAnsi="Times New Roman" w:eastAsia="仿宋_GB2312"/>
          <w:color w:val="000000"/>
          <w:kern w:val="0"/>
          <w:sz w:val="24"/>
          <w:szCs w:val="24"/>
          <w:highlight w:val="none"/>
        </w:rPr>
        <w:t>原文版本和中文译本</w:t>
      </w:r>
      <w:r>
        <w:rPr>
          <w:rFonts w:hint="eastAsia" w:ascii="Times New Roman" w:hAnsi="Times New Roman" w:eastAsia="仿宋_GB2312"/>
          <w:color w:val="000000"/>
          <w:kern w:val="0"/>
          <w:sz w:val="24"/>
          <w:szCs w:val="24"/>
          <w:highlight w:val="none"/>
        </w:rPr>
        <w:t>提供方及</w:t>
      </w:r>
      <w:r>
        <w:rPr>
          <w:rFonts w:ascii="Times New Roman" w:hAnsi="Times New Roman" w:eastAsia="仿宋_GB2312"/>
          <w:color w:val="000000"/>
          <w:kern w:val="0"/>
          <w:sz w:val="24"/>
          <w:szCs w:val="24"/>
          <w:highlight w:val="none"/>
        </w:rPr>
        <w:t>提供标准的名称、份数</w:t>
      </w:r>
      <w:r>
        <w:rPr>
          <w:rFonts w:hint="eastAsia" w:ascii="Times New Roman" w:hAnsi="Times New Roman" w:eastAsia="仿宋_GB2312"/>
          <w:color w:val="000000"/>
          <w:kern w:val="0"/>
          <w:sz w:val="24"/>
          <w:szCs w:val="24"/>
          <w:highlight w:val="none"/>
        </w:rPr>
        <w:t>、</w:t>
      </w:r>
      <w:r>
        <w:rPr>
          <w:rFonts w:ascii="Times New Roman" w:hAnsi="Times New Roman" w:eastAsia="仿宋_GB2312"/>
          <w:color w:val="000000"/>
          <w:kern w:val="0"/>
          <w:sz w:val="24"/>
          <w:szCs w:val="24"/>
          <w:highlight w:val="none"/>
        </w:rPr>
        <w:t>时间</w:t>
      </w:r>
      <w:r>
        <w:rPr>
          <w:rFonts w:hint="eastAsia" w:ascii="Times New Roman" w:hAnsi="Times New Roman" w:eastAsia="仿宋_GB2312"/>
          <w:color w:val="000000"/>
          <w:kern w:val="0"/>
          <w:sz w:val="24"/>
          <w:szCs w:val="24"/>
          <w:highlight w:val="none"/>
        </w:rPr>
        <w:t>及费用承担等事项</w:t>
      </w:r>
      <w:r>
        <w:rPr>
          <w:rFonts w:ascii="Times New Roman" w:hAnsi="Times New Roman" w:eastAsia="仿宋_GB2312"/>
          <w:color w:val="000000"/>
          <w:kern w:val="0"/>
          <w:sz w:val="24"/>
          <w:szCs w:val="24"/>
          <w:highlight w:val="none"/>
        </w:rPr>
        <w:t>。</w:t>
      </w:r>
    </w:p>
    <w:p w14:paraId="2C5BB08A">
      <w:pPr>
        <w:pageBreakBefore w:val="0"/>
        <w:kinsoku/>
        <w:wordWrap/>
        <w:overflowPunct/>
        <w:topLinePunct w:val="0"/>
        <w:autoSpaceDE w:val="0"/>
        <w:autoSpaceDN w:val="0"/>
        <w:bidi w:val="0"/>
        <w:adjustRightInd w:val="0"/>
        <w:snapToGrid/>
        <w:spacing w:beforeAutospacing="0" w:afterAutospacing="0" w:line="500" w:lineRule="exact"/>
        <w:ind w:firstLine="64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1.4.3 发包人对工程的技术标准、功能要求高于或严于现行国家、行业或地方标准的，应当在专用合同条款中予以明确。除专用合同条款另有约定外，应视为</w:t>
      </w:r>
      <w:r>
        <w:rPr>
          <w:rFonts w:hint="eastAsia" w:ascii="Times New Roman" w:hAnsi="Times New Roman" w:eastAsia="仿宋_GB2312"/>
          <w:color w:val="000000"/>
          <w:kern w:val="0"/>
          <w:sz w:val="24"/>
          <w:szCs w:val="24"/>
          <w:highlight w:val="none"/>
        </w:rPr>
        <w:t>设计人</w:t>
      </w:r>
      <w:r>
        <w:rPr>
          <w:rFonts w:ascii="Times New Roman" w:hAnsi="Times New Roman" w:eastAsia="仿宋_GB2312"/>
          <w:color w:val="000000"/>
          <w:kern w:val="0"/>
          <w:sz w:val="24"/>
          <w:szCs w:val="24"/>
          <w:highlight w:val="none"/>
        </w:rPr>
        <w:t>在签订合同前已充分预见前述技术标准和功能要求的复杂程度，签约合同价中已包含由此产生的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费用。</w:t>
      </w:r>
    </w:p>
    <w:p w14:paraId="07097AA0">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bookmarkStart w:id="92" w:name="_Toc351203500"/>
      <w:r>
        <w:rPr>
          <w:rFonts w:ascii="Times New Roman" w:hAnsi="Times New Roman" w:eastAsia="黑体"/>
          <w:b w:val="0"/>
          <w:color w:val="000000"/>
          <w:sz w:val="24"/>
          <w:szCs w:val="24"/>
          <w:highlight w:val="none"/>
        </w:rPr>
        <w:t>1</w:t>
      </w:r>
      <w:bookmarkStart w:id="93" w:name="_Toc296346532"/>
      <w:bookmarkStart w:id="94" w:name="_Toc337558731"/>
      <w:bookmarkStart w:id="95" w:name="_Toc296503031"/>
      <w:r>
        <w:rPr>
          <w:rFonts w:ascii="Times New Roman" w:hAnsi="Times New Roman" w:eastAsia="黑体"/>
          <w:b w:val="0"/>
          <w:color w:val="000000"/>
          <w:sz w:val="24"/>
          <w:szCs w:val="24"/>
          <w:highlight w:val="none"/>
        </w:rPr>
        <w:t>.5 合同文件的优先顺序</w:t>
      </w:r>
      <w:bookmarkEnd w:id="92"/>
    </w:p>
    <w:bookmarkEnd w:id="93"/>
    <w:bookmarkEnd w:id="94"/>
    <w:bookmarkEnd w:id="95"/>
    <w:p w14:paraId="150D0A27">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组成合同的各项文件应互相解释，互为说明。除专用合同条款另有约定外，解释合同文件的优先顺序如下：</w:t>
      </w:r>
    </w:p>
    <w:p w14:paraId="5A130BA9">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（1）合同协议书；</w:t>
      </w:r>
    </w:p>
    <w:p w14:paraId="7DBDDF24">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（2）专用合同条款</w:t>
      </w:r>
      <w:r>
        <w:rPr>
          <w:rFonts w:ascii="Times New Roman" w:hAnsi="Times New Roman" w:eastAsia="仿宋_GB2312"/>
          <w:color w:val="000000"/>
          <w:sz w:val="24"/>
          <w:szCs w:val="24"/>
          <w:highlight w:val="none"/>
        </w:rPr>
        <w:t>及其附件</w:t>
      </w:r>
      <w:r>
        <w:rPr>
          <w:rFonts w:ascii="Times New Roman" w:hAnsi="Times New Roman" w:eastAsia="仿宋_GB2312"/>
          <w:color w:val="000000"/>
          <w:kern w:val="0"/>
          <w:sz w:val="24"/>
          <w:szCs w:val="24"/>
          <w:highlight w:val="none"/>
        </w:rPr>
        <w:t xml:space="preserve">； </w:t>
      </w:r>
    </w:p>
    <w:p w14:paraId="29AB321C">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 xml:space="preserve">（3）通用合同条款； </w:t>
      </w:r>
    </w:p>
    <w:p w14:paraId="010F9CB5">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）中标通知书（如果有）；</w:t>
      </w:r>
    </w:p>
    <w:p w14:paraId="74A6A409">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）投标函及其附录（如果有）；</w:t>
      </w:r>
    </w:p>
    <w:p w14:paraId="58332379">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（6）发包人要求；</w:t>
      </w:r>
    </w:p>
    <w:p w14:paraId="1C5FDCAC">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7</w:t>
      </w:r>
      <w:r>
        <w:rPr>
          <w:rFonts w:ascii="Times New Roman" w:hAnsi="Times New Roman" w:eastAsia="仿宋_GB2312"/>
          <w:color w:val="000000"/>
          <w:kern w:val="0"/>
          <w:sz w:val="24"/>
          <w:szCs w:val="24"/>
          <w:highlight w:val="none"/>
        </w:rPr>
        <w:t>）技术标准；</w:t>
      </w:r>
    </w:p>
    <w:p w14:paraId="3D727DB8">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8</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发包人提供的上一阶段</w:t>
      </w:r>
      <w:r>
        <w:rPr>
          <w:rFonts w:ascii="Times New Roman" w:hAnsi="Times New Roman" w:eastAsia="仿宋_GB2312"/>
          <w:color w:val="000000"/>
          <w:kern w:val="0"/>
          <w:sz w:val="24"/>
          <w:szCs w:val="24"/>
          <w:highlight w:val="none"/>
        </w:rPr>
        <w:t>图纸</w:t>
      </w:r>
      <w:r>
        <w:rPr>
          <w:rFonts w:hint="eastAsia" w:ascii="Times New Roman" w:hAnsi="Times New Roman" w:eastAsia="仿宋_GB2312"/>
          <w:color w:val="000000"/>
          <w:kern w:val="0"/>
          <w:sz w:val="24"/>
          <w:szCs w:val="24"/>
          <w:highlight w:val="none"/>
        </w:rPr>
        <w:t>（如果有）</w:t>
      </w:r>
      <w:r>
        <w:rPr>
          <w:rFonts w:ascii="Times New Roman" w:hAnsi="Times New Roman" w:eastAsia="仿宋_GB2312"/>
          <w:color w:val="000000"/>
          <w:kern w:val="0"/>
          <w:sz w:val="24"/>
          <w:szCs w:val="24"/>
          <w:highlight w:val="none"/>
        </w:rPr>
        <w:t>；</w:t>
      </w:r>
    </w:p>
    <w:p w14:paraId="5846F4AD">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9</w:t>
      </w:r>
      <w:r>
        <w:rPr>
          <w:rFonts w:ascii="Times New Roman" w:hAnsi="Times New Roman" w:eastAsia="仿宋_GB2312"/>
          <w:color w:val="000000"/>
          <w:kern w:val="0"/>
          <w:sz w:val="24"/>
          <w:szCs w:val="24"/>
          <w:highlight w:val="none"/>
        </w:rPr>
        <w:t>）其他合同文件。</w:t>
      </w:r>
    </w:p>
    <w:p w14:paraId="2D14BC24">
      <w:pPr>
        <w:pageBreakBefore w:val="0"/>
        <w:kinsoku/>
        <w:wordWrap/>
        <w:overflowPunct/>
        <w:topLinePunct w:val="0"/>
        <w:bidi w:val="0"/>
        <w:snapToGrid/>
        <w:spacing w:beforeAutospacing="0" w:afterAutospacing="0" w:line="500" w:lineRule="exact"/>
        <w:ind w:firstLine="511" w:firstLineChars="213"/>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上述各项合同文件包括合同当事人就该项合同文件所作出的补充和修改，属于同一类内容的文件，应以最新签署的为准。</w:t>
      </w:r>
    </w:p>
    <w:p w14:paraId="6F0DFF60">
      <w:pPr>
        <w:pageBreakBefore w:val="0"/>
        <w:kinsoku/>
        <w:wordWrap/>
        <w:overflowPunct/>
        <w:topLinePunct w:val="0"/>
        <w:bidi w:val="0"/>
        <w:snapToGrid/>
        <w:spacing w:beforeAutospacing="0" w:afterAutospacing="0" w:line="500" w:lineRule="exact"/>
        <w:ind w:firstLine="511" w:firstLineChars="213"/>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在合同履行过程中形成的与合同有关的文件均构成合同文件组成部分，并根据其性质确定优先解释顺序。</w:t>
      </w:r>
    </w:p>
    <w:p w14:paraId="4470407E">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bookmarkStart w:id="96" w:name="_Toc351203502"/>
      <w:r>
        <w:rPr>
          <w:rFonts w:ascii="Times New Roman" w:hAnsi="Times New Roman" w:eastAsia="黑体"/>
          <w:b w:val="0"/>
          <w:color w:val="000000"/>
          <w:sz w:val="24"/>
          <w:szCs w:val="24"/>
          <w:highlight w:val="none"/>
        </w:rPr>
        <w:t>1</w:t>
      </w:r>
      <w:bookmarkStart w:id="97" w:name="_Toc296346534"/>
      <w:bookmarkStart w:id="98" w:name="_Toc337558733"/>
      <w:bookmarkStart w:id="99" w:name="_Toc296503033"/>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 xml:space="preserve">6 </w:t>
      </w:r>
      <w:r>
        <w:rPr>
          <w:rFonts w:ascii="Times New Roman" w:hAnsi="Times New Roman" w:eastAsia="黑体"/>
          <w:b w:val="0"/>
          <w:color w:val="000000"/>
          <w:sz w:val="24"/>
          <w:szCs w:val="24"/>
          <w:highlight w:val="none"/>
        </w:rPr>
        <w:t>联络</w:t>
      </w:r>
      <w:bookmarkEnd w:id="96"/>
    </w:p>
    <w:bookmarkEnd w:id="97"/>
    <w:bookmarkEnd w:id="98"/>
    <w:bookmarkEnd w:id="99"/>
    <w:p w14:paraId="433876EE">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w:t>
      </w:r>
      <w:r>
        <w:rPr>
          <w:rFonts w:hint="eastAsia" w:ascii="Times New Roman" w:hAnsi="Times New Roman" w:eastAsia="仿宋_GB2312"/>
          <w:color w:val="000000"/>
          <w:kern w:val="0"/>
          <w:sz w:val="24"/>
          <w:szCs w:val="24"/>
          <w:highlight w:val="none"/>
        </w:rPr>
        <w:t>6</w:t>
      </w:r>
      <w:r>
        <w:rPr>
          <w:rFonts w:ascii="Times New Roman" w:hAnsi="Times New Roman" w:eastAsia="仿宋_GB2312"/>
          <w:color w:val="000000"/>
          <w:kern w:val="0"/>
          <w:sz w:val="24"/>
          <w:szCs w:val="24"/>
          <w:highlight w:val="none"/>
        </w:rPr>
        <w:t>.1 与合同有关的通知、批准、证明、证书、指示、指令、要求、请求、同意、确定和决定等，均应采用书面形式，并应在合同约定的期限内送达接收人和送达地点。</w:t>
      </w:r>
    </w:p>
    <w:p w14:paraId="36A72453">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right="0" w:rightChars="0" w:firstLine="480" w:firstLineChars="200"/>
        <w:jc w:val="left"/>
        <w:textAlignment w:val="auto"/>
        <w:outlineLvl w:val="9"/>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w:t>
      </w:r>
      <w:r>
        <w:rPr>
          <w:rFonts w:hint="eastAsia" w:ascii="Times New Roman" w:hAnsi="Times New Roman" w:eastAsia="仿宋_GB2312"/>
          <w:color w:val="000000"/>
          <w:kern w:val="0"/>
          <w:sz w:val="24"/>
          <w:szCs w:val="24"/>
          <w:highlight w:val="none"/>
        </w:rPr>
        <w:t>6</w:t>
      </w:r>
      <w:r>
        <w:rPr>
          <w:rFonts w:ascii="Times New Roman" w:hAnsi="Times New Roman" w:eastAsia="仿宋_GB2312"/>
          <w:color w:val="000000"/>
          <w:kern w:val="0"/>
          <w:sz w:val="24"/>
          <w:szCs w:val="24"/>
          <w:highlight w:val="none"/>
        </w:rPr>
        <w:t>.2 发包人和</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人应在专用合同条款中约定各自的送达接收人</w:t>
      </w:r>
      <w:r>
        <w:rPr>
          <w:rFonts w:hint="eastAsia" w:ascii="Times New Roman" w:hAnsi="Times New Roman" w:eastAsia="仿宋_GB2312"/>
          <w:color w:val="000000"/>
          <w:kern w:val="0"/>
          <w:sz w:val="24"/>
          <w:szCs w:val="24"/>
          <w:highlight w:val="none"/>
        </w:rPr>
        <w:t>、</w:t>
      </w:r>
      <w:r>
        <w:rPr>
          <w:rFonts w:ascii="Times New Roman" w:hAnsi="Times New Roman" w:eastAsia="仿宋_GB2312"/>
          <w:color w:val="000000"/>
          <w:kern w:val="0"/>
          <w:sz w:val="24"/>
          <w:szCs w:val="24"/>
          <w:highlight w:val="none"/>
        </w:rPr>
        <w:t>送达地点</w:t>
      </w:r>
      <w:r>
        <w:rPr>
          <w:rFonts w:hint="eastAsia" w:ascii="Times New Roman" w:hAnsi="Times New Roman" w:eastAsia="仿宋_GB2312"/>
          <w:color w:val="000000"/>
          <w:kern w:val="0"/>
          <w:sz w:val="24"/>
          <w:szCs w:val="24"/>
          <w:highlight w:val="none"/>
        </w:rPr>
        <w:t>、电子邮箱</w:t>
      </w:r>
      <w:r>
        <w:rPr>
          <w:rFonts w:ascii="Times New Roman" w:hAnsi="Times New Roman" w:eastAsia="仿宋_GB2312"/>
          <w:color w:val="000000"/>
          <w:kern w:val="0"/>
          <w:sz w:val="24"/>
          <w:szCs w:val="24"/>
          <w:highlight w:val="none"/>
        </w:rPr>
        <w:t>。任何一方合同当事人指定的接收人或送达地点</w:t>
      </w:r>
      <w:r>
        <w:rPr>
          <w:rFonts w:hint="eastAsia" w:ascii="Times New Roman" w:hAnsi="Times New Roman" w:eastAsia="仿宋_GB2312"/>
          <w:color w:val="000000"/>
          <w:kern w:val="0"/>
          <w:sz w:val="24"/>
          <w:szCs w:val="24"/>
          <w:highlight w:val="none"/>
        </w:rPr>
        <w:t>或电子邮箱</w:t>
      </w:r>
      <w:r>
        <w:rPr>
          <w:rFonts w:ascii="Times New Roman" w:hAnsi="Times New Roman" w:eastAsia="仿宋_GB2312"/>
          <w:color w:val="000000"/>
          <w:kern w:val="0"/>
          <w:sz w:val="24"/>
          <w:szCs w:val="24"/>
          <w:highlight w:val="none"/>
        </w:rPr>
        <w:t>发生变动的，应提前3天以书面形式通知对方</w:t>
      </w:r>
      <w:r>
        <w:rPr>
          <w:rFonts w:hint="eastAsia" w:ascii="Times New Roman" w:hAnsi="Times New Roman" w:eastAsia="仿宋_GB2312"/>
          <w:color w:val="000000"/>
          <w:kern w:val="0"/>
          <w:sz w:val="24"/>
          <w:szCs w:val="24"/>
          <w:highlight w:val="none"/>
        </w:rPr>
        <w:t>，否则视为未发生变动</w:t>
      </w:r>
      <w:r>
        <w:rPr>
          <w:rFonts w:ascii="Times New Roman" w:hAnsi="Times New Roman" w:eastAsia="仿宋_GB2312"/>
          <w:color w:val="000000"/>
          <w:kern w:val="0"/>
          <w:sz w:val="24"/>
          <w:szCs w:val="24"/>
          <w:highlight w:val="none"/>
        </w:rPr>
        <w:t>。</w:t>
      </w:r>
    </w:p>
    <w:p w14:paraId="367A3FB5">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FF0000"/>
          <w:kern w:val="0"/>
          <w:sz w:val="24"/>
          <w:szCs w:val="24"/>
          <w:highlight w:val="none"/>
        </w:rPr>
      </w:pPr>
      <w:r>
        <w:rPr>
          <w:rFonts w:ascii="Times New Roman" w:hAnsi="Times New Roman" w:eastAsia="仿宋_GB2312"/>
          <w:color w:val="000000"/>
          <w:kern w:val="0"/>
          <w:sz w:val="24"/>
          <w:szCs w:val="24"/>
          <w:highlight w:val="none"/>
        </w:rPr>
        <w:t>1.</w:t>
      </w:r>
      <w:r>
        <w:rPr>
          <w:rFonts w:hint="eastAsia" w:ascii="Times New Roman" w:hAnsi="Times New Roman" w:eastAsia="仿宋_GB2312"/>
          <w:color w:val="000000"/>
          <w:kern w:val="0"/>
          <w:sz w:val="24"/>
          <w:szCs w:val="24"/>
          <w:highlight w:val="none"/>
        </w:rPr>
        <w:t>6</w:t>
      </w:r>
      <w:r>
        <w:rPr>
          <w:rFonts w:ascii="Times New Roman" w:hAnsi="Times New Roman" w:eastAsia="仿宋_GB2312"/>
          <w:color w:val="000000"/>
          <w:kern w:val="0"/>
          <w:sz w:val="24"/>
          <w:szCs w:val="24"/>
          <w:highlight w:val="none"/>
        </w:rPr>
        <w:t>.3 发包人和</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人应当及时签收另一方送达至送达地点和指定接收人的来往信函</w:t>
      </w:r>
      <w:r>
        <w:rPr>
          <w:rFonts w:hint="eastAsia" w:ascii="Times New Roman" w:hAnsi="Times New Roman" w:eastAsia="仿宋_GB2312"/>
          <w:color w:val="000000"/>
          <w:kern w:val="0"/>
          <w:sz w:val="24"/>
          <w:szCs w:val="24"/>
          <w:highlight w:val="none"/>
        </w:rPr>
        <w:t>，如确有充分证据证明一方无正当理由拒不签收的，视为拒绝签收一方认可往来信函的内容</w:t>
      </w:r>
      <w:r>
        <w:rPr>
          <w:rFonts w:ascii="Times New Roman" w:hAnsi="Times New Roman" w:eastAsia="仿宋_GB2312"/>
          <w:color w:val="000000"/>
          <w:kern w:val="0"/>
          <w:sz w:val="24"/>
          <w:szCs w:val="24"/>
          <w:highlight w:val="none"/>
        </w:rPr>
        <w:t>。</w:t>
      </w:r>
    </w:p>
    <w:p w14:paraId="2BEEC278">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bookmarkStart w:id="100" w:name="_Toc351203503"/>
      <w:r>
        <w:rPr>
          <w:rFonts w:ascii="Times New Roman" w:hAnsi="Times New Roman" w:eastAsia="黑体"/>
          <w:b w:val="0"/>
          <w:color w:val="000000"/>
          <w:sz w:val="24"/>
          <w:szCs w:val="24"/>
          <w:highlight w:val="none"/>
        </w:rPr>
        <w:t>1</w:t>
      </w:r>
      <w:bookmarkStart w:id="101" w:name="_Toc296346536"/>
      <w:bookmarkStart w:id="102" w:name="_Toc337558734"/>
      <w:bookmarkStart w:id="103" w:name="_Toc296503035"/>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 xml:space="preserve">7 </w:t>
      </w:r>
      <w:r>
        <w:rPr>
          <w:rFonts w:ascii="Times New Roman" w:hAnsi="Times New Roman" w:eastAsia="黑体"/>
          <w:b w:val="0"/>
          <w:color w:val="000000"/>
          <w:sz w:val="24"/>
          <w:szCs w:val="24"/>
          <w:highlight w:val="none"/>
        </w:rPr>
        <w:t>严禁贿赂</w:t>
      </w:r>
      <w:bookmarkEnd w:id="100"/>
    </w:p>
    <w:bookmarkEnd w:id="101"/>
    <w:bookmarkEnd w:id="102"/>
    <w:bookmarkEnd w:id="103"/>
    <w:p w14:paraId="2161CDB4">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合同当事人不得以贿赂或变相贿赂的方式，谋取非法利益或损害对方权益。因一方合同当事人的贿赂造成对方损失的，应赔偿损失，</w:t>
      </w:r>
      <w:r>
        <w:rPr>
          <w:rFonts w:hint="eastAsia" w:ascii="Times New Roman" w:hAnsi="Times New Roman" w:eastAsia="仿宋_GB2312"/>
          <w:color w:val="000000"/>
          <w:kern w:val="0"/>
          <w:sz w:val="24"/>
          <w:szCs w:val="24"/>
          <w:highlight w:val="none"/>
          <w:lang w:eastAsia="zh-CN"/>
        </w:rPr>
        <w:t>并</w:t>
      </w:r>
      <w:r>
        <w:rPr>
          <w:rFonts w:ascii="Times New Roman" w:hAnsi="Times New Roman" w:eastAsia="仿宋_GB2312"/>
          <w:color w:val="000000"/>
          <w:kern w:val="0"/>
          <w:sz w:val="24"/>
          <w:szCs w:val="24"/>
          <w:highlight w:val="none"/>
        </w:rPr>
        <w:t>承担相应的法律责任。</w:t>
      </w:r>
    </w:p>
    <w:p w14:paraId="6194131A">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1</w:t>
      </w:r>
      <w:bookmarkStart w:id="104" w:name="_Toc337558738"/>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 xml:space="preserve">8 </w:t>
      </w:r>
      <w:r>
        <w:rPr>
          <w:rFonts w:ascii="Times New Roman" w:hAnsi="Times New Roman" w:eastAsia="黑体"/>
          <w:b w:val="0"/>
          <w:color w:val="000000"/>
          <w:sz w:val="24"/>
          <w:szCs w:val="24"/>
          <w:highlight w:val="none"/>
        </w:rPr>
        <w:t>保密</w:t>
      </w:r>
    </w:p>
    <w:bookmarkEnd w:id="104"/>
    <w:p w14:paraId="4484E3CD">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除法律规定或合同另有约定外，未经发包人同意，</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人不得将发包人提供的图纸、文件以及声明需要保密的资料信息等商业秘密泄露给第三方。</w:t>
      </w:r>
    </w:p>
    <w:p w14:paraId="278CD5F2">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除法律规定或合同另有约定外，未经</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人同意，发包人不得将</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人提供的</w:t>
      </w:r>
      <w:r>
        <w:rPr>
          <w:rFonts w:hint="eastAsia" w:ascii="Times New Roman" w:hAnsi="Times New Roman" w:eastAsia="仿宋_GB2312"/>
          <w:color w:val="000000"/>
          <w:kern w:val="0"/>
          <w:sz w:val="24"/>
          <w:szCs w:val="24"/>
          <w:highlight w:val="none"/>
        </w:rPr>
        <w:t>技术文件、技术成果、</w:t>
      </w:r>
      <w:r>
        <w:rPr>
          <w:rFonts w:ascii="Times New Roman" w:hAnsi="Times New Roman" w:eastAsia="仿宋_GB2312"/>
          <w:color w:val="000000"/>
          <w:kern w:val="0"/>
          <w:sz w:val="24"/>
          <w:szCs w:val="24"/>
          <w:highlight w:val="none"/>
        </w:rPr>
        <w:t>技术秘密及声明需要保密的资料信息等商业秘密泄露给第三方。</w:t>
      </w:r>
    </w:p>
    <w:p w14:paraId="232B45FF">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保密期限由发包人与设计人在专用合同条款中约定。</w:t>
      </w:r>
    </w:p>
    <w:p w14:paraId="4EA87DF7">
      <w:pPr>
        <w:pStyle w:val="5"/>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 w:val="0"/>
          <w:color w:val="000000"/>
          <w:sz w:val="24"/>
          <w:szCs w:val="24"/>
          <w:highlight w:val="none"/>
        </w:rPr>
      </w:pPr>
      <w:bookmarkStart w:id="105" w:name="_Toc351203509"/>
      <w:r>
        <w:rPr>
          <w:rFonts w:ascii="Times New Roman" w:hAnsi="Times New Roman" w:eastAsia="黑体"/>
          <w:b w:val="0"/>
          <w:color w:val="000000"/>
          <w:sz w:val="24"/>
          <w:szCs w:val="24"/>
          <w:highlight w:val="none"/>
        </w:rPr>
        <w:t>2</w:t>
      </w:r>
      <w:bookmarkStart w:id="106" w:name="_Toc296503038"/>
      <w:bookmarkStart w:id="107" w:name="_Toc296346539"/>
      <w:bookmarkStart w:id="108" w:name="_Toc337558739"/>
      <w:bookmarkStart w:id="109" w:name="OLE_LINK2"/>
      <w:bookmarkStart w:id="110" w:name="OLE_LINK1"/>
      <w:r>
        <w:rPr>
          <w:rFonts w:ascii="Times New Roman" w:hAnsi="Times New Roman" w:eastAsia="黑体"/>
          <w:b w:val="0"/>
          <w:color w:val="000000"/>
          <w:sz w:val="24"/>
          <w:szCs w:val="24"/>
          <w:highlight w:val="none"/>
        </w:rPr>
        <w:t>. 发包人</w:t>
      </w:r>
      <w:bookmarkEnd w:id="105"/>
    </w:p>
    <w:bookmarkEnd w:id="106"/>
    <w:bookmarkEnd w:id="107"/>
    <w:bookmarkEnd w:id="108"/>
    <w:p w14:paraId="68AADEC2">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bookmarkStart w:id="111" w:name="_Toc351203510"/>
      <w:r>
        <w:rPr>
          <w:rFonts w:ascii="Times New Roman" w:hAnsi="Times New Roman" w:eastAsia="黑体"/>
          <w:b w:val="0"/>
          <w:color w:val="000000"/>
          <w:sz w:val="24"/>
          <w:szCs w:val="24"/>
          <w:highlight w:val="none"/>
        </w:rPr>
        <w:t>2</w:t>
      </w:r>
      <w:bookmarkStart w:id="112" w:name="_Toc296346540"/>
      <w:bookmarkStart w:id="113" w:name="_Toc296503039"/>
      <w:bookmarkStart w:id="114" w:name="_Toc337558740"/>
      <w:r>
        <w:rPr>
          <w:rFonts w:ascii="Times New Roman" w:hAnsi="Times New Roman" w:eastAsia="黑体"/>
          <w:b w:val="0"/>
          <w:color w:val="000000"/>
          <w:sz w:val="24"/>
          <w:szCs w:val="24"/>
          <w:highlight w:val="none"/>
        </w:rPr>
        <w:t xml:space="preserve">.1 </w:t>
      </w:r>
      <w:bookmarkEnd w:id="111"/>
      <w:r>
        <w:rPr>
          <w:rFonts w:hint="eastAsia" w:ascii="Times New Roman" w:hAnsi="Times New Roman" w:eastAsia="黑体"/>
          <w:b w:val="0"/>
          <w:color w:val="000000"/>
          <w:sz w:val="24"/>
          <w:szCs w:val="24"/>
          <w:highlight w:val="none"/>
        </w:rPr>
        <w:t>发包人一般义务</w:t>
      </w:r>
    </w:p>
    <w:p w14:paraId="70DDA9FE">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 xml:space="preserve">2.1.1 </w:t>
      </w:r>
      <w:r>
        <w:rPr>
          <w:rFonts w:ascii="Times New Roman" w:hAnsi="Times New Roman" w:eastAsia="仿宋_GB2312"/>
          <w:color w:val="000000"/>
          <w:kern w:val="0"/>
          <w:sz w:val="24"/>
          <w:szCs w:val="24"/>
          <w:highlight w:val="none"/>
        </w:rPr>
        <w:t>发包人应遵守法律，并办理法律规定由其办理的许可、</w:t>
      </w:r>
      <w:r>
        <w:rPr>
          <w:rFonts w:hint="eastAsia" w:ascii="Times New Roman" w:hAnsi="Times New Roman" w:eastAsia="仿宋_GB2312"/>
          <w:color w:val="000000"/>
          <w:kern w:val="0"/>
          <w:sz w:val="24"/>
          <w:szCs w:val="24"/>
          <w:highlight w:val="none"/>
        </w:rPr>
        <w:t>核准</w:t>
      </w:r>
      <w:r>
        <w:rPr>
          <w:rFonts w:ascii="Times New Roman" w:hAnsi="Times New Roman" w:eastAsia="仿宋_GB2312"/>
          <w:color w:val="000000"/>
          <w:kern w:val="0"/>
          <w:sz w:val="24"/>
          <w:szCs w:val="24"/>
          <w:highlight w:val="none"/>
        </w:rPr>
        <w:t>或备案，包括但不限于建设用地规划许可证、建设工程规划许可证、</w:t>
      </w:r>
      <w:r>
        <w:rPr>
          <w:rFonts w:hint="eastAsia" w:ascii="Times New Roman" w:hAnsi="Times New Roman" w:eastAsia="仿宋_GB2312"/>
          <w:color w:val="000000"/>
          <w:kern w:val="0"/>
          <w:sz w:val="24"/>
          <w:szCs w:val="24"/>
          <w:highlight w:val="none"/>
        </w:rPr>
        <w:t>建设工程方案设计批准、施工图设计审查</w:t>
      </w:r>
      <w:r>
        <w:rPr>
          <w:rFonts w:ascii="Times New Roman" w:hAnsi="Times New Roman" w:eastAsia="仿宋_GB2312"/>
          <w:color w:val="000000"/>
          <w:kern w:val="0"/>
          <w:sz w:val="24"/>
          <w:szCs w:val="24"/>
          <w:highlight w:val="none"/>
        </w:rPr>
        <w:t>等许可</w:t>
      </w:r>
      <w:r>
        <w:rPr>
          <w:rFonts w:hint="eastAsia" w:ascii="Times New Roman" w:hAnsi="Times New Roman" w:eastAsia="仿宋_GB2312"/>
          <w:color w:val="000000"/>
          <w:kern w:val="0"/>
          <w:sz w:val="24"/>
          <w:szCs w:val="24"/>
          <w:highlight w:val="none"/>
        </w:rPr>
        <w:t>、核准或备案</w:t>
      </w:r>
      <w:r>
        <w:rPr>
          <w:rFonts w:ascii="Times New Roman" w:hAnsi="Times New Roman" w:eastAsia="仿宋_GB2312"/>
          <w:color w:val="000000"/>
          <w:kern w:val="0"/>
          <w:sz w:val="24"/>
          <w:szCs w:val="24"/>
          <w:highlight w:val="none"/>
        </w:rPr>
        <w:t>。</w:t>
      </w:r>
    </w:p>
    <w:p w14:paraId="71E5EF26">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s="Courier New"/>
          <w:color w:val="000000"/>
          <w:sz w:val="24"/>
          <w:szCs w:val="24"/>
          <w:highlight w:val="none"/>
        </w:rPr>
        <w:t>发包人负责本项目各阶段设计文件向规划设计管理部门的送审报批工作，并负责将报批结果书面通知设计人。</w:t>
      </w:r>
      <w:r>
        <w:rPr>
          <w:rFonts w:ascii="Times New Roman" w:hAnsi="Times New Roman" w:eastAsia="仿宋_GB2312"/>
          <w:color w:val="000000"/>
          <w:kern w:val="0"/>
          <w:sz w:val="24"/>
          <w:szCs w:val="24"/>
          <w:highlight w:val="none"/>
        </w:rPr>
        <w:t>因发包人原因未能及时办理完毕前述许可、</w:t>
      </w:r>
      <w:r>
        <w:rPr>
          <w:rFonts w:hint="eastAsia" w:ascii="Times New Roman" w:hAnsi="Times New Roman" w:eastAsia="仿宋_GB2312"/>
          <w:color w:val="000000"/>
          <w:kern w:val="0"/>
          <w:sz w:val="24"/>
          <w:szCs w:val="24"/>
          <w:highlight w:val="none"/>
        </w:rPr>
        <w:t>核</w:t>
      </w:r>
      <w:r>
        <w:rPr>
          <w:rFonts w:ascii="Times New Roman" w:hAnsi="Times New Roman" w:eastAsia="仿宋_GB2312"/>
          <w:color w:val="000000"/>
          <w:kern w:val="0"/>
          <w:sz w:val="24"/>
          <w:szCs w:val="24"/>
          <w:highlight w:val="none"/>
        </w:rPr>
        <w:t>准或备案</w:t>
      </w:r>
      <w:r>
        <w:rPr>
          <w:rFonts w:hint="eastAsia" w:ascii="Times New Roman" w:hAnsi="Times New Roman" w:eastAsia="仿宋_GB2312"/>
          <w:color w:val="000000"/>
          <w:kern w:val="0"/>
          <w:sz w:val="24"/>
          <w:szCs w:val="24"/>
          <w:highlight w:val="none"/>
        </w:rPr>
        <w:t>手续</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导致设计工作量增加和（或）设计周期延长时，</w:t>
      </w:r>
      <w:r>
        <w:rPr>
          <w:rFonts w:ascii="Times New Roman" w:hAnsi="Times New Roman" w:eastAsia="仿宋_GB2312"/>
          <w:color w:val="000000"/>
          <w:kern w:val="0"/>
          <w:sz w:val="24"/>
          <w:szCs w:val="24"/>
          <w:highlight w:val="none"/>
        </w:rPr>
        <w:t>由发包人承担由此增加的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费用和（或）延</w:t>
      </w:r>
      <w:r>
        <w:rPr>
          <w:rFonts w:hint="eastAsia" w:ascii="Times New Roman" w:hAnsi="Times New Roman" w:eastAsia="仿宋_GB2312"/>
          <w:color w:val="000000"/>
          <w:kern w:val="0"/>
          <w:sz w:val="24"/>
          <w:szCs w:val="24"/>
          <w:highlight w:val="none"/>
        </w:rPr>
        <w:t>长</w:t>
      </w:r>
      <w:r>
        <w:rPr>
          <w:rFonts w:ascii="Times New Roman" w:hAnsi="Times New Roman" w:eastAsia="仿宋_GB2312"/>
          <w:color w:val="000000"/>
          <w:kern w:val="0"/>
          <w:sz w:val="24"/>
          <w:szCs w:val="24"/>
          <w:highlight w:val="none"/>
        </w:rPr>
        <w:t>的</w:t>
      </w:r>
      <w:r>
        <w:rPr>
          <w:rFonts w:hint="eastAsia" w:ascii="Times New Roman" w:hAnsi="Times New Roman" w:eastAsia="仿宋_GB2312"/>
          <w:color w:val="000000"/>
          <w:kern w:val="0"/>
          <w:sz w:val="24"/>
          <w:szCs w:val="24"/>
          <w:highlight w:val="none"/>
        </w:rPr>
        <w:t>设计周期</w:t>
      </w:r>
      <w:r>
        <w:rPr>
          <w:rFonts w:ascii="Times New Roman" w:hAnsi="Times New Roman" w:eastAsia="仿宋_GB2312"/>
          <w:color w:val="000000"/>
          <w:kern w:val="0"/>
          <w:sz w:val="24"/>
          <w:szCs w:val="24"/>
          <w:highlight w:val="none"/>
        </w:rPr>
        <w:t>。</w:t>
      </w:r>
    </w:p>
    <w:p w14:paraId="58BC6DDE">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2.1.2 发包人应当负责工程设计的所有外部关系（包括但不限于当地政府主管部门等）的协调，为设计人履行合同提供必要的外部条件。</w:t>
      </w:r>
    </w:p>
    <w:p w14:paraId="131B1B84">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2.1.3 专用合同条款约定的其他义务。</w:t>
      </w:r>
    </w:p>
    <w:p w14:paraId="7025AFCA">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bookmarkStart w:id="115" w:name="_Toc351203511"/>
      <w:r>
        <w:rPr>
          <w:rFonts w:ascii="Times New Roman" w:hAnsi="Times New Roman" w:eastAsia="黑体"/>
          <w:b w:val="0"/>
          <w:color w:val="000000"/>
          <w:sz w:val="24"/>
          <w:szCs w:val="24"/>
          <w:highlight w:val="none"/>
        </w:rPr>
        <w:t>2.2 发包人代表</w:t>
      </w:r>
      <w:bookmarkEnd w:id="115"/>
    </w:p>
    <w:p w14:paraId="7F0ABBE6">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发包人应在专用合同条款中明确其</w:t>
      </w:r>
      <w:r>
        <w:rPr>
          <w:rFonts w:hint="eastAsia" w:ascii="Times New Roman" w:hAnsi="Times New Roman" w:eastAsia="仿宋_GB2312"/>
          <w:color w:val="000000"/>
          <w:kern w:val="0"/>
          <w:sz w:val="24"/>
          <w:szCs w:val="24"/>
          <w:highlight w:val="none"/>
        </w:rPr>
        <w:t>负责工程设计</w:t>
      </w:r>
      <w:r>
        <w:rPr>
          <w:rFonts w:ascii="Times New Roman" w:hAnsi="Times New Roman" w:eastAsia="仿宋_GB2312"/>
          <w:color w:val="000000"/>
          <w:kern w:val="0"/>
          <w:sz w:val="24"/>
          <w:szCs w:val="24"/>
          <w:highlight w:val="none"/>
        </w:rPr>
        <w:t>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w:t>
      </w:r>
      <w:r>
        <w:rPr>
          <w:rFonts w:hint="eastAsia" w:ascii="Times New Roman" w:hAnsi="Times New Roman" w:eastAsia="仿宋_GB2312"/>
          <w:color w:val="000000"/>
          <w:kern w:val="0"/>
          <w:sz w:val="24"/>
          <w:szCs w:val="24"/>
          <w:highlight w:val="none"/>
        </w:rPr>
        <w:t>在专用合同条款约定的期限内</w:t>
      </w:r>
      <w:r>
        <w:rPr>
          <w:rFonts w:ascii="Times New Roman" w:hAnsi="Times New Roman" w:eastAsia="仿宋_GB2312"/>
          <w:color w:val="000000"/>
          <w:kern w:val="0"/>
          <w:sz w:val="24"/>
          <w:szCs w:val="24"/>
          <w:highlight w:val="none"/>
        </w:rPr>
        <w:t>提前书面通知</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w:t>
      </w:r>
    </w:p>
    <w:p w14:paraId="12E547E5">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发包人代表不能按照合同约定履行其职责及义务，并导致合同无法继续正常履行的，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人可以要求发包人撤换发包人代表。</w:t>
      </w:r>
    </w:p>
    <w:p w14:paraId="21F7EE8D">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2.</w:t>
      </w:r>
      <w:r>
        <w:rPr>
          <w:rFonts w:hint="eastAsia" w:ascii="Times New Roman" w:hAnsi="Times New Roman" w:eastAsia="黑体"/>
          <w:b w:val="0"/>
          <w:color w:val="000000"/>
          <w:sz w:val="24"/>
          <w:szCs w:val="24"/>
          <w:highlight w:val="none"/>
        </w:rPr>
        <w:t>3</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发包人决定</w:t>
      </w:r>
    </w:p>
    <w:p w14:paraId="204F9D24">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kern w:val="0"/>
          <w:sz w:val="24"/>
          <w:szCs w:val="24"/>
          <w:highlight w:val="none"/>
        </w:rPr>
        <w:t xml:space="preserve">2.3.1 </w:t>
      </w:r>
      <w:r>
        <w:rPr>
          <w:rFonts w:hint="eastAsia" w:ascii="Times New Roman" w:hAnsi="Times New Roman" w:eastAsia="仿宋_GB2312"/>
          <w:color w:val="000000"/>
          <w:sz w:val="24"/>
          <w:szCs w:val="24"/>
          <w:highlight w:val="none"/>
        </w:rPr>
        <w:t>发包人在法律允许的范围内有权对设计人的设计工作、设计项目和/或设计文件作出处理决定，设计人应按照发包人的决定执行，涉及设计周期和（或）设计费用等问题按本合同第11条〔工程设计变更与索赔〕的</w:t>
      </w:r>
      <w:r>
        <w:rPr>
          <w:rFonts w:hint="eastAsia" w:ascii="Times New Roman" w:hAnsi="Times New Roman" w:eastAsia="仿宋_GB2312"/>
          <w:color w:val="000000"/>
          <w:sz w:val="24"/>
          <w:szCs w:val="24"/>
          <w:highlight w:val="none"/>
          <w:lang w:eastAsia="zh-CN"/>
        </w:rPr>
        <w:t>约</w:t>
      </w:r>
      <w:r>
        <w:rPr>
          <w:rFonts w:hint="eastAsia" w:ascii="Times New Roman" w:hAnsi="Times New Roman" w:eastAsia="仿宋_GB2312"/>
          <w:color w:val="000000"/>
          <w:sz w:val="24"/>
          <w:szCs w:val="24"/>
          <w:highlight w:val="none"/>
        </w:rPr>
        <w:t>定处理。</w:t>
      </w:r>
    </w:p>
    <w:p w14:paraId="26FDD472">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sz w:val="24"/>
          <w:szCs w:val="24"/>
          <w:highlight w:val="none"/>
        </w:rPr>
        <w:t>2.3.2 发包人应在专用合同条款约定的期限内对设计人书面提出的事项作出书面决定，如发包人不在确定时间内作出书面决定，设计人的设计周期相应延长。</w:t>
      </w:r>
    </w:p>
    <w:bookmarkEnd w:id="109"/>
    <w:bookmarkEnd w:id="110"/>
    <w:bookmarkEnd w:id="112"/>
    <w:bookmarkEnd w:id="113"/>
    <w:bookmarkEnd w:id="114"/>
    <w:p w14:paraId="3A0C6BB3">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2</w:t>
      </w:r>
      <w:bookmarkStart w:id="116" w:name="_Toc296346543"/>
      <w:bookmarkStart w:id="117" w:name="_Toc337558745"/>
      <w:bookmarkStart w:id="118" w:name="_Toc296503042"/>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4</w:t>
      </w:r>
      <w:r>
        <w:rPr>
          <w:rFonts w:ascii="Times New Roman" w:hAnsi="Times New Roman" w:eastAsia="黑体"/>
          <w:b w:val="0"/>
          <w:color w:val="000000"/>
          <w:sz w:val="24"/>
          <w:szCs w:val="24"/>
          <w:highlight w:val="none"/>
        </w:rPr>
        <w:t xml:space="preserve"> </w:t>
      </w:r>
      <w:bookmarkEnd w:id="116"/>
      <w:bookmarkEnd w:id="117"/>
      <w:bookmarkEnd w:id="118"/>
      <w:bookmarkStart w:id="119" w:name="_Toc351203515"/>
      <w:r>
        <w:rPr>
          <w:rFonts w:ascii="Times New Roman" w:hAnsi="Times New Roman" w:eastAsia="黑体"/>
          <w:b w:val="0"/>
          <w:color w:val="000000"/>
          <w:sz w:val="24"/>
          <w:szCs w:val="24"/>
          <w:highlight w:val="none"/>
        </w:rPr>
        <w:t>支付合同价款</w:t>
      </w:r>
      <w:bookmarkEnd w:id="119"/>
    </w:p>
    <w:p w14:paraId="74259FE4">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发包人应按合同约定向</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人及时</w:t>
      </w:r>
      <w:r>
        <w:rPr>
          <w:rFonts w:hint="eastAsia" w:ascii="Times New Roman" w:hAnsi="Times New Roman" w:eastAsia="仿宋_GB2312"/>
          <w:color w:val="000000"/>
          <w:kern w:val="0"/>
          <w:sz w:val="24"/>
          <w:szCs w:val="24"/>
          <w:highlight w:val="none"/>
        </w:rPr>
        <w:t>足额</w:t>
      </w:r>
      <w:r>
        <w:rPr>
          <w:rFonts w:ascii="Times New Roman" w:hAnsi="Times New Roman" w:eastAsia="仿宋_GB2312"/>
          <w:color w:val="000000"/>
          <w:kern w:val="0"/>
          <w:sz w:val="24"/>
          <w:szCs w:val="24"/>
          <w:highlight w:val="none"/>
        </w:rPr>
        <w:t>支付合同价款。</w:t>
      </w:r>
    </w:p>
    <w:p w14:paraId="10F056CF">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bookmarkStart w:id="120" w:name="_Toc351203516"/>
      <w:r>
        <w:rPr>
          <w:rFonts w:ascii="Times New Roman" w:hAnsi="Times New Roman" w:eastAsia="黑体"/>
          <w:b w:val="0"/>
          <w:color w:val="000000"/>
          <w:sz w:val="24"/>
          <w:szCs w:val="24"/>
          <w:highlight w:val="none"/>
        </w:rPr>
        <w:t>2.</w:t>
      </w:r>
      <w:r>
        <w:rPr>
          <w:rFonts w:hint="eastAsia" w:ascii="Times New Roman" w:hAnsi="Times New Roman" w:eastAsia="黑体"/>
          <w:b w:val="0"/>
          <w:color w:val="000000"/>
          <w:sz w:val="24"/>
          <w:szCs w:val="24"/>
          <w:highlight w:val="none"/>
        </w:rPr>
        <w:t>5</w:t>
      </w:r>
      <w:r>
        <w:rPr>
          <w:rFonts w:ascii="Times New Roman" w:hAnsi="Times New Roman" w:eastAsia="黑体"/>
          <w:b w:val="0"/>
          <w:color w:val="000000"/>
          <w:sz w:val="24"/>
          <w:szCs w:val="24"/>
          <w:highlight w:val="none"/>
        </w:rPr>
        <w:t xml:space="preserve"> </w:t>
      </w:r>
      <w:bookmarkEnd w:id="120"/>
      <w:r>
        <w:rPr>
          <w:rFonts w:hint="eastAsia" w:ascii="Times New Roman" w:hAnsi="Times New Roman" w:eastAsia="黑体"/>
          <w:b w:val="0"/>
          <w:color w:val="000000"/>
          <w:sz w:val="24"/>
          <w:szCs w:val="24"/>
          <w:highlight w:val="none"/>
        </w:rPr>
        <w:t>设计文件接收</w:t>
      </w:r>
    </w:p>
    <w:p w14:paraId="2FA1E7C0">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发包人应按合同约定及时</w:t>
      </w:r>
      <w:r>
        <w:rPr>
          <w:rFonts w:hint="eastAsia" w:ascii="Times New Roman" w:hAnsi="Times New Roman" w:eastAsia="仿宋_GB2312"/>
          <w:color w:val="000000"/>
          <w:kern w:val="0"/>
          <w:sz w:val="24"/>
          <w:szCs w:val="24"/>
          <w:highlight w:val="none"/>
        </w:rPr>
        <w:t>接收设计人提交的工程设计文件</w:t>
      </w:r>
      <w:r>
        <w:rPr>
          <w:rFonts w:ascii="Times New Roman" w:hAnsi="Times New Roman" w:eastAsia="仿宋_GB2312"/>
          <w:color w:val="000000"/>
          <w:kern w:val="0"/>
          <w:sz w:val="24"/>
          <w:szCs w:val="24"/>
          <w:highlight w:val="none"/>
        </w:rPr>
        <w:t>。</w:t>
      </w:r>
    </w:p>
    <w:p w14:paraId="5EDA21F4">
      <w:pPr>
        <w:pStyle w:val="5"/>
        <w:keepNext w:val="0"/>
        <w:keepLines w:val="0"/>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 w:val="0"/>
          <w:color w:val="000000"/>
          <w:sz w:val="24"/>
          <w:szCs w:val="24"/>
          <w:highlight w:val="none"/>
        </w:rPr>
      </w:pPr>
      <w:bookmarkStart w:id="121" w:name="_Toc351203518"/>
      <w:r>
        <w:rPr>
          <w:rFonts w:ascii="Times New Roman" w:hAnsi="Times New Roman" w:eastAsia="黑体"/>
          <w:b w:val="0"/>
          <w:color w:val="000000"/>
          <w:sz w:val="24"/>
          <w:szCs w:val="24"/>
          <w:highlight w:val="none"/>
        </w:rPr>
        <w:t>3</w:t>
      </w:r>
      <w:bookmarkStart w:id="122" w:name="_Toc296503045"/>
      <w:bookmarkStart w:id="123" w:name="_Toc296346546"/>
      <w:bookmarkStart w:id="124" w:name="_Toc337558746"/>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设计</w:t>
      </w:r>
      <w:r>
        <w:rPr>
          <w:rFonts w:ascii="Times New Roman" w:hAnsi="Times New Roman" w:eastAsia="黑体"/>
          <w:b w:val="0"/>
          <w:color w:val="000000"/>
          <w:sz w:val="24"/>
          <w:szCs w:val="24"/>
          <w:highlight w:val="none"/>
        </w:rPr>
        <w:t>人</w:t>
      </w:r>
      <w:bookmarkEnd w:id="121"/>
    </w:p>
    <w:bookmarkEnd w:id="122"/>
    <w:bookmarkEnd w:id="123"/>
    <w:bookmarkEnd w:id="124"/>
    <w:p w14:paraId="0C5D34FD">
      <w:pPr>
        <w:pStyle w:val="6"/>
        <w:keepNext w:val="0"/>
        <w:keepLines w:val="0"/>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bookmarkStart w:id="125" w:name="_Toc351203519"/>
      <w:r>
        <w:rPr>
          <w:rFonts w:ascii="Times New Roman" w:hAnsi="Times New Roman" w:eastAsia="黑体"/>
          <w:b w:val="0"/>
          <w:color w:val="000000"/>
          <w:sz w:val="24"/>
          <w:szCs w:val="24"/>
          <w:highlight w:val="none"/>
        </w:rPr>
        <w:t>3</w:t>
      </w:r>
      <w:bookmarkStart w:id="126" w:name="_Toc337558747"/>
      <w:bookmarkStart w:id="127" w:name="_Toc296503046"/>
      <w:bookmarkStart w:id="128" w:name="_Toc296346547"/>
      <w:r>
        <w:rPr>
          <w:rFonts w:ascii="Times New Roman" w:hAnsi="Times New Roman" w:eastAsia="黑体"/>
          <w:b w:val="0"/>
          <w:color w:val="000000"/>
          <w:sz w:val="24"/>
          <w:szCs w:val="24"/>
          <w:highlight w:val="none"/>
        </w:rPr>
        <w:t xml:space="preserve">.1 </w:t>
      </w:r>
      <w:r>
        <w:rPr>
          <w:rFonts w:hint="eastAsia" w:ascii="Times New Roman" w:hAnsi="Times New Roman" w:eastAsia="黑体"/>
          <w:b w:val="0"/>
          <w:color w:val="000000"/>
          <w:sz w:val="24"/>
          <w:szCs w:val="24"/>
          <w:highlight w:val="none"/>
        </w:rPr>
        <w:t>设计</w:t>
      </w:r>
      <w:r>
        <w:rPr>
          <w:rFonts w:ascii="Times New Roman" w:hAnsi="Times New Roman" w:eastAsia="黑体"/>
          <w:b w:val="0"/>
          <w:color w:val="000000"/>
          <w:sz w:val="24"/>
          <w:szCs w:val="24"/>
          <w:highlight w:val="none"/>
        </w:rPr>
        <w:t>人一般义务</w:t>
      </w:r>
      <w:bookmarkEnd w:id="125"/>
    </w:p>
    <w:bookmarkEnd w:id="126"/>
    <w:bookmarkEnd w:id="127"/>
    <w:bookmarkEnd w:id="128"/>
    <w:p w14:paraId="7DABE2FA">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3.1.1 设计</w:t>
      </w:r>
      <w:r>
        <w:rPr>
          <w:rFonts w:ascii="Times New Roman" w:hAnsi="Times New Roman" w:eastAsia="仿宋_GB2312"/>
          <w:color w:val="000000"/>
          <w:kern w:val="0"/>
          <w:sz w:val="24"/>
          <w:szCs w:val="24"/>
          <w:highlight w:val="none"/>
        </w:rPr>
        <w:t>人应遵守法律和</w:t>
      </w:r>
      <w:r>
        <w:rPr>
          <w:rFonts w:hint="eastAsia" w:ascii="Times New Roman" w:hAnsi="Times New Roman" w:eastAsia="仿宋_GB2312"/>
          <w:color w:val="000000"/>
          <w:kern w:val="0"/>
          <w:sz w:val="24"/>
          <w:szCs w:val="24"/>
          <w:highlight w:val="none"/>
        </w:rPr>
        <w:t>有关技术标准的强制性规定</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完成合同约定范围内的房屋建筑工程方案设计、初步设计、施工图设计，提供符合技术标准及合同要求的工程设计文件，提供施工配合服务。</w:t>
      </w:r>
    </w:p>
    <w:p w14:paraId="164C4740">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设计人应当按照专用合同条款约定配合发包人</w:t>
      </w:r>
      <w:r>
        <w:rPr>
          <w:rFonts w:ascii="Times New Roman" w:hAnsi="Times New Roman" w:eastAsia="仿宋_GB2312"/>
          <w:color w:val="000000"/>
          <w:kern w:val="0"/>
          <w:sz w:val="24"/>
          <w:szCs w:val="24"/>
          <w:highlight w:val="none"/>
        </w:rPr>
        <w:t>办理</w:t>
      </w:r>
      <w:r>
        <w:rPr>
          <w:rFonts w:hint="eastAsia" w:ascii="Times New Roman" w:hAnsi="Times New Roman" w:eastAsia="仿宋_GB2312"/>
          <w:color w:val="000000"/>
          <w:kern w:val="0"/>
          <w:sz w:val="24"/>
          <w:szCs w:val="24"/>
          <w:highlight w:val="none"/>
        </w:rPr>
        <w:t>有关</w:t>
      </w:r>
      <w:r>
        <w:rPr>
          <w:rFonts w:ascii="Times New Roman" w:hAnsi="Times New Roman" w:eastAsia="仿宋_GB2312"/>
          <w:color w:val="000000"/>
          <w:kern w:val="0"/>
          <w:sz w:val="24"/>
          <w:szCs w:val="24"/>
          <w:highlight w:val="none"/>
        </w:rPr>
        <w:t>许可、</w:t>
      </w:r>
      <w:r>
        <w:rPr>
          <w:rFonts w:hint="eastAsia" w:ascii="Times New Roman" w:hAnsi="Times New Roman" w:eastAsia="仿宋_GB2312"/>
          <w:color w:val="000000"/>
          <w:kern w:val="0"/>
          <w:sz w:val="24"/>
          <w:szCs w:val="24"/>
          <w:highlight w:val="none"/>
        </w:rPr>
        <w:t>核</w:t>
      </w:r>
      <w:r>
        <w:rPr>
          <w:rFonts w:ascii="Times New Roman" w:hAnsi="Times New Roman" w:eastAsia="仿宋_GB2312"/>
          <w:color w:val="000000"/>
          <w:kern w:val="0"/>
          <w:sz w:val="24"/>
          <w:szCs w:val="24"/>
          <w:highlight w:val="none"/>
        </w:rPr>
        <w:t>准或备案</w:t>
      </w:r>
      <w:r>
        <w:rPr>
          <w:rFonts w:hint="eastAsia" w:ascii="Times New Roman" w:hAnsi="Times New Roman" w:eastAsia="仿宋_GB2312"/>
          <w:color w:val="000000"/>
          <w:kern w:val="0"/>
          <w:sz w:val="24"/>
          <w:szCs w:val="24"/>
          <w:highlight w:val="none"/>
        </w:rPr>
        <w:t>手续</w:t>
      </w:r>
      <w:r>
        <w:rPr>
          <w:rFonts w:ascii="Times New Roman" w:hAnsi="Times New Roman" w:eastAsia="仿宋_GB2312"/>
          <w:color w:val="000000"/>
          <w:kern w:val="0"/>
          <w:sz w:val="24"/>
          <w:szCs w:val="24"/>
          <w:highlight w:val="none"/>
        </w:rPr>
        <w:t>的</w:t>
      </w:r>
      <w:r>
        <w:rPr>
          <w:rFonts w:hint="eastAsia" w:ascii="Times New Roman" w:hAnsi="Times New Roman" w:eastAsia="仿宋_GB2312"/>
          <w:color w:val="000000"/>
          <w:kern w:val="0"/>
          <w:sz w:val="24"/>
          <w:szCs w:val="24"/>
          <w:highlight w:val="none"/>
        </w:rPr>
        <w:t>，</w:t>
      </w:r>
      <w:r>
        <w:rPr>
          <w:rFonts w:ascii="Times New Roman" w:hAnsi="Times New Roman" w:eastAsia="仿宋_GB2312"/>
          <w:color w:val="000000"/>
          <w:kern w:val="0"/>
          <w:sz w:val="24"/>
          <w:szCs w:val="24"/>
          <w:highlight w:val="none"/>
        </w:rPr>
        <w:t>因</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人原因</w:t>
      </w:r>
      <w:r>
        <w:rPr>
          <w:rFonts w:hint="eastAsia" w:ascii="Times New Roman" w:hAnsi="Times New Roman" w:eastAsia="仿宋_GB2312"/>
          <w:color w:val="000000"/>
          <w:kern w:val="0"/>
          <w:sz w:val="24"/>
          <w:szCs w:val="24"/>
          <w:highlight w:val="none"/>
        </w:rPr>
        <w:t>造成发包人</w:t>
      </w:r>
      <w:r>
        <w:rPr>
          <w:rFonts w:ascii="Times New Roman" w:hAnsi="Times New Roman" w:eastAsia="仿宋_GB2312"/>
          <w:color w:val="000000"/>
          <w:kern w:val="0"/>
          <w:sz w:val="24"/>
          <w:szCs w:val="24"/>
          <w:highlight w:val="none"/>
        </w:rPr>
        <w:t>未能及时办理许可、</w:t>
      </w:r>
      <w:r>
        <w:rPr>
          <w:rFonts w:hint="eastAsia" w:ascii="Times New Roman" w:hAnsi="Times New Roman" w:eastAsia="仿宋_GB2312"/>
          <w:color w:val="000000"/>
          <w:kern w:val="0"/>
          <w:sz w:val="24"/>
          <w:szCs w:val="24"/>
          <w:highlight w:val="none"/>
        </w:rPr>
        <w:t>核准</w:t>
      </w:r>
      <w:r>
        <w:rPr>
          <w:rFonts w:ascii="Times New Roman" w:hAnsi="Times New Roman" w:eastAsia="仿宋_GB2312"/>
          <w:color w:val="000000"/>
          <w:kern w:val="0"/>
          <w:sz w:val="24"/>
          <w:szCs w:val="24"/>
          <w:highlight w:val="none"/>
        </w:rPr>
        <w:t>或备案</w:t>
      </w:r>
      <w:r>
        <w:rPr>
          <w:rFonts w:hint="eastAsia" w:ascii="Times New Roman" w:hAnsi="Times New Roman" w:eastAsia="仿宋_GB2312"/>
          <w:color w:val="000000"/>
          <w:kern w:val="0"/>
          <w:sz w:val="24"/>
          <w:szCs w:val="24"/>
          <w:highlight w:val="none"/>
        </w:rPr>
        <w:t>手续</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导致设计工作量增加和（或）设计周期延长时，</w:t>
      </w:r>
      <w:r>
        <w:rPr>
          <w:rFonts w:ascii="Times New Roman" w:hAnsi="Times New Roman" w:eastAsia="仿宋_GB2312"/>
          <w:color w:val="000000"/>
          <w:kern w:val="0"/>
          <w:sz w:val="24"/>
          <w:szCs w:val="24"/>
          <w:highlight w:val="none"/>
        </w:rPr>
        <w:t>由</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w:t>
      </w:r>
      <w:r>
        <w:rPr>
          <w:rFonts w:hint="eastAsia" w:ascii="Times New Roman" w:hAnsi="Times New Roman" w:eastAsia="仿宋_GB2312"/>
          <w:color w:val="000000"/>
          <w:kern w:val="0"/>
          <w:sz w:val="24"/>
          <w:szCs w:val="24"/>
          <w:highlight w:val="none"/>
        </w:rPr>
        <w:t>自行</w:t>
      </w:r>
      <w:r>
        <w:rPr>
          <w:rFonts w:ascii="Times New Roman" w:hAnsi="Times New Roman" w:eastAsia="仿宋_GB2312"/>
          <w:color w:val="000000"/>
          <w:kern w:val="0"/>
          <w:sz w:val="24"/>
          <w:szCs w:val="24"/>
          <w:highlight w:val="none"/>
        </w:rPr>
        <w:t>承担由此增加的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费用和（或）</w:t>
      </w:r>
      <w:r>
        <w:rPr>
          <w:rFonts w:hint="eastAsia" w:ascii="Times New Roman" w:hAnsi="Times New Roman" w:eastAsia="仿宋_GB2312"/>
          <w:color w:val="000000"/>
          <w:kern w:val="0"/>
          <w:sz w:val="24"/>
          <w:szCs w:val="24"/>
          <w:highlight w:val="none"/>
        </w:rPr>
        <w:t>设计周期延长的责任。</w:t>
      </w:r>
    </w:p>
    <w:p w14:paraId="6C7EC639">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3.1.2 设计人应当完成合同约定的工程设计其他服务。</w:t>
      </w:r>
    </w:p>
    <w:p w14:paraId="16889E8B">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3.1.3 专用合同条款约定的其他义务。</w:t>
      </w:r>
    </w:p>
    <w:p w14:paraId="67027373">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bookmarkStart w:id="129" w:name="_Toc351203520"/>
      <w:r>
        <w:rPr>
          <w:rFonts w:ascii="Times New Roman" w:hAnsi="Times New Roman" w:eastAsia="黑体"/>
          <w:b w:val="0"/>
          <w:color w:val="000000"/>
          <w:sz w:val="24"/>
          <w:szCs w:val="24"/>
          <w:highlight w:val="none"/>
        </w:rPr>
        <w:t>3</w:t>
      </w:r>
      <w:bookmarkStart w:id="130" w:name="_Toc296346548"/>
      <w:bookmarkStart w:id="131" w:name="_Toc296503047"/>
      <w:bookmarkStart w:id="132" w:name="_Toc337558748"/>
      <w:r>
        <w:rPr>
          <w:rFonts w:ascii="Times New Roman" w:hAnsi="Times New Roman" w:eastAsia="黑体"/>
          <w:b w:val="0"/>
          <w:color w:val="000000"/>
          <w:sz w:val="24"/>
          <w:szCs w:val="24"/>
          <w:highlight w:val="none"/>
        </w:rPr>
        <w:t xml:space="preserve">.2 </w:t>
      </w:r>
      <w:bookmarkEnd w:id="129"/>
      <w:r>
        <w:rPr>
          <w:rFonts w:ascii="Times New Roman" w:hAnsi="Times New Roman" w:eastAsia="黑体"/>
          <w:b w:val="0"/>
          <w:color w:val="000000"/>
          <w:sz w:val="24"/>
          <w:szCs w:val="24"/>
          <w:highlight w:val="none"/>
        </w:rPr>
        <w:t>项目负责人</w:t>
      </w:r>
    </w:p>
    <w:bookmarkEnd w:id="130"/>
    <w:bookmarkEnd w:id="131"/>
    <w:bookmarkEnd w:id="132"/>
    <w:p w14:paraId="67C178EF">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3.2.1 项目负责人应为合同当事人所确认的人选，并在专用合同条款中明确项目负责人的姓名、</w:t>
      </w:r>
      <w:r>
        <w:rPr>
          <w:rFonts w:hint="eastAsia" w:ascii="Times New Roman" w:hAnsi="Times New Roman" w:eastAsia="仿宋_GB2312"/>
          <w:color w:val="000000"/>
          <w:kern w:val="0"/>
          <w:sz w:val="24"/>
          <w:szCs w:val="24"/>
          <w:highlight w:val="none"/>
        </w:rPr>
        <w:t>执业资格及等级</w:t>
      </w:r>
      <w:r>
        <w:rPr>
          <w:rFonts w:ascii="Times New Roman" w:hAnsi="Times New Roman" w:eastAsia="仿宋_GB2312"/>
          <w:color w:val="000000"/>
          <w:kern w:val="0"/>
          <w:sz w:val="24"/>
          <w:szCs w:val="24"/>
          <w:highlight w:val="none"/>
        </w:rPr>
        <w:t>、注册执业证书编号、联系方式及授权范围等事项，项目负责人经</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人授权后代表</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人负责履行合同。</w:t>
      </w:r>
    </w:p>
    <w:p w14:paraId="72195647">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right="0" w:rightChars="0" w:firstLine="480" w:firstLineChars="200"/>
        <w:jc w:val="left"/>
        <w:textAlignment w:val="auto"/>
        <w:outlineLvl w:val="9"/>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3.2.</w:t>
      </w:r>
      <w:r>
        <w:rPr>
          <w:rFonts w:hint="eastAsia" w:ascii="Times New Roman" w:hAnsi="Times New Roman" w:eastAsia="仿宋_GB2312"/>
          <w:color w:val="000000"/>
          <w:kern w:val="0"/>
          <w:sz w:val="24"/>
          <w:szCs w:val="24"/>
          <w:highlight w:val="none"/>
        </w:rPr>
        <w:t>2</w:t>
      </w:r>
      <w:r>
        <w:rPr>
          <w:rFonts w:ascii="Times New Roman" w:hAnsi="Times New Roman" w:eastAsia="仿宋_GB2312"/>
          <w:color w:val="000000"/>
          <w:kern w:val="0"/>
          <w:sz w:val="24"/>
          <w:szCs w:val="24"/>
          <w:highlight w:val="none"/>
        </w:rPr>
        <w:t xml:space="preserve"> </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人需要更换项目负责人的，应</w:t>
      </w:r>
      <w:r>
        <w:rPr>
          <w:rFonts w:hint="eastAsia" w:ascii="Times New Roman" w:hAnsi="Times New Roman" w:eastAsia="仿宋_GB2312"/>
          <w:color w:val="000000"/>
          <w:kern w:val="0"/>
          <w:sz w:val="24"/>
          <w:szCs w:val="24"/>
          <w:highlight w:val="none"/>
        </w:rPr>
        <w:t>在专用合同条款约定的期限内</w:t>
      </w:r>
      <w:r>
        <w:rPr>
          <w:rFonts w:ascii="Times New Roman" w:hAnsi="Times New Roman" w:eastAsia="仿宋_GB2312"/>
          <w:color w:val="000000"/>
          <w:kern w:val="0"/>
          <w:sz w:val="24"/>
          <w:szCs w:val="24"/>
          <w:highlight w:val="none"/>
        </w:rPr>
        <w:t>提前书面通知发包人，并征得发包人书面同意。通知中应当载明继任项目负责人的注册执业资格、管理经验等资料，继任项目负责人继续履行第3.2.1项约定的职责。未经发包人书面同意，</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人不得擅自更换项目负责人。</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人擅自更换项目负责人的，应按照专用合同条款的约定承担违约责任</w:t>
      </w:r>
      <w:r>
        <w:rPr>
          <w:rFonts w:hint="eastAsia" w:ascii="Times New Roman" w:hAnsi="Times New Roman" w:eastAsia="仿宋_GB2312"/>
          <w:color w:val="000000"/>
          <w:kern w:val="0"/>
          <w:sz w:val="24"/>
          <w:szCs w:val="24"/>
          <w:highlight w:val="none"/>
        </w:rPr>
        <w:t>。对于设计人项目负责人确因患病、与设计人解除或终止劳动关系、工伤等原因更换项目负责人的，发包人</w:t>
      </w:r>
      <w:r>
        <w:rPr>
          <w:rFonts w:hint="eastAsia" w:ascii="Times New Roman" w:hAnsi="Times New Roman" w:eastAsia="仿宋_GB2312"/>
          <w:color w:val="000000"/>
          <w:kern w:val="0"/>
          <w:sz w:val="24"/>
          <w:szCs w:val="24"/>
          <w:highlight w:val="none"/>
          <w:lang w:eastAsia="zh-CN"/>
        </w:rPr>
        <w:t>无正当理由不得拒绝更换</w:t>
      </w:r>
      <w:r>
        <w:rPr>
          <w:rFonts w:hint="eastAsia" w:ascii="Times New Roman" w:hAnsi="Times New Roman" w:eastAsia="仿宋_GB2312"/>
          <w:color w:val="000000"/>
          <w:kern w:val="0"/>
          <w:sz w:val="24"/>
          <w:szCs w:val="24"/>
          <w:highlight w:val="none"/>
        </w:rPr>
        <w:t>。</w:t>
      </w:r>
    </w:p>
    <w:p w14:paraId="348A6392">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right="0" w:rightChars="0" w:firstLine="480" w:firstLineChars="200"/>
        <w:jc w:val="left"/>
        <w:textAlignment w:val="auto"/>
        <w:outlineLvl w:val="9"/>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3.2.</w:t>
      </w:r>
      <w:r>
        <w:rPr>
          <w:rFonts w:hint="eastAsia" w:ascii="Times New Roman" w:hAnsi="Times New Roman" w:eastAsia="仿宋_GB2312"/>
          <w:color w:val="000000"/>
          <w:kern w:val="0"/>
          <w:sz w:val="24"/>
          <w:szCs w:val="24"/>
          <w:highlight w:val="none"/>
        </w:rPr>
        <w:t>3</w:t>
      </w:r>
      <w:r>
        <w:rPr>
          <w:rFonts w:ascii="Times New Roman" w:hAnsi="Times New Roman" w:eastAsia="仿宋_GB2312"/>
          <w:color w:val="000000"/>
          <w:kern w:val="0"/>
          <w:sz w:val="24"/>
          <w:szCs w:val="24"/>
          <w:highlight w:val="none"/>
        </w:rPr>
        <w:t xml:space="preserve"> 发包人有权书面通知设计人更换其认为不称职的项目负责人，通知中应当载明要求更换的理由。</w:t>
      </w:r>
      <w:r>
        <w:rPr>
          <w:rFonts w:hint="eastAsia" w:ascii="Times New Roman" w:hAnsi="Times New Roman" w:eastAsia="仿宋_GB2312"/>
          <w:color w:val="000000"/>
          <w:kern w:val="0"/>
          <w:sz w:val="24"/>
          <w:szCs w:val="24"/>
          <w:highlight w:val="none"/>
        </w:rPr>
        <w:t>对于发包人有理由的更换要求，设计</w:t>
      </w:r>
      <w:r>
        <w:rPr>
          <w:rFonts w:ascii="Times New Roman" w:hAnsi="Times New Roman" w:eastAsia="仿宋_GB2312"/>
          <w:color w:val="000000"/>
          <w:kern w:val="0"/>
          <w:sz w:val="24"/>
          <w:szCs w:val="24"/>
          <w:highlight w:val="none"/>
        </w:rPr>
        <w:t>人应在</w:t>
      </w:r>
      <w:r>
        <w:rPr>
          <w:rFonts w:hint="eastAsia" w:ascii="Times New Roman" w:hAnsi="Times New Roman" w:eastAsia="仿宋_GB2312"/>
          <w:color w:val="000000"/>
          <w:kern w:val="0"/>
          <w:sz w:val="24"/>
          <w:szCs w:val="24"/>
          <w:highlight w:val="none"/>
        </w:rPr>
        <w:t>收</w:t>
      </w:r>
      <w:r>
        <w:rPr>
          <w:rFonts w:ascii="Times New Roman" w:hAnsi="Times New Roman" w:eastAsia="仿宋_GB2312"/>
          <w:color w:val="000000"/>
          <w:kern w:val="0"/>
          <w:sz w:val="24"/>
          <w:szCs w:val="24"/>
          <w:highlight w:val="none"/>
        </w:rPr>
        <w:t>到</w:t>
      </w:r>
      <w:r>
        <w:rPr>
          <w:rFonts w:hint="eastAsia" w:ascii="Times New Roman" w:hAnsi="Times New Roman" w:eastAsia="仿宋_GB2312"/>
          <w:color w:val="000000"/>
          <w:kern w:val="0"/>
          <w:sz w:val="24"/>
          <w:szCs w:val="24"/>
          <w:highlight w:val="none"/>
        </w:rPr>
        <w:t>书面</w:t>
      </w:r>
      <w:r>
        <w:rPr>
          <w:rFonts w:ascii="Times New Roman" w:hAnsi="Times New Roman" w:eastAsia="仿宋_GB2312"/>
          <w:color w:val="000000"/>
          <w:kern w:val="0"/>
          <w:sz w:val="24"/>
          <w:szCs w:val="24"/>
          <w:highlight w:val="none"/>
        </w:rPr>
        <w:t>更换通知后</w:t>
      </w:r>
      <w:r>
        <w:rPr>
          <w:rFonts w:hint="eastAsia" w:ascii="Times New Roman" w:hAnsi="Times New Roman" w:eastAsia="仿宋_GB2312"/>
          <w:color w:val="000000"/>
          <w:kern w:val="0"/>
          <w:sz w:val="24"/>
          <w:szCs w:val="24"/>
          <w:highlight w:val="none"/>
        </w:rPr>
        <w:t>在专用合同条款约定的期限内</w:t>
      </w:r>
      <w:r>
        <w:rPr>
          <w:rFonts w:ascii="Times New Roman" w:hAnsi="Times New Roman" w:eastAsia="仿宋_GB2312"/>
          <w:color w:val="000000"/>
          <w:kern w:val="0"/>
          <w:sz w:val="24"/>
          <w:szCs w:val="24"/>
          <w:highlight w:val="none"/>
        </w:rPr>
        <w:t>进行更换，并将新任命的项目负责人的注册执业资格、管理经验等资料书面通知发包人。</w:t>
      </w:r>
      <w:r>
        <w:rPr>
          <w:rFonts w:hint="eastAsia" w:ascii="Times New Roman" w:hAnsi="Times New Roman" w:eastAsia="仿宋_GB2312"/>
          <w:color w:val="000000"/>
          <w:kern w:val="0"/>
          <w:sz w:val="24"/>
          <w:szCs w:val="24"/>
          <w:highlight w:val="none"/>
        </w:rPr>
        <w:t>继</w:t>
      </w:r>
      <w:r>
        <w:rPr>
          <w:rFonts w:ascii="Times New Roman" w:hAnsi="Times New Roman" w:eastAsia="仿宋_GB2312"/>
          <w:color w:val="000000"/>
          <w:kern w:val="0"/>
          <w:sz w:val="24"/>
          <w:szCs w:val="24"/>
          <w:highlight w:val="none"/>
        </w:rPr>
        <w:t>任项目负责人继续履行第3.2.1项约定的职责。</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人无正当理由拒绝更换项目负责人的，应按照专用合同条款的约定承担违约责任。</w:t>
      </w:r>
    </w:p>
    <w:p w14:paraId="23DEEB85">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bookmarkStart w:id="133" w:name="_Toc351203521"/>
      <w:r>
        <w:rPr>
          <w:rFonts w:ascii="Times New Roman" w:hAnsi="Times New Roman" w:eastAsia="黑体"/>
          <w:b w:val="0"/>
          <w:color w:val="000000"/>
          <w:sz w:val="24"/>
          <w:szCs w:val="24"/>
          <w:highlight w:val="none"/>
        </w:rPr>
        <w:t>3</w:t>
      </w:r>
      <w:bookmarkStart w:id="134" w:name="_Toc296346549"/>
      <w:bookmarkStart w:id="135" w:name="_Toc296503048"/>
      <w:bookmarkStart w:id="136" w:name="_Toc337558749"/>
      <w:r>
        <w:rPr>
          <w:rFonts w:ascii="Times New Roman" w:hAnsi="Times New Roman" w:eastAsia="黑体"/>
          <w:b w:val="0"/>
          <w:color w:val="000000"/>
          <w:sz w:val="24"/>
          <w:szCs w:val="24"/>
          <w:highlight w:val="none"/>
        </w:rPr>
        <w:t xml:space="preserve">.3 </w:t>
      </w:r>
      <w:bookmarkEnd w:id="134"/>
      <w:bookmarkEnd w:id="135"/>
      <w:r>
        <w:rPr>
          <w:rFonts w:hint="eastAsia" w:ascii="Times New Roman" w:hAnsi="Times New Roman" w:eastAsia="黑体"/>
          <w:b w:val="0"/>
          <w:color w:val="000000"/>
          <w:sz w:val="24"/>
          <w:szCs w:val="24"/>
          <w:highlight w:val="none"/>
        </w:rPr>
        <w:t>设计</w:t>
      </w:r>
      <w:r>
        <w:rPr>
          <w:rFonts w:ascii="Times New Roman" w:hAnsi="Times New Roman" w:eastAsia="黑体"/>
          <w:b w:val="0"/>
          <w:color w:val="000000"/>
          <w:sz w:val="24"/>
          <w:szCs w:val="24"/>
          <w:highlight w:val="none"/>
        </w:rPr>
        <w:t>人人员</w:t>
      </w:r>
      <w:bookmarkEnd w:id="133"/>
    </w:p>
    <w:bookmarkEnd w:id="136"/>
    <w:p w14:paraId="3EEA2D5C">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3.3.1 除专用合同条款</w:t>
      </w:r>
      <w:r>
        <w:rPr>
          <w:rFonts w:hint="eastAsia" w:ascii="Times New Roman" w:hAnsi="Times New Roman" w:eastAsia="仿宋_GB2312"/>
          <w:color w:val="000000"/>
          <w:kern w:val="0"/>
          <w:sz w:val="24"/>
          <w:szCs w:val="24"/>
          <w:highlight w:val="none"/>
          <w:lang w:eastAsia="zh-CN"/>
        </w:rPr>
        <w:t>对期限</w:t>
      </w:r>
      <w:r>
        <w:rPr>
          <w:rFonts w:ascii="Times New Roman" w:hAnsi="Times New Roman" w:eastAsia="仿宋_GB2312"/>
          <w:color w:val="000000"/>
          <w:kern w:val="0"/>
          <w:sz w:val="24"/>
          <w:szCs w:val="24"/>
          <w:highlight w:val="none"/>
        </w:rPr>
        <w:t>另有约定外，</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人应在接到</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通知后7天内，向</w:t>
      </w:r>
      <w:r>
        <w:rPr>
          <w:rFonts w:hint="eastAsia" w:ascii="Times New Roman" w:hAnsi="Times New Roman" w:eastAsia="仿宋_GB2312"/>
          <w:color w:val="000000"/>
          <w:kern w:val="0"/>
          <w:sz w:val="24"/>
          <w:szCs w:val="24"/>
          <w:highlight w:val="none"/>
        </w:rPr>
        <w:t>发包</w:t>
      </w:r>
      <w:r>
        <w:rPr>
          <w:rFonts w:ascii="Times New Roman" w:hAnsi="Times New Roman" w:eastAsia="仿宋_GB2312"/>
          <w:color w:val="000000"/>
          <w:kern w:val="0"/>
          <w:sz w:val="24"/>
          <w:szCs w:val="24"/>
          <w:highlight w:val="none"/>
        </w:rPr>
        <w:t>人提交</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人项目管理机构及人员安排的报告，其内容应包括</w:t>
      </w:r>
      <w:r>
        <w:rPr>
          <w:rFonts w:hint="eastAsia" w:ascii="Times New Roman" w:hAnsi="Times New Roman" w:eastAsia="仿宋_GB2312"/>
          <w:color w:val="000000"/>
          <w:kern w:val="0"/>
          <w:sz w:val="24"/>
          <w:szCs w:val="24"/>
          <w:highlight w:val="none"/>
        </w:rPr>
        <w:t>建筑、结构、给排水、暖通、电气</w:t>
      </w:r>
      <w:r>
        <w:rPr>
          <w:rFonts w:ascii="Times New Roman" w:hAnsi="Times New Roman" w:eastAsia="仿宋_GB2312"/>
          <w:color w:val="000000"/>
          <w:kern w:val="0"/>
          <w:sz w:val="24"/>
          <w:szCs w:val="24"/>
          <w:highlight w:val="none"/>
        </w:rPr>
        <w:t>等</w:t>
      </w:r>
      <w:r>
        <w:rPr>
          <w:rFonts w:hint="eastAsia" w:ascii="Times New Roman" w:hAnsi="Times New Roman" w:eastAsia="仿宋_GB2312"/>
          <w:color w:val="000000"/>
          <w:kern w:val="0"/>
          <w:sz w:val="24"/>
          <w:szCs w:val="24"/>
          <w:highlight w:val="none"/>
        </w:rPr>
        <w:t>专业负责人</w:t>
      </w:r>
      <w:r>
        <w:rPr>
          <w:rFonts w:ascii="Times New Roman" w:hAnsi="Times New Roman" w:eastAsia="仿宋_GB2312"/>
          <w:color w:val="000000"/>
          <w:kern w:val="0"/>
          <w:sz w:val="24"/>
          <w:szCs w:val="24"/>
          <w:highlight w:val="none"/>
        </w:rPr>
        <w:t>名单及其岗位、注册执业资格等。</w:t>
      </w:r>
    </w:p>
    <w:p w14:paraId="1EB1EB92">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right="0" w:rightChars="0" w:firstLine="480" w:firstLineChars="200"/>
        <w:jc w:val="left"/>
        <w:textAlignment w:val="auto"/>
        <w:outlineLvl w:val="9"/>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 xml:space="preserve">3.3.2 </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w:t>
      </w:r>
      <w:r>
        <w:rPr>
          <w:rFonts w:hint="eastAsia" w:ascii="Times New Roman" w:hAnsi="Times New Roman" w:eastAsia="仿宋_GB2312"/>
          <w:color w:val="000000"/>
          <w:kern w:val="0"/>
          <w:sz w:val="24"/>
          <w:szCs w:val="24"/>
          <w:highlight w:val="none"/>
        </w:rPr>
        <w:t>委</w:t>
      </w:r>
      <w:r>
        <w:rPr>
          <w:rFonts w:ascii="Times New Roman" w:hAnsi="Times New Roman" w:eastAsia="仿宋_GB2312"/>
          <w:color w:val="000000"/>
          <w:kern w:val="0"/>
          <w:sz w:val="24"/>
          <w:szCs w:val="24"/>
          <w:highlight w:val="none"/>
        </w:rPr>
        <w:t>派到</w:t>
      </w:r>
      <w:r>
        <w:rPr>
          <w:rFonts w:hint="eastAsia" w:ascii="Times New Roman" w:hAnsi="Times New Roman" w:eastAsia="仿宋_GB2312"/>
          <w:color w:val="000000"/>
          <w:kern w:val="0"/>
          <w:sz w:val="24"/>
          <w:szCs w:val="24"/>
          <w:highlight w:val="none"/>
        </w:rPr>
        <w:t>工程设计中的设计</w:t>
      </w:r>
      <w:r>
        <w:rPr>
          <w:rFonts w:ascii="Times New Roman" w:hAnsi="Times New Roman" w:eastAsia="仿宋_GB2312"/>
          <w:color w:val="000000"/>
          <w:kern w:val="0"/>
          <w:sz w:val="24"/>
          <w:szCs w:val="24"/>
          <w:highlight w:val="none"/>
        </w:rPr>
        <w:t>人员应相对稳定。</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过程中</w:t>
      </w:r>
      <w:r>
        <w:rPr>
          <w:rFonts w:hint="eastAsia" w:ascii="Times New Roman" w:hAnsi="Times New Roman" w:eastAsia="仿宋_GB2312"/>
          <w:color w:val="000000"/>
          <w:kern w:val="0"/>
          <w:sz w:val="24"/>
          <w:szCs w:val="24"/>
          <w:highlight w:val="none"/>
        </w:rPr>
        <w:t>如有变动</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人应及时向</w:t>
      </w:r>
      <w:r>
        <w:rPr>
          <w:rFonts w:hint="eastAsia" w:ascii="Times New Roman" w:hAnsi="Times New Roman" w:eastAsia="仿宋_GB2312"/>
          <w:color w:val="000000"/>
          <w:kern w:val="0"/>
          <w:sz w:val="24"/>
          <w:szCs w:val="24"/>
          <w:highlight w:val="none"/>
        </w:rPr>
        <w:t>发包</w:t>
      </w:r>
      <w:r>
        <w:rPr>
          <w:rFonts w:ascii="Times New Roman" w:hAnsi="Times New Roman" w:eastAsia="仿宋_GB2312"/>
          <w:color w:val="000000"/>
          <w:kern w:val="0"/>
          <w:sz w:val="24"/>
          <w:szCs w:val="24"/>
          <w:highlight w:val="none"/>
        </w:rPr>
        <w:t>人提交</w:t>
      </w:r>
      <w:r>
        <w:rPr>
          <w:rFonts w:hint="eastAsia" w:ascii="Times New Roman" w:hAnsi="Times New Roman" w:eastAsia="仿宋_GB2312"/>
          <w:color w:val="000000"/>
          <w:kern w:val="0"/>
          <w:sz w:val="24"/>
          <w:szCs w:val="24"/>
          <w:highlight w:val="none"/>
        </w:rPr>
        <w:t>工程设计</w:t>
      </w:r>
      <w:r>
        <w:rPr>
          <w:rFonts w:ascii="Times New Roman" w:hAnsi="Times New Roman" w:eastAsia="仿宋_GB2312"/>
          <w:color w:val="000000"/>
          <w:kern w:val="0"/>
          <w:sz w:val="24"/>
          <w:szCs w:val="24"/>
          <w:highlight w:val="none"/>
        </w:rPr>
        <w:t>人员变动情况的报告。</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人更换</w:t>
      </w:r>
      <w:r>
        <w:rPr>
          <w:rFonts w:hint="eastAsia" w:ascii="Times New Roman" w:hAnsi="Times New Roman" w:eastAsia="仿宋_GB2312"/>
          <w:color w:val="000000"/>
          <w:kern w:val="0"/>
          <w:sz w:val="24"/>
          <w:szCs w:val="24"/>
          <w:highlight w:val="none"/>
        </w:rPr>
        <w:t>专业负责</w:t>
      </w:r>
      <w:r>
        <w:rPr>
          <w:rFonts w:ascii="Times New Roman" w:hAnsi="Times New Roman" w:eastAsia="仿宋_GB2312"/>
          <w:color w:val="000000"/>
          <w:kern w:val="0"/>
          <w:sz w:val="24"/>
          <w:szCs w:val="24"/>
          <w:highlight w:val="none"/>
        </w:rPr>
        <w:t>人时，应提前7天书面通知</w:t>
      </w:r>
      <w:r>
        <w:rPr>
          <w:rFonts w:hint="eastAsia" w:ascii="Times New Roman" w:hAnsi="Times New Roman" w:eastAsia="仿宋_GB2312"/>
          <w:color w:val="000000"/>
          <w:kern w:val="0"/>
          <w:sz w:val="24"/>
          <w:szCs w:val="24"/>
          <w:highlight w:val="none"/>
        </w:rPr>
        <w:t>发包</w:t>
      </w:r>
      <w:r>
        <w:rPr>
          <w:rFonts w:ascii="Times New Roman" w:hAnsi="Times New Roman" w:eastAsia="仿宋_GB2312"/>
          <w:color w:val="000000"/>
          <w:kern w:val="0"/>
          <w:sz w:val="24"/>
          <w:szCs w:val="24"/>
          <w:highlight w:val="none"/>
        </w:rPr>
        <w:t>人，</w:t>
      </w:r>
      <w:r>
        <w:rPr>
          <w:rFonts w:hint="eastAsia" w:ascii="Times New Roman" w:hAnsi="Times New Roman" w:eastAsia="仿宋_GB2312"/>
          <w:color w:val="000000"/>
          <w:kern w:val="0"/>
          <w:sz w:val="24"/>
          <w:szCs w:val="24"/>
          <w:highlight w:val="none"/>
        </w:rPr>
        <w:t>除专业负责人无法正常履职情形外，还应</w:t>
      </w:r>
      <w:r>
        <w:rPr>
          <w:rFonts w:ascii="Times New Roman" w:hAnsi="Times New Roman" w:eastAsia="仿宋_GB2312"/>
          <w:color w:val="000000"/>
          <w:kern w:val="0"/>
          <w:sz w:val="24"/>
          <w:szCs w:val="24"/>
          <w:highlight w:val="none"/>
        </w:rPr>
        <w:t>征得发包人书面同意。通知中应当载明继任人员的注册执业资格、</w:t>
      </w:r>
      <w:r>
        <w:rPr>
          <w:rFonts w:hint="eastAsia" w:ascii="Times New Roman" w:hAnsi="Times New Roman" w:eastAsia="仿宋_GB2312"/>
          <w:color w:val="000000"/>
          <w:kern w:val="0"/>
          <w:sz w:val="24"/>
          <w:szCs w:val="24"/>
          <w:highlight w:val="none"/>
        </w:rPr>
        <w:t>执业</w:t>
      </w:r>
      <w:r>
        <w:rPr>
          <w:rFonts w:ascii="Times New Roman" w:hAnsi="Times New Roman" w:eastAsia="仿宋_GB2312"/>
          <w:color w:val="000000"/>
          <w:kern w:val="0"/>
          <w:sz w:val="24"/>
          <w:szCs w:val="24"/>
          <w:highlight w:val="none"/>
        </w:rPr>
        <w:t>经验等资料。</w:t>
      </w:r>
    </w:p>
    <w:p w14:paraId="7C26C794">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3.3.3 发包人对于</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人主要</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人员</w:t>
      </w:r>
      <w:r>
        <w:rPr>
          <w:rFonts w:hint="eastAsia" w:ascii="Times New Roman" w:hAnsi="Times New Roman" w:eastAsia="仿宋_GB2312"/>
          <w:color w:val="000000"/>
          <w:kern w:val="0"/>
          <w:sz w:val="24"/>
          <w:szCs w:val="24"/>
          <w:highlight w:val="none"/>
        </w:rPr>
        <w:t>的资格或能力</w:t>
      </w:r>
      <w:r>
        <w:rPr>
          <w:rFonts w:ascii="Times New Roman" w:hAnsi="Times New Roman" w:eastAsia="仿宋_GB2312"/>
          <w:color w:val="000000"/>
          <w:kern w:val="0"/>
          <w:sz w:val="24"/>
          <w:szCs w:val="24"/>
          <w:highlight w:val="none"/>
        </w:rPr>
        <w:t>有异议的，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人应提供资料证明被质疑人员有能力完成其岗位工作或不存在发包人所质疑的情形。发包人要求撤换不能按照合同约定履行职责及义务的主要</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人员的，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w:t>
      </w:r>
      <w:r>
        <w:rPr>
          <w:rFonts w:hint="eastAsia" w:ascii="Times New Roman" w:hAnsi="Times New Roman" w:eastAsia="仿宋_GB2312"/>
          <w:color w:val="000000"/>
          <w:kern w:val="0"/>
          <w:sz w:val="24"/>
          <w:szCs w:val="24"/>
          <w:highlight w:val="none"/>
        </w:rPr>
        <w:t>认为发包人有理由的，</w:t>
      </w:r>
      <w:r>
        <w:rPr>
          <w:rFonts w:ascii="Times New Roman" w:hAnsi="Times New Roman" w:eastAsia="仿宋_GB2312"/>
          <w:color w:val="000000"/>
          <w:kern w:val="0"/>
          <w:sz w:val="24"/>
          <w:szCs w:val="24"/>
          <w:highlight w:val="none"/>
        </w:rPr>
        <w:t>应当撤换。</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人无正当理由拒绝撤换的，应按照专用合同条款的约定承担违约责任。</w:t>
      </w:r>
    </w:p>
    <w:p w14:paraId="53909F89">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bookmarkStart w:id="137" w:name="_Toc351203523"/>
      <w:r>
        <w:rPr>
          <w:rFonts w:ascii="Times New Roman" w:hAnsi="Times New Roman" w:eastAsia="黑体"/>
          <w:b w:val="0"/>
          <w:color w:val="000000"/>
          <w:sz w:val="24"/>
          <w:szCs w:val="24"/>
          <w:highlight w:val="none"/>
        </w:rPr>
        <w:t>3</w:t>
      </w:r>
      <w:bookmarkStart w:id="138" w:name="_Toc337558751"/>
      <w:bookmarkStart w:id="139" w:name="_Toc296346552"/>
      <w:bookmarkStart w:id="140" w:name="_Toc296503051"/>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4</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设计</w:t>
      </w:r>
      <w:r>
        <w:rPr>
          <w:rFonts w:ascii="Times New Roman" w:hAnsi="Times New Roman" w:eastAsia="黑体"/>
          <w:b w:val="0"/>
          <w:color w:val="000000"/>
          <w:sz w:val="24"/>
          <w:szCs w:val="24"/>
          <w:highlight w:val="none"/>
        </w:rPr>
        <w:t>分包</w:t>
      </w:r>
      <w:bookmarkEnd w:id="137"/>
    </w:p>
    <w:bookmarkEnd w:id="138"/>
    <w:bookmarkEnd w:id="139"/>
    <w:bookmarkEnd w:id="140"/>
    <w:p w14:paraId="37796D40">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3.</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 xml:space="preserve">.1 </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分包的一般约定</w:t>
      </w:r>
    </w:p>
    <w:p w14:paraId="3DF2BB25">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人不得将其承包的全部工程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转包给第三人，或将其承包的全部工程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肢解后以分包的名义转包给第三人。</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人不得将工程主体结构、关键性工作及专用合同条款中禁止分包的工程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分包给第三人，</w:t>
      </w:r>
      <w:r>
        <w:rPr>
          <w:rFonts w:hint="eastAsia" w:ascii="Times New Roman" w:hAnsi="Times New Roman" w:eastAsia="仿宋_GB2312"/>
          <w:color w:val="000000"/>
          <w:kern w:val="0"/>
          <w:sz w:val="24"/>
          <w:szCs w:val="24"/>
          <w:highlight w:val="none"/>
        </w:rPr>
        <w:t>工程</w:t>
      </w:r>
      <w:r>
        <w:rPr>
          <w:rFonts w:ascii="Times New Roman" w:hAnsi="Times New Roman" w:eastAsia="仿宋_GB2312"/>
          <w:color w:val="000000"/>
          <w:kern w:val="0"/>
          <w:sz w:val="24"/>
          <w:szCs w:val="24"/>
          <w:highlight w:val="none"/>
        </w:rPr>
        <w:t>主体结构、关键性工作的范围由合同当事人按照法律规定在专用合同条款中予以明确。</w:t>
      </w:r>
      <w:r>
        <w:rPr>
          <w:rFonts w:hint="eastAsia" w:ascii="Times New Roman" w:hAnsi="Times New Roman" w:eastAsia="仿宋_GB2312"/>
          <w:color w:val="000000"/>
          <w:kern w:val="0"/>
          <w:sz w:val="24"/>
          <w:szCs w:val="24"/>
          <w:highlight w:val="none"/>
        </w:rPr>
        <w:t>设计人不得进行违法分包。</w:t>
      </w:r>
    </w:p>
    <w:p w14:paraId="7602E8D7">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3.</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 xml:space="preserve">.2 </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分包的确定</w:t>
      </w:r>
    </w:p>
    <w:p w14:paraId="2DF498E4">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人应按专用合同条款的约定</w:t>
      </w:r>
      <w:r>
        <w:rPr>
          <w:rFonts w:hint="eastAsia" w:ascii="Times New Roman" w:hAnsi="Times New Roman" w:eastAsia="仿宋_GB2312"/>
          <w:color w:val="000000"/>
          <w:kern w:val="0"/>
          <w:sz w:val="24"/>
          <w:szCs w:val="24"/>
          <w:highlight w:val="none"/>
        </w:rPr>
        <w:t>或经过发包人书面同意后</w:t>
      </w:r>
      <w:r>
        <w:rPr>
          <w:rFonts w:ascii="Times New Roman" w:hAnsi="Times New Roman" w:eastAsia="仿宋_GB2312"/>
          <w:color w:val="000000"/>
          <w:kern w:val="0"/>
          <w:sz w:val="24"/>
          <w:szCs w:val="24"/>
          <w:highlight w:val="none"/>
        </w:rPr>
        <w:t>进行分包，确定分包人。按照合同约定</w:t>
      </w:r>
      <w:r>
        <w:rPr>
          <w:rFonts w:hint="eastAsia" w:ascii="Times New Roman" w:hAnsi="Times New Roman" w:eastAsia="仿宋_GB2312"/>
          <w:color w:val="000000"/>
          <w:kern w:val="0"/>
          <w:sz w:val="24"/>
          <w:szCs w:val="24"/>
          <w:highlight w:val="none"/>
        </w:rPr>
        <w:t>或经过发包人书面同意后</w:t>
      </w:r>
      <w:r>
        <w:rPr>
          <w:rFonts w:ascii="Times New Roman" w:hAnsi="Times New Roman" w:eastAsia="仿宋_GB2312"/>
          <w:color w:val="000000"/>
          <w:kern w:val="0"/>
          <w:sz w:val="24"/>
          <w:szCs w:val="24"/>
          <w:highlight w:val="none"/>
        </w:rPr>
        <w:t>进行分包的，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人应确保分包人具有相应的资质和能力。工程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分包不减轻或免除</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人的责任和义务，</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人和分包人就分包工程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向发包人承担连带责任。</w:t>
      </w:r>
    </w:p>
    <w:p w14:paraId="3BA1C983">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3.</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 xml:space="preserve">.3 </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分包管理</w:t>
      </w:r>
    </w:p>
    <w:p w14:paraId="182CAC5B">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人应</w:t>
      </w:r>
      <w:r>
        <w:rPr>
          <w:rFonts w:hint="eastAsia" w:ascii="Times New Roman" w:hAnsi="Times New Roman" w:eastAsia="仿宋_GB2312"/>
          <w:color w:val="000000"/>
          <w:kern w:val="0"/>
          <w:sz w:val="24"/>
          <w:szCs w:val="24"/>
          <w:highlight w:val="none"/>
        </w:rPr>
        <w:t>按照专用合同条款的约定</w:t>
      </w:r>
      <w:r>
        <w:rPr>
          <w:rFonts w:ascii="Times New Roman" w:hAnsi="Times New Roman" w:eastAsia="仿宋_GB2312"/>
          <w:color w:val="000000"/>
          <w:kern w:val="0"/>
          <w:sz w:val="24"/>
          <w:szCs w:val="24"/>
          <w:highlight w:val="none"/>
        </w:rPr>
        <w:t>向</w:t>
      </w:r>
      <w:r>
        <w:rPr>
          <w:rFonts w:hint="eastAsia" w:ascii="Times New Roman" w:hAnsi="Times New Roman" w:eastAsia="仿宋_GB2312"/>
          <w:color w:val="000000"/>
          <w:kern w:val="0"/>
          <w:sz w:val="24"/>
          <w:szCs w:val="24"/>
          <w:highlight w:val="none"/>
        </w:rPr>
        <w:t>发包</w:t>
      </w:r>
      <w:r>
        <w:rPr>
          <w:rFonts w:ascii="Times New Roman" w:hAnsi="Times New Roman" w:eastAsia="仿宋_GB2312"/>
          <w:color w:val="000000"/>
          <w:kern w:val="0"/>
          <w:sz w:val="24"/>
          <w:szCs w:val="24"/>
          <w:highlight w:val="none"/>
        </w:rPr>
        <w:t>人提交分包人的主要</w:t>
      </w:r>
      <w:r>
        <w:rPr>
          <w:rFonts w:hint="eastAsia" w:ascii="Times New Roman" w:hAnsi="Times New Roman" w:eastAsia="仿宋_GB2312"/>
          <w:color w:val="000000"/>
          <w:kern w:val="0"/>
          <w:sz w:val="24"/>
          <w:szCs w:val="24"/>
          <w:highlight w:val="none"/>
        </w:rPr>
        <w:t>工程设计</w:t>
      </w:r>
      <w:r>
        <w:rPr>
          <w:rFonts w:ascii="Times New Roman" w:hAnsi="Times New Roman" w:eastAsia="仿宋_GB2312"/>
          <w:color w:val="000000"/>
          <w:kern w:val="0"/>
          <w:sz w:val="24"/>
          <w:szCs w:val="24"/>
          <w:highlight w:val="none"/>
        </w:rPr>
        <w:t>人员</w:t>
      </w:r>
      <w:r>
        <w:rPr>
          <w:rFonts w:hint="eastAsia" w:ascii="Times New Roman" w:hAnsi="Times New Roman" w:eastAsia="仿宋_GB2312"/>
          <w:color w:val="000000"/>
          <w:kern w:val="0"/>
          <w:sz w:val="24"/>
          <w:szCs w:val="24"/>
          <w:highlight w:val="none"/>
        </w:rPr>
        <w:t>名单、注册执业资格及执业经历等。</w:t>
      </w:r>
    </w:p>
    <w:p w14:paraId="06D3C63C">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3.</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.4 分包</w:t>
      </w:r>
      <w:r>
        <w:rPr>
          <w:rFonts w:hint="eastAsia" w:ascii="Times New Roman" w:hAnsi="Times New Roman" w:eastAsia="仿宋_GB2312"/>
          <w:color w:val="000000"/>
          <w:kern w:val="0"/>
          <w:sz w:val="24"/>
          <w:szCs w:val="24"/>
          <w:highlight w:val="none"/>
        </w:rPr>
        <w:t>工程设计费</w:t>
      </w:r>
    </w:p>
    <w:p w14:paraId="0A625B73">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（1）除本项第（2）目约定的情况或专用合同条款另有约定外，分包</w:t>
      </w:r>
      <w:r>
        <w:rPr>
          <w:rFonts w:hint="eastAsia" w:ascii="Times New Roman" w:hAnsi="Times New Roman" w:eastAsia="仿宋_GB2312"/>
          <w:color w:val="000000"/>
          <w:kern w:val="0"/>
          <w:sz w:val="24"/>
          <w:szCs w:val="24"/>
          <w:highlight w:val="none"/>
        </w:rPr>
        <w:t>工程设计费</w:t>
      </w:r>
      <w:r>
        <w:rPr>
          <w:rFonts w:ascii="Times New Roman" w:hAnsi="Times New Roman" w:eastAsia="仿宋_GB2312"/>
          <w:color w:val="000000"/>
          <w:kern w:val="0"/>
          <w:sz w:val="24"/>
          <w:szCs w:val="24"/>
          <w:highlight w:val="none"/>
        </w:rPr>
        <w:t>由</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人与分包人结算，未经</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人同意，发包人不得向分包人支付分包工程</w:t>
      </w:r>
      <w:r>
        <w:rPr>
          <w:rFonts w:hint="eastAsia" w:ascii="Times New Roman" w:hAnsi="Times New Roman" w:eastAsia="仿宋_GB2312"/>
          <w:color w:val="000000"/>
          <w:kern w:val="0"/>
          <w:sz w:val="24"/>
          <w:szCs w:val="24"/>
          <w:highlight w:val="none"/>
        </w:rPr>
        <w:t>设计费</w:t>
      </w:r>
      <w:r>
        <w:rPr>
          <w:rFonts w:ascii="Times New Roman" w:hAnsi="Times New Roman" w:eastAsia="仿宋_GB2312"/>
          <w:color w:val="000000"/>
          <w:kern w:val="0"/>
          <w:sz w:val="24"/>
          <w:szCs w:val="24"/>
          <w:highlight w:val="none"/>
        </w:rPr>
        <w:t>；</w:t>
      </w:r>
    </w:p>
    <w:p w14:paraId="20F9B5F6">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（2）生效</w:t>
      </w:r>
      <w:r>
        <w:rPr>
          <w:rFonts w:hint="eastAsia" w:ascii="Times New Roman" w:hAnsi="Times New Roman" w:eastAsia="仿宋_GB2312"/>
          <w:color w:val="000000"/>
          <w:kern w:val="0"/>
          <w:sz w:val="24"/>
          <w:szCs w:val="24"/>
          <w:highlight w:val="none"/>
        </w:rPr>
        <w:t>的法院判决书或仲裁裁决书</w:t>
      </w:r>
      <w:r>
        <w:rPr>
          <w:rFonts w:ascii="Times New Roman" w:hAnsi="Times New Roman" w:eastAsia="仿宋_GB2312"/>
          <w:color w:val="000000"/>
          <w:kern w:val="0"/>
          <w:sz w:val="24"/>
          <w:szCs w:val="24"/>
          <w:highlight w:val="none"/>
        </w:rPr>
        <w:t>要求发包人向分包人支付分包</w:t>
      </w:r>
      <w:r>
        <w:rPr>
          <w:rFonts w:hint="eastAsia" w:ascii="Times New Roman" w:hAnsi="Times New Roman" w:eastAsia="仿宋_GB2312"/>
          <w:color w:val="000000"/>
          <w:kern w:val="0"/>
          <w:sz w:val="24"/>
          <w:szCs w:val="24"/>
          <w:highlight w:val="none"/>
        </w:rPr>
        <w:t>工程设计费</w:t>
      </w:r>
      <w:r>
        <w:rPr>
          <w:rFonts w:ascii="Times New Roman" w:hAnsi="Times New Roman" w:eastAsia="仿宋_GB2312"/>
          <w:color w:val="000000"/>
          <w:kern w:val="0"/>
          <w:sz w:val="24"/>
          <w:szCs w:val="24"/>
          <w:highlight w:val="none"/>
        </w:rPr>
        <w:t>的，发包人有权从应付</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w:t>
      </w:r>
      <w:r>
        <w:rPr>
          <w:rFonts w:hint="eastAsia" w:ascii="Times New Roman" w:hAnsi="Times New Roman" w:eastAsia="仿宋_GB2312"/>
          <w:color w:val="000000"/>
          <w:kern w:val="0"/>
          <w:sz w:val="24"/>
          <w:szCs w:val="24"/>
          <w:highlight w:val="none"/>
        </w:rPr>
        <w:t>合同价</w:t>
      </w:r>
      <w:r>
        <w:rPr>
          <w:rFonts w:ascii="Times New Roman" w:hAnsi="Times New Roman" w:eastAsia="仿宋_GB2312"/>
          <w:color w:val="000000"/>
          <w:kern w:val="0"/>
          <w:sz w:val="24"/>
          <w:szCs w:val="24"/>
          <w:highlight w:val="none"/>
        </w:rPr>
        <w:t>款中扣除该部分</w:t>
      </w:r>
      <w:r>
        <w:rPr>
          <w:rFonts w:hint="eastAsia" w:ascii="Times New Roman" w:hAnsi="Times New Roman" w:eastAsia="仿宋_GB2312"/>
          <w:color w:val="000000"/>
          <w:kern w:val="0"/>
          <w:sz w:val="24"/>
          <w:szCs w:val="24"/>
          <w:highlight w:val="none"/>
        </w:rPr>
        <w:t>费用</w:t>
      </w:r>
      <w:r>
        <w:rPr>
          <w:rFonts w:ascii="Times New Roman" w:hAnsi="Times New Roman" w:eastAsia="仿宋_GB2312"/>
          <w:color w:val="000000"/>
          <w:kern w:val="0"/>
          <w:sz w:val="24"/>
          <w:szCs w:val="24"/>
          <w:highlight w:val="none"/>
        </w:rPr>
        <w:t>。</w:t>
      </w:r>
    </w:p>
    <w:p w14:paraId="0E6DD761">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bookmarkStart w:id="141" w:name="_Toc351203526"/>
      <w:r>
        <w:rPr>
          <w:rFonts w:ascii="Times New Roman" w:hAnsi="Times New Roman" w:eastAsia="黑体"/>
          <w:b w:val="0"/>
          <w:color w:val="000000"/>
          <w:sz w:val="24"/>
          <w:szCs w:val="24"/>
          <w:highlight w:val="none"/>
        </w:rPr>
        <w:t>3.</w:t>
      </w:r>
      <w:r>
        <w:rPr>
          <w:rFonts w:hint="eastAsia" w:ascii="Times New Roman" w:hAnsi="Times New Roman" w:eastAsia="黑体"/>
          <w:b w:val="0"/>
          <w:color w:val="000000"/>
          <w:sz w:val="24"/>
          <w:szCs w:val="24"/>
          <w:highlight w:val="none"/>
        </w:rPr>
        <w:t>5</w:t>
      </w:r>
      <w:r>
        <w:rPr>
          <w:rFonts w:ascii="Times New Roman" w:hAnsi="Times New Roman" w:eastAsia="黑体"/>
          <w:b w:val="0"/>
          <w:color w:val="000000"/>
          <w:sz w:val="24"/>
          <w:szCs w:val="24"/>
          <w:highlight w:val="none"/>
        </w:rPr>
        <w:t xml:space="preserve"> 联合体</w:t>
      </w:r>
      <w:bookmarkEnd w:id="141"/>
    </w:p>
    <w:p w14:paraId="246B228D">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3.</w:t>
      </w: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.1 联合体各方应共同与发包人签订合同协议书。联合体各方应为履行合同</w:t>
      </w:r>
      <w:r>
        <w:rPr>
          <w:rFonts w:hint="eastAsia" w:ascii="Times New Roman" w:hAnsi="Times New Roman" w:eastAsia="仿宋_GB2312"/>
          <w:color w:val="000000"/>
          <w:kern w:val="0"/>
          <w:sz w:val="24"/>
          <w:szCs w:val="24"/>
          <w:highlight w:val="none"/>
        </w:rPr>
        <w:t>向发包人</w:t>
      </w:r>
      <w:r>
        <w:rPr>
          <w:rFonts w:ascii="Times New Roman" w:hAnsi="Times New Roman" w:eastAsia="仿宋_GB2312"/>
          <w:color w:val="000000"/>
          <w:kern w:val="0"/>
          <w:sz w:val="24"/>
          <w:szCs w:val="24"/>
          <w:highlight w:val="none"/>
        </w:rPr>
        <w:t>承担连带责任。</w:t>
      </w:r>
    </w:p>
    <w:p w14:paraId="78DEE29D">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3.</w:t>
      </w: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.2 联合体协议</w:t>
      </w:r>
      <w:r>
        <w:rPr>
          <w:rFonts w:hint="eastAsia" w:ascii="Times New Roman" w:hAnsi="Times New Roman" w:eastAsia="仿宋_GB2312"/>
          <w:color w:val="000000"/>
          <w:kern w:val="0"/>
          <w:sz w:val="24"/>
          <w:szCs w:val="24"/>
          <w:highlight w:val="none"/>
        </w:rPr>
        <w:t>，应当约定联合体各成员工作分工，</w:t>
      </w:r>
      <w:r>
        <w:rPr>
          <w:rFonts w:ascii="Times New Roman" w:hAnsi="Times New Roman" w:eastAsia="仿宋_GB2312"/>
          <w:color w:val="000000"/>
          <w:kern w:val="0"/>
          <w:sz w:val="24"/>
          <w:szCs w:val="24"/>
          <w:highlight w:val="none"/>
        </w:rPr>
        <w:t>经发包人确认后作为合同附件。在履行合同过程中，未经发包人同意，不得修改联合体协议。</w:t>
      </w:r>
    </w:p>
    <w:p w14:paraId="4CF73EFF">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3.</w:t>
      </w: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.3 联合体牵头人负责与发包人联系，并接受指示，负责组织联合体各成员全面履行合同。</w:t>
      </w:r>
    </w:p>
    <w:p w14:paraId="4F7A7C62">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3.5.4 发包人向联合体支付设计费用的方式在专用合同条款中约定。</w:t>
      </w:r>
    </w:p>
    <w:p w14:paraId="23738B06">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4</w:t>
      </w:r>
      <w:r>
        <w:rPr>
          <w:rFonts w:ascii="Times New Roman" w:hAnsi="Times New Roman" w:eastAsia="黑体"/>
          <w:b w:val="0"/>
          <w:color w:val="000000"/>
          <w:sz w:val="24"/>
          <w:szCs w:val="24"/>
          <w:highlight w:val="none"/>
        </w:rPr>
        <w:t>. 工程</w:t>
      </w:r>
      <w:r>
        <w:rPr>
          <w:rFonts w:hint="eastAsia" w:ascii="Times New Roman" w:hAnsi="Times New Roman" w:eastAsia="黑体"/>
          <w:b w:val="0"/>
          <w:color w:val="000000"/>
          <w:sz w:val="24"/>
          <w:szCs w:val="24"/>
          <w:highlight w:val="none"/>
        </w:rPr>
        <w:t>设计资料</w:t>
      </w:r>
    </w:p>
    <w:p w14:paraId="01B75055">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4</w:t>
      </w:r>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1</w:t>
      </w:r>
      <w:r>
        <w:rPr>
          <w:rFonts w:ascii="Times New Roman" w:hAnsi="Times New Roman" w:eastAsia="黑体"/>
          <w:b w:val="0"/>
          <w:color w:val="000000"/>
          <w:sz w:val="24"/>
          <w:szCs w:val="24"/>
          <w:highlight w:val="none"/>
        </w:rPr>
        <w:t xml:space="preserve"> 提供</w:t>
      </w:r>
      <w:r>
        <w:rPr>
          <w:rFonts w:hint="eastAsia" w:ascii="Times New Roman" w:hAnsi="Times New Roman" w:eastAsia="黑体"/>
          <w:b w:val="0"/>
          <w:color w:val="000000"/>
          <w:sz w:val="24"/>
          <w:szCs w:val="24"/>
          <w:highlight w:val="none"/>
        </w:rPr>
        <w:t>工程</w:t>
      </w:r>
      <w:r>
        <w:rPr>
          <w:rFonts w:ascii="Times New Roman" w:hAnsi="Times New Roman" w:eastAsia="黑体"/>
          <w:b w:val="0"/>
          <w:color w:val="000000"/>
          <w:sz w:val="24"/>
          <w:szCs w:val="24"/>
          <w:highlight w:val="none"/>
        </w:rPr>
        <w:t>设计资料</w:t>
      </w:r>
    </w:p>
    <w:p w14:paraId="7D14D0F8">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right="0" w:rightChars="0" w:firstLine="480" w:firstLineChars="200"/>
        <w:jc w:val="left"/>
        <w:textAlignment w:val="auto"/>
        <w:outlineLvl w:val="9"/>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发包人应当在</w:t>
      </w:r>
      <w:r>
        <w:rPr>
          <w:rFonts w:hint="eastAsia" w:ascii="Times New Roman" w:hAnsi="Times New Roman" w:eastAsia="仿宋_GB2312"/>
          <w:color w:val="000000"/>
          <w:kern w:val="0"/>
          <w:sz w:val="24"/>
          <w:szCs w:val="24"/>
          <w:highlight w:val="none"/>
        </w:rPr>
        <w:t>工程设计</w:t>
      </w:r>
      <w:r>
        <w:rPr>
          <w:rFonts w:ascii="Times New Roman" w:hAnsi="Times New Roman" w:eastAsia="仿宋_GB2312"/>
          <w:color w:val="000000"/>
          <w:kern w:val="0"/>
          <w:sz w:val="24"/>
          <w:szCs w:val="24"/>
          <w:highlight w:val="none"/>
        </w:rPr>
        <w:t>前</w:t>
      </w:r>
      <w:r>
        <w:rPr>
          <w:rFonts w:hint="eastAsia" w:ascii="Times New Roman" w:hAnsi="Times New Roman" w:eastAsia="仿宋_GB2312"/>
          <w:color w:val="000000"/>
          <w:kern w:val="0"/>
          <w:sz w:val="24"/>
          <w:szCs w:val="24"/>
          <w:highlight w:val="none"/>
        </w:rPr>
        <w:t>或专用合同条款附件</w:t>
      </w:r>
      <w:r>
        <w:rPr>
          <w:rFonts w:hint="eastAsia" w:ascii="Times New Roman" w:hAnsi="Times New Roman" w:eastAsia="仿宋_GB2312"/>
          <w:color w:val="000000"/>
          <w:kern w:val="0"/>
          <w:sz w:val="24"/>
          <w:szCs w:val="24"/>
          <w:highlight w:val="none"/>
          <w:lang w:val="en-US" w:eastAsia="zh-CN"/>
        </w:rPr>
        <w:t>2</w:t>
      </w:r>
      <w:r>
        <w:rPr>
          <w:rFonts w:hint="eastAsia" w:ascii="Times New Roman" w:hAnsi="Times New Roman" w:eastAsia="仿宋_GB2312"/>
          <w:color w:val="000000"/>
          <w:kern w:val="0"/>
          <w:sz w:val="24"/>
          <w:szCs w:val="24"/>
          <w:highlight w:val="none"/>
        </w:rPr>
        <w:t>约定的时间</w:t>
      </w:r>
      <w:r>
        <w:rPr>
          <w:rFonts w:ascii="Times New Roman" w:hAnsi="Times New Roman" w:eastAsia="仿宋_GB2312"/>
          <w:color w:val="000000"/>
          <w:kern w:val="0"/>
          <w:sz w:val="24"/>
          <w:szCs w:val="24"/>
          <w:highlight w:val="none"/>
        </w:rPr>
        <w:t>向</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人提供工程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所必需的</w:t>
      </w:r>
      <w:r>
        <w:rPr>
          <w:rFonts w:hint="eastAsia" w:ascii="Times New Roman" w:hAnsi="Times New Roman" w:eastAsia="仿宋_GB2312"/>
          <w:color w:val="000000"/>
          <w:kern w:val="0"/>
          <w:sz w:val="24"/>
          <w:szCs w:val="24"/>
          <w:highlight w:val="none"/>
        </w:rPr>
        <w:t>工程</w:t>
      </w:r>
      <w:r>
        <w:rPr>
          <w:rFonts w:ascii="Times New Roman" w:hAnsi="Times New Roman" w:eastAsia="仿宋_GB2312"/>
          <w:color w:val="000000"/>
          <w:kern w:val="0"/>
          <w:sz w:val="24"/>
          <w:szCs w:val="24"/>
          <w:highlight w:val="none"/>
        </w:rPr>
        <w:t>设计资料，并对所提供资料的真实性、准确性和完整性负责。</w:t>
      </w:r>
    </w:p>
    <w:p w14:paraId="4D8EE38E">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按照法律规定确需在工程设计开始后方能提供的设计资料，发包人应及时地在相应工程设计文件提交给发包人前的合理期限内提供，合理期限应以不影响设计人的正常设计为限。</w:t>
      </w:r>
    </w:p>
    <w:p w14:paraId="09357A68">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黑体"/>
          <w:bCs/>
          <w:color w:val="000000"/>
          <w:sz w:val="24"/>
          <w:szCs w:val="24"/>
          <w:highlight w:val="none"/>
        </w:rPr>
        <w:t>4.2</w:t>
      </w:r>
      <w:r>
        <w:rPr>
          <w:rFonts w:ascii="Times New Roman" w:hAnsi="Times New Roman" w:eastAsia="黑体"/>
          <w:bCs/>
          <w:color w:val="000000"/>
          <w:sz w:val="24"/>
          <w:szCs w:val="24"/>
          <w:highlight w:val="none"/>
        </w:rPr>
        <w:t xml:space="preserve"> 逾期提供的责任</w:t>
      </w:r>
    </w:p>
    <w:p w14:paraId="4AA0267D">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sz w:val="24"/>
          <w:szCs w:val="24"/>
          <w:highlight w:val="none"/>
        </w:rPr>
        <w:t>发包人提交上述文件和资料超过</w:t>
      </w:r>
      <w:r>
        <w:rPr>
          <w:rFonts w:hint="eastAsia" w:ascii="Times New Roman" w:hAnsi="Times New Roman" w:eastAsia="仿宋_GB2312"/>
          <w:sz w:val="24"/>
          <w:szCs w:val="24"/>
          <w:highlight w:val="none"/>
          <w:lang w:eastAsia="zh-CN"/>
        </w:rPr>
        <w:t>约</w:t>
      </w:r>
      <w:r>
        <w:rPr>
          <w:rFonts w:hint="eastAsia" w:ascii="Times New Roman" w:hAnsi="Times New Roman" w:eastAsia="仿宋_GB2312"/>
          <w:sz w:val="24"/>
          <w:szCs w:val="24"/>
          <w:highlight w:val="none"/>
        </w:rPr>
        <w:t>定期限的，超过</w:t>
      </w:r>
      <w:r>
        <w:rPr>
          <w:rFonts w:hint="eastAsia" w:ascii="Times New Roman" w:hAnsi="Times New Roman" w:eastAsia="仿宋_GB2312"/>
          <w:sz w:val="24"/>
          <w:szCs w:val="24"/>
          <w:highlight w:val="none"/>
          <w:lang w:eastAsia="zh-CN"/>
        </w:rPr>
        <w:t>约</w:t>
      </w:r>
      <w:r>
        <w:rPr>
          <w:rFonts w:hint="eastAsia" w:ascii="Times New Roman" w:hAnsi="Times New Roman" w:eastAsia="仿宋_GB2312"/>
          <w:sz w:val="24"/>
          <w:szCs w:val="24"/>
          <w:highlight w:val="none"/>
        </w:rPr>
        <w:t>定期限</w:t>
      </w:r>
      <w:r>
        <w:rPr>
          <w:rFonts w:ascii="Times New Roman" w:hAnsi="Times New Roman" w:eastAsia="仿宋_GB2312"/>
          <w:sz w:val="24"/>
          <w:szCs w:val="24"/>
          <w:highlight w:val="none"/>
        </w:rPr>
        <w:t>15</w:t>
      </w:r>
      <w:r>
        <w:rPr>
          <w:rFonts w:hint="eastAsia" w:ascii="Times New Roman" w:hAnsi="Times New Roman" w:eastAsia="仿宋_GB2312"/>
          <w:sz w:val="24"/>
          <w:szCs w:val="24"/>
          <w:highlight w:val="none"/>
        </w:rPr>
        <w:t>天以内，设计人按本合同约定的交付工程设计文件时间相应顺延；超过</w:t>
      </w:r>
      <w:r>
        <w:rPr>
          <w:rFonts w:hint="eastAsia" w:ascii="Times New Roman" w:hAnsi="Times New Roman" w:eastAsia="仿宋_GB2312"/>
          <w:sz w:val="24"/>
          <w:szCs w:val="24"/>
          <w:highlight w:val="none"/>
          <w:lang w:eastAsia="zh-CN"/>
        </w:rPr>
        <w:t>约</w:t>
      </w:r>
      <w:r>
        <w:rPr>
          <w:rFonts w:hint="eastAsia" w:ascii="Times New Roman" w:hAnsi="Times New Roman" w:eastAsia="仿宋_GB2312"/>
          <w:sz w:val="24"/>
          <w:szCs w:val="24"/>
          <w:highlight w:val="none"/>
        </w:rPr>
        <w:t>定期限</w:t>
      </w:r>
      <w:r>
        <w:rPr>
          <w:rFonts w:ascii="Times New Roman" w:hAnsi="Times New Roman" w:eastAsia="仿宋_GB2312"/>
          <w:sz w:val="24"/>
          <w:szCs w:val="24"/>
          <w:highlight w:val="none"/>
        </w:rPr>
        <w:t>15</w:t>
      </w:r>
      <w:r>
        <w:rPr>
          <w:rFonts w:hint="eastAsia" w:ascii="Times New Roman" w:hAnsi="Times New Roman" w:eastAsia="仿宋_GB2312"/>
          <w:sz w:val="24"/>
          <w:szCs w:val="24"/>
          <w:highlight w:val="none"/>
        </w:rPr>
        <w:t>天以</w:t>
      </w:r>
      <w:r>
        <w:rPr>
          <w:rFonts w:hint="eastAsia" w:ascii="Times New Roman" w:hAnsi="Times New Roman" w:eastAsia="仿宋_GB2312"/>
          <w:sz w:val="24"/>
          <w:szCs w:val="24"/>
          <w:highlight w:val="none"/>
          <w:lang w:eastAsia="zh-CN"/>
        </w:rPr>
        <w:t>外</w:t>
      </w:r>
      <w:r>
        <w:rPr>
          <w:rFonts w:hint="eastAsia" w:ascii="Times New Roman" w:hAnsi="Times New Roman" w:eastAsia="仿宋_GB2312"/>
          <w:sz w:val="24"/>
          <w:szCs w:val="24"/>
          <w:highlight w:val="none"/>
        </w:rPr>
        <w:t>时，设计人有权重新确定提交工程设计文件的时间。工程设计资料逾期提供导致增加了设计工作量的，设计人可以要求发包人另行支付相应设计费用，并相应延长设计周期。</w:t>
      </w:r>
    </w:p>
    <w:p w14:paraId="57987C2D">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000000"/>
          <w:sz w:val="24"/>
          <w:szCs w:val="24"/>
          <w:highlight w:val="none"/>
        </w:rPr>
      </w:pPr>
      <w:bookmarkStart w:id="142" w:name="_Toc351203532"/>
      <w:bookmarkStart w:id="143" w:name="_Toc337558758"/>
      <w:r>
        <w:rPr>
          <w:rFonts w:hint="eastAsia" w:ascii="Times New Roman" w:hAnsi="Times New Roman" w:eastAsia="黑体"/>
          <w:b w:val="0"/>
          <w:color w:val="000000"/>
          <w:sz w:val="24"/>
          <w:szCs w:val="24"/>
          <w:highlight w:val="none"/>
        </w:rPr>
        <w:t>5</w:t>
      </w:r>
      <w:r>
        <w:rPr>
          <w:rFonts w:ascii="Times New Roman" w:hAnsi="Times New Roman" w:eastAsia="黑体"/>
          <w:b w:val="0"/>
          <w:color w:val="000000"/>
          <w:sz w:val="24"/>
          <w:szCs w:val="24"/>
          <w:highlight w:val="none"/>
        </w:rPr>
        <w:t>. 工程</w:t>
      </w:r>
      <w:r>
        <w:rPr>
          <w:rFonts w:hint="eastAsia" w:ascii="Times New Roman" w:hAnsi="Times New Roman" w:eastAsia="黑体"/>
          <w:b w:val="0"/>
          <w:color w:val="000000"/>
          <w:sz w:val="24"/>
          <w:szCs w:val="24"/>
          <w:highlight w:val="none"/>
        </w:rPr>
        <w:t>设计</w:t>
      </w:r>
      <w:bookmarkEnd w:id="142"/>
      <w:r>
        <w:rPr>
          <w:rFonts w:hint="eastAsia" w:ascii="Times New Roman" w:hAnsi="Times New Roman" w:eastAsia="黑体"/>
          <w:b w:val="0"/>
          <w:color w:val="000000"/>
          <w:sz w:val="24"/>
          <w:szCs w:val="24"/>
          <w:highlight w:val="none"/>
        </w:rPr>
        <w:t>要求</w:t>
      </w:r>
    </w:p>
    <w:bookmarkEnd w:id="143"/>
    <w:p w14:paraId="18FEFED8">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仿宋_GB2312"/>
          <w:b w:val="0"/>
          <w:bCs w:val="0"/>
          <w:color w:val="000000"/>
          <w:kern w:val="0"/>
          <w:sz w:val="24"/>
          <w:szCs w:val="24"/>
          <w:highlight w:val="none"/>
        </w:rPr>
      </w:pPr>
      <w:bookmarkStart w:id="144" w:name="_Toc351203533"/>
      <w:bookmarkStart w:id="145" w:name="_Toc337558759"/>
      <w:r>
        <w:rPr>
          <w:rFonts w:hint="eastAsia" w:ascii="Times New Roman" w:hAnsi="Times New Roman" w:eastAsia="黑体"/>
          <w:b w:val="0"/>
          <w:color w:val="000000"/>
          <w:sz w:val="24"/>
          <w:szCs w:val="24"/>
          <w:highlight w:val="none"/>
        </w:rPr>
        <w:t>5.1 工程设计一般要求</w:t>
      </w:r>
    </w:p>
    <w:p w14:paraId="5BA38279">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仿宋_GB2312"/>
          <w:b w:val="0"/>
          <w:bCs w:val="0"/>
          <w:color w:val="000000"/>
          <w:kern w:val="0"/>
          <w:sz w:val="24"/>
          <w:szCs w:val="24"/>
          <w:highlight w:val="none"/>
        </w:rPr>
      </w:pPr>
      <w:r>
        <w:rPr>
          <w:rFonts w:hint="eastAsia" w:ascii="Times New Roman" w:hAnsi="Times New Roman" w:eastAsia="仿宋_GB2312"/>
          <w:b w:val="0"/>
          <w:bCs w:val="0"/>
          <w:color w:val="000000"/>
          <w:kern w:val="0"/>
          <w:sz w:val="24"/>
          <w:szCs w:val="24"/>
          <w:highlight w:val="none"/>
        </w:rPr>
        <w:t>5</w:t>
      </w:r>
      <w:r>
        <w:rPr>
          <w:rFonts w:ascii="Times New Roman" w:hAnsi="Times New Roman" w:eastAsia="仿宋_GB2312"/>
          <w:b w:val="0"/>
          <w:bCs w:val="0"/>
          <w:color w:val="000000"/>
          <w:kern w:val="0"/>
          <w:sz w:val="24"/>
          <w:szCs w:val="24"/>
          <w:highlight w:val="none"/>
        </w:rPr>
        <w:t>.</w:t>
      </w:r>
      <w:r>
        <w:rPr>
          <w:rFonts w:hint="eastAsia" w:ascii="Times New Roman" w:hAnsi="Times New Roman" w:eastAsia="仿宋_GB2312"/>
          <w:b w:val="0"/>
          <w:bCs w:val="0"/>
          <w:color w:val="000000"/>
          <w:kern w:val="0"/>
          <w:sz w:val="24"/>
          <w:szCs w:val="24"/>
          <w:highlight w:val="none"/>
        </w:rPr>
        <w:t>1.1 对发包人的</w:t>
      </w:r>
      <w:r>
        <w:rPr>
          <w:rFonts w:ascii="Times New Roman" w:hAnsi="Times New Roman" w:eastAsia="仿宋_GB2312"/>
          <w:b w:val="0"/>
          <w:bCs w:val="0"/>
          <w:color w:val="000000"/>
          <w:kern w:val="0"/>
          <w:sz w:val="24"/>
          <w:szCs w:val="24"/>
          <w:highlight w:val="none"/>
        </w:rPr>
        <w:t>要求</w:t>
      </w:r>
    </w:p>
    <w:p w14:paraId="59853668">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仿宋_GB2312"/>
          <w:b w:val="0"/>
          <w:bCs w:val="0"/>
          <w:color w:val="000000"/>
          <w:kern w:val="0"/>
          <w:sz w:val="24"/>
          <w:szCs w:val="24"/>
          <w:highlight w:val="none"/>
        </w:rPr>
      </w:pPr>
      <w:r>
        <w:rPr>
          <w:rFonts w:hint="eastAsia" w:ascii="Times New Roman" w:hAnsi="Times New Roman" w:eastAsia="仿宋_GB2312"/>
          <w:b w:val="0"/>
          <w:bCs w:val="0"/>
          <w:color w:val="000000"/>
          <w:kern w:val="0"/>
          <w:sz w:val="24"/>
          <w:szCs w:val="24"/>
          <w:highlight w:val="none"/>
        </w:rPr>
        <w:t>5.1.1.1 发包人应当遵守法律和技术标准，不得以任何理由要求设计人违反法律和工程质量、安全标准进行工程设计，降低工程质量。</w:t>
      </w:r>
    </w:p>
    <w:p w14:paraId="1CCCC114">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014BCCF9">
      <w:pPr>
        <w:pageBreakBefore w:val="0"/>
        <w:kinsoku/>
        <w:wordWrap/>
        <w:overflowPunct/>
        <w:topLinePunct w:val="0"/>
        <w:bidi w:val="0"/>
        <w:snapToGrid/>
        <w:spacing w:beforeAutospacing="0" w:afterAutospacing="0" w:line="500" w:lineRule="exact"/>
        <w:ind w:firstLine="562"/>
        <w:textAlignment w:val="auto"/>
        <w:rPr>
          <w:rFonts w:hint="eastAsia"/>
          <w:sz w:val="24"/>
          <w:szCs w:val="24"/>
          <w:highlight w:val="none"/>
        </w:rPr>
      </w:pPr>
      <w:r>
        <w:rPr>
          <w:rFonts w:hint="eastAsia" w:ascii="Times New Roman" w:hAnsi="Times New Roman" w:eastAsia="仿宋_GB2312"/>
          <w:color w:val="000000"/>
          <w:kern w:val="0"/>
          <w:sz w:val="24"/>
          <w:szCs w:val="24"/>
          <w:highlight w:val="none"/>
        </w:rPr>
        <w:t>5.1.1.3 发包人应当严格遵守主要技术指标控制的前提条件，由于发包人的原因导致工程设计文件超出主要技术指标控制值的，发包人承担相应责任。</w:t>
      </w:r>
    </w:p>
    <w:p w14:paraId="2A056091">
      <w:pPr>
        <w:pStyle w:val="6"/>
        <w:keepNext w:val="0"/>
        <w:keepLines w:val="0"/>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仿宋_GB2312"/>
          <w:b w:val="0"/>
          <w:bCs w:val="0"/>
          <w:kern w:val="0"/>
          <w:sz w:val="24"/>
          <w:szCs w:val="24"/>
          <w:highlight w:val="none"/>
        </w:rPr>
      </w:pPr>
      <w:r>
        <w:rPr>
          <w:rFonts w:hint="eastAsia" w:ascii="Times New Roman" w:hAnsi="Times New Roman" w:eastAsia="仿宋_GB2312"/>
          <w:b w:val="0"/>
          <w:bCs w:val="0"/>
          <w:kern w:val="0"/>
          <w:sz w:val="24"/>
          <w:szCs w:val="24"/>
          <w:highlight w:val="none"/>
        </w:rPr>
        <w:t>5.1.2 对设计人的要求</w:t>
      </w:r>
    </w:p>
    <w:p w14:paraId="7EAF18D0">
      <w:pPr>
        <w:pStyle w:val="6"/>
        <w:keepNext w:val="0"/>
        <w:keepLines w:val="0"/>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仿宋_GB2312"/>
          <w:b w:val="0"/>
          <w:bCs w:val="0"/>
          <w:kern w:val="0"/>
          <w:sz w:val="24"/>
          <w:szCs w:val="24"/>
          <w:highlight w:val="none"/>
        </w:rPr>
      </w:pPr>
      <w:r>
        <w:rPr>
          <w:rFonts w:hint="eastAsia" w:ascii="Times New Roman" w:hAnsi="Times New Roman" w:eastAsia="仿宋_GB2312"/>
          <w:b w:val="0"/>
          <w:bCs w:val="0"/>
          <w:kern w:val="0"/>
          <w:sz w:val="24"/>
          <w:szCs w:val="24"/>
          <w:highlight w:val="none"/>
        </w:rPr>
        <w:t>5.1.2.1 设计人应当按法律和技术标准的强制性规定及发包人要求进行工程设计。</w:t>
      </w:r>
      <w:r>
        <w:rPr>
          <w:rFonts w:ascii="Times New Roman" w:hAnsi="Times New Roman" w:eastAsia="仿宋_GB2312"/>
          <w:b w:val="0"/>
          <w:bCs w:val="0"/>
          <w:kern w:val="0"/>
          <w:sz w:val="24"/>
          <w:szCs w:val="24"/>
          <w:highlight w:val="none"/>
        </w:rPr>
        <w:t>有关工程</w:t>
      </w:r>
      <w:r>
        <w:rPr>
          <w:rFonts w:hint="eastAsia" w:ascii="Times New Roman" w:hAnsi="Times New Roman" w:eastAsia="仿宋_GB2312"/>
          <w:b w:val="0"/>
          <w:bCs w:val="0"/>
          <w:kern w:val="0"/>
          <w:sz w:val="24"/>
          <w:szCs w:val="24"/>
          <w:highlight w:val="none"/>
        </w:rPr>
        <w:t>设计</w:t>
      </w:r>
      <w:r>
        <w:rPr>
          <w:rFonts w:ascii="Times New Roman" w:hAnsi="Times New Roman" w:eastAsia="仿宋_GB2312"/>
          <w:b w:val="0"/>
          <w:bCs w:val="0"/>
          <w:kern w:val="0"/>
          <w:sz w:val="24"/>
          <w:szCs w:val="24"/>
          <w:highlight w:val="none"/>
        </w:rPr>
        <w:t>的特殊标准或要求由合同当事人在专用合同条款中约定。</w:t>
      </w:r>
      <w:bookmarkEnd w:id="144"/>
    </w:p>
    <w:p w14:paraId="45B6C3E2">
      <w:pPr>
        <w:pageBreakBefore w:val="0"/>
        <w:kinsoku/>
        <w:wordWrap/>
        <w:overflowPunct/>
        <w:topLinePunct w:val="0"/>
        <w:bidi w:val="0"/>
        <w:snapToGrid/>
        <w:spacing w:beforeAutospacing="0" w:afterAutospacing="0" w:line="500" w:lineRule="exact"/>
        <w:ind w:firstLine="650"/>
        <w:textAlignment w:val="auto"/>
        <w:rPr>
          <w:rFonts w:hint="eastAsia"/>
          <w:sz w:val="24"/>
          <w:szCs w:val="24"/>
          <w:highlight w:val="none"/>
        </w:rPr>
      </w:pPr>
      <w:r>
        <w:rPr>
          <w:rFonts w:hint="eastAsia" w:ascii="Times New Roman" w:hAnsi="Times New Roman" w:eastAsia="仿宋_GB2312"/>
          <w:bCs/>
          <w:color w:val="000000"/>
          <w:kern w:val="0"/>
          <w:sz w:val="24"/>
          <w:szCs w:val="24"/>
          <w:highlight w:val="none"/>
        </w:rPr>
        <w:t>设计人发现发包人提供的工程设计资料有问题的，设计人应当及时通知发包人并经发包人确认。</w:t>
      </w:r>
    </w:p>
    <w:bookmarkEnd w:id="145"/>
    <w:p w14:paraId="52A58249">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w:t>
      </w:r>
      <w:r>
        <w:rPr>
          <w:rFonts w:hint="eastAsia" w:ascii="Times New Roman" w:hAnsi="Times New Roman" w:eastAsia="仿宋_GB2312"/>
          <w:color w:val="000000"/>
          <w:kern w:val="0"/>
          <w:sz w:val="24"/>
          <w:szCs w:val="24"/>
          <w:highlight w:val="none"/>
        </w:rPr>
        <w:t>导致</w:t>
      </w:r>
      <w:r>
        <w:rPr>
          <w:rFonts w:ascii="Times New Roman" w:hAnsi="Times New Roman" w:eastAsia="仿宋_GB2312"/>
          <w:color w:val="000000"/>
          <w:kern w:val="0"/>
          <w:sz w:val="24"/>
          <w:szCs w:val="24"/>
          <w:highlight w:val="none"/>
        </w:rPr>
        <w:t>增加</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费用和（或）</w:t>
      </w:r>
      <w:r>
        <w:rPr>
          <w:rFonts w:hint="eastAsia" w:ascii="Times New Roman" w:hAnsi="Times New Roman" w:eastAsia="仿宋_GB2312"/>
          <w:color w:val="000000"/>
          <w:kern w:val="0"/>
          <w:sz w:val="24"/>
          <w:szCs w:val="24"/>
          <w:highlight w:val="none"/>
        </w:rPr>
        <w:t>设计周期延长的，</w:t>
      </w:r>
      <w:r>
        <w:rPr>
          <w:rFonts w:ascii="Times New Roman" w:hAnsi="Times New Roman" w:eastAsia="仿宋_GB2312"/>
          <w:color w:val="000000"/>
          <w:kern w:val="0"/>
          <w:sz w:val="24"/>
          <w:szCs w:val="24"/>
          <w:highlight w:val="none"/>
        </w:rPr>
        <w:t>由发包人承担</w:t>
      </w:r>
      <w:r>
        <w:rPr>
          <w:rFonts w:hint="eastAsia" w:ascii="Times New Roman" w:hAnsi="Times New Roman" w:eastAsia="仿宋_GB2312"/>
          <w:color w:val="000000"/>
          <w:kern w:val="0"/>
          <w:sz w:val="24"/>
          <w:szCs w:val="24"/>
          <w:highlight w:val="none"/>
        </w:rPr>
        <w:t>。</w:t>
      </w:r>
    </w:p>
    <w:p w14:paraId="4E70C6A7">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5.1.2.3 设计人应当根据建筑工程的使用功能和专业技术协调要求，合理确定基础类型、结构体系、结构布置、使用荷载及综合管线等。</w:t>
      </w:r>
    </w:p>
    <w:p w14:paraId="24706D93">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 xml:space="preserve">5.1.2.4 </w:t>
      </w:r>
      <w:r>
        <w:rPr>
          <w:rFonts w:hint="eastAsia" w:ascii="Times New Roman" w:hAnsi="Times New Roman" w:eastAsia="仿宋_GB2312"/>
          <w:color w:val="000000"/>
          <w:kern w:val="0"/>
          <w:sz w:val="24"/>
          <w:szCs w:val="24"/>
          <w:highlight w:val="none"/>
        </w:rPr>
        <w:t>设计人应当严格执行其双方书面确认的主要技术指标控制值，由于设计人的原因导致工程设计文件超出在专用合同条款中约定的主要技术指标控制值比例的，设计人应当承担相应的违约责任。</w:t>
      </w:r>
    </w:p>
    <w:p w14:paraId="0366A96A">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5.1.2.5 设计人在工程设计中选用的材料、设备，应当注明其规格、型号、性能等技术指标及适应性，满足</w:t>
      </w:r>
      <w:r>
        <w:rPr>
          <w:rFonts w:hint="eastAsia" w:ascii="Times New Roman" w:hAnsi="Times New Roman" w:eastAsia="仿宋_GB2312"/>
          <w:kern w:val="0"/>
          <w:sz w:val="24"/>
          <w:szCs w:val="24"/>
          <w:highlight w:val="none"/>
          <w:lang w:eastAsia="zh-CN"/>
        </w:rPr>
        <w:t>质量、安全、</w:t>
      </w:r>
      <w:r>
        <w:rPr>
          <w:rFonts w:hint="eastAsia" w:ascii="Times New Roman" w:hAnsi="Times New Roman" w:eastAsia="仿宋_GB2312"/>
          <w:kern w:val="0"/>
          <w:sz w:val="24"/>
          <w:szCs w:val="24"/>
          <w:highlight w:val="none"/>
        </w:rPr>
        <w:t>节能、环保</w:t>
      </w:r>
      <w:r>
        <w:rPr>
          <w:rFonts w:hint="eastAsia" w:ascii="Times New Roman" w:hAnsi="Times New Roman" w:eastAsia="仿宋_GB2312"/>
          <w:kern w:val="0"/>
          <w:sz w:val="24"/>
          <w:szCs w:val="24"/>
          <w:highlight w:val="none"/>
          <w:lang w:eastAsia="zh-CN"/>
        </w:rPr>
        <w:t>等</w:t>
      </w:r>
      <w:r>
        <w:rPr>
          <w:rFonts w:hint="eastAsia" w:ascii="Times New Roman" w:hAnsi="Times New Roman" w:eastAsia="仿宋_GB2312"/>
          <w:kern w:val="0"/>
          <w:sz w:val="24"/>
          <w:szCs w:val="24"/>
          <w:highlight w:val="none"/>
        </w:rPr>
        <w:t>要求。</w:t>
      </w:r>
    </w:p>
    <w:p w14:paraId="71857A33">
      <w:pPr>
        <w:pStyle w:val="6"/>
        <w:keepNext w:val="0"/>
        <w:keepLines w:val="0"/>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5.2 工程设计保证措施</w:t>
      </w:r>
    </w:p>
    <w:p w14:paraId="43A23083">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2</w:t>
      </w:r>
      <w:r>
        <w:rPr>
          <w:rFonts w:ascii="Times New Roman" w:hAnsi="Times New Roman" w:eastAsia="仿宋_GB2312"/>
          <w:color w:val="000000"/>
          <w:kern w:val="0"/>
          <w:sz w:val="24"/>
          <w:szCs w:val="24"/>
          <w:highlight w:val="none"/>
        </w:rPr>
        <w:t>.1 发包人的</w:t>
      </w:r>
      <w:r>
        <w:rPr>
          <w:rFonts w:hint="eastAsia" w:ascii="Times New Roman" w:hAnsi="Times New Roman" w:eastAsia="仿宋_GB2312"/>
          <w:color w:val="000000"/>
          <w:kern w:val="0"/>
          <w:sz w:val="24"/>
          <w:szCs w:val="24"/>
          <w:highlight w:val="none"/>
        </w:rPr>
        <w:t>保证措施</w:t>
      </w:r>
    </w:p>
    <w:p w14:paraId="7A0307A6">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发包人应按照法律规定及合同约定完成与工程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有关的各项工作。</w:t>
      </w:r>
    </w:p>
    <w:p w14:paraId="16AF7450">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2</w:t>
      </w:r>
      <w:r>
        <w:rPr>
          <w:rFonts w:ascii="Times New Roman" w:hAnsi="Times New Roman" w:eastAsia="仿宋_GB2312"/>
          <w:color w:val="000000"/>
          <w:kern w:val="0"/>
          <w:sz w:val="24"/>
          <w:szCs w:val="24"/>
          <w:highlight w:val="none"/>
        </w:rPr>
        <w:t xml:space="preserve">.2 </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人的</w:t>
      </w:r>
      <w:r>
        <w:rPr>
          <w:rFonts w:hint="eastAsia" w:ascii="Times New Roman" w:hAnsi="Times New Roman" w:eastAsia="仿宋_GB2312"/>
          <w:color w:val="000000"/>
          <w:kern w:val="0"/>
          <w:sz w:val="24"/>
          <w:szCs w:val="24"/>
          <w:highlight w:val="none"/>
        </w:rPr>
        <w:t>保证措施</w:t>
      </w:r>
    </w:p>
    <w:p w14:paraId="0AE4E9B8">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14:paraId="2598B364">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仿宋_GB2312"/>
          <w:b w:val="0"/>
          <w:bCs w:val="0"/>
          <w:kern w:val="0"/>
          <w:sz w:val="24"/>
          <w:szCs w:val="24"/>
          <w:highlight w:val="none"/>
        </w:rPr>
      </w:pPr>
      <w:r>
        <w:rPr>
          <w:rFonts w:hint="eastAsia" w:ascii="Times New Roman" w:hAnsi="Times New Roman" w:eastAsia="黑体"/>
          <w:b w:val="0"/>
          <w:color w:val="000000"/>
          <w:sz w:val="24"/>
          <w:szCs w:val="24"/>
          <w:highlight w:val="none"/>
        </w:rPr>
        <w:t>5</w:t>
      </w:r>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3 工程设计文件的要求</w:t>
      </w:r>
    </w:p>
    <w:p w14:paraId="3AC87C54">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5.3.1 工程设计文件的编制应符合法律、技术标准的强制性规定及合同的要求。</w:t>
      </w:r>
    </w:p>
    <w:p w14:paraId="0046B8F7">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5.3.2 工程设计依据应完整、准确、可靠，设计方案论证充分，计算成果可靠，并能够实施。</w:t>
      </w:r>
    </w:p>
    <w:p w14:paraId="2E0D34B5">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5.3.3 工程设计文件的深度应满足本合同相应设计阶段的规定要求，并符合国家和行业现行有效的相关规定。</w:t>
      </w:r>
    </w:p>
    <w:p w14:paraId="7BC84681">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5.3.4 工程设计文件必须保证工程质量和施工安全等方面的要求，按照有关法律法规规定</w:t>
      </w:r>
      <w:r>
        <w:rPr>
          <w:rFonts w:hint="eastAsia" w:ascii="Times New Roman" w:hAnsi="Times New Roman" w:eastAsia="仿宋_GB2312"/>
          <w:color w:val="000000"/>
          <w:kern w:val="0"/>
          <w:sz w:val="24"/>
          <w:szCs w:val="24"/>
          <w:highlight w:val="none"/>
        </w:rPr>
        <w:t>在工程设计文件中提出保障施工作业人员安全和预防生产安全事故的措施建议。</w:t>
      </w:r>
    </w:p>
    <w:p w14:paraId="4103BD60">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5.3.5 应根据法律、技术标准要求，保证房屋建筑工程的合理使用寿命年限，并应在工程设计文件中注明相应的合理使用寿命年限。</w:t>
      </w:r>
    </w:p>
    <w:p w14:paraId="440C6DDC">
      <w:pPr>
        <w:pStyle w:val="6"/>
        <w:keepNext w:val="0"/>
        <w:keepLines w:val="0"/>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仿宋_GB2312"/>
          <w:b w:val="0"/>
          <w:bCs w:val="0"/>
          <w:kern w:val="0"/>
          <w:sz w:val="24"/>
          <w:szCs w:val="24"/>
          <w:highlight w:val="none"/>
        </w:rPr>
      </w:pPr>
      <w:bookmarkStart w:id="146" w:name="_Toc351203536"/>
      <w:bookmarkStart w:id="147" w:name="_Toc337558762"/>
      <w:r>
        <w:rPr>
          <w:rFonts w:hint="eastAsia" w:ascii="Times New Roman" w:hAnsi="Times New Roman" w:eastAsia="黑体"/>
          <w:b w:val="0"/>
          <w:color w:val="000000"/>
          <w:sz w:val="24"/>
          <w:szCs w:val="24"/>
          <w:highlight w:val="none"/>
        </w:rPr>
        <w:t>5</w:t>
      </w:r>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 xml:space="preserve">4 </w:t>
      </w:r>
      <w:r>
        <w:rPr>
          <w:rFonts w:ascii="Times New Roman" w:hAnsi="Times New Roman" w:eastAsia="黑体"/>
          <w:b w:val="0"/>
          <w:color w:val="000000"/>
          <w:sz w:val="24"/>
          <w:szCs w:val="24"/>
          <w:highlight w:val="none"/>
        </w:rPr>
        <w:t>不合格工程</w:t>
      </w:r>
      <w:r>
        <w:rPr>
          <w:rFonts w:hint="eastAsia" w:ascii="Times New Roman" w:hAnsi="Times New Roman" w:eastAsia="黑体"/>
          <w:b w:val="0"/>
          <w:color w:val="000000"/>
          <w:sz w:val="24"/>
          <w:szCs w:val="24"/>
          <w:highlight w:val="none"/>
        </w:rPr>
        <w:t>设计文件</w:t>
      </w:r>
      <w:r>
        <w:rPr>
          <w:rFonts w:ascii="Times New Roman" w:hAnsi="Times New Roman" w:eastAsia="黑体"/>
          <w:b w:val="0"/>
          <w:color w:val="000000"/>
          <w:sz w:val="24"/>
          <w:szCs w:val="24"/>
          <w:highlight w:val="none"/>
        </w:rPr>
        <w:t>的处理</w:t>
      </w:r>
      <w:bookmarkEnd w:id="146"/>
    </w:p>
    <w:bookmarkEnd w:id="147"/>
    <w:p w14:paraId="282E49FA">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4.1</w:t>
      </w:r>
      <w:r>
        <w:rPr>
          <w:rFonts w:ascii="Times New Roman" w:hAnsi="Times New Roman" w:eastAsia="仿宋_GB2312"/>
          <w:color w:val="000000"/>
          <w:kern w:val="0"/>
          <w:sz w:val="24"/>
          <w:szCs w:val="24"/>
          <w:highlight w:val="none"/>
        </w:rPr>
        <w:t xml:space="preserve"> 因</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人原因造成工程</w:t>
      </w:r>
      <w:r>
        <w:rPr>
          <w:rFonts w:hint="eastAsia" w:ascii="Times New Roman" w:hAnsi="Times New Roman" w:eastAsia="仿宋_GB2312"/>
          <w:color w:val="000000"/>
          <w:kern w:val="0"/>
          <w:sz w:val="24"/>
          <w:szCs w:val="24"/>
          <w:highlight w:val="none"/>
        </w:rPr>
        <w:t>设计文件</w:t>
      </w:r>
      <w:r>
        <w:rPr>
          <w:rFonts w:ascii="Times New Roman" w:hAnsi="Times New Roman" w:eastAsia="仿宋_GB2312"/>
          <w:color w:val="000000"/>
          <w:kern w:val="0"/>
          <w:sz w:val="24"/>
          <w:szCs w:val="24"/>
          <w:highlight w:val="none"/>
        </w:rPr>
        <w:t>不合格的，发包人有权要求</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人采取补救措施，直至达到合同要求的质量标准</w:t>
      </w:r>
      <w:r>
        <w:rPr>
          <w:rFonts w:hint="eastAsia" w:ascii="Times New Roman" w:hAnsi="Times New Roman" w:eastAsia="仿宋_GB2312"/>
          <w:color w:val="000000"/>
          <w:kern w:val="0"/>
          <w:sz w:val="24"/>
          <w:szCs w:val="24"/>
          <w:highlight w:val="none"/>
        </w:rPr>
        <w:t>，并按第14.2款〔设计人违约责任〕的约定承担责任</w:t>
      </w:r>
      <w:r>
        <w:rPr>
          <w:rFonts w:ascii="Times New Roman" w:hAnsi="Times New Roman" w:eastAsia="仿宋_GB2312"/>
          <w:color w:val="000000"/>
          <w:kern w:val="0"/>
          <w:sz w:val="24"/>
          <w:szCs w:val="24"/>
          <w:highlight w:val="none"/>
        </w:rPr>
        <w:t xml:space="preserve">。 </w:t>
      </w:r>
    </w:p>
    <w:p w14:paraId="60DE8774">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4.2</w:t>
      </w:r>
      <w:r>
        <w:rPr>
          <w:rFonts w:ascii="Times New Roman" w:hAnsi="Times New Roman" w:eastAsia="仿宋_GB2312"/>
          <w:color w:val="000000"/>
          <w:kern w:val="0"/>
          <w:sz w:val="24"/>
          <w:szCs w:val="24"/>
          <w:highlight w:val="none"/>
        </w:rPr>
        <w:t xml:space="preserve"> 因发包人原因造成工程</w:t>
      </w:r>
      <w:r>
        <w:rPr>
          <w:rFonts w:hint="eastAsia" w:ascii="Times New Roman" w:hAnsi="Times New Roman" w:eastAsia="仿宋_GB2312"/>
          <w:color w:val="000000"/>
          <w:kern w:val="0"/>
          <w:sz w:val="24"/>
          <w:szCs w:val="24"/>
          <w:highlight w:val="none"/>
        </w:rPr>
        <w:t>设计文件</w:t>
      </w:r>
      <w:r>
        <w:rPr>
          <w:rFonts w:ascii="Times New Roman" w:hAnsi="Times New Roman" w:eastAsia="仿宋_GB2312"/>
          <w:color w:val="000000"/>
          <w:kern w:val="0"/>
          <w:sz w:val="24"/>
          <w:szCs w:val="24"/>
          <w:highlight w:val="none"/>
        </w:rPr>
        <w:t>不合格的，</w:t>
      </w:r>
      <w:r>
        <w:rPr>
          <w:rFonts w:hint="eastAsia" w:ascii="Times New Roman" w:hAnsi="Times New Roman" w:eastAsia="仿宋_GB2312"/>
          <w:color w:val="000000"/>
          <w:kern w:val="0"/>
          <w:sz w:val="24"/>
          <w:szCs w:val="24"/>
          <w:highlight w:val="none"/>
        </w:rPr>
        <w:t>设计人应当采取补救措施，直至达到合同要求的质量标准，</w:t>
      </w:r>
      <w:r>
        <w:rPr>
          <w:rFonts w:ascii="Times New Roman" w:hAnsi="Times New Roman" w:eastAsia="仿宋_GB2312"/>
          <w:color w:val="000000"/>
          <w:kern w:val="0"/>
          <w:sz w:val="24"/>
          <w:szCs w:val="24"/>
          <w:highlight w:val="none"/>
        </w:rPr>
        <w:t>由此增加的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费用和（或）</w:t>
      </w:r>
      <w:r>
        <w:rPr>
          <w:rFonts w:hint="eastAsia" w:ascii="Times New Roman" w:hAnsi="Times New Roman" w:eastAsia="仿宋_GB2312"/>
          <w:color w:val="000000"/>
          <w:kern w:val="0"/>
          <w:sz w:val="24"/>
          <w:szCs w:val="24"/>
          <w:highlight w:val="none"/>
        </w:rPr>
        <w:t>设计周期的延长</w:t>
      </w:r>
      <w:r>
        <w:rPr>
          <w:rFonts w:ascii="Times New Roman" w:hAnsi="Times New Roman" w:eastAsia="仿宋_GB2312"/>
          <w:color w:val="000000"/>
          <w:kern w:val="0"/>
          <w:sz w:val="24"/>
          <w:szCs w:val="24"/>
          <w:highlight w:val="none"/>
        </w:rPr>
        <w:t>由发包人承担。</w:t>
      </w:r>
    </w:p>
    <w:p w14:paraId="39F31F49">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000000"/>
          <w:sz w:val="24"/>
          <w:szCs w:val="24"/>
          <w:highlight w:val="none"/>
        </w:rPr>
      </w:pPr>
      <w:bookmarkStart w:id="148" w:name="_Toc351203542"/>
      <w:bookmarkStart w:id="149" w:name="_Toc337558767"/>
      <w:r>
        <w:rPr>
          <w:rFonts w:hint="eastAsia" w:ascii="Times New Roman" w:hAnsi="Times New Roman" w:eastAsia="黑体"/>
          <w:b w:val="0"/>
          <w:color w:val="000000"/>
          <w:sz w:val="24"/>
          <w:szCs w:val="24"/>
          <w:highlight w:val="none"/>
        </w:rPr>
        <w:t>6</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工程设计</w:t>
      </w:r>
      <w:r>
        <w:rPr>
          <w:rFonts w:ascii="Times New Roman" w:hAnsi="Times New Roman" w:eastAsia="黑体"/>
          <w:b w:val="0"/>
          <w:color w:val="000000"/>
          <w:sz w:val="24"/>
          <w:szCs w:val="24"/>
          <w:highlight w:val="none"/>
        </w:rPr>
        <w:t>进度</w:t>
      </w:r>
      <w:bookmarkEnd w:id="148"/>
      <w:r>
        <w:rPr>
          <w:rFonts w:hint="eastAsia" w:ascii="Times New Roman" w:hAnsi="Times New Roman" w:eastAsia="黑体"/>
          <w:b w:val="0"/>
          <w:color w:val="000000"/>
          <w:sz w:val="24"/>
          <w:szCs w:val="24"/>
          <w:highlight w:val="none"/>
        </w:rPr>
        <w:t>与周期</w:t>
      </w:r>
    </w:p>
    <w:bookmarkEnd w:id="149"/>
    <w:p w14:paraId="207CAFB8">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bookmarkStart w:id="150" w:name="_Toc351203544"/>
      <w:bookmarkStart w:id="151" w:name="_Toc337558769"/>
      <w:bookmarkStart w:id="152" w:name="_Toc296503066"/>
      <w:bookmarkStart w:id="153" w:name="_Toc296346567"/>
      <w:r>
        <w:rPr>
          <w:rFonts w:hint="eastAsia" w:ascii="Times New Roman" w:hAnsi="Times New Roman" w:eastAsia="黑体"/>
          <w:b w:val="0"/>
          <w:color w:val="000000"/>
          <w:sz w:val="24"/>
          <w:szCs w:val="24"/>
          <w:highlight w:val="none"/>
        </w:rPr>
        <w:t>6</w:t>
      </w:r>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1</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工程设计</w:t>
      </w:r>
      <w:r>
        <w:rPr>
          <w:rFonts w:ascii="Times New Roman" w:hAnsi="Times New Roman" w:eastAsia="黑体"/>
          <w:b w:val="0"/>
          <w:color w:val="000000"/>
          <w:sz w:val="24"/>
          <w:szCs w:val="24"/>
          <w:highlight w:val="none"/>
        </w:rPr>
        <w:t>进度计划</w:t>
      </w:r>
      <w:bookmarkEnd w:id="150"/>
    </w:p>
    <w:bookmarkEnd w:id="151"/>
    <w:p w14:paraId="593BB360">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6</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1</w:t>
      </w:r>
      <w:r>
        <w:rPr>
          <w:rFonts w:ascii="Times New Roman" w:hAnsi="Times New Roman" w:eastAsia="仿宋_GB2312"/>
          <w:color w:val="000000"/>
          <w:kern w:val="0"/>
          <w:sz w:val="24"/>
          <w:szCs w:val="24"/>
          <w:highlight w:val="none"/>
        </w:rPr>
        <w:t xml:space="preserve">.1 </w:t>
      </w:r>
      <w:r>
        <w:rPr>
          <w:rFonts w:hint="eastAsia" w:ascii="Times New Roman" w:hAnsi="Times New Roman" w:eastAsia="仿宋_GB2312"/>
          <w:color w:val="000000"/>
          <w:kern w:val="0"/>
          <w:sz w:val="24"/>
          <w:szCs w:val="24"/>
          <w:highlight w:val="none"/>
        </w:rPr>
        <w:t>工程设计</w:t>
      </w:r>
      <w:r>
        <w:rPr>
          <w:rFonts w:ascii="Times New Roman" w:hAnsi="Times New Roman" w:eastAsia="仿宋_GB2312"/>
          <w:color w:val="000000"/>
          <w:kern w:val="0"/>
          <w:sz w:val="24"/>
          <w:szCs w:val="24"/>
          <w:highlight w:val="none"/>
        </w:rPr>
        <w:t>进度计划的编制</w:t>
      </w:r>
    </w:p>
    <w:p w14:paraId="32646FE2">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人应按照</w:t>
      </w:r>
      <w:r>
        <w:rPr>
          <w:rFonts w:hint="eastAsia" w:ascii="Times New Roman" w:hAnsi="Times New Roman" w:eastAsia="仿宋_GB2312"/>
          <w:color w:val="000000"/>
          <w:kern w:val="0"/>
          <w:sz w:val="24"/>
          <w:szCs w:val="24"/>
          <w:highlight w:val="none"/>
        </w:rPr>
        <w:t>专用合同条款</w:t>
      </w:r>
      <w:r>
        <w:rPr>
          <w:rFonts w:ascii="Times New Roman" w:hAnsi="Times New Roman" w:eastAsia="仿宋_GB2312"/>
          <w:color w:val="000000"/>
          <w:kern w:val="0"/>
          <w:sz w:val="24"/>
          <w:szCs w:val="24"/>
          <w:highlight w:val="none"/>
        </w:rPr>
        <w:t>约定提交</w:t>
      </w:r>
      <w:r>
        <w:rPr>
          <w:rFonts w:hint="eastAsia" w:ascii="Times New Roman" w:hAnsi="Times New Roman" w:eastAsia="仿宋_GB2312"/>
          <w:color w:val="000000"/>
          <w:kern w:val="0"/>
          <w:sz w:val="24"/>
          <w:szCs w:val="24"/>
          <w:highlight w:val="none"/>
        </w:rPr>
        <w:t>工程设计</w:t>
      </w:r>
      <w:r>
        <w:rPr>
          <w:rFonts w:ascii="Times New Roman" w:hAnsi="Times New Roman" w:eastAsia="仿宋_GB2312"/>
          <w:color w:val="000000"/>
          <w:kern w:val="0"/>
          <w:sz w:val="24"/>
          <w:szCs w:val="24"/>
          <w:highlight w:val="none"/>
        </w:rPr>
        <w:t>进度计划，</w:t>
      </w:r>
      <w:r>
        <w:rPr>
          <w:rFonts w:hint="eastAsia" w:ascii="Times New Roman" w:hAnsi="Times New Roman" w:eastAsia="仿宋_GB2312"/>
          <w:color w:val="000000"/>
          <w:kern w:val="0"/>
          <w:sz w:val="24"/>
          <w:szCs w:val="24"/>
          <w:highlight w:val="none"/>
        </w:rPr>
        <w:t>工程设计</w:t>
      </w:r>
      <w:r>
        <w:rPr>
          <w:rFonts w:ascii="Times New Roman" w:hAnsi="Times New Roman" w:eastAsia="仿宋_GB2312"/>
          <w:color w:val="000000"/>
          <w:kern w:val="0"/>
          <w:sz w:val="24"/>
          <w:szCs w:val="24"/>
          <w:highlight w:val="none"/>
        </w:rPr>
        <w:t>进度计划的编制应当符合法律规定和一般工程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实践惯例，</w:t>
      </w:r>
      <w:r>
        <w:rPr>
          <w:rFonts w:hint="eastAsia" w:ascii="Times New Roman" w:hAnsi="Times New Roman" w:eastAsia="仿宋_GB2312"/>
          <w:color w:val="000000"/>
          <w:kern w:val="0"/>
          <w:sz w:val="24"/>
          <w:szCs w:val="24"/>
          <w:highlight w:val="none"/>
        </w:rPr>
        <w:t>工程设计</w:t>
      </w:r>
      <w:r>
        <w:rPr>
          <w:rFonts w:ascii="Times New Roman" w:hAnsi="Times New Roman" w:eastAsia="仿宋_GB2312"/>
          <w:color w:val="000000"/>
          <w:kern w:val="0"/>
          <w:sz w:val="24"/>
          <w:szCs w:val="24"/>
          <w:highlight w:val="none"/>
        </w:rPr>
        <w:t>进度计划经发包人批准后实施。</w:t>
      </w:r>
      <w:r>
        <w:rPr>
          <w:rFonts w:hint="eastAsia" w:ascii="Times New Roman" w:hAnsi="Times New Roman" w:eastAsia="仿宋_GB2312"/>
          <w:color w:val="000000"/>
          <w:kern w:val="0"/>
          <w:sz w:val="24"/>
          <w:szCs w:val="24"/>
          <w:highlight w:val="none"/>
        </w:rPr>
        <w:t>工程设计</w:t>
      </w:r>
      <w:r>
        <w:rPr>
          <w:rFonts w:ascii="Times New Roman" w:hAnsi="Times New Roman" w:eastAsia="仿宋_GB2312"/>
          <w:color w:val="000000"/>
          <w:kern w:val="0"/>
          <w:sz w:val="24"/>
          <w:szCs w:val="24"/>
          <w:highlight w:val="none"/>
        </w:rPr>
        <w:t>进度计划是控制工程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进度的依据，发包人有权按照</w:t>
      </w:r>
      <w:r>
        <w:rPr>
          <w:rFonts w:hint="eastAsia" w:ascii="Times New Roman" w:hAnsi="Times New Roman" w:eastAsia="仿宋_GB2312"/>
          <w:color w:val="000000"/>
          <w:kern w:val="0"/>
          <w:sz w:val="24"/>
          <w:szCs w:val="24"/>
          <w:highlight w:val="none"/>
        </w:rPr>
        <w:t>工程设计</w:t>
      </w:r>
      <w:r>
        <w:rPr>
          <w:rFonts w:ascii="Times New Roman" w:hAnsi="Times New Roman" w:eastAsia="仿宋_GB2312"/>
          <w:color w:val="000000"/>
          <w:kern w:val="0"/>
          <w:sz w:val="24"/>
          <w:szCs w:val="24"/>
          <w:highlight w:val="none"/>
        </w:rPr>
        <w:t>进度计划</w:t>
      </w:r>
      <w:r>
        <w:rPr>
          <w:rFonts w:hint="eastAsia" w:ascii="Times New Roman" w:hAnsi="Times New Roman" w:eastAsia="仿宋_GB2312"/>
          <w:color w:val="000000"/>
          <w:kern w:val="0"/>
          <w:sz w:val="24"/>
          <w:szCs w:val="24"/>
          <w:highlight w:val="none"/>
        </w:rPr>
        <w:t>中列明的关键性控制节点</w:t>
      </w:r>
      <w:r>
        <w:rPr>
          <w:rFonts w:ascii="Times New Roman" w:hAnsi="Times New Roman" w:eastAsia="仿宋_GB2312"/>
          <w:color w:val="000000"/>
          <w:kern w:val="0"/>
          <w:sz w:val="24"/>
          <w:szCs w:val="24"/>
          <w:highlight w:val="none"/>
        </w:rPr>
        <w:t>检查工程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进度情况。</w:t>
      </w:r>
    </w:p>
    <w:p w14:paraId="5CFB5805">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工程设计进度计划中的设计周期应由发包人与设计人协商确定，明确约定各阶段设计任务的完成时间区间，</w:t>
      </w:r>
      <w:r>
        <w:rPr>
          <w:rFonts w:hint="eastAsia" w:ascii="Times New Roman" w:hAnsi="Times New Roman" w:eastAsia="仿宋_GB2312"/>
          <w:color w:val="000000"/>
          <w:sz w:val="24"/>
          <w:szCs w:val="24"/>
          <w:highlight w:val="none"/>
        </w:rPr>
        <w:t>包括各阶段设计过程中设计人与发包人的交流时间，但不包括相关政府部门对设计成果的审批时间及发包人的审查时间。</w:t>
      </w:r>
    </w:p>
    <w:p w14:paraId="11F943F5">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sz w:val="24"/>
          <w:szCs w:val="24"/>
          <w:highlight w:val="none"/>
        </w:rPr>
        <w:t>6</w:t>
      </w:r>
      <w:r>
        <w:rPr>
          <w:rFonts w:ascii="Times New Roman" w:hAnsi="Times New Roman" w:eastAsia="仿宋_GB2312"/>
          <w:color w:val="000000"/>
          <w:sz w:val="24"/>
          <w:szCs w:val="24"/>
          <w:highlight w:val="none"/>
        </w:rPr>
        <w:t>.</w:t>
      </w:r>
      <w:r>
        <w:rPr>
          <w:rFonts w:hint="eastAsia" w:ascii="Times New Roman" w:hAnsi="Times New Roman" w:eastAsia="仿宋_GB2312"/>
          <w:color w:val="000000"/>
          <w:sz w:val="24"/>
          <w:szCs w:val="24"/>
          <w:highlight w:val="none"/>
        </w:rPr>
        <w:t>1</w:t>
      </w:r>
      <w:r>
        <w:rPr>
          <w:rFonts w:ascii="Times New Roman" w:hAnsi="Times New Roman" w:eastAsia="仿宋_GB2312"/>
          <w:color w:val="000000"/>
          <w:sz w:val="24"/>
          <w:szCs w:val="24"/>
          <w:highlight w:val="none"/>
        </w:rPr>
        <w:t xml:space="preserve">.2 </w:t>
      </w:r>
      <w:r>
        <w:rPr>
          <w:rFonts w:hint="eastAsia" w:ascii="Times New Roman" w:hAnsi="Times New Roman" w:eastAsia="仿宋_GB2312"/>
          <w:color w:val="000000"/>
          <w:sz w:val="24"/>
          <w:szCs w:val="24"/>
          <w:highlight w:val="none"/>
        </w:rPr>
        <w:t>工程设计</w:t>
      </w:r>
      <w:r>
        <w:rPr>
          <w:rFonts w:ascii="Times New Roman" w:hAnsi="Times New Roman" w:eastAsia="仿宋_GB2312"/>
          <w:color w:val="000000"/>
          <w:sz w:val="24"/>
          <w:szCs w:val="24"/>
          <w:highlight w:val="none"/>
        </w:rPr>
        <w:t>进度计划的修订</w:t>
      </w:r>
    </w:p>
    <w:p w14:paraId="1D640E7D">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工程设计</w:t>
      </w:r>
      <w:r>
        <w:rPr>
          <w:rFonts w:ascii="Times New Roman" w:hAnsi="Times New Roman" w:eastAsia="仿宋_GB2312"/>
          <w:color w:val="000000"/>
          <w:kern w:val="0"/>
          <w:sz w:val="24"/>
          <w:szCs w:val="24"/>
          <w:highlight w:val="none"/>
        </w:rPr>
        <w:t>进度计划不符合合同要求或与工程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的实际进度不一致的，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人应向</w:t>
      </w:r>
      <w:r>
        <w:rPr>
          <w:rFonts w:hint="eastAsia" w:ascii="Times New Roman" w:hAnsi="Times New Roman" w:eastAsia="仿宋_GB2312"/>
          <w:color w:val="000000"/>
          <w:kern w:val="0"/>
          <w:sz w:val="24"/>
          <w:szCs w:val="24"/>
          <w:highlight w:val="none"/>
        </w:rPr>
        <w:t>发包</w:t>
      </w:r>
      <w:r>
        <w:rPr>
          <w:rFonts w:ascii="Times New Roman" w:hAnsi="Times New Roman" w:eastAsia="仿宋_GB2312"/>
          <w:color w:val="000000"/>
          <w:kern w:val="0"/>
          <w:sz w:val="24"/>
          <w:szCs w:val="24"/>
          <w:highlight w:val="none"/>
        </w:rPr>
        <w:t>人提交修订的</w:t>
      </w:r>
      <w:r>
        <w:rPr>
          <w:rFonts w:hint="eastAsia" w:ascii="Times New Roman" w:hAnsi="Times New Roman" w:eastAsia="仿宋_GB2312"/>
          <w:color w:val="000000"/>
          <w:kern w:val="0"/>
          <w:sz w:val="24"/>
          <w:szCs w:val="24"/>
          <w:highlight w:val="none"/>
        </w:rPr>
        <w:t>工程设计</w:t>
      </w:r>
      <w:r>
        <w:rPr>
          <w:rFonts w:ascii="Times New Roman" w:hAnsi="Times New Roman" w:eastAsia="仿宋_GB2312"/>
          <w:color w:val="000000"/>
          <w:kern w:val="0"/>
          <w:sz w:val="24"/>
          <w:szCs w:val="24"/>
          <w:highlight w:val="none"/>
        </w:rPr>
        <w:t>进度计划，并附具有关措施和相关资料。除专用合同条款</w:t>
      </w:r>
      <w:r>
        <w:rPr>
          <w:rFonts w:hint="eastAsia" w:ascii="Times New Roman" w:hAnsi="Times New Roman" w:eastAsia="仿宋_GB2312"/>
          <w:color w:val="000000"/>
          <w:kern w:val="0"/>
          <w:sz w:val="24"/>
          <w:szCs w:val="24"/>
          <w:highlight w:val="none"/>
          <w:lang w:eastAsia="zh-CN"/>
        </w:rPr>
        <w:t>对期限</w:t>
      </w:r>
      <w:r>
        <w:rPr>
          <w:rFonts w:ascii="Times New Roman" w:hAnsi="Times New Roman" w:eastAsia="仿宋_GB2312"/>
          <w:color w:val="000000"/>
          <w:kern w:val="0"/>
          <w:sz w:val="24"/>
          <w:szCs w:val="24"/>
          <w:highlight w:val="none"/>
        </w:rPr>
        <w:t>另有约定外，发包人应在收到修订的</w:t>
      </w:r>
      <w:r>
        <w:rPr>
          <w:rFonts w:hint="eastAsia" w:ascii="Times New Roman" w:hAnsi="Times New Roman" w:eastAsia="仿宋_GB2312"/>
          <w:color w:val="000000"/>
          <w:kern w:val="0"/>
          <w:sz w:val="24"/>
          <w:szCs w:val="24"/>
          <w:highlight w:val="none"/>
        </w:rPr>
        <w:t>工程设计</w:t>
      </w:r>
      <w:r>
        <w:rPr>
          <w:rFonts w:ascii="Times New Roman" w:hAnsi="Times New Roman" w:eastAsia="仿宋_GB2312"/>
          <w:color w:val="000000"/>
          <w:kern w:val="0"/>
          <w:sz w:val="24"/>
          <w:szCs w:val="24"/>
          <w:highlight w:val="none"/>
        </w:rPr>
        <w:t>进度计划后</w:t>
      </w: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天内完成审核和批准或提出修改意见</w:t>
      </w:r>
      <w:r>
        <w:rPr>
          <w:rFonts w:hint="eastAsia" w:ascii="Times New Roman" w:hAnsi="Times New Roman" w:eastAsia="仿宋_GB2312"/>
          <w:color w:val="000000"/>
          <w:kern w:val="0"/>
          <w:sz w:val="24"/>
          <w:szCs w:val="24"/>
          <w:highlight w:val="none"/>
        </w:rPr>
        <w:t>，否则视为发包人同意设计人提交的修订的工程设计进度计划。</w:t>
      </w:r>
    </w:p>
    <w:p w14:paraId="7E98B6D3">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bookmarkStart w:id="154" w:name="_Toc351203545"/>
      <w:bookmarkStart w:id="155" w:name="_Toc337558770"/>
      <w:r>
        <w:rPr>
          <w:rFonts w:hint="eastAsia" w:ascii="Times New Roman" w:hAnsi="Times New Roman" w:eastAsia="黑体"/>
          <w:b w:val="0"/>
          <w:color w:val="000000"/>
          <w:sz w:val="24"/>
          <w:szCs w:val="24"/>
          <w:highlight w:val="none"/>
        </w:rPr>
        <w:t>6</w:t>
      </w:r>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2</w:t>
      </w:r>
      <w:r>
        <w:rPr>
          <w:rFonts w:ascii="Times New Roman" w:hAnsi="Times New Roman" w:eastAsia="黑体"/>
          <w:b w:val="0"/>
          <w:color w:val="000000"/>
          <w:sz w:val="24"/>
          <w:szCs w:val="24"/>
          <w:highlight w:val="none"/>
        </w:rPr>
        <w:t xml:space="preserve"> </w:t>
      </w:r>
      <w:bookmarkEnd w:id="154"/>
      <w:r>
        <w:rPr>
          <w:rFonts w:hint="eastAsia" w:ascii="Times New Roman" w:hAnsi="Times New Roman" w:eastAsia="黑体"/>
          <w:b w:val="0"/>
          <w:color w:val="000000"/>
          <w:sz w:val="24"/>
          <w:szCs w:val="24"/>
          <w:highlight w:val="none"/>
        </w:rPr>
        <w:t>工程设计开始</w:t>
      </w:r>
    </w:p>
    <w:bookmarkEnd w:id="155"/>
    <w:p w14:paraId="6718677E">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right="0" w:rightChars="0" w:firstLine="501" w:firstLineChars="209"/>
        <w:jc w:val="left"/>
        <w:textAlignment w:val="auto"/>
        <w:outlineLvl w:val="9"/>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发包人应按照法律规定获得工程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所需的许可。发包人发出的</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通知应符合法律规定</w:t>
      </w:r>
      <w:r>
        <w:rPr>
          <w:rFonts w:hint="eastAsia"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lang w:eastAsia="zh-CN"/>
        </w:rPr>
        <w:t>一般</w:t>
      </w:r>
      <w:r>
        <w:rPr>
          <w:rFonts w:ascii="Times New Roman" w:hAnsi="Times New Roman" w:eastAsia="仿宋_GB2312"/>
          <w:color w:val="000000"/>
          <w:kern w:val="0"/>
          <w:sz w:val="24"/>
          <w:szCs w:val="24"/>
          <w:highlight w:val="none"/>
        </w:rPr>
        <w:t>应在计划</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日期7天前向</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人发出</w:t>
      </w:r>
      <w:r>
        <w:rPr>
          <w:rFonts w:hint="eastAsia" w:ascii="Times New Roman" w:hAnsi="Times New Roman" w:eastAsia="仿宋_GB2312"/>
          <w:color w:val="000000"/>
          <w:kern w:val="0"/>
          <w:sz w:val="24"/>
          <w:szCs w:val="24"/>
          <w:highlight w:val="none"/>
        </w:rPr>
        <w:t>开始工程设计工作</w:t>
      </w:r>
      <w:r>
        <w:rPr>
          <w:rFonts w:ascii="Times New Roman" w:hAnsi="Times New Roman" w:eastAsia="仿宋_GB2312"/>
          <w:color w:val="000000"/>
          <w:kern w:val="0"/>
          <w:sz w:val="24"/>
          <w:szCs w:val="24"/>
          <w:highlight w:val="none"/>
        </w:rPr>
        <w:t>通知，</w:t>
      </w:r>
      <w:r>
        <w:rPr>
          <w:rFonts w:hint="eastAsia" w:ascii="Times New Roman" w:hAnsi="Times New Roman" w:eastAsia="仿宋_GB2312"/>
          <w:color w:val="000000"/>
          <w:kern w:val="0"/>
          <w:sz w:val="24"/>
          <w:szCs w:val="24"/>
          <w:highlight w:val="none"/>
        </w:rPr>
        <w:t>工程设计周期</w:t>
      </w:r>
      <w:r>
        <w:rPr>
          <w:rFonts w:ascii="Times New Roman" w:hAnsi="Times New Roman" w:eastAsia="仿宋_GB2312"/>
          <w:color w:val="000000"/>
          <w:kern w:val="0"/>
          <w:sz w:val="24"/>
          <w:szCs w:val="24"/>
          <w:highlight w:val="none"/>
        </w:rPr>
        <w:t>自</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通知中载明的</w:t>
      </w:r>
      <w:r>
        <w:rPr>
          <w:rFonts w:hint="eastAsia" w:ascii="Times New Roman" w:hAnsi="Times New Roman" w:eastAsia="仿宋_GB2312"/>
          <w:color w:val="000000"/>
          <w:kern w:val="0"/>
          <w:sz w:val="24"/>
          <w:szCs w:val="24"/>
          <w:highlight w:val="none"/>
        </w:rPr>
        <w:t>开始设计的</w:t>
      </w:r>
      <w:r>
        <w:rPr>
          <w:rFonts w:ascii="Times New Roman" w:hAnsi="Times New Roman" w:eastAsia="仿宋_GB2312"/>
          <w:color w:val="000000"/>
          <w:kern w:val="0"/>
          <w:sz w:val="24"/>
          <w:szCs w:val="24"/>
          <w:highlight w:val="none"/>
        </w:rPr>
        <w:t>日期起算。</w:t>
      </w:r>
    </w:p>
    <w:p w14:paraId="0D924587">
      <w:pPr>
        <w:pageBreakBefore w:val="0"/>
        <w:kinsoku/>
        <w:wordWrap/>
        <w:overflowPunct/>
        <w:topLinePunct w:val="0"/>
        <w:autoSpaceDE w:val="0"/>
        <w:autoSpaceDN w:val="0"/>
        <w:bidi w:val="0"/>
        <w:adjustRightInd w:val="0"/>
        <w:snapToGrid/>
        <w:spacing w:beforeAutospacing="0" w:afterAutospacing="0" w:line="500" w:lineRule="exact"/>
        <w:ind w:firstLine="504" w:firstLineChars="21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设计人应当在收到发包人提供的工程设计资料及专用合同条款约定的定金或预付款后，开始工程设计工作。</w:t>
      </w:r>
    </w:p>
    <w:p w14:paraId="28E3EC51">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各设计阶段的开始时间均以设计人收到的发包人发出开始设计工作的书面通知书</w:t>
      </w:r>
      <w:r>
        <w:rPr>
          <w:rFonts w:hint="eastAsia" w:ascii="Times New Roman" w:hAnsi="Times New Roman" w:eastAsia="仿宋_GB2312"/>
          <w:sz w:val="24"/>
          <w:szCs w:val="24"/>
          <w:highlight w:val="none"/>
        </w:rPr>
        <w:t>中载明的</w:t>
      </w:r>
      <w:r>
        <w:rPr>
          <w:rFonts w:hint="eastAsia" w:ascii="Times New Roman" w:hAnsi="Times New Roman" w:eastAsia="仿宋_GB2312"/>
          <w:color w:val="000000"/>
          <w:kern w:val="0"/>
          <w:sz w:val="24"/>
          <w:szCs w:val="24"/>
          <w:highlight w:val="none"/>
        </w:rPr>
        <w:t>开始设计的</w:t>
      </w:r>
      <w:r>
        <w:rPr>
          <w:rFonts w:ascii="Times New Roman" w:hAnsi="Times New Roman" w:eastAsia="仿宋_GB2312"/>
          <w:color w:val="000000"/>
          <w:kern w:val="0"/>
          <w:sz w:val="24"/>
          <w:szCs w:val="24"/>
          <w:highlight w:val="none"/>
        </w:rPr>
        <w:t>日期起算。</w:t>
      </w:r>
    </w:p>
    <w:bookmarkEnd w:id="152"/>
    <w:bookmarkEnd w:id="153"/>
    <w:p w14:paraId="3F506A64">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bookmarkStart w:id="156" w:name="_Toc351203547"/>
      <w:bookmarkStart w:id="157" w:name="_Toc296346574"/>
      <w:bookmarkStart w:id="158" w:name="_Toc296503073"/>
      <w:bookmarkStart w:id="159" w:name="_Toc337558772"/>
      <w:r>
        <w:rPr>
          <w:rFonts w:hint="eastAsia" w:ascii="Times New Roman" w:hAnsi="Times New Roman" w:eastAsia="黑体"/>
          <w:b w:val="0"/>
          <w:color w:val="000000"/>
          <w:sz w:val="24"/>
          <w:szCs w:val="24"/>
          <w:highlight w:val="none"/>
        </w:rPr>
        <w:t>6</w:t>
      </w:r>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3 工程设计进度</w:t>
      </w:r>
      <w:r>
        <w:rPr>
          <w:rFonts w:ascii="Times New Roman" w:hAnsi="Times New Roman" w:eastAsia="黑体"/>
          <w:b w:val="0"/>
          <w:color w:val="000000"/>
          <w:sz w:val="24"/>
          <w:szCs w:val="24"/>
          <w:highlight w:val="none"/>
        </w:rPr>
        <w:t>延误</w:t>
      </w:r>
      <w:bookmarkEnd w:id="156"/>
    </w:p>
    <w:bookmarkEnd w:id="157"/>
    <w:bookmarkEnd w:id="158"/>
    <w:bookmarkEnd w:id="159"/>
    <w:p w14:paraId="284BBFF8">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6</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3</w:t>
      </w:r>
      <w:r>
        <w:rPr>
          <w:rFonts w:ascii="Times New Roman" w:hAnsi="Times New Roman" w:eastAsia="仿宋_GB2312"/>
          <w:color w:val="000000"/>
          <w:kern w:val="0"/>
          <w:sz w:val="24"/>
          <w:szCs w:val="24"/>
          <w:highlight w:val="none"/>
        </w:rPr>
        <w:t>.1 因发包人原因导致</w:t>
      </w:r>
      <w:r>
        <w:rPr>
          <w:rFonts w:hint="eastAsia" w:ascii="Times New Roman" w:hAnsi="Times New Roman" w:eastAsia="仿宋_GB2312"/>
          <w:color w:val="000000"/>
          <w:kern w:val="0"/>
          <w:sz w:val="24"/>
          <w:szCs w:val="24"/>
          <w:highlight w:val="none"/>
        </w:rPr>
        <w:t>工程设计进度</w:t>
      </w:r>
      <w:r>
        <w:rPr>
          <w:rFonts w:ascii="Times New Roman" w:hAnsi="Times New Roman" w:eastAsia="仿宋_GB2312"/>
          <w:color w:val="000000"/>
          <w:kern w:val="0"/>
          <w:sz w:val="24"/>
          <w:szCs w:val="24"/>
          <w:highlight w:val="none"/>
        </w:rPr>
        <w:t>延误</w:t>
      </w:r>
    </w:p>
    <w:p w14:paraId="0BDE0E25">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在合同履行过程中，</w:t>
      </w:r>
      <w:r>
        <w:rPr>
          <w:rFonts w:hint="eastAsia" w:ascii="Times New Roman" w:hAnsi="Times New Roman" w:eastAsia="仿宋_GB2312"/>
          <w:color w:val="000000"/>
          <w:kern w:val="0"/>
          <w:sz w:val="24"/>
          <w:szCs w:val="24"/>
          <w:highlight w:val="none"/>
        </w:rPr>
        <w:t>发包人导致工程设计进度延误的情形主要有</w:t>
      </w:r>
      <w:r>
        <w:rPr>
          <w:rFonts w:ascii="Times New Roman" w:hAnsi="Times New Roman" w:eastAsia="仿宋_GB2312"/>
          <w:color w:val="000000"/>
          <w:kern w:val="0"/>
          <w:sz w:val="24"/>
          <w:szCs w:val="24"/>
          <w:highlight w:val="none"/>
        </w:rPr>
        <w:t xml:space="preserve">： </w:t>
      </w:r>
    </w:p>
    <w:p w14:paraId="6BEA47E8">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（1）发包人未能按合同约定提供</w:t>
      </w:r>
      <w:r>
        <w:rPr>
          <w:rFonts w:hint="eastAsia" w:ascii="Times New Roman" w:hAnsi="Times New Roman" w:eastAsia="仿宋_GB2312"/>
          <w:color w:val="000000"/>
          <w:kern w:val="0"/>
          <w:sz w:val="24"/>
          <w:szCs w:val="24"/>
          <w:highlight w:val="none"/>
        </w:rPr>
        <w:t>工程设计资料</w:t>
      </w:r>
      <w:r>
        <w:rPr>
          <w:rFonts w:ascii="Times New Roman" w:hAnsi="Times New Roman" w:eastAsia="仿宋_GB2312"/>
          <w:color w:val="000000"/>
          <w:kern w:val="0"/>
          <w:sz w:val="24"/>
          <w:szCs w:val="24"/>
          <w:highlight w:val="none"/>
        </w:rPr>
        <w:t>或所提供</w:t>
      </w:r>
      <w:r>
        <w:rPr>
          <w:rFonts w:hint="eastAsia" w:ascii="Times New Roman" w:hAnsi="Times New Roman" w:eastAsia="仿宋_GB2312"/>
          <w:color w:val="000000"/>
          <w:kern w:val="0"/>
          <w:sz w:val="24"/>
          <w:szCs w:val="24"/>
          <w:highlight w:val="none"/>
        </w:rPr>
        <w:t>的工程设计资料</w:t>
      </w:r>
      <w:r>
        <w:rPr>
          <w:rFonts w:ascii="Times New Roman" w:hAnsi="Times New Roman" w:eastAsia="仿宋_GB2312"/>
          <w:color w:val="000000"/>
          <w:kern w:val="0"/>
          <w:sz w:val="24"/>
          <w:szCs w:val="24"/>
          <w:highlight w:val="none"/>
        </w:rPr>
        <w:t>不符合合同约定</w:t>
      </w:r>
      <w:r>
        <w:rPr>
          <w:rFonts w:hint="eastAsia" w:ascii="Times New Roman" w:hAnsi="Times New Roman" w:eastAsia="仿宋_GB2312"/>
          <w:color w:val="000000"/>
          <w:kern w:val="0"/>
          <w:sz w:val="24"/>
          <w:szCs w:val="24"/>
          <w:highlight w:val="none"/>
        </w:rPr>
        <w:t>或</w:t>
      </w:r>
      <w:r>
        <w:rPr>
          <w:rFonts w:ascii="Times New Roman" w:hAnsi="Times New Roman" w:eastAsia="仿宋_GB2312"/>
          <w:color w:val="000000"/>
          <w:kern w:val="0"/>
          <w:sz w:val="24"/>
          <w:szCs w:val="24"/>
          <w:highlight w:val="none"/>
        </w:rPr>
        <w:t>存在错误或疏漏的；</w:t>
      </w:r>
    </w:p>
    <w:p w14:paraId="59875558">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（2）发包人未能按合同约定日期</w:t>
      </w:r>
      <w:r>
        <w:rPr>
          <w:rFonts w:hint="eastAsia" w:ascii="Times New Roman" w:hAnsi="Times New Roman" w:eastAsia="仿宋_GB2312"/>
          <w:color w:val="000000"/>
          <w:kern w:val="0"/>
          <w:sz w:val="24"/>
          <w:szCs w:val="24"/>
          <w:highlight w:val="none"/>
        </w:rPr>
        <w:t>足额</w:t>
      </w:r>
      <w:r>
        <w:rPr>
          <w:rFonts w:ascii="Times New Roman" w:hAnsi="Times New Roman" w:eastAsia="仿宋_GB2312"/>
          <w:color w:val="000000"/>
          <w:kern w:val="0"/>
          <w:sz w:val="24"/>
          <w:szCs w:val="24"/>
          <w:highlight w:val="none"/>
        </w:rPr>
        <w:t>支付</w:t>
      </w:r>
      <w:r>
        <w:rPr>
          <w:rFonts w:hint="eastAsia" w:ascii="Times New Roman" w:hAnsi="Times New Roman" w:eastAsia="仿宋_GB2312"/>
          <w:color w:val="000000"/>
          <w:kern w:val="0"/>
          <w:sz w:val="24"/>
          <w:szCs w:val="24"/>
          <w:highlight w:val="none"/>
        </w:rPr>
        <w:t>定金或预付款</w:t>
      </w:r>
      <w:r>
        <w:rPr>
          <w:rFonts w:ascii="Times New Roman" w:hAnsi="Times New Roman" w:eastAsia="仿宋_GB2312"/>
          <w:color w:val="000000"/>
          <w:kern w:val="0"/>
          <w:sz w:val="24"/>
          <w:szCs w:val="24"/>
          <w:highlight w:val="none"/>
        </w:rPr>
        <w:t>、进度款的；</w:t>
      </w:r>
    </w:p>
    <w:p w14:paraId="2B8D0735">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（3）发包人提出影响设计周期的设计变更要求的；</w:t>
      </w:r>
    </w:p>
    <w:p w14:paraId="6E650B66">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）专用合同条款中约定的其他情形。</w:t>
      </w:r>
    </w:p>
    <w:p w14:paraId="154DC047">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因发包人原因未按计划</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日期</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的，发包人应按实际</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日期顺延</w:t>
      </w:r>
      <w:r>
        <w:rPr>
          <w:rFonts w:hint="eastAsia" w:ascii="Times New Roman" w:hAnsi="Times New Roman" w:eastAsia="仿宋_GB2312"/>
          <w:color w:val="000000"/>
          <w:kern w:val="0"/>
          <w:sz w:val="24"/>
          <w:szCs w:val="24"/>
          <w:highlight w:val="none"/>
        </w:rPr>
        <w:t>完成设计</w:t>
      </w:r>
      <w:r>
        <w:rPr>
          <w:rFonts w:ascii="Times New Roman" w:hAnsi="Times New Roman" w:eastAsia="仿宋_GB2312"/>
          <w:color w:val="000000"/>
          <w:kern w:val="0"/>
          <w:sz w:val="24"/>
          <w:szCs w:val="24"/>
          <w:highlight w:val="none"/>
        </w:rPr>
        <w:t>日期。</w:t>
      </w:r>
    </w:p>
    <w:p w14:paraId="4E2BF942">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s="Courier New"/>
          <w:color w:val="000000"/>
          <w:sz w:val="24"/>
          <w:szCs w:val="24"/>
          <w:highlight w:val="none"/>
        </w:rPr>
      </w:pPr>
      <w:r>
        <w:rPr>
          <w:rFonts w:ascii="Times New Roman" w:hAnsi="Times New Roman" w:eastAsia="仿宋_GB2312"/>
          <w:color w:val="000000"/>
          <w:kern w:val="0"/>
          <w:sz w:val="24"/>
          <w:szCs w:val="24"/>
          <w:highlight w:val="none"/>
        </w:rPr>
        <w:t>除专用合同条款</w:t>
      </w:r>
      <w:r>
        <w:rPr>
          <w:rFonts w:hint="eastAsia" w:ascii="Times New Roman" w:hAnsi="Times New Roman" w:eastAsia="仿宋_GB2312"/>
          <w:color w:val="000000"/>
          <w:kern w:val="0"/>
          <w:sz w:val="24"/>
          <w:szCs w:val="24"/>
          <w:highlight w:val="none"/>
          <w:lang w:eastAsia="zh-CN"/>
        </w:rPr>
        <w:t>对期限</w:t>
      </w:r>
      <w:r>
        <w:rPr>
          <w:rFonts w:ascii="Times New Roman" w:hAnsi="Times New Roman" w:eastAsia="仿宋_GB2312"/>
          <w:color w:val="000000"/>
          <w:kern w:val="0"/>
          <w:sz w:val="24"/>
          <w:szCs w:val="24"/>
          <w:highlight w:val="none"/>
        </w:rPr>
        <w:t>另有约定外，</w:t>
      </w:r>
      <w:r>
        <w:rPr>
          <w:rFonts w:hint="eastAsia" w:ascii="Times New Roman" w:hAnsi="Times New Roman" w:eastAsia="仿宋_GB2312" w:cs="Courier New"/>
          <w:color w:val="000000"/>
          <w:sz w:val="24"/>
          <w:szCs w:val="24"/>
          <w:highlight w:val="none"/>
        </w:rPr>
        <w:t>设计人应</w:t>
      </w:r>
      <w:r>
        <w:rPr>
          <w:rFonts w:ascii="Times New Roman" w:hAnsi="Times New Roman" w:eastAsia="仿宋_GB2312" w:cs="Courier New"/>
          <w:color w:val="000000"/>
          <w:sz w:val="24"/>
          <w:szCs w:val="24"/>
          <w:highlight w:val="none"/>
        </w:rPr>
        <w:t>在发生</w:t>
      </w:r>
      <w:r>
        <w:rPr>
          <w:rFonts w:hint="eastAsia" w:ascii="Times New Roman" w:hAnsi="Times New Roman" w:eastAsia="仿宋_GB2312" w:cs="Courier New"/>
          <w:color w:val="000000"/>
          <w:sz w:val="24"/>
          <w:szCs w:val="24"/>
          <w:highlight w:val="none"/>
        </w:rPr>
        <w:t>上述</w:t>
      </w:r>
      <w:r>
        <w:rPr>
          <w:rFonts w:ascii="Times New Roman" w:hAnsi="Times New Roman" w:eastAsia="仿宋_GB2312" w:cs="Courier New"/>
          <w:color w:val="000000"/>
          <w:sz w:val="24"/>
          <w:szCs w:val="24"/>
          <w:highlight w:val="none"/>
        </w:rPr>
        <w:t>情</w:t>
      </w:r>
      <w:r>
        <w:rPr>
          <w:rFonts w:hint="eastAsia" w:ascii="Times New Roman" w:hAnsi="Times New Roman" w:eastAsia="仿宋_GB2312" w:cs="Courier New"/>
          <w:color w:val="000000"/>
          <w:sz w:val="24"/>
          <w:szCs w:val="24"/>
          <w:highlight w:val="none"/>
          <w:lang w:eastAsia="zh-CN"/>
        </w:rPr>
        <w:t>形</w:t>
      </w:r>
      <w:r>
        <w:rPr>
          <w:rFonts w:ascii="Times New Roman" w:hAnsi="Times New Roman" w:eastAsia="仿宋_GB2312" w:cs="Courier New"/>
          <w:color w:val="000000"/>
          <w:sz w:val="24"/>
          <w:szCs w:val="24"/>
          <w:highlight w:val="none"/>
        </w:rPr>
        <w:t>后</w:t>
      </w:r>
      <w:r>
        <w:rPr>
          <w:rFonts w:hint="eastAsia" w:ascii="Times New Roman" w:hAnsi="Times New Roman" w:eastAsia="仿宋_GB2312" w:cs="Courier New"/>
          <w:color w:val="000000"/>
          <w:sz w:val="24"/>
          <w:szCs w:val="24"/>
          <w:highlight w:val="none"/>
        </w:rPr>
        <w:t>5</w:t>
      </w:r>
      <w:r>
        <w:rPr>
          <w:rFonts w:ascii="Times New Roman" w:hAnsi="Times New Roman" w:eastAsia="仿宋_GB2312" w:cs="Courier New"/>
          <w:color w:val="000000"/>
          <w:sz w:val="24"/>
          <w:szCs w:val="24"/>
          <w:highlight w:val="none"/>
        </w:rPr>
        <w:t>天内向</w:t>
      </w:r>
      <w:r>
        <w:rPr>
          <w:rFonts w:hint="eastAsia" w:ascii="Times New Roman" w:hAnsi="Times New Roman" w:eastAsia="仿宋_GB2312" w:cs="Courier New"/>
          <w:color w:val="000000"/>
          <w:sz w:val="24"/>
          <w:szCs w:val="24"/>
          <w:highlight w:val="none"/>
        </w:rPr>
        <w:t>发包人</w:t>
      </w:r>
      <w:r>
        <w:rPr>
          <w:rFonts w:ascii="Times New Roman" w:hAnsi="Times New Roman" w:eastAsia="仿宋_GB2312" w:cs="Courier New"/>
          <w:color w:val="000000"/>
          <w:sz w:val="24"/>
          <w:szCs w:val="24"/>
          <w:highlight w:val="none"/>
        </w:rPr>
        <w:t>发出要求延期的书面通知，</w:t>
      </w:r>
      <w:r>
        <w:rPr>
          <w:rFonts w:hint="eastAsia" w:ascii="Times New Roman" w:hAnsi="Times New Roman" w:eastAsia="仿宋_GB2312" w:cs="Courier New"/>
          <w:color w:val="000000"/>
          <w:sz w:val="24"/>
          <w:szCs w:val="24"/>
          <w:highlight w:val="none"/>
          <w:lang w:eastAsia="zh-CN"/>
        </w:rPr>
        <w:t>在</w:t>
      </w:r>
      <w:r>
        <w:rPr>
          <w:rFonts w:ascii="Times New Roman" w:hAnsi="Times New Roman" w:eastAsia="仿宋_GB2312" w:cs="Courier New"/>
          <w:color w:val="000000"/>
          <w:sz w:val="24"/>
          <w:szCs w:val="24"/>
          <w:highlight w:val="none"/>
        </w:rPr>
        <w:t>发生</w:t>
      </w:r>
      <w:r>
        <w:rPr>
          <w:rFonts w:hint="eastAsia" w:ascii="Times New Roman" w:hAnsi="Times New Roman" w:eastAsia="仿宋_GB2312" w:cs="Courier New"/>
          <w:color w:val="000000"/>
          <w:sz w:val="24"/>
          <w:szCs w:val="24"/>
          <w:highlight w:val="none"/>
          <w:lang w:eastAsia="zh-CN"/>
        </w:rPr>
        <w:t>该</w:t>
      </w:r>
      <w:r>
        <w:rPr>
          <w:rFonts w:ascii="Times New Roman" w:hAnsi="Times New Roman" w:eastAsia="仿宋_GB2312" w:cs="Courier New"/>
          <w:color w:val="000000"/>
          <w:sz w:val="24"/>
          <w:szCs w:val="24"/>
          <w:highlight w:val="none"/>
        </w:rPr>
        <w:t>情</w:t>
      </w:r>
      <w:r>
        <w:rPr>
          <w:rFonts w:hint="eastAsia" w:ascii="Times New Roman" w:hAnsi="Times New Roman" w:eastAsia="仿宋_GB2312" w:cs="Courier New"/>
          <w:color w:val="000000"/>
          <w:sz w:val="24"/>
          <w:szCs w:val="24"/>
          <w:highlight w:val="none"/>
          <w:lang w:eastAsia="zh-CN"/>
        </w:rPr>
        <w:t>形</w:t>
      </w:r>
      <w:r>
        <w:rPr>
          <w:rFonts w:ascii="Times New Roman" w:hAnsi="Times New Roman" w:eastAsia="仿宋_GB2312" w:cs="Courier New"/>
          <w:color w:val="000000"/>
          <w:sz w:val="24"/>
          <w:szCs w:val="24"/>
          <w:highlight w:val="none"/>
        </w:rPr>
        <w:t>后</w:t>
      </w:r>
      <w:r>
        <w:rPr>
          <w:rFonts w:hint="eastAsia" w:ascii="Times New Roman" w:hAnsi="Times New Roman" w:eastAsia="仿宋_GB2312" w:cs="Courier New"/>
          <w:color w:val="000000"/>
          <w:sz w:val="24"/>
          <w:szCs w:val="24"/>
          <w:highlight w:val="none"/>
          <w:lang w:val="en-US" w:eastAsia="zh-CN"/>
        </w:rPr>
        <w:t>10</w:t>
      </w:r>
      <w:r>
        <w:rPr>
          <w:rFonts w:ascii="Times New Roman" w:hAnsi="Times New Roman" w:eastAsia="仿宋_GB2312" w:cs="Courier New"/>
          <w:color w:val="000000"/>
          <w:sz w:val="24"/>
          <w:szCs w:val="24"/>
          <w:highlight w:val="none"/>
        </w:rPr>
        <w:t>天内提交要求延期的详细说明供</w:t>
      </w:r>
      <w:r>
        <w:rPr>
          <w:rFonts w:hint="eastAsia" w:ascii="Times New Roman" w:hAnsi="Times New Roman" w:eastAsia="仿宋_GB2312" w:cs="Courier New"/>
          <w:color w:val="000000"/>
          <w:sz w:val="24"/>
          <w:szCs w:val="24"/>
          <w:highlight w:val="none"/>
        </w:rPr>
        <w:t>发包人审查。</w:t>
      </w:r>
      <w:r>
        <w:rPr>
          <w:rFonts w:ascii="Times New Roman" w:hAnsi="Times New Roman" w:eastAsia="仿宋_GB2312"/>
          <w:color w:val="000000"/>
          <w:kern w:val="0"/>
          <w:sz w:val="24"/>
          <w:szCs w:val="24"/>
          <w:highlight w:val="none"/>
        </w:rPr>
        <w:t>除专用合同条款</w:t>
      </w:r>
      <w:r>
        <w:rPr>
          <w:rFonts w:hint="eastAsia" w:ascii="Times New Roman" w:hAnsi="Times New Roman" w:eastAsia="仿宋_GB2312"/>
          <w:color w:val="000000"/>
          <w:kern w:val="0"/>
          <w:sz w:val="24"/>
          <w:szCs w:val="24"/>
          <w:highlight w:val="none"/>
          <w:lang w:eastAsia="zh-CN"/>
        </w:rPr>
        <w:t>对期限</w:t>
      </w:r>
      <w:r>
        <w:rPr>
          <w:rFonts w:ascii="Times New Roman" w:hAnsi="Times New Roman" w:eastAsia="仿宋_GB2312"/>
          <w:color w:val="000000"/>
          <w:kern w:val="0"/>
          <w:sz w:val="24"/>
          <w:szCs w:val="24"/>
          <w:highlight w:val="none"/>
        </w:rPr>
        <w:t>另有约定外，</w:t>
      </w:r>
      <w:r>
        <w:rPr>
          <w:rFonts w:hint="eastAsia" w:ascii="Times New Roman" w:hAnsi="Times New Roman" w:eastAsia="仿宋_GB2312" w:cs="Courier New"/>
          <w:color w:val="000000"/>
          <w:sz w:val="24"/>
          <w:szCs w:val="24"/>
          <w:highlight w:val="none"/>
        </w:rPr>
        <w:t>发包人</w:t>
      </w:r>
      <w:r>
        <w:rPr>
          <w:rFonts w:ascii="Times New Roman" w:hAnsi="Times New Roman" w:eastAsia="仿宋_GB2312" w:cs="Courier New"/>
          <w:color w:val="000000"/>
          <w:sz w:val="24"/>
          <w:szCs w:val="24"/>
          <w:highlight w:val="none"/>
        </w:rPr>
        <w:t>收到</w:t>
      </w:r>
      <w:r>
        <w:rPr>
          <w:rFonts w:hint="eastAsia" w:ascii="Times New Roman" w:hAnsi="Times New Roman" w:eastAsia="仿宋_GB2312" w:cs="Courier New"/>
          <w:color w:val="000000"/>
          <w:sz w:val="24"/>
          <w:szCs w:val="24"/>
          <w:highlight w:val="none"/>
        </w:rPr>
        <w:t>设计人</w:t>
      </w:r>
      <w:r>
        <w:rPr>
          <w:rFonts w:ascii="Times New Roman" w:hAnsi="Times New Roman" w:eastAsia="仿宋_GB2312" w:cs="Courier New"/>
          <w:color w:val="000000"/>
          <w:sz w:val="24"/>
          <w:szCs w:val="24"/>
          <w:highlight w:val="none"/>
        </w:rPr>
        <w:t>要求延期的详细说明后，</w:t>
      </w:r>
      <w:r>
        <w:rPr>
          <w:rFonts w:hint="eastAsia" w:ascii="Times New Roman" w:hAnsi="Times New Roman" w:eastAsia="仿宋_GB2312" w:cs="Courier New"/>
          <w:color w:val="000000"/>
          <w:sz w:val="24"/>
          <w:szCs w:val="24"/>
          <w:highlight w:val="none"/>
        </w:rPr>
        <w:t>应</w:t>
      </w:r>
      <w:r>
        <w:rPr>
          <w:rFonts w:ascii="Times New Roman" w:hAnsi="Times New Roman" w:eastAsia="仿宋_GB2312" w:cs="Courier New"/>
          <w:color w:val="000000"/>
          <w:sz w:val="24"/>
          <w:szCs w:val="24"/>
          <w:highlight w:val="none"/>
        </w:rPr>
        <w:t>在</w:t>
      </w:r>
      <w:r>
        <w:rPr>
          <w:rFonts w:hint="eastAsia" w:ascii="Times New Roman" w:hAnsi="Times New Roman" w:eastAsia="仿宋_GB2312" w:cs="Courier New"/>
          <w:color w:val="000000"/>
          <w:sz w:val="24"/>
          <w:szCs w:val="24"/>
          <w:highlight w:val="none"/>
        </w:rPr>
        <w:t>5</w:t>
      </w:r>
      <w:r>
        <w:rPr>
          <w:rFonts w:ascii="Times New Roman" w:hAnsi="Times New Roman" w:eastAsia="仿宋_GB2312" w:cs="Courier New"/>
          <w:color w:val="000000"/>
          <w:sz w:val="24"/>
          <w:szCs w:val="24"/>
          <w:highlight w:val="none"/>
        </w:rPr>
        <w:t>天内</w:t>
      </w:r>
      <w:r>
        <w:rPr>
          <w:rFonts w:hint="eastAsia" w:ascii="Times New Roman" w:hAnsi="Times New Roman" w:eastAsia="仿宋_GB2312" w:cs="Courier New"/>
          <w:color w:val="000000"/>
          <w:sz w:val="24"/>
          <w:szCs w:val="24"/>
          <w:highlight w:val="none"/>
        </w:rPr>
        <w:t>进行</w:t>
      </w:r>
      <w:r>
        <w:rPr>
          <w:rFonts w:ascii="Times New Roman" w:hAnsi="Times New Roman" w:eastAsia="仿宋_GB2312" w:cs="Courier New"/>
          <w:color w:val="000000"/>
          <w:sz w:val="24"/>
          <w:szCs w:val="24"/>
          <w:highlight w:val="none"/>
        </w:rPr>
        <w:t>审查</w:t>
      </w:r>
      <w:r>
        <w:rPr>
          <w:rFonts w:hint="eastAsia" w:ascii="Times New Roman" w:hAnsi="Times New Roman" w:eastAsia="仿宋_GB2312" w:cs="Courier New"/>
          <w:color w:val="000000"/>
          <w:sz w:val="24"/>
          <w:szCs w:val="24"/>
          <w:highlight w:val="none"/>
        </w:rPr>
        <w:t>并就</w:t>
      </w:r>
      <w:r>
        <w:rPr>
          <w:rFonts w:ascii="Times New Roman" w:hAnsi="Times New Roman" w:eastAsia="仿宋_GB2312" w:cs="Courier New"/>
          <w:color w:val="000000"/>
          <w:sz w:val="24"/>
          <w:szCs w:val="24"/>
          <w:highlight w:val="none"/>
        </w:rPr>
        <w:t>是否延长设计周期及延期天数向</w:t>
      </w:r>
      <w:r>
        <w:rPr>
          <w:rFonts w:hint="eastAsia" w:ascii="Times New Roman" w:hAnsi="Times New Roman" w:eastAsia="仿宋_GB2312" w:cs="Courier New"/>
          <w:color w:val="000000"/>
          <w:sz w:val="24"/>
          <w:szCs w:val="24"/>
          <w:highlight w:val="none"/>
        </w:rPr>
        <w:t>设计人进行</w:t>
      </w:r>
      <w:r>
        <w:rPr>
          <w:rFonts w:ascii="Times New Roman" w:hAnsi="Times New Roman" w:eastAsia="仿宋_GB2312" w:cs="Courier New"/>
          <w:color w:val="000000"/>
          <w:sz w:val="24"/>
          <w:szCs w:val="24"/>
          <w:highlight w:val="none"/>
        </w:rPr>
        <w:t>书面答复。</w:t>
      </w:r>
    </w:p>
    <w:p w14:paraId="04CB8E5E">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s="Courier New"/>
          <w:color w:val="000000"/>
          <w:sz w:val="24"/>
          <w:szCs w:val="24"/>
          <w:highlight w:val="none"/>
        </w:rPr>
      </w:pPr>
      <w:r>
        <w:rPr>
          <w:rFonts w:ascii="Times New Roman" w:hAnsi="Times New Roman" w:eastAsia="仿宋_GB2312" w:cs="Courier New"/>
          <w:color w:val="000000"/>
          <w:sz w:val="24"/>
          <w:szCs w:val="24"/>
          <w:highlight w:val="none"/>
        </w:rPr>
        <w:t>如果</w:t>
      </w:r>
      <w:r>
        <w:rPr>
          <w:rFonts w:hint="eastAsia" w:ascii="Times New Roman" w:hAnsi="Times New Roman" w:eastAsia="仿宋_GB2312" w:cs="Courier New"/>
          <w:color w:val="000000"/>
          <w:sz w:val="24"/>
          <w:szCs w:val="24"/>
          <w:highlight w:val="none"/>
        </w:rPr>
        <w:t>发包人</w:t>
      </w:r>
      <w:r>
        <w:rPr>
          <w:rFonts w:ascii="Times New Roman" w:hAnsi="Times New Roman" w:eastAsia="仿宋_GB2312" w:cs="Courier New"/>
          <w:color w:val="000000"/>
          <w:sz w:val="24"/>
          <w:szCs w:val="24"/>
          <w:highlight w:val="none"/>
        </w:rPr>
        <w:t>在收到</w:t>
      </w:r>
      <w:r>
        <w:rPr>
          <w:rFonts w:hint="eastAsia" w:ascii="Times New Roman" w:hAnsi="Times New Roman" w:eastAsia="仿宋_GB2312" w:cs="Courier New"/>
          <w:color w:val="000000"/>
          <w:sz w:val="24"/>
          <w:szCs w:val="24"/>
          <w:highlight w:val="none"/>
        </w:rPr>
        <w:t>设计人</w:t>
      </w:r>
      <w:r>
        <w:rPr>
          <w:rFonts w:ascii="Times New Roman" w:hAnsi="Times New Roman" w:eastAsia="仿宋_GB2312"/>
          <w:color w:val="000000"/>
          <w:kern w:val="0"/>
          <w:sz w:val="24"/>
          <w:szCs w:val="24"/>
          <w:highlight w:val="none"/>
        </w:rPr>
        <w:t>提交</w:t>
      </w:r>
      <w:r>
        <w:rPr>
          <w:rFonts w:hint="eastAsia" w:ascii="Times New Roman" w:hAnsi="Times New Roman" w:eastAsia="仿宋_GB2312"/>
          <w:color w:val="000000"/>
          <w:kern w:val="0"/>
          <w:sz w:val="24"/>
          <w:szCs w:val="24"/>
          <w:highlight w:val="none"/>
        </w:rPr>
        <w:t>要求</w:t>
      </w:r>
      <w:r>
        <w:rPr>
          <w:rFonts w:ascii="Times New Roman" w:hAnsi="Times New Roman" w:eastAsia="仿宋_GB2312" w:cs="Courier New"/>
          <w:color w:val="000000"/>
          <w:sz w:val="24"/>
          <w:szCs w:val="24"/>
          <w:highlight w:val="none"/>
        </w:rPr>
        <w:t>延期的详细说明后</w:t>
      </w:r>
      <w:r>
        <w:rPr>
          <w:rFonts w:hint="eastAsia" w:ascii="Times New Roman" w:hAnsi="Times New Roman" w:eastAsia="仿宋_GB2312" w:cs="Courier New"/>
          <w:color w:val="000000"/>
          <w:sz w:val="24"/>
          <w:szCs w:val="24"/>
          <w:highlight w:val="none"/>
          <w:lang w:eastAsia="zh-CN"/>
        </w:rPr>
        <w:t>，在约定的期限内</w:t>
      </w:r>
      <w:r>
        <w:rPr>
          <w:rFonts w:ascii="Times New Roman" w:hAnsi="Times New Roman" w:eastAsia="仿宋_GB2312" w:cs="Courier New"/>
          <w:color w:val="000000"/>
          <w:sz w:val="24"/>
          <w:szCs w:val="24"/>
          <w:highlight w:val="none"/>
        </w:rPr>
        <w:t>未予答复，则视为</w:t>
      </w:r>
      <w:r>
        <w:rPr>
          <w:rFonts w:hint="eastAsia" w:ascii="Times New Roman" w:hAnsi="Times New Roman" w:eastAsia="仿宋_GB2312" w:cs="Courier New"/>
          <w:color w:val="000000"/>
          <w:sz w:val="24"/>
          <w:szCs w:val="24"/>
          <w:highlight w:val="none"/>
        </w:rPr>
        <w:t>设计人</w:t>
      </w:r>
      <w:r>
        <w:rPr>
          <w:rFonts w:ascii="Times New Roman" w:hAnsi="Times New Roman" w:eastAsia="仿宋_GB2312" w:cs="Courier New"/>
          <w:color w:val="000000"/>
          <w:sz w:val="24"/>
          <w:szCs w:val="24"/>
          <w:highlight w:val="none"/>
        </w:rPr>
        <w:t>要求的延期已被发包人批准。</w:t>
      </w:r>
      <w:r>
        <w:rPr>
          <w:rFonts w:hint="eastAsia" w:ascii="Times New Roman" w:hAnsi="Times New Roman" w:eastAsia="仿宋_GB2312" w:cs="Courier New"/>
          <w:color w:val="000000"/>
          <w:sz w:val="24"/>
          <w:szCs w:val="24"/>
          <w:highlight w:val="none"/>
        </w:rPr>
        <w:t>如果设计人</w:t>
      </w:r>
      <w:r>
        <w:rPr>
          <w:rFonts w:ascii="Times New Roman" w:hAnsi="Times New Roman" w:eastAsia="仿宋_GB2312" w:cs="Courier New"/>
          <w:color w:val="000000"/>
          <w:sz w:val="24"/>
          <w:szCs w:val="24"/>
          <w:highlight w:val="none"/>
        </w:rPr>
        <w:t>未能按</w:t>
      </w:r>
      <w:r>
        <w:rPr>
          <w:rFonts w:hint="eastAsia" w:ascii="Times New Roman" w:hAnsi="Times New Roman" w:eastAsia="仿宋_GB2312" w:cs="Courier New"/>
          <w:color w:val="000000"/>
          <w:sz w:val="24"/>
          <w:szCs w:val="24"/>
          <w:highlight w:val="none"/>
        </w:rPr>
        <w:t>本款</w:t>
      </w:r>
      <w:r>
        <w:rPr>
          <w:rFonts w:hint="eastAsia" w:ascii="Times New Roman" w:hAnsi="Times New Roman" w:eastAsia="仿宋_GB2312" w:cs="Courier New"/>
          <w:color w:val="000000"/>
          <w:sz w:val="24"/>
          <w:szCs w:val="24"/>
          <w:highlight w:val="none"/>
          <w:lang w:eastAsia="zh-CN"/>
        </w:rPr>
        <w:t>约</w:t>
      </w:r>
      <w:r>
        <w:rPr>
          <w:rFonts w:ascii="Times New Roman" w:hAnsi="Times New Roman" w:eastAsia="仿宋_GB2312" w:cs="Courier New"/>
          <w:color w:val="000000"/>
          <w:sz w:val="24"/>
          <w:szCs w:val="24"/>
          <w:highlight w:val="none"/>
        </w:rPr>
        <w:t>定的时间内发出要求延期的通知并提交详细资料，则</w:t>
      </w:r>
      <w:r>
        <w:rPr>
          <w:rFonts w:hint="eastAsia" w:ascii="Times New Roman" w:hAnsi="Times New Roman" w:eastAsia="仿宋_GB2312" w:cs="Courier New"/>
          <w:color w:val="000000"/>
          <w:sz w:val="24"/>
          <w:szCs w:val="24"/>
          <w:highlight w:val="none"/>
        </w:rPr>
        <w:t>发包人</w:t>
      </w:r>
      <w:r>
        <w:rPr>
          <w:rFonts w:ascii="Times New Roman" w:hAnsi="Times New Roman" w:eastAsia="仿宋_GB2312" w:cs="Courier New"/>
          <w:color w:val="000000"/>
          <w:sz w:val="24"/>
          <w:szCs w:val="24"/>
          <w:highlight w:val="none"/>
        </w:rPr>
        <w:t>可拒绝作出任何延期的决定。</w:t>
      </w:r>
    </w:p>
    <w:p w14:paraId="0B68A9A2">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发包人上述工程设计进度延误情形</w:t>
      </w:r>
      <w:r>
        <w:rPr>
          <w:rFonts w:hint="eastAsia" w:ascii="Times New Roman" w:hAnsi="Times New Roman" w:eastAsia="仿宋_GB2312"/>
          <w:sz w:val="24"/>
          <w:szCs w:val="24"/>
          <w:highlight w:val="none"/>
        </w:rPr>
        <w:t>导致增加了设计工作量的，发包人应当另行支付相应设计费用。</w:t>
      </w:r>
    </w:p>
    <w:p w14:paraId="2012DD1E">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hint="eastAsia" w:ascii="Times New Roman" w:hAnsi="Times New Roman" w:eastAsia="仿宋_GB2312"/>
          <w:color w:val="000000"/>
          <w:kern w:val="0"/>
          <w:sz w:val="24"/>
          <w:szCs w:val="24"/>
          <w:highlight w:val="none"/>
        </w:rPr>
        <w:t>6</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3</w:t>
      </w:r>
      <w:r>
        <w:rPr>
          <w:rFonts w:ascii="Times New Roman" w:hAnsi="Times New Roman" w:eastAsia="仿宋_GB2312"/>
          <w:color w:val="000000"/>
          <w:kern w:val="0"/>
          <w:sz w:val="24"/>
          <w:szCs w:val="24"/>
          <w:highlight w:val="none"/>
        </w:rPr>
        <w:t>.2 因</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人原因导致</w:t>
      </w:r>
      <w:r>
        <w:rPr>
          <w:rFonts w:hint="eastAsia" w:ascii="Times New Roman" w:hAnsi="Times New Roman" w:eastAsia="仿宋_GB2312"/>
          <w:color w:val="000000"/>
          <w:kern w:val="0"/>
          <w:sz w:val="24"/>
          <w:szCs w:val="24"/>
          <w:highlight w:val="none"/>
        </w:rPr>
        <w:t>工程设计进度</w:t>
      </w:r>
      <w:r>
        <w:rPr>
          <w:rFonts w:ascii="Times New Roman" w:hAnsi="Times New Roman" w:eastAsia="仿宋_GB2312"/>
          <w:color w:val="000000"/>
          <w:kern w:val="0"/>
          <w:sz w:val="24"/>
          <w:szCs w:val="24"/>
          <w:highlight w:val="none"/>
        </w:rPr>
        <w:t>延误</w:t>
      </w:r>
    </w:p>
    <w:p w14:paraId="269027F4">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right="0" w:rightChars="0" w:firstLine="480" w:firstLineChars="200"/>
        <w:jc w:val="left"/>
        <w:textAlignment w:val="auto"/>
        <w:outlineLvl w:val="9"/>
        <w:rPr>
          <w:rFonts w:hint="eastAsia" w:ascii="Times New Roman" w:hAnsi="Times New Roman" w:eastAsia="仿宋_GB2312"/>
          <w:color w:val="000000"/>
          <w:kern w:val="0"/>
          <w:sz w:val="24"/>
          <w:szCs w:val="24"/>
          <w:highlight w:val="none"/>
        </w:rPr>
      </w:pPr>
      <w:bookmarkStart w:id="160" w:name="_Toc296346577"/>
      <w:bookmarkStart w:id="161" w:name="_Toc296503076"/>
      <w:r>
        <w:rPr>
          <w:rFonts w:ascii="Times New Roman" w:hAnsi="Times New Roman" w:eastAsia="仿宋_GB2312"/>
          <w:color w:val="000000"/>
          <w:kern w:val="0"/>
          <w:sz w:val="24"/>
          <w:szCs w:val="24"/>
          <w:highlight w:val="none"/>
        </w:rPr>
        <w:t>因</w:t>
      </w:r>
      <w:bookmarkEnd w:id="160"/>
      <w:bookmarkEnd w:id="161"/>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人原因</w:t>
      </w:r>
      <w:r>
        <w:rPr>
          <w:rFonts w:hint="eastAsia" w:ascii="Times New Roman" w:hAnsi="Times New Roman" w:eastAsia="仿宋_GB2312"/>
          <w:color w:val="000000"/>
          <w:kern w:val="0"/>
          <w:sz w:val="24"/>
          <w:szCs w:val="24"/>
          <w:highlight w:val="none"/>
        </w:rPr>
        <w:t>导致工程设计进度</w:t>
      </w:r>
      <w:r>
        <w:rPr>
          <w:rFonts w:ascii="Times New Roman" w:hAnsi="Times New Roman" w:eastAsia="仿宋_GB2312"/>
          <w:color w:val="000000"/>
          <w:kern w:val="0"/>
          <w:sz w:val="24"/>
          <w:szCs w:val="24"/>
          <w:highlight w:val="none"/>
        </w:rPr>
        <w:t>延误的，</w:t>
      </w:r>
      <w:r>
        <w:rPr>
          <w:rFonts w:hint="eastAsia" w:ascii="Times New Roman" w:hAnsi="Times New Roman" w:eastAsia="仿宋_GB2312"/>
          <w:color w:val="000000"/>
          <w:kern w:val="0"/>
          <w:sz w:val="24"/>
          <w:szCs w:val="24"/>
          <w:highlight w:val="none"/>
        </w:rPr>
        <w:t>设计人应当按照第14.2款〔设计人违约责任〕承担责任</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人支付逾期</w:t>
      </w:r>
      <w:r>
        <w:rPr>
          <w:rFonts w:hint="eastAsia" w:ascii="Times New Roman" w:hAnsi="Times New Roman" w:eastAsia="仿宋_GB2312"/>
          <w:color w:val="000000"/>
          <w:kern w:val="0"/>
          <w:sz w:val="24"/>
          <w:szCs w:val="24"/>
          <w:highlight w:val="none"/>
        </w:rPr>
        <w:t>完成工程设计</w:t>
      </w:r>
      <w:r>
        <w:rPr>
          <w:rFonts w:ascii="Times New Roman" w:hAnsi="Times New Roman" w:eastAsia="仿宋_GB2312"/>
          <w:color w:val="000000"/>
          <w:kern w:val="0"/>
          <w:sz w:val="24"/>
          <w:szCs w:val="24"/>
          <w:highlight w:val="none"/>
        </w:rPr>
        <w:t>违约金后，不免除</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人继续完成工程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的义务。</w:t>
      </w:r>
    </w:p>
    <w:p w14:paraId="2EADE6EB">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bookmarkStart w:id="162" w:name="_Toc351203550"/>
      <w:bookmarkStart w:id="163" w:name="_Toc296503077"/>
      <w:bookmarkStart w:id="164" w:name="_Toc296346578"/>
      <w:bookmarkStart w:id="165" w:name="_Toc337558775"/>
      <w:r>
        <w:rPr>
          <w:rFonts w:hint="eastAsia" w:ascii="Times New Roman" w:hAnsi="Times New Roman" w:eastAsia="黑体"/>
          <w:b w:val="0"/>
          <w:color w:val="000000"/>
          <w:sz w:val="24"/>
          <w:szCs w:val="24"/>
          <w:highlight w:val="none"/>
        </w:rPr>
        <w:t>6</w:t>
      </w:r>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 xml:space="preserve">4 </w:t>
      </w:r>
      <w:r>
        <w:rPr>
          <w:rFonts w:ascii="Times New Roman" w:hAnsi="Times New Roman" w:eastAsia="黑体"/>
          <w:b w:val="0"/>
          <w:color w:val="000000"/>
          <w:sz w:val="24"/>
          <w:szCs w:val="24"/>
          <w:highlight w:val="none"/>
        </w:rPr>
        <w:t>暂停</w:t>
      </w:r>
      <w:bookmarkEnd w:id="162"/>
      <w:r>
        <w:rPr>
          <w:rFonts w:hint="eastAsia" w:ascii="Times New Roman" w:hAnsi="Times New Roman" w:eastAsia="黑体"/>
          <w:b w:val="0"/>
          <w:color w:val="000000"/>
          <w:sz w:val="24"/>
          <w:szCs w:val="24"/>
          <w:highlight w:val="none"/>
        </w:rPr>
        <w:t>设计</w:t>
      </w:r>
    </w:p>
    <w:bookmarkEnd w:id="163"/>
    <w:bookmarkEnd w:id="164"/>
    <w:bookmarkEnd w:id="165"/>
    <w:p w14:paraId="009DC230">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6</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.1</w:t>
      </w:r>
      <w:r>
        <w:rPr>
          <w:rFonts w:hint="eastAsia" w:ascii="Times New Roman" w:hAnsi="Times New Roman" w:eastAsia="仿宋_GB2312"/>
          <w:color w:val="000000"/>
          <w:kern w:val="0"/>
          <w:sz w:val="24"/>
          <w:szCs w:val="24"/>
          <w:highlight w:val="none"/>
        </w:rPr>
        <w:t xml:space="preserve"> </w:t>
      </w:r>
      <w:r>
        <w:rPr>
          <w:rFonts w:ascii="Times New Roman" w:hAnsi="Times New Roman" w:eastAsia="仿宋_GB2312"/>
          <w:color w:val="000000"/>
          <w:kern w:val="0"/>
          <w:sz w:val="24"/>
          <w:szCs w:val="24"/>
          <w:highlight w:val="none"/>
        </w:rPr>
        <w:t>发包人原因引起的暂停</w:t>
      </w:r>
      <w:r>
        <w:rPr>
          <w:rFonts w:hint="eastAsia" w:ascii="Times New Roman" w:hAnsi="Times New Roman" w:eastAsia="仿宋_GB2312"/>
          <w:color w:val="000000"/>
          <w:kern w:val="0"/>
          <w:sz w:val="24"/>
          <w:szCs w:val="24"/>
          <w:highlight w:val="none"/>
        </w:rPr>
        <w:t>设计</w:t>
      </w:r>
    </w:p>
    <w:p w14:paraId="7F47D4C8">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因发包人原因引起暂停</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的，发包人应及时下达暂停</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指示。</w:t>
      </w:r>
    </w:p>
    <w:p w14:paraId="056E0F6F">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因发包人原因引起的暂停</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，发包人应承担由此增加的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费用和（或）</w:t>
      </w:r>
      <w:r>
        <w:rPr>
          <w:rFonts w:hint="eastAsia" w:ascii="Times New Roman" w:hAnsi="Times New Roman" w:eastAsia="仿宋_GB2312"/>
          <w:color w:val="000000"/>
          <w:kern w:val="0"/>
          <w:sz w:val="24"/>
          <w:szCs w:val="24"/>
          <w:highlight w:val="none"/>
        </w:rPr>
        <w:t>延长的设计周期</w:t>
      </w:r>
      <w:r>
        <w:rPr>
          <w:rFonts w:ascii="Times New Roman" w:hAnsi="Times New Roman" w:eastAsia="仿宋_GB2312"/>
          <w:color w:val="000000"/>
          <w:kern w:val="0"/>
          <w:sz w:val="24"/>
          <w:szCs w:val="24"/>
          <w:highlight w:val="none"/>
        </w:rPr>
        <w:t>。</w:t>
      </w:r>
    </w:p>
    <w:p w14:paraId="5192E561">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6</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 xml:space="preserve">.2 </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人原因引起的暂停</w:t>
      </w:r>
      <w:r>
        <w:rPr>
          <w:rFonts w:hint="eastAsia" w:ascii="Times New Roman" w:hAnsi="Times New Roman" w:eastAsia="仿宋_GB2312"/>
          <w:color w:val="000000"/>
          <w:kern w:val="0"/>
          <w:sz w:val="24"/>
          <w:szCs w:val="24"/>
          <w:highlight w:val="none"/>
        </w:rPr>
        <w:t>设计</w:t>
      </w:r>
    </w:p>
    <w:p w14:paraId="4AF8A413">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因</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人原因引起的暂停</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设计人应当尽快向发包人发出书面通知并按第14.2款〔设计人违约责任〕承担责任</w:t>
      </w:r>
      <w:r>
        <w:rPr>
          <w:rFonts w:ascii="Times New Roman" w:hAnsi="Times New Roman" w:eastAsia="仿宋_GB2312"/>
          <w:color w:val="000000"/>
          <w:kern w:val="0"/>
          <w:sz w:val="24"/>
          <w:szCs w:val="24"/>
          <w:highlight w:val="none"/>
        </w:rPr>
        <w:t>，且</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人在收到</w:t>
      </w:r>
      <w:r>
        <w:rPr>
          <w:rFonts w:hint="eastAsia" w:ascii="Times New Roman" w:hAnsi="Times New Roman" w:eastAsia="仿宋_GB2312"/>
          <w:color w:val="000000"/>
          <w:kern w:val="0"/>
          <w:sz w:val="24"/>
          <w:szCs w:val="24"/>
          <w:highlight w:val="none"/>
        </w:rPr>
        <w:t>发包</w:t>
      </w:r>
      <w:r>
        <w:rPr>
          <w:rFonts w:ascii="Times New Roman" w:hAnsi="Times New Roman" w:eastAsia="仿宋_GB2312"/>
          <w:color w:val="000000"/>
          <w:kern w:val="0"/>
          <w:sz w:val="24"/>
          <w:szCs w:val="24"/>
          <w:highlight w:val="none"/>
        </w:rPr>
        <w:t>人复工指示后</w:t>
      </w:r>
      <w:r>
        <w:rPr>
          <w:rFonts w:hint="eastAsia" w:ascii="Times New Roman" w:hAnsi="Times New Roman" w:eastAsia="仿宋_GB2312"/>
          <w:color w:val="000000"/>
          <w:kern w:val="0"/>
          <w:sz w:val="24"/>
          <w:szCs w:val="24"/>
          <w:highlight w:val="none"/>
        </w:rPr>
        <w:t>15</w:t>
      </w:r>
      <w:r>
        <w:rPr>
          <w:rFonts w:ascii="Times New Roman" w:hAnsi="Times New Roman" w:eastAsia="仿宋_GB2312"/>
          <w:color w:val="000000"/>
          <w:kern w:val="0"/>
          <w:sz w:val="24"/>
          <w:szCs w:val="24"/>
          <w:highlight w:val="none"/>
        </w:rPr>
        <w:t>天内仍未复工的，视为</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人无法继续履行合同的情形</w:t>
      </w:r>
      <w:r>
        <w:rPr>
          <w:rFonts w:hint="eastAsia" w:ascii="Times New Roman" w:hAnsi="Times New Roman" w:eastAsia="仿宋_GB2312"/>
          <w:color w:val="000000"/>
          <w:kern w:val="0"/>
          <w:sz w:val="24"/>
          <w:szCs w:val="24"/>
          <w:highlight w:val="none"/>
        </w:rPr>
        <w:t>，设计人应按第16条〔合同解除〕的约定承担责任</w:t>
      </w:r>
      <w:r>
        <w:rPr>
          <w:rFonts w:ascii="Times New Roman" w:hAnsi="Times New Roman" w:eastAsia="仿宋_GB2312"/>
          <w:color w:val="000000"/>
          <w:kern w:val="0"/>
          <w:sz w:val="24"/>
          <w:szCs w:val="24"/>
          <w:highlight w:val="none"/>
        </w:rPr>
        <w:t>。</w:t>
      </w:r>
    </w:p>
    <w:p w14:paraId="3F0A86D5">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6.4.3 其他原因引起的暂停设计</w:t>
      </w:r>
    </w:p>
    <w:p w14:paraId="3C15A787">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当出现非设计人原因造成的暂停设计，设计人应当尽快向发包人发出书面通知。</w:t>
      </w:r>
    </w:p>
    <w:p w14:paraId="5BD1AB67">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在上述情形下设计人的设计服务暂停，设计人的设计周期应当相应延长，复工应有发包人与设计人共同确认的合理期限。</w:t>
      </w:r>
    </w:p>
    <w:p w14:paraId="16BAFE80">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当发生本项</w:t>
      </w:r>
      <w:r>
        <w:rPr>
          <w:rFonts w:hint="eastAsia" w:ascii="Times New Roman" w:hAnsi="Times New Roman" w:eastAsia="仿宋_GB2312"/>
          <w:color w:val="000000"/>
          <w:kern w:val="0"/>
          <w:sz w:val="24"/>
          <w:szCs w:val="24"/>
          <w:highlight w:val="none"/>
          <w:lang w:eastAsia="zh-CN"/>
        </w:rPr>
        <w:t>约</w:t>
      </w:r>
      <w:r>
        <w:rPr>
          <w:rFonts w:hint="eastAsia" w:ascii="Times New Roman" w:hAnsi="Times New Roman" w:eastAsia="仿宋_GB2312"/>
          <w:color w:val="000000"/>
          <w:kern w:val="0"/>
          <w:sz w:val="24"/>
          <w:szCs w:val="24"/>
          <w:highlight w:val="none"/>
        </w:rPr>
        <w:t>定的情况，导致设计人增加设计工作量的，发包人应当另行支付相应设计费用。</w:t>
      </w:r>
    </w:p>
    <w:p w14:paraId="56F7581B">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6</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 xml:space="preserve"> 暂停</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后的复工</w:t>
      </w:r>
    </w:p>
    <w:p w14:paraId="5FB01251">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暂停</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后，发包人和</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人应采取有效措施积极消除暂停</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的影响。当工程具备复工条件时，发包人向</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人发出复工通知，</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人应按照复工通知要求复工。</w:t>
      </w:r>
    </w:p>
    <w:p w14:paraId="723FFA53">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除设计人原因导致暂停设计外，设计人暂停设计后复工所增加的设计工作量，发包人应当另行支付相应设计费用。</w:t>
      </w:r>
    </w:p>
    <w:p w14:paraId="14CC211F">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bookmarkStart w:id="166" w:name="_Toc351203551"/>
      <w:r>
        <w:rPr>
          <w:rFonts w:hint="eastAsia" w:ascii="Times New Roman" w:hAnsi="Times New Roman" w:eastAsia="黑体"/>
          <w:b w:val="0"/>
          <w:color w:val="000000"/>
          <w:sz w:val="24"/>
          <w:szCs w:val="24"/>
          <w:highlight w:val="none"/>
        </w:rPr>
        <w:t>6</w:t>
      </w:r>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 xml:space="preserve">5 </w:t>
      </w:r>
      <w:r>
        <w:rPr>
          <w:rFonts w:ascii="Times New Roman" w:hAnsi="Times New Roman" w:eastAsia="黑体"/>
          <w:b w:val="0"/>
          <w:color w:val="000000"/>
          <w:sz w:val="24"/>
          <w:szCs w:val="24"/>
          <w:highlight w:val="none"/>
        </w:rPr>
        <w:t>提前</w:t>
      </w:r>
      <w:bookmarkEnd w:id="166"/>
      <w:r>
        <w:rPr>
          <w:rFonts w:hint="eastAsia" w:ascii="Times New Roman" w:hAnsi="Times New Roman" w:eastAsia="黑体"/>
          <w:b w:val="0"/>
          <w:color w:val="000000"/>
          <w:sz w:val="24"/>
          <w:szCs w:val="24"/>
          <w:highlight w:val="none"/>
        </w:rPr>
        <w:t>交付工程设计文件</w:t>
      </w:r>
    </w:p>
    <w:p w14:paraId="1F8B133B">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6</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.1 发包人要求</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人提前</w:t>
      </w:r>
      <w:r>
        <w:rPr>
          <w:rFonts w:hint="eastAsia" w:ascii="Times New Roman" w:hAnsi="Times New Roman" w:eastAsia="仿宋_GB2312"/>
          <w:color w:val="000000"/>
          <w:kern w:val="0"/>
          <w:sz w:val="24"/>
          <w:szCs w:val="24"/>
          <w:highlight w:val="none"/>
        </w:rPr>
        <w:t>交付工程设计文件</w:t>
      </w:r>
      <w:r>
        <w:rPr>
          <w:rFonts w:ascii="Times New Roman" w:hAnsi="Times New Roman" w:eastAsia="仿宋_GB2312"/>
          <w:color w:val="000000"/>
          <w:kern w:val="0"/>
          <w:sz w:val="24"/>
          <w:szCs w:val="24"/>
          <w:highlight w:val="none"/>
        </w:rPr>
        <w:t>的，发包人应向</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人下达提前</w:t>
      </w:r>
      <w:r>
        <w:rPr>
          <w:rFonts w:hint="eastAsia" w:ascii="Times New Roman" w:hAnsi="Times New Roman" w:eastAsia="仿宋_GB2312"/>
          <w:color w:val="000000"/>
          <w:kern w:val="0"/>
          <w:sz w:val="24"/>
          <w:szCs w:val="24"/>
          <w:highlight w:val="none"/>
        </w:rPr>
        <w:t>交付工程设计文件</w:t>
      </w:r>
      <w:r>
        <w:rPr>
          <w:rFonts w:ascii="Times New Roman" w:hAnsi="Times New Roman" w:eastAsia="仿宋_GB2312"/>
          <w:color w:val="000000"/>
          <w:kern w:val="0"/>
          <w:sz w:val="24"/>
          <w:szCs w:val="24"/>
          <w:highlight w:val="none"/>
        </w:rPr>
        <w:t>指示，</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人应向发包人提交提前</w:t>
      </w:r>
      <w:r>
        <w:rPr>
          <w:rFonts w:hint="eastAsia" w:ascii="Times New Roman" w:hAnsi="Times New Roman" w:eastAsia="仿宋_GB2312"/>
          <w:color w:val="000000"/>
          <w:kern w:val="0"/>
          <w:sz w:val="24"/>
          <w:szCs w:val="24"/>
          <w:highlight w:val="none"/>
        </w:rPr>
        <w:t>交付工程设计文件</w:t>
      </w:r>
      <w:r>
        <w:rPr>
          <w:rFonts w:ascii="Times New Roman" w:hAnsi="Times New Roman" w:eastAsia="仿宋_GB2312"/>
          <w:color w:val="000000"/>
          <w:kern w:val="0"/>
          <w:sz w:val="24"/>
          <w:szCs w:val="24"/>
          <w:highlight w:val="none"/>
        </w:rPr>
        <w:t>建议书，提前</w:t>
      </w:r>
      <w:r>
        <w:rPr>
          <w:rFonts w:hint="eastAsia" w:ascii="Times New Roman" w:hAnsi="Times New Roman" w:eastAsia="仿宋_GB2312"/>
          <w:color w:val="000000"/>
          <w:kern w:val="0"/>
          <w:sz w:val="24"/>
          <w:szCs w:val="24"/>
          <w:highlight w:val="none"/>
        </w:rPr>
        <w:t>交付工程设计文件</w:t>
      </w:r>
      <w:r>
        <w:rPr>
          <w:rFonts w:ascii="Times New Roman" w:hAnsi="Times New Roman" w:eastAsia="仿宋_GB2312"/>
          <w:color w:val="000000"/>
          <w:kern w:val="0"/>
          <w:sz w:val="24"/>
          <w:szCs w:val="24"/>
          <w:highlight w:val="none"/>
        </w:rPr>
        <w:t>建议书应包括实施的方案、缩短的时间、增加的合同价格等内容。发包人接受该提前</w:t>
      </w:r>
      <w:r>
        <w:rPr>
          <w:rFonts w:hint="eastAsia" w:ascii="Times New Roman" w:hAnsi="Times New Roman" w:eastAsia="仿宋_GB2312"/>
          <w:color w:val="000000"/>
          <w:kern w:val="0"/>
          <w:sz w:val="24"/>
          <w:szCs w:val="24"/>
          <w:highlight w:val="none"/>
        </w:rPr>
        <w:t>交付工程设计文件</w:t>
      </w:r>
      <w:r>
        <w:rPr>
          <w:rFonts w:ascii="Times New Roman" w:hAnsi="Times New Roman" w:eastAsia="仿宋_GB2312"/>
          <w:color w:val="000000"/>
          <w:kern w:val="0"/>
          <w:sz w:val="24"/>
          <w:szCs w:val="24"/>
          <w:highlight w:val="none"/>
        </w:rPr>
        <w:t>建议书的，发包人和</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人协商采取加快工程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进度的措施，并修订</w:t>
      </w:r>
      <w:r>
        <w:rPr>
          <w:rFonts w:hint="eastAsia" w:ascii="Times New Roman" w:hAnsi="Times New Roman" w:eastAsia="仿宋_GB2312"/>
          <w:color w:val="000000"/>
          <w:kern w:val="0"/>
          <w:sz w:val="24"/>
          <w:szCs w:val="24"/>
          <w:highlight w:val="none"/>
        </w:rPr>
        <w:t>工程设计</w:t>
      </w:r>
      <w:r>
        <w:rPr>
          <w:rFonts w:ascii="Times New Roman" w:hAnsi="Times New Roman" w:eastAsia="仿宋_GB2312"/>
          <w:color w:val="000000"/>
          <w:kern w:val="0"/>
          <w:sz w:val="24"/>
          <w:szCs w:val="24"/>
          <w:highlight w:val="none"/>
        </w:rPr>
        <w:t>进度计划，由此增加的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费用由发包人承担。</w:t>
      </w:r>
      <w:r>
        <w:rPr>
          <w:rFonts w:hint="eastAsia" w:ascii="Times New Roman" w:hAnsi="Times New Roman" w:eastAsia="仿宋_GB2312"/>
          <w:color w:val="000000"/>
          <w:kern w:val="0"/>
          <w:sz w:val="24"/>
          <w:szCs w:val="24"/>
          <w:highlight w:val="none"/>
        </w:rPr>
        <w:t>设计人认为提前交付工程设计文件的指示无法执行的，应向发包人提出书面异议，发包人应在收到异议后7天内予以答复。任何情况下，发包人不得压缩合理设计周期。</w:t>
      </w:r>
    </w:p>
    <w:p w14:paraId="54267903">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6</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rPr>
        <w:t>5</w:t>
      </w:r>
      <w:r>
        <w:rPr>
          <w:rFonts w:ascii="Times New Roman" w:hAnsi="Times New Roman" w:eastAsia="仿宋_GB2312"/>
          <w:color w:val="000000"/>
          <w:kern w:val="0"/>
          <w:sz w:val="24"/>
          <w:szCs w:val="24"/>
          <w:highlight w:val="none"/>
        </w:rPr>
        <w:t>.2 发包人要求设计人提前</w:t>
      </w:r>
      <w:r>
        <w:rPr>
          <w:rFonts w:hint="eastAsia" w:ascii="Times New Roman" w:hAnsi="Times New Roman" w:eastAsia="仿宋_GB2312"/>
          <w:color w:val="000000"/>
          <w:kern w:val="0"/>
          <w:sz w:val="24"/>
          <w:szCs w:val="24"/>
          <w:highlight w:val="none"/>
        </w:rPr>
        <w:t>交付工程设计文件</w:t>
      </w:r>
      <w:r>
        <w:rPr>
          <w:rFonts w:ascii="Times New Roman" w:hAnsi="Times New Roman" w:eastAsia="仿宋_GB2312"/>
          <w:color w:val="000000"/>
          <w:kern w:val="0"/>
          <w:sz w:val="24"/>
          <w:szCs w:val="24"/>
          <w:highlight w:val="none"/>
        </w:rPr>
        <w:t>，或</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人提出提前</w:t>
      </w:r>
      <w:r>
        <w:rPr>
          <w:rFonts w:hint="eastAsia" w:ascii="Times New Roman" w:hAnsi="Times New Roman" w:eastAsia="仿宋_GB2312"/>
          <w:color w:val="000000"/>
          <w:kern w:val="0"/>
          <w:sz w:val="24"/>
          <w:szCs w:val="24"/>
          <w:highlight w:val="none"/>
        </w:rPr>
        <w:t>交付工程设计文件</w:t>
      </w:r>
      <w:r>
        <w:rPr>
          <w:rFonts w:ascii="Times New Roman" w:hAnsi="Times New Roman" w:eastAsia="仿宋_GB2312"/>
          <w:color w:val="000000"/>
          <w:kern w:val="0"/>
          <w:sz w:val="24"/>
          <w:szCs w:val="24"/>
          <w:highlight w:val="none"/>
        </w:rPr>
        <w:t>的建议能够给发包人带来效益的，合同当事人可以在专用合同条款中约定提前</w:t>
      </w:r>
      <w:r>
        <w:rPr>
          <w:rFonts w:hint="eastAsia" w:ascii="Times New Roman" w:hAnsi="Times New Roman" w:eastAsia="仿宋_GB2312"/>
          <w:color w:val="000000"/>
          <w:kern w:val="0"/>
          <w:sz w:val="24"/>
          <w:szCs w:val="24"/>
          <w:highlight w:val="none"/>
        </w:rPr>
        <w:t>交付工程设计文件</w:t>
      </w:r>
      <w:r>
        <w:rPr>
          <w:rFonts w:ascii="Times New Roman" w:hAnsi="Times New Roman" w:eastAsia="仿宋_GB2312"/>
          <w:color w:val="000000"/>
          <w:kern w:val="0"/>
          <w:sz w:val="24"/>
          <w:szCs w:val="24"/>
          <w:highlight w:val="none"/>
        </w:rPr>
        <w:t>的奖励。</w:t>
      </w:r>
    </w:p>
    <w:p w14:paraId="45BD072F">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000000"/>
          <w:sz w:val="24"/>
          <w:szCs w:val="24"/>
          <w:highlight w:val="none"/>
        </w:rPr>
      </w:pPr>
      <w:bookmarkStart w:id="167" w:name="_Toc296503083"/>
      <w:bookmarkStart w:id="168" w:name="_Toc296346584"/>
      <w:r>
        <w:rPr>
          <w:rFonts w:hint="eastAsia" w:ascii="Times New Roman" w:hAnsi="Times New Roman" w:eastAsia="黑体"/>
          <w:b w:val="0"/>
          <w:color w:val="000000"/>
          <w:sz w:val="24"/>
          <w:szCs w:val="24"/>
          <w:highlight w:val="none"/>
        </w:rPr>
        <w:t>7</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工程设计文件交付</w:t>
      </w:r>
    </w:p>
    <w:p w14:paraId="6AF1EF71">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7</w:t>
      </w:r>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 xml:space="preserve"> 工程设计文件交付的内容</w:t>
      </w:r>
    </w:p>
    <w:p w14:paraId="753141E6">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7.1.1 工程设计图纸及设计说明。</w:t>
      </w:r>
    </w:p>
    <w:p w14:paraId="03A760FA">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color w:val="000000"/>
          <w:kern w:val="0"/>
          <w:sz w:val="24"/>
          <w:szCs w:val="24"/>
          <w:highlight w:val="none"/>
        </w:rPr>
        <w:t>7.1.2 发包人可以要求设计人提交专用合同条款约定的具体形式的</w:t>
      </w:r>
      <w:r>
        <w:rPr>
          <w:rFonts w:hint="eastAsia" w:ascii="Times New Roman" w:hAnsi="Times New Roman" w:eastAsia="仿宋_GB2312" w:cs="Courier New"/>
          <w:sz w:val="24"/>
          <w:szCs w:val="24"/>
          <w:highlight w:val="none"/>
        </w:rPr>
        <w:t>电子版设计文件</w:t>
      </w:r>
      <w:r>
        <w:rPr>
          <w:rFonts w:hint="eastAsia" w:ascii="Times New Roman" w:hAnsi="Times New Roman" w:eastAsia="仿宋_GB2312"/>
          <w:color w:val="000000"/>
          <w:kern w:val="0"/>
          <w:sz w:val="24"/>
          <w:szCs w:val="24"/>
          <w:highlight w:val="none"/>
        </w:rPr>
        <w:t>。</w:t>
      </w:r>
    </w:p>
    <w:p w14:paraId="30E61744">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7.2 工程设计文件的交付方式</w:t>
      </w:r>
    </w:p>
    <w:p w14:paraId="5A4EBC20">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设计人交付工程设计文件给发包人，发包人应当出具书面签收单，内容包括图纸名称、图纸内容、图纸形式、份数、提交和签收日期、提交人与接收人的亲笔签名。</w:t>
      </w:r>
    </w:p>
    <w:p w14:paraId="2763F1E7">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480" w:firstLineChars="200"/>
        <w:textAlignment w:val="auto"/>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7.3 工程设计文件交付的时间和份数</w:t>
      </w:r>
    </w:p>
    <w:p w14:paraId="3243C3D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left"/>
        <w:textAlignment w:val="auto"/>
        <w:outlineLvl w:val="9"/>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工程设计文件交付的名称、时间和份数在专用合同条款附件3中约定。</w:t>
      </w:r>
    </w:p>
    <w:p w14:paraId="49C1465F">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8</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工程设计文件审查</w:t>
      </w:r>
    </w:p>
    <w:p w14:paraId="0C8B87D0">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8.1 设计人的工程设计文件应报发包人审查同意。审查的范围和内容在发包人要求中约定。审查的具体标准应符合法律规定、技术标准要求和本合同约定。</w:t>
      </w:r>
    </w:p>
    <w:p w14:paraId="18C31077">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除专用合同条款</w:t>
      </w:r>
      <w:r>
        <w:rPr>
          <w:rFonts w:hint="eastAsia" w:ascii="Times New Roman" w:hAnsi="Times New Roman" w:eastAsia="仿宋_GB2312"/>
          <w:sz w:val="24"/>
          <w:szCs w:val="24"/>
          <w:highlight w:val="none"/>
          <w:lang w:eastAsia="zh-CN"/>
        </w:rPr>
        <w:t>对期限</w:t>
      </w:r>
      <w:r>
        <w:rPr>
          <w:rFonts w:hint="eastAsia" w:ascii="Times New Roman" w:hAnsi="Times New Roman" w:eastAsia="仿宋_GB2312"/>
          <w:sz w:val="24"/>
          <w:szCs w:val="24"/>
          <w:highlight w:val="none"/>
        </w:rPr>
        <w:t>另有约定外，自发包人收到设计人的工程设计文件以及设计人的通知之日起，发包人对设计人的工程设计文件审查期不超过15天。</w:t>
      </w:r>
    </w:p>
    <w:p w14:paraId="4CFC9D64">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发包人不同意工程设计文件的，应以书面形式通知设计人，并说明不符合合同要求的具体内容。设计人应根据发包人的书面说明，对工程设计文件进行修改后重新报送发包人审查，审查期重新起算。</w:t>
      </w:r>
    </w:p>
    <w:p w14:paraId="2A1CCCC4">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合同约定的审查期满，发包人没有做出审查结论也没有提出异议的，视为设计人的工程设计文件已获发包人同意。</w:t>
      </w:r>
    </w:p>
    <w:p w14:paraId="52610393">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3222FB6C">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8.3 工程</w:t>
      </w:r>
      <w:r>
        <w:rPr>
          <w:rStyle w:val="37"/>
          <w:rFonts w:hint="eastAsia" w:ascii="Times New Roman" w:hAnsi="Times New Roman" w:eastAsia="仿宋_GB2312"/>
          <w:vanish/>
          <w:sz w:val="24"/>
          <w:szCs w:val="24"/>
          <w:highlight w:val="none"/>
        </w:rPr>
        <w:t>（</w:t>
      </w:r>
      <w:r>
        <w:rPr>
          <w:rFonts w:hint="eastAsia" w:ascii="Times New Roman" w:hAnsi="Times New Roman" w:eastAsia="仿宋_GB2312"/>
          <w:sz w:val="24"/>
          <w:szCs w:val="24"/>
          <w:highlight w:val="none"/>
        </w:rPr>
        <w:t>设计文件需政府有关部门审查或批准的，发包人应在审查同意设计人的工程设计文件后在专用合同条款约定的期限内，向政府有关部门报送工程设计文件，设计人应予以协助。</w:t>
      </w:r>
    </w:p>
    <w:p w14:paraId="52A3025E">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582A5182">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71F751BF">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设计人按第7条〔工程设计</w:t>
      </w:r>
      <w:r>
        <w:rPr>
          <w:rFonts w:hint="eastAsia" w:ascii="Times New Roman" w:hAnsi="Times New Roman" w:eastAsia="仿宋_GB2312"/>
          <w:sz w:val="24"/>
          <w:szCs w:val="24"/>
          <w:highlight w:val="none"/>
          <w:lang w:eastAsia="zh-CN"/>
        </w:rPr>
        <w:t>文件交付</w:t>
      </w:r>
      <w:r>
        <w:rPr>
          <w:rFonts w:hint="eastAsia" w:ascii="Times New Roman" w:hAnsi="Times New Roman" w:eastAsia="仿宋_GB2312"/>
          <w:sz w:val="24"/>
          <w:szCs w:val="24"/>
          <w:highlight w:val="none"/>
        </w:rPr>
        <w:t>〕的约定向发包人提交工程设计文件，有义务参加发包人组织的设计审查会议，向审查者介绍、解答、解释其工程设计文件，并提供有关补充资料。</w:t>
      </w:r>
    </w:p>
    <w:p w14:paraId="3A577211">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发包人有义务向设计人提供设计审查会议的批准文件和纪要。设计人有义务按照相关设计审查会议批准的文件和纪要，并依据合同约定及相关技术标准，对工程设计文件进行修改、补充和完善。</w:t>
      </w:r>
    </w:p>
    <w:p w14:paraId="1473C21C">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8.5 因设计人原因，未能按第7条〔工程设计</w:t>
      </w:r>
      <w:r>
        <w:rPr>
          <w:rFonts w:hint="eastAsia" w:ascii="Times New Roman" w:hAnsi="Times New Roman" w:eastAsia="仿宋_GB2312"/>
          <w:sz w:val="24"/>
          <w:szCs w:val="24"/>
          <w:highlight w:val="none"/>
          <w:lang w:eastAsia="zh-CN"/>
        </w:rPr>
        <w:t>文件交付</w:t>
      </w:r>
      <w:r>
        <w:rPr>
          <w:rFonts w:hint="eastAsia" w:ascii="Times New Roman" w:hAnsi="Times New Roman" w:eastAsia="仿宋_GB2312"/>
          <w:sz w:val="24"/>
          <w:szCs w:val="24"/>
          <w:highlight w:val="none"/>
        </w:rPr>
        <w:t>〕约定的时间向发包人提交工程设计文件，致使工程设计文件审查无法进行或无法按期进行，造成设计周期延长、窝工损失及发包人增加费用的，设计人应</w:t>
      </w:r>
      <w:r>
        <w:rPr>
          <w:rFonts w:hint="eastAsia" w:ascii="Times New Roman" w:hAnsi="Times New Roman" w:eastAsia="仿宋_GB2312"/>
          <w:color w:val="000000"/>
          <w:kern w:val="0"/>
          <w:sz w:val="24"/>
          <w:szCs w:val="24"/>
          <w:highlight w:val="none"/>
        </w:rPr>
        <w:t>按第14.2款〔设计人违约责任〕的约定承担责任</w:t>
      </w:r>
      <w:r>
        <w:rPr>
          <w:rFonts w:hint="eastAsia" w:ascii="Times New Roman" w:hAnsi="Times New Roman" w:eastAsia="仿宋_GB2312"/>
          <w:sz w:val="24"/>
          <w:szCs w:val="24"/>
          <w:highlight w:val="none"/>
        </w:rPr>
        <w:t>。</w:t>
      </w:r>
    </w:p>
    <w:p w14:paraId="61B5BDDC">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因发包人原因，致使工程设计文件审查无法进行或无法按期进行，造成设计周期延长、窝工损失及设计人增加的费用，由发包人承担。</w:t>
      </w:r>
    </w:p>
    <w:p w14:paraId="1FF48B97">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sz w:val="24"/>
          <w:szCs w:val="24"/>
          <w:highlight w:val="none"/>
        </w:rPr>
        <w:t xml:space="preserve">8.6 </w:t>
      </w:r>
      <w:r>
        <w:rPr>
          <w:rFonts w:ascii="Times New Roman" w:hAnsi="Times New Roman" w:eastAsia="仿宋_GB2312"/>
          <w:color w:val="000000"/>
          <w:kern w:val="0"/>
          <w:sz w:val="24"/>
          <w:szCs w:val="24"/>
          <w:highlight w:val="none"/>
        </w:rPr>
        <w:t>因</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人原因</w:t>
      </w:r>
      <w:r>
        <w:rPr>
          <w:rFonts w:hint="eastAsia" w:ascii="Times New Roman" w:hAnsi="Times New Roman" w:eastAsia="仿宋_GB2312"/>
          <w:color w:val="000000"/>
          <w:kern w:val="0"/>
          <w:sz w:val="24"/>
          <w:szCs w:val="24"/>
          <w:highlight w:val="none"/>
        </w:rPr>
        <w:t>造成</w:t>
      </w:r>
      <w:r>
        <w:rPr>
          <w:rFonts w:ascii="Times New Roman" w:hAnsi="Times New Roman" w:eastAsia="仿宋_GB2312"/>
          <w:color w:val="000000"/>
          <w:kern w:val="0"/>
          <w:sz w:val="24"/>
          <w:szCs w:val="24"/>
          <w:highlight w:val="none"/>
        </w:rPr>
        <w:t>工程</w:t>
      </w:r>
      <w:r>
        <w:rPr>
          <w:rFonts w:hint="eastAsia" w:ascii="Times New Roman" w:hAnsi="Times New Roman" w:eastAsia="仿宋_GB2312"/>
          <w:color w:val="000000"/>
          <w:kern w:val="0"/>
          <w:sz w:val="24"/>
          <w:szCs w:val="24"/>
          <w:highlight w:val="none"/>
        </w:rPr>
        <w:t>设计文件</w:t>
      </w:r>
      <w:r>
        <w:rPr>
          <w:rFonts w:ascii="Times New Roman" w:hAnsi="Times New Roman" w:eastAsia="仿宋_GB2312"/>
          <w:color w:val="000000"/>
          <w:kern w:val="0"/>
          <w:sz w:val="24"/>
          <w:szCs w:val="24"/>
          <w:highlight w:val="none"/>
        </w:rPr>
        <w:t>不合格</w:t>
      </w:r>
      <w:r>
        <w:rPr>
          <w:rFonts w:hint="eastAsia" w:ascii="Times New Roman" w:hAnsi="Times New Roman" w:eastAsia="仿宋_GB2312"/>
          <w:color w:val="000000"/>
          <w:kern w:val="0"/>
          <w:sz w:val="24"/>
          <w:szCs w:val="24"/>
          <w:highlight w:val="none"/>
        </w:rPr>
        <w:t>致使工程设计文件审查无法通过</w:t>
      </w:r>
      <w:r>
        <w:rPr>
          <w:rFonts w:ascii="Times New Roman" w:hAnsi="Times New Roman" w:eastAsia="仿宋_GB2312"/>
          <w:color w:val="000000"/>
          <w:kern w:val="0"/>
          <w:sz w:val="24"/>
          <w:szCs w:val="24"/>
          <w:highlight w:val="none"/>
        </w:rPr>
        <w:t>的，发包人有权要求</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人采取补救措施，直至达到合同要求的质量标准</w:t>
      </w:r>
      <w:r>
        <w:rPr>
          <w:rFonts w:hint="eastAsia" w:ascii="Times New Roman" w:hAnsi="Times New Roman" w:eastAsia="仿宋_GB2312"/>
          <w:color w:val="000000"/>
          <w:kern w:val="0"/>
          <w:sz w:val="24"/>
          <w:szCs w:val="24"/>
          <w:highlight w:val="none"/>
        </w:rPr>
        <w:t>，并按第14.2款〔设计人违约责任〕的约定承担责任</w:t>
      </w:r>
      <w:r>
        <w:rPr>
          <w:rFonts w:ascii="Times New Roman" w:hAnsi="Times New Roman" w:eastAsia="仿宋_GB2312"/>
          <w:color w:val="000000"/>
          <w:kern w:val="0"/>
          <w:sz w:val="24"/>
          <w:szCs w:val="24"/>
          <w:highlight w:val="none"/>
        </w:rPr>
        <w:t xml:space="preserve">。 </w:t>
      </w:r>
    </w:p>
    <w:p w14:paraId="075BEEEC">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因发包人原因造成工程</w:t>
      </w:r>
      <w:r>
        <w:rPr>
          <w:rFonts w:hint="eastAsia" w:ascii="Times New Roman" w:hAnsi="Times New Roman" w:eastAsia="仿宋_GB2312"/>
          <w:color w:val="000000"/>
          <w:kern w:val="0"/>
          <w:sz w:val="24"/>
          <w:szCs w:val="24"/>
          <w:highlight w:val="none"/>
        </w:rPr>
        <w:t>设计文件</w:t>
      </w:r>
      <w:r>
        <w:rPr>
          <w:rFonts w:ascii="Times New Roman" w:hAnsi="Times New Roman" w:eastAsia="仿宋_GB2312"/>
          <w:color w:val="000000"/>
          <w:kern w:val="0"/>
          <w:sz w:val="24"/>
          <w:szCs w:val="24"/>
          <w:highlight w:val="none"/>
        </w:rPr>
        <w:t>不合格</w:t>
      </w:r>
      <w:r>
        <w:rPr>
          <w:rFonts w:hint="eastAsia" w:ascii="Times New Roman" w:hAnsi="Times New Roman" w:eastAsia="仿宋_GB2312"/>
          <w:color w:val="000000"/>
          <w:kern w:val="0"/>
          <w:sz w:val="24"/>
          <w:szCs w:val="24"/>
          <w:highlight w:val="none"/>
        </w:rPr>
        <w:t>致使工程设计文件审查无法通过</w:t>
      </w:r>
      <w:r>
        <w:rPr>
          <w:rFonts w:ascii="Times New Roman" w:hAnsi="Times New Roman" w:eastAsia="仿宋_GB2312"/>
          <w:color w:val="000000"/>
          <w:kern w:val="0"/>
          <w:sz w:val="24"/>
          <w:szCs w:val="24"/>
          <w:highlight w:val="none"/>
        </w:rPr>
        <w:t>的，由此增加的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费用和（或）</w:t>
      </w:r>
      <w:r>
        <w:rPr>
          <w:rFonts w:hint="eastAsia" w:ascii="Times New Roman" w:hAnsi="Times New Roman" w:eastAsia="仿宋_GB2312"/>
          <w:color w:val="000000"/>
          <w:kern w:val="0"/>
          <w:sz w:val="24"/>
          <w:szCs w:val="24"/>
          <w:highlight w:val="none"/>
        </w:rPr>
        <w:t>延长的设计周期</w:t>
      </w:r>
      <w:r>
        <w:rPr>
          <w:rFonts w:ascii="Times New Roman" w:hAnsi="Times New Roman" w:eastAsia="仿宋_GB2312"/>
          <w:color w:val="000000"/>
          <w:kern w:val="0"/>
          <w:sz w:val="24"/>
          <w:szCs w:val="24"/>
          <w:highlight w:val="none"/>
        </w:rPr>
        <w:t>由发包人承担。</w:t>
      </w:r>
    </w:p>
    <w:p w14:paraId="5D433206">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color w:val="000000"/>
          <w:kern w:val="0"/>
          <w:sz w:val="24"/>
          <w:szCs w:val="24"/>
          <w:highlight w:val="none"/>
        </w:rPr>
        <w:t>8.7 工程设计文件的审查，不减轻或免除设计人依据法律应当承担的责任。</w:t>
      </w:r>
    </w:p>
    <w:p w14:paraId="137A8EE9">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9</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施工现场配合服务</w:t>
      </w:r>
    </w:p>
    <w:p w14:paraId="3EAFD029">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9.1 除专用合同条款另有约定外，发包人应为设计人派赴现场的工作人员提供工作、生活及交通等方面的便利条件。</w:t>
      </w:r>
    </w:p>
    <w:p w14:paraId="63B28937">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36ECC61C">
      <w:pPr>
        <w:pStyle w:val="5"/>
        <w:keepNext w:val="0"/>
        <w:keepLines w:val="0"/>
        <w:pageBreakBefore w:val="0"/>
        <w:kinsoku/>
        <w:wordWrap/>
        <w:overflowPunct/>
        <w:topLinePunct w:val="0"/>
        <w:autoSpaceDE w:val="0"/>
        <w:autoSpaceDN w:val="0"/>
        <w:bidi w:val="0"/>
        <w:snapToGrid/>
        <w:spacing w:before="0" w:beforeLines="0" w:beforeAutospacing="0" w:after="0" w:afterLines="0" w:afterAutospacing="0" w:line="500" w:lineRule="exact"/>
        <w:textAlignment w:val="auto"/>
        <w:rPr>
          <w:rFonts w:hint="eastAsia" w:ascii="Times New Roman" w:hAnsi="Times New Roman" w:eastAsia="黑体"/>
          <w:b w:val="0"/>
          <w:color w:val="000000"/>
          <w:sz w:val="24"/>
          <w:szCs w:val="24"/>
          <w:highlight w:val="none"/>
        </w:rPr>
      </w:pPr>
      <w:bookmarkStart w:id="169" w:name="_Toc351203567"/>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0</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合同价款与支付</w:t>
      </w:r>
    </w:p>
    <w:p w14:paraId="36BBFC44">
      <w:pPr>
        <w:pStyle w:val="6"/>
        <w:keepNext w:val="0"/>
        <w:keepLines w:val="0"/>
        <w:pageBreakBefore w:val="0"/>
        <w:kinsoku/>
        <w:wordWrap/>
        <w:overflowPunct/>
        <w:topLinePunct w:val="0"/>
        <w:autoSpaceDE w:val="0"/>
        <w:autoSpaceDN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仿宋_GB2312"/>
          <w:b w:val="0"/>
          <w:bCs w:val="0"/>
          <w:kern w:val="0"/>
          <w:sz w:val="24"/>
          <w:szCs w:val="24"/>
          <w:highlight w:val="none"/>
        </w:rPr>
      </w:pPr>
      <w:r>
        <w:rPr>
          <w:rFonts w:hint="eastAsia" w:ascii="Times New Roman" w:hAnsi="Times New Roman" w:eastAsia="黑体"/>
          <w:b w:val="0"/>
          <w:color w:val="000000"/>
          <w:sz w:val="24"/>
          <w:szCs w:val="24"/>
          <w:highlight w:val="none"/>
        </w:rPr>
        <w:t>10.1 合同价款组成</w:t>
      </w:r>
    </w:p>
    <w:p w14:paraId="71435E40">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480" w:firstLineChars="200"/>
        <w:jc w:val="both"/>
        <w:textAlignment w:val="auto"/>
        <w:outlineLvl w:val="4"/>
        <w:rPr>
          <w:rFonts w:hint="eastAsia" w:ascii="Times New Roman" w:hAnsi="Times New Roman" w:eastAsia="仿宋_GB2312"/>
          <w:b w:val="0"/>
          <w:bCs w:val="0"/>
          <w:kern w:val="0"/>
          <w:sz w:val="24"/>
          <w:szCs w:val="24"/>
          <w:highlight w:val="none"/>
        </w:rPr>
      </w:pPr>
      <w:r>
        <w:rPr>
          <w:rFonts w:hint="eastAsia" w:ascii="Times New Roman" w:hAnsi="Times New Roman" w:eastAsia="仿宋_GB2312"/>
          <w:b w:val="0"/>
          <w:bCs w:val="0"/>
          <w:kern w:val="0"/>
          <w:sz w:val="24"/>
          <w:szCs w:val="24"/>
          <w:highlight w:val="none"/>
        </w:rPr>
        <w:t>发包人和设计人应当在专用合同条款附件6中明确约定合同价款各组成部分的具体数额</w:t>
      </w:r>
      <w:r>
        <w:rPr>
          <w:rFonts w:hint="eastAsia" w:ascii="Times New Roman" w:hAnsi="Times New Roman" w:eastAsia="仿宋_GB2312"/>
          <w:b w:val="0"/>
          <w:bCs w:val="0"/>
          <w:kern w:val="0"/>
          <w:sz w:val="24"/>
          <w:szCs w:val="24"/>
          <w:highlight w:val="none"/>
          <w:lang w:eastAsia="zh-CN"/>
        </w:rPr>
        <w:t>，主要包括：</w:t>
      </w:r>
    </w:p>
    <w:p w14:paraId="56A33269">
      <w:pPr>
        <w:pStyle w:val="6"/>
        <w:keepNext w:val="0"/>
        <w:keepLines w:val="0"/>
        <w:pageBreakBefore w:val="0"/>
        <w:kinsoku/>
        <w:wordWrap/>
        <w:overflowPunct/>
        <w:topLinePunct w:val="0"/>
        <w:autoSpaceDE w:val="0"/>
        <w:autoSpaceDN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仿宋_GB2312"/>
          <w:b w:val="0"/>
          <w:bCs w:val="0"/>
          <w:kern w:val="0"/>
          <w:sz w:val="24"/>
          <w:szCs w:val="24"/>
          <w:highlight w:val="none"/>
        </w:rPr>
      </w:pPr>
      <w:r>
        <w:rPr>
          <w:rFonts w:hint="eastAsia" w:ascii="Times New Roman" w:hAnsi="Times New Roman" w:eastAsia="仿宋_GB2312"/>
          <w:b w:val="0"/>
          <w:bCs w:val="0"/>
          <w:kern w:val="0"/>
          <w:sz w:val="24"/>
          <w:szCs w:val="24"/>
          <w:highlight w:val="none"/>
        </w:rPr>
        <w:t>（1）工程设计基本服务费用</w:t>
      </w:r>
      <w:r>
        <w:rPr>
          <w:rFonts w:hint="eastAsia" w:ascii="Times New Roman" w:hAnsi="Times New Roman" w:eastAsia="仿宋_GB2312"/>
          <w:b w:val="0"/>
          <w:bCs w:val="0"/>
          <w:kern w:val="0"/>
          <w:sz w:val="24"/>
          <w:szCs w:val="24"/>
          <w:highlight w:val="none"/>
          <w:lang w:eastAsia="zh-CN"/>
        </w:rPr>
        <w:t>；</w:t>
      </w:r>
    </w:p>
    <w:p w14:paraId="04E5A01E">
      <w:pPr>
        <w:pStyle w:val="6"/>
        <w:keepNext w:val="0"/>
        <w:keepLines w:val="0"/>
        <w:pageBreakBefore w:val="0"/>
        <w:kinsoku/>
        <w:wordWrap/>
        <w:overflowPunct/>
        <w:topLinePunct w:val="0"/>
        <w:autoSpaceDE w:val="0"/>
        <w:autoSpaceDN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仿宋_GB2312"/>
          <w:b w:val="0"/>
          <w:bCs w:val="0"/>
          <w:kern w:val="0"/>
          <w:sz w:val="24"/>
          <w:szCs w:val="24"/>
          <w:highlight w:val="none"/>
        </w:rPr>
      </w:pPr>
      <w:r>
        <w:rPr>
          <w:rFonts w:hint="eastAsia" w:ascii="Times New Roman" w:hAnsi="Times New Roman" w:eastAsia="仿宋_GB2312"/>
          <w:b w:val="0"/>
          <w:bCs w:val="0"/>
          <w:kern w:val="0"/>
          <w:sz w:val="24"/>
          <w:szCs w:val="24"/>
          <w:highlight w:val="none"/>
        </w:rPr>
        <w:t>（2）工程设计其他服务费用</w:t>
      </w:r>
      <w:r>
        <w:rPr>
          <w:rFonts w:hint="eastAsia" w:ascii="Times New Roman" w:hAnsi="Times New Roman" w:eastAsia="仿宋_GB2312"/>
          <w:b w:val="0"/>
          <w:bCs w:val="0"/>
          <w:kern w:val="0"/>
          <w:sz w:val="24"/>
          <w:szCs w:val="24"/>
          <w:highlight w:val="none"/>
          <w:lang w:eastAsia="zh-CN"/>
        </w:rPr>
        <w:t>；</w:t>
      </w:r>
    </w:p>
    <w:p w14:paraId="06C1BCD6">
      <w:pPr>
        <w:pageBreakBefore w:val="0"/>
        <w:kinsoku/>
        <w:wordWrap/>
        <w:overflowPunct/>
        <w:topLinePunct w:val="0"/>
        <w:autoSpaceDE w:val="0"/>
        <w:autoSpaceDN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bCs/>
          <w:kern w:val="0"/>
          <w:sz w:val="24"/>
          <w:szCs w:val="24"/>
          <w:highlight w:val="none"/>
        </w:rPr>
        <w:t>（3）</w:t>
      </w:r>
      <w:r>
        <w:rPr>
          <w:rFonts w:hint="eastAsia" w:ascii="Times New Roman" w:hAnsi="Times New Roman" w:eastAsia="仿宋_GB2312" w:cs="Courier New"/>
          <w:kern w:val="0"/>
          <w:sz w:val="24"/>
          <w:szCs w:val="24"/>
          <w:highlight w:val="none"/>
        </w:rPr>
        <w:t>在未签订合同前发包人已经同意或接受或已经使用的设计人为发包人所做的各项工作的相应费用</w:t>
      </w:r>
      <w:r>
        <w:rPr>
          <w:rFonts w:hint="eastAsia" w:ascii="Times New Roman" w:hAnsi="Times New Roman" w:eastAsia="仿宋_GB2312" w:cs="Courier New"/>
          <w:kern w:val="0"/>
          <w:sz w:val="24"/>
          <w:szCs w:val="24"/>
          <w:highlight w:val="none"/>
          <w:lang w:eastAsia="zh-CN"/>
        </w:rPr>
        <w:t>等。</w:t>
      </w:r>
    </w:p>
    <w:p w14:paraId="19AC474D">
      <w:pPr>
        <w:pStyle w:val="6"/>
        <w:keepNext w:val="0"/>
        <w:keepLines w:val="0"/>
        <w:pageBreakBefore w:val="0"/>
        <w:kinsoku/>
        <w:wordWrap/>
        <w:overflowPunct/>
        <w:topLinePunct w:val="0"/>
        <w:autoSpaceDE w:val="0"/>
        <w:autoSpaceDN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0</w:t>
      </w:r>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2</w:t>
      </w:r>
      <w:r>
        <w:rPr>
          <w:rFonts w:ascii="Times New Roman" w:hAnsi="Times New Roman" w:eastAsia="黑体"/>
          <w:b w:val="0"/>
          <w:color w:val="000000"/>
          <w:sz w:val="24"/>
          <w:szCs w:val="24"/>
          <w:highlight w:val="none"/>
        </w:rPr>
        <w:t xml:space="preserve"> 合同价格形式</w:t>
      </w:r>
    </w:p>
    <w:p w14:paraId="1477F06C">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发包人和</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人应在合同协议书中</w:t>
      </w:r>
      <w:r>
        <w:rPr>
          <w:rFonts w:hint="eastAsia" w:ascii="Times New Roman" w:hAnsi="Times New Roman" w:eastAsia="仿宋_GB2312"/>
          <w:color w:val="000000"/>
          <w:kern w:val="0"/>
          <w:sz w:val="24"/>
          <w:szCs w:val="24"/>
          <w:highlight w:val="none"/>
        </w:rPr>
        <w:t>选择</w:t>
      </w:r>
      <w:r>
        <w:rPr>
          <w:rFonts w:ascii="Times New Roman" w:hAnsi="Times New Roman" w:eastAsia="仿宋_GB2312"/>
          <w:color w:val="000000"/>
          <w:kern w:val="0"/>
          <w:sz w:val="24"/>
          <w:szCs w:val="24"/>
          <w:highlight w:val="none"/>
        </w:rPr>
        <w:t xml:space="preserve">下列一种合同价格形式： </w:t>
      </w:r>
    </w:p>
    <w:p w14:paraId="4A7D4143">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w:t>
      </w:r>
      <w:r>
        <w:rPr>
          <w:rFonts w:ascii="Times New Roman" w:hAnsi="Times New Roman" w:eastAsia="仿宋_GB2312"/>
          <w:color w:val="000000"/>
          <w:kern w:val="0"/>
          <w:sz w:val="24"/>
          <w:szCs w:val="24"/>
          <w:highlight w:val="none"/>
        </w:rPr>
        <w:t>1</w:t>
      </w:r>
      <w:r>
        <w:rPr>
          <w:rFonts w:hint="eastAsia" w:ascii="Times New Roman" w:hAnsi="Times New Roman" w:eastAsia="仿宋_GB2312"/>
          <w:color w:val="000000"/>
          <w:kern w:val="0"/>
          <w:sz w:val="24"/>
          <w:szCs w:val="24"/>
          <w:highlight w:val="none"/>
        </w:rPr>
        <w:t>）</w:t>
      </w:r>
      <w:r>
        <w:rPr>
          <w:rFonts w:ascii="Times New Roman" w:hAnsi="Times New Roman" w:eastAsia="仿宋_GB2312"/>
          <w:color w:val="000000"/>
          <w:kern w:val="0"/>
          <w:sz w:val="24"/>
          <w:szCs w:val="24"/>
          <w:highlight w:val="none"/>
        </w:rPr>
        <w:t>单价合同</w:t>
      </w:r>
    </w:p>
    <w:p w14:paraId="4D0B38FC">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单价合同是指合同当事人约定以</w:t>
      </w:r>
      <w:r>
        <w:rPr>
          <w:rFonts w:hint="eastAsia" w:ascii="Times New Roman" w:hAnsi="Times New Roman" w:eastAsia="仿宋_GB2312"/>
          <w:color w:val="000000"/>
          <w:kern w:val="0"/>
          <w:sz w:val="24"/>
          <w:szCs w:val="24"/>
          <w:highlight w:val="none"/>
        </w:rPr>
        <w:t>建筑面积（包括地上建筑面积和地下建筑面积）每平方米</w:t>
      </w:r>
      <w:r>
        <w:rPr>
          <w:rFonts w:ascii="Times New Roman" w:hAnsi="Times New Roman" w:eastAsia="仿宋_GB2312"/>
          <w:color w:val="000000"/>
          <w:kern w:val="0"/>
          <w:sz w:val="24"/>
          <w:szCs w:val="24"/>
          <w:highlight w:val="none"/>
        </w:rPr>
        <w:t>单价</w:t>
      </w:r>
      <w:r>
        <w:rPr>
          <w:rFonts w:hint="eastAsia" w:ascii="Times New Roman" w:hAnsi="Times New Roman" w:eastAsia="仿宋_GB2312"/>
          <w:color w:val="000000"/>
          <w:kern w:val="0"/>
          <w:sz w:val="24"/>
          <w:szCs w:val="24"/>
          <w:highlight w:val="none"/>
        </w:rPr>
        <w:t>或实际投资总额的一定比例等</w:t>
      </w:r>
      <w:r>
        <w:rPr>
          <w:rFonts w:ascii="Times New Roman" w:hAnsi="Times New Roman" w:eastAsia="仿宋_GB2312"/>
          <w:color w:val="000000"/>
          <w:kern w:val="0"/>
          <w:sz w:val="24"/>
          <w:szCs w:val="24"/>
          <w:highlight w:val="none"/>
        </w:rPr>
        <w:t>进行合同价格计算、调整和确认的建设工程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合同，</w:t>
      </w:r>
      <w:r>
        <w:rPr>
          <w:rFonts w:ascii="Times New Roman" w:hAnsi="Times New Roman" w:eastAsia="仿宋_GB2312"/>
          <w:sz w:val="24"/>
          <w:szCs w:val="24"/>
          <w:highlight w:val="none"/>
        </w:rPr>
        <w:t>在约定的范围内合同单价不作调整</w:t>
      </w:r>
      <w:r>
        <w:rPr>
          <w:rFonts w:ascii="Times New Roman" w:hAnsi="Times New Roman" w:eastAsia="仿宋_GB2312"/>
          <w:color w:val="000000"/>
          <w:kern w:val="0"/>
          <w:sz w:val="24"/>
          <w:szCs w:val="24"/>
          <w:highlight w:val="none"/>
        </w:rPr>
        <w:t>。合同当事人应在专用合同条款中约定单价包含的风险范围和风险费用的计算方法</w:t>
      </w:r>
      <w:r>
        <w:rPr>
          <w:rFonts w:ascii="Times New Roman" w:hAnsi="Times New Roman" w:eastAsia="仿宋_GB2312"/>
          <w:sz w:val="24"/>
          <w:szCs w:val="24"/>
          <w:highlight w:val="none"/>
        </w:rPr>
        <w:t>，</w:t>
      </w:r>
      <w:r>
        <w:rPr>
          <w:rFonts w:ascii="Times New Roman" w:hAnsi="Times New Roman" w:eastAsia="仿宋_GB2312"/>
          <w:color w:val="000000"/>
          <w:kern w:val="0"/>
          <w:sz w:val="24"/>
          <w:szCs w:val="24"/>
          <w:highlight w:val="none"/>
        </w:rPr>
        <w:t>并约定风险范围以外的合同价格的调整方法。</w:t>
      </w:r>
    </w:p>
    <w:p w14:paraId="3DCE2925">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w:t>
      </w:r>
      <w:r>
        <w:rPr>
          <w:rFonts w:ascii="Times New Roman" w:hAnsi="Times New Roman" w:eastAsia="仿宋_GB2312"/>
          <w:color w:val="000000"/>
          <w:kern w:val="0"/>
          <w:sz w:val="24"/>
          <w:szCs w:val="24"/>
          <w:highlight w:val="none"/>
        </w:rPr>
        <w:t>2</w:t>
      </w:r>
      <w:r>
        <w:rPr>
          <w:rFonts w:hint="eastAsia" w:ascii="Times New Roman" w:hAnsi="Times New Roman" w:eastAsia="仿宋_GB2312"/>
          <w:color w:val="000000"/>
          <w:kern w:val="0"/>
          <w:sz w:val="24"/>
          <w:szCs w:val="24"/>
          <w:highlight w:val="none"/>
        </w:rPr>
        <w:t>）</w:t>
      </w:r>
      <w:r>
        <w:rPr>
          <w:rFonts w:ascii="Times New Roman" w:hAnsi="Times New Roman" w:eastAsia="仿宋_GB2312"/>
          <w:color w:val="000000"/>
          <w:kern w:val="0"/>
          <w:sz w:val="24"/>
          <w:szCs w:val="24"/>
          <w:highlight w:val="none"/>
        </w:rPr>
        <w:t>总价合同</w:t>
      </w:r>
    </w:p>
    <w:p w14:paraId="36DB3423">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总价合同是指合同当事人约定以</w:t>
      </w:r>
      <w:r>
        <w:rPr>
          <w:rFonts w:hint="eastAsia" w:ascii="Times New Roman" w:hAnsi="Times New Roman" w:eastAsia="仿宋_GB2312"/>
          <w:color w:val="000000"/>
          <w:kern w:val="0"/>
          <w:sz w:val="24"/>
          <w:szCs w:val="24"/>
          <w:highlight w:val="none"/>
        </w:rPr>
        <w:t>发包人提供的上一阶段工程设计文件</w:t>
      </w:r>
      <w:r>
        <w:rPr>
          <w:rFonts w:ascii="Times New Roman" w:hAnsi="Times New Roman" w:eastAsia="仿宋_GB2312"/>
          <w:color w:val="000000"/>
          <w:kern w:val="0"/>
          <w:sz w:val="24"/>
          <w:szCs w:val="24"/>
          <w:highlight w:val="none"/>
        </w:rPr>
        <w:t>及有关条件进行合同价格计算、调整和确认的建设工程</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合同，</w:t>
      </w:r>
      <w:r>
        <w:rPr>
          <w:rFonts w:ascii="Times New Roman" w:hAnsi="Times New Roman" w:eastAsia="仿宋_GB2312"/>
          <w:sz w:val="24"/>
          <w:szCs w:val="24"/>
          <w:highlight w:val="none"/>
        </w:rPr>
        <w:t>在约定的范围内合同总价不作调整</w:t>
      </w:r>
      <w:r>
        <w:rPr>
          <w:rFonts w:ascii="Times New Roman" w:hAnsi="Times New Roman" w:eastAsia="仿宋_GB2312"/>
          <w:color w:val="000000"/>
          <w:kern w:val="0"/>
          <w:sz w:val="24"/>
          <w:szCs w:val="24"/>
          <w:highlight w:val="none"/>
        </w:rPr>
        <w:t>。合同当事人应在专用合同条款中约定总价包含的风险范围和风险费用的计算方法，并约定风险范围以外的合同价格的调整方法。</w:t>
      </w:r>
    </w:p>
    <w:p w14:paraId="6EAF9160">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w:t>
      </w:r>
      <w:r>
        <w:rPr>
          <w:rFonts w:ascii="Times New Roman" w:hAnsi="Times New Roman" w:eastAsia="仿宋_GB2312"/>
          <w:color w:val="000000"/>
          <w:kern w:val="0"/>
          <w:sz w:val="24"/>
          <w:szCs w:val="24"/>
          <w:highlight w:val="none"/>
        </w:rPr>
        <w:t>3</w:t>
      </w:r>
      <w:r>
        <w:rPr>
          <w:rFonts w:hint="eastAsia" w:ascii="Times New Roman" w:hAnsi="Times New Roman" w:eastAsia="仿宋_GB2312"/>
          <w:color w:val="000000"/>
          <w:kern w:val="0"/>
          <w:sz w:val="24"/>
          <w:szCs w:val="24"/>
          <w:highlight w:val="none"/>
        </w:rPr>
        <w:t>）</w:t>
      </w:r>
      <w:r>
        <w:rPr>
          <w:rFonts w:ascii="Times New Roman" w:hAnsi="Times New Roman" w:eastAsia="仿宋_GB2312"/>
          <w:color w:val="000000"/>
          <w:kern w:val="0"/>
          <w:sz w:val="24"/>
          <w:szCs w:val="24"/>
          <w:highlight w:val="none"/>
        </w:rPr>
        <w:t>其它价格形式</w:t>
      </w:r>
    </w:p>
    <w:p w14:paraId="3A59F76E">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合同当事人可在专用合同条款中约定其他合同价格形式。</w:t>
      </w:r>
    </w:p>
    <w:p w14:paraId="425FCFD1">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480" w:firstLineChars="200"/>
        <w:textAlignment w:val="auto"/>
        <w:rPr>
          <w:rFonts w:hint="eastAsia"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0</w:t>
      </w:r>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3 定金或预付款</w:t>
      </w:r>
    </w:p>
    <w:p w14:paraId="30B0337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sz w:val="24"/>
          <w:szCs w:val="24"/>
          <w:highlight w:val="none"/>
        </w:rPr>
        <w:t xml:space="preserve">10.3.1 </w:t>
      </w:r>
      <w:r>
        <w:rPr>
          <w:rFonts w:hint="eastAsia" w:ascii="Times New Roman" w:hAnsi="Times New Roman" w:eastAsia="仿宋_GB2312"/>
          <w:color w:val="000000"/>
          <w:kern w:val="0"/>
          <w:sz w:val="24"/>
          <w:szCs w:val="24"/>
          <w:highlight w:val="none"/>
        </w:rPr>
        <w:t>定金或预付款</w:t>
      </w:r>
      <w:r>
        <w:rPr>
          <w:rFonts w:ascii="Times New Roman" w:hAnsi="Times New Roman" w:eastAsia="仿宋_GB2312"/>
          <w:color w:val="000000"/>
          <w:kern w:val="0"/>
          <w:sz w:val="24"/>
          <w:szCs w:val="24"/>
          <w:highlight w:val="none"/>
        </w:rPr>
        <w:t>的</w:t>
      </w:r>
      <w:r>
        <w:rPr>
          <w:rFonts w:hint="eastAsia" w:ascii="Times New Roman" w:hAnsi="Times New Roman" w:eastAsia="仿宋_GB2312"/>
          <w:color w:val="000000"/>
          <w:kern w:val="0"/>
          <w:sz w:val="24"/>
          <w:szCs w:val="24"/>
          <w:highlight w:val="none"/>
        </w:rPr>
        <w:t>比例</w:t>
      </w:r>
    </w:p>
    <w:p w14:paraId="4A05B7C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定金</w:t>
      </w:r>
      <w:r>
        <w:rPr>
          <w:rFonts w:ascii="Times New Roman" w:hAnsi="Times New Roman" w:eastAsia="仿宋_GB2312"/>
          <w:color w:val="000000"/>
          <w:kern w:val="0"/>
          <w:sz w:val="24"/>
          <w:szCs w:val="24"/>
          <w:highlight w:val="none"/>
        </w:rPr>
        <w:t>的</w:t>
      </w:r>
      <w:r>
        <w:rPr>
          <w:rFonts w:hint="eastAsia" w:ascii="Times New Roman" w:hAnsi="Times New Roman" w:eastAsia="仿宋_GB2312"/>
          <w:color w:val="000000"/>
          <w:kern w:val="0"/>
          <w:sz w:val="24"/>
          <w:szCs w:val="24"/>
          <w:highlight w:val="none"/>
        </w:rPr>
        <w:t>比例不应超过合同总价款的20%。预付款的比例由发包人与设计人协商确定，一般不低于合同总价款的20%。</w:t>
      </w:r>
    </w:p>
    <w:p w14:paraId="6C2F82A8">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sz w:val="24"/>
          <w:szCs w:val="24"/>
          <w:highlight w:val="none"/>
        </w:rPr>
        <w:t>10.3.2 定金或预付款的支付</w:t>
      </w:r>
    </w:p>
    <w:p w14:paraId="15CE0F84">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定金或预付款的</w:t>
      </w:r>
      <w:r>
        <w:rPr>
          <w:rFonts w:ascii="Times New Roman" w:hAnsi="Times New Roman" w:eastAsia="仿宋_GB2312"/>
          <w:color w:val="000000"/>
          <w:kern w:val="0"/>
          <w:sz w:val="24"/>
          <w:szCs w:val="24"/>
          <w:highlight w:val="none"/>
        </w:rPr>
        <w:t>支付按照专用合同条款约定执行，但</w:t>
      </w:r>
      <w:r>
        <w:rPr>
          <w:rFonts w:hint="eastAsia" w:ascii="Times New Roman" w:hAnsi="Times New Roman" w:eastAsia="仿宋_GB2312"/>
          <w:color w:val="000000"/>
          <w:kern w:val="0"/>
          <w:sz w:val="24"/>
          <w:szCs w:val="24"/>
          <w:highlight w:val="none"/>
        </w:rPr>
        <w:t>最</w:t>
      </w:r>
      <w:r>
        <w:rPr>
          <w:rFonts w:ascii="Times New Roman" w:hAnsi="Times New Roman" w:eastAsia="仿宋_GB2312"/>
          <w:color w:val="000000"/>
          <w:kern w:val="0"/>
          <w:sz w:val="24"/>
          <w:szCs w:val="24"/>
          <w:highlight w:val="none"/>
        </w:rPr>
        <w:t>迟应在</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通知载明的</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日期前</w:t>
      </w:r>
      <w:r>
        <w:rPr>
          <w:rFonts w:hint="eastAsia" w:ascii="Times New Roman" w:hAnsi="Times New Roman" w:eastAsia="仿宋_GB2312"/>
          <w:color w:val="000000"/>
          <w:kern w:val="0"/>
          <w:sz w:val="24"/>
          <w:szCs w:val="24"/>
          <w:highlight w:val="none"/>
        </w:rPr>
        <w:t>专用合同条款约定的期限内</w:t>
      </w:r>
      <w:r>
        <w:rPr>
          <w:rFonts w:ascii="Times New Roman" w:hAnsi="Times New Roman" w:eastAsia="仿宋_GB2312"/>
          <w:color w:val="000000"/>
          <w:kern w:val="0"/>
          <w:sz w:val="24"/>
          <w:szCs w:val="24"/>
          <w:highlight w:val="none"/>
        </w:rPr>
        <w:t>支付。</w:t>
      </w:r>
    </w:p>
    <w:p w14:paraId="64775EAC">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发包人逾期支付</w:t>
      </w:r>
      <w:r>
        <w:rPr>
          <w:rFonts w:hint="eastAsia" w:ascii="Times New Roman" w:hAnsi="Times New Roman" w:eastAsia="仿宋_GB2312"/>
          <w:color w:val="000000"/>
          <w:kern w:val="0"/>
          <w:sz w:val="24"/>
          <w:szCs w:val="24"/>
          <w:highlight w:val="none"/>
        </w:rPr>
        <w:t>定金或预付款</w:t>
      </w:r>
      <w:r>
        <w:rPr>
          <w:rFonts w:ascii="Times New Roman" w:hAnsi="Times New Roman" w:eastAsia="仿宋_GB2312"/>
          <w:color w:val="000000"/>
          <w:kern w:val="0"/>
          <w:sz w:val="24"/>
          <w:szCs w:val="24"/>
          <w:highlight w:val="none"/>
        </w:rPr>
        <w:t>超过</w:t>
      </w:r>
      <w:r>
        <w:rPr>
          <w:rFonts w:hint="eastAsia" w:ascii="Times New Roman" w:hAnsi="Times New Roman" w:eastAsia="仿宋_GB2312"/>
          <w:color w:val="000000"/>
          <w:kern w:val="0"/>
          <w:sz w:val="24"/>
          <w:szCs w:val="24"/>
          <w:highlight w:val="none"/>
        </w:rPr>
        <w:t>专用合同条款约定的期限</w:t>
      </w:r>
      <w:r>
        <w:rPr>
          <w:rFonts w:ascii="Times New Roman" w:hAnsi="Times New Roman" w:eastAsia="仿宋_GB2312"/>
          <w:color w:val="000000"/>
          <w:kern w:val="0"/>
          <w:sz w:val="24"/>
          <w:szCs w:val="24"/>
          <w:highlight w:val="none"/>
        </w:rPr>
        <w:t>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人有权向发包人发出要求</w:t>
      </w:r>
      <w:r>
        <w:rPr>
          <w:rFonts w:hint="eastAsia" w:ascii="Times New Roman" w:hAnsi="Times New Roman" w:eastAsia="仿宋_GB2312"/>
          <w:color w:val="000000"/>
          <w:kern w:val="0"/>
          <w:sz w:val="24"/>
          <w:szCs w:val="24"/>
          <w:highlight w:val="none"/>
        </w:rPr>
        <w:t>支付定金或预付款</w:t>
      </w:r>
      <w:r>
        <w:rPr>
          <w:rFonts w:ascii="Times New Roman" w:hAnsi="Times New Roman" w:eastAsia="仿宋_GB2312"/>
          <w:color w:val="000000"/>
          <w:kern w:val="0"/>
          <w:sz w:val="24"/>
          <w:szCs w:val="24"/>
          <w:highlight w:val="none"/>
        </w:rPr>
        <w:t>的催告通知，发包人收到通知后7天内仍未支付的，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人有权</w:t>
      </w:r>
      <w:r>
        <w:rPr>
          <w:rFonts w:hint="eastAsia" w:ascii="Times New Roman" w:hAnsi="Times New Roman" w:eastAsia="仿宋_GB2312"/>
          <w:color w:val="000000"/>
          <w:kern w:val="0"/>
          <w:sz w:val="24"/>
          <w:szCs w:val="24"/>
          <w:highlight w:val="none"/>
        </w:rPr>
        <w:t>不开始设计工作或</w:t>
      </w:r>
      <w:r>
        <w:rPr>
          <w:rFonts w:ascii="Times New Roman" w:hAnsi="Times New Roman" w:eastAsia="仿宋_GB2312"/>
          <w:color w:val="000000"/>
          <w:kern w:val="0"/>
          <w:sz w:val="24"/>
          <w:szCs w:val="24"/>
          <w:highlight w:val="none"/>
        </w:rPr>
        <w:t>暂停</w:t>
      </w:r>
      <w:r>
        <w:rPr>
          <w:rFonts w:hint="eastAsia" w:ascii="Times New Roman" w:hAnsi="Times New Roman" w:eastAsia="仿宋_GB2312"/>
          <w:color w:val="000000"/>
          <w:kern w:val="0"/>
          <w:sz w:val="24"/>
          <w:szCs w:val="24"/>
          <w:highlight w:val="none"/>
        </w:rPr>
        <w:t>设计工作</w:t>
      </w:r>
      <w:r>
        <w:rPr>
          <w:rFonts w:ascii="Times New Roman" w:hAnsi="Times New Roman" w:eastAsia="仿宋_GB2312"/>
          <w:color w:val="000000"/>
          <w:kern w:val="0"/>
          <w:sz w:val="24"/>
          <w:szCs w:val="24"/>
          <w:highlight w:val="none"/>
        </w:rPr>
        <w:t>。</w:t>
      </w:r>
    </w:p>
    <w:p w14:paraId="69BEC7A7">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10.4 进度款支付</w:t>
      </w:r>
    </w:p>
    <w:p w14:paraId="415466A4">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right="0" w:rightChars="0" w:firstLine="480" w:firstLineChars="200"/>
        <w:jc w:val="left"/>
        <w:textAlignment w:val="auto"/>
        <w:outlineLvl w:val="9"/>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sz w:val="24"/>
          <w:szCs w:val="24"/>
          <w:highlight w:val="none"/>
        </w:rPr>
        <w:t>10.4.1 发包人应当按照专用合同条款附</w:t>
      </w:r>
      <w:r>
        <w:rPr>
          <w:rFonts w:hint="default" w:ascii="Times New Roman" w:hAnsi="Times New Roman" w:eastAsia="仿宋_GB2312" w:cs="Times New Roman"/>
          <w:color w:val="000000"/>
          <w:sz w:val="24"/>
          <w:szCs w:val="24"/>
          <w:highlight w:val="none"/>
        </w:rPr>
        <w:t>件</w:t>
      </w:r>
      <w:r>
        <w:rPr>
          <w:rFonts w:hint="default" w:ascii="Times New Roman" w:hAnsi="Times New Roman" w:eastAsia="仿宋_GB2312"/>
          <w:color w:val="000000"/>
          <w:kern w:val="0"/>
          <w:sz w:val="24"/>
          <w:szCs w:val="24"/>
          <w:highlight w:val="none"/>
        </w:rPr>
        <w:t>6</w:t>
      </w:r>
      <w:r>
        <w:rPr>
          <w:rFonts w:hint="default" w:ascii="Times New Roman" w:hAnsi="Times New Roman" w:eastAsia="仿宋_GB2312" w:cs="Times New Roman"/>
          <w:color w:val="000000"/>
          <w:sz w:val="24"/>
          <w:szCs w:val="24"/>
          <w:highlight w:val="none"/>
        </w:rPr>
        <w:t>约</w:t>
      </w:r>
      <w:r>
        <w:rPr>
          <w:rFonts w:hint="eastAsia" w:ascii="Times New Roman" w:hAnsi="Times New Roman" w:eastAsia="仿宋_GB2312"/>
          <w:color w:val="000000"/>
          <w:sz w:val="24"/>
          <w:szCs w:val="24"/>
          <w:highlight w:val="none"/>
        </w:rPr>
        <w:t>定的付款条件及时向设计人支付进度款。</w:t>
      </w:r>
    </w:p>
    <w:p w14:paraId="4C8AFA2B">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 xml:space="preserve">10.4.2 </w:t>
      </w:r>
      <w:r>
        <w:rPr>
          <w:rFonts w:ascii="Times New Roman" w:hAnsi="Times New Roman" w:eastAsia="仿宋_GB2312"/>
          <w:color w:val="000000"/>
          <w:kern w:val="0"/>
          <w:sz w:val="24"/>
          <w:szCs w:val="24"/>
          <w:highlight w:val="none"/>
        </w:rPr>
        <w:t>进度付款的修正</w:t>
      </w:r>
    </w:p>
    <w:p w14:paraId="545247E5">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在对已</w:t>
      </w:r>
      <w:r>
        <w:rPr>
          <w:rFonts w:hint="eastAsia" w:ascii="Times New Roman" w:hAnsi="Times New Roman" w:eastAsia="仿宋_GB2312"/>
          <w:color w:val="000000"/>
          <w:kern w:val="0"/>
          <w:sz w:val="24"/>
          <w:szCs w:val="24"/>
          <w:highlight w:val="none"/>
        </w:rPr>
        <w:t>付</w:t>
      </w:r>
      <w:r>
        <w:rPr>
          <w:rFonts w:ascii="Times New Roman" w:hAnsi="Times New Roman" w:eastAsia="仿宋_GB2312"/>
          <w:color w:val="000000"/>
          <w:kern w:val="0"/>
          <w:sz w:val="24"/>
          <w:szCs w:val="24"/>
          <w:highlight w:val="none"/>
        </w:rPr>
        <w:t>进度款进行汇总和复核中发现错误、遗漏或重复的，发包人和</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人均有权提出修正申请。经发包人和</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人同意的修正，应在下期进度付款中支付或扣除。</w:t>
      </w:r>
    </w:p>
    <w:p w14:paraId="530318DF">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10.5 合同价款的结算与支付</w:t>
      </w:r>
    </w:p>
    <w:p w14:paraId="49EF02CD">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bCs/>
          <w:color w:val="000000"/>
          <w:kern w:val="0"/>
          <w:sz w:val="24"/>
          <w:szCs w:val="24"/>
          <w:highlight w:val="none"/>
        </w:rPr>
      </w:pPr>
      <w:r>
        <w:rPr>
          <w:rFonts w:hint="eastAsia" w:ascii="Times New Roman" w:hAnsi="Times New Roman" w:eastAsia="仿宋_GB2312"/>
          <w:bCs/>
          <w:color w:val="000000"/>
          <w:kern w:val="0"/>
          <w:sz w:val="24"/>
          <w:szCs w:val="24"/>
          <w:highlight w:val="none"/>
        </w:rPr>
        <w:t>10.5.1 对于采取固定总价形式的合同，发包人应当按照专用合同条款附件6的约定及时支付尾款。</w:t>
      </w:r>
    </w:p>
    <w:p w14:paraId="77A94D07">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10.5.2 对于采取固定单价形式的合同，发包人与设计人应当按照专用合同条款附件6约定的结算方式及时结清工程设计费，并将结清未支付的款项一次性支付给设计人。</w:t>
      </w:r>
    </w:p>
    <w:p w14:paraId="5378396B">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10.5.3 对于采取其他价格形式的，也应按专用合同条款的约定及时结算和支付。</w:t>
      </w:r>
    </w:p>
    <w:p w14:paraId="6CD03852">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0</w:t>
      </w:r>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 xml:space="preserve">6 </w:t>
      </w:r>
      <w:r>
        <w:rPr>
          <w:rFonts w:ascii="Times New Roman" w:hAnsi="Times New Roman" w:eastAsia="黑体"/>
          <w:b w:val="0"/>
          <w:color w:val="000000"/>
          <w:sz w:val="24"/>
          <w:szCs w:val="24"/>
          <w:highlight w:val="none"/>
        </w:rPr>
        <w:t>支付账户</w:t>
      </w:r>
    </w:p>
    <w:p w14:paraId="5BF82901">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发包人应将合同价款支付至合同协议书中约定的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人账户。</w:t>
      </w:r>
    </w:p>
    <w:p w14:paraId="2FB64833">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1</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工程设计</w:t>
      </w:r>
      <w:r>
        <w:rPr>
          <w:rFonts w:ascii="Times New Roman" w:hAnsi="Times New Roman" w:eastAsia="黑体"/>
          <w:b w:val="0"/>
          <w:color w:val="000000"/>
          <w:sz w:val="24"/>
          <w:szCs w:val="24"/>
          <w:highlight w:val="none"/>
        </w:rPr>
        <w:t>变更</w:t>
      </w:r>
      <w:r>
        <w:rPr>
          <w:rFonts w:hint="eastAsia" w:ascii="Times New Roman" w:hAnsi="Times New Roman" w:eastAsia="黑体"/>
          <w:b w:val="0"/>
          <w:color w:val="000000"/>
          <w:sz w:val="24"/>
          <w:szCs w:val="24"/>
          <w:highlight w:val="none"/>
        </w:rPr>
        <w:t>与索赔</w:t>
      </w:r>
    </w:p>
    <w:p w14:paraId="67553E99">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11.1 发包人变更工程设计的内容、规模、功能、条件等，应当向设计人提供书面要求，设计人在不违反法律规定以及技术标准强制性规定的前提下应当按照发包人要求变更工程设计。</w:t>
      </w:r>
    </w:p>
    <w:p w14:paraId="2FB36C7F">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 xml:space="preserve">11.2 </w:t>
      </w:r>
      <w:r>
        <w:rPr>
          <w:rFonts w:hint="eastAsia" w:ascii="Times New Roman" w:hAnsi="Times New Roman" w:eastAsia="仿宋_GB2312" w:cs="宋体"/>
          <w:kern w:val="0"/>
          <w:sz w:val="24"/>
          <w:szCs w:val="24"/>
          <w:highlight w:val="none"/>
        </w:rPr>
        <w:t>发包人变更工程设计的内容、规模、功能、条件或因提交的设计资料存在错误或作较大修改时，发包人应按设计人所耗工作量向设计人增付设计费，</w:t>
      </w:r>
      <w:r>
        <w:rPr>
          <w:rFonts w:hint="eastAsia" w:ascii="Times New Roman" w:hAnsi="Times New Roman" w:eastAsia="仿宋_GB2312"/>
          <w:kern w:val="0"/>
          <w:sz w:val="24"/>
          <w:szCs w:val="24"/>
          <w:highlight w:val="none"/>
        </w:rPr>
        <w:t>设计人可按本条约定和专用合同条款附件7的</w:t>
      </w:r>
      <w:r>
        <w:rPr>
          <w:rFonts w:hint="eastAsia" w:ascii="Times New Roman" w:hAnsi="Times New Roman" w:eastAsia="仿宋_GB2312"/>
          <w:kern w:val="0"/>
          <w:sz w:val="24"/>
          <w:szCs w:val="24"/>
          <w:highlight w:val="none"/>
          <w:lang w:eastAsia="zh-CN"/>
        </w:rPr>
        <w:t>约</w:t>
      </w:r>
      <w:r>
        <w:rPr>
          <w:rFonts w:hint="eastAsia" w:ascii="Times New Roman" w:hAnsi="Times New Roman" w:eastAsia="仿宋_GB2312"/>
          <w:kern w:val="0"/>
          <w:sz w:val="24"/>
          <w:szCs w:val="24"/>
          <w:highlight w:val="none"/>
        </w:rPr>
        <w:t>定，与发包人协商对合同价格和/或完工时间做可共同接受的修改。</w:t>
      </w:r>
    </w:p>
    <w:p w14:paraId="2DD23759">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s="宋体"/>
          <w:kern w:val="0"/>
          <w:sz w:val="24"/>
          <w:szCs w:val="24"/>
          <w:highlight w:val="none"/>
        </w:rPr>
      </w:pPr>
      <w:r>
        <w:rPr>
          <w:rFonts w:hint="eastAsia" w:ascii="Times New Roman" w:hAnsi="Times New Roman" w:eastAsia="仿宋_GB2312"/>
          <w:kern w:val="0"/>
          <w:sz w:val="24"/>
          <w:szCs w:val="24"/>
          <w:highlight w:val="none"/>
        </w:rPr>
        <w:t xml:space="preserve">11.3 </w:t>
      </w:r>
      <w:r>
        <w:rPr>
          <w:rFonts w:hint="eastAsia" w:ascii="Times New Roman" w:eastAsia="仿宋_GB2312"/>
          <w:sz w:val="24"/>
          <w:szCs w:val="24"/>
          <w:highlight w:val="none"/>
        </w:rPr>
        <w:t>如果由于发包人要求更改而造成的项目复杂性的变更或性质的变更使得设计人的设计工作减少，发包人</w:t>
      </w:r>
      <w:r>
        <w:rPr>
          <w:rFonts w:hint="eastAsia" w:ascii="Times New Roman" w:hAnsi="Times New Roman" w:eastAsia="仿宋_GB2312"/>
          <w:kern w:val="0"/>
          <w:sz w:val="24"/>
          <w:szCs w:val="24"/>
          <w:highlight w:val="none"/>
        </w:rPr>
        <w:t>可按本条约定和专用合同条款附件7的</w:t>
      </w:r>
      <w:r>
        <w:rPr>
          <w:rFonts w:hint="eastAsia" w:ascii="Times New Roman" w:hAnsi="Times New Roman" w:eastAsia="仿宋_GB2312"/>
          <w:kern w:val="0"/>
          <w:sz w:val="24"/>
          <w:szCs w:val="24"/>
          <w:highlight w:val="none"/>
          <w:lang w:eastAsia="zh-CN"/>
        </w:rPr>
        <w:t>约</w:t>
      </w:r>
      <w:r>
        <w:rPr>
          <w:rFonts w:hint="eastAsia" w:ascii="Times New Roman" w:hAnsi="Times New Roman" w:eastAsia="仿宋_GB2312"/>
          <w:kern w:val="0"/>
          <w:sz w:val="24"/>
          <w:szCs w:val="24"/>
          <w:highlight w:val="none"/>
        </w:rPr>
        <w:t>定，与设计人协商对合同价格和/或完工时间做可共同接受的修改。</w:t>
      </w:r>
    </w:p>
    <w:p w14:paraId="7E95AE3C">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s="宋体"/>
          <w:kern w:val="0"/>
          <w:sz w:val="24"/>
          <w:szCs w:val="24"/>
          <w:highlight w:val="none"/>
        </w:rPr>
      </w:pPr>
      <w:r>
        <w:rPr>
          <w:rFonts w:hint="eastAsia" w:ascii="Times New Roman" w:hAnsi="Times New Roman" w:eastAsia="仿宋_GB2312"/>
          <w:kern w:val="0"/>
          <w:sz w:val="24"/>
          <w:szCs w:val="24"/>
          <w:highlight w:val="none"/>
        </w:rPr>
        <w:t>11.4 基准日期后，与工程设计服务有关的法律、技术标准的强制性规定的颁布及修改，</w:t>
      </w:r>
      <w:r>
        <w:rPr>
          <w:rFonts w:ascii="Times New Roman" w:hAnsi="Times New Roman" w:eastAsia="仿宋_GB2312"/>
          <w:color w:val="000000"/>
          <w:kern w:val="0"/>
          <w:sz w:val="24"/>
          <w:szCs w:val="24"/>
          <w:highlight w:val="none"/>
        </w:rPr>
        <w:t>由此增加的</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费用和（或）</w:t>
      </w:r>
      <w:r>
        <w:rPr>
          <w:rFonts w:hint="eastAsia" w:ascii="Times New Roman" w:hAnsi="Times New Roman" w:eastAsia="仿宋_GB2312"/>
          <w:color w:val="000000"/>
          <w:kern w:val="0"/>
          <w:sz w:val="24"/>
          <w:szCs w:val="24"/>
          <w:highlight w:val="none"/>
        </w:rPr>
        <w:t>延长的设计周期</w:t>
      </w:r>
      <w:r>
        <w:rPr>
          <w:rFonts w:ascii="Times New Roman" w:hAnsi="Times New Roman" w:eastAsia="仿宋_GB2312"/>
          <w:color w:val="000000"/>
          <w:kern w:val="0"/>
          <w:sz w:val="24"/>
          <w:szCs w:val="24"/>
          <w:highlight w:val="none"/>
        </w:rPr>
        <w:t>由发包人承担</w:t>
      </w:r>
      <w:r>
        <w:rPr>
          <w:rFonts w:hint="eastAsia" w:ascii="Times New Roman" w:hAnsi="Times New Roman" w:eastAsia="仿宋_GB2312"/>
          <w:color w:val="000000"/>
          <w:kern w:val="0"/>
          <w:sz w:val="24"/>
          <w:szCs w:val="24"/>
          <w:highlight w:val="none"/>
        </w:rPr>
        <w:t>。</w:t>
      </w:r>
    </w:p>
    <w:p w14:paraId="0776E10B">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11.5 如果发生设计人认为有理由提出增加合同价款或延长设计周期的要求事项，</w:t>
      </w:r>
      <w:r>
        <w:rPr>
          <w:rFonts w:ascii="Times New Roman" w:hAnsi="Times New Roman" w:eastAsia="仿宋_GB2312"/>
          <w:color w:val="000000"/>
          <w:kern w:val="0"/>
          <w:sz w:val="24"/>
          <w:szCs w:val="24"/>
          <w:highlight w:val="none"/>
        </w:rPr>
        <w:t>除专用合同条款</w:t>
      </w:r>
      <w:r>
        <w:rPr>
          <w:rFonts w:hint="eastAsia" w:ascii="Times New Roman" w:hAnsi="Times New Roman" w:eastAsia="仿宋_GB2312"/>
          <w:color w:val="000000"/>
          <w:kern w:val="0"/>
          <w:sz w:val="24"/>
          <w:szCs w:val="24"/>
          <w:highlight w:val="none"/>
          <w:lang w:eastAsia="zh-CN"/>
        </w:rPr>
        <w:t>对期限</w:t>
      </w:r>
      <w:r>
        <w:rPr>
          <w:rFonts w:ascii="Times New Roman" w:hAnsi="Times New Roman" w:eastAsia="仿宋_GB2312"/>
          <w:color w:val="000000"/>
          <w:kern w:val="0"/>
          <w:sz w:val="24"/>
          <w:szCs w:val="24"/>
          <w:highlight w:val="none"/>
        </w:rPr>
        <w:t>另有约定外，</w:t>
      </w:r>
      <w:r>
        <w:rPr>
          <w:rFonts w:hint="eastAsia" w:ascii="Times New Roman" w:hAnsi="Times New Roman" w:eastAsia="仿宋_GB2312"/>
          <w:kern w:val="0"/>
          <w:sz w:val="24"/>
          <w:szCs w:val="24"/>
          <w:highlight w:val="none"/>
        </w:rPr>
        <w:t>设计人应于该事项发生后5天内书面通知发包人。</w:t>
      </w:r>
      <w:r>
        <w:rPr>
          <w:rFonts w:ascii="Times New Roman" w:hAnsi="Times New Roman" w:eastAsia="仿宋_GB2312"/>
          <w:color w:val="000000"/>
          <w:kern w:val="0"/>
          <w:sz w:val="24"/>
          <w:szCs w:val="24"/>
          <w:highlight w:val="none"/>
        </w:rPr>
        <w:t>除专用合同条款</w:t>
      </w:r>
      <w:r>
        <w:rPr>
          <w:rFonts w:hint="eastAsia" w:ascii="Times New Roman" w:hAnsi="Times New Roman" w:eastAsia="仿宋_GB2312"/>
          <w:color w:val="000000"/>
          <w:kern w:val="0"/>
          <w:sz w:val="24"/>
          <w:szCs w:val="24"/>
          <w:highlight w:val="none"/>
          <w:lang w:eastAsia="zh-CN"/>
        </w:rPr>
        <w:t>对期限</w:t>
      </w:r>
      <w:r>
        <w:rPr>
          <w:rFonts w:ascii="Times New Roman" w:hAnsi="Times New Roman" w:eastAsia="仿宋_GB2312"/>
          <w:color w:val="000000"/>
          <w:kern w:val="0"/>
          <w:sz w:val="24"/>
          <w:szCs w:val="24"/>
          <w:highlight w:val="none"/>
        </w:rPr>
        <w:t>另有约定外，</w:t>
      </w:r>
      <w:r>
        <w:rPr>
          <w:rFonts w:hint="eastAsia" w:ascii="Times New Roman" w:hAnsi="Times New Roman" w:eastAsia="仿宋_GB2312"/>
          <w:kern w:val="0"/>
          <w:sz w:val="24"/>
          <w:szCs w:val="24"/>
          <w:highlight w:val="none"/>
        </w:rPr>
        <w:t>在该事项发生后</w:t>
      </w:r>
      <w:r>
        <w:rPr>
          <w:rFonts w:hint="eastAsia" w:ascii="Times New Roman" w:hAnsi="Times New Roman" w:eastAsia="仿宋_GB2312"/>
          <w:kern w:val="0"/>
          <w:sz w:val="24"/>
          <w:szCs w:val="24"/>
          <w:highlight w:val="none"/>
          <w:lang w:val="en-US" w:eastAsia="zh-CN"/>
        </w:rPr>
        <w:t>10</w:t>
      </w:r>
      <w:r>
        <w:rPr>
          <w:rFonts w:hint="eastAsia" w:ascii="Times New Roman" w:hAnsi="Times New Roman" w:eastAsia="仿宋_GB2312"/>
          <w:kern w:val="0"/>
          <w:sz w:val="24"/>
          <w:szCs w:val="24"/>
          <w:highlight w:val="none"/>
        </w:rPr>
        <w:t>天内，设计人应向发包人提供证明设计人要求的书面声明，其中包括设计人关于因该事项引起的合同价款和设计周期的变化的详细计算。</w:t>
      </w:r>
      <w:r>
        <w:rPr>
          <w:rFonts w:ascii="Times New Roman" w:hAnsi="Times New Roman" w:eastAsia="仿宋_GB2312"/>
          <w:color w:val="000000"/>
          <w:kern w:val="0"/>
          <w:sz w:val="24"/>
          <w:szCs w:val="24"/>
          <w:highlight w:val="none"/>
        </w:rPr>
        <w:t>除专用合同条款</w:t>
      </w:r>
      <w:r>
        <w:rPr>
          <w:rFonts w:hint="eastAsia" w:ascii="Times New Roman" w:hAnsi="Times New Roman" w:eastAsia="仿宋_GB2312"/>
          <w:color w:val="000000"/>
          <w:kern w:val="0"/>
          <w:sz w:val="24"/>
          <w:szCs w:val="24"/>
          <w:highlight w:val="none"/>
          <w:lang w:eastAsia="zh-CN"/>
        </w:rPr>
        <w:t>对期限</w:t>
      </w:r>
      <w:r>
        <w:rPr>
          <w:rFonts w:ascii="Times New Roman" w:hAnsi="Times New Roman" w:eastAsia="仿宋_GB2312"/>
          <w:color w:val="000000"/>
          <w:kern w:val="0"/>
          <w:sz w:val="24"/>
          <w:szCs w:val="24"/>
          <w:highlight w:val="none"/>
        </w:rPr>
        <w:t>另有约定外，</w:t>
      </w:r>
      <w:r>
        <w:rPr>
          <w:rFonts w:hint="eastAsia" w:ascii="Times New Roman" w:hAnsi="Times New Roman" w:eastAsia="仿宋_GB2312"/>
          <w:kern w:val="0"/>
          <w:sz w:val="24"/>
          <w:szCs w:val="24"/>
          <w:highlight w:val="none"/>
        </w:rPr>
        <w:t>发包人应在接到设计人书面声明后的5天内，予以书面答复。逾期未答复的，视为发包人同意设计人关于增加合同价款或延长设计周期的要求。</w:t>
      </w:r>
    </w:p>
    <w:p w14:paraId="3A81F7B4">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2</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专业责任与保险</w:t>
      </w:r>
    </w:p>
    <w:p w14:paraId="43806D3E">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12.1 设计人应运用一切合理的专业技术和经验知识，按照公认的职业标准尽其全部职责和谨慎、勤勉地履行其在本合同项下的责任和义务。</w:t>
      </w:r>
    </w:p>
    <w:p w14:paraId="3B949AEB">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12.2 除专用合同条款另有约定外，设计人应具有发包人认可的、履行本合同所需要的工程设计责任保险并使其于合同责任期内保持有效。</w:t>
      </w:r>
    </w:p>
    <w:p w14:paraId="69E5E589">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12.3 工程设计责任保险应承担由于设计人的疏忽或过失而引发的工程质量事故所造成的建设工程本身的物质损失以及第三者人身伤亡、财产损失或费用的赔偿责任。</w:t>
      </w:r>
    </w:p>
    <w:p w14:paraId="156C4282">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3</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知识产权</w:t>
      </w:r>
    </w:p>
    <w:p w14:paraId="7DA54C33">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w:t>
      </w:r>
      <w:r>
        <w:rPr>
          <w:rFonts w:hint="eastAsia" w:ascii="Times New Roman" w:hAnsi="Times New Roman" w:eastAsia="仿宋_GB2312"/>
          <w:color w:val="000000"/>
          <w:kern w:val="0"/>
          <w:sz w:val="24"/>
          <w:szCs w:val="24"/>
          <w:highlight w:val="none"/>
        </w:rPr>
        <w:t>3</w:t>
      </w:r>
      <w:r>
        <w:rPr>
          <w:rFonts w:ascii="Times New Roman" w:hAnsi="Times New Roman" w:eastAsia="仿宋_GB2312"/>
          <w:color w:val="000000"/>
          <w:kern w:val="0"/>
          <w:sz w:val="24"/>
          <w:szCs w:val="24"/>
          <w:highlight w:val="none"/>
        </w:rPr>
        <w:t>.1 除专用合同条款另有约定外，发包人提供给</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人的图纸、发包人为实施工程自行编制或委托编制的技术</w:t>
      </w:r>
      <w:r>
        <w:rPr>
          <w:rFonts w:hint="eastAsia" w:ascii="Times New Roman" w:hAnsi="Times New Roman" w:eastAsia="仿宋_GB2312"/>
          <w:color w:val="000000"/>
          <w:kern w:val="0"/>
          <w:sz w:val="24"/>
          <w:szCs w:val="24"/>
          <w:highlight w:val="none"/>
        </w:rPr>
        <w:t>规格书</w:t>
      </w:r>
      <w:r>
        <w:rPr>
          <w:rFonts w:ascii="Times New Roman" w:hAnsi="Times New Roman" w:eastAsia="仿宋_GB2312"/>
          <w:color w:val="000000"/>
          <w:kern w:val="0"/>
          <w:sz w:val="24"/>
          <w:szCs w:val="24"/>
          <w:highlight w:val="none"/>
        </w:rPr>
        <w:t>以及反映发包人要求的或其他类似性质的文件的著作权属于发包人，</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人可以为实现合同目的而复制、使用此类文件，但不能用于与合同无关的其他事项。未经发包人书面同意，</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人不得为了合同以外的目的而复制、使用上述文件或将之提供给任何第三方。</w:t>
      </w:r>
    </w:p>
    <w:p w14:paraId="1819BD22">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w:t>
      </w:r>
      <w:r>
        <w:rPr>
          <w:rFonts w:hint="eastAsia" w:ascii="Times New Roman" w:hAnsi="Times New Roman" w:eastAsia="仿宋_GB2312"/>
          <w:color w:val="000000"/>
          <w:kern w:val="0"/>
          <w:sz w:val="24"/>
          <w:szCs w:val="24"/>
          <w:highlight w:val="none"/>
        </w:rPr>
        <w:t>3</w:t>
      </w:r>
      <w:r>
        <w:rPr>
          <w:rFonts w:ascii="Times New Roman" w:hAnsi="Times New Roman" w:eastAsia="仿宋_GB2312"/>
          <w:color w:val="000000"/>
          <w:kern w:val="0"/>
          <w:sz w:val="24"/>
          <w:szCs w:val="24"/>
          <w:highlight w:val="none"/>
        </w:rPr>
        <w:t>.2 除专用合同条款另有约定外，</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人为实施工程所编制的文件的著作权属于</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w:t>
      </w:r>
      <w:r>
        <w:rPr>
          <w:rFonts w:hint="eastAsia" w:ascii="Times New Roman" w:hAnsi="Times New Roman" w:eastAsia="仿宋_GB2312"/>
          <w:color w:val="000000"/>
          <w:kern w:val="0"/>
          <w:sz w:val="24"/>
          <w:szCs w:val="24"/>
          <w:highlight w:val="none"/>
        </w:rPr>
        <w:t>发包</w:t>
      </w:r>
      <w:r>
        <w:rPr>
          <w:rFonts w:ascii="Times New Roman" w:hAnsi="Times New Roman" w:eastAsia="仿宋_GB2312"/>
          <w:color w:val="000000"/>
          <w:kern w:val="0"/>
          <w:sz w:val="24"/>
          <w:szCs w:val="24"/>
          <w:highlight w:val="none"/>
        </w:rPr>
        <w:t>人可因实施工程的运行、调试、维修、改造等目的而复制、使用此类文件，但不能</w:t>
      </w:r>
      <w:r>
        <w:rPr>
          <w:rFonts w:hint="eastAsia" w:ascii="Times New Roman" w:hAnsi="Times New Roman" w:eastAsia="仿宋_GB2312"/>
          <w:color w:val="000000"/>
          <w:kern w:val="0"/>
          <w:sz w:val="24"/>
          <w:szCs w:val="24"/>
          <w:highlight w:val="none"/>
        </w:rPr>
        <w:t>擅自修改或</w:t>
      </w:r>
      <w:r>
        <w:rPr>
          <w:rFonts w:ascii="Times New Roman" w:hAnsi="Times New Roman" w:eastAsia="仿宋_GB2312"/>
          <w:color w:val="000000"/>
          <w:kern w:val="0"/>
          <w:sz w:val="24"/>
          <w:szCs w:val="24"/>
          <w:highlight w:val="none"/>
        </w:rPr>
        <w:t>用于与合同无关的其他事项。未经</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人书面同意，</w:t>
      </w:r>
      <w:r>
        <w:rPr>
          <w:rFonts w:hint="eastAsia" w:ascii="Times New Roman" w:hAnsi="Times New Roman" w:eastAsia="仿宋_GB2312"/>
          <w:color w:val="000000"/>
          <w:kern w:val="0"/>
          <w:sz w:val="24"/>
          <w:szCs w:val="24"/>
          <w:highlight w:val="none"/>
        </w:rPr>
        <w:t>发包</w:t>
      </w:r>
      <w:r>
        <w:rPr>
          <w:rFonts w:ascii="Times New Roman" w:hAnsi="Times New Roman" w:eastAsia="仿宋_GB2312"/>
          <w:color w:val="000000"/>
          <w:kern w:val="0"/>
          <w:sz w:val="24"/>
          <w:szCs w:val="24"/>
          <w:highlight w:val="none"/>
        </w:rPr>
        <w:t>人不得为了合同以外的目的而复制、使用上述文件或将之提供给任何第三方。</w:t>
      </w:r>
    </w:p>
    <w:p w14:paraId="11B62EF0">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w:t>
      </w:r>
      <w:r>
        <w:rPr>
          <w:rFonts w:hint="eastAsia" w:ascii="Times New Roman" w:hAnsi="Times New Roman" w:eastAsia="仿宋_GB2312"/>
          <w:color w:val="000000"/>
          <w:kern w:val="0"/>
          <w:sz w:val="24"/>
          <w:szCs w:val="24"/>
          <w:highlight w:val="none"/>
        </w:rPr>
        <w:t>3</w:t>
      </w:r>
      <w:r>
        <w:rPr>
          <w:rFonts w:ascii="Times New Roman" w:hAnsi="Times New Roman" w:eastAsia="仿宋_GB2312"/>
          <w:color w:val="000000"/>
          <w:kern w:val="0"/>
          <w:sz w:val="24"/>
          <w:szCs w:val="24"/>
          <w:highlight w:val="none"/>
        </w:rPr>
        <w:t>.3 合同当事人保证在履行合同过程中不侵犯对方及第三方的知识产权。</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人在</w:t>
      </w:r>
      <w:r>
        <w:rPr>
          <w:rFonts w:hint="eastAsia" w:ascii="Times New Roman" w:hAnsi="Times New Roman" w:eastAsia="仿宋_GB2312"/>
          <w:color w:val="000000"/>
          <w:kern w:val="0"/>
          <w:sz w:val="24"/>
          <w:szCs w:val="24"/>
          <w:highlight w:val="none"/>
        </w:rPr>
        <w:t>工程设计</w:t>
      </w:r>
      <w:r>
        <w:rPr>
          <w:rFonts w:ascii="Times New Roman" w:hAnsi="Times New Roman" w:eastAsia="仿宋_GB2312"/>
          <w:color w:val="000000"/>
          <w:kern w:val="0"/>
          <w:sz w:val="24"/>
          <w:szCs w:val="24"/>
          <w:highlight w:val="none"/>
        </w:rPr>
        <w:t>时，因侵犯他人的专利权或其他知识产权所引起的责任，由</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人承担；因发包人提供的</w:t>
      </w:r>
      <w:r>
        <w:rPr>
          <w:rFonts w:hint="eastAsia" w:ascii="Times New Roman" w:hAnsi="Times New Roman" w:eastAsia="仿宋_GB2312"/>
          <w:color w:val="000000"/>
          <w:kern w:val="0"/>
          <w:sz w:val="24"/>
          <w:szCs w:val="24"/>
          <w:highlight w:val="none"/>
        </w:rPr>
        <w:t>工程设计资料</w:t>
      </w:r>
      <w:r>
        <w:rPr>
          <w:rFonts w:ascii="Times New Roman" w:hAnsi="Times New Roman" w:eastAsia="仿宋_GB2312"/>
          <w:color w:val="000000"/>
          <w:kern w:val="0"/>
          <w:sz w:val="24"/>
          <w:szCs w:val="24"/>
          <w:highlight w:val="none"/>
        </w:rPr>
        <w:t>导致侵权的，由发包人承担责任。</w:t>
      </w:r>
    </w:p>
    <w:p w14:paraId="0B53F60C">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1</w:t>
      </w:r>
      <w:r>
        <w:rPr>
          <w:rFonts w:hint="eastAsia" w:ascii="Times New Roman" w:hAnsi="Times New Roman" w:eastAsia="仿宋_GB2312"/>
          <w:color w:val="000000"/>
          <w:sz w:val="24"/>
          <w:szCs w:val="24"/>
          <w:highlight w:val="none"/>
        </w:rPr>
        <w:t>3</w:t>
      </w:r>
      <w:r>
        <w:rPr>
          <w:rFonts w:ascii="Times New Roman" w:hAnsi="Times New Roman" w:eastAsia="仿宋_GB2312"/>
          <w:color w:val="000000"/>
          <w:sz w:val="24"/>
          <w:szCs w:val="24"/>
          <w:highlight w:val="none"/>
        </w:rPr>
        <w:t>.4</w:t>
      </w:r>
      <w:r>
        <w:rPr>
          <w:rFonts w:hint="eastAsia" w:ascii="Times New Roman" w:hAnsi="Times New Roman" w:eastAsia="仿宋_GB2312"/>
          <w:color w:val="000000"/>
          <w:sz w:val="24"/>
          <w:szCs w:val="24"/>
          <w:highlight w:val="none"/>
        </w:rPr>
        <w:t xml:space="preserve"> 合同当事人双方均有权在不损害对方利益和保密约定的前提下，在自己宣传用的印刷品或其他出版物上，或申报奖项时等情形下公布有关项目的文字和图片材料。</w:t>
      </w:r>
    </w:p>
    <w:p w14:paraId="7873C770">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sz w:val="24"/>
          <w:szCs w:val="24"/>
          <w:highlight w:val="none"/>
        </w:rPr>
      </w:pPr>
      <w:r>
        <w:rPr>
          <w:rFonts w:hint="eastAsia" w:ascii="Times New Roman" w:hAnsi="Times New Roman" w:eastAsia="仿宋_GB2312"/>
          <w:color w:val="000000"/>
          <w:sz w:val="24"/>
          <w:szCs w:val="24"/>
          <w:highlight w:val="none"/>
        </w:rPr>
        <w:t xml:space="preserve">13.5 </w:t>
      </w:r>
      <w:r>
        <w:rPr>
          <w:rFonts w:ascii="Times New Roman" w:hAnsi="Times New Roman" w:eastAsia="仿宋_GB2312"/>
          <w:color w:val="000000"/>
          <w:sz w:val="24"/>
          <w:szCs w:val="24"/>
          <w:highlight w:val="none"/>
        </w:rPr>
        <w:t>除专用合同条款另有约定外，</w:t>
      </w:r>
      <w:r>
        <w:rPr>
          <w:rFonts w:hint="eastAsia" w:ascii="Times New Roman" w:hAnsi="Times New Roman" w:eastAsia="仿宋_GB2312"/>
          <w:color w:val="000000"/>
          <w:sz w:val="24"/>
          <w:szCs w:val="24"/>
          <w:highlight w:val="none"/>
        </w:rPr>
        <w:t>设计</w:t>
      </w:r>
      <w:r>
        <w:rPr>
          <w:rFonts w:ascii="Times New Roman" w:hAnsi="Times New Roman" w:eastAsia="仿宋_GB2312"/>
          <w:color w:val="000000"/>
          <w:sz w:val="24"/>
          <w:szCs w:val="24"/>
          <w:highlight w:val="none"/>
        </w:rPr>
        <w:t>人在合同签订前和签订时已确定采用的专利、专有技术的使用费</w:t>
      </w:r>
      <w:r>
        <w:rPr>
          <w:rFonts w:hint="eastAsia" w:ascii="Times New Roman" w:hAnsi="Times New Roman" w:eastAsia="仿宋_GB2312"/>
          <w:color w:val="000000"/>
          <w:sz w:val="24"/>
          <w:szCs w:val="24"/>
          <w:highlight w:val="none"/>
        </w:rPr>
        <w:t>应</w:t>
      </w:r>
      <w:r>
        <w:rPr>
          <w:rFonts w:ascii="Times New Roman" w:hAnsi="Times New Roman" w:eastAsia="仿宋_GB2312"/>
          <w:color w:val="000000"/>
          <w:sz w:val="24"/>
          <w:szCs w:val="24"/>
          <w:highlight w:val="none"/>
        </w:rPr>
        <w:t>包含在签约合同价中。</w:t>
      </w:r>
    </w:p>
    <w:bookmarkEnd w:id="167"/>
    <w:bookmarkEnd w:id="168"/>
    <w:bookmarkEnd w:id="169"/>
    <w:p w14:paraId="7C07EF03">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000000"/>
          <w:sz w:val="24"/>
          <w:szCs w:val="24"/>
          <w:highlight w:val="none"/>
        </w:rPr>
      </w:pPr>
      <w:bookmarkStart w:id="170" w:name="_Toc351203603"/>
      <w:bookmarkStart w:id="171" w:name="_Toc337558820"/>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4</w:t>
      </w:r>
      <w:r>
        <w:rPr>
          <w:rFonts w:ascii="Times New Roman" w:hAnsi="Times New Roman" w:eastAsia="黑体"/>
          <w:b w:val="0"/>
          <w:color w:val="000000"/>
          <w:sz w:val="24"/>
          <w:szCs w:val="24"/>
          <w:highlight w:val="none"/>
        </w:rPr>
        <w:t>. 违约</w:t>
      </w:r>
      <w:bookmarkEnd w:id="170"/>
      <w:r>
        <w:rPr>
          <w:rFonts w:hint="eastAsia" w:ascii="Times New Roman" w:hAnsi="Times New Roman" w:eastAsia="黑体"/>
          <w:b w:val="0"/>
          <w:color w:val="000000"/>
          <w:sz w:val="24"/>
          <w:szCs w:val="24"/>
          <w:highlight w:val="none"/>
        </w:rPr>
        <w:t>责任</w:t>
      </w:r>
    </w:p>
    <w:bookmarkEnd w:id="171"/>
    <w:p w14:paraId="000A107E">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bookmarkStart w:id="172" w:name="_Toc296503129"/>
      <w:bookmarkStart w:id="173" w:name="_Toc296346630"/>
      <w:bookmarkStart w:id="174" w:name="_Toc351203604"/>
      <w:bookmarkStart w:id="175" w:name="_Toc337558821"/>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4</w:t>
      </w:r>
      <w:r>
        <w:rPr>
          <w:rFonts w:ascii="Times New Roman" w:hAnsi="Times New Roman" w:eastAsia="黑体"/>
          <w:b w:val="0"/>
          <w:color w:val="000000"/>
          <w:sz w:val="24"/>
          <w:szCs w:val="24"/>
          <w:highlight w:val="none"/>
        </w:rPr>
        <w:t>.1 发</w:t>
      </w:r>
      <w:bookmarkEnd w:id="172"/>
      <w:bookmarkEnd w:id="173"/>
      <w:r>
        <w:rPr>
          <w:rFonts w:ascii="Times New Roman" w:hAnsi="Times New Roman" w:eastAsia="黑体"/>
          <w:b w:val="0"/>
          <w:color w:val="000000"/>
          <w:sz w:val="24"/>
          <w:szCs w:val="24"/>
          <w:highlight w:val="none"/>
        </w:rPr>
        <w:t>包人违约</w:t>
      </w:r>
      <w:bookmarkEnd w:id="174"/>
      <w:r>
        <w:rPr>
          <w:rFonts w:hint="eastAsia" w:ascii="Times New Roman" w:hAnsi="Times New Roman" w:eastAsia="黑体"/>
          <w:b w:val="0"/>
          <w:color w:val="000000"/>
          <w:sz w:val="24"/>
          <w:szCs w:val="24"/>
          <w:highlight w:val="none"/>
        </w:rPr>
        <w:t>责任</w:t>
      </w:r>
    </w:p>
    <w:bookmarkEnd w:id="175"/>
    <w:p w14:paraId="1653655A">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.1.1</w:t>
      </w:r>
      <w:r>
        <w:rPr>
          <w:rFonts w:hint="eastAsia" w:ascii="Times New Roman" w:hAnsi="Times New Roman" w:eastAsia="仿宋_GB2312"/>
          <w:color w:val="000000"/>
          <w:kern w:val="0"/>
          <w:sz w:val="24"/>
          <w:szCs w:val="24"/>
          <w:highlight w:val="none"/>
        </w:rPr>
        <w:t xml:space="preserve">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1CF1E046">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cs="宋体"/>
          <w:color w:val="000000"/>
          <w:kern w:val="0"/>
          <w:sz w:val="24"/>
          <w:szCs w:val="24"/>
          <w:highlight w:val="none"/>
        </w:rPr>
        <w:t xml:space="preserve">14.1.2 </w:t>
      </w:r>
      <w:r>
        <w:rPr>
          <w:rFonts w:hint="eastAsia" w:ascii="Times New Roman" w:hAnsi="Times New Roman" w:eastAsia="仿宋_GB2312"/>
          <w:kern w:val="0"/>
          <w:sz w:val="24"/>
          <w:szCs w:val="24"/>
          <w:highlight w:val="none"/>
        </w:rPr>
        <w:t>发包人未按专用合同条款附件6</w:t>
      </w:r>
      <w:r>
        <w:rPr>
          <w:rFonts w:hint="eastAsia" w:ascii="Times New Roman" w:hAnsi="Times New Roman" w:eastAsia="仿宋_GB2312"/>
          <w:kern w:val="0"/>
          <w:sz w:val="24"/>
          <w:szCs w:val="24"/>
          <w:highlight w:val="none"/>
          <w:lang w:eastAsia="zh-CN"/>
        </w:rPr>
        <w:t>约</w:t>
      </w:r>
      <w:r>
        <w:rPr>
          <w:rFonts w:hint="eastAsia" w:ascii="Times New Roman" w:hAnsi="Times New Roman" w:eastAsia="仿宋_GB2312"/>
          <w:kern w:val="0"/>
          <w:sz w:val="24"/>
          <w:szCs w:val="24"/>
          <w:highlight w:val="none"/>
        </w:rPr>
        <w:t>定的金额和期限向设计人支付设计费</w:t>
      </w:r>
      <w:r>
        <w:rPr>
          <w:rFonts w:hint="eastAsia" w:ascii="Times New Roman" w:hAnsi="Times New Roman" w:eastAsia="仿宋_GB2312"/>
          <w:kern w:val="0"/>
          <w:sz w:val="24"/>
          <w:szCs w:val="24"/>
          <w:highlight w:val="none"/>
          <w:lang w:eastAsia="zh-CN"/>
        </w:rPr>
        <w:t>的</w:t>
      </w:r>
      <w:r>
        <w:rPr>
          <w:rFonts w:hint="eastAsia" w:ascii="Times New Roman" w:hAnsi="Times New Roman" w:eastAsia="仿宋_GB2312"/>
          <w:kern w:val="0"/>
          <w:sz w:val="24"/>
          <w:szCs w:val="24"/>
          <w:highlight w:val="none"/>
        </w:rPr>
        <w:t>，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w:t>
      </w:r>
      <w:r>
        <w:rPr>
          <w:rFonts w:hint="eastAsia" w:ascii="仿宋_GB2312" w:hAnsi="仿宋_GB2312" w:eastAsia="仿宋_GB2312"/>
          <w:kern w:val="0"/>
          <w:sz w:val="24"/>
          <w:szCs w:val="24"/>
          <w:highlight w:val="none"/>
        </w:rPr>
        <w:t>，</w:t>
      </w:r>
      <w:r>
        <w:rPr>
          <w:rFonts w:hint="eastAsia" w:ascii="Times New Roman" w:hAnsi="Times New Roman" w:eastAsia="仿宋_GB2312"/>
          <w:kern w:val="0"/>
          <w:sz w:val="24"/>
          <w:szCs w:val="24"/>
          <w:highlight w:val="none"/>
        </w:rPr>
        <w:t>且设计周期相应延长。</w:t>
      </w:r>
    </w:p>
    <w:p w14:paraId="2BC3C9B3">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14.1.3 发包人的上级或设计审批部门对设计文件不进行审批或本合同工程停建、缓建，发包人应在事件发生之日起15天内按本合同第16条</w:t>
      </w:r>
      <w:r>
        <w:rPr>
          <w:rFonts w:hint="eastAsia" w:ascii="Times New Roman" w:hAnsi="Times New Roman" w:eastAsia="仿宋_GB2312"/>
          <w:sz w:val="24"/>
          <w:szCs w:val="24"/>
          <w:highlight w:val="none"/>
        </w:rPr>
        <w:t>〔合同解除〕</w:t>
      </w:r>
      <w:r>
        <w:rPr>
          <w:rFonts w:hint="eastAsia" w:ascii="Times New Roman" w:hAnsi="Times New Roman" w:eastAsia="仿宋_GB2312"/>
          <w:color w:val="000000"/>
          <w:kern w:val="0"/>
          <w:sz w:val="24"/>
          <w:szCs w:val="24"/>
          <w:highlight w:val="none"/>
        </w:rPr>
        <w:t>的约定向设计人结算并支付设计费。</w:t>
      </w:r>
    </w:p>
    <w:p w14:paraId="40A68DB2">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color w:val="000000"/>
          <w:kern w:val="0"/>
          <w:sz w:val="24"/>
          <w:szCs w:val="24"/>
          <w:highlight w:val="none"/>
        </w:rPr>
        <w:t xml:space="preserve">14.1.4 </w:t>
      </w:r>
      <w:r>
        <w:rPr>
          <w:rFonts w:hint="eastAsia" w:ascii="Times New Roman" w:hAnsi="Times New Roman" w:eastAsia="仿宋_GB2312"/>
          <w:kern w:val="0"/>
          <w:sz w:val="24"/>
          <w:szCs w:val="24"/>
          <w:highlight w:val="none"/>
        </w:rPr>
        <w:t>发包人</w:t>
      </w:r>
      <w:r>
        <w:rPr>
          <w:rFonts w:ascii="Times New Roman" w:hAnsi="Times New Roman" w:eastAsia="仿宋_GB2312"/>
          <w:kern w:val="0"/>
          <w:sz w:val="24"/>
          <w:szCs w:val="24"/>
          <w:highlight w:val="none"/>
        </w:rPr>
        <w:t>擅自将</w:t>
      </w:r>
      <w:r>
        <w:rPr>
          <w:rFonts w:hint="eastAsia" w:ascii="Times New Roman" w:hAnsi="Times New Roman" w:eastAsia="仿宋_GB2312"/>
          <w:kern w:val="0"/>
          <w:sz w:val="24"/>
          <w:szCs w:val="24"/>
          <w:highlight w:val="none"/>
        </w:rPr>
        <w:t>设计人</w:t>
      </w:r>
      <w:r>
        <w:rPr>
          <w:rFonts w:ascii="Times New Roman" w:hAnsi="Times New Roman" w:eastAsia="仿宋_GB2312"/>
          <w:kern w:val="0"/>
          <w:sz w:val="24"/>
          <w:szCs w:val="24"/>
          <w:highlight w:val="none"/>
        </w:rPr>
        <w:t>的设计文件</w:t>
      </w:r>
      <w:r>
        <w:rPr>
          <w:rFonts w:hint="eastAsia" w:ascii="Times New Roman" w:hAnsi="Times New Roman" w:eastAsia="仿宋_GB2312"/>
          <w:kern w:val="0"/>
          <w:sz w:val="24"/>
          <w:szCs w:val="24"/>
          <w:highlight w:val="none"/>
        </w:rPr>
        <w:t>用于</w:t>
      </w:r>
      <w:r>
        <w:rPr>
          <w:rFonts w:ascii="Times New Roman" w:hAnsi="Times New Roman" w:eastAsia="仿宋_GB2312"/>
          <w:kern w:val="0"/>
          <w:sz w:val="24"/>
          <w:szCs w:val="24"/>
          <w:highlight w:val="none"/>
        </w:rPr>
        <w:t>本工程以外的</w:t>
      </w:r>
      <w:r>
        <w:rPr>
          <w:rFonts w:hint="eastAsia" w:ascii="Times New Roman" w:hAnsi="Times New Roman" w:eastAsia="仿宋_GB2312"/>
          <w:kern w:val="0"/>
          <w:sz w:val="24"/>
          <w:szCs w:val="24"/>
          <w:highlight w:val="none"/>
        </w:rPr>
        <w:t>工程或交</w:t>
      </w:r>
      <w:r>
        <w:rPr>
          <w:rFonts w:ascii="Times New Roman" w:hAnsi="Times New Roman" w:eastAsia="仿宋_GB2312"/>
          <w:kern w:val="0"/>
          <w:sz w:val="24"/>
          <w:szCs w:val="24"/>
          <w:highlight w:val="none"/>
        </w:rPr>
        <w:t>第三方使用时，应承担</w:t>
      </w:r>
      <w:r>
        <w:rPr>
          <w:rFonts w:hint="eastAsia" w:ascii="Times New Roman" w:hAnsi="Times New Roman" w:eastAsia="仿宋_GB2312"/>
          <w:kern w:val="0"/>
          <w:sz w:val="24"/>
          <w:szCs w:val="24"/>
          <w:highlight w:val="none"/>
        </w:rPr>
        <w:t>相应法律</w:t>
      </w:r>
      <w:r>
        <w:rPr>
          <w:rFonts w:ascii="Times New Roman" w:hAnsi="Times New Roman" w:eastAsia="仿宋_GB2312"/>
          <w:kern w:val="0"/>
          <w:sz w:val="24"/>
          <w:szCs w:val="24"/>
          <w:highlight w:val="none"/>
        </w:rPr>
        <w:t>责任</w:t>
      </w:r>
      <w:r>
        <w:rPr>
          <w:rFonts w:hint="eastAsia" w:ascii="Times New Roman" w:hAnsi="Times New Roman" w:eastAsia="仿宋_GB2312"/>
          <w:kern w:val="0"/>
          <w:sz w:val="24"/>
          <w:szCs w:val="24"/>
          <w:highlight w:val="none"/>
        </w:rPr>
        <w:t>，并应赔偿设计人因此遭受的损失</w:t>
      </w:r>
      <w:r>
        <w:rPr>
          <w:rFonts w:ascii="Times New Roman" w:hAnsi="Times New Roman" w:eastAsia="仿宋_GB2312"/>
          <w:kern w:val="0"/>
          <w:sz w:val="24"/>
          <w:szCs w:val="24"/>
          <w:highlight w:val="none"/>
        </w:rPr>
        <w:t>。</w:t>
      </w:r>
    </w:p>
    <w:p w14:paraId="0CDCB0AD">
      <w:pPr>
        <w:pStyle w:val="6"/>
        <w:keepNext w:val="0"/>
        <w:keepLines w:val="0"/>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bookmarkStart w:id="176" w:name="_Toc351203605"/>
      <w:bookmarkStart w:id="177" w:name="_Toc337558822"/>
      <w:bookmarkStart w:id="178" w:name="_Toc296346632"/>
      <w:bookmarkStart w:id="179" w:name="_Toc296503131"/>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4</w:t>
      </w:r>
      <w:r>
        <w:rPr>
          <w:rFonts w:ascii="Times New Roman" w:hAnsi="Times New Roman" w:eastAsia="黑体"/>
          <w:b w:val="0"/>
          <w:color w:val="000000"/>
          <w:sz w:val="24"/>
          <w:szCs w:val="24"/>
          <w:highlight w:val="none"/>
        </w:rPr>
        <w:t xml:space="preserve">.2 </w:t>
      </w:r>
      <w:r>
        <w:rPr>
          <w:rFonts w:hint="eastAsia" w:ascii="Times New Roman" w:hAnsi="Times New Roman" w:eastAsia="黑体"/>
          <w:b w:val="0"/>
          <w:color w:val="000000"/>
          <w:sz w:val="24"/>
          <w:szCs w:val="24"/>
          <w:highlight w:val="none"/>
        </w:rPr>
        <w:t>设计</w:t>
      </w:r>
      <w:r>
        <w:rPr>
          <w:rFonts w:ascii="Times New Roman" w:hAnsi="Times New Roman" w:eastAsia="黑体"/>
          <w:b w:val="0"/>
          <w:color w:val="000000"/>
          <w:sz w:val="24"/>
          <w:szCs w:val="24"/>
          <w:highlight w:val="none"/>
        </w:rPr>
        <w:t>人违约</w:t>
      </w:r>
      <w:bookmarkEnd w:id="176"/>
      <w:r>
        <w:rPr>
          <w:rFonts w:hint="eastAsia" w:ascii="Times New Roman" w:hAnsi="Times New Roman" w:eastAsia="黑体"/>
          <w:b w:val="0"/>
          <w:color w:val="000000"/>
          <w:sz w:val="24"/>
          <w:szCs w:val="24"/>
          <w:highlight w:val="none"/>
        </w:rPr>
        <w:t>责任</w:t>
      </w:r>
    </w:p>
    <w:bookmarkEnd w:id="177"/>
    <w:bookmarkEnd w:id="178"/>
    <w:bookmarkEnd w:id="179"/>
    <w:p w14:paraId="1A08864F">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14.2.1 合同生效后，设计人因自身原因要求终止或解除合同，设计人应按发包人已支付的定金金额双倍返还给发包人或设计人按照专用合同条款约定向发包人支付违约金。</w:t>
      </w:r>
    </w:p>
    <w:p w14:paraId="1BC03540">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s="宋体"/>
          <w:kern w:val="0"/>
          <w:sz w:val="24"/>
          <w:szCs w:val="24"/>
          <w:highlight w:val="none"/>
        </w:rPr>
      </w:pPr>
      <w:r>
        <w:rPr>
          <w:rFonts w:hint="eastAsia" w:ascii="Times New Roman" w:hAnsi="Times New Roman" w:eastAsia="仿宋_GB2312"/>
          <w:kern w:val="0"/>
          <w:sz w:val="24"/>
          <w:szCs w:val="24"/>
          <w:highlight w:val="none"/>
        </w:rPr>
        <w:t>14.2.2 由于设计人原因，未按专用合同条款附件3</w:t>
      </w:r>
      <w:r>
        <w:rPr>
          <w:rFonts w:hint="eastAsia" w:ascii="Times New Roman" w:hAnsi="Times New Roman" w:eastAsia="仿宋_GB2312"/>
          <w:kern w:val="0"/>
          <w:sz w:val="24"/>
          <w:szCs w:val="24"/>
          <w:highlight w:val="none"/>
          <w:lang w:eastAsia="zh-CN"/>
        </w:rPr>
        <w:t>约</w:t>
      </w:r>
      <w:r>
        <w:rPr>
          <w:rFonts w:hint="eastAsia" w:ascii="Times New Roman" w:hAnsi="Times New Roman" w:eastAsia="仿宋_GB2312"/>
          <w:kern w:val="0"/>
          <w:sz w:val="24"/>
          <w:szCs w:val="24"/>
          <w:highlight w:val="none"/>
        </w:rPr>
        <w:t>定的时间交付工程设计文件的，应按专用合同条款的约定向发包人支付违约金，前述违约金经双方确认后可在发包人应付设计费中扣减。</w:t>
      </w:r>
    </w:p>
    <w:p w14:paraId="040A0C0D">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70D498B4">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14.2.4 由于设计人原因，工程设计文件超出发包人与设计人书面约定的</w:t>
      </w:r>
      <w:r>
        <w:rPr>
          <w:rFonts w:hint="eastAsia" w:ascii="Times New Roman" w:hAnsi="Times New Roman" w:eastAsia="仿宋_GB2312"/>
          <w:color w:val="000000"/>
          <w:kern w:val="0"/>
          <w:sz w:val="24"/>
          <w:szCs w:val="24"/>
          <w:highlight w:val="none"/>
        </w:rPr>
        <w:t>主要技术指标控制值比例</w:t>
      </w:r>
      <w:r>
        <w:rPr>
          <w:rFonts w:hint="eastAsia" w:ascii="Times New Roman" w:hAnsi="Times New Roman" w:eastAsia="仿宋_GB2312"/>
          <w:kern w:val="0"/>
          <w:sz w:val="24"/>
          <w:szCs w:val="24"/>
          <w:highlight w:val="none"/>
        </w:rPr>
        <w:t>的，设计人应当按照专用合同条款的约定承担违约责任。</w:t>
      </w:r>
    </w:p>
    <w:p w14:paraId="305A2782">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14.2.5 设计人未经发包人同意擅自对工程设计进行分包的，发包人有权要求设计人解除未经发包人同意的设计分包合同，设计人应当按照专用合同条款的约定承担违约责任。</w:t>
      </w:r>
    </w:p>
    <w:p w14:paraId="4A75F06C">
      <w:pPr>
        <w:pStyle w:val="5"/>
        <w:keepNext w:val="0"/>
        <w:keepLines w:val="0"/>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 w:val="0"/>
          <w:color w:val="000000"/>
          <w:sz w:val="24"/>
          <w:szCs w:val="24"/>
          <w:highlight w:val="none"/>
        </w:rPr>
      </w:pPr>
      <w:bookmarkStart w:id="180" w:name="_Toc351203607"/>
      <w:bookmarkStart w:id="181" w:name="_Toc296346617"/>
      <w:bookmarkStart w:id="182" w:name="_Toc296503116"/>
      <w:bookmarkStart w:id="183" w:name="_Toc337558823"/>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5</w:t>
      </w:r>
      <w:r>
        <w:rPr>
          <w:rFonts w:ascii="Times New Roman" w:hAnsi="Times New Roman" w:eastAsia="黑体"/>
          <w:b w:val="0"/>
          <w:color w:val="000000"/>
          <w:sz w:val="24"/>
          <w:szCs w:val="24"/>
          <w:highlight w:val="none"/>
        </w:rPr>
        <w:t>. 不可抗力</w:t>
      </w:r>
      <w:bookmarkEnd w:id="180"/>
      <w:r>
        <w:rPr>
          <w:rFonts w:ascii="Times New Roman" w:hAnsi="Times New Roman" w:eastAsia="黑体"/>
          <w:b w:val="0"/>
          <w:color w:val="000000"/>
          <w:sz w:val="24"/>
          <w:szCs w:val="24"/>
          <w:highlight w:val="none"/>
        </w:rPr>
        <w:t xml:space="preserve"> </w:t>
      </w:r>
      <w:bookmarkEnd w:id="181"/>
      <w:bookmarkEnd w:id="182"/>
      <w:bookmarkEnd w:id="183"/>
    </w:p>
    <w:p w14:paraId="500983E9">
      <w:pPr>
        <w:pStyle w:val="6"/>
        <w:keepNext w:val="0"/>
        <w:keepLines w:val="0"/>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仿宋_GB2312"/>
          <w:b w:val="0"/>
          <w:bCs w:val="0"/>
          <w:kern w:val="0"/>
          <w:sz w:val="24"/>
          <w:szCs w:val="24"/>
          <w:highlight w:val="none"/>
        </w:rPr>
      </w:pPr>
      <w:bookmarkStart w:id="184" w:name="_Toc351203608"/>
      <w:bookmarkStart w:id="185" w:name="_Toc296346618"/>
      <w:bookmarkStart w:id="186" w:name="_Toc296503117"/>
      <w:bookmarkStart w:id="187" w:name="_Toc337558824"/>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5</w:t>
      </w:r>
      <w:r>
        <w:rPr>
          <w:rFonts w:ascii="Times New Roman" w:hAnsi="Times New Roman" w:eastAsia="黑体"/>
          <w:b w:val="0"/>
          <w:color w:val="000000"/>
          <w:sz w:val="24"/>
          <w:szCs w:val="24"/>
          <w:highlight w:val="none"/>
        </w:rPr>
        <w:t>.1 不可抗力的确认</w:t>
      </w:r>
      <w:bookmarkEnd w:id="184"/>
    </w:p>
    <w:bookmarkEnd w:id="185"/>
    <w:bookmarkEnd w:id="186"/>
    <w:bookmarkEnd w:id="187"/>
    <w:p w14:paraId="10666B09">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kern w:val="0"/>
          <w:sz w:val="24"/>
          <w:szCs w:val="24"/>
          <w:highlight w:val="none"/>
        </w:rPr>
      </w:pPr>
      <w:r>
        <w:rPr>
          <w:rFonts w:ascii="Times New Roman" w:hAnsi="Times New Roman" w:eastAsia="仿宋_GB2312"/>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3B59FF97">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right="0" w:rightChars="0" w:firstLine="480" w:firstLineChars="200"/>
        <w:jc w:val="left"/>
        <w:textAlignment w:val="auto"/>
        <w:outlineLvl w:val="9"/>
        <w:rPr>
          <w:rFonts w:ascii="Times New Roman" w:hAnsi="Times New Roman" w:eastAsia="仿宋_GB2312"/>
          <w:kern w:val="0"/>
          <w:sz w:val="24"/>
          <w:szCs w:val="24"/>
          <w:highlight w:val="none"/>
        </w:rPr>
      </w:pPr>
      <w:r>
        <w:rPr>
          <w:rFonts w:ascii="Times New Roman" w:hAnsi="Times New Roman" w:eastAsia="仿宋_GB2312"/>
          <w:kern w:val="0"/>
          <w:sz w:val="24"/>
          <w:szCs w:val="24"/>
          <w:highlight w:val="none"/>
        </w:rPr>
        <w:t>不可抗力发生后，发包人和</w:t>
      </w:r>
      <w:r>
        <w:rPr>
          <w:rFonts w:hint="eastAsia" w:ascii="Times New Roman" w:hAnsi="Times New Roman" w:eastAsia="仿宋_GB2312"/>
          <w:kern w:val="0"/>
          <w:sz w:val="24"/>
          <w:szCs w:val="24"/>
          <w:highlight w:val="none"/>
        </w:rPr>
        <w:t>设计</w:t>
      </w:r>
      <w:r>
        <w:rPr>
          <w:rFonts w:ascii="Times New Roman" w:hAnsi="Times New Roman" w:eastAsia="仿宋_GB2312"/>
          <w:kern w:val="0"/>
          <w:sz w:val="24"/>
          <w:szCs w:val="24"/>
          <w:highlight w:val="none"/>
        </w:rPr>
        <w:t>人应收集证明不可抗力发生及不可抗力造成损失的证据，并及时认真统计所造成的损失。合同当事人对是否属于不可抗力或其损失发生争议时，按第</w:t>
      </w:r>
      <w:r>
        <w:rPr>
          <w:rFonts w:hint="eastAsia" w:ascii="Times New Roman" w:hAnsi="Times New Roman" w:eastAsia="仿宋_GB2312"/>
          <w:kern w:val="0"/>
          <w:sz w:val="24"/>
          <w:szCs w:val="24"/>
          <w:highlight w:val="none"/>
        </w:rPr>
        <w:t>17</w:t>
      </w:r>
      <w:r>
        <w:rPr>
          <w:rFonts w:ascii="Times New Roman" w:hAnsi="Times New Roman" w:eastAsia="仿宋_GB2312"/>
          <w:kern w:val="0"/>
          <w:sz w:val="24"/>
          <w:szCs w:val="24"/>
          <w:highlight w:val="none"/>
        </w:rPr>
        <w:t>条</w:t>
      </w:r>
      <w:r>
        <w:rPr>
          <w:rFonts w:hint="eastAsia" w:ascii="Times New Roman" w:hAnsi="Times New Roman" w:eastAsia="仿宋_GB2312"/>
          <w:kern w:val="0"/>
          <w:sz w:val="24"/>
          <w:szCs w:val="24"/>
          <w:highlight w:val="none"/>
        </w:rPr>
        <w:t>〔</w:t>
      </w:r>
      <w:r>
        <w:rPr>
          <w:rFonts w:ascii="Times New Roman" w:hAnsi="Times New Roman" w:eastAsia="仿宋_GB2312"/>
          <w:kern w:val="0"/>
          <w:sz w:val="24"/>
          <w:szCs w:val="24"/>
          <w:highlight w:val="none"/>
        </w:rPr>
        <w:t>争议解决</w:t>
      </w:r>
      <w:r>
        <w:rPr>
          <w:rFonts w:hint="eastAsia" w:ascii="Times New Roman" w:hAnsi="Times New Roman" w:eastAsia="仿宋_GB2312"/>
          <w:kern w:val="0"/>
          <w:sz w:val="24"/>
          <w:szCs w:val="24"/>
          <w:highlight w:val="none"/>
        </w:rPr>
        <w:t>〕</w:t>
      </w:r>
      <w:r>
        <w:rPr>
          <w:rFonts w:ascii="Times New Roman" w:hAnsi="Times New Roman" w:eastAsia="仿宋_GB2312"/>
          <w:kern w:val="0"/>
          <w:sz w:val="24"/>
          <w:szCs w:val="24"/>
          <w:highlight w:val="none"/>
        </w:rPr>
        <w:t>的约定处理。</w:t>
      </w:r>
    </w:p>
    <w:p w14:paraId="0D21EE0C">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仿宋_GB2312"/>
          <w:b w:val="0"/>
          <w:bCs w:val="0"/>
          <w:kern w:val="0"/>
          <w:sz w:val="24"/>
          <w:szCs w:val="24"/>
          <w:highlight w:val="none"/>
        </w:rPr>
      </w:pPr>
      <w:bookmarkStart w:id="188" w:name="_Toc351203609"/>
      <w:bookmarkStart w:id="189" w:name="_Toc296503118"/>
      <w:bookmarkStart w:id="190" w:name="_Toc337558825"/>
      <w:bookmarkStart w:id="191" w:name="_Toc296346619"/>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5</w:t>
      </w:r>
      <w:r>
        <w:rPr>
          <w:rFonts w:ascii="Times New Roman" w:hAnsi="Times New Roman" w:eastAsia="黑体"/>
          <w:b w:val="0"/>
          <w:color w:val="000000"/>
          <w:sz w:val="24"/>
          <w:szCs w:val="24"/>
          <w:highlight w:val="none"/>
        </w:rPr>
        <w:t>.2 不可抗力的通知</w:t>
      </w:r>
      <w:bookmarkEnd w:id="188"/>
    </w:p>
    <w:bookmarkEnd w:id="189"/>
    <w:bookmarkEnd w:id="190"/>
    <w:bookmarkEnd w:id="191"/>
    <w:p w14:paraId="76819F82">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合同</w:t>
      </w:r>
      <w:r>
        <w:rPr>
          <w:rFonts w:ascii="Times New Roman" w:hAnsi="Times New Roman" w:eastAsia="仿宋_GB2312"/>
          <w:kern w:val="0"/>
          <w:sz w:val="24"/>
          <w:szCs w:val="24"/>
          <w:highlight w:val="none"/>
        </w:rPr>
        <w:t>一方当事人遇到不可抗力事件，使其履行合同义务受到阻碍时，应立即通知合同另一方当事人，书面说明不可抗力和受阻碍的详细情况，并</w:t>
      </w:r>
      <w:r>
        <w:rPr>
          <w:rFonts w:hint="eastAsia" w:ascii="Times New Roman" w:hAnsi="Times New Roman" w:eastAsia="仿宋_GB2312"/>
          <w:kern w:val="0"/>
          <w:sz w:val="24"/>
          <w:szCs w:val="24"/>
          <w:highlight w:val="none"/>
        </w:rPr>
        <w:t>在合理期限内</w:t>
      </w:r>
      <w:r>
        <w:rPr>
          <w:rFonts w:ascii="Times New Roman" w:hAnsi="Times New Roman" w:eastAsia="仿宋_GB2312"/>
          <w:kern w:val="0"/>
          <w:sz w:val="24"/>
          <w:szCs w:val="24"/>
          <w:highlight w:val="none"/>
        </w:rPr>
        <w:t>提供必要的证明。</w:t>
      </w:r>
    </w:p>
    <w:p w14:paraId="737BE828">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right="0" w:rightChars="0" w:firstLine="480" w:firstLineChars="200"/>
        <w:jc w:val="left"/>
        <w:textAlignment w:val="auto"/>
        <w:outlineLvl w:val="9"/>
        <w:rPr>
          <w:rFonts w:ascii="Times New Roman" w:hAnsi="Times New Roman" w:eastAsia="仿宋_GB2312"/>
          <w:kern w:val="0"/>
          <w:sz w:val="24"/>
          <w:szCs w:val="24"/>
          <w:highlight w:val="none"/>
        </w:rPr>
      </w:pPr>
      <w:r>
        <w:rPr>
          <w:rFonts w:ascii="Times New Roman" w:hAnsi="Times New Roman" w:eastAsia="仿宋_GB2312"/>
          <w:kern w:val="0"/>
          <w:sz w:val="24"/>
          <w:szCs w:val="24"/>
          <w:highlight w:val="none"/>
        </w:rPr>
        <w:t>不可抗力持续发生的，合同一方当事人应及时向合同另一方当事人提交中间报告，说明不可抗力和履行合同受阻的情况，并于不可抗力事件结束后28天内提交最终报告及有关资料。</w:t>
      </w:r>
    </w:p>
    <w:p w14:paraId="088B3C47">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bookmarkStart w:id="192" w:name="_Toc351203610"/>
      <w:bookmarkStart w:id="193" w:name="_Toc296346620"/>
      <w:bookmarkStart w:id="194" w:name="_Toc296503119"/>
      <w:bookmarkStart w:id="195" w:name="_Toc337558826"/>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5</w:t>
      </w:r>
      <w:r>
        <w:rPr>
          <w:rFonts w:ascii="Times New Roman" w:hAnsi="Times New Roman" w:eastAsia="黑体"/>
          <w:b w:val="0"/>
          <w:color w:val="000000"/>
          <w:sz w:val="24"/>
          <w:szCs w:val="24"/>
          <w:highlight w:val="none"/>
        </w:rPr>
        <w:t>.3 不可抗力后果的承担</w:t>
      </w:r>
      <w:bookmarkEnd w:id="192"/>
    </w:p>
    <w:bookmarkEnd w:id="193"/>
    <w:bookmarkEnd w:id="194"/>
    <w:bookmarkEnd w:id="195"/>
    <w:p w14:paraId="04241F58">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不可抗力引起的后果及造成的损失由合同当事人按照法律规定及合同约定各自承担。</w:t>
      </w:r>
      <w:r>
        <w:rPr>
          <w:rFonts w:ascii="Times New Roman" w:hAnsi="Times New Roman" w:eastAsia="仿宋_GB2312"/>
          <w:kern w:val="0"/>
          <w:sz w:val="24"/>
          <w:szCs w:val="24"/>
          <w:highlight w:val="none"/>
        </w:rPr>
        <w:t>不可抗力发生前已完</w:t>
      </w:r>
      <w:r>
        <w:rPr>
          <w:rFonts w:hint="eastAsia" w:ascii="Times New Roman" w:hAnsi="Times New Roman" w:eastAsia="仿宋_GB2312"/>
          <w:kern w:val="0"/>
          <w:sz w:val="24"/>
          <w:szCs w:val="24"/>
          <w:highlight w:val="none"/>
        </w:rPr>
        <w:t>成的</w:t>
      </w:r>
      <w:r>
        <w:rPr>
          <w:rFonts w:ascii="Times New Roman" w:hAnsi="Times New Roman" w:eastAsia="仿宋_GB2312"/>
          <w:kern w:val="0"/>
          <w:sz w:val="24"/>
          <w:szCs w:val="24"/>
          <w:highlight w:val="none"/>
        </w:rPr>
        <w:t>工程</w:t>
      </w:r>
      <w:r>
        <w:rPr>
          <w:rFonts w:hint="eastAsia" w:ascii="Times New Roman" w:hAnsi="Times New Roman" w:eastAsia="仿宋_GB2312"/>
          <w:kern w:val="0"/>
          <w:sz w:val="24"/>
          <w:szCs w:val="24"/>
          <w:highlight w:val="none"/>
        </w:rPr>
        <w:t>设计</w:t>
      </w:r>
      <w:r>
        <w:rPr>
          <w:rFonts w:ascii="Times New Roman" w:hAnsi="Times New Roman" w:eastAsia="仿宋_GB2312"/>
          <w:kern w:val="0"/>
          <w:sz w:val="24"/>
          <w:szCs w:val="24"/>
          <w:highlight w:val="none"/>
        </w:rPr>
        <w:t>应当按照合同约定进行</w:t>
      </w:r>
      <w:r>
        <w:rPr>
          <w:rFonts w:hint="eastAsia" w:ascii="Times New Roman" w:hAnsi="Times New Roman" w:eastAsia="仿宋_GB2312"/>
          <w:kern w:val="0"/>
          <w:sz w:val="24"/>
          <w:szCs w:val="24"/>
          <w:highlight w:val="none"/>
        </w:rPr>
        <w:t>支付</w:t>
      </w:r>
      <w:r>
        <w:rPr>
          <w:rFonts w:ascii="Times New Roman" w:hAnsi="Times New Roman" w:eastAsia="仿宋_GB2312"/>
          <w:kern w:val="0"/>
          <w:sz w:val="24"/>
          <w:szCs w:val="24"/>
          <w:highlight w:val="none"/>
        </w:rPr>
        <w:t>。</w:t>
      </w:r>
    </w:p>
    <w:p w14:paraId="3A18E8A4">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kern w:val="0"/>
          <w:sz w:val="24"/>
          <w:szCs w:val="24"/>
          <w:highlight w:val="none"/>
        </w:rPr>
      </w:pPr>
      <w:r>
        <w:rPr>
          <w:rFonts w:ascii="Times New Roman" w:hAnsi="Times New Roman" w:eastAsia="仿宋_GB2312"/>
          <w:kern w:val="0"/>
          <w:sz w:val="24"/>
          <w:szCs w:val="24"/>
          <w:highlight w:val="none"/>
        </w:rPr>
        <w:t>不可抗力发生后，合同当事人均应采取措施尽量避免和减少损失的扩大，任何一方当事人没有采取有效措施导致损失扩大的，应对扩大的损失承担责任。</w:t>
      </w:r>
    </w:p>
    <w:p w14:paraId="5012567E">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kern w:val="0"/>
          <w:sz w:val="24"/>
          <w:szCs w:val="24"/>
          <w:highlight w:val="none"/>
        </w:rPr>
      </w:pPr>
      <w:r>
        <w:rPr>
          <w:rFonts w:ascii="Times New Roman" w:hAnsi="Times New Roman" w:eastAsia="仿宋_GB2312"/>
          <w:kern w:val="0"/>
          <w:sz w:val="24"/>
          <w:szCs w:val="24"/>
          <w:highlight w:val="none"/>
        </w:rPr>
        <w:t>因合同一方迟延履行合同义务，在迟延履行期间遭遇不可抗力的，不免除其违约责任。</w:t>
      </w:r>
    </w:p>
    <w:p w14:paraId="7C2CF863">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16</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合同解除</w:t>
      </w:r>
    </w:p>
    <w:p w14:paraId="72C41160">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s="Courier New"/>
          <w:color w:val="000000"/>
          <w:sz w:val="24"/>
          <w:szCs w:val="24"/>
          <w:highlight w:val="none"/>
        </w:rPr>
      </w:pPr>
      <w:r>
        <w:rPr>
          <w:rFonts w:ascii="Times New Roman" w:hAnsi="Times New Roman" w:eastAsia="仿宋_GB2312" w:cs="Courier New"/>
          <w:color w:val="000000"/>
          <w:sz w:val="24"/>
          <w:szCs w:val="24"/>
          <w:highlight w:val="none"/>
        </w:rPr>
        <w:t>1</w:t>
      </w:r>
      <w:r>
        <w:rPr>
          <w:rFonts w:hint="eastAsia" w:ascii="Times New Roman" w:hAnsi="Times New Roman" w:eastAsia="仿宋_GB2312" w:cs="Courier New"/>
          <w:color w:val="000000"/>
          <w:sz w:val="24"/>
          <w:szCs w:val="24"/>
          <w:highlight w:val="none"/>
        </w:rPr>
        <w:t>6</w:t>
      </w:r>
      <w:r>
        <w:rPr>
          <w:rFonts w:ascii="Times New Roman" w:hAnsi="Times New Roman" w:eastAsia="仿宋_GB2312" w:cs="Courier New"/>
          <w:color w:val="000000"/>
          <w:sz w:val="24"/>
          <w:szCs w:val="24"/>
          <w:highlight w:val="none"/>
        </w:rPr>
        <w:t>.1</w:t>
      </w:r>
      <w:r>
        <w:rPr>
          <w:rFonts w:hint="eastAsia" w:ascii="Times New Roman" w:hAnsi="Times New Roman" w:eastAsia="仿宋_GB2312" w:cs="Courier New"/>
          <w:color w:val="000000"/>
          <w:sz w:val="24"/>
          <w:szCs w:val="24"/>
          <w:highlight w:val="none"/>
        </w:rPr>
        <w:t xml:space="preserve"> 发包人与设计人协商一致，可以解除合同。</w:t>
      </w:r>
    </w:p>
    <w:p w14:paraId="5EA32E36">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s="Courier New"/>
          <w:color w:val="000000"/>
          <w:sz w:val="24"/>
          <w:szCs w:val="24"/>
          <w:highlight w:val="none"/>
        </w:rPr>
      </w:pPr>
      <w:r>
        <w:rPr>
          <w:rFonts w:ascii="Times New Roman" w:hAnsi="Times New Roman" w:eastAsia="仿宋_GB2312" w:cs="Courier New"/>
          <w:color w:val="000000"/>
          <w:sz w:val="24"/>
          <w:szCs w:val="24"/>
          <w:highlight w:val="none"/>
        </w:rPr>
        <w:t>1</w:t>
      </w:r>
      <w:r>
        <w:rPr>
          <w:rFonts w:hint="eastAsia" w:ascii="Times New Roman" w:hAnsi="Times New Roman" w:eastAsia="仿宋_GB2312" w:cs="Courier New"/>
          <w:color w:val="000000"/>
          <w:sz w:val="24"/>
          <w:szCs w:val="24"/>
          <w:highlight w:val="none"/>
        </w:rPr>
        <w:t>6</w:t>
      </w:r>
      <w:r>
        <w:rPr>
          <w:rFonts w:ascii="Times New Roman" w:hAnsi="Times New Roman" w:eastAsia="仿宋_GB2312" w:cs="Courier New"/>
          <w:color w:val="000000"/>
          <w:sz w:val="24"/>
          <w:szCs w:val="24"/>
          <w:highlight w:val="none"/>
        </w:rPr>
        <w:t>.2</w:t>
      </w:r>
      <w:r>
        <w:rPr>
          <w:rFonts w:hint="eastAsia" w:ascii="Times New Roman" w:hAnsi="Times New Roman" w:eastAsia="仿宋_GB2312" w:cs="Courier New"/>
          <w:color w:val="000000"/>
          <w:sz w:val="24"/>
          <w:szCs w:val="24"/>
          <w:highlight w:val="none"/>
        </w:rPr>
        <w:t xml:space="preserve"> 有下列情形之一的，</w:t>
      </w:r>
      <w:r>
        <w:rPr>
          <w:rFonts w:hint="eastAsia" w:ascii="Times New Roman" w:hAnsi="Times New Roman" w:eastAsia="仿宋_GB2312" w:cs="Courier New"/>
          <w:color w:val="000000"/>
          <w:sz w:val="24"/>
          <w:szCs w:val="24"/>
          <w:highlight w:val="none"/>
          <w:lang w:eastAsia="zh-CN"/>
        </w:rPr>
        <w:t>合同当事人一方或双方</w:t>
      </w:r>
      <w:r>
        <w:rPr>
          <w:rFonts w:hint="eastAsia" w:ascii="Times New Roman" w:hAnsi="Times New Roman" w:eastAsia="仿宋_GB2312" w:cs="Courier New"/>
          <w:color w:val="000000"/>
          <w:sz w:val="24"/>
          <w:szCs w:val="24"/>
          <w:highlight w:val="none"/>
        </w:rPr>
        <w:t>可以解除合同：</w:t>
      </w:r>
    </w:p>
    <w:p w14:paraId="7B155797">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s="Courier New"/>
          <w:color w:val="000000"/>
          <w:sz w:val="24"/>
          <w:szCs w:val="24"/>
          <w:highlight w:val="none"/>
        </w:rPr>
      </w:pPr>
      <w:r>
        <w:rPr>
          <w:rFonts w:hint="eastAsia" w:ascii="Times New Roman" w:hAnsi="Times New Roman" w:eastAsia="仿宋_GB2312" w:cs="Courier New"/>
          <w:color w:val="000000"/>
          <w:sz w:val="24"/>
          <w:szCs w:val="24"/>
          <w:highlight w:val="none"/>
        </w:rPr>
        <w:t>（1）设计人工程设计文件存在重大质量问题，经发包人催告后,在合理期限内修改后仍不能满足国家现行深度要求或不能达到合同约定的设计质量要求的，发包人可以解除合同；</w:t>
      </w:r>
    </w:p>
    <w:p w14:paraId="78D79C46">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s="Courier New"/>
          <w:color w:val="000000"/>
          <w:sz w:val="24"/>
          <w:szCs w:val="24"/>
          <w:highlight w:val="none"/>
        </w:rPr>
      </w:pPr>
      <w:r>
        <w:rPr>
          <w:rFonts w:hint="eastAsia" w:ascii="Times New Roman" w:hAnsi="Times New Roman" w:eastAsia="仿宋_GB2312" w:cs="Courier New"/>
          <w:color w:val="000000"/>
          <w:sz w:val="24"/>
          <w:szCs w:val="24"/>
          <w:highlight w:val="none"/>
        </w:rPr>
        <w:t>（2）发包人未按合同约定支付设计费用，经设计人催告后，在30天内仍未支付的，设计人可以解除合同；</w:t>
      </w:r>
    </w:p>
    <w:p w14:paraId="06013E5D">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s="Courier New"/>
          <w:color w:val="000000"/>
          <w:sz w:val="24"/>
          <w:szCs w:val="24"/>
          <w:highlight w:val="none"/>
        </w:rPr>
      </w:pPr>
      <w:r>
        <w:rPr>
          <w:rFonts w:hint="eastAsia" w:ascii="Times New Roman" w:hAnsi="Times New Roman" w:eastAsia="仿宋_GB2312" w:cs="Courier New"/>
          <w:color w:val="000000"/>
          <w:sz w:val="24"/>
          <w:szCs w:val="24"/>
          <w:highlight w:val="none"/>
        </w:rPr>
        <w:t>（3）暂停设计期限已连续超过180天，专用合同条款另有约定的除外；</w:t>
      </w:r>
    </w:p>
    <w:p w14:paraId="40B206B0">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s="Courier New"/>
          <w:color w:val="000000"/>
          <w:sz w:val="24"/>
          <w:szCs w:val="24"/>
          <w:highlight w:val="none"/>
        </w:rPr>
      </w:pPr>
      <w:r>
        <w:rPr>
          <w:rFonts w:hint="eastAsia" w:ascii="Times New Roman" w:hAnsi="Times New Roman" w:eastAsia="仿宋_GB2312" w:cs="Courier New"/>
          <w:color w:val="000000"/>
          <w:sz w:val="24"/>
          <w:szCs w:val="24"/>
          <w:highlight w:val="none"/>
        </w:rPr>
        <w:t>（4）因不可抗力致使合同无法履行；</w:t>
      </w:r>
    </w:p>
    <w:p w14:paraId="2A535F1E">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s="Courier New"/>
          <w:color w:val="000000"/>
          <w:sz w:val="24"/>
          <w:szCs w:val="24"/>
          <w:highlight w:val="none"/>
        </w:rPr>
      </w:pPr>
      <w:r>
        <w:rPr>
          <w:rFonts w:hint="eastAsia" w:ascii="Times New Roman" w:hAnsi="Times New Roman" w:eastAsia="仿宋_GB2312" w:cs="Courier New"/>
          <w:color w:val="000000"/>
          <w:sz w:val="24"/>
          <w:szCs w:val="24"/>
          <w:highlight w:val="none"/>
        </w:rPr>
        <w:t>（5）因一方违约致使合同无法实际履行或实际履行已无必要；</w:t>
      </w:r>
    </w:p>
    <w:p w14:paraId="50D0D1D3">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s="Courier New"/>
          <w:color w:val="000000"/>
          <w:sz w:val="24"/>
          <w:szCs w:val="24"/>
          <w:highlight w:val="none"/>
        </w:rPr>
      </w:pPr>
      <w:r>
        <w:rPr>
          <w:rFonts w:hint="eastAsia" w:ascii="Times New Roman" w:hAnsi="Times New Roman" w:eastAsia="仿宋_GB2312" w:cs="Courier New"/>
          <w:color w:val="000000"/>
          <w:sz w:val="24"/>
          <w:szCs w:val="24"/>
          <w:highlight w:val="none"/>
        </w:rPr>
        <w:t>（6）因本工程项目条件发生重大变化，使合同无法继续履行。</w:t>
      </w:r>
    </w:p>
    <w:p w14:paraId="2F21D838">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s="Courier New"/>
          <w:color w:val="000000"/>
          <w:sz w:val="24"/>
          <w:szCs w:val="24"/>
          <w:highlight w:val="none"/>
        </w:rPr>
      </w:pPr>
      <w:r>
        <w:rPr>
          <w:rFonts w:ascii="Times New Roman" w:hAnsi="Times New Roman" w:eastAsia="仿宋_GB2312" w:cs="Courier New"/>
          <w:color w:val="000000"/>
          <w:sz w:val="24"/>
          <w:szCs w:val="24"/>
          <w:highlight w:val="none"/>
        </w:rPr>
        <w:t>1</w:t>
      </w:r>
      <w:r>
        <w:rPr>
          <w:rFonts w:hint="eastAsia" w:ascii="Times New Roman" w:hAnsi="Times New Roman" w:eastAsia="仿宋_GB2312" w:cs="Courier New"/>
          <w:color w:val="000000"/>
          <w:sz w:val="24"/>
          <w:szCs w:val="24"/>
          <w:highlight w:val="none"/>
        </w:rPr>
        <w:t>6</w:t>
      </w:r>
      <w:r>
        <w:rPr>
          <w:rFonts w:ascii="Times New Roman" w:hAnsi="Times New Roman" w:eastAsia="仿宋_GB2312" w:cs="Courier New"/>
          <w:color w:val="000000"/>
          <w:sz w:val="24"/>
          <w:szCs w:val="24"/>
          <w:highlight w:val="none"/>
        </w:rPr>
        <w:t>.</w:t>
      </w:r>
      <w:r>
        <w:rPr>
          <w:rFonts w:hint="eastAsia" w:ascii="Times New Roman" w:hAnsi="Times New Roman" w:eastAsia="仿宋_GB2312" w:cs="Courier New"/>
          <w:color w:val="000000"/>
          <w:sz w:val="24"/>
          <w:szCs w:val="24"/>
          <w:highlight w:val="none"/>
        </w:rPr>
        <w:t>3 任何一方因故需解除合同时，应提前30天书面通知对方，对合同中的遗留问题应取得一致意见并形成书面协议。</w:t>
      </w:r>
    </w:p>
    <w:p w14:paraId="680A00B6">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s="Courier New"/>
          <w:color w:val="000000"/>
          <w:sz w:val="24"/>
          <w:szCs w:val="24"/>
          <w:highlight w:val="none"/>
        </w:rPr>
      </w:pPr>
      <w:r>
        <w:rPr>
          <w:rFonts w:ascii="Times New Roman" w:hAnsi="Times New Roman" w:eastAsia="仿宋_GB2312" w:cs="Courier New"/>
          <w:color w:val="000000"/>
          <w:sz w:val="24"/>
          <w:szCs w:val="24"/>
          <w:highlight w:val="none"/>
        </w:rPr>
        <w:t>1</w:t>
      </w:r>
      <w:r>
        <w:rPr>
          <w:rFonts w:hint="eastAsia" w:ascii="Times New Roman" w:hAnsi="Times New Roman" w:eastAsia="仿宋_GB2312" w:cs="Courier New"/>
          <w:color w:val="000000"/>
          <w:sz w:val="24"/>
          <w:szCs w:val="24"/>
          <w:highlight w:val="none"/>
        </w:rPr>
        <w:t>6</w:t>
      </w:r>
      <w:r>
        <w:rPr>
          <w:rFonts w:ascii="Times New Roman" w:hAnsi="Times New Roman" w:eastAsia="仿宋_GB2312" w:cs="Courier New"/>
          <w:color w:val="000000"/>
          <w:sz w:val="24"/>
          <w:szCs w:val="24"/>
          <w:highlight w:val="none"/>
        </w:rPr>
        <w:t>.</w:t>
      </w:r>
      <w:r>
        <w:rPr>
          <w:rFonts w:hint="eastAsia" w:ascii="Times New Roman" w:hAnsi="Times New Roman" w:eastAsia="仿宋_GB2312" w:cs="Courier New"/>
          <w:color w:val="000000"/>
          <w:sz w:val="24"/>
          <w:szCs w:val="24"/>
          <w:highlight w:val="none"/>
        </w:rPr>
        <w:t>4 合同解除后，发包人除应按</w:t>
      </w:r>
      <w:r>
        <w:rPr>
          <w:rFonts w:hint="eastAsia" w:ascii="Times New Roman" w:hAnsi="Times New Roman" w:eastAsia="仿宋_GB2312" w:cs="Courier New"/>
          <w:color w:val="000000"/>
          <w:sz w:val="24"/>
          <w:szCs w:val="24"/>
          <w:highlight w:val="none"/>
          <w:lang w:eastAsia="zh-CN"/>
        </w:rPr>
        <w:t>第</w:t>
      </w:r>
      <w:r>
        <w:rPr>
          <w:rFonts w:hint="eastAsia" w:ascii="Times New Roman" w:hAnsi="Times New Roman" w:eastAsia="仿宋_GB2312" w:cs="Courier New"/>
          <w:color w:val="000000"/>
          <w:sz w:val="24"/>
          <w:szCs w:val="24"/>
          <w:highlight w:val="none"/>
        </w:rPr>
        <w:t>14.1.1</w:t>
      </w:r>
      <w:r>
        <w:rPr>
          <w:rFonts w:hint="eastAsia" w:ascii="Times New Roman" w:hAnsi="Times New Roman" w:eastAsia="仿宋_GB2312" w:cs="Courier New"/>
          <w:color w:val="000000"/>
          <w:sz w:val="24"/>
          <w:szCs w:val="24"/>
          <w:highlight w:val="none"/>
          <w:lang w:eastAsia="zh-CN"/>
        </w:rPr>
        <w:t>项</w:t>
      </w:r>
      <w:r>
        <w:rPr>
          <w:rFonts w:hint="eastAsia" w:ascii="Times New Roman" w:hAnsi="Times New Roman" w:eastAsia="仿宋_GB2312" w:cs="Courier New"/>
          <w:color w:val="000000"/>
          <w:sz w:val="24"/>
          <w:szCs w:val="24"/>
          <w:highlight w:val="none"/>
        </w:rPr>
        <w:t>的约定及专用合同条款约定期限内向设计人支付已完工作的设计费外，应当向设计人支付由于非设计人原因合同解除导致设计人增加的设计费用，违约一方应当承担相应的违约责任。</w:t>
      </w:r>
    </w:p>
    <w:p w14:paraId="61C48ED8">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jc w:val="both"/>
        <w:textAlignment w:val="auto"/>
        <w:rPr>
          <w:rFonts w:ascii="Times New Roman" w:hAnsi="Times New Roman" w:eastAsia="黑体"/>
          <w:b w:val="0"/>
          <w:color w:val="000000"/>
          <w:sz w:val="24"/>
          <w:szCs w:val="24"/>
          <w:highlight w:val="none"/>
        </w:rPr>
      </w:pPr>
      <w:bookmarkStart w:id="196" w:name="_Toc351203626"/>
      <w:bookmarkStart w:id="197" w:name="_Toc337558840"/>
      <w:bookmarkStart w:id="198" w:name="_Toc296503146"/>
      <w:bookmarkStart w:id="199" w:name="_Toc296346647"/>
      <w:r>
        <w:rPr>
          <w:rFonts w:hint="eastAsia" w:ascii="Times New Roman" w:hAnsi="Times New Roman" w:eastAsia="黑体"/>
          <w:b w:val="0"/>
          <w:color w:val="000000"/>
          <w:sz w:val="24"/>
          <w:szCs w:val="24"/>
          <w:highlight w:val="none"/>
        </w:rPr>
        <w:t>17</w:t>
      </w:r>
      <w:r>
        <w:rPr>
          <w:rFonts w:ascii="Times New Roman" w:hAnsi="Times New Roman" w:eastAsia="黑体"/>
          <w:b w:val="0"/>
          <w:color w:val="000000"/>
          <w:sz w:val="24"/>
          <w:szCs w:val="24"/>
          <w:highlight w:val="none"/>
        </w:rPr>
        <w:t>. 争议解决</w:t>
      </w:r>
      <w:bookmarkEnd w:id="196"/>
    </w:p>
    <w:bookmarkEnd w:id="197"/>
    <w:bookmarkEnd w:id="198"/>
    <w:bookmarkEnd w:id="199"/>
    <w:p w14:paraId="77E3250D">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480" w:firstLineChars="200"/>
        <w:jc w:val="both"/>
        <w:textAlignment w:val="auto"/>
        <w:rPr>
          <w:rFonts w:ascii="Times New Roman" w:hAnsi="Times New Roman" w:eastAsia="黑体"/>
          <w:b w:val="0"/>
          <w:color w:val="000000"/>
          <w:sz w:val="24"/>
          <w:szCs w:val="24"/>
          <w:highlight w:val="none"/>
        </w:rPr>
      </w:pPr>
      <w:bookmarkStart w:id="200" w:name="_Toc351203627"/>
      <w:bookmarkStart w:id="201" w:name="_Toc337558841"/>
      <w:bookmarkStart w:id="202" w:name="_Toc296346648"/>
      <w:bookmarkStart w:id="203" w:name="_Toc296503147"/>
      <w:r>
        <w:rPr>
          <w:rFonts w:hint="eastAsia" w:ascii="Times New Roman" w:hAnsi="Times New Roman" w:eastAsia="黑体"/>
          <w:b w:val="0"/>
          <w:color w:val="000000"/>
          <w:sz w:val="24"/>
          <w:szCs w:val="24"/>
          <w:highlight w:val="none"/>
        </w:rPr>
        <w:t>17</w:t>
      </w:r>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 xml:space="preserve"> </w:t>
      </w:r>
      <w:r>
        <w:rPr>
          <w:rFonts w:ascii="Times New Roman" w:hAnsi="Times New Roman" w:eastAsia="黑体"/>
          <w:b w:val="0"/>
          <w:color w:val="000000"/>
          <w:sz w:val="24"/>
          <w:szCs w:val="24"/>
          <w:highlight w:val="none"/>
        </w:rPr>
        <w:t>和解</w:t>
      </w:r>
      <w:bookmarkEnd w:id="200"/>
    </w:p>
    <w:bookmarkEnd w:id="201"/>
    <w:bookmarkEnd w:id="202"/>
    <w:bookmarkEnd w:id="203"/>
    <w:p w14:paraId="3D89463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合同当事人可以就争议自行和解，自行和解达成协议的经双方签字并盖章后作为合同补充文件，双方均应遵照执行。</w:t>
      </w:r>
    </w:p>
    <w:p w14:paraId="12BBD8E7">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bookmarkStart w:id="204" w:name="_Toc351203628"/>
      <w:bookmarkStart w:id="205" w:name="_Toc337558842"/>
      <w:bookmarkStart w:id="206" w:name="_Toc296503148"/>
      <w:bookmarkStart w:id="207" w:name="_Toc296346649"/>
      <w:r>
        <w:rPr>
          <w:rFonts w:hint="eastAsia" w:ascii="Times New Roman" w:hAnsi="Times New Roman" w:eastAsia="黑体"/>
          <w:bCs/>
          <w:color w:val="000000"/>
          <w:sz w:val="24"/>
          <w:szCs w:val="24"/>
          <w:highlight w:val="none"/>
        </w:rPr>
        <w:t>17</w:t>
      </w:r>
      <w:r>
        <w:rPr>
          <w:rFonts w:ascii="Times New Roman" w:hAnsi="Times New Roman" w:eastAsia="黑体"/>
          <w:bCs/>
          <w:color w:val="000000"/>
          <w:sz w:val="24"/>
          <w:szCs w:val="24"/>
          <w:highlight w:val="none"/>
        </w:rPr>
        <w:t>.2</w:t>
      </w:r>
      <w:r>
        <w:rPr>
          <w:rFonts w:hint="eastAsia" w:ascii="Times New Roman" w:hAnsi="Times New Roman" w:eastAsia="黑体"/>
          <w:bCs/>
          <w:color w:val="000000"/>
          <w:sz w:val="24"/>
          <w:szCs w:val="24"/>
          <w:highlight w:val="none"/>
        </w:rPr>
        <w:t xml:space="preserve"> </w:t>
      </w:r>
      <w:r>
        <w:rPr>
          <w:rFonts w:ascii="Times New Roman" w:hAnsi="Times New Roman" w:eastAsia="黑体"/>
          <w:bCs/>
          <w:color w:val="000000"/>
          <w:sz w:val="24"/>
          <w:szCs w:val="24"/>
          <w:highlight w:val="none"/>
        </w:rPr>
        <w:t>调解</w:t>
      </w:r>
      <w:bookmarkEnd w:id="204"/>
    </w:p>
    <w:bookmarkEnd w:id="205"/>
    <w:bookmarkEnd w:id="206"/>
    <w:bookmarkEnd w:id="207"/>
    <w:p w14:paraId="0556348F">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合同当事人可以就争议请求</w:t>
      </w:r>
      <w:r>
        <w:rPr>
          <w:rFonts w:hint="eastAsia" w:ascii="Times New Roman" w:hAnsi="Times New Roman" w:eastAsia="仿宋_GB2312"/>
          <w:color w:val="000000"/>
          <w:kern w:val="0"/>
          <w:sz w:val="24"/>
          <w:szCs w:val="24"/>
          <w:highlight w:val="none"/>
        </w:rPr>
        <w:t>相关</w:t>
      </w:r>
      <w:r>
        <w:rPr>
          <w:rFonts w:ascii="Times New Roman" w:hAnsi="Times New Roman" w:eastAsia="仿宋_GB2312"/>
          <w:color w:val="000000"/>
          <w:kern w:val="0"/>
          <w:sz w:val="24"/>
          <w:szCs w:val="24"/>
          <w:highlight w:val="none"/>
        </w:rPr>
        <w:t>行政主管部门</w:t>
      </w:r>
      <w:r>
        <w:rPr>
          <w:rFonts w:hint="eastAsia" w:ascii="Times New Roman" w:hAnsi="Times New Roman" w:eastAsia="仿宋_GB2312"/>
          <w:color w:val="000000"/>
          <w:kern w:val="0"/>
          <w:sz w:val="24"/>
          <w:szCs w:val="24"/>
          <w:highlight w:val="none"/>
        </w:rPr>
        <w:t>、行业协会</w:t>
      </w:r>
      <w:r>
        <w:rPr>
          <w:rFonts w:ascii="Times New Roman" w:hAnsi="Times New Roman" w:eastAsia="仿宋_GB2312"/>
          <w:color w:val="000000"/>
          <w:kern w:val="0"/>
          <w:sz w:val="24"/>
          <w:szCs w:val="24"/>
          <w:highlight w:val="none"/>
        </w:rPr>
        <w:t>或</w:t>
      </w:r>
      <w:r>
        <w:rPr>
          <w:rFonts w:hint="eastAsia" w:ascii="Times New Roman" w:hAnsi="Times New Roman" w:eastAsia="仿宋_GB2312"/>
          <w:color w:val="000000"/>
          <w:kern w:val="0"/>
          <w:sz w:val="24"/>
          <w:szCs w:val="24"/>
          <w:highlight w:val="none"/>
        </w:rPr>
        <w:t>其他</w:t>
      </w:r>
      <w:r>
        <w:rPr>
          <w:rFonts w:ascii="Times New Roman" w:hAnsi="Times New Roman" w:eastAsia="仿宋_GB2312"/>
          <w:color w:val="000000"/>
          <w:kern w:val="0"/>
          <w:sz w:val="24"/>
          <w:szCs w:val="24"/>
          <w:highlight w:val="none"/>
        </w:rPr>
        <w:t>第三方进行调解，调解达成协议的，经双方签字并盖章后作为合同补充文件，双方均应遵照执行。</w:t>
      </w:r>
    </w:p>
    <w:p w14:paraId="13C5E738">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bookmarkStart w:id="208" w:name="_Toc351203629"/>
      <w:bookmarkStart w:id="209" w:name="_Toc296503149"/>
      <w:bookmarkStart w:id="210" w:name="_Toc296346650"/>
      <w:bookmarkStart w:id="211" w:name="_Toc337558843"/>
      <w:r>
        <w:rPr>
          <w:rFonts w:hint="eastAsia" w:ascii="Times New Roman" w:hAnsi="Times New Roman" w:eastAsia="黑体"/>
          <w:bCs/>
          <w:color w:val="000000"/>
          <w:sz w:val="24"/>
          <w:szCs w:val="24"/>
          <w:highlight w:val="none"/>
        </w:rPr>
        <w:t>17</w:t>
      </w:r>
      <w:r>
        <w:rPr>
          <w:rFonts w:ascii="Times New Roman" w:hAnsi="Times New Roman" w:eastAsia="黑体"/>
          <w:bCs/>
          <w:color w:val="000000"/>
          <w:sz w:val="24"/>
          <w:szCs w:val="24"/>
          <w:highlight w:val="none"/>
        </w:rPr>
        <w:t>.3</w:t>
      </w:r>
      <w:r>
        <w:rPr>
          <w:rFonts w:hint="eastAsia" w:ascii="Times New Roman" w:hAnsi="Times New Roman" w:eastAsia="黑体"/>
          <w:bCs/>
          <w:color w:val="000000"/>
          <w:sz w:val="24"/>
          <w:szCs w:val="24"/>
          <w:highlight w:val="none"/>
        </w:rPr>
        <w:t xml:space="preserve"> </w:t>
      </w:r>
      <w:r>
        <w:rPr>
          <w:rFonts w:ascii="Times New Roman" w:hAnsi="Times New Roman" w:eastAsia="黑体"/>
          <w:bCs/>
          <w:color w:val="000000"/>
          <w:sz w:val="24"/>
          <w:szCs w:val="24"/>
          <w:highlight w:val="none"/>
        </w:rPr>
        <w:t>争议评审</w:t>
      </w:r>
      <w:bookmarkEnd w:id="208"/>
    </w:p>
    <w:bookmarkEnd w:id="209"/>
    <w:bookmarkEnd w:id="210"/>
    <w:bookmarkEnd w:id="211"/>
    <w:p w14:paraId="7360447B">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合同当事人在专用合同条款中约定采取争议评审方式解决争议</w:t>
      </w:r>
      <w:r>
        <w:rPr>
          <w:rFonts w:hint="eastAsia" w:ascii="Times New Roman" w:hAnsi="Times New Roman" w:eastAsia="仿宋_GB2312"/>
          <w:color w:val="000000"/>
          <w:kern w:val="0"/>
          <w:sz w:val="24"/>
          <w:szCs w:val="24"/>
          <w:highlight w:val="none"/>
        </w:rPr>
        <w:t>以及评审规则，并</w:t>
      </w:r>
      <w:r>
        <w:rPr>
          <w:rFonts w:ascii="Times New Roman" w:hAnsi="Times New Roman" w:eastAsia="仿宋_GB2312"/>
          <w:color w:val="000000"/>
          <w:kern w:val="0"/>
          <w:sz w:val="24"/>
          <w:szCs w:val="24"/>
          <w:highlight w:val="none"/>
        </w:rPr>
        <w:t xml:space="preserve">按下列约定执行： </w:t>
      </w:r>
    </w:p>
    <w:p w14:paraId="211A2278">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17</w:t>
      </w:r>
      <w:r>
        <w:rPr>
          <w:rFonts w:ascii="Times New Roman" w:hAnsi="Times New Roman" w:eastAsia="仿宋_GB2312"/>
          <w:color w:val="000000"/>
          <w:kern w:val="0"/>
          <w:sz w:val="24"/>
          <w:szCs w:val="24"/>
          <w:highlight w:val="none"/>
        </w:rPr>
        <w:t>.3.1 争议评审小组的确定</w:t>
      </w:r>
    </w:p>
    <w:p w14:paraId="5C7B5048">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71406A0C">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Times New Roman" w:hAnsi="Times New Roman" w:eastAsia="仿宋_GB2312"/>
          <w:color w:val="000000"/>
          <w:kern w:val="0"/>
          <w:sz w:val="24"/>
          <w:szCs w:val="24"/>
          <w:highlight w:val="none"/>
        </w:rPr>
        <w:t>评审</w:t>
      </w:r>
      <w:r>
        <w:rPr>
          <w:rFonts w:ascii="Times New Roman" w:hAnsi="Times New Roman" w:eastAsia="仿宋_GB2312"/>
          <w:color w:val="000000"/>
          <w:kern w:val="0"/>
          <w:sz w:val="24"/>
          <w:szCs w:val="24"/>
          <w:highlight w:val="none"/>
        </w:rPr>
        <w:t xml:space="preserve">机构指定第三名首席争议评审员。 </w:t>
      </w:r>
    </w:p>
    <w:p w14:paraId="03801748">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除专用合同条款另有约定外，评审</w:t>
      </w:r>
      <w:r>
        <w:rPr>
          <w:rFonts w:hint="eastAsia" w:ascii="Times New Roman" w:hAnsi="Times New Roman" w:eastAsia="仿宋_GB2312"/>
          <w:color w:val="000000"/>
          <w:kern w:val="0"/>
          <w:sz w:val="24"/>
          <w:szCs w:val="24"/>
          <w:highlight w:val="none"/>
        </w:rPr>
        <w:t>所发生的费用</w:t>
      </w:r>
      <w:r>
        <w:rPr>
          <w:rFonts w:ascii="Times New Roman" w:hAnsi="Times New Roman" w:eastAsia="仿宋_GB2312"/>
          <w:color w:val="000000"/>
          <w:kern w:val="0"/>
          <w:sz w:val="24"/>
          <w:szCs w:val="24"/>
          <w:highlight w:val="none"/>
        </w:rPr>
        <w:t>由发包人和</w:t>
      </w: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人各承担一半。</w:t>
      </w:r>
    </w:p>
    <w:p w14:paraId="16964E86">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17</w:t>
      </w:r>
      <w:r>
        <w:rPr>
          <w:rFonts w:ascii="Times New Roman" w:hAnsi="Times New Roman" w:eastAsia="仿宋_GB2312"/>
          <w:color w:val="000000"/>
          <w:kern w:val="0"/>
          <w:sz w:val="24"/>
          <w:szCs w:val="24"/>
          <w:highlight w:val="none"/>
        </w:rPr>
        <w:t>.3.2 争议评审小组的决定</w:t>
      </w:r>
    </w:p>
    <w:p w14:paraId="2AEAD95D">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合同当事人可在任何时间将与合同有关的任何争议共同提请争议评审小组进行评审。争议评审小组应秉持客观、公正原则，充分听取合同当事人的意见，依据相关法律、</w:t>
      </w:r>
      <w:r>
        <w:rPr>
          <w:rFonts w:hint="eastAsia" w:ascii="Times New Roman" w:hAnsi="Times New Roman" w:eastAsia="仿宋_GB2312"/>
          <w:color w:val="000000"/>
          <w:kern w:val="0"/>
          <w:sz w:val="24"/>
          <w:szCs w:val="24"/>
          <w:highlight w:val="none"/>
        </w:rPr>
        <w:t>技术</w:t>
      </w:r>
      <w:r>
        <w:rPr>
          <w:rFonts w:ascii="Times New Roman" w:hAnsi="Times New Roman" w:eastAsia="仿宋_GB2312"/>
          <w:color w:val="000000"/>
          <w:kern w:val="0"/>
          <w:sz w:val="24"/>
          <w:szCs w:val="24"/>
          <w:highlight w:val="none"/>
        </w:rPr>
        <w:t>标准及</w:t>
      </w:r>
      <w:r>
        <w:rPr>
          <w:rFonts w:hint="eastAsia" w:ascii="Times New Roman" w:hAnsi="Times New Roman" w:eastAsia="仿宋_GB2312"/>
          <w:color w:val="000000"/>
          <w:kern w:val="0"/>
          <w:sz w:val="24"/>
          <w:szCs w:val="24"/>
          <w:highlight w:val="none"/>
        </w:rPr>
        <w:t>行业</w:t>
      </w:r>
      <w:r>
        <w:rPr>
          <w:rFonts w:ascii="Times New Roman" w:hAnsi="Times New Roman" w:eastAsia="仿宋_GB2312"/>
          <w:color w:val="000000"/>
          <w:kern w:val="0"/>
          <w:sz w:val="24"/>
          <w:szCs w:val="24"/>
          <w:highlight w:val="none"/>
        </w:rPr>
        <w:t>惯例等，自收到争议评审申请报告后14天内作出书面决定，并说明理由。合同当事人可以在专用合同条款中对本事项另行约定。</w:t>
      </w:r>
    </w:p>
    <w:p w14:paraId="367E881C">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17</w:t>
      </w:r>
      <w:r>
        <w:rPr>
          <w:rFonts w:ascii="Times New Roman" w:hAnsi="Times New Roman" w:eastAsia="仿宋_GB2312"/>
          <w:color w:val="000000"/>
          <w:kern w:val="0"/>
          <w:sz w:val="24"/>
          <w:szCs w:val="24"/>
          <w:highlight w:val="none"/>
        </w:rPr>
        <w:t>.3.3 争议评审小组决定的效力</w:t>
      </w:r>
    </w:p>
    <w:p w14:paraId="2B918DBD">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争议评审小组作出的书面决定经合同当事人签字确认后，对双方具有约束力，双方应遵照执行。</w:t>
      </w:r>
    </w:p>
    <w:p w14:paraId="04BFABEF">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任何一方当事人不接受争议评审小组决定</w:t>
      </w:r>
      <w:r>
        <w:rPr>
          <w:rFonts w:hint="eastAsia" w:ascii="Times New Roman" w:hAnsi="Times New Roman" w:eastAsia="仿宋_GB2312"/>
          <w:color w:val="000000"/>
          <w:kern w:val="0"/>
          <w:sz w:val="24"/>
          <w:szCs w:val="24"/>
          <w:highlight w:val="none"/>
        </w:rPr>
        <w:t>或不履行争议评审小组决定的</w:t>
      </w:r>
      <w:r>
        <w:rPr>
          <w:rFonts w:ascii="Times New Roman" w:hAnsi="Times New Roman" w:eastAsia="仿宋_GB2312"/>
          <w:color w:val="000000"/>
          <w:kern w:val="0"/>
          <w:sz w:val="24"/>
          <w:szCs w:val="24"/>
          <w:highlight w:val="none"/>
        </w:rPr>
        <w:t>，双方可选择采用其他争议解决方式。</w:t>
      </w:r>
    </w:p>
    <w:p w14:paraId="5F0A2A96">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bookmarkStart w:id="212" w:name="_Toc351203630"/>
      <w:bookmarkStart w:id="213" w:name="_Toc296346651"/>
      <w:bookmarkStart w:id="214" w:name="_Toc296503150"/>
      <w:bookmarkStart w:id="215" w:name="_Toc337558844"/>
      <w:r>
        <w:rPr>
          <w:rFonts w:hint="eastAsia" w:ascii="Times New Roman" w:hAnsi="Times New Roman" w:eastAsia="黑体"/>
          <w:bCs/>
          <w:color w:val="000000"/>
          <w:sz w:val="24"/>
          <w:szCs w:val="24"/>
          <w:highlight w:val="none"/>
        </w:rPr>
        <w:t>17</w:t>
      </w:r>
      <w:r>
        <w:rPr>
          <w:rFonts w:ascii="Times New Roman" w:hAnsi="Times New Roman" w:eastAsia="黑体"/>
          <w:bCs/>
          <w:color w:val="000000"/>
          <w:sz w:val="24"/>
          <w:szCs w:val="24"/>
          <w:highlight w:val="none"/>
        </w:rPr>
        <w:t>.4</w:t>
      </w:r>
      <w:r>
        <w:rPr>
          <w:rFonts w:hint="eastAsia" w:ascii="Times New Roman" w:hAnsi="Times New Roman" w:eastAsia="黑体"/>
          <w:bCs/>
          <w:color w:val="000000"/>
          <w:sz w:val="24"/>
          <w:szCs w:val="24"/>
          <w:highlight w:val="none"/>
        </w:rPr>
        <w:t xml:space="preserve"> </w:t>
      </w:r>
      <w:r>
        <w:rPr>
          <w:rFonts w:ascii="Times New Roman" w:hAnsi="Times New Roman" w:eastAsia="黑体"/>
          <w:bCs/>
          <w:color w:val="000000"/>
          <w:sz w:val="24"/>
          <w:szCs w:val="24"/>
          <w:highlight w:val="none"/>
        </w:rPr>
        <w:t>仲裁或诉讼</w:t>
      </w:r>
      <w:bookmarkEnd w:id="212"/>
    </w:p>
    <w:bookmarkEnd w:id="213"/>
    <w:bookmarkEnd w:id="214"/>
    <w:bookmarkEnd w:id="215"/>
    <w:p w14:paraId="09ABF0AA">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因合同及合同有关事项产生的争议，合同当事人可以在专用合同条款中约定以下一种方式解决争议：</w:t>
      </w:r>
    </w:p>
    <w:p w14:paraId="2F8AE0C7">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（1）向约定的仲裁委员会申请仲裁；</w:t>
      </w:r>
    </w:p>
    <w:p w14:paraId="28864243">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（2）向有管辖权的人民法院起诉。</w:t>
      </w:r>
    </w:p>
    <w:p w14:paraId="47BC2348">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bookmarkStart w:id="216" w:name="_Toc351203631"/>
      <w:bookmarkStart w:id="217" w:name="_Toc337558845"/>
      <w:bookmarkStart w:id="218" w:name="_Toc296503152"/>
      <w:bookmarkStart w:id="219" w:name="_Toc296346653"/>
      <w:r>
        <w:rPr>
          <w:rFonts w:hint="eastAsia" w:ascii="Times New Roman" w:hAnsi="Times New Roman" w:eastAsia="黑体"/>
          <w:b w:val="0"/>
          <w:color w:val="000000"/>
          <w:sz w:val="24"/>
          <w:szCs w:val="24"/>
          <w:highlight w:val="none"/>
        </w:rPr>
        <w:t>17</w:t>
      </w:r>
      <w:r>
        <w:rPr>
          <w:rFonts w:ascii="Times New Roman" w:hAnsi="Times New Roman" w:eastAsia="黑体"/>
          <w:b w:val="0"/>
          <w:color w:val="000000"/>
          <w:sz w:val="24"/>
          <w:szCs w:val="24"/>
          <w:highlight w:val="none"/>
        </w:rPr>
        <w:t>.5争议解决条款效力</w:t>
      </w:r>
      <w:bookmarkEnd w:id="216"/>
    </w:p>
    <w:bookmarkEnd w:id="217"/>
    <w:bookmarkEnd w:id="218"/>
    <w:bookmarkEnd w:id="219"/>
    <w:p w14:paraId="089E280C">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 xml:space="preserve">合同有关争议解决的条款独立存在，合同的变更、解除、终止、无效或者被撤销均不影响其效力。 </w:t>
      </w:r>
    </w:p>
    <w:p w14:paraId="0E7F40BF">
      <w:pPr>
        <w:pStyle w:val="4"/>
        <w:pageBreakBefore w:val="0"/>
        <w:kinsoku/>
        <w:wordWrap/>
        <w:overflowPunct/>
        <w:topLinePunct w:val="0"/>
        <w:bidi w:val="0"/>
        <w:snapToGrid/>
        <w:spacing w:before="0" w:beforeAutospacing="0" w:after="0" w:afterAutospacing="0" w:line="500" w:lineRule="exact"/>
        <w:jc w:val="center"/>
        <w:textAlignment w:val="auto"/>
        <w:rPr>
          <w:rFonts w:ascii="华文中宋" w:hAnsi="华文中宋" w:eastAsia="华文中宋"/>
          <w:sz w:val="24"/>
          <w:szCs w:val="24"/>
          <w:highlight w:val="none"/>
        </w:rPr>
      </w:pPr>
      <w:bookmarkStart w:id="220" w:name="_Toc351203632"/>
      <w:r>
        <w:rPr>
          <w:rFonts w:ascii="华文中宋" w:hAnsi="华文中宋" w:eastAsia="华文中宋"/>
          <w:sz w:val="24"/>
          <w:szCs w:val="24"/>
          <w:highlight w:val="none"/>
        </w:rPr>
        <w:br w:type="page"/>
      </w:r>
      <w:r>
        <w:rPr>
          <w:rFonts w:ascii="华文中宋" w:hAnsi="华文中宋" w:eastAsia="华文中宋"/>
          <w:sz w:val="24"/>
          <w:szCs w:val="24"/>
          <w:highlight w:val="none"/>
        </w:rPr>
        <w:t xml:space="preserve">第三部分 </w:t>
      </w:r>
      <w:r>
        <w:rPr>
          <w:rFonts w:hint="eastAsia" w:ascii="华文中宋" w:hAnsi="华文中宋" w:eastAsia="华文中宋"/>
          <w:sz w:val="24"/>
          <w:szCs w:val="24"/>
          <w:highlight w:val="none"/>
        </w:rPr>
        <w:t>专用合同条款</w:t>
      </w:r>
    </w:p>
    <w:p w14:paraId="6E8256F0">
      <w:pPr>
        <w:pStyle w:val="5"/>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1. 一般约定</w:t>
      </w:r>
    </w:p>
    <w:p w14:paraId="6AA51A79">
      <w:pPr>
        <w:keepNext w:val="0"/>
        <w:keepLines w:val="0"/>
        <w:pageBreakBefore w:val="0"/>
        <w:widowControl w:val="0"/>
        <w:tabs>
          <w:tab w:val="center" w:pos="4710"/>
        </w:tabs>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Times New Roman" w:hAnsi="Times New Roman" w:eastAsia="黑体"/>
          <w:color w:val="000000"/>
          <w:sz w:val="24"/>
          <w:szCs w:val="24"/>
          <w:highlight w:val="none"/>
        </w:rPr>
      </w:pPr>
      <w:r>
        <w:rPr>
          <w:rFonts w:ascii="Times New Roman" w:hAnsi="Times New Roman" w:eastAsia="黑体"/>
          <w:color w:val="000000"/>
          <w:sz w:val="24"/>
          <w:szCs w:val="24"/>
          <w:highlight w:val="none"/>
        </w:rPr>
        <w:t>1.1 词语定义</w:t>
      </w:r>
      <w:r>
        <w:rPr>
          <w:rFonts w:hint="eastAsia" w:ascii="Times New Roman" w:hAnsi="Times New Roman" w:eastAsia="黑体"/>
          <w:color w:val="000000"/>
          <w:sz w:val="24"/>
          <w:szCs w:val="24"/>
          <w:highlight w:val="none"/>
        </w:rPr>
        <w:t>与解释</w:t>
      </w:r>
    </w:p>
    <w:p w14:paraId="3B19BD58">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1.1.1</w:t>
      </w:r>
      <w:r>
        <w:rPr>
          <w:rFonts w:hint="eastAsia" w:ascii="Times New Roman" w:hAnsi="Times New Roman" w:eastAsia="仿宋_GB2312"/>
          <w:color w:val="000000"/>
          <w:kern w:val="0"/>
          <w:sz w:val="24"/>
          <w:szCs w:val="24"/>
          <w:highlight w:val="none"/>
        </w:rPr>
        <w:t xml:space="preserve"> </w:t>
      </w:r>
      <w:r>
        <w:rPr>
          <w:rFonts w:ascii="Times New Roman" w:hAnsi="Times New Roman" w:eastAsia="仿宋_GB2312"/>
          <w:color w:val="000000"/>
          <w:kern w:val="0"/>
          <w:sz w:val="24"/>
          <w:szCs w:val="24"/>
          <w:highlight w:val="none"/>
        </w:rPr>
        <w:t>合同</w:t>
      </w:r>
    </w:p>
    <w:p w14:paraId="41E126A5">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u w:val="single"/>
        </w:rPr>
      </w:pPr>
      <w:r>
        <w:rPr>
          <w:rFonts w:ascii="Times New Roman" w:hAnsi="Times New Roman" w:eastAsia="仿宋_GB2312"/>
          <w:color w:val="000000"/>
          <w:kern w:val="0"/>
          <w:sz w:val="24"/>
          <w:szCs w:val="24"/>
          <w:highlight w:val="none"/>
        </w:rPr>
        <w:t>1.1.1.</w:t>
      </w:r>
      <w:r>
        <w:rPr>
          <w:rFonts w:hint="eastAsia" w:ascii="Times New Roman" w:hAnsi="Times New Roman" w:eastAsia="仿宋_GB2312"/>
          <w:color w:val="000000"/>
          <w:kern w:val="0"/>
          <w:sz w:val="24"/>
          <w:szCs w:val="24"/>
          <w:highlight w:val="none"/>
        </w:rPr>
        <w:t xml:space="preserve">8 </w:t>
      </w:r>
      <w:r>
        <w:rPr>
          <w:rFonts w:ascii="Times New Roman" w:hAnsi="Times New Roman" w:eastAsia="仿宋_GB2312"/>
          <w:color w:val="000000"/>
          <w:kern w:val="0"/>
          <w:sz w:val="24"/>
          <w:szCs w:val="24"/>
          <w:highlight w:val="none"/>
        </w:rPr>
        <w:t>其他合同文件包括：</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024025F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ascii="Times New Roman" w:hAnsi="Times New Roman" w:eastAsia="黑体"/>
          <w:color w:val="000000"/>
          <w:sz w:val="24"/>
          <w:szCs w:val="24"/>
          <w:highlight w:val="none"/>
        </w:rPr>
      </w:pPr>
      <w:r>
        <w:rPr>
          <w:rFonts w:ascii="Times New Roman" w:hAnsi="Times New Roman" w:eastAsia="黑体"/>
          <w:color w:val="000000"/>
          <w:sz w:val="24"/>
          <w:szCs w:val="24"/>
          <w:highlight w:val="none"/>
        </w:rPr>
        <w:t>1.3</w:t>
      </w:r>
      <w:r>
        <w:rPr>
          <w:rFonts w:hint="eastAsia" w:ascii="Times New Roman" w:hAnsi="Times New Roman" w:eastAsia="黑体"/>
          <w:color w:val="000000"/>
          <w:sz w:val="24"/>
          <w:szCs w:val="24"/>
          <w:highlight w:val="none"/>
        </w:rPr>
        <w:t xml:space="preserve"> </w:t>
      </w:r>
      <w:r>
        <w:rPr>
          <w:rFonts w:ascii="Times New Roman" w:hAnsi="Times New Roman" w:eastAsia="黑体"/>
          <w:color w:val="000000"/>
          <w:sz w:val="24"/>
          <w:szCs w:val="24"/>
          <w:highlight w:val="none"/>
        </w:rPr>
        <w:t xml:space="preserve">法律 </w:t>
      </w:r>
    </w:p>
    <w:p w14:paraId="0B5D580E">
      <w:pPr>
        <w:pageBreakBefore w:val="0"/>
        <w:kinsoku/>
        <w:wordWrap/>
        <w:overflowPunct/>
        <w:topLinePunct w:val="0"/>
        <w:autoSpaceDE w:val="0"/>
        <w:autoSpaceDN w:val="0"/>
        <w:bidi w:val="0"/>
        <w:adjustRightInd w:val="0"/>
        <w:snapToGrid/>
        <w:spacing w:beforeAutospacing="0" w:afterAutospacing="0" w:line="500" w:lineRule="exact"/>
        <w:jc w:val="left"/>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适用于合同的其他规范性文件：</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0850BC5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Times New Roman" w:hAnsi="Times New Roman" w:eastAsia="黑体"/>
          <w:color w:val="000000"/>
          <w:sz w:val="24"/>
          <w:szCs w:val="24"/>
          <w:highlight w:val="none"/>
        </w:rPr>
      </w:pPr>
      <w:r>
        <w:rPr>
          <w:rFonts w:ascii="Times New Roman" w:hAnsi="Times New Roman" w:eastAsia="黑体"/>
          <w:color w:val="000000"/>
          <w:sz w:val="24"/>
          <w:szCs w:val="24"/>
          <w:highlight w:val="none"/>
        </w:rPr>
        <w:t xml:space="preserve">1.4 </w:t>
      </w:r>
      <w:r>
        <w:rPr>
          <w:rFonts w:hint="eastAsia" w:ascii="Times New Roman" w:hAnsi="Times New Roman" w:eastAsia="黑体"/>
          <w:color w:val="000000"/>
          <w:sz w:val="24"/>
          <w:szCs w:val="24"/>
          <w:highlight w:val="none"/>
        </w:rPr>
        <w:t>技术</w:t>
      </w:r>
      <w:r>
        <w:rPr>
          <w:rFonts w:ascii="Times New Roman" w:hAnsi="Times New Roman" w:eastAsia="黑体"/>
          <w:color w:val="000000"/>
          <w:sz w:val="24"/>
          <w:szCs w:val="24"/>
          <w:highlight w:val="none"/>
        </w:rPr>
        <w:t>标准</w:t>
      </w:r>
    </w:p>
    <w:p w14:paraId="58118A0C">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1.4.1</w:t>
      </w:r>
      <w:r>
        <w:rPr>
          <w:rFonts w:hint="eastAsia" w:ascii="Times New Roman" w:hAnsi="Times New Roman" w:eastAsia="仿宋_GB2312"/>
          <w:color w:val="000000"/>
          <w:sz w:val="24"/>
          <w:szCs w:val="24"/>
          <w:highlight w:val="none"/>
        </w:rPr>
        <w:t xml:space="preserve"> </w:t>
      </w:r>
      <w:r>
        <w:rPr>
          <w:rFonts w:ascii="Times New Roman" w:hAnsi="Times New Roman" w:eastAsia="仿宋_GB2312"/>
          <w:color w:val="000000"/>
          <w:sz w:val="24"/>
          <w:szCs w:val="24"/>
          <w:highlight w:val="none"/>
        </w:rPr>
        <w:t>适用于工程的</w:t>
      </w:r>
      <w:r>
        <w:rPr>
          <w:rFonts w:hint="eastAsia" w:ascii="Times New Roman" w:hAnsi="Times New Roman" w:eastAsia="仿宋_GB2312"/>
          <w:color w:val="000000"/>
          <w:sz w:val="24"/>
          <w:szCs w:val="24"/>
          <w:highlight w:val="none"/>
        </w:rPr>
        <w:t>技术</w:t>
      </w:r>
      <w:r>
        <w:rPr>
          <w:rFonts w:ascii="Times New Roman" w:hAnsi="Times New Roman" w:eastAsia="仿宋_GB2312"/>
          <w:color w:val="000000"/>
          <w:sz w:val="24"/>
          <w:szCs w:val="24"/>
          <w:highlight w:val="none"/>
        </w:rPr>
        <w:t>标准包括：</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6EEC067B">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 xml:space="preserve">1.4.2 </w:t>
      </w:r>
      <w:r>
        <w:rPr>
          <w:rFonts w:hint="eastAsia" w:ascii="Times New Roman" w:hAnsi="Times New Roman" w:eastAsia="仿宋_GB2312"/>
          <w:color w:val="000000"/>
          <w:kern w:val="0"/>
          <w:sz w:val="24"/>
          <w:szCs w:val="24"/>
          <w:highlight w:val="none"/>
        </w:rPr>
        <w:t>国外技术标准原文版本和中文译本的提供方：</w:t>
      </w:r>
      <w:r>
        <w:rPr>
          <w:rFonts w:hint="eastAsia" w:ascii="Times New Roman" w:hAnsi="Times New Roman" w:eastAsia="仿宋_GB2312"/>
          <w:color w:val="000000"/>
          <w:kern w:val="0"/>
          <w:sz w:val="24"/>
          <w:szCs w:val="24"/>
          <w:highlight w:val="none"/>
          <w:u w:val="single"/>
        </w:rPr>
        <w:t xml:space="preserve">     </w:t>
      </w:r>
      <w:r>
        <w:rPr>
          <w:rFonts w:hint="eastAsia" w:ascii="Times New Roman" w:hAnsi="Times New Roman" w:eastAsia="仿宋_GB2312"/>
          <w:color w:val="000000"/>
          <w:kern w:val="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54FB51FF">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kern w:val="0"/>
          <w:sz w:val="24"/>
          <w:szCs w:val="24"/>
          <w:highlight w:val="none"/>
          <w:u w:val="single"/>
        </w:rPr>
      </w:pPr>
      <w:r>
        <w:rPr>
          <w:rFonts w:ascii="Times New Roman" w:hAnsi="Times New Roman" w:eastAsia="仿宋_GB2312"/>
          <w:color w:val="000000"/>
          <w:kern w:val="0"/>
          <w:sz w:val="24"/>
          <w:szCs w:val="24"/>
          <w:highlight w:val="none"/>
        </w:rPr>
        <w:t>提供国外</w:t>
      </w:r>
      <w:r>
        <w:rPr>
          <w:rFonts w:hint="eastAsia" w:ascii="Times New Roman" w:hAnsi="Times New Roman" w:eastAsia="仿宋_GB2312"/>
          <w:color w:val="000000"/>
          <w:kern w:val="0"/>
          <w:sz w:val="24"/>
          <w:szCs w:val="24"/>
          <w:highlight w:val="none"/>
        </w:rPr>
        <w:t>技术</w:t>
      </w:r>
      <w:r>
        <w:rPr>
          <w:rFonts w:ascii="Times New Roman" w:hAnsi="Times New Roman" w:eastAsia="仿宋_GB2312"/>
          <w:color w:val="000000"/>
          <w:kern w:val="0"/>
          <w:sz w:val="24"/>
          <w:szCs w:val="24"/>
          <w:highlight w:val="none"/>
        </w:rPr>
        <w:t>标准的名称：</w:t>
      </w:r>
      <w:r>
        <w:rPr>
          <w:rFonts w:ascii="Times New Roman" w:hAnsi="Times New Roman" w:eastAsia="仿宋_GB2312"/>
          <w:color w:val="000000"/>
          <w:kern w:val="0"/>
          <w:sz w:val="24"/>
          <w:szCs w:val="24"/>
          <w:highlight w:val="none"/>
          <w:u w:val="single"/>
        </w:rPr>
        <w:t xml:space="preserve">        </w:t>
      </w:r>
      <w:r>
        <w:rPr>
          <w:rFonts w:hint="eastAsia" w:ascii="Times New Roman" w:hAnsi="Times New Roman" w:eastAsia="仿宋_GB2312"/>
          <w:color w:val="000000"/>
          <w:kern w:val="0"/>
          <w:sz w:val="24"/>
          <w:szCs w:val="24"/>
          <w:highlight w:val="none"/>
          <w:u w:val="single"/>
        </w:rPr>
        <w:t xml:space="preserve">   </w:t>
      </w:r>
      <w:r>
        <w:rPr>
          <w:rFonts w:ascii="Times New Roman" w:hAnsi="Times New Roman" w:eastAsia="仿宋_GB2312"/>
          <w:color w:val="000000"/>
          <w:kern w:val="0"/>
          <w:sz w:val="24"/>
          <w:szCs w:val="24"/>
          <w:highlight w:val="none"/>
          <w:u w:val="single"/>
        </w:rPr>
        <w:t xml:space="preserve">  </w:t>
      </w:r>
      <w:r>
        <w:rPr>
          <w:rFonts w:hint="eastAsia" w:ascii="Times New Roman" w:hAnsi="Times New Roman" w:eastAsia="仿宋_GB2312"/>
          <w:color w:val="000000"/>
          <w:kern w:val="0"/>
          <w:sz w:val="24"/>
          <w:szCs w:val="24"/>
          <w:highlight w:val="none"/>
          <w:u w:val="single"/>
        </w:rPr>
        <w:t xml:space="preserve"> </w:t>
      </w:r>
      <w:r>
        <w:rPr>
          <w:rFonts w:ascii="Times New Roman" w:hAnsi="Times New Roman" w:eastAsia="仿宋_GB2312"/>
          <w:color w:val="000000"/>
          <w:kern w:val="0"/>
          <w:sz w:val="24"/>
          <w:szCs w:val="24"/>
          <w:highlight w:val="none"/>
          <w:u w:val="single"/>
        </w:rPr>
        <w:t xml:space="preserve">  </w:t>
      </w:r>
      <w:r>
        <w:rPr>
          <w:rFonts w:hint="eastAsia" w:ascii="Times New Roman" w:hAnsi="Times New Roman" w:eastAsia="仿宋_GB2312"/>
          <w:color w:val="000000"/>
          <w:kern w:val="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kern w:val="0"/>
          <w:sz w:val="24"/>
          <w:szCs w:val="24"/>
          <w:highlight w:val="none"/>
        </w:rPr>
        <w:t>;</w:t>
      </w:r>
    </w:p>
    <w:p w14:paraId="381196FE">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提供国外</w:t>
      </w:r>
      <w:r>
        <w:rPr>
          <w:rFonts w:hint="eastAsia" w:ascii="Times New Roman" w:hAnsi="Times New Roman" w:eastAsia="仿宋_GB2312"/>
          <w:color w:val="000000"/>
          <w:kern w:val="0"/>
          <w:sz w:val="24"/>
          <w:szCs w:val="24"/>
          <w:highlight w:val="none"/>
        </w:rPr>
        <w:t>技术</w:t>
      </w:r>
      <w:r>
        <w:rPr>
          <w:rFonts w:ascii="Times New Roman" w:hAnsi="Times New Roman" w:eastAsia="仿宋_GB2312"/>
          <w:color w:val="000000"/>
          <w:kern w:val="0"/>
          <w:sz w:val="24"/>
          <w:szCs w:val="24"/>
          <w:highlight w:val="none"/>
        </w:rPr>
        <w:t>标准的份数：</w:t>
      </w:r>
      <w:r>
        <w:rPr>
          <w:rFonts w:ascii="Times New Roman" w:hAnsi="Times New Roman" w:eastAsia="仿宋_GB2312"/>
          <w:color w:val="000000"/>
          <w:kern w:val="0"/>
          <w:sz w:val="24"/>
          <w:szCs w:val="24"/>
          <w:highlight w:val="none"/>
          <w:u w:val="single"/>
        </w:rPr>
        <w:t xml:space="preserve">     </w:t>
      </w:r>
      <w:r>
        <w:rPr>
          <w:rFonts w:hint="eastAsia" w:ascii="Times New Roman" w:hAnsi="Times New Roman" w:eastAsia="仿宋_GB2312"/>
          <w:color w:val="000000"/>
          <w:kern w:val="0"/>
          <w:sz w:val="24"/>
          <w:szCs w:val="24"/>
          <w:highlight w:val="none"/>
          <w:u w:val="single"/>
        </w:rPr>
        <w:t xml:space="preserve">  </w:t>
      </w:r>
      <w:r>
        <w:rPr>
          <w:rFonts w:ascii="Times New Roman" w:hAnsi="Times New Roman" w:eastAsia="仿宋_GB2312"/>
          <w:color w:val="000000"/>
          <w:kern w:val="0"/>
          <w:sz w:val="24"/>
          <w:szCs w:val="24"/>
          <w:highlight w:val="none"/>
          <w:u w:val="single"/>
        </w:rPr>
        <w:t xml:space="preserve"> </w:t>
      </w:r>
      <w:r>
        <w:rPr>
          <w:rFonts w:hint="eastAsia" w:ascii="Times New Roman" w:hAnsi="Times New Roman" w:eastAsia="仿宋_GB2312"/>
          <w:color w:val="000000"/>
          <w:kern w:val="0"/>
          <w:sz w:val="24"/>
          <w:szCs w:val="24"/>
          <w:highlight w:val="none"/>
          <w:u w:val="single"/>
        </w:rPr>
        <w:t xml:space="preserve">   </w:t>
      </w:r>
      <w:r>
        <w:rPr>
          <w:rFonts w:ascii="Times New Roman" w:hAnsi="Times New Roman" w:eastAsia="仿宋_GB2312"/>
          <w:color w:val="000000"/>
          <w:kern w:val="0"/>
          <w:sz w:val="24"/>
          <w:szCs w:val="24"/>
          <w:highlight w:val="none"/>
          <w:u w:val="single"/>
        </w:rPr>
        <w:t xml:space="preserve">        </w:t>
      </w:r>
      <w:r>
        <w:rPr>
          <w:rFonts w:hint="eastAsia" w:ascii="Times New Roman" w:hAnsi="Times New Roman" w:eastAsia="仿宋_GB2312"/>
          <w:color w:val="000000"/>
          <w:kern w:val="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kern w:val="0"/>
          <w:sz w:val="24"/>
          <w:szCs w:val="24"/>
          <w:highlight w:val="none"/>
        </w:rPr>
        <w:t>；</w:t>
      </w:r>
    </w:p>
    <w:p w14:paraId="2CFA991B">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提供国外</w:t>
      </w:r>
      <w:r>
        <w:rPr>
          <w:rFonts w:hint="eastAsia" w:ascii="Times New Roman" w:hAnsi="Times New Roman" w:eastAsia="仿宋_GB2312"/>
          <w:color w:val="000000"/>
          <w:kern w:val="0"/>
          <w:sz w:val="24"/>
          <w:szCs w:val="24"/>
          <w:highlight w:val="none"/>
        </w:rPr>
        <w:t>技术</w:t>
      </w:r>
      <w:r>
        <w:rPr>
          <w:rFonts w:ascii="Times New Roman" w:hAnsi="Times New Roman" w:eastAsia="仿宋_GB2312"/>
          <w:color w:val="000000"/>
          <w:kern w:val="0"/>
          <w:sz w:val="24"/>
          <w:szCs w:val="24"/>
          <w:highlight w:val="none"/>
        </w:rPr>
        <w:t>标准的</w:t>
      </w:r>
      <w:r>
        <w:rPr>
          <w:rFonts w:hint="eastAsia" w:ascii="Times New Roman" w:hAnsi="Times New Roman" w:eastAsia="仿宋_GB2312"/>
          <w:color w:val="000000"/>
          <w:kern w:val="0"/>
          <w:sz w:val="24"/>
          <w:szCs w:val="24"/>
          <w:highlight w:val="none"/>
        </w:rPr>
        <w:t>时间</w:t>
      </w:r>
      <w:r>
        <w:rPr>
          <w:rFonts w:ascii="Times New Roman" w:hAnsi="Times New Roman" w:eastAsia="仿宋_GB2312"/>
          <w:color w:val="000000"/>
          <w:kern w:val="0"/>
          <w:sz w:val="24"/>
          <w:szCs w:val="24"/>
          <w:highlight w:val="none"/>
        </w:rPr>
        <w:t>：</w:t>
      </w:r>
      <w:r>
        <w:rPr>
          <w:rFonts w:ascii="Times New Roman" w:hAnsi="Times New Roman" w:eastAsia="仿宋_GB2312"/>
          <w:color w:val="000000"/>
          <w:kern w:val="0"/>
          <w:sz w:val="24"/>
          <w:szCs w:val="24"/>
          <w:highlight w:val="none"/>
          <w:u w:val="single"/>
        </w:rPr>
        <w:t xml:space="preserve">   </w:t>
      </w:r>
      <w:r>
        <w:rPr>
          <w:rFonts w:hint="eastAsia" w:ascii="Times New Roman" w:hAnsi="Times New Roman" w:eastAsia="仿宋_GB2312"/>
          <w:color w:val="000000"/>
          <w:kern w:val="0"/>
          <w:sz w:val="24"/>
          <w:szCs w:val="24"/>
          <w:highlight w:val="none"/>
          <w:u w:val="single"/>
        </w:rPr>
        <w:t xml:space="preserve">  </w:t>
      </w:r>
      <w:r>
        <w:rPr>
          <w:rFonts w:ascii="Times New Roman" w:hAnsi="Times New Roman" w:eastAsia="仿宋_GB2312"/>
          <w:color w:val="000000"/>
          <w:kern w:val="0"/>
          <w:sz w:val="24"/>
          <w:szCs w:val="24"/>
          <w:highlight w:val="none"/>
          <w:u w:val="single"/>
        </w:rPr>
        <w:t xml:space="preserve">  </w:t>
      </w:r>
      <w:r>
        <w:rPr>
          <w:rFonts w:hint="eastAsia" w:ascii="Times New Roman" w:hAnsi="Times New Roman" w:eastAsia="仿宋_GB2312"/>
          <w:color w:val="000000"/>
          <w:kern w:val="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kern w:val="0"/>
          <w:sz w:val="24"/>
          <w:szCs w:val="24"/>
          <w:highlight w:val="none"/>
        </w:rPr>
        <w:t>；</w:t>
      </w:r>
    </w:p>
    <w:p w14:paraId="7A06F069">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kern w:val="0"/>
          <w:sz w:val="24"/>
          <w:szCs w:val="24"/>
          <w:highlight w:val="none"/>
        </w:rPr>
        <w:t>提供国外技术标准的费用承担：</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kern w:val="0"/>
          <w:sz w:val="24"/>
          <w:szCs w:val="24"/>
          <w:highlight w:val="none"/>
        </w:rPr>
        <w:t>。</w:t>
      </w:r>
    </w:p>
    <w:p w14:paraId="3A52DBD7">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1.4.3</w:t>
      </w:r>
      <w:r>
        <w:rPr>
          <w:rFonts w:hint="eastAsia" w:ascii="Times New Roman" w:hAnsi="Times New Roman" w:eastAsia="仿宋_GB2312"/>
          <w:color w:val="000000"/>
          <w:sz w:val="24"/>
          <w:szCs w:val="24"/>
          <w:highlight w:val="none"/>
        </w:rPr>
        <w:t xml:space="preserve"> </w:t>
      </w:r>
      <w:r>
        <w:rPr>
          <w:rFonts w:ascii="Times New Roman" w:hAnsi="Times New Roman" w:eastAsia="仿宋_GB2312"/>
          <w:color w:val="000000"/>
          <w:sz w:val="24"/>
          <w:szCs w:val="24"/>
          <w:highlight w:val="none"/>
        </w:rPr>
        <w:t>发包人对工程的技术标准和功能要求的特殊要求：</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0D9612B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ascii="Times New Roman" w:hAnsi="Times New Roman" w:eastAsia="黑体"/>
          <w:color w:val="000000"/>
          <w:sz w:val="24"/>
          <w:szCs w:val="24"/>
          <w:highlight w:val="none"/>
        </w:rPr>
      </w:pPr>
      <w:r>
        <w:rPr>
          <w:rFonts w:ascii="Times New Roman" w:hAnsi="Times New Roman" w:eastAsia="黑体"/>
          <w:color w:val="000000"/>
          <w:sz w:val="24"/>
          <w:szCs w:val="24"/>
          <w:highlight w:val="none"/>
        </w:rPr>
        <w:t>1.5 合同文件的优先顺序</w:t>
      </w:r>
    </w:p>
    <w:p w14:paraId="492D5B4E">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合同文件组成及优先顺序为：</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7780FE1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ascii="Times New Roman" w:hAnsi="Times New Roman" w:eastAsia="仿宋_GB2312"/>
          <w:color w:val="000000"/>
          <w:sz w:val="24"/>
          <w:szCs w:val="24"/>
          <w:highlight w:val="none"/>
        </w:rPr>
      </w:pPr>
      <w:r>
        <w:rPr>
          <w:rFonts w:ascii="Times New Roman" w:hAnsi="Times New Roman" w:eastAsia="黑体"/>
          <w:color w:val="000000"/>
          <w:sz w:val="24"/>
          <w:szCs w:val="24"/>
          <w:highlight w:val="none"/>
        </w:rPr>
        <w:t>1.6 联络</w:t>
      </w:r>
    </w:p>
    <w:p w14:paraId="0A77A7E8">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w:t>
      </w:r>
      <w:r>
        <w:rPr>
          <w:rFonts w:hint="eastAsia" w:ascii="Times New Roman" w:hAnsi="Times New Roman" w:eastAsia="仿宋_GB2312"/>
          <w:color w:val="000000"/>
          <w:kern w:val="0"/>
          <w:sz w:val="24"/>
          <w:szCs w:val="24"/>
          <w:highlight w:val="none"/>
        </w:rPr>
        <w:t>6</w:t>
      </w:r>
      <w:r>
        <w:rPr>
          <w:rFonts w:ascii="Times New Roman" w:hAnsi="Times New Roman" w:eastAsia="仿宋_GB2312"/>
          <w:color w:val="000000"/>
          <w:kern w:val="0"/>
          <w:sz w:val="24"/>
          <w:szCs w:val="24"/>
          <w:highlight w:val="none"/>
        </w:rPr>
        <w:t>.1</w:t>
      </w:r>
      <w:r>
        <w:rPr>
          <w:rFonts w:hint="eastAsia" w:ascii="Times New Roman" w:hAnsi="Times New Roman" w:eastAsia="仿宋_GB2312"/>
          <w:color w:val="000000"/>
          <w:kern w:val="0"/>
          <w:sz w:val="24"/>
          <w:szCs w:val="24"/>
          <w:highlight w:val="none"/>
        </w:rPr>
        <w:t xml:space="preserve"> </w:t>
      </w:r>
      <w:r>
        <w:rPr>
          <w:rFonts w:ascii="Times New Roman" w:hAnsi="Times New Roman" w:eastAsia="仿宋_GB2312"/>
          <w:color w:val="000000"/>
          <w:kern w:val="0"/>
          <w:sz w:val="24"/>
          <w:szCs w:val="24"/>
          <w:highlight w:val="none"/>
        </w:rPr>
        <w:t>发包人和设计人应当在</w:t>
      </w:r>
      <w:r>
        <w:rPr>
          <w:rFonts w:ascii="Times New Roman" w:hAnsi="Times New Roman" w:eastAsia="仿宋_GB2312"/>
          <w:color w:val="000000"/>
          <w:sz w:val="24"/>
          <w:szCs w:val="24"/>
          <w:highlight w:val="none"/>
          <w:u w:val="single"/>
        </w:rPr>
        <w:t></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ascii="Times New Roman" w:hAnsi="Times New Roman" w:eastAsia="仿宋_GB2312"/>
          <w:color w:val="000000"/>
          <w:kern w:val="0"/>
          <w:sz w:val="24"/>
          <w:szCs w:val="24"/>
          <w:highlight w:val="none"/>
        </w:rPr>
        <w:t>天内将与合同有关的通知、批准、证明、证书、指示、指令、要求、请求、同意、确定和决定等书面函件送达对方当事人</w:t>
      </w:r>
      <w:r>
        <w:rPr>
          <w:rFonts w:hint="eastAsia" w:ascii="Times New Roman" w:hAnsi="Times New Roman" w:eastAsia="仿宋_GB2312"/>
          <w:color w:val="000000"/>
          <w:kern w:val="0"/>
          <w:sz w:val="24"/>
          <w:szCs w:val="24"/>
          <w:highlight w:val="none"/>
        </w:rPr>
        <w:t>。</w:t>
      </w:r>
    </w:p>
    <w:p w14:paraId="274EA5A7">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w:t>
      </w:r>
      <w:r>
        <w:rPr>
          <w:rFonts w:hint="eastAsia" w:ascii="Times New Roman" w:hAnsi="Times New Roman" w:eastAsia="仿宋_GB2312"/>
          <w:color w:val="000000"/>
          <w:kern w:val="0"/>
          <w:sz w:val="24"/>
          <w:szCs w:val="24"/>
          <w:highlight w:val="none"/>
        </w:rPr>
        <w:t>6</w:t>
      </w:r>
      <w:r>
        <w:rPr>
          <w:rFonts w:ascii="Times New Roman" w:hAnsi="Times New Roman" w:eastAsia="仿宋_GB2312"/>
          <w:color w:val="000000"/>
          <w:kern w:val="0"/>
          <w:sz w:val="24"/>
          <w:szCs w:val="24"/>
          <w:highlight w:val="none"/>
        </w:rPr>
        <w:t xml:space="preserve">.2 </w:t>
      </w:r>
      <w:r>
        <w:rPr>
          <w:rFonts w:hint="eastAsia" w:ascii="Times New Roman" w:hAnsi="Times New Roman" w:eastAsia="仿宋_GB2312"/>
          <w:color w:val="000000"/>
          <w:kern w:val="0"/>
          <w:sz w:val="24"/>
          <w:szCs w:val="24"/>
          <w:highlight w:val="none"/>
        </w:rPr>
        <w:t>发包人与设计人联系信息</w:t>
      </w:r>
    </w:p>
    <w:p w14:paraId="45802BA7">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发包人接收文件的地点：</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kern w:val="0"/>
          <w:sz w:val="24"/>
          <w:szCs w:val="24"/>
          <w:highlight w:val="none"/>
        </w:rPr>
        <w:t>；</w:t>
      </w:r>
    </w:p>
    <w:p w14:paraId="26A8EC2B">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u w:val="single"/>
        </w:rPr>
      </w:pPr>
      <w:r>
        <w:rPr>
          <w:rFonts w:ascii="Times New Roman" w:hAnsi="Times New Roman" w:eastAsia="仿宋_GB2312"/>
          <w:color w:val="000000"/>
          <w:kern w:val="0"/>
          <w:sz w:val="24"/>
          <w:szCs w:val="24"/>
          <w:highlight w:val="none"/>
        </w:rPr>
        <w:t>发包人指定的接收人为：</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1ECCCBE2">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u w:val="single"/>
        </w:rPr>
      </w:pPr>
      <w:r>
        <w:rPr>
          <w:rFonts w:hint="eastAsia" w:ascii="Times New Roman" w:hAnsi="Times New Roman" w:eastAsia="仿宋_GB2312"/>
          <w:color w:val="000000"/>
          <w:sz w:val="24"/>
          <w:szCs w:val="24"/>
          <w:highlight w:val="none"/>
        </w:rPr>
        <w:t>发包人指定的联系电话及传真号码：</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577476F4">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发包人指定的电子邮箱：</w:t>
      </w:r>
      <w:r>
        <w:rPr>
          <w:rFonts w:hint="eastAsia" w:ascii="Times New Roman" w:hAnsi="Times New Roman" w:eastAsia="仿宋_GB2312"/>
          <w:color w:val="000000"/>
          <w:kern w:val="0"/>
          <w:sz w:val="24"/>
          <w:szCs w:val="24"/>
          <w:highlight w:val="none"/>
          <w:u w:val="single"/>
        </w:rPr>
        <w:t xml:space="preserve">                                </w:t>
      </w:r>
      <w:r>
        <w:rPr>
          <w:rFonts w:ascii="Times New Roman" w:hAnsi="Times New Roman" w:eastAsia="仿宋_GB2312"/>
          <w:color w:val="000000"/>
          <w:kern w:val="0"/>
          <w:sz w:val="24"/>
          <w:szCs w:val="24"/>
          <w:highlight w:val="none"/>
        </w:rPr>
        <w:t>。</w:t>
      </w:r>
    </w:p>
    <w:p w14:paraId="5549057A">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人接收文件的地点：</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kern w:val="0"/>
          <w:sz w:val="24"/>
          <w:szCs w:val="24"/>
          <w:highlight w:val="none"/>
        </w:rPr>
        <w:t>；</w:t>
      </w:r>
    </w:p>
    <w:p w14:paraId="0EA4C28B">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u w:val="single"/>
        </w:rPr>
      </w:pP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人指定的接收人为：</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5A4F1729">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u w:val="single"/>
        </w:rPr>
      </w:pPr>
      <w:r>
        <w:rPr>
          <w:rFonts w:hint="eastAsia" w:ascii="Times New Roman" w:hAnsi="Times New Roman" w:eastAsia="仿宋_GB2312"/>
          <w:color w:val="000000"/>
          <w:sz w:val="24"/>
          <w:szCs w:val="24"/>
          <w:highlight w:val="none"/>
        </w:rPr>
        <w:t>设计人指定的联系电话及传真号码：</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29F5CC4C">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sz w:val="24"/>
          <w:szCs w:val="24"/>
          <w:highlight w:val="none"/>
        </w:rPr>
        <w:t>设计人</w:t>
      </w:r>
      <w:r>
        <w:rPr>
          <w:rFonts w:hint="eastAsia" w:ascii="Times New Roman" w:hAnsi="Times New Roman" w:eastAsia="仿宋_GB2312"/>
          <w:color w:val="000000"/>
          <w:kern w:val="0"/>
          <w:sz w:val="24"/>
          <w:szCs w:val="24"/>
          <w:highlight w:val="none"/>
        </w:rPr>
        <w:t>指定的电子邮箱：</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kern w:val="0"/>
          <w:sz w:val="24"/>
          <w:szCs w:val="24"/>
          <w:highlight w:val="none"/>
        </w:rPr>
        <w:t>。</w:t>
      </w:r>
    </w:p>
    <w:p w14:paraId="7B7E7AD0">
      <w:pPr>
        <w:pStyle w:val="6"/>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480" w:firstLineChars="200"/>
        <w:jc w:val="both"/>
        <w:textAlignment w:val="auto"/>
        <w:outlineLvl w:val="4"/>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1.8 保密</w:t>
      </w:r>
    </w:p>
    <w:p w14:paraId="17DAAB64">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保密期限：</w:t>
      </w:r>
      <w:r>
        <w:rPr>
          <w:rFonts w:hint="eastAsia" w:ascii="Times New Roman" w:hAnsi="Times New Roman" w:eastAsia="仿宋_GB2312"/>
          <w:color w:val="000000"/>
          <w:kern w:val="0"/>
          <w:sz w:val="24"/>
          <w:szCs w:val="24"/>
          <w:highlight w:val="none"/>
          <w:u w:val="single"/>
        </w:rPr>
        <w:t xml:space="preserve">                                           </w:t>
      </w:r>
      <w:r>
        <w:rPr>
          <w:rFonts w:hint="eastAsia" w:ascii="Times New Roman" w:hAnsi="Times New Roman" w:eastAsia="仿宋_GB2312"/>
          <w:color w:val="000000"/>
          <w:kern w:val="0"/>
          <w:sz w:val="24"/>
          <w:szCs w:val="24"/>
          <w:highlight w:val="none"/>
        </w:rPr>
        <w:t>。</w:t>
      </w:r>
    </w:p>
    <w:p w14:paraId="4667AC28">
      <w:pPr>
        <w:pStyle w:val="5"/>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2. 发包人</w:t>
      </w:r>
    </w:p>
    <w:p w14:paraId="5CB3040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Times New Roman" w:hAnsi="Times New Roman" w:eastAsia="黑体"/>
          <w:color w:val="000000"/>
          <w:sz w:val="24"/>
          <w:szCs w:val="24"/>
          <w:highlight w:val="none"/>
        </w:rPr>
      </w:pPr>
      <w:r>
        <w:rPr>
          <w:rFonts w:hint="eastAsia" w:ascii="Times New Roman" w:hAnsi="Times New Roman" w:eastAsia="黑体"/>
          <w:color w:val="000000"/>
          <w:sz w:val="24"/>
          <w:szCs w:val="24"/>
          <w:highlight w:val="none"/>
        </w:rPr>
        <w:t>2.1 发包人一般义务</w:t>
      </w:r>
    </w:p>
    <w:p w14:paraId="6DE57B51">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黑体"/>
          <w:color w:val="000000"/>
          <w:sz w:val="24"/>
          <w:szCs w:val="24"/>
          <w:highlight w:val="none"/>
        </w:rPr>
      </w:pPr>
      <w:r>
        <w:rPr>
          <w:rFonts w:hint="eastAsia" w:ascii="Times New Roman" w:hAnsi="Times New Roman" w:eastAsia="仿宋_GB2312"/>
          <w:color w:val="000000"/>
          <w:sz w:val="24"/>
          <w:szCs w:val="24"/>
          <w:highlight w:val="none"/>
        </w:rPr>
        <w:t>2.1.3 发包人其他义务：</w:t>
      </w:r>
      <w:r>
        <w:rPr>
          <w:rFonts w:hint="eastAsia" w:ascii="Times New Roman" w:hAnsi="Times New Roman" w:eastAsia="黑体"/>
          <w:color w:val="000000"/>
          <w:sz w:val="24"/>
          <w:szCs w:val="24"/>
          <w:highlight w:val="none"/>
          <w:u w:val="single"/>
        </w:rPr>
        <w:t xml:space="preserve">                                </w:t>
      </w:r>
      <w:r>
        <w:rPr>
          <w:rFonts w:hint="eastAsia" w:ascii="Times New Roman" w:hAnsi="Times New Roman" w:eastAsia="黑体"/>
          <w:color w:val="000000"/>
          <w:sz w:val="24"/>
          <w:szCs w:val="24"/>
          <w:highlight w:val="none"/>
        </w:rPr>
        <w:t>。</w:t>
      </w:r>
    </w:p>
    <w:p w14:paraId="77FD7E7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ascii="Times New Roman" w:hAnsi="Times New Roman" w:eastAsia="黑体"/>
          <w:color w:val="000000"/>
          <w:sz w:val="24"/>
          <w:szCs w:val="24"/>
          <w:highlight w:val="none"/>
        </w:rPr>
      </w:pPr>
      <w:r>
        <w:rPr>
          <w:rFonts w:ascii="Times New Roman" w:hAnsi="Times New Roman" w:eastAsia="黑体"/>
          <w:color w:val="000000"/>
          <w:sz w:val="24"/>
          <w:szCs w:val="24"/>
          <w:highlight w:val="none"/>
        </w:rPr>
        <w:t>2.2 发</w:t>
      </w:r>
      <w:r>
        <w:rPr>
          <w:rFonts w:hint="eastAsia" w:ascii="Times New Roman" w:hAnsi="Times New Roman" w:eastAsia="黑体"/>
          <w:color w:val="000000"/>
          <w:sz w:val="24"/>
          <w:szCs w:val="24"/>
          <w:highlight w:val="none"/>
        </w:rPr>
        <w:t>包人代表</w:t>
      </w:r>
    </w:p>
    <w:p w14:paraId="18D6323D">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发包人代表：</w:t>
      </w:r>
    </w:p>
    <w:p w14:paraId="104646F3">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姓    名：</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rPr>
        <w:t>；</w:t>
      </w:r>
    </w:p>
    <w:p w14:paraId="6D943310">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身份证号：</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rPr>
        <w:t>；</w:t>
      </w:r>
    </w:p>
    <w:p w14:paraId="7E85096F">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职    务：</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rPr>
        <w:t>；</w:t>
      </w:r>
    </w:p>
    <w:p w14:paraId="406FAE2D">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联系电话：</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rPr>
        <w:t>；</w:t>
      </w:r>
    </w:p>
    <w:p w14:paraId="2853972C">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电子信箱：</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rPr>
        <w:t>；</w:t>
      </w:r>
    </w:p>
    <w:p w14:paraId="6B5A78E3">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通信地址：</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rPr>
        <w:t>。</w:t>
      </w:r>
    </w:p>
    <w:p w14:paraId="32540E3B">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sz w:val="24"/>
          <w:szCs w:val="24"/>
          <w:highlight w:val="none"/>
          <w:u w:val="single"/>
        </w:rPr>
      </w:pPr>
      <w:r>
        <w:rPr>
          <w:rFonts w:ascii="Times New Roman" w:hAnsi="Times New Roman" w:eastAsia="仿宋_GB2312"/>
          <w:color w:val="000000"/>
          <w:sz w:val="24"/>
          <w:szCs w:val="24"/>
          <w:highlight w:val="none"/>
        </w:rPr>
        <w:t>发包人对发包人代表的授权范围如下：</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0AB0BCE6">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黑体"/>
          <w:color w:val="000000"/>
          <w:sz w:val="24"/>
          <w:szCs w:val="24"/>
          <w:highlight w:val="none"/>
        </w:rPr>
      </w:pPr>
      <w:r>
        <w:rPr>
          <w:rFonts w:hint="eastAsia" w:ascii="Times New Roman" w:hAnsi="Times New Roman" w:eastAsia="仿宋_GB2312"/>
          <w:color w:val="000000"/>
          <w:sz w:val="24"/>
          <w:szCs w:val="24"/>
          <w:highlight w:val="none"/>
        </w:rPr>
        <w:t>发包人更换发包人代表的，应当提前</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天书面通知设计人。</w:t>
      </w:r>
    </w:p>
    <w:p w14:paraId="5879BE9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Times New Roman" w:hAnsi="Times New Roman" w:eastAsia="黑体"/>
          <w:color w:val="000000"/>
          <w:sz w:val="24"/>
          <w:szCs w:val="24"/>
          <w:highlight w:val="none"/>
        </w:rPr>
      </w:pPr>
      <w:r>
        <w:rPr>
          <w:rFonts w:ascii="Times New Roman" w:hAnsi="Times New Roman" w:eastAsia="黑体"/>
          <w:color w:val="000000"/>
          <w:sz w:val="24"/>
          <w:szCs w:val="24"/>
          <w:highlight w:val="none"/>
        </w:rPr>
        <w:t>2.</w:t>
      </w:r>
      <w:r>
        <w:rPr>
          <w:rFonts w:hint="eastAsia" w:ascii="Times New Roman" w:hAnsi="Times New Roman" w:eastAsia="黑体"/>
          <w:color w:val="000000"/>
          <w:sz w:val="24"/>
          <w:szCs w:val="24"/>
          <w:highlight w:val="none"/>
        </w:rPr>
        <w:t>3</w:t>
      </w:r>
      <w:r>
        <w:rPr>
          <w:rFonts w:ascii="Times New Roman" w:hAnsi="Times New Roman" w:eastAsia="黑体"/>
          <w:color w:val="000000"/>
          <w:sz w:val="24"/>
          <w:szCs w:val="24"/>
          <w:highlight w:val="none"/>
        </w:rPr>
        <w:t xml:space="preserve"> </w:t>
      </w:r>
      <w:r>
        <w:rPr>
          <w:rFonts w:hint="eastAsia" w:ascii="Times New Roman" w:hAnsi="Times New Roman" w:eastAsia="黑体"/>
          <w:color w:val="000000"/>
          <w:sz w:val="24"/>
          <w:szCs w:val="24"/>
          <w:highlight w:val="none"/>
        </w:rPr>
        <w:t>发包人决定</w:t>
      </w:r>
    </w:p>
    <w:p w14:paraId="4AFDC030">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2.</w:t>
      </w:r>
      <w:r>
        <w:rPr>
          <w:rFonts w:hint="eastAsia" w:ascii="Times New Roman" w:hAnsi="Times New Roman" w:eastAsia="仿宋_GB2312"/>
          <w:color w:val="000000"/>
          <w:sz w:val="24"/>
          <w:szCs w:val="24"/>
          <w:highlight w:val="none"/>
        </w:rPr>
        <w:t>3</w:t>
      </w:r>
      <w:r>
        <w:rPr>
          <w:rFonts w:ascii="Times New Roman" w:hAnsi="Times New Roman" w:eastAsia="仿宋_GB2312"/>
          <w:color w:val="000000"/>
          <w:sz w:val="24"/>
          <w:szCs w:val="24"/>
          <w:highlight w:val="none"/>
        </w:rPr>
        <w:t>.</w:t>
      </w:r>
      <w:r>
        <w:rPr>
          <w:rFonts w:hint="eastAsia" w:ascii="Times New Roman" w:hAnsi="Times New Roman" w:eastAsia="仿宋_GB2312"/>
          <w:color w:val="000000"/>
          <w:sz w:val="24"/>
          <w:szCs w:val="24"/>
          <w:highlight w:val="none"/>
        </w:rPr>
        <w:t>2</w:t>
      </w:r>
      <w:r>
        <w:rPr>
          <w:rFonts w:ascii="Times New Roman" w:hAnsi="Times New Roman" w:eastAsia="仿宋_GB2312"/>
          <w:color w:val="000000"/>
          <w:sz w:val="24"/>
          <w:szCs w:val="24"/>
          <w:highlight w:val="none"/>
        </w:rPr>
        <w:t xml:space="preserve"> </w:t>
      </w:r>
      <w:r>
        <w:rPr>
          <w:rFonts w:hint="eastAsia" w:ascii="Times New Roman" w:hAnsi="Times New Roman" w:eastAsia="仿宋_GB2312"/>
          <w:color w:val="000000"/>
          <w:sz w:val="24"/>
          <w:szCs w:val="24"/>
          <w:highlight w:val="none"/>
        </w:rPr>
        <w:t>发包人应在</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rPr>
        <w:t>天内对设计人书面提出的事项作出书面决定</w:t>
      </w:r>
      <w:r>
        <w:rPr>
          <w:rFonts w:ascii="Times New Roman" w:hAnsi="Times New Roman" w:eastAsia="仿宋_GB2312"/>
          <w:color w:val="000000"/>
          <w:sz w:val="24"/>
          <w:szCs w:val="24"/>
          <w:highlight w:val="none"/>
        </w:rPr>
        <w:t>。</w:t>
      </w:r>
    </w:p>
    <w:p w14:paraId="45B372CC">
      <w:pPr>
        <w:pStyle w:val="5"/>
        <w:keepLines w:val="0"/>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 xml:space="preserve">3. </w:t>
      </w:r>
      <w:r>
        <w:rPr>
          <w:rFonts w:hint="eastAsia" w:ascii="Times New Roman" w:hAnsi="Times New Roman" w:eastAsia="黑体"/>
          <w:b w:val="0"/>
          <w:color w:val="000000"/>
          <w:sz w:val="24"/>
          <w:szCs w:val="24"/>
          <w:highlight w:val="none"/>
        </w:rPr>
        <w:t>设计</w:t>
      </w:r>
      <w:r>
        <w:rPr>
          <w:rFonts w:ascii="Times New Roman" w:hAnsi="Times New Roman" w:eastAsia="黑体"/>
          <w:b w:val="0"/>
          <w:color w:val="000000"/>
          <w:sz w:val="24"/>
          <w:szCs w:val="24"/>
          <w:highlight w:val="none"/>
        </w:rPr>
        <w:t>人</w:t>
      </w:r>
    </w:p>
    <w:p w14:paraId="75810413">
      <w:pPr>
        <w:pStyle w:val="6"/>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480" w:firstLineChars="200"/>
        <w:jc w:val="both"/>
        <w:textAlignment w:val="auto"/>
        <w:outlineLvl w:val="4"/>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3.1 设计人一般义务</w:t>
      </w:r>
    </w:p>
    <w:p w14:paraId="6EDAC194">
      <w:pPr>
        <w:keepNext/>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黑体"/>
          <w:color w:val="000000"/>
          <w:sz w:val="24"/>
          <w:szCs w:val="24"/>
          <w:highlight w:val="none"/>
        </w:rPr>
      </w:pPr>
      <w:r>
        <w:rPr>
          <w:rFonts w:hint="eastAsia" w:ascii="Times New Roman" w:hAnsi="Times New Roman" w:eastAsia="黑体"/>
          <w:color w:val="000000"/>
          <w:sz w:val="24"/>
          <w:szCs w:val="24"/>
          <w:highlight w:val="none"/>
        </w:rPr>
        <w:t>3.1.1</w:t>
      </w:r>
      <w:r>
        <w:rPr>
          <w:rFonts w:hint="eastAsia" w:ascii="仿宋_GB2312" w:hAnsi="仿宋_GB2312" w:eastAsia="仿宋_GB2312"/>
          <w:color w:val="000000"/>
          <w:sz w:val="24"/>
          <w:szCs w:val="24"/>
          <w:highlight w:val="none"/>
        </w:rPr>
        <w:t xml:space="preserve"> 设计人</w:t>
      </w:r>
      <w:r>
        <w:rPr>
          <w:rFonts w:hint="eastAsia" w:ascii="仿宋_GB2312" w:hAnsi="仿宋_GB2312" w:eastAsia="仿宋_GB2312"/>
          <w:color w:val="000000"/>
          <w:sz w:val="24"/>
          <w:szCs w:val="24"/>
          <w:highlight w:val="none"/>
          <w:u w:val="single"/>
        </w:rPr>
        <w:t xml:space="preserve">       </w:t>
      </w:r>
      <w:r>
        <w:rPr>
          <w:rFonts w:hint="eastAsia" w:ascii="仿宋_GB2312" w:hAnsi="仿宋_GB2312" w:eastAsia="仿宋_GB2312"/>
          <w:color w:val="000000"/>
          <w:sz w:val="24"/>
          <w:szCs w:val="24"/>
          <w:highlight w:val="none"/>
        </w:rPr>
        <w:t>（需/不需）</w:t>
      </w:r>
      <w:r>
        <w:rPr>
          <w:rFonts w:hint="eastAsia" w:ascii="Times New Roman" w:hAnsi="Times New Roman" w:eastAsia="仿宋_GB2312"/>
          <w:color w:val="000000"/>
          <w:kern w:val="0"/>
          <w:sz w:val="24"/>
          <w:szCs w:val="24"/>
          <w:highlight w:val="none"/>
        </w:rPr>
        <w:t>配合发包人</w:t>
      </w:r>
      <w:r>
        <w:rPr>
          <w:rFonts w:ascii="Times New Roman" w:hAnsi="Times New Roman" w:eastAsia="仿宋_GB2312"/>
          <w:color w:val="000000"/>
          <w:kern w:val="0"/>
          <w:sz w:val="24"/>
          <w:szCs w:val="24"/>
          <w:highlight w:val="none"/>
        </w:rPr>
        <w:t>办理</w:t>
      </w:r>
      <w:r>
        <w:rPr>
          <w:rFonts w:hint="eastAsia" w:ascii="Times New Roman" w:hAnsi="Times New Roman" w:eastAsia="仿宋_GB2312"/>
          <w:color w:val="000000"/>
          <w:kern w:val="0"/>
          <w:sz w:val="24"/>
          <w:szCs w:val="24"/>
          <w:highlight w:val="none"/>
        </w:rPr>
        <w:t>有关</w:t>
      </w:r>
      <w:r>
        <w:rPr>
          <w:rFonts w:ascii="Times New Roman" w:hAnsi="Times New Roman" w:eastAsia="仿宋_GB2312"/>
          <w:color w:val="000000"/>
          <w:kern w:val="0"/>
          <w:sz w:val="24"/>
          <w:szCs w:val="24"/>
          <w:highlight w:val="none"/>
        </w:rPr>
        <w:t>许可、批准或备案</w:t>
      </w:r>
      <w:r>
        <w:rPr>
          <w:rFonts w:hint="eastAsia" w:ascii="Times New Roman" w:hAnsi="Times New Roman" w:eastAsia="仿宋_GB2312"/>
          <w:color w:val="000000"/>
          <w:kern w:val="0"/>
          <w:sz w:val="24"/>
          <w:szCs w:val="24"/>
          <w:highlight w:val="none"/>
        </w:rPr>
        <w:t>手续。</w:t>
      </w:r>
    </w:p>
    <w:p w14:paraId="5A2E8FF2">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黑体"/>
          <w:color w:val="000000"/>
          <w:sz w:val="24"/>
          <w:szCs w:val="24"/>
          <w:highlight w:val="none"/>
        </w:rPr>
      </w:pPr>
      <w:r>
        <w:rPr>
          <w:rFonts w:hint="eastAsia" w:ascii="Times New Roman" w:hAnsi="Times New Roman" w:eastAsia="黑体"/>
          <w:color w:val="000000"/>
          <w:sz w:val="24"/>
          <w:szCs w:val="24"/>
          <w:highlight w:val="none"/>
        </w:rPr>
        <w:t xml:space="preserve">3.1.3 </w:t>
      </w:r>
      <w:r>
        <w:rPr>
          <w:rFonts w:hint="eastAsia" w:ascii="仿宋_GB2312" w:hAnsi="仿宋_GB2312" w:eastAsia="仿宋_GB2312"/>
          <w:color w:val="000000"/>
          <w:sz w:val="24"/>
          <w:szCs w:val="24"/>
          <w:highlight w:val="none"/>
        </w:rPr>
        <w:t>设计人其他义务：</w:t>
      </w:r>
      <w:r>
        <w:rPr>
          <w:rFonts w:hint="eastAsia" w:ascii="Times New Roman" w:hAnsi="Times New Roman" w:eastAsia="黑体"/>
          <w:color w:val="000000"/>
          <w:sz w:val="24"/>
          <w:szCs w:val="24"/>
          <w:highlight w:val="none"/>
          <w:u w:val="single"/>
        </w:rPr>
        <w:t xml:space="preserve">                                </w:t>
      </w:r>
      <w:r>
        <w:rPr>
          <w:rFonts w:hint="eastAsia" w:ascii="Times New Roman" w:hAnsi="Times New Roman" w:eastAsia="黑体"/>
          <w:color w:val="000000"/>
          <w:sz w:val="24"/>
          <w:szCs w:val="24"/>
          <w:highlight w:val="none"/>
        </w:rPr>
        <w:t>。</w:t>
      </w:r>
    </w:p>
    <w:p w14:paraId="33B91A71">
      <w:pPr>
        <w:pStyle w:val="6"/>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480" w:firstLineChars="200"/>
        <w:jc w:val="both"/>
        <w:textAlignment w:val="auto"/>
        <w:outlineLvl w:val="4"/>
        <w:rPr>
          <w:rFonts w:hint="eastAsia"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3.2 项目负责人</w:t>
      </w:r>
    </w:p>
    <w:p w14:paraId="4F1B3341">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kern w:val="0"/>
          <w:sz w:val="24"/>
          <w:szCs w:val="24"/>
          <w:highlight w:val="none"/>
        </w:rPr>
        <w:t xml:space="preserve">3.2.1 </w:t>
      </w:r>
      <w:r>
        <w:rPr>
          <w:rFonts w:ascii="Times New Roman" w:hAnsi="Times New Roman" w:eastAsia="仿宋_GB2312"/>
          <w:color w:val="000000"/>
          <w:sz w:val="24"/>
          <w:szCs w:val="24"/>
          <w:highlight w:val="none"/>
        </w:rPr>
        <w:t>项目负责人</w:t>
      </w:r>
    </w:p>
    <w:p w14:paraId="27A2BFB5">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姓    名：</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rPr>
        <w:t>；</w:t>
      </w:r>
    </w:p>
    <w:p w14:paraId="54346BDE">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执业资格</w:t>
      </w:r>
      <w:r>
        <w:rPr>
          <w:rFonts w:hint="eastAsia" w:ascii="Times New Roman" w:hAnsi="Times New Roman" w:eastAsia="仿宋_GB2312"/>
          <w:color w:val="000000"/>
          <w:sz w:val="24"/>
          <w:szCs w:val="24"/>
          <w:highlight w:val="none"/>
        </w:rPr>
        <w:t>及</w:t>
      </w:r>
      <w:r>
        <w:rPr>
          <w:rFonts w:ascii="Times New Roman" w:hAnsi="Times New Roman" w:eastAsia="仿宋_GB2312"/>
          <w:color w:val="000000"/>
          <w:sz w:val="24"/>
          <w:szCs w:val="24"/>
          <w:highlight w:val="none"/>
        </w:rPr>
        <w:t>等级：</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rPr>
        <w:t>；</w:t>
      </w:r>
    </w:p>
    <w:p w14:paraId="46E44524">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注册证书号：</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rPr>
        <w:t>；</w:t>
      </w:r>
    </w:p>
    <w:p w14:paraId="19B120D1">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联系电话：</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rPr>
        <w:t>；</w:t>
      </w:r>
    </w:p>
    <w:p w14:paraId="7E531938">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电子信箱：</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rPr>
        <w:t>；</w:t>
      </w:r>
    </w:p>
    <w:p w14:paraId="115708FD">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通信地址：</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rPr>
        <w:t>；</w:t>
      </w:r>
    </w:p>
    <w:p w14:paraId="762201B8">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设计</w:t>
      </w:r>
      <w:r>
        <w:rPr>
          <w:rFonts w:ascii="Times New Roman" w:hAnsi="Times New Roman" w:eastAsia="仿宋_GB2312"/>
          <w:color w:val="000000"/>
          <w:sz w:val="24"/>
          <w:szCs w:val="24"/>
          <w:highlight w:val="none"/>
        </w:rPr>
        <w:t>人对项目负责人的授权范围如下：</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5649B1DA">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3.2.</w:t>
      </w:r>
      <w:r>
        <w:rPr>
          <w:rFonts w:hint="eastAsia" w:ascii="Times New Roman" w:hAnsi="Times New Roman" w:eastAsia="仿宋_GB2312"/>
          <w:color w:val="000000"/>
          <w:sz w:val="24"/>
          <w:szCs w:val="24"/>
          <w:highlight w:val="none"/>
        </w:rPr>
        <w:t>2 设计人更换项目负责人的，应提前</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天书面通知发包人。</w:t>
      </w:r>
    </w:p>
    <w:p w14:paraId="2E822E85">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设计</w:t>
      </w:r>
      <w:r>
        <w:rPr>
          <w:rFonts w:ascii="Times New Roman" w:hAnsi="Times New Roman" w:eastAsia="仿宋_GB2312"/>
          <w:color w:val="000000"/>
          <w:sz w:val="24"/>
          <w:szCs w:val="24"/>
          <w:highlight w:val="none"/>
        </w:rPr>
        <w:t>人擅自更换项目负责人的违约责任：</w:t>
      </w:r>
      <w:r>
        <w:rPr>
          <w:rFonts w:ascii="Times New Roman" w:hAnsi="Times New Roman" w:eastAsia="仿宋_GB2312"/>
          <w:color w:val="000000"/>
          <w:sz w:val="24"/>
          <w:szCs w:val="24"/>
          <w:highlight w:val="none"/>
          <w:u w:val="single"/>
        </w:rPr>
        <w:t xml:space="preserve">     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68402A09">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 xml:space="preserve">    3.2.</w:t>
      </w:r>
      <w:r>
        <w:rPr>
          <w:rFonts w:hint="eastAsia" w:ascii="Times New Roman" w:hAnsi="Times New Roman" w:eastAsia="仿宋_GB2312"/>
          <w:color w:val="000000"/>
          <w:sz w:val="24"/>
          <w:szCs w:val="24"/>
          <w:highlight w:val="none"/>
        </w:rPr>
        <w:t>3 设计人应在收到书面更换通知后</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天内更换项目负责人。</w:t>
      </w:r>
    </w:p>
    <w:p w14:paraId="0A3531F0">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设计</w:t>
      </w:r>
      <w:r>
        <w:rPr>
          <w:rFonts w:ascii="Times New Roman" w:hAnsi="Times New Roman" w:eastAsia="仿宋_GB2312"/>
          <w:color w:val="000000"/>
          <w:sz w:val="24"/>
          <w:szCs w:val="24"/>
          <w:highlight w:val="none"/>
        </w:rPr>
        <w:t>人无正当理由拒绝更换</w:t>
      </w:r>
      <w:r>
        <w:rPr>
          <w:rFonts w:hint="eastAsia" w:ascii="Times New Roman" w:hAnsi="Times New Roman" w:eastAsia="仿宋_GB2312"/>
          <w:color w:val="000000"/>
          <w:sz w:val="24"/>
          <w:szCs w:val="24"/>
          <w:highlight w:val="none"/>
        </w:rPr>
        <w:t>项目负责人</w:t>
      </w:r>
      <w:r>
        <w:rPr>
          <w:rFonts w:ascii="Times New Roman" w:hAnsi="Times New Roman" w:eastAsia="仿宋_GB2312"/>
          <w:color w:val="000000"/>
          <w:sz w:val="24"/>
          <w:szCs w:val="24"/>
          <w:highlight w:val="none"/>
        </w:rPr>
        <w:t>的违约责任：</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51F8177D">
      <w:pPr>
        <w:pStyle w:val="6"/>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480" w:firstLineChars="200"/>
        <w:jc w:val="both"/>
        <w:textAlignment w:val="auto"/>
        <w:outlineLvl w:val="4"/>
        <w:rPr>
          <w:rFonts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 xml:space="preserve">3.3 </w:t>
      </w:r>
      <w:r>
        <w:rPr>
          <w:rFonts w:hint="eastAsia" w:ascii="Times New Roman" w:hAnsi="Times New Roman" w:eastAsia="黑体"/>
          <w:b w:val="0"/>
          <w:color w:val="000000"/>
          <w:sz w:val="24"/>
          <w:szCs w:val="24"/>
          <w:highlight w:val="none"/>
        </w:rPr>
        <w:t>设计</w:t>
      </w:r>
      <w:r>
        <w:rPr>
          <w:rFonts w:ascii="Times New Roman" w:hAnsi="Times New Roman" w:eastAsia="黑体"/>
          <w:b w:val="0"/>
          <w:color w:val="000000"/>
          <w:sz w:val="24"/>
          <w:szCs w:val="24"/>
          <w:highlight w:val="none"/>
        </w:rPr>
        <w:t>人人员</w:t>
      </w:r>
    </w:p>
    <w:p w14:paraId="0628A2BD">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 xml:space="preserve">3.3.1 </w:t>
      </w:r>
      <w:r>
        <w:rPr>
          <w:rFonts w:hint="eastAsia" w:ascii="Times New Roman" w:hAnsi="Times New Roman" w:eastAsia="仿宋_GB2312"/>
          <w:color w:val="000000"/>
          <w:sz w:val="24"/>
          <w:szCs w:val="24"/>
          <w:highlight w:val="none"/>
        </w:rPr>
        <w:t>设计</w:t>
      </w:r>
      <w:r>
        <w:rPr>
          <w:rFonts w:ascii="Times New Roman" w:hAnsi="Times New Roman" w:eastAsia="仿宋_GB2312"/>
          <w:color w:val="000000"/>
          <w:sz w:val="24"/>
          <w:szCs w:val="24"/>
          <w:highlight w:val="none"/>
        </w:rPr>
        <w:t>人提交项目管理机构及人员安排报告的期限</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332C47FF">
      <w:pPr>
        <w:pageBreakBefore w:val="0"/>
        <w:kinsoku/>
        <w:wordWrap/>
        <w:overflowPunct/>
        <w:topLinePunct w:val="0"/>
        <w:bidi w:val="0"/>
        <w:snapToGrid/>
        <w:spacing w:beforeAutospacing="0" w:afterAutospacing="0" w:line="500" w:lineRule="exact"/>
        <w:ind w:left="300" w:leftChars="143" w:firstLine="240" w:firstLineChars="100"/>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 xml:space="preserve">3.3.3 </w:t>
      </w:r>
      <w:r>
        <w:rPr>
          <w:rFonts w:hint="eastAsia" w:ascii="Times New Roman" w:hAnsi="Times New Roman" w:eastAsia="仿宋_GB2312"/>
          <w:color w:val="000000"/>
          <w:sz w:val="24"/>
          <w:szCs w:val="24"/>
          <w:highlight w:val="none"/>
        </w:rPr>
        <w:t>设计</w:t>
      </w:r>
      <w:r>
        <w:rPr>
          <w:rFonts w:ascii="Times New Roman" w:hAnsi="Times New Roman" w:eastAsia="仿宋_GB2312"/>
          <w:color w:val="000000"/>
          <w:sz w:val="24"/>
          <w:szCs w:val="24"/>
          <w:highlight w:val="none"/>
        </w:rPr>
        <w:t>人无正当理由拒绝撤换主要</w:t>
      </w:r>
      <w:r>
        <w:rPr>
          <w:rFonts w:hint="eastAsia" w:ascii="Times New Roman" w:hAnsi="Times New Roman" w:eastAsia="仿宋_GB2312"/>
          <w:color w:val="000000"/>
          <w:sz w:val="24"/>
          <w:szCs w:val="24"/>
          <w:highlight w:val="none"/>
        </w:rPr>
        <w:t>设计</w:t>
      </w:r>
      <w:r>
        <w:rPr>
          <w:rFonts w:ascii="Times New Roman" w:hAnsi="Times New Roman" w:eastAsia="仿宋_GB2312"/>
          <w:color w:val="000000"/>
          <w:sz w:val="24"/>
          <w:szCs w:val="24"/>
          <w:highlight w:val="none"/>
        </w:rPr>
        <w:t>人员的违约责任：</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70124CFE">
      <w:pPr>
        <w:pStyle w:val="6"/>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480" w:firstLineChars="200"/>
        <w:jc w:val="both"/>
        <w:textAlignment w:val="auto"/>
        <w:outlineLvl w:val="4"/>
        <w:rPr>
          <w:rFonts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3.</w:t>
      </w:r>
      <w:r>
        <w:rPr>
          <w:rFonts w:hint="eastAsia" w:ascii="Times New Roman" w:hAnsi="Times New Roman" w:eastAsia="黑体"/>
          <w:b w:val="0"/>
          <w:color w:val="000000"/>
          <w:sz w:val="24"/>
          <w:szCs w:val="24"/>
          <w:highlight w:val="none"/>
        </w:rPr>
        <w:t>4</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设计</w:t>
      </w:r>
      <w:r>
        <w:rPr>
          <w:rFonts w:ascii="Times New Roman" w:hAnsi="Times New Roman" w:eastAsia="黑体"/>
          <w:b w:val="0"/>
          <w:color w:val="000000"/>
          <w:sz w:val="24"/>
          <w:szCs w:val="24"/>
          <w:highlight w:val="none"/>
        </w:rPr>
        <w:t>分包</w:t>
      </w:r>
    </w:p>
    <w:p w14:paraId="76BDA094">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3.</w:t>
      </w:r>
      <w:r>
        <w:rPr>
          <w:rFonts w:hint="eastAsia" w:ascii="Times New Roman" w:hAnsi="Times New Roman" w:eastAsia="仿宋_GB2312"/>
          <w:sz w:val="24"/>
          <w:szCs w:val="24"/>
          <w:highlight w:val="none"/>
        </w:rPr>
        <w:t>4</w:t>
      </w:r>
      <w:r>
        <w:rPr>
          <w:rFonts w:ascii="Times New Roman" w:hAnsi="Times New Roman" w:eastAsia="仿宋_GB2312"/>
          <w:sz w:val="24"/>
          <w:szCs w:val="24"/>
          <w:highlight w:val="none"/>
        </w:rPr>
        <w:t xml:space="preserve">.1 </w:t>
      </w:r>
      <w:r>
        <w:rPr>
          <w:rFonts w:hint="eastAsia" w:ascii="Times New Roman" w:hAnsi="Times New Roman" w:eastAsia="仿宋_GB2312"/>
          <w:sz w:val="24"/>
          <w:szCs w:val="24"/>
          <w:highlight w:val="none"/>
        </w:rPr>
        <w:t>设计</w:t>
      </w:r>
      <w:r>
        <w:rPr>
          <w:rFonts w:ascii="Times New Roman" w:hAnsi="Times New Roman" w:eastAsia="仿宋_GB2312"/>
          <w:sz w:val="24"/>
          <w:szCs w:val="24"/>
          <w:highlight w:val="none"/>
        </w:rPr>
        <w:t>分包的一般约定</w:t>
      </w:r>
    </w:p>
    <w:p w14:paraId="4BC4E892">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禁止</w:t>
      </w:r>
      <w:r>
        <w:rPr>
          <w:rFonts w:hint="eastAsia" w:ascii="Times New Roman" w:hAnsi="Times New Roman" w:eastAsia="仿宋_GB2312"/>
          <w:sz w:val="24"/>
          <w:szCs w:val="24"/>
          <w:highlight w:val="none"/>
        </w:rPr>
        <w:t>设计</w:t>
      </w:r>
      <w:r>
        <w:rPr>
          <w:rFonts w:ascii="Times New Roman" w:hAnsi="Times New Roman" w:eastAsia="仿宋_GB2312"/>
          <w:sz w:val="24"/>
          <w:szCs w:val="24"/>
          <w:highlight w:val="none"/>
        </w:rPr>
        <w:t>分包的工程包括：</w:t>
      </w:r>
      <w:r>
        <w:rPr>
          <w:rFonts w:hint="eastAsia" w:ascii="Times New Roman" w:hAnsi="Times New Roman" w:eastAsia="仿宋_GB2312"/>
          <w:sz w:val="24"/>
          <w:szCs w:val="24"/>
          <w:highlight w:val="none"/>
          <w:lang w:val="en-US" w:eastAsia="zh-CN"/>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69B3A16A">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u w:val="single"/>
        </w:rPr>
      </w:pPr>
      <w:r>
        <w:rPr>
          <w:rFonts w:ascii="Times New Roman" w:hAnsi="Times New Roman" w:eastAsia="仿宋_GB2312"/>
          <w:sz w:val="24"/>
          <w:szCs w:val="24"/>
          <w:highlight w:val="none"/>
        </w:rPr>
        <w:t>主体结构、关键性工作的范围：</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1AEEFC6D">
      <w:pPr>
        <w:pageBreakBefore w:val="0"/>
        <w:kinsoku/>
        <w:wordWrap/>
        <w:overflowPunct/>
        <w:topLinePunct w:val="0"/>
        <w:bidi w:val="0"/>
        <w:snapToGrid/>
        <w:spacing w:beforeAutospacing="0" w:afterAutospacing="0" w:line="500" w:lineRule="exact"/>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3.</w:t>
      </w:r>
      <w:r>
        <w:rPr>
          <w:rFonts w:hint="eastAsia" w:ascii="Times New Roman" w:hAnsi="Times New Roman" w:eastAsia="仿宋_GB2312"/>
          <w:sz w:val="24"/>
          <w:szCs w:val="24"/>
          <w:highlight w:val="none"/>
        </w:rPr>
        <w:t>4</w:t>
      </w:r>
      <w:r>
        <w:rPr>
          <w:rFonts w:ascii="Times New Roman" w:hAnsi="Times New Roman" w:eastAsia="仿宋_GB2312"/>
          <w:sz w:val="24"/>
          <w:szCs w:val="24"/>
          <w:highlight w:val="none"/>
        </w:rPr>
        <w:t>.2</w:t>
      </w:r>
      <w:r>
        <w:rPr>
          <w:rFonts w:hint="eastAsia" w:ascii="Times New Roman" w:hAnsi="Times New Roman" w:eastAsia="仿宋_GB2312"/>
          <w:sz w:val="24"/>
          <w:szCs w:val="24"/>
          <w:highlight w:val="none"/>
        </w:rPr>
        <w:t>设计</w:t>
      </w:r>
      <w:r>
        <w:rPr>
          <w:rFonts w:ascii="Times New Roman" w:hAnsi="Times New Roman" w:eastAsia="仿宋_GB2312"/>
          <w:sz w:val="24"/>
          <w:szCs w:val="24"/>
          <w:highlight w:val="none"/>
        </w:rPr>
        <w:t>分包的确定</w:t>
      </w:r>
    </w:p>
    <w:p w14:paraId="2A324C2D">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sz w:val="24"/>
          <w:szCs w:val="24"/>
          <w:highlight w:val="none"/>
          <w:u w:val="single"/>
        </w:rPr>
      </w:pPr>
      <w:r>
        <w:rPr>
          <w:rFonts w:ascii="Times New Roman" w:hAnsi="Times New Roman" w:eastAsia="仿宋_GB2312"/>
          <w:sz w:val="24"/>
          <w:szCs w:val="24"/>
          <w:highlight w:val="none"/>
        </w:rPr>
        <w:t>允许分包的专业工程包括：</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10CA6D01">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其他关于分包的约定：</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1EE78706">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3.4.3 设计人向发包人提交有关分包人资料包括：</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7ED79964">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3.4.4 分包工程设计费支付方式：</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40E9139F">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480" w:firstLineChars="200"/>
        <w:jc w:val="both"/>
        <w:textAlignment w:val="auto"/>
        <w:outlineLvl w:val="4"/>
        <w:rPr>
          <w:rFonts w:hint="eastAsia"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3.</w:t>
      </w:r>
      <w:r>
        <w:rPr>
          <w:rFonts w:hint="eastAsia" w:ascii="Times New Roman" w:hAnsi="Times New Roman" w:eastAsia="黑体"/>
          <w:b w:val="0"/>
          <w:color w:val="000000"/>
          <w:sz w:val="24"/>
          <w:szCs w:val="24"/>
          <w:highlight w:val="none"/>
        </w:rPr>
        <w:t>5</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联合体</w:t>
      </w:r>
    </w:p>
    <w:p w14:paraId="5DA4235B">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3.5.4 发包人向联合体支付设计费用的方式：</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42026857">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5</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工程设计要求</w:t>
      </w:r>
    </w:p>
    <w:p w14:paraId="58366786">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5</w:t>
      </w:r>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 xml:space="preserve"> 工程设计一般要求</w:t>
      </w:r>
    </w:p>
    <w:p w14:paraId="4ADCFB95">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5</w:t>
      </w:r>
      <w:r>
        <w:rPr>
          <w:rFonts w:ascii="Times New Roman" w:hAnsi="Times New Roman" w:eastAsia="仿宋_GB2312"/>
          <w:sz w:val="24"/>
          <w:szCs w:val="24"/>
          <w:highlight w:val="none"/>
        </w:rPr>
        <w:t>.1.</w:t>
      </w:r>
      <w:r>
        <w:rPr>
          <w:rFonts w:hint="eastAsia" w:ascii="Times New Roman" w:hAnsi="Times New Roman" w:eastAsia="仿宋_GB2312"/>
          <w:sz w:val="24"/>
          <w:szCs w:val="24"/>
          <w:highlight w:val="none"/>
        </w:rPr>
        <w:t>2.1</w:t>
      </w:r>
      <w:r>
        <w:rPr>
          <w:rFonts w:ascii="Times New Roman" w:hAnsi="Times New Roman" w:eastAsia="仿宋_GB2312"/>
          <w:color w:val="000000"/>
          <w:sz w:val="24"/>
          <w:szCs w:val="24"/>
          <w:highlight w:val="none"/>
        </w:rPr>
        <w:t xml:space="preserve"> </w:t>
      </w:r>
      <w:r>
        <w:rPr>
          <w:rFonts w:hint="eastAsia" w:ascii="Times New Roman" w:hAnsi="Times New Roman" w:eastAsia="仿宋_GB2312"/>
          <w:color w:val="000000"/>
          <w:sz w:val="24"/>
          <w:szCs w:val="24"/>
          <w:highlight w:val="none"/>
        </w:rPr>
        <w:t>工程设计的特殊标准或要求</w:t>
      </w:r>
      <w:r>
        <w:rPr>
          <w:rFonts w:ascii="Times New Roman" w:hAnsi="Times New Roman" w:eastAsia="仿宋_GB2312"/>
          <w:color w:val="000000"/>
          <w:sz w:val="24"/>
          <w:szCs w:val="24"/>
          <w:highlight w:val="none"/>
        </w:rPr>
        <w:t>：</w:t>
      </w:r>
      <w:r>
        <w:rPr>
          <w:rFonts w:hint="eastAsia"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w:t>
      </w:r>
    </w:p>
    <w:p w14:paraId="07B7B83D">
      <w:pPr>
        <w:pageBreakBefore w:val="0"/>
        <w:kinsoku/>
        <w:wordWrap/>
        <w:overflowPunct/>
        <w:topLinePunct w:val="0"/>
        <w:bidi w:val="0"/>
        <w:snapToGrid/>
        <w:spacing w:beforeAutospacing="0" w:afterAutospacing="0" w:line="500" w:lineRule="exact"/>
        <w:ind w:firstLine="504" w:firstLineChars="210"/>
        <w:jc w:val="left"/>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5.1.2.2 工程设计适用的技术标准：</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lang w:val="en-US" w:eastAsia="zh-CN"/>
        </w:rPr>
        <w:t xml:space="preserve">       </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rPr>
        <w:t>。</w:t>
      </w:r>
    </w:p>
    <w:p w14:paraId="13CE55A3">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5.1.2.4 工程设计文件的</w:t>
      </w:r>
      <w:r>
        <w:rPr>
          <w:rFonts w:hint="eastAsia" w:ascii="Times New Roman" w:hAnsi="Times New Roman" w:eastAsia="仿宋_GB2312"/>
          <w:color w:val="000000"/>
          <w:kern w:val="0"/>
          <w:sz w:val="24"/>
          <w:szCs w:val="24"/>
          <w:highlight w:val="none"/>
        </w:rPr>
        <w:t>主要技术指标控制值</w:t>
      </w:r>
      <w:r>
        <w:rPr>
          <w:rFonts w:hint="eastAsia" w:ascii="Times New Roman" w:hAnsi="Times New Roman" w:eastAsia="仿宋_GB2312"/>
          <w:sz w:val="24"/>
          <w:szCs w:val="24"/>
          <w:highlight w:val="none"/>
        </w:rPr>
        <w:t>及比例：</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rPr>
        <w:t xml:space="preserve">。       </w:t>
      </w:r>
    </w:p>
    <w:p w14:paraId="472F6269">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5</w:t>
      </w:r>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3 工程设计文件的要求</w:t>
      </w:r>
    </w:p>
    <w:p w14:paraId="6399CB1B">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sz w:val="24"/>
          <w:szCs w:val="24"/>
          <w:highlight w:val="none"/>
          <w:u w:val="single"/>
        </w:rPr>
      </w:pPr>
      <w:r>
        <w:rPr>
          <w:rFonts w:hint="eastAsia" w:ascii="Times New Roman" w:hAnsi="Times New Roman" w:eastAsia="仿宋_GB2312"/>
          <w:sz w:val="24"/>
          <w:szCs w:val="24"/>
          <w:highlight w:val="none"/>
        </w:rPr>
        <w:t>5.3.3 工程设计文件深度规定：</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r>
        <w:rPr>
          <w:rFonts w:hint="eastAsia" w:ascii="Times New Roman" w:hAnsi="Times New Roman" w:eastAsia="仿宋_GB2312"/>
          <w:sz w:val="24"/>
          <w:szCs w:val="24"/>
          <w:highlight w:val="none"/>
        </w:rPr>
        <w:t xml:space="preserve"> </w:t>
      </w:r>
    </w:p>
    <w:p w14:paraId="7363EACD">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5.3.5 建筑物及其功能设施的合理使用寿命年限</w:t>
      </w:r>
      <w:r>
        <w:rPr>
          <w:rFonts w:ascii="Times New Roman" w:hAnsi="Times New Roman" w:eastAsia="仿宋_GB2312"/>
          <w:sz w:val="24"/>
          <w:szCs w:val="24"/>
          <w:highlight w:val="none"/>
        </w:rPr>
        <w:t>：</w:t>
      </w:r>
      <w:r>
        <w:rPr>
          <w:rFonts w:hint="eastAsia"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w:t>
      </w:r>
    </w:p>
    <w:p w14:paraId="5466286C">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6</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工程设计</w:t>
      </w:r>
      <w:r>
        <w:rPr>
          <w:rFonts w:ascii="Times New Roman" w:hAnsi="Times New Roman" w:eastAsia="黑体"/>
          <w:b w:val="0"/>
          <w:color w:val="000000"/>
          <w:sz w:val="24"/>
          <w:szCs w:val="24"/>
          <w:highlight w:val="none"/>
        </w:rPr>
        <w:t>进度</w:t>
      </w:r>
      <w:r>
        <w:rPr>
          <w:rFonts w:hint="eastAsia" w:ascii="Times New Roman" w:hAnsi="Times New Roman" w:eastAsia="黑体"/>
          <w:b w:val="0"/>
          <w:color w:val="000000"/>
          <w:sz w:val="24"/>
          <w:szCs w:val="24"/>
          <w:highlight w:val="none"/>
        </w:rPr>
        <w:t>与周期</w:t>
      </w:r>
    </w:p>
    <w:p w14:paraId="56EA8B26">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6</w:t>
      </w:r>
      <w:r>
        <w:rPr>
          <w:rFonts w:ascii="Times New Roman" w:hAnsi="Times New Roman" w:eastAsia="黑体"/>
          <w:b w:val="0"/>
          <w:color w:val="000000"/>
          <w:sz w:val="24"/>
          <w:szCs w:val="24"/>
          <w:highlight w:val="none"/>
        </w:rPr>
        <w:t xml:space="preserve">.1 </w:t>
      </w:r>
      <w:r>
        <w:rPr>
          <w:rFonts w:hint="eastAsia" w:ascii="Times New Roman" w:hAnsi="Times New Roman" w:eastAsia="黑体"/>
          <w:b w:val="0"/>
          <w:color w:val="000000"/>
          <w:sz w:val="24"/>
          <w:szCs w:val="24"/>
          <w:highlight w:val="none"/>
        </w:rPr>
        <w:t>工程设计进度计划</w:t>
      </w:r>
    </w:p>
    <w:p w14:paraId="4BD8C3D1">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6</w:t>
      </w:r>
      <w:r>
        <w:rPr>
          <w:rFonts w:ascii="Times New Roman" w:hAnsi="Times New Roman" w:eastAsia="仿宋_GB2312"/>
          <w:sz w:val="24"/>
          <w:szCs w:val="24"/>
          <w:highlight w:val="none"/>
        </w:rPr>
        <w:t>.1.</w:t>
      </w:r>
      <w:r>
        <w:rPr>
          <w:rFonts w:hint="eastAsia" w:ascii="Times New Roman" w:hAnsi="Times New Roman" w:eastAsia="仿宋_GB2312"/>
          <w:sz w:val="24"/>
          <w:szCs w:val="24"/>
          <w:highlight w:val="none"/>
        </w:rPr>
        <w:t>1 工程设计进度计划的编制</w:t>
      </w:r>
    </w:p>
    <w:p w14:paraId="5D8794B1">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sz w:val="24"/>
          <w:szCs w:val="24"/>
          <w:highlight w:val="none"/>
        </w:rPr>
        <w:t>合</w:t>
      </w:r>
      <w:r>
        <w:rPr>
          <w:rFonts w:hint="eastAsia" w:ascii="Times New Roman" w:hAnsi="Times New Roman" w:eastAsia="仿宋_GB2312"/>
          <w:color w:val="000000"/>
          <w:kern w:val="0"/>
          <w:sz w:val="24"/>
          <w:szCs w:val="24"/>
          <w:highlight w:val="none"/>
        </w:rPr>
        <w:t>同当事人约定的工程设计进度计划提交的时间：</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kern w:val="0"/>
          <w:sz w:val="24"/>
          <w:szCs w:val="24"/>
          <w:highlight w:val="none"/>
        </w:rPr>
        <w:t>。</w:t>
      </w:r>
    </w:p>
    <w:p w14:paraId="209020B1">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sz w:val="24"/>
          <w:szCs w:val="24"/>
          <w:highlight w:val="none"/>
          <w:u w:val="single"/>
        </w:rPr>
      </w:pPr>
      <w:r>
        <w:rPr>
          <w:rFonts w:hint="eastAsia" w:ascii="Times New Roman" w:hAnsi="Times New Roman" w:eastAsia="仿宋_GB2312"/>
          <w:color w:val="000000"/>
          <w:sz w:val="24"/>
          <w:szCs w:val="24"/>
          <w:highlight w:val="none"/>
        </w:rPr>
        <w:t>合</w:t>
      </w:r>
      <w:r>
        <w:rPr>
          <w:rFonts w:hint="eastAsia" w:ascii="Times New Roman" w:hAnsi="Times New Roman" w:eastAsia="仿宋_GB2312"/>
          <w:color w:val="000000"/>
          <w:kern w:val="0"/>
          <w:sz w:val="24"/>
          <w:szCs w:val="24"/>
          <w:highlight w:val="none"/>
        </w:rPr>
        <w:t>同当事人约定的工程设计进度计划应包括的内容</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73566F46">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sz w:val="24"/>
          <w:szCs w:val="24"/>
          <w:highlight w:val="none"/>
        </w:rPr>
        <w:t>6</w:t>
      </w:r>
      <w:r>
        <w:rPr>
          <w:rFonts w:ascii="Times New Roman" w:hAnsi="Times New Roman" w:eastAsia="仿宋_GB2312"/>
          <w:sz w:val="24"/>
          <w:szCs w:val="24"/>
          <w:highlight w:val="none"/>
        </w:rPr>
        <w:t>.1.2</w:t>
      </w:r>
      <w:r>
        <w:rPr>
          <w:rFonts w:ascii="Times New Roman" w:hAnsi="Times New Roman" w:eastAsia="仿宋_GB2312"/>
          <w:color w:val="000000"/>
          <w:sz w:val="24"/>
          <w:szCs w:val="24"/>
          <w:highlight w:val="none"/>
        </w:rPr>
        <w:t xml:space="preserve"> </w:t>
      </w:r>
      <w:r>
        <w:rPr>
          <w:rFonts w:hint="eastAsia" w:ascii="Times New Roman" w:hAnsi="Times New Roman" w:eastAsia="仿宋_GB2312"/>
          <w:color w:val="000000"/>
          <w:kern w:val="0"/>
          <w:sz w:val="24"/>
          <w:szCs w:val="24"/>
          <w:highlight w:val="none"/>
        </w:rPr>
        <w:t>工程设计进度计划的修订</w:t>
      </w:r>
    </w:p>
    <w:p w14:paraId="0C9437B4">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发包人在收到</w:t>
      </w:r>
      <w:r>
        <w:rPr>
          <w:rFonts w:hint="eastAsia" w:ascii="Times New Roman" w:hAnsi="Times New Roman" w:eastAsia="仿宋_GB2312"/>
          <w:color w:val="000000"/>
          <w:sz w:val="24"/>
          <w:szCs w:val="24"/>
          <w:highlight w:val="none"/>
        </w:rPr>
        <w:t>工程设计进度计划</w:t>
      </w:r>
      <w:r>
        <w:rPr>
          <w:rFonts w:ascii="Times New Roman" w:hAnsi="Times New Roman" w:eastAsia="仿宋_GB2312"/>
          <w:color w:val="000000"/>
          <w:sz w:val="24"/>
          <w:szCs w:val="24"/>
          <w:highlight w:val="none"/>
        </w:rPr>
        <w:t>后确认或提出修改意见的期限：</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w:t>
      </w:r>
    </w:p>
    <w:p w14:paraId="7D682B91">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6</w:t>
      </w:r>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3</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工程设计进度</w:t>
      </w:r>
      <w:r>
        <w:rPr>
          <w:rFonts w:ascii="Times New Roman" w:hAnsi="Times New Roman" w:eastAsia="黑体"/>
          <w:b w:val="0"/>
          <w:color w:val="000000"/>
          <w:sz w:val="24"/>
          <w:szCs w:val="24"/>
          <w:highlight w:val="none"/>
        </w:rPr>
        <w:t>延误</w:t>
      </w:r>
    </w:p>
    <w:p w14:paraId="1C84F039">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6</w:t>
      </w:r>
      <w:r>
        <w:rPr>
          <w:rFonts w:ascii="Times New Roman" w:hAnsi="Times New Roman" w:eastAsia="仿宋_GB2312"/>
          <w:sz w:val="24"/>
          <w:szCs w:val="24"/>
          <w:highlight w:val="none"/>
        </w:rPr>
        <w:t>.</w:t>
      </w:r>
      <w:r>
        <w:rPr>
          <w:rFonts w:hint="eastAsia" w:ascii="Times New Roman" w:hAnsi="Times New Roman" w:eastAsia="仿宋_GB2312"/>
          <w:sz w:val="24"/>
          <w:szCs w:val="24"/>
          <w:highlight w:val="none"/>
        </w:rPr>
        <w:t>3</w:t>
      </w:r>
      <w:r>
        <w:rPr>
          <w:rFonts w:ascii="Times New Roman" w:hAnsi="Times New Roman" w:eastAsia="仿宋_GB2312"/>
          <w:sz w:val="24"/>
          <w:szCs w:val="24"/>
          <w:highlight w:val="none"/>
        </w:rPr>
        <w:t>.1</w:t>
      </w:r>
      <w:r>
        <w:rPr>
          <w:rFonts w:hint="eastAsia" w:ascii="Times New Roman" w:hAnsi="Times New Roman" w:eastAsia="仿宋_GB2312"/>
          <w:sz w:val="24"/>
          <w:szCs w:val="24"/>
          <w:highlight w:val="none"/>
        </w:rPr>
        <w:t xml:space="preserve"> </w:t>
      </w:r>
      <w:r>
        <w:rPr>
          <w:rFonts w:ascii="Times New Roman" w:hAnsi="Times New Roman" w:eastAsia="仿宋_GB2312"/>
          <w:color w:val="000000"/>
          <w:kern w:val="0"/>
          <w:sz w:val="24"/>
          <w:szCs w:val="24"/>
          <w:highlight w:val="none"/>
        </w:rPr>
        <w:t>因发包人原因导致</w:t>
      </w:r>
      <w:r>
        <w:rPr>
          <w:rFonts w:hint="eastAsia" w:ascii="Times New Roman" w:hAnsi="Times New Roman" w:eastAsia="仿宋_GB2312"/>
          <w:color w:val="000000"/>
          <w:kern w:val="0"/>
          <w:sz w:val="24"/>
          <w:szCs w:val="24"/>
          <w:highlight w:val="none"/>
        </w:rPr>
        <w:t>工程设计进度</w:t>
      </w:r>
      <w:r>
        <w:rPr>
          <w:rFonts w:ascii="Times New Roman" w:hAnsi="Times New Roman" w:eastAsia="仿宋_GB2312"/>
          <w:color w:val="000000"/>
          <w:kern w:val="0"/>
          <w:sz w:val="24"/>
          <w:szCs w:val="24"/>
          <w:highlight w:val="none"/>
        </w:rPr>
        <w:t>延误</w:t>
      </w:r>
    </w:p>
    <w:p w14:paraId="4D589CAF">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w:t>
      </w:r>
      <w:r>
        <w:rPr>
          <w:rFonts w:hint="eastAsia" w:ascii="Times New Roman" w:hAnsi="Times New Roman" w:eastAsia="仿宋_GB2312"/>
          <w:sz w:val="24"/>
          <w:szCs w:val="24"/>
          <w:highlight w:val="none"/>
        </w:rPr>
        <w:t>4</w:t>
      </w:r>
      <w:r>
        <w:rPr>
          <w:rFonts w:ascii="Times New Roman" w:hAnsi="Times New Roman" w:eastAsia="仿宋_GB2312"/>
          <w:sz w:val="24"/>
          <w:szCs w:val="24"/>
          <w:highlight w:val="none"/>
        </w:rPr>
        <w:t>）因发包人原因导致</w:t>
      </w:r>
      <w:r>
        <w:rPr>
          <w:rFonts w:hint="eastAsia" w:ascii="Times New Roman" w:hAnsi="Times New Roman" w:eastAsia="仿宋_GB2312"/>
          <w:sz w:val="24"/>
          <w:szCs w:val="24"/>
          <w:highlight w:val="none"/>
        </w:rPr>
        <w:t>工程设计进度</w:t>
      </w:r>
      <w:r>
        <w:rPr>
          <w:rFonts w:ascii="Times New Roman" w:hAnsi="Times New Roman" w:eastAsia="仿宋_GB2312"/>
          <w:sz w:val="24"/>
          <w:szCs w:val="24"/>
          <w:highlight w:val="none"/>
        </w:rPr>
        <w:t>延误的其他情形：</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w:t>
      </w:r>
    </w:p>
    <w:p w14:paraId="36C530D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left"/>
        <w:textAlignment w:val="auto"/>
        <w:outlineLvl w:val="9"/>
        <w:rPr>
          <w:rFonts w:ascii="Times New Roman" w:hAnsi="Times New Roman" w:eastAsia="仿宋_GB2312"/>
          <w:sz w:val="24"/>
          <w:szCs w:val="24"/>
          <w:highlight w:val="none"/>
        </w:rPr>
      </w:pPr>
      <w:r>
        <w:rPr>
          <w:rFonts w:ascii="Times New Roman" w:hAnsi="Times New Roman" w:eastAsia="仿宋_GB2312"/>
          <w:sz w:val="24"/>
          <w:szCs w:val="24"/>
          <w:highlight w:val="none"/>
        </w:rPr>
        <w:t>设计人应在发生</w:t>
      </w:r>
      <w:r>
        <w:rPr>
          <w:rFonts w:hint="eastAsia" w:ascii="Times New Roman" w:hAnsi="Times New Roman" w:eastAsia="仿宋_GB2312"/>
          <w:color w:val="000000"/>
          <w:kern w:val="0"/>
          <w:sz w:val="24"/>
          <w:szCs w:val="24"/>
          <w:highlight w:val="none"/>
        </w:rPr>
        <w:t>进度延误的情形</w:t>
      </w:r>
      <w:r>
        <w:rPr>
          <w:rFonts w:ascii="Times New Roman" w:hAnsi="Times New Roman" w:eastAsia="仿宋_GB2312"/>
          <w:sz w:val="24"/>
          <w:szCs w:val="24"/>
          <w:highlight w:val="none"/>
        </w:rPr>
        <w:t>后</w:t>
      </w:r>
      <w:r>
        <w:rPr>
          <w:rFonts w:hint="eastAsia" w:ascii="Times New Roman" w:hAnsi="Times New Roman" w:eastAsia="仿宋_GB2312"/>
          <w:sz w:val="24"/>
          <w:szCs w:val="24"/>
          <w:highlight w:val="none"/>
          <w:u w:val="single" w:color="auto"/>
          <w:lang w:val="en-US" w:eastAsia="zh-CN"/>
        </w:rPr>
        <w:t xml:space="preserve">   </w:t>
      </w:r>
      <w:r>
        <w:rPr>
          <w:rFonts w:ascii="Times New Roman" w:hAnsi="Times New Roman" w:eastAsia="仿宋_GB2312"/>
          <w:sz w:val="24"/>
          <w:szCs w:val="24"/>
          <w:highlight w:val="none"/>
        </w:rPr>
        <w:t>天内向发包人发出要求延期的书面通知，在</w:t>
      </w:r>
      <w:r>
        <w:rPr>
          <w:rFonts w:hint="eastAsia" w:ascii="Times New Roman" w:hAnsi="Times New Roman" w:eastAsia="仿宋_GB2312"/>
          <w:sz w:val="24"/>
          <w:szCs w:val="24"/>
          <w:highlight w:val="none"/>
          <w:lang w:eastAsia="zh-CN"/>
        </w:rPr>
        <w:t>发生该情形</w:t>
      </w:r>
      <w:r>
        <w:rPr>
          <w:rFonts w:ascii="Times New Roman" w:hAnsi="Times New Roman" w:eastAsia="仿宋_GB2312"/>
          <w:sz w:val="24"/>
          <w:szCs w:val="24"/>
          <w:highlight w:val="none"/>
        </w:rPr>
        <w:t>后</w:t>
      </w:r>
      <w:r>
        <w:rPr>
          <w:rFonts w:hint="eastAsia" w:ascii="Times New Roman" w:hAnsi="Times New Roman" w:eastAsia="仿宋_GB2312"/>
          <w:sz w:val="24"/>
          <w:szCs w:val="24"/>
          <w:highlight w:val="none"/>
          <w:u w:val="single" w:color="auto"/>
          <w:lang w:val="en-US" w:eastAsia="zh-CN"/>
        </w:rPr>
        <w:t xml:space="preserve">   </w:t>
      </w:r>
      <w:r>
        <w:rPr>
          <w:rFonts w:ascii="Times New Roman" w:hAnsi="Times New Roman" w:eastAsia="仿宋_GB2312"/>
          <w:sz w:val="24"/>
          <w:szCs w:val="24"/>
          <w:highlight w:val="none"/>
        </w:rPr>
        <w:t>天内提交要求延期的详细说明。</w:t>
      </w:r>
    </w:p>
    <w:p w14:paraId="3CFC117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left"/>
        <w:textAlignment w:val="auto"/>
        <w:outlineLvl w:val="9"/>
        <w:rPr>
          <w:rFonts w:ascii="Times New Roman" w:hAnsi="Times New Roman" w:eastAsia="仿宋_GB2312"/>
          <w:sz w:val="24"/>
          <w:szCs w:val="24"/>
          <w:highlight w:val="none"/>
        </w:rPr>
      </w:pPr>
      <w:r>
        <w:rPr>
          <w:rFonts w:ascii="Times New Roman" w:hAnsi="Times New Roman" w:eastAsia="仿宋_GB2312"/>
          <w:sz w:val="24"/>
          <w:szCs w:val="24"/>
          <w:highlight w:val="none"/>
        </w:rPr>
        <w:t>发包人收到设计人要求延期的详细说明后，应在</w:t>
      </w:r>
      <w:r>
        <w:rPr>
          <w:rFonts w:hint="eastAsia" w:ascii="Times New Roman" w:hAnsi="Times New Roman" w:eastAsia="仿宋_GB2312"/>
          <w:sz w:val="24"/>
          <w:szCs w:val="24"/>
          <w:highlight w:val="none"/>
          <w:u w:val="single" w:color="auto"/>
          <w:lang w:val="en-US" w:eastAsia="zh-CN"/>
        </w:rPr>
        <w:t xml:space="preserve">   </w:t>
      </w:r>
      <w:r>
        <w:rPr>
          <w:rFonts w:ascii="Times New Roman" w:hAnsi="Times New Roman" w:eastAsia="仿宋_GB2312"/>
          <w:sz w:val="24"/>
          <w:szCs w:val="24"/>
          <w:highlight w:val="none"/>
        </w:rPr>
        <w:t>天内进行审查并书面答复。</w:t>
      </w:r>
    </w:p>
    <w:p w14:paraId="15646E38">
      <w:pPr>
        <w:pStyle w:val="6"/>
        <w:pageBreakBefore w:val="0"/>
        <w:kinsoku/>
        <w:wordWrap/>
        <w:overflowPunct/>
        <w:topLinePunct w:val="0"/>
        <w:bidi w:val="0"/>
        <w:snapToGrid/>
        <w:spacing w:before="0" w:beforeLines="0" w:beforeAutospacing="0" w:after="0" w:afterLines="0" w:afterAutospacing="0" w:line="500" w:lineRule="exact"/>
        <w:ind w:firstLine="480" w:firstLineChars="200"/>
        <w:textAlignment w:val="auto"/>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6</w:t>
      </w:r>
      <w:r>
        <w:rPr>
          <w:rFonts w:ascii="Times New Roman" w:hAnsi="Times New Roman" w:eastAsia="黑体"/>
          <w:b w:val="0"/>
          <w:color w:val="000000"/>
          <w:sz w:val="24"/>
          <w:szCs w:val="24"/>
          <w:highlight w:val="none"/>
        </w:rPr>
        <w:t>.</w:t>
      </w:r>
      <w:r>
        <w:rPr>
          <w:rFonts w:hint="eastAsia" w:ascii="Times New Roman" w:hAnsi="Times New Roman" w:eastAsia="黑体"/>
          <w:b w:val="0"/>
          <w:color w:val="000000"/>
          <w:sz w:val="24"/>
          <w:szCs w:val="24"/>
          <w:highlight w:val="none"/>
        </w:rPr>
        <w:t>5</w:t>
      </w:r>
      <w:r>
        <w:rPr>
          <w:rFonts w:ascii="Times New Roman" w:hAnsi="Times New Roman" w:eastAsia="黑体"/>
          <w:b w:val="0"/>
          <w:color w:val="000000"/>
          <w:sz w:val="24"/>
          <w:szCs w:val="24"/>
          <w:highlight w:val="none"/>
        </w:rPr>
        <w:t xml:space="preserve"> 提前</w:t>
      </w:r>
      <w:r>
        <w:rPr>
          <w:rFonts w:hint="eastAsia" w:ascii="Times New Roman" w:hAnsi="Times New Roman" w:eastAsia="黑体"/>
          <w:b w:val="0"/>
          <w:color w:val="000000"/>
          <w:sz w:val="24"/>
          <w:szCs w:val="24"/>
          <w:highlight w:val="none"/>
        </w:rPr>
        <w:t>交付工程设计文件</w:t>
      </w:r>
    </w:p>
    <w:p w14:paraId="431EF3EB">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6</w:t>
      </w:r>
      <w:r>
        <w:rPr>
          <w:rFonts w:ascii="Times New Roman" w:hAnsi="Times New Roman" w:eastAsia="仿宋_GB2312"/>
          <w:sz w:val="24"/>
          <w:szCs w:val="24"/>
          <w:highlight w:val="none"/>
        </w:rPr>
        <w:t>.</w:t>
      </w:r>
      <w:r>
        <w:rPr>
          <w:rFonts w:hint="eastAsia" w:ascii="Times New Roman" w:hAnsi="Times New Roman" w:eastAsia="仿宋_GB2312"/>
          <w:sz w:val="24"/>
          <w:szCs w:val="24"/>
          <w:highlight w:val="none"/>
        </w:rPr>
        <w:t>5</w:t>
      </w:r>
      <w:r>
        <w:rPr>
          <w:rFonts w:ascii="Times New Roman" w:hAnsi="Times New Roman" w:eastAsia="仿宋_GB2312"/>
          <w:sz w:val="24"/>
          <w:szCs w:val="24"/>
          <w:highlight w:val="none"/>
        </w:rPr>
        <w:t>.2</w:t>
      </w:r>
      <w:r>
        <w:rPr>
          <w:rFonts w:hint="eastAsia" w:ascii="Times New Roman" w:hAnsi="Times New Roman" w:eastAsia="仿宋_GB2312"/>
          <w:sz w:val="24"/>
          <w:szCs w:val="24"/>
          <w:highlight w:val="none"/>
        </w:rPr>
        <w:t xml:space="preserve"> </w:t>
      </w:r>
      <w:r>
        <w:rPr>
          <w:rFonts w:ascii="Times New Roman" w:hAnsi="Times New Roman" w:eastAsia="仿宋_GB2312"/>
          <w:sz w:val="24"/>
          <w:szCs w:val="24"/>
          <w:highlight w:val="none"/>
        </w:rPr>
        <w:t>提前</w:t>
      </w:r>
      <w:r>
        <w:rPr>
          <w:rFonts w:hint="eastAsia" w:ascii="Times New Roman" w:hAnsi="Times New Roman" w:eastAsia="仿宋_GB2312"/>
          <w:sz w:val="24"/>
          <w:szCs w:val="24"/>
          <w:highlight w:val="none"/>
        </w:rPr>
        <w:t>交付工程设计文件</w:t>
      </w:r>
      <w:r>
        <w:rPr>
          <w:rFonts w:ascii="Times New Roman" w:hAnsi="Times New Roman" w:eastAsia="仿宋_GB2312"/>
          <w:sz w:val="24"/>
          <w:szCs w:val="24"/>
          <w:highlight w:val="none"/>
        </w:rPr>
        <w:t>的奖励：</w:t>
      </w:r>
      <w:r>
        <w:rPr>
          <w:rFonts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w:t>
      </w:r>
    </w:p>
    <w:p w14:paraId="2DF9ED1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outlineLvl w:val="9"/>
        <w:rPr>
          <w:rFonts w:hint="eastAsia" w:ascii="Times New Roman" w:hAnsi="Times New Roman" w:eastAsia="黑体"/>
          <w:b w:val="0"/>
          <w:bCs w:val="0"/>
          <w:color w:val="000000"/>
          <w:sz w:val="24"/>
          <w:szCs w:val="24"/>
          <w:highlight w:val="none"/>
        </w:rPr>
      </w:pPr>
      <w:r>
        <w:rPr>
          <w:rFonts w:hint="eastAsia" w:ascii="Times New Roman" w:hAnsi="Times New Roman" w:eastAsia="黑体"/>
          <w:color w:val="000000"/>
          <w:sz w:val="24"/>
          <w:szCs w:val="24"/>
          <w:highlight w:val="none"/>
        </w:rPr>
        <w:t>7</w:t>
      </w:r>
      <w:r>
        <w:rPr>
          <w:rFonts w:ascii="Times New Roman" w:hAnsi="Times New Roman" w:eastAsia="黑体"/>
          <w:color w:val="000000"/>
          <w:sz w:val="24"/>
          <w:szCs w:val="24"/>
          <w:highlight w:val="none"/>
        </w:rPr>
        <w:t xml:space="preserve">. </w:t>
      </w:r>
      <w:r>
        <w:rPr>
          <w:rFonts w:hint="eastAsia" w:ascii="Times New Roman" w:hAnsi="Times New Roman" w:eastAsia="黑体"/>
          <w:color w:val="000000"/>
          <w:sz w:val="24"/>
          <w:szCs w:val="24"/>
          <w:highlight w:val="none"/>
        </w:rPr>
        <w:t>工程设计文件交付</w:t>
      </w:r>
    </w:p>
    <w:p w14:paraId="519F981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left"/>
        <w:textAlignment w:val="auto"/>
        <w:outlineLvl w:val="9"/>
        <w:rPr>
          <w:rFonts w:hint="eastAsia" w:ascii="Times New Roman" w:hAnsi="Times New Roman" w:eastAsia="黑体"/>
          <w:b w:val="0"/>
          <w:bCs w:val="0"/>
          <w:color w:val="000000"/>
          <w:sz w:val="24"/>
          <w:szCs w:val="24"/>
          <w:highlight w:val="none"/>
        </w:rPr>
      </w:pPr>
      <w:r>
        <w:rPr>
          <w:rFonts w:hint="eastAsia" w:ascii="Times New Roman" w:hAnsi="Times New Roman" w:eastAsia="黑体"/>
          <w:b w:val="0"/>
          <w:bCs w:val="0"/>
          <w:color w:val="000000"/>
          <w:sz w:val="24"/>
          <w:szCs w:val="24"/>
          <w:highlight w:val="none"/>
        </w:rPr>
        <w:t>7</w:t>
      </w:r>
      <w:r>
        <w:rPr>
          <w:rFonts w:ascii="Times New Roman" w:hAnsi="Times New Roman" w:eastAsia="黑体"/>
          <w:b w:val="0"/>
          <w:bCs w:val="0"/>
          <w:color w:val="000000"/>
          <w:sz w:val="24"/>
          <w:szCs w:val="24"/>
          <w:highlight w:val="none"/>
        </w:rPr>
        <w:t>.1</w:t>
      </w:r>
      <w:r>
        <w:rPr>
          <w:rFonts w:hint="eastAsia" w:ascii="Times New Roman" w:hAnsi="Times New Roman" w:eastAsia="黑体"/>
          <w:b w:val="0"/>
          <w:bCs w:val="0"/>
          <w:color w:val="000000"/>
          <w:sz w:val="24"/>
          <w:szCs w:val="24"/>
          <w:highlight w:val="none"/>
        </w:rPr>
        <w:t xml:space="preserve"> 工程设计文件交付的内容</w:t>
      </w:r>
    </w:p>
    <w:p w14:paraId="7ECA26A2">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sz w:val="24"/>
          <w:szCs w:val="24"/>
          <w:highlight w:val="none"/>
        </w:rPr>
      </w:pPr>
      <w:r>
        <w:rPr>
          <w:rFonts w:hint="eastAsia" w:ascii="Times New Roman" w:hAnsi="Times New Roman" w:eastAsia="仿宋_GB2312"/>
          <w:color w:val="000000"/>
          <w:sz w:val="24"/>
          <w:szCs w:val="24"/>
          <w:highlight w:val="none"/>
        </w:rPr>
        <w:t>7.1.2 发包人要求设计人提交电子版设计文件的具体形式为：</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 xml:space="preserve">。 </w:t>
      </w:r>
    </w:p>
    <w:p w14:paraId="068C3BB4">
      <w:pPr>
        <w:pStyle w:val="5"/>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0" w:firstLineChars="0"/>
        <w:jc w:val="both"/>
        <w:textAlignment w:val="auto"/>
        <w:outlineLvl w:val="3"/>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8</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工程设计文件审查</w:t>
      </w:r>
    </w:p>
    <w:p w14:paraId="4E58D478">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8.1 发包人对设计人的设计文件审查期限不超过</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rPr>
        <w:t>天。</w:t>
      </w:r>
    </w:p>
    <w:p w14:paraId="5E54372A">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8.3 发包人应在审查同意设计人的工程设计文件后在</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rPr>
        <w:t>天内，向政府有关部门报送工程设计文件。</w:t>
      </w:r>
    </w:p>
    <w:p w14:paraId="6D9AC6AA">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sz w:val="24"/>
          <w:szCs w:val="24"/>
          <w:highlight w:val="none"/>
          <w:u w:val="single"/>
        </w:rPr>
      </w:pPr>
      <w:r>
        <w:rPr>
          <w:rFonts w:hint="eastAsia" w:ascii="Times New Roman" w:hAnsi="Times New Roman" w:eastAsia="仿宋_GB2312"/>
          <w:sz w:val="24"/>
          <w:szCs w:val="24"/>
          <w:highlight w:val="none"/>
        </w:rPr>
        <w:t>8.4 工程设计审查形式及时间安排：</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2781D99B">
      <w:pPr>
        <w:pageBreakBefore w:val="0"/>
        <w:kinsoku/>
        <w:wordWrap/>
        <w:overflowPunct/>
        <w:topLinePunct w:val="0"/>
        <w:bidi w:val="0"/>
        <w:snapToGrid/>
        <w:spacing w:beforeAutospacing="0" w:afterAutospacing="0" w:line="500" w:lineRule="exact"/>
        <w:jc w:val="left"/>
        <w:textAlignment w:val="auto"/>
        <w:rPr>
          <w:rFonts w:hint="eastAsia" w:ascii="Times New Roman" w:hAnsi="Times New Roman" w:eastAsia="仿宋_GB2312"/>
          <w:sz w:val="24"/>
          <w:szCs w:val="24"/>
          <w:highlight w:val="none"/>
          <w:u w:val="single"/>
        </w:rPr>
      </w:pPr>
      <w:r>
        <w:rPr>
          <w:rFonts w:hint="eastAsia" w:ascii="Times New Roman" w:hAnsi="Times New Roman" w:eastAsia="黑体"/>
          <w:color w:val="000000"/>
          <w:sz w:val="24"/>
          <w:szCs w:val="24"/>
          <w:highlight w:val="none"/>
        </w:rPr>
        <w:t>9</w:t>
      </w:r>
      <w:r>
        <w:rPr>
          <w:rFonts w:ascii="Times New Roman" w:hAnsi="Times New Roman" w:eastAsia="黑体"/>
          <w:color w:val="000000"/>
          <w:sz w:val="24"/>
          <w:szCs w:val="24"/>
          <w:highlight w:val="none"/>
        </w:rPr>
        <w:t xml:space="preserve">. </w:t>
      </w:r>
      <w:r>
        <w:rPr>
          <w:rFonts w:hint="eastAsia" w:ascii="Times New Roman" w:hAnsi="Times New Roman" w:eastAsia="黑体"/>
          <w:color w:val="000000"/>
          <w:sz w:val="24"/>
          <w:szCs w:val="24"/>
          <w:highlight w:val="none"/>
        </w:rPr>
        <w:t>施工现场配合服务</w:t>
      </w:r>
    </w:p>
    <w:p w14:paraId="5C7BCAE5">
      <w:pPr>
        <w:pageBreakBefore w:val="0"/>
        <w:kinsoku/>
        <w:wordWrap/>
        <w:overflowPunct/>
        <w:topLinePunct w:val="0"/>
        <w:bidi w:val="0"/>
        <w:snapToGrid/>
        <w:spacing w:beforeAutospacing="0" w:afterAutospacing="0" w:line="500" w:lineRule="exact"/>
        <w:ind w:firstLine="360" w:firstLineChars="150"/>
        <w:jc w:val="left"/>
        <w:textAlignment w:val="auto"/>
        <w:rPr>
          <w:rFonts w:hint="eastAsia" w:ascii="Times New Roman" w:hAnsi="Times New Roman" w:eastAsia="仿宋_GB2312"/>
          <w:sz w:val="24"/>
          <w:szCs w:val="24"/>
          <w:highlight w:val="none"/>
          <w:u w:val="single"/>
        </w:rPr>
      </w:pPr>
      <w:r>
        <w:rPr>
          <w:rFonts w:hint="eastAsia" w:ascii="Times New Roman" w:hAnsi="Times New Roman" w:eastAsia="仿宋_GB2312"/>
          <w:sz w:val="24"/>
          <w:szCs w:val="24"/>
          <w:highlight w:val="none"/>
        </w:rPr>
        <w:t>9.1 发包人为设计人派赴现场的工作人员提供便利条件的内容包括：</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rPr>
        <w:t>。</w:t>
      </w:r>
    </w:p>
    <w:p w14:paraId="28E598FA">
      <w:pPr>
        <w:pageBreakBefore w:val="0"/>
        <w:kinsoku/>
        <w:wordWrap/>
        <w:overflowPunct/>
        <w:topLinePunct w:val="0"/>
        <w:bidi w:val="0"/>
        <w:snapToGrid/>
        <w:spacing w:beforeAutospacing="0" w:afterAutospacing="0" w:line="500" w:lineRule="exact"/>
        <w:ind w:firstLine="360" w:firstLineChars="150"/>
        <w:jc w:val="left"/>
        <w:textAlignment w:val="auto"/>
        <w:rPr>
          <w:rFonts w:hint="eastAsia" w:ascii="Times New Roman" w:hAnsi="Times New Roman" w:eastAsia="仿宋_GB2312"/>
          <w:sz w:val="24"/>
          <w:szCs w:val="24"/>
          <w:highlight w:val="none"/>
          <w:u w:val="single"/>
        </w:rPr>
      </w:pPr>
      <w:r>
        <w:rPr>
          <w:rFonts w:hint="eastAsia" w:ascii="Times New Roman" w:hAnsi="Times New Roman" w:eastAsia="仿宋_GB2312"/>
          <w:sz w:val="24"/>
          <w:szCs w:val="24"/>
          <w:highlight w:val="none"/>
        </w:rPr>
        <w:t>9.2 设计人应当在交付施工图设计文件并经审查合格后</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rPr>
        <w:t>时间内提供施工现场配合服务。</w:t>
      </w:r>
    </w:p>
    <w:p w14:paraId="54D05DEE">
      <w:pPr>
        <w:pStyle w:val="5"/>
        <w:pageBreakBefore w:val="0"/>
        <w:kinsoku/>
        <w:wordWrap/>
        <w:overflowPunct/>
        <w:topLinePunct w:val="0"/>
        <w:bidi w:val="0"/>
        <w:snapToGrid/>
        <w:spacing w:before="0" w:beforeLines="0" w:beforeAutospacing="0" w:after="0" w:afterLines="0" w:afterAutospacing="0" w:line="500" w:lineRule="exact"/>
        <w:textAlignment w:val="auto"/>
        <w:rPr>
          <w:rFonts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0</w:t>
      </w:r>
      <w:r>
        <w:rPr>
          <w:rFonts w:ascii="Times New Roman" w:hAnsi="Times New Roman" w:eastAsia="黑体"/>
          <w:b w:val="0"/>
          <w:color w:val="000000"/>
          <w:sz w:val="24"/>
          <w:szCs w:val="24"/>
          <w:highlight w:val="none"/>
        </w:rPr>
        <w:t>. 合同价</w:t>
      </w:r>
      <w:r>
        <w:rPr>
          <w:rFonts w:hint="eastAsia" w:ascii="Times New Roman" w:hAnsi="Times New Roman" w:eastAsia="黑体"/>
          <w:b w:val="0"/>
          <w:color w:val="000000"/>
          <w:sz w:val="24"/>
          <w:szCs w:val="24"/>
          <w:highlight w:val="none"/>
        </w:rPr>
        <w:t>款</w:t>
      </w:r>
      <w:r>
        <w:rPr>
          <w:rFonts w:ascii="Times New Roman" w:hAnsi="Times New Roman" w:eastAsia="黑体"/>
          <w:b w:val="0"/>
          <w:color w:val="000000"/>
          <w:sz w:val="24"/>
          <w:szCs w:val="24"/>
          <w:highlight w:val="none"/>
        </w:rPr>
        <w:t>与支付</w:t>
      </w:r>
    </w:p>
    <w:p w14:paraId="0C85E4E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ascii="Times New Roman" w:hAnsi="Times New Roman" w:eastAsia="黑体"/>
          <w:color w:val="000000"/>
          <w:sz w:val="24"/>
          <w:szCs w:val="24"/>
          <w:highlight w:val="none"/>
        </w:rPr>
      </w:pPr>
      <w:r>
        <w:rPr>
          <w:rFonts w:ascii="Times New Roman" w:hAnsi="Times New Roman" w:eastAsia="黑体"/>
          <w:color w:val="000000"/>
          <w:sz w:val="24"/>
          <w:szCs w:val="24"/>
          <w:highlight w:val="none"/>
        </w:rPr>
        <w:t>1</w:t>
      </w:r>
      <w:r>
        <w:rPr>
          <w:rFonts w:hint="eastAsia" w:ascii="Times New Roman" w:hAnsi="Times New Roman" w:eastAsia="黑体"/>
          <w:color w:val="000000"/>
          <w:sz w:val="24"/>
          <w:szCs w:val="24"/>
          <w:highlight w:val="none"/>
        </w:rPr>
        <w:t>0</w:t>
      </w:r>
      <w:r>
        <w:rPr>
          <w:rFonts w:ascii="Times New Roman" w:hAnsi="Times New Roman" w:eastAsia="黑体"/>
          <w:color w:val="000000"/>
          <w:sz w:val="24"/>
          <w:szCs w:val="24"/>
          <w:highlight w:val="none"/>
        </w:rPr>
        <w:t>.</w:t>
      </w:r>
      <w:r>
        <w:rPr>
          <w:rFonts w:hint="eastAsia" w:ascii="Times New Roman" w:hAnsi="Times New Roman" w:eastAsia="黑体"/>
          <w:color w:val="000000"/>
          <w:sz w:val="24"/>
          <w:szCs w:val="24"/>
          <w:highlight w:val="none"/>
        </w:rPr>
        <w:t>2</w:t>
      </w:r>
      <w:r>
        <w:rPr>
          <w:rFonts w:ascii="Times New Roman" w:hAnsi="Times New Roman" w:eastAsia="黑体"/>
          <w:color w:val="000000"/>
          <w:sz w:val="24"/>
          <w:szCs w:val="24"/>
          <w:highlight w:val="none"/>
        </w:rPr>
        <w:t xml:space="preserve"> 合同价格形式</w:t>
      </w:r>
    </w:p>
    <w:p w14:paraId="01981D56">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w:t>
      </w:r>
      <w:r>
        <w:rPr>
          <w:rFonts w:ascii="Times New Roman" w:hAnsi="Times New Roman" w:eastAsia="仿宋_GB2312"/>
          <w:color w:val="000000"/>
          <w:sz w:val="24"/>
          <w:szCs w:val="24"/>
          <w:highlight w:val="none"/>
        </w:rPr>
        <w:t>1</w:t>
      </w:r>
      <w:r>
        <w:rPr>
          <w:rFonts w:hint="eastAsia" w:ascii="Times New Roman" w:hAnsi="Times New Roman" w:eastAsia="仿宋_GB2312"/>
          <w:color w:val="000000"/>
          <w:sz w:val="24"/>
          <w:szCs w:val="24"/>
          <w:highlight w:val="none"/>
        </w:rPr>
        <w:t>）</w:t>
      </w:r>
      <w:r>
        <w:rPr>
          <w:rFonts w:ascii="Times New Roman" w:hAnsi="Times New Roman" w:eastAsia="仿宋_GB2312"/>
          <w:color w:val="000000"/>
          <w:sz w:val="24"/>
          <w:szCs w:val="24"/>
          <w:highlight w:val="none"/>
        </w:rPr>
        <w:t>单价合同</w:t>
      </w:r>
    </w:p>
    <w:p w14:paraId="13FB41C2">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单价包含的风险范围：</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403DCE3D">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风险费用的计算方法：</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7A5DAD0E">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风险范围以外合同价格的调整方法：</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27454317">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（2）</w:t>
      </w:r>
      <w:r>
        <w:rPr>
          <w:rFonts w:ascii="Times New Roman" w:hAnsi="Times New Roman" w:eastAsia="仿宋_GB2312"/>
          <w:color w:val="000000"/>
          <w:sz w:val="24"/>
          <w:szCs w:val="24"/>
          <w:highlight w:val="none"/>
        </w:rPr>
        <w:t>总价合同</w:t>
      </w:r>
    </w:p>
    <w:p w14:paraId="4F251A4B">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总价包含的风险范围：</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5947B2A4">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风险费用的计算方法：</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3B464356">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风险范围以外合同价格的调整方法：</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69C8BEB5">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w:t>
      </w:r>
      <w:r>
        <w:rPr>
          <w:rFonts w:ascii="Times New Roman" w:hAnsi="Times New Roman" w:eastAsia="仿宋_GB2312"/>
          <w:color w:val="000000"/>
          <w:sz w:val="24"/>
          <w:szCs w:val="24"/>
          <w:highlight w:val="none"/>
        </w:rPr>
        <w:t>3</w:t>
      </w:r>
      <w:r>
        <w:rPr>
          <w:rFonts w:hint="eastAsia" w:ascii="Times New Roman" w:hAnsi="Times New Roman" w:eastAsia="仿宋_GB2312"/>
          <w:color w:val="000000"/>
          <w:sz w:val="24"/>
          <w:szCs w:val="24"/>
          <w:highlight w:val="none"/>
        </w:rPr>
        <w:t>）</w:t>
      </w:r>
      <w:r>
        <w:rPr>
          <w:rFonts w:ascii="Times New Roman" w:hAnsi="Times New Roman" w:eastAsia="仿宋_GB2312"/>
          <w:color w:val="000000"/>
          <w:sz w:val="24"/>
          <w:szCs w:val="24"/>
          <w:highlight w:val="none"/>
        </w:rPr>
        <w:t>其他价格</w:t>
      </w:r>
      <w:r>
        <w:rPr>
          <w:rFonts w:hint="eastAsia" w:ascii="Times New Roman" w:hAnsi="Times New Roman" w:eastAsia="仿宋_GB2312"/>
          <w:color w:val="000000"/>
          <w:sz w:val="24"/>
          <w:szCs w:val="24"/>
          <w:highlight w:val="none"/>
        </w:rPr>
        <w:t>形</w:t>
      </w:r>
      <w:r>
        <w:rPr>
          <w:rFonts w:ascii="Times New Roman" w:hAnsi="Times New Roman" w:eastAsia="仿宋_GB2312"/>
          <w:color w:val="000000"/>
          <w:sz w:val="24"/>
          <w:szCs w:val="24"/>
          <w:highlight w:val="none"/>
        </w:rPr>
        <w:t>式：</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r>
        <w:rPr>
          <w:rFonts w:hint="eastAsia" w:ascii="Times New Roman" w:hAnsi="Times New Roman" w:eastAsia="仿宋_GB2312"/>
          <w:color w:val="000000"/>
          <w:sz w:val="24"/>
          <w:szCs w:val="24"/>
          <w:highlight w:val="none"/>
        </w:rPr>
        <w:t xml:space="preserve">  </w:t>
      </w:r>
    </w:p>
    <w:p w14:paraId="4615DA1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00" w:firstLineChars="0"/>
        <w:jc w:val="left"/>
        <w:textAlignment w:val="auto"/>
        <w:outlineLvl w:val="9"/>
        <w:rPr>
          <w:rFonts w:hint="eastAsia" w:ascii="Times New Roman" w:hAnsi="Times New Roman" w:eastAsia="仿宋_GB2312"/>
          <w:color w:val="000000"/>
          <w:sz w:val="24"/>
          <w:szCs w:val="24"/>
          <w:highlight w:val="none"/>
        </w:rPr>
      </w:pPr>
      <w:r>
        <w:rPr>
          <w:rFonts w:hint="eastAsia" w:ascii="Times New Roman" w:hAnsi="Times New Roman" w:eastAsia="黑体"/>
          <w:bCs/>
          <w:color w:val="000000"/>
          <w:sz w:val="24"/>
          <w:szCs w:val="24"/>
          <w:highlight w:val="none"/>
        </w:rPr>
        <w:t>10.3 定金或预付款</w:t>
      </w:r>
    </w:p>
    <w:p w14:paraId="4583D950">
      <w:pPr>
        <w:pageBreakBefore w:val="0"/>
        <w:kinsoku/>
        <w:wordWrap/>
        <w:overflowPunct/>
        <w:topLinePunct w:val="0"/>
        <w:bidi w:val="0"/>
        <w:snapToGrid/>
        <w:spacing w:beforeAutospacing="0" w:afterAutospacing="0" w:line="500" w:lineRule="exact"/>
        <w:ind w:firstLine="600"/>
        <w:jc w:val="left"/>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10.3.1 定金或预付款的比例</w:t>
      </w:r>
    </w:p>
    <w:p w14:paraId="4092F3BC">
      <w:pPr>
        <w:pageBreakBefore w:val="0"/>
        <w:kinsoku/>
        <w:wordWrap/>
        <w:overflowPunct/>
        <w:topLinePunct w:val="0"/>
        <w:bidi w:val="0"/>
        <w:snapToGrid/>
        <w:spacing w:beforeAutospacing="0" w:afterAutospacing="0" w:line="500" w:lineRule="exact"/>
        <w:ind w:firstLine="600"/>
        <w:jc w:val="left"/>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 xml:space="preserve">定金的比例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或预付款的比例</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77CEA96C">
      <w:pPr>
        <w:pageBreakBefore w:val="0"/>
        <w:kinsoku/>
        <w:wordWrap/>
        <w:overflowPunct/>
        <w:topLinePunct w:val="0"/>
        <w:bidi w:val="0"/>
        <w:snapToGrid/>
        <w:spacing w:beforeAutospacing="0" w:afterAutospacing="0" w:line="500" w:lineRule="exact"/>
        <w:ind w:firstLine="600"/>
        <w:jc w:val="left"/>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10.3.2 定金或预付款的支付</w:t>
      </w:r>
    </w:p>
    <w:p w14:paraId="5523A9AE">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sz w:val="24"/>
          <w:szCs w:val="24"/>
          <w:highlight w:val="none"/>
        </w:rPr>
        <w:t>定金或预付款的支付时间：</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，但</w:t>
      </w:r>
      <w:r>
        <w:rPr>
          <w:rFonts w:hint="eastAsia" w:ascii="Times New Roman" w:hAnsi="Times New Roman" w:eastAsia="仿宋_GB2312"/>
          <w:color w:val="000000"/>
          <w:kern w:val="0"/>
          <w:sz w:val="24"/>
          <w:szCs w:val="24"/>
          <w:highlight w:val="none"/>
        </w:rPr>
        <w:t>最</w:t>
      </w:r>
      <w:r>
        <w:rPr>
          <w:rFonts w:ascii="Times New Roman" w:hAnsi="Times New Roman" w:eastAsia="仿宋_GB2312"/>
          <w:color w:val="000000"/>
          <w:kern w:val="0"/>
          <w:sz w:val="24"/>
          <w:szCs w:val="24"/>
          <w:highlight w:val="none"/>
        </w:rPr>
        <w:t>迟应在</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通知载明的</w:t>
      </w:r>
      <w:r>
        <w:rPr>
          <w:rFonts w:hint="eastAsia" w:ascii="Times New Roman" w:hAnsi="Times New Roman" w:eastAsia="仿宋_GB2312"/>
          <w:color w:val="000000"/>
          <w:kern w:val="0"/>
          <w:sz w:val="24"/>
          <w:szCs w:val="24"/>
          <w:highlight w:val="none"/>
        </w:rPr>
        <w:t>开始设计</w:t>
      </w:r>
      <w:r>
        <w:rPr>
          <w:rFonts w:ascii="Times New Roman" w:hAnsi="Times New Roman" w:eastAsia="仿宋_GB2312"/>
          <w:color w:val="000000"/>
          <w:kern w:val="0"/>
          <w:sz w:val="24"/>
          <w:szCs w:val="24"/>
          <w:highlight w:val="none"/>
        </w:rPr>
        <w:t>日期</w:t>
      </w:r>
      <w:r>
        <w:rPr>
          <w:rFonts w:hint="eastAsia" w:ascii="Times New Roman" w:hAnsi="Times New Roman" w:eastAsia="仿宋_GB2312"/>
          <w:color w:val="000000"/>
          <w:kern w:val="0"/>
          <w:sz w:val="24"/>
          <w:szCs w:val="24"/>
          <w:highlight w:val="none"/>
          <w:u w:val="single"/>
        </w:rPr>
        <w:t xml:space="preserve">      </w:t>
      </w:r>
      <w:r>
        <w:rPr>
          <w:rFonts w:ascii="Times New Roman" w:hAnsi="Times New Roman" w:eastAsia="仿宋_GB2312"/>
          <w:color w:val="000000"/>
          <w:kern w:val="0"/>
          <w:sz w:val="24"/>
          <w:szCs w:val="24"/>
          <w:highlight w:val="none"/>
        </w:rPr>
        <w:t>天前支付</w:t>
      </w:r>
      <w:r>
        <w:rPr>
          <w:rFonts w:hint="eastAsia" w:ascii="Times New Roman" w:hAnsi="Times New Roman" w:eastAsia="仿宋_GB2312"/>
          <w:color w:val="000000"/>
          <w:kern w:val="0"/>
          <w:sz w:val="24"/>
          <w:szCs w:val="24"/>
          <w:highlight w:val="none"/>
        </w:rPr>
        <w:t>。</w:t>
      </w:r>
    </w:p>
    <w:p w14:paraId="6A0B1163">
      <w:pPr>
        <w:pageBreakBefore w:val="0"/>
        <w:kinsoku/>
        <w:wordWrap/>
        <w:overflowPunct/>
        <w:topLinePunct w:val="0"/>
        <w:bidi w:val="0"/>
        <w:snapToGrid/>
        <w:spacing w:beforeAutospacing="0" w:afterAutospacing="0" w:line="500" w:lineRule="exact"/>
        <w:jc w:val="left"/>
        <w:textAlignment w:val="auto"/>
        <w:rPr>
          <w:rFonts w:hint="eastAsia" w:ascii="Times New Roman" w:hAnsi="Times New Roman" w:eastAsia="黑体"/>
          <w:color w:val="000000"/>
          <w:sz w:val="24"/>
          <w:szCs w:val="24"/>
          <w:highlight w:val="none"/>
        </w:rPr>
      </w:pPr>
      <w:r>
        <w:rPr>
          <w:rFonts w:ascii="Times New Roman" w:hAnsi="Times New Roman" w:eastAsia="黑体"/>
          <w:color w:val="000000"/>
          <w:sz w:val="24"/>
          <w:szCs w:val="24"/>
          <w:highlight w:val="none"/>
        </w:rPr>
        <w:t>1</w:t>
      </w:r>
      <w:r>
        <w:rPr>
          <w:rFonts w:hint="eastAsia" w:ascii="Times New Roman" w:hAnsi="Times New Roman" w:eastAsia="黑体"/>
          <w:color w:val="000000"/>
          <w:sz w:val="24"/>
          <w:szCs w:val="24"/>
          <w:highlight w:val="none"/>
          <w:lang w:val="en-US" w:eastAsia="zh-CN"/>
        </w:rPr>
        <w:t>1</w:t>
      </w:r>
      <w:r>
        <w:rPr>
          <w:rFonts w:ascii="Times New Roman" w:hAnsi="Times New Roman" w:eastAsia="黑体"/>
          <w:color w:val="000000"/>
          <w:sz w:val="24"/>
          <w:szCs w:val="24"/>
          <w:highlight w:val="none"/>
        </w:rPr>
        <w:t xml:space="preserve">. </w:t>
      </w:r>
      <w:r>
        <w:rPr>
          <w:rFonts w:hint="eastAsia" w:ascii="Times New Roman" w:hAnsi="Times New Roman" w:eastAsia="黑体"/>
          <w:color w:val="000000"/>
          <w:sz w:val="24"/>
          <w:szCs w:val="24"/>
          <w:highlight w:val="none"/>
          <w:lang w:eastAsia="zh-CN"/>
        </w:rPr>
        <w:t>工程设计变更与索赔</w:t>
      </w:r>
    </w:p>
    <w:p w14:paraId="61C5E73D">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11.5 设计人应于认为有理由提出增加合同价款或延长设计周期的要求事项发生后</w:t>
      </w:r>
      <w:r>
        <w:rPr>
          <w:rFonts w:hint="eastAsia" w:ascii="Times New Roman" w:hAnsi="Times New Roman" w:eastAsia="仿宋_GB2312"/>
          <w:kern w:val="0"/>
          <w:sz w:val="24"/>
          <w:szCs w:val="24"/>
          <w:highlight w:val="none"/>
          <w:u w:val="single" w:color="auto"/>
          <w:lang w:val="en-US" w:eastAsia="zh-CN"/>
        </w:rPr>
        <w:t xml:space="preserve">    </w:t>
      </w:r>
      <w:r>
        <w:rPr>
          <w:rFonts w:hint="eastAsia" w:ascii="Times New Roman" w:hAnsi="Times New Roman" w:eastAsia="仿宋_GB2312"/>
          <w:kern w:val="0"/>
          <w:sz w:val="24"/>
          <w:szCs w:val="24"/>
          <w:highlight w:val="none"/>
        </w:rPr>
        <w:t>天内书面通知发包人。</w:t>
      </w:r>
    </w:p>
    <w:p w14:paraId="596EE34C">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设计人应在该事项发生后</w:t>
      </w:r>
      <w:r>
        <w:rPr>
          <w:rFonts w:hint="eastAsia" w:ascii="Times New Roman" w:hAnsi="Times New Roman" w:eastAsia="仿宋_GB2312"/>
          <w:kern w:val="0"/>
          <w:sz w:val="24"/>
          <w:szCs w:val="24"/>
          <w:highlight w:val="none"/>
          <w:u w:val="single" w:color="auto"/>
          <w:lang w:val="en-US" w:eastAsia="zh-CN"/>
        </w:rPr>
        <w:t xml:space="preserve">    </w:t>
      </w:r>
      <w:r>
        <w:rPr>
          <w:rFonts w:hint="eastAsia" w:ascii="Times New Roman" w:hAnsi="Times New Roman" w:eastAsia="仿宋_GB2312"/>
          <w:kern w:val="0"/>
          <w:sz w:val="24"/>
          <w:szCs w:val="24"/>
          <w:highlight w:val="none"/>
        </w:rPr>
        <w:t>天内向发包人提供证明设计人要求的书面声明。</w:t>
      </w:r>
    </w:p>
    <w:p w14:paraId="1DA1BD50">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发包人应在接到设计人书面声明后的</w:t>
      </w:r>
      <w:r>
        <w:rPr>
          <w:rFonts w:hint="eastAsia" w:ascii="Times New Roman" w:hAnsi="Times New Roman" w:eastAsia="仿宋_GB2312"/>
          <w:kern w:val="0"/>
          <w:sz w:val="24"/>
          <w:szCs w:val="24"/>
          <w:highlight w:val="none"/>
          <w:u w:val="single" w:color="auto"/>
          <w:lang w:val="en-US" w:eastAsia="zh-CN"/>
        </w:rPr>
        <w:t xml:space="preserve">    </w:t>
      </w:r>
      <w:r>
        <w:rPr>
          <w:rFonts w:hint="eastAsia" w:ascii="Times New Roman" w:hAnsi="Times New Roman" w:eastAsia="仿宋_GB2312"/>
          <w:kern w:val="0"/>
          <w:sz w:val="24"/>
          <w:szCs w:val="24"/>
          <w:highlight w:val="none"/>
        </w:rPr>
        <w:t>天内，予以书面答复。</w:t>
      </w:r>
    </w:p>
    <w:p w14:paraId="7F6E0A6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outlineLvl w:val="9"/>
        <w:rPr>
          <w:rFonts w:hint="eastAsia" w:ascii="Times New Roman" w:hAnsi="Times New Roman" w:eastAsia="黑体"/>
          <w:color w:val="000000"/>
          <w:sz w:val="24"/>
          <w:szCs w:val="24"/>
          <w:highlight w:val="none"/>
        </w:rPr>
      </w:pPr>
      <w:r>
        <w:rPr>
          <w:rFonts w:ascii="Times New Roman" w:hAnsi="Times New Roman" w:eastAsia="黑体"/>
          <w:color w:val="000000"/>
          <w:sz w:val="24"/>
          <w:szCs w:val="24"/>
          <w:highlight w:val="none"/>
        </w:rPr>
        <w:t>1</w:t>
      </w:r>
      <w:r>
        <w:rPr>
          <w:rFonts w:hint="eastAsia" w:ascii="Times New Roman" w:hAnsi="Times New Roman" w:eastAsia="黑体"/>
          <w:color w:val="000000"/>
          <w:sz w:val="24"/>
          <w:szCs w:val="24"/>
          <w:highlight w:val="none"/>
        </w:rPr>
        <w:t>2</w:t>
      </w:r>
      <w:r>
        <w:rPr>
          <w:rFonts w:ascii="Times New Roman" w:hAnsi="Times New Roman" w:eastAsia="黑体"/>
          <w:color w:val="000000"/>
          <w:sz w:val="24"/>
          <w:szCs w:val="24"/>
          <w:highlight w:val="none"/>
        </w:rPr>
        <w:t xml:space="preserve">. </w:t>
      </w:r>
      <w:r>
        <w:rPr>
          <w:rFonts w:hint="eastAsia" w:ascii="Times New Roman" w:hAnsi="Times New Roman" w:eastAsia="黑体"/>
          <w:color w:val="000000"/>
          <w:sz w:val="24"/>
          <w:szCs w:val="24"/>
          <w:highlight w:val="none"/>
        </w:rPr>
        <w:t>专业责任与保险</w:t>
      </w:r>
    </w:p>
    <w:p w14:paraId="059AAFC8">
      <w:pPr>
        <w:pageBreakBefore w:val="0"/>
        <w:kinsoku/>
        <w:wordWrap/>
        <w:overflowPunct/>
        <w:topLinePunct w:val="0"/>
        <w:bidi w:val="0"/>
        <w:snapToGrid/>
        <w:spacing w:beforeAutospacing="0" w:afterAutospacing="0" w:line="500" w:lineRule="exact"/>
        <w:ind w:firstLine="600" w:firstLineChars="250"/>
        <w:jc w:val="left"/>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12.2 设计人</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（需/不需）有发包人认可的工程设计责任保险。</w:t>
      </w:r>
    </w:p>
    <w:p w14:paraId="381D4ED0">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3</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知识产权</w:t>
      </w:r>
    </w:p>
    <w:p w14:paraId="3146F94C">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sz w:val="24"/>
          <w:szCs w:val="24"/>
          <w:highlight w:val="none"/>
          <w:u w:val="single"/>
        </w:rPr>
      </w:pPr>
      <w:r>
        <w:rPr>
          <w:rFonts w:hint="eastAsia" w:ascii="Times New Roman" w:hAnsi="Times New Roman" w:eastAsia="仿宋_GB2312"/>
          <w:color w:val="000000"/>
          <w:sz w:val="24"/>
          <w:szCs w:val="24"/>
          <w:highlight w:val="none"/>
        </w:rPr>
        <w:t>13</w:t>
      </w:r>
      <w:r>
        <w:rPr>
          <w:rFonts w:ascii="Times New Roman" w:hAnsi="Times New Roman" w:eastAsia="仿宋_GB2312"/>
          <w:color w:val="000000"/>
          <w:sz w:val="24"/>
          <w:szCs w:val="24"/>
          <w:highlight w:val="none"/>
        </w:rPr>
        <w:t>.1</w:t>
      </w:r>
      <w:r>
        <w:rPr>
          <w:rFonts w:hint="eastAsia" w:ascii="Times New Roman" w:hAnsi="Times New Roman" w:eastAsia="仿宋_GB2312"/>
          <w:color w:val="000000"/>
          <w:sz w:val="24"/>
          <w:szCs w:val="24"/>
          <w:highlight w:val="none"/>
        </w:rPr>
        <w:t xml:space="preserve"> </w:t>
      </w:r>
      <w:r>
        <w:rPr>
          <w:rFonts w:ascii="Times New Roman" w:hAnsi="Times New Roman" w:eastAsia="仿宋_GB2312"/>
          <w:color w:val="000000"/>
          <w:sz w:val="24"/>
          <w:szCs w:val="24"/>
          <w:highlight w:val="none"/>
        </w:rPr>
        <w:t>关于发包人提供给</w:t>
      </w:r>
      <w:r>
        <w:rPr>
          <w:rFonts w:hint="eastAsia" w:ascii="Times New Roman" w:hAnsi="Times New Roman" w:eastAsia="仿宋_GB2312"/>
          <w:color w:val="000000"/>
          <w:sz w:val="24"/>
          <w:szCs w:val="24"/>
          <w:highlight w:val="none"/>
        </w:rPr>
        <w:t>设计</w:t>
      </w:r>
      <w:r>
        <w:rPr>
          <w:rFonts w:ascii="Times New Roman" w:hAnsi="Times New Roman" w:eastAsia="仿宋_GB2312"/>
          <w:color w:val="000000"/>
          <w:sz w:val="24"/>
          <w:szCs w:val="24"/>
          <w:highlight w:val="none"/>
        </w:rPr>
        <w:t>人的图纸、发包人为实施工程自行编制或委托编制的技术</w:t>
      </w:r>
      <w:r>
        <w:rPr>
          <w:rFonts w:hint="eastAsia" w:ascii="Times New Roman" w:hAnsi="Times New Roman" w:eastAsia="仿宋_GB2312"/>
          <w:color w:val="000000"/>
          <w:sz w:val="24"/>
          <w:szCs w:val="24"/>
          <w:highlight w:val="none"/>
        </w:rPr>
        <w:t>规格</w:t>
      </w:r>
      <w:r>
        <w:rPr>
          <w:rFonts w:ascii="Times New Roman" w:hAnsi="Times New Roman" w:eastAsia="仿宋_GB2312"/>
          <w:color w:val="000000"/>
          <w:sz w:val="24"/>
          <w:szCs w:val="24"/>
          <w:highlight w:val="none"/>
        </w:rPr>
        <w:t>以及反映发包人关于合同要求或其他类似性质的文件的著作权的归属：</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71F86D42">
      <w:pPr>
        <w:pageBreakBefore w:val="0"/>
        <w:kinsoku/>
        <w:wordWrap/>
        <w:overflowPunct/>
        <w:topLinePunct w:val="0"/>
        <w:bidi w:val="0"/>
        <w:snapToGrid/>
        <w:spacing w:beforeAutospacing="0" w:afterAutospacing="0" w:line="500" w:lineRule="exac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关于发包人提供的上述文件的使用限制的要求：</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7468B973">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13</w:t>
      </w:r>
      <w:r>
        <w:rPr>
          <w:rFonts w:ascii="Times New Roman" w:hAnsi="Times New Roman" w:eastAsia="仿宋_GB2312"/>
          <w:color w:val="000000"/>
          <w:sz w:val="24"/>
          <w:szCs w:val="24"/>
          <w:highlight w:val="none"/>
        </w:rPr>
        <w:t>.2 关于</w:t>
      </w:r>
      <w:r>
        <w:rPr>
          <w:rFonts w:hint="eastAsia" w:ascii="Times New Roman" w:hAnsi="Times New Roman" w:eastAsia="仿宋_GB2312"/>
          <w:color w:val="000000"/>
          <w:sz w:val="24"/>
          <w:szCs w:val="24"/>
          <w:highlight w:val="none"/>
        </w:rPr>
        <w:t>设计</w:t>
      </w:r>
      <w:r>
        <w:rPr>
          <w:rFonts w:ascii="Times New Roman" w:hAnsi="Times New Roman" w:eastAsia="仿宋_GB2312"/>
          <w:color w:val="000000"/>
          <w:sz w:val="24"/>
          <w:szCs w:val="24"/>
          <w:highlight w:val="none"/>
        </w:rPr>
        <w:t>人为实施工程所编制文件的著作权的归属：</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3B10CAFB">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关于</w:t>
      </w:r>
      <w:r>
        <w:rPr>
          <w:rFonts w:hint="eastAsia" w:ascii="Times New Roman" w:hAnsi="Times New Roman" w:eastAsia="仿宋_GB2312"/>
          <w:color w:val="000000"/>
          <w:sz w:val="24"/>
          <w:szCs w:val="24"/>
          <w:highlight w:val="none"/>
        </w:rPr>
        <w:t>设计</w:t>
      </w:r>
      <w:r>
        <w:rPr>
          <w:rFonts w:ascii="Times New Roman" w:hAnsi="Times New Roman" w:eastAsia="仿宋_GB2312"/>
          <w:color w:val="000000"/>
          <w:sz w:val="24"/>
          <w:szCs w:val="24"/>
          <w:highlight w:val="none"/>
        </w:rPr>
        <w:t>人提供的上述文件的使用限制的要求：</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5D6085F2">
      <w:pPr>
        <w:pageBreakBefore w:val="0"/>
        <w:kinsoku/>
        <w:wordWrap/>
        <w:overflowPunct/>
        <w:topLinePunct w:val="0"/>
        <w:bidi w:val="0"/>
        <w:snapToGrid/>
        <w:spacing w:beforeAutospacing="0" w:afterAutospacing="0" w:line="500" w:lineRule="exact"/>
        <w:ind w:firstLine="600"/>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13.5 设计人在设计过程中所采用的专利、专有技术的使用费的承担方式：</w:t>
      </w:r>
      <w:r>
        <w:rPr>
          <w:rFonts w:hint="eastAsia" w:ascii="MingLiU_HKSCS" w:hAnsi="MingLiU_HKSCS" w:cs="MingLiU_HKSCS"/>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kern w:val="0"/>
          <w:sz w:val="24"/>
          <w:szCs w:val="24"/>
          <w:highlight w:val="none"/>
        </w:rPr>
        <w:t>。</w:t>
      </w:r>
    </w:p>
    <w:p w14:paraId="443924AB">
      <w:pPr>
        <w:pStyle w:val="5"/>
        <w:pageBreakBefore w:val="0"/>
        <w:kinsoku/>
        <w:wordWrap/>
        <w:overflowPunct/>
        <w:topLinePunct w:val="0"/>
        <w:bidi w:val="0"/>
        <w:snapToGrid/>
        <w:spacing w:before="0" w:beforeLines="0" w:beforeAutospacing="0" w:after="0" w:afterLines="0" w:afterAutospacing="0" w:line="500" w:lineRule="exact"/>
        <w:textAlignment w:val="auto"/>
        <w:rPr>
          <w:rFonts w:hint="eastAsia"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4</w:t>
      </w:r>
      <w:r>
        <w:rPr>
          <w:rFonts w:ascii="Times New Roman" w:hAnsi="Times New Roman" w:eastAsia="黑体"/>
          <w:b w:val="0"/>
          <w:color w:val="000000"/>
          <w:sz w:val="24"/>
          <w:szCs w:val="24"/>
          <w:highlight w:val="none"/>
        </w:rPr>
        <w:t>. 违约</w:t>
      </w:r>
      <w:r>
        <w:rPr>
          <w:rFonts w:hint="eastAsia" w:ascii="Times New Roman" w:hAnsi="Times New Roman" w:eastAsia="黑体"/>
          <w:b w:val="0"/>
          <w:color w:val="000000"/>
          <w:sz w:val="24"/>
          <w:szCs w:val="24"/>
          <w:highlight w:val="none"/>
        </w:rPr>
        <w:t>责任</w:t>
      </w:r>
    </w:p>
    <w:p w14:paraId="32193AB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Times New Roman" w:hAnsi="Times New Roman" w:eastAsia="黑体"/>
          <w:color w:val="000000"/>
          <w:sz w:val="24"/>
          <w:szCs w:val="24"/>
          <w:highlight w:val="none"/>
        </w:rPr>
      </w:pPr>
      <w:r>
        <w:rPr>
          <w:rFonts w:ascii="Times New Roman" w:hAnsi="Times New Roman" w:eastAsia="黑体"/>
          <w:color w:val="000000"/>
          <w:sz w:val="24"/>
          <w:szCs w:val="24"/>
          <w:highlight w:val="none"/>
        </w:rPr>
        <w:t>1</w:t>
      </w:r>
      <w:r>
        <w:rPr>
          <w:rFonts w:hint="eastAsia" w:ascii="Times New Roman" w:hAnsi="Times New Roman" w:eastAsia="黑体"/>
          <w:color w:val="000000"/>
          <w:sz w:val="24"/>
          <w:szCs w:val="24"/>
          <w:highlight w:val="none"/>
        </w:rPr>
        <w:t>4</w:t>
      </w:r>
      <w:r>
        <w:rPr>
          <w:rFonts w:ascii="Times New Roman" w:hAnsi="Times New Roman" w:eastAsia="黑体"/>
          <w:color w:val="000000"/>
          <w:sz w:val="24"/>
          <w:szCs w:val="24"/>
          <w:highlight w:val="none"/>
        </w:rPr>
        <w:t>.1 发包人违约</w:t>
      </w:r>
      <w:r>
        <w:rPr>
          <w:rFonts w:hint="eastAsia" w:ascii="Times New Roman" w:hAnsi="Times New Roman" w:eastAsia="黑体"/>
          <w:color w:val="000000"/>
          <w:sz w:val="24"/>
          <w:szCs w:val="24"/>
          <w:highlight w:val="none"/>
        </w:rPr>
        <w:t>责任</w:t>
      </w:r>
    </w:p>
    <w:p w14:paraId="2D6AB30D">
      <w:pPr>
        <w:pageBreakBefore w:val="0"/>
        <w:kinsoku/>
        <w:wordWrap/>
        <w:overflowPunct/>
        <w:topLinePunct w:val="0"/>
        <w:bidi w:val="0"/>
        <w:snapToGrid/>
        <w:spacing w:beforeAutospacing="0" w:afterAutospacing="0" w:line="500" w:lineRule="exact"/>
        <w:ind w:firstLine="480" w:firstLineChars="200"/>
        <w:textAlignment w:val="auto"/>
        <w:rPr>
          <w:rFonts w:hint="eastAsia" w:ascii="仿宋_GB2312" w:hAnsi="仿宋_GB2312" w:eastAsia="仿宋_GB2312"/>
          <w:color w:val="000000"/>
          <w:sz w:val="24"/>
          <w:szCs w:val="24"/>
          <w:highlight w:val="none"/>
        </w:rPr>
      </w:pPr>
      <w:r>
        <w:rPr>
          <w:rFonts w:hint="eastAsia" w:ascii="Times New Roman" w:hAnsi="Times New Roman" w:eastAsia="黑体"/>
          <w:color w:val="000000"/>
          <w:sz w:val="24"/>
          <w:szCs w:val="24"/>
          <w:highlight w:val="none"/>
        </w:rPr>
        <w:t xml:space="preserve">14.1.1 </w:t>
      </w:r>
      <w:r>
        <w:rPr>
          <w:rFonts w:hint="eastAsia" w:ascii="仿宋_GB2312" w:hAnsi="仿宋_GB2312" w:eastAsia="仿宋_GB2312"/>
          <w:color w:val="000000"/>
          <w:sz w:val="24"/>
          <w:szCs w:val="24"/>
          <w:highlight w:val="none"/>
        </w:rPr>
        <w:t>发包人支付设计人的违约金：</w:t>
      </w:r>
      <w:r>
        <w:rPr>
          <w:rFonts w:hint="eastAsia" w:ascii="仿宋_GB2312" w:hAnsi="仿宋_GB2312" w:eastAsia="仿宋_GB2312"/>
          <w:color w:val="000000"/>
          <w:sz w:val="24"/>
          <w:szCs w:val="24"/>
          <w:highlight w:val="none"/>
          <w:u w:val="single"/>
        </w:rPr>
        <w:t xml:space="preserve">                      </w:t>
      </w:r>
      <w:r>
        <w:rPr>
          <w:rFonts w:hint="eastAsia" w:ascii="仿宋_GB2312" w:hAnsi="仿宋_GB2312" w:eastAsia="仿宋_GB2312"/>
          <w:color w:val="000000"/>
          <w:sz w:val="24"/>
          <w:szCs w:val="24"/>
          <w:highlight w:val="none"/>
        </w:rPr>
        <w:t>。</w:t>
      </w:r>
    </w:p>
    <w:p w14:paraId="5DE8E608">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kern w:val="0"/>
          <w:sz w:val="24"/>
          <w:szCs w:val="24"/>
          <w:highlight w:val="none"/>
        </w:rPr>
        <w:t>1</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 xml:space="preserve">.1.2 </w:t>
      </w:r>
      <w:r>
        <w:rPr>
          <w:rFonts w:hint="eastAsia" w:ascii="Times New Roman" w:hAnsi="Times New Roman" w:eastAsia="仿宋_GB2312"/>
          <w:color w:val="000000"/>
          <w:kern w:val="0"/>
          <w:sz w:val="24"/>
          <w:szCs w:val="24"/>
          <w:highlight w:val="none"/>
        </w:rPr>
        <w:t>发包人逾期支付设计费的违约金</w:t>
      </w:r>
      <w:r>
        <w:rPr>
          <w:rFonts w:hint="eastAsia" w:ascii="Times New Roman" w:hAnsi="Times New Roman" w:eastAsia="仿宋_GB2312"/>
          <w:color w:val="000000"/>
          <w:kern w:val="0"/>
          <w:sz w:val="24"/>
          <w:szCs w:val="24"/>
          <w:highlight w:val="none"/>
          <w:u w:val="none" w:color="auto"/>
          <w:lang w:eastAsia="zh-CN"/>
        </w:rPr>
        <w:t>：</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341D0AF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Times New Roman" w:hAnsi="Times New Roman" w:eastAsia="黑体"/>
          <w:color w:val="000000"/>
          <w:sz w:val="24"/>
          <w:szCs w:val="24"/>
          <w:highlight w:val="none"/>
        </w:rPr>
      </w:pPr>
      <w:r>
        <w:rPr>
          <w:rFonts w:ascii="Times New Roman" w:hAnsi="Times New Roman" w:eastAsia="黑体"/>
          <w:color w:val="000000"/>
          <w:sz w:val="24"/>
          <w:szCs w:val="24"/>
          <w:highlight w:val="none"/>
        </w:rPr>
        <w:t>1</w:t>
      </w:r>
      <w:r>
        <w:rPr>
          <w:rFonts w:hint="eastAsia" w:ascii="Times New Roman" w:hAnsi="Times New Roman" w:eastAsia="黑体"/>
          <w:color w:val="000000"/>
          <w:sz w:val="24"/>
          <w:szCs w:val="24"/>
          <w:highlight w:val="none"/>
        </w:rPr>
        <w:t>4</w:t>
      </w:r>
      <w:r>
        <w:rPr>
          <w:rFonts w:ascii="Times New Roman" w:hAnsi="Times New Roman" w:eastAsia="黑体"/>
          <w:color w:val="000000"/>
          <w:sz w:val="24"/>
          <w:szCs w:val="24"/>
          <w:highlight w:val="none"/>
        </w:rPr>
        <w:t xml:space="preserve">.2 </w:t>
      </w:r>
      <w:r>
        <w:rPr>
          <w:rFonts w:hint="eastAsia" w:ascii="Times New Roman" w:hAnsi="Times New Roman" w:eastAsia="黑体"/>
          <w:color w:val="000000"/>
          <w:sz w:val="24"/>
          <w:szCs w:val="24"/>
          <w:highlight w:val="none"/>
        </w:rPr>
        <w:t>设计</w:t>
      </w:r>
      <w:r>
        <w:rPr>
          <w:rFonts w:ascii="Times New Roman" w:hAnsi="Times New Roman" w:eastAsia="黑体"/>
          <w:color w:val="000000"/>
          <w:sz w:val="24"/>
          <w:szCs w:val="24"/>
          <w:highlight w:val="none"/>
        </w:rPr>
        <w:t>人违约</w:t>
      </w:r>
      <w:r>
        <w:rPr>
          <w:rFonts w:hint="eastAsia" w:ascii="Times New Roman" w:hAnsi="Times New Roman" w:eastAsia="黑体"/>
          <w:color w:val="000000"/>
          <w:sz w:val="24"/>
          <w:szCs w:val="24"/>
          <w:highlight w:val="none"/>
        </w:rPr>
        <w:t>责任</w:t>
      </w:r>
    </w:p>
    <w:p w14:paraId="2F72AB6A">
      <w:pPr>
        <w:pageBreakBefore w:val="0"/>
        <w:kinsoku/>
        <w:wordWrap/>
        <w:overflowPunct/>
        <w:topLinePunct w:val="0"/>
        <w:bidi w:val="0"/>
        <w:snapToGrid/>
        <w:spacing w:beforeAutospacing="0" w:afterAutospacing="0" w:line="500" w:lineRule="exact"/>
        <w:ind w:firstLine="480" w:firstLineChars="200"/>
        <w:textAlignment w:val="auto"/>
        <w:rPr>
          <w:rFonts w:hint="eastAsia" w:ascii="仿宋_GB2312" w:hAnsi="仿宋_GB2312" w:eastAsia="仿宋_GB2312"/>
          <w:color w:val="000000"/>
          <w:sz w:val="24"/>
          <w:szCs w:val="24"/>
          <w:highlight w:val="none"/>
        </w:rPr>
      </w:pPr>
      <w:r>
        <w:rPr>
          <w:rFonts w:hint="eastAsia" w:ascii="Times New Roman" w:hAnsi="Times New Roman" w:eastAsia="黑体"/>
          <w:color w:val="000000"/>
          <w:sz w:val="24"/>
          <w:szCs w:val="24"/>
          <w:highlight w:val="none"/>
        </w:rPr>
        <w:t xml:space="preserve">14.2.1 </w:t>
      </w:r>
      <w:r>
        <w:rPr>
          <w:rFonts w:hint="eastAsia" w:ascii="仿宋_GB2312" w:hAnsi="仿宋_GB2312" w:eastAsia="仿宋_GB2312"/>
          <w:color w:val="000000"/>
          <w:sz w:val="24"/>
          <w:szCs w:val="24"/>
          <w:highlight w:val="none"/>
        </w:rPr>
        <w:t>设计人支付发包人的违约金：</w:t>
      </w:r>
      <w:r>
        <w:rPr>
          <w:rFonts w:hint="eastAsia" w:ascii="仿宋_GB2312" w:hAnsi="仿宋_GB2312" w:eastAsia="仿宋_GB2312"/>
          <w:color w:val="000000"/>
          <w:sz w:val="24"/>
          <w:szCs w:val="24"/>
          <w:highlight w:val="none"/>
          <w:u w:val="single"/>
        </w:rPr>
        <w:t xml:space="preserve">                      </w:t>
      </w:r>
      <w:r>
        <w:rPr>
          <w:rFonts w:hint="eastAsia" w:ascii="仿宋_GB2312" w:hAnsi="仿宋_GB2312" w:eastAsia="仿宋_GB2312"/>
          <w:color w:val="000000"/>
          <w:sz w:val="24"/>
          <w:szCs w:val="24"/>
          <w:highlight w:val="none"/>
        </w:rPr>
        <w:t>。</w:t>
      </w:r>
    </w:p>
    <w:p w14:paraId="72C17EF1">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u w:val="single"/>
        </w:rPr>
      </w:pPr>
      <w:r>
        <w:rPr>
          <w:rFonts w:ascii="Times New Roman" w:hAnsi="Times New Roman" w:eastAsia="仿宋_GB2312"/>
          <w:color w:val="000000"/>
          <w:kern w:val="0"/>
          <w:sz w:val="24"/>
          <w:szCs w:val="24"/>
          <w:highlight w:val="none"/>
        </w:rPr>
        <w:t>1</w:t>
      </w:r>
      <w:r>
        <w:rPr>
          <w:rFonts w:hint="eastAsia" w:ascii="Times New Roman" w:hAnsi="Times New Roman" w:eastAsia="仿宋_GB2312"/>
          <w:color w:val="000000"/>
          <w:kern w:val="0"/>
          <w:sz w:val="24"/>
          <w:szCs w:val="24"/>
          <w:highlight w:val="none"/>
        </w:rPr>
        <w:t>4</w:t>
      </w:r>
      <w:r>
        <w:rPr>
          <w:rFonts w:ascii="Times New Roman" w:hAnsi="Times New Roman" w:eastAsia="仿宋_GB2312"/>
          <w:color w:val="000000"/>
          <w:kern w:val="0"/>
          <w:sz w:val="24"/>
          <w:szCs w:val="24"/>
          <w:highlight w:val="none"/>
        </w:rPr>
        <w:t>.2.2</w:t>
      </w:r>
      <w:r>
        <w:rPr>
          <w:rFonts w:hint="eastAsia" w:ascii="Times New Roman" w:hAnsi="Times New Roman" w:eastAsia="仿宋_GB2312"/>
          <w:color w:val="000000"/>
          <w:kern w:val="0"/>
          <w:sz w:val="24"/>
          <w:szCs w:val="24"/>
          <w:highlight w:val="none"/>
        </w:rPr>
        <w:t xml:space="preserve"> 设计</w:t>
      </w:r>
      <w:r>
        <w:rPr>
          <w:rFonts w:ascii="Times New Roman" w:hAnsi="Times New Roman" w:eastAsia="仿宋_GB2312"/>
          <w:color w:val="000000"/>
          <w:kern w:val="0"/>
          <w:sz w:val="24"/>
          <w:szCs w:val="24"/>
          <w:highlight w:val="none"/>
        </w:rPr>
        <w:t>人</w:t>
      </w:r>
      <w:r>
        <w:rPr>
          <w:rFonts w:hint="eastAsia" w:ascii="Times New Roman" w:hAnsi="Times New Roman" w:eastAsia="仿宋_GB2312"/>
          <w:color w:val="000000"/>
          <w:kern w:val="0"/>
          <w:sz w:val="24"/>
          <w:szCs w:val="24"/>
          <w:highlight w:val="none"/>
        </w:rPr>
        <w:t>逾期交付工程设计文件的违约金</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36F6E004">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仿宋_GB2312"/>
          <w:color w:val="000000"/>
          <w:kern w:val="0"/>
          <w:sz w:val="24"/>
          <w:szCs w:val="24"/>
          <w:highlight w:val="none"/>
          <w:u w:val="single"/>
        </w:rPr>
      </w:pPr>
      <w:r>
        <w:rPr>
          <w:rFonts w:hint="eastAsia" w:ascii="Times New Roman" w:hAnsi="Times New Roman" w:eastAsia="仿宋_GB2312"/>
          <w:color w:val="000000"/>
          <w:kern w:val="0"/>
          <w:sz w:val="24"/>
          <w:szCs w:val="24"/>
          <w:highlight w:val="none"/>
        </w:rPr>
        <w:t>设计</w:t>
      </w:r>
      <w:r>
        <w:rPr>
          <w:rFonts w:ascii="Times New Roman" w:hAnsi="Times New Roman" w:eastAsia="仿宋_GB2312"/>
          <w:color w:val="000000"/>
          <w:kern w:val="0"/>
          <w:sz w:val="24"/>
          <w:szCs w:val="24"/>
          <w:highlight w:val="none"/>
        </w:rPr>
        <w:t>人</w:t>
      </w:r>
      <w:r>
        <w:rPr>
          <w:rFonts w:hint="eastAsia" w:ascii="Times New Roman" w:hAnsi="Times New Roman" w:eastAsia="仿宋_GB2312"/>
          <w:color w:val="000000"/>
          <w:kern w:val="0"/>
          <w:sz w:val="24"/>
          <w:szCs w:val="24"/>
          <w:highlight w:val="none"/>
        </w:rPr>
        <w:t>逾期交付工程设计文件的违约金的上限</w:t>
      </w:r>
      <w:r>
        <w:rPr>
          <w:rFonts w:ascii="Times New Roman" w:hAnsi="Times New Roman" w:eastAsia="仿宋_GB2312"/>
          <w:color w:val="000000"/>
          <w:kern w:val="0"/>
          <w:sz w:val="24"/>
          <w:szCs w:val="24"/>
          <w:highlight w:val="none"/>
        </w:rPr>
        <w:t>：</w:t>
      </w:r>
      <w:r>
        <w:rPr>
          <w:rFonts w:hint="eastAsia" w:ascii="Times New Roman" w:hAnsi="Times New Roman" w:eastAsia="仿宋_GB2312"/>
          <w:color w:val="000000"/>
          <w:kern w:val="0"/>
          <w:sz w:val="24"/>
          <w:szCs w:val="24"/>
          <w:highlight w:val="none"/>
          <w:u w:val="single"/>
        </w:rPr>
        <w:t xml:space="preserve">        </w:t>
      </w:r>
      <w:r>
        <w:rPr>
          <w:rFonts w:hint="eastAsia" w:ascii="Times New Roman" w:hAnsi="Times New Roman" w:eastAsia="仿宋_GB2312"/>
          <w:color w:val="000000"/>
          <w:kern w:val="0"/>
          <w:sz w:val="24"/>
          <w:szCs w:val="24"/>
          <w:highlight w:val="none"/>
          <w:u w:val="single"/>
          <w:lang w:val="en-US" w:eastAsia="zh-CN"/>
        </w:rPr>
        <w:t xml:space="preserve">  </w:t>
      </w:r>
      <w:r>
        <w:rPr>
          <w:rFonts w:hint="eastAsia" w:ascii="Times New Roman" w:hAnsi="Times New Roman" w:eastAsia="仿宋_GB2312"/>
          <w:color w:val="000000"/>
          <w:kern w:val="0"/>
          <w:sz w:val="24"/>
          <w:szCs w:val="24"/>
          <w:highlight w:val="none"/>
          <w:u w:val="single"/>
        </w:rPr>
        <w:t xml:space="preserve">  </w:t>
      </w:r>
      <w:r>
        <w:rPr>
          <w:rFonts w:ascii="Times New Roman" w:hAnsi="Times New Roman" w:eastAsia="仿宋_GB2312"/>
          <w:color w:val="000000"/>
          <w:kern w:val="0"/>
          <w:sz w:val="24"/>
          <w:szCs w:val="24"/>
          <w:highlight w:val="none"/>
        </w:rPr>
        <w:t>。</w:t>
      </w:r>
      <w:r>
        <w:rPr>
          <w:rFonts w:ascii="Times New Roman" w:hAnsi="Times New Roman" w:eastAsia="仿宋_GB2312"/>
          <w:color w:val="000000"/>
          <w:sz w:val="24"/>
          <w:szCs w:val="24"/>
          <w:highlight w:val="none"/>
        </w:rPr>
        <w:t xml:space="preserve">    </w:t>
      </w:r>
    </w:p>
    <w:p w14:paraId="2C6F8B60">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1</w:t>
      </w:r>
      <w:r>
        <w:rPr>
          <w:rFonts w:hint="eastAsia" w:ascii="Times New Roman" w:hAnsi="Times New Roman" w:eastAsia="仿宋_GB2312"/>
          <w:color w:val="000000"/>
          <w:sz w:val="24"/>
          <w:szCs w:val="24"/>
          <w:highlight w:val="none"/>
        </w:rPr>
        <w:t>4</w:t>
      </w:r>
      <w:r>
        <w:rPr>
          <w:rFonts w:ascii="Times New Roman" w:hAnsi="Times New Roman" w:eastAsia="仿宋_GB2312"/>
          <w:color w:val="000000"/>
          <w:sz w:val="24"/>
          <w:szCs w:val="24"/>
          <w:highlight w:val="none"/>
        </w:rPr>
        <w:t xml:space="preserve">.2.3 </w:t>
      </w:r>
      <w:r>
        <w:rPr>
          <w:rFonts w:hint="eastAsia" w:ascii="Times New Roman" w:hAnsi="Times New Roman" w:eastAsia="仿宋_GB2312"/>
          <w:color w:val="000000"/>
          <w:sz w:val="24"/>
          <w:szCs w:val="24"/>
          <w:highlight w:val="none"/>
        </w:rPr>
        <w:t>设计人设计文件不合格的损失赔偿金的上限</w:t>
      </w:r>
      <w:r>
        <w:rPr>
          <w:rFonts w:hint="eastAsia" w:ascii="Times New Roman" w:hAnsi="Times New Roman" w:eastAsia="仿宋_GB2312"/>
          <w:color w:val="000000"/>
          <w:sz w:val="24"/>
          <w:szCs w:val="24"/>
          <w:highlight w:val="none"/>
          <w:u w:val="none" w:color="auto"/>
          <w:lang w:eastAsia="zh-CN"/>
        </w:rPr>
        <w:t>：</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lang w:val="en-US" w:eastAsia="zh-CN"/>
        </w:rPr>
        <w:t xml:space="preserve"> </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598DF4C2">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1</w:t>
      </w:r>
      <w:r>
        <w:rPr>
          <w:rFonts w:hint="eastAsia" w:ascii="Times New Roman" w:hAnsi="Times New Roman" w:eastAsia="仿宋_GB2312"/>
          <w:color w:val="000000"/>
          <w:sz w:val="24"/>
          <w:szCs w:val="24"/>
          <w:highlight w:val="none"/>
        </w:rPr>
        <w:t>4</w:t>
      </w:r>
      <w:r>
        <w:rPr>
          <w:rFonts w:ascii="Times New Roman" w:hAnsi="Times New Roman" w:eastAsia="仿宋_GB2312"/>
          <w:color w:val="000000"/>
          <w:sz w:val="24"/>
          <w:szCs w:val="24"/>
          <w:highlight w:val="none"/>
        </w:rPr>
        <w:t>.2.</w:t>
      </w:r>
      <w:r>
        <w:rPr>
          <w:rFonts w:hint="eastAsia" w:ascii="Times New Roman" w:hAnsi="Times New Roman" w:eastAsia="仿宋_GB2312"/>
          <w:color w:val="000000"/>
          <w:sz w:val="24"/>
          <w:szCs w:val="24"/>
          <w:highlight w:val="none"/>
        </w:rPr>
        <w:t>4 设计人工程设计文件超出</w:t>
      </w:r>
      <w:r>
        <w:rPr>
          <w:rFonts w:hint="eastAsia" w:ascii="Times New Roman" w:hAnsi="Times New Roman" w:eastAsia="仿宋_GB2312"/>
          <w:color w:val="000000"/>
          <w:kern w:val="0"/>
          <w:sz w:val="24"/>
          <w:szCs w:val="24"/>
          <w:highlight w:val="none"/>
        </w:rPr>
        <w:t>主要技术指标控制值比例</w:t>
      </w:r>
      <w:r>
        <w:rPr>
          <w:rFonts w:hint="eastAsia" w:ascii="Times New Roman" w:hAnsi="Times New Roman" w:eastAsia="仿宋_GB2312"/>
          <w:color w:val="000000"/>
          <w:sz w:val="24"/>
          <w:szCs w:val="24"/>
          <w:highlight w:val="none"/>
        </w:rPr>
        <w:t>的违约责任：</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w:t>
      </w:r>
    </w:p>
    <w:p w14:paraId="363521F8">
      <w:pPr>
        <w:pageBreakBefore w:val="0"/>
        <w:kinsoku/>
        <w:wordWrap/>
        <w:overflowPunct/>
        <w:topLinePunct w:val="0"/>
        <w:bidi w:val="0"/>
        <w:snapToGrid/>
        <w:spacing w:beforeAutospacing="0" w:afterAutospacing="0" w:line="500" w:lineRule="exact"/>
        <w:ind w:firstLine="480" w:firstLineChars="200"/>
        <w:textAlignment w:val="auto"/>
        <w:rPr>
          <w:rFonts w:hint="eastAsia" w:ascii="Times New Roman" w:hAnsi="Times New Roman" w:eastAsia="仿宋_GB2312"/>
          <w:kern w:val="0"/>
          <w:sz w:val="24"/>
          <w:szCs w:val="24"/>
          <w:highlight w:val="none"/>
          <w:u w:val="single"/>
        </w:rPr>
      </w:pPr>
      <w:r>
        <w:rPr>
          <w:rFonts w:hint="eastAsia" w:ascii="Times New Roman" w:hAnsi="Times New Roman" w:eastAsia="仿宋_GB2312"/>
          <w:kern w:val="0"/>
          <w:sz w:val="24"/>
          <w:szCs w:val="24"/>
          <w:highlight w:val="none"/>
        </w:rPr>
        <w:t>14.2.5 设计人未经发包人同意擅自对工程设计进行分包的违约责任：</w:t>
      </w:r>
      <w:r>
        <w:rPr>
          <w:rFonts w:hint="eastAsia" w:ascii="Times New Roman" w:hAnsi="Times New Roman" w:eastAsia="仿宋_GB2312"/>
          <w:kern w:val="0"/>
          <w:sz w:val="24"/>
          <w:szCs w:val="24"/>
          <w:highlight w:val="none"/>
          <w:u w:val="single"/>
        </w:rPr>
        <w:t xml:space="preserve">   </w:t>
      </w:r>
      <w:r>
        <w:rPr>
          <w:rFonts w:hint="eastAsia" w:ascii="Times New Roman" w:hAnsi="Times New Roman" w:eastAsia="仿宋_GB2312"/>
          <w:kern w:val="0"/>
          <w:sz w:val="24"/>
          <w:szCs w:val="24"/>
          <w:highlight w:val="none"/>
          <w:u w:val="single"/>
          <w:lang w:val="en-US" w:eastAsia="zh-CN"/>
        </w:rPr>
        <w:t xml:space="preserve"> </w:t>
      </w:r>
      <w:r>
        <w:rPr>
          <w:rFonts w:hint="eastAsia" w:ascii="Times New Roman" w:hAnsi="Times New Roman" w:eastAsia="仿宋_GB2312"/>
          <w:kern w:val="0"/>
          <w:sz w:val="24"/>
          <w:szCs w:val="24"/>
          <w:highlight w:val="none"/>
          <w:u w:val="single"/>
        </w:rPr>
        <w:t xml:space="preserve">  </w:t>
      </w:r>
      <w:r>
        <w:rPr>
          <w:rFonts w:hint="eastAsia" w:ascii="Times New Roman" w:hAnsi="Times New Roman" w:eastAsia="仿宋_GB2312"/>
          <w:kern w:val="0"/>
          <w:sz w:val="24"/>
          <w:szCs w:val="24"/>
          <w:highlight w:val="none"/>
        </w:rPr>
        <w:t>。</w:t>
      </w:r>
    </w:p>
    <w:p w14:paraId="6DEFF68B">
      <w:pPr>
        <w:pStyle w:val="5"/>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0" w:firstLineChars="0"/>
        <w:jc w:val="both"/>
        <w:textAlignment w:val="auto"/>
        <w:outlineLvl w:val="3"/>
        <w:rPr>
          <w:rFonts w:ascii="Times New Roman" w:hAnsi="Times New Roman" w:eastAsia="黑体"/>
          <w:b w:val="0"/>
          <w:color w:val="000000"/>
          <w:sz w:val="24"/>
          <w:szCs w:val="24"/>
          <w:highlight w:val="none"/>
        </w:rPr>
      </w:pPr>
      <w:r>
        <w:rPr>
          <w:rFonts w:ascii="Times New Roman" w:hAnsi="Times New Roman" w:eastAsia="黑体"/>
          <w:b w:val="0"/>
          <w:color w:val="000000"/>
          <w:sz w:val="24"/>
          <w:szCs w:val="24"/>
          <w:highlight w:val="none"/>
        </w:rPr>
        <w:t>1</w:t>
      </w:r>
      <w:r>
        <w:rPr>
          <w:rFonts w:hint="eastAsia" w:ascii="Times New Roman" w:hAnsi="Times New Roman" w:eastAsia="黑体"/>
          <w:b w:val="0"/>
          <w:color w:val="000000"/>
          <w:sz w:val="24"/>
          <w:szCs w:val="24"/>
          <w:highlight w:val="none"/>
        </w:rPr>
        <w:t>5</w:t>
      </w:r>
      <w:r>
        <w:rPr>
          <w:rFonts w:ascii="Times New Roman" w:hAnsi="Times New Roman" w:eastAsia="黑体"/>
          <w:b w:val="0"/>
          <w:color w:val="000000"/>
          <w:sz w:val="24"/>
          <w:szCs w:val="24"/>
          <w:highlight w:val="none"/>
        </w:rPr>
        <w:t xml:space="preserve">. 不可抗力 </w:t>
      </w:r>
    </w:p>
    <w:p w14:paraId="0DC0A65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ascii="Times New Roman" w:hAnsi="Times New Roman" w:eastAsia="黑体"/>
          <w:color w:val="000000"/>
          <w:sz w:val="24"/>
          <w:szCs w:val="24"/>
          <w:highlight w:val="none"/>
        </w:rPr>
      </w:pPr>
      <w:r>
        <w:rPr>
          <w:rFonts w:ascii="Times New Roman" w:hAnsi="Times New Roman" w:eastAsia="黑体"/>
          <w:color w:val="000000"/>
          <w:sz w:val="24"/>
          <w:szCs w:val="24"/>
          <w:highlight w:val="none"/>
        </w:rPr>
        <w:t>1</w:t>
      </w:r>
      <w:r>
        <w:rPr>
          <w:rFonts w:hint="eastAsia" w:ascii="Times New Roman" w:hAnsi="Times New Roman" w:eastAsia="黑体"/>
          <w:color w:val="000000"/>
          <w:sz w:val="24"/>
          <w:szCs w:val="24"/>
          <w:highlight w:val="none"/>
        </w:rPr>
        <w:t>5</w:t>
      </w:r>
      <w:r>
        <w:rPr>
          <w:rFonts w:ascii="Times New Roman" w:hAnsi="Times New Roman" w:eastAsia="黑体"/>
          <w:color w:val="000000"/>
          <w:sz w:val="24"/>
          <w:szCs w:val="24"/>
          <w:highlight w:val="none"/>
        </w:rPr>
        <w:t>.1 不可抗力的确认</w:t>
      </w:r>
    </w:p>
    <w:p w14:paraId="3589AE19">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ascii="Times New Roman" w:hAnsi="Times New Roman" w:eastAsia="仿宋_GB2312"/>
          <w:color w:val="000000"/>
          <w:sz w:val="24"/>
          <w:szCs w:val="24"/>
          <w:highlight w:val="none"/>
        </w:rPr>
        <w:t>除通用合同条款约定的不可抗力事件之外，视为不可抗力的其他情形：</w:t>
      </w:r>
      <w:r>
        <w:rPr>
          <w:rFonts w:ascii="Times New Roman" w:hAnsi="Times New Roman" w:eastAsia="仿宋_GB2312"/>
          <w:color w:val="000000"/>
          <w:sz w:val="24"/>
          <w:szCs w:val="24"/>
          <w:highlight w:val="none"/>
          <w:u w:val="single"/>
        </w:rPr>
        <w:t xml:space="preserve"> </w:t>
      </w:r>
      <w:r>
        <w:rPr>
          <w:rFonts w:ascii="Times New Roman" w:hAnsi="Times New Roman" w:eastAsia="仿宋_GB2312"/>
          <w:color w:val="000000"/>
          <w:kern w:val="0"/>
          <w:sz w:val="24"/>
          <w:szCs w:val="24"/>
          <w:highlight w:val="none"/>
          <w:u w:val="single"/>
        </w:rPr>
        <w:t xml:space="preserve">   </w:t>
      </w:r>
      <w:r>
        <w:rPr>
          <w:rFonts w:ascii="Times New Roman" w:hAnsi="Times New Roman" w:eastAsia="仿宋_GB2312"/>
          <w:color w:val="000000"/>
          <w:kern w:val="0"/>
          <w:sz w:val="24"/>
          <w:szCs w:val="24"/>
          <w:highlight w:val="none"/>
        </w:rPr>
        <w:t>。</w:t>
      </w:r>
    </w:p>
    <w:p w14:paraId="7A749B4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outlineLvl w:val="9"/>
        <w:rPr>
          <w:rFonts w:hint="eastAsia" w:ascii="Times New Roman" w:hAnsi="Times New Roman" w:eastAsia="仿宋_GB2312"/>
          <w:color w:val="000000"/>
          <w:kern w:val="0"/>
          <w:sz w:val="24"/>
          <w:szCs w:val="24"/>
          <w:highlight w:val="none"/>
        </w:rPr>
      </w:pPr>
      <w:r>
        <w:rPr>
          <w:rFonts w:ascii="Times New Roman" w:hAnsi="Times New Roman" w:eastAsia="黑体"/>
          <w:color w:val="000000"/>
          <w:sz w:val="24"/>
          <w:szCs w:val="24"/>
          <w:highlight w:val="none"/>
        </w:rPr>
        <w:t>1</w:t>
      </w:r>
      <w:r>
        <w:rPr>
          <w:rFonts w:hint="eastAsia" w:ascii="Times New Roman" w:hAnsi="Times New Roman" w:eastAsia="黑体"/>
          <w:color w:val="000000"/>
          <w:sz w:val="24"/>
          <w:szCs w:val="24"/>
          <w:highlight w:val="none"/>
        </w:rPr>
        <w:t>6</w:t>
      </w:r>
      <w:r>
        <w:rPr>
          <w:rFonts w:ascii="Times New Roman" w:hAnsi="Times New Roman" w:eastAsia="黑体"/>
          <w:color w:val="000000"/>
          <w:sz w:val="24"/>
          <w:szCs w:val="24"/>
          <w:highlight w:val="none"/>
        </w:rPr>
        <w:t>.</w:t>
      </w:r>
      <w:r>
        <w:rPr>
          <w:rFonts w:hint="eastAsia" w:ascii="Times New Roman" w:hAnsi="Times New Roman" w:eastAsia="黑体"/>
          <w:color w:val="000000"/>
          <w:sz w:val="24"/>
          <w:szCs w:val="24"/>
          <w:highlight w:val="none"/>
        </w:rPr>
        <w:t xml:space="preserve"> 合同解除</w:t>
      </w:r>
      <w:r>
        <w:rPr>
          <w:rFonts w:ascii="Times New Roman" w:hAnsi="Times New Roman" w:eastAsia="黑体"/>
          <w:color w:val="000000"/>
          <w:sz w:val="24"/>
          <w:szCs w:val="24"/>
          <w:highlight w:val="none"/>
        </w:rPr>
        <w:t xml:space="preserve"> </w:t>
      </w:r>
    </w:p>
    <w:p w14:paraId="7E651069">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 xml:space="preserve">16.2 </w:t>
      </w:r>
      <w:r>
        <w:rPr>
          <w:rFonts w:hint="eastAsia" w:ascii="Times New Roman" w:hAnsi="Times New Roman" w:eastAsia="仿宋_GB2312" w:cs="Courier New"/>
          <w:color w:val="000000"/>
          <w:sz w:val="24"/>
          <w:szCs w:val="24"/>
          <w:highlight w:val="none"/>
        </w:rPr>
        <w:t>有下列情形之一的，可以解除合同：</w:t>
      </w:r>
    </w:p>
    <w:p w14:paraId="025C62C7">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（3）暂停设计期限已连续超过</w:t>
      </w:r>
      <w:r>
        <w:rPr>
          <w:rFonts w:hint="eastAsia" w:ascii="Times New Roman" w:hAnsi="Times New Roman" w:eastAsia="仿宋_GB2312"/>
          <w:color w:val="000000"/>
          <w:kern w:val="0"/>
          <w:sz w:val="24"/>
          <w:szCs w:val="24"/>
          <w:highlight w:val="none"/>
          <w:u w:val="single"/>
        </w:rPr>
        <w:t xml:space="preserve">       </w:t>
      </w:r>
      <w:r>
        <w:rPr>
          <w:rFonts w:hint="eastAsia" w:ascii="Times New Roman" w:hAnsi="Times New Roman" w:eastAsia="仿宋_GB2312"/>
          <w:color w:val="000000"/>
          <w:kern w:val="0"/>
          <w:sz w:val="24"/>
          <w:szCs w:val="24"/>
          <w:highlight w:val="none"/>
        </w:rPr>
        <w:t>天。</w:t>
      </w:r>
    </w:p>
    <w:p w14:paraId="311D1574">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kern w:val="0"/>
          <w:sz w:val="24"/>
          <w:szCs w:val="24"/>
          <w:highlight w:val="none"/>
          <w:u w:val="single"/>
        </w:rPr>
      </w:pPr>
      <w:r>
        <w:rPr>
          <w:rFonts w:hint="eastAsia" w:ascii="Times New Roman" w:hAnsi="Times New Roman" w:eastAsia="仿宋_GB2312"/>
          <w:color w:val="000000"/>
          <w:kern w:val="0"/>
          <w:sz w:val="24"/>
          <w:szCs w:val="24"/>
          <w:highlight w:val="none"/>
        </w:rPr>
        <w:t xml:space="preserve">16.4 </w:t>
      </w:r>
      <w:r>
        <w:rPr>
          <w:rFonts w:hint="eastAsia" w:ascii="Times New Roman" w:hAnsi="Times New Roman" w:eastAsia="仿宋_GB2312" w:cs="Courier New"/>
          <w:color w:val="000000"/>
          <w:sz w:val="24"/>
          <w:szCs w:val="24"/>
          <w:highlight w:val="none"/>
        </w:rPr>
        <w:t>发包人向设计人支付已完工作设计费的期限为</w:t>
      </w:r>
      <w:r>
        <w:rPr>
          <w:rFonts w:hint="eastAsia" w:ascii="Times New Roman" w:hAnsi="Times New Roman" w:eastAsia="仿宋_GB2312" w:cs="Courier New"/>
          <w:color w:val="000000"/>
          <w:sz w:val="24"/>
          <w:szCs w:val="24"/>
          <w:highlight w:val="none"/>
          <w:u w:val="single" w:color="auto"/>
        </w:rPr>
        <w:t xml:space="preserve">     </w:t>
      </w:r>
      <w:r>
        <w:rPr>
          <w:rFonts w:hint="eastAsia" w:ascii="Times New Roman" w:hAnsi="Times New Roman" w:eastAsia="仿宋_GB2312" w:cs="Courier New"/>
          <w:color w:val="000000"/>
          <w:sz w:val="24"/>
          <w:szCs w:val="24"/>
          <w:highlight w:val="none"/>
        </w:rPr>
        <w:t>天内。</w:t>
      </w:r>
    </w:p>
    <w:p w14:paraId="00A35F20">
      <w:pPr>
        <w:pStyle w:val="5"/>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0" w:firstLineChars="0"/>
        <w:jc w:val="both"/>
        <w:textAlignment w:val="auto"/>
        <w:outlineLvl w:val="3"/>
        <w:rPr>
          <w:rFonts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17</w:t>
      </w:r>
      <w:r>
        <w:rPr>
          <w:rFonts w:ascii="Times New Roman" w:hAnsi="Times New Roman" w:eastAsia="黑体"/>
          <w:b w:val="0"/>
          <w:color w:val="000000"/>
          <w:sz w:val="24"/>
          <w:szCs w:val="24"/>
          <w:highlight w:val="none"/>
        </w:rPr>
        <w:t>. 争议解决</w:t>
      </w:r>
    </w:p>
    <w:p w14:paraId="7877C0B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ascii="Times New Roman" w:hAnsi="Times New Roman" w:eastAsia="黑体"/>
          <w:color w:val="000000"/>
          <w:sz w:val="24"/>
          <w:szCs w:val="24"/>
          <w:highlight w:val="none"/>
        </w:rPr>
      </w:pPr>
      <w:r>
        <w:rPr>
          <w:rFonts w:hint="eastAsia" w:ascii="Times New Roman" w:hAnsi="Times New Roman" w:eastAsia="黑体"/>
          <w:color w:val="000000"/>
          <w:sz w:val="24"/>
          <w:szCs w:val="24"/>
          <w:highlight w:val="none"/>
        </w:rPr>
        <w:t>17</w:t>
      </w:r>
      <w:r>
        <w:rPr>
          <w:rFonts w:ascii="Times New Roman" w:hAnsi="Times New Roman" w:eastAsia="黑体"/>
          <w:color w:val="000000"/>
          <w:sz w:val="24"/>
          <w:szCs w:val="24"/>
          <w:highlight w:val="none"/>
        </w:rPr>
        <w:t>.3 争议评审</w:t>
      </w:r>
    </w:p>
    <w:p w14:paraId="1F7049C6">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合同当事人是否同意将工程争议提交争议评审小组决</w:t>
      </w:r>
      <w:r>
        <w:rPr>
          <w:rFonts w:hint="eastAsia" w:ascii="Times New Roman" w:hAnsi="Times New Roman" w:eastAsia="仿宋_GB2312"/>
          <w:color w:val="000000"/>
          <w:sz w:val="24"/>
          <w:szCs w:val="24"/>
          <w:highlight w:val="none"/>
        </w:rPr>
        <w:t>定：</w:t>
      </w:r>
      <w:r>
        <w:rPr>
          <w:rFonts w:hint="eastAsia"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rPr>
        <w:t xml:space="preserve">。  </w:t>
      </w:r>
    </w:p>
    <w:p w14:paraId="22D3AD61">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17</w:t>
      </w:r>
      <w:r>
        <w:rPr>
          <w:rFonts w:ascii="Times New Roman" w:hAnsi="Times New Roman" w:eastAsia="仿宋_GB2312"/>
          <w:color w:val="000000"/>
          <w:sz w:val="24"/>
          <w:szCs w:val="24"/>
          <w:highlight w:val="none"/>
        </w:rPr>
        <w:t>.3.1 争议评审小组的确定</w:t>
      </w:r>
    </w:p>
    <w:p w14:paraId="4D290BBD">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u w:val="single"/>
        </w:rPr>
      </w:pPr>
      <w:r>
        <w:rPr>
          <w:rFonts w:ascii="Times New Roman" w:hAnsi="Times New Roman" w:eastAsia="仿宋_GB2312"/>
          <w:color w:val="000000"/>
          <w:sz w:val="24"/>
          <w:szCs w:val="24"/>
          <w:highlight w:val="none"/>
        </w:rPr>
        <w:t>争议评审小组成员的确定：</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14440E65">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选定争议评审员的期限：</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6D8A9FDD">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kern w:val="0"/>
          <w:sz w:val="24"/>
          <w:szCs w:val="24"/>
          <w:highlight w:val="none"/>
        </w:rPr>
        <w:t>评审</w:t>
      </w:r>
      <w:r>
        <w:rPr>
          <w:rFonts w:hint="eastAsia" w:ascii="Times New Roman" w:hAnsi="Times New Roman" w:eastAsia="仿宋_GB2312"/>
          <w:color w:val="000000"/>
          <w:kern w:val="0"/>
          <w:sz w:val="24"/>
          <w:szCs w:val="24"/>
          <w:highlight w:val="none"/>
        </w:rPr>
        <w:t>所发生的费用</w:t>
      </w:r>
      <w:r>
        <w:rPr>
          <w:rFonts w:ascii="Times New Roman" w:hAnsi="Times New Roman" w:eastAsia="仿宋_GB2312"/>
          <w:color w:val="000000"/>
          <w:sz w:val="24"/>
          <w:szCs w:val="24"/>
          <w:highlight w:val="none"/>
        </w:rPr>
        <w:t>承担方式：</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755FA072">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其他事项的约定：</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5DC6BB40">
      <w:pPr>
        <w:pageBreakBefore w:val="0"/>
        <w:kinsoku/>
        <w:wordWrap/>
        <w:overflowPunct/>
        <w:topLinePunct w:val="0"/>
        <w:autoSpaceDE w:val="0"/>
        <w:autoSpaceDN w:val="0"/>
        <w:bidi w:val="0"/>
        <w:adjustRightInd w:val="0"/>
        <w:snapToGrid/>
        <w:spacing w:beforeAutospacing="0" w:afterAutospacing="0" w:line="500" w:lineRule="exact"/>
        <w:ind w:firstLine="480" w:firstLineChars="200"/>
        <w:jc w:val="left"/>
        <w:textAlignment w:val="auto"/>
        <w:rPr>
          <w:rFonts w:ascii="Times New Roman" w:hAnsi="Times New Roman" w:eastAsia="仿宋_GB2312"/>
          <w:color w:val="000000"/>
          <w:kern w:val="0"/>
          <w:sz w:val="24"/>
          <w:szCs w:val="24"/>
          <w:highlight w:val="none"/>
        </w:rPr>
      </w:pPr>
      <w:r>
        <w:rPr>
          <w:rFonts w:hint="eastAsia" w:ascii="Times New Roman" w:hAnsi="Times New Roman" w:eastAsia="仿宋_GB2312"/>
          <w:color w:val="000000"/>
          <w:kern w:val="0"/>
          <w:sz w:val="24"/>
          <w:szCs w:val="24"/>
          <w:highlight w:val="none"/>
        </w:rPr>
        <w:t>17</w:t>
      </w:r>
      <w:r>
        <w:rPr>
          <w:rFonts w:ascii="Times New Roman" w:hAnsi="Times New Roman" w:eastAsia="仿宋_GB2312"/>
          <w:color w:val="000000"/>
          <w:kern w:val="0"/>
          <w:sz w:val="24"/>
          <w:szCs w:val="24"/>
          <w:highlight w:val="none"/>
        </w:rPr>
        <w:t>.3.2 争议评审小组的决定</w:t>
      </w:r>
    </w:p>
    <w:p w14:paraId="45D88AAB">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合同当事人关于本</w:t>
      </w:r>
      <w:r>
        <w:rPr>
          <w:rFonts w:hint="eastAsia" w:ascii="Times New Roman" w:hAnsi="Times New Roman" w:eastAsia="仿宋_GB2312"/>
          <w:color w:val="000000"/>
          <w:sz w:val="24"/>
          <w:szCs w:val="24"/>
          <w:highlight w:val="none"/>
        </w:rPr>
        <w:t>事</w:t>
      </w:r>
      <w:r>
        <w:rPr>
          <w:rFonts w:ascii="Times New Roman" w:hAnsi="Times New Roman" w:eastAsia="仿宋_GB2312"/>
          <w:color w:val="000000"/>
          <w:sz w:val="24"/>
          <w:szCs w:val="24"/>
          <w:highlight w:val="none"/>
        </w:rPr>
        <w:t>项的约定：</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p>
    <w:p w14:paraId="72A8677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Times New Roman" w:hAnsi="Times New Roman" w:eastAsia="黑体"/>
          <w:color w:val="000000"/>
          <w:sz w:val="24"/>
          <w:szCs w:val="24"/>
          <w:highlight w:val="none"/>
        </w:rPr>
      </w:pPr>
      <w:r>
        <w:rPr>
          <w:rFonts w:hint="eastAsia" w:ascii="Times New Roman" w:hAnsi="Times New Roman" w:eastAsia="黑体"/>
          <w:color w:val="000000"/>
          <w:sz w:val="24"/>
          <w:szCs w:val="24"/>
          <w:highlight w:val="none"/>
        </w:rPr>
        <w:t>17</w:t>
      </w:r>
      <w:r>
        <w:rPr>
          <w:rFonts w:ascii="Times New Roman" w:hAnsi="Times New Roman" w:eastAsia="黑体"/>
          <w:color w:val="000000"/>
          <w:sz w:val="24"/>
          <w:szCs w:val="24"/>
          <w:highlight w:val="none"/>
        </w:rPr>
        <w:t>.4</w:t>
      </w:r>
      <w:r>
        <w:rPr>
          <w:rFonts w:hint="eastAsia" w:ascii="Times New Roman" w:hAnsi="Times New Roman" w:eastAsia="黑体"/>
          <w:color w:val="000000"/>
          <w:sz w:val="24"/>
          <w:szCs w:val="24"/>
          <w:highlight w:val="none"/>
        </w:rPr>
        <w:t xml:space="preserve"> </w:t>
      </w:r>
      <w:r>
        <w:rPr>
          <w:rFonts w:ascii="Times New Roman" w:hAnsi="Times New Roman" w:eastAsia="黑体"/>
          <w:color w:val="000000"/>
          <w:sz w:val="24"/>
          <w:szCs w:val="24"/>
          <w:highlight w:val="none"/>
        </w:rPr>
        <w:t>仲裁或诉讼</w:t>
      </w:r>
    </w:p>
    <w:p w14:paraId="3AD13EE2">
      <w:pPr>
        <w:pageBreakBefore w:val="0"/>
        <w:kinsoku/>
        <w:wordWrap/>
        <w:overflowPunct/>
        <w:topLinePunct w:val="0"/>
        <w:bidi w:val="0"/>
        <w:snapToGrid/>
        <w:spacing w:beforeAutospacing="0" w:afterAutospacing="0" w:line="500" w:lineRule="exact"/>
        <w:ind w:firstLine="480" w:firstLineChars="200"/>
        <w:textAlignment w:val="auto"/>
        <w:rPr>
          <w:rFonts w:ascii="Times New Roman" w:hAnsi="Times New Roman" w:eastAsia="黑体"/>
          <w:color w:val="000000"/>
          <w:sz w:val="24"/>
          <w:szCs w:val="24"/>
          <w:highlight w:val="none"/>
        </w:rPr>
      </w:pPr>
      <w:r>
        <w:rPr>
          <w:rFonts w:ascii="Times New Roman" w:hAnsi="Times New Roman" w:eastAsia="仿宋_GB2312"/>
          <w:color w:val="000000"/>
          <w:sz w:val="24"/>
          <w:szCs w:val="24"/>
          <w:highlight w:val="none"/>
        </w:rPr>
        <w:t>因合同及合同有关事项发生的争议，按下列第</w:t>
      </w:r>
      <w:r>
        <w:rPr>
          <w:rFonts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种方式</w:t>
      </w:r>
      <w:r>
        <w:rPr>
          <w:rFonts w:hint="eastAsia" w:ascii="Times New Roman" w:hAnsi="Times New Roman" w:eastAsia="仿宋_GB2312"/>
          <w:color w:val="000000"/>
          <w:sz w:val="24"/>
          <w:szCs w:val="24"/>
          <w:highlight w:val="none"/>
        </w:rPr>
        <w:t>解</w:t>
      </w:r>
      <w:r>
        <w:rPr>
          <w:rFonts w:ascii="Times New Roman" w:hAnsi="Times New Roman" w:eastAsia="仿宋_GB2312"/>
          <w:color w:val="000000"/>
          <w:sz w:val="24"/>
          <w:szCs w:val="24"/>
          <w:highlight w:val="none"/>
        </w:rPr>
        <w:t>决：</w:t>
      </w:r>
    </w:p>
    <w:p w14:paraId="5EC33795">
      <w:pPr>
        <w:pageBreakBefore w:val="0"/>
        <w:kinsoku/>
        <w:wordWrap/>
        <w:overflowPunct/>
        <w:topLinePunct w:val="0"/>
        <w:bidi w:val="0"/>
        <w:snapToGrid/>
        <w:spacing w:beforeAutospacing="0" w:afterAutospacing="0" w:line="500" w:lineRule="exact"/>
        <w:ind w:firstLine="480" w:firstLineChars="200"/>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（1）向</w:t>
      </w:r>
      <w:r>
        <w:rPr>
          <w:rFonts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仲裁委员会申请仲裁；</w:t>
      </w:r>
    </w:p>
    <w:p w14:paraId="6F7D69D6">
      <w:pPr>
        <w:pageBreakBefore w:val="0"/>
        <w:kinsoku/>
        <w:wordWrap/>
        <w:overflowPunct/>
        <w:topLinePunct w:val="0"/>
        <w:bidi w:val="0"/>
        <w:snapToGrid/>
        <w:spacing w:beforeAutospacing="0" w:afterAutospacing="0" w:line="500" w:lineRule="exact"/>
        <w:ind w:firstLine="480" w:firstLineChars="200"/>
        <w:jc w:val="left"/>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（2）向</w:t>
      </w:r>
      <w:r>
        <w:rPr>
          <w:rFonts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人民法院起诉。</w:t>
      </w:r>
    </w:p>
    <w:p w14:paraId="2A693473">
      <w:pPr>
        <w:pStyle w:val="5"/>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0" w:firstLineChars="0"/>
        <w:jc w:val="both"/>
        <w:textAlignment w:val="auto"/>
        <w:outlineLvl w:val="3"/>
        <w:rPr>
          <w:rFonts w:hint="eastAsia" w:ascii="Times New Roman" w:hAnsi="Times New Roman" w:eastAsia="黑体"/>
          <w:b w:val="0"/>
          <w:color w:val="000000"/>
          <w:sz w:val="24"/>
          <w:szCs w:val="24"/>
          <w:highlight w:val="none"/>
        </w:rPr>
      </w:pPr>
      <w:r>
        <w:rPr>
          <w:rFonts w:hint="eastAsia" w:ascii="Times New Roman" w:hAnsi="Times New Roman" w:eastAsia="黑体"/>
          <w:b w:val="0"/>
          <w:color w:val="000000"/>
          <w:sz w:val="24"/>
          <w:szCs w:val="24"/>
          <w:highlight w:val="none"/>
        </w:rPr>
        <w:t>18</w:t>
      </w:r>
      <w:r>
        <w:rPr>
          <w:rFonts w:ascii="Times New Roman" w:hAnsi="Times New Roman" w:eastAsia="黑体"/>
          <w:b w:val="0"/>
          <w:color w:val="000000"/>
          <w:sz w:val="24"/>
          <w:szCs w:val="24"/>
          <w:highlight w:val="none"/>
        </w:rPr>
        <w:t xml:space="preserve">. </w:t>
      </w:r>
      <w:r>
        <w:rPr>
          <w:rFonts w:hint="eastAsia" w:ascii="Times New Roman" w:hAnsi="Times New Roman" w:eastAsia="黑体"/>
          <w:b w:val="0"/>
          <w:color w:val="000000"/>
          <w:sz w:val="24"/>
          <w:szCs w:val="24"/>
          <w:highlight w:val="none"/>
        </w:rPr>
        <w:t>其他（如果没有，填“无”）</w:t>
      </w:r>
    </w:p>
    <w:p w14:paraId="155A5915">
      <w:pPr>
        <w:pageBreakBefore w:val="0"/>
        <w:kinsoku/>
        <w:wordWrap/>
        <w:overflowPunct/>
        <w:topLinePunct w:val="0"/>
        <w:bidi w:val="0"/>
        <w:snapToGrid/>
        <w:spacing w:beforeAutospacing="0" w:afterAutospacing="0" w:line="500" w:lineRule="exact"/>
        <w:jc w:val="left"/>
        <w:textAlignment w:val="auto"/>
        <w:rPr>
          <w:rFonts w:hint="eastAsia"/>
          <w:sz w:val="24"/>
          <w:szCs w:val="24"/>
          <w:highlight w:val="none"/>
          <w:u w:val="single"/>
        </w:rPr>
      </w:pPr>
      <w:r>
        <w:rPr>
          <w:rFonts w:hint="eastAsia"/>
          <w:sz w:val="24"/>
          <w:szCs w:val="24"/>
          <w:highlight w:val="none"/>
          <w:u w:val="single"/>
        </w:rPr>
        <w:t xml:space="preserve">                                                     </w:t>
      </w:r>
      <w:r>
        <w:rPr>
          <w:rFonts w:hint="eastAsia"/>
          <w:sz w:val="24"/>
          <w:szCs w:val="24"/>
          <w:highlight w:val="none"/>
          <w:u w:val="none" w:color="auto"/>
          <w:lang w:eastAsia="zh-CN"/>
        </w:rPr>
        <w:t>。</w:t>
      </w:r>
      <w:r>
        <w:rPr>
          <w:rFonts w:hint="eastAsia"/>
          <w:sz w:val="24"/>
          <w:szCs w:val="24"/>
          <w:highlight w:val="none"/>
          <w:u w:val="none" w:color="auto"/>
        </w:rPr>
        <w:t xml:space="preserve"> </w:t>
      </w:r>
    </w:p>
    <w:p w14:paraId="7962EBE8">
      <w:pPr>
        <w:pStyle w:val="4"/>
        <w:pageBreakBefore w:val="0"/>
        <w:kinsoku/>
        <w:wordWrap/>
        <w:overflowPunct/>
        <w:topLinePunct w:val="0"/>
        <w:bidi w:val="0"/>
        <w:snapToGrid/>
        <w:spacing w:before="0" w:beforeAutospacing="0" w:after="0" w:afterAutospacing="0" w:line="500" w:lineRule="exact"/>
        <w:textAlignment w:val="auto"/>
        <w:rPr>
          <w:rFonts w:hint="eastAsia"/>
          <w:sz w:val="24"/>
          <w:szCs w:val="24"/>
          <w:highlight w:val="none"/>
        </w:rPr>
      </w:pPr>
      <w:r>
        <w:rPr>
          <w:rFonts w:hint="eastAsia"/>
          <w:sz w:val="24"/>
          <w:szCs w:val="24"/>
          <w:highlight w:val="none"/>
        </w:rPr>
        <w:t xml:space="preserve">                                                                                                                                                             </w:t>
      </w:r>
    </w:p>
    <w:bookmarkEnd w:id="220"/>
    <w:p w14:paraId="50BCFEAF">
      <w:pPr>
        <w:pageBreakBefore w:val="0"/>
        <w:kinsoku/>
        <w:wordWrap/>
        <w:overflowPunct/>
        <w:topLinePunct w:val="0"/>
        <w:bidi w:val="0"/>
        <w:snapToGrid/>
        <w:spacing w:beforeAutospacing="0" w:afterAutospacing="0" w:line="500" w:lineRule="exact"/>
        <w:jc w:val="left"/>
        <w:textAlignment w:val="auto"/>
        <w:rPr>
          <w:rFonts w:ascii="Times New Roman" w:hAnsi="Times New Roman" w:eastAsia="黑体"/>
          <w:b/>
          <w:color w:val="000000"/>
          <w:sz w:val="24"/>
          <w:szCs w:val="24"/>
          <w:highlight w:val="none"/>
        </w:rPr>
      </w:pPr>
      <w:bookmarkStart w:id="221" w:name="_Toc351203652"/>
      <w:r>
        <w:rPr>
          <w:rFonts w:ascii="Times New Roman" w:hAnsi="Times New Roman" w:eastAsia="黑体"/>
          <w:b/>
          <w:color w:val="000000"/>
          <w:sz w:val="24"/>
          <w:szCs w:val="24"/>
          <w:highlight w:val="none"/>
        </w:rPr>
        <w:t>附件</w:t>
      </w:r>
      <w:bookmarkEnd w:id="221"/>
    </w:p>
    <w:p w14:paraId="7FA52481">
      <w:pPr>
        <w:pageBreakBefore w:val="0"/>
        <w:kinsoku/>
        <w:wordWrap/>
        <w:overflowPunct/>
        <w:topLinePunct w:val="0"/>
        <w:bidi w:val="0"/>
        <w:snapToGrid/>
        <w:spacing w:beforeAutospacing="0" w:afterAutospacing="0" w:line="500" w:lineRule="exact"/>
        <w:jc w:val="left"/>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附件1：</w:t>
      </w:r>
      <w:r>
        <w:rPr>
          <w:rFonts w:hint="eastAsia" w:ascii="Times New Roman" w:hAnsi="Times New Roman" w:eastAsia="仿宋_GB2312"/>
          <w:color w:val="000000"/>
          <w:sz w:val="24"/>
          <w:szCs w:val="24"/>
          <w:highlight w:val="none"/>
        </w:rPr>
        <w:t>工程设计范围、阶段</w:t>
      </w:r>
      <w:r>
        <w:rPr>
          <w:rFonts w:hint="eastAsia" w:ascii="Times New Roman" w:hAnsi="Times New Roman" w:eastAsia="仿宋_GB2312"/>
          <w:color w:val="000000"/>
          <w:sz w:val="24"/>
          <w:szCs w:val="24"/>
          <w:highlight w:val="none"/>
          <w:lang w:eastAsia="zh-CN"/>
        </w:rPr>
        <w:t>与</w:t>
      </w:r>
      <w:r>
        <w:rPr>
          <w:rFonts w:hint="eastAsia" w:ascii="Times New Roman" w:hAnsi="Times New Roman" w:eastAsia="仿宋_GB2312"/>
          <w:color w:val="000000"/>
          <w:sz w:val="24"/>
          <w:szCs w:val="24"/>
          <w:highlight w:val="none"/>
        </w:rPr>
        <w:t>服务内容</w:t>
      </w:r>
    </w:p>
    <w:p w14:paraId="5D8C1F95">
      <w:pPr>
        <w:pageBreakBefore w:val="0"/>
        <w:kinsoku/>
        <w:wordWrap/>
        <w:overflowPunct/>
        <w:topLinePunct w:val="0"/>
        <w:bidi w:val="0"/>
        <w:snapToGrid/>
        <w:spacing w:beforeAutospacing="0" w:afterAutospacing="0" w:line="500" w:lineRule="exact"/>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附件2：发包人</w:t>
      </w:r>
      <w:r>
        <w:rPr>
          <w:rFonts w:hint="eastAsia" w:ascii="Times New Roman" w:hAnsi="Times New Roman" w:eastAsia="仿宋_GB2312"/>
          <w:color w:val="000000"/>
          <w:sz w:val="24"/>
          <w:szCs w:val="24"/>
          <w:highlight w:val="none"/>
        </w:rPr>
        <w:t>向设计人提交的有关资料及文件</w:t>
      </w:r>
      <w:r>
        <w:rPr>
          <w:rFonts w:ascii="Times New Roman" w:hAnsi="Times New Roman" w:eastAsia="仿宋_GB2312"/>
          <w:color w:val="000000"/>
          <w:sz w:val="24"/>
          <w:szCs w:val="24"/>
          <w:highlight w:val="none"/>
        </w:rPr>
        <w:t>一览表</w:t>
      </w:r>
    </w:p>
    <w:p w14:paraId="1416D554">
      <w:pPr>
        <w:pageBreakBefore w:val="0"/>
        <w:kinsoku/>
        <w:wordWrap/>
        <w:overflowPunct/>
        <w:topLinePunct w:val="0"/>
        <w:bidi w:val="0"/>
        <w:snapToGrid/>
        <w:spacing w:beforeAutospacing="0" w:afterAutospacing="0" w:line="500" w:lineRule="exact"/>
        <w:jc w:val="left"/>
        <w:textAlignment w:val="auto"/>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附件3：</w:t>
      </w:r>
      <w:r>
        <w:rPr>
          <w:rFonts w:hint="eastAsia" w:ascii="Times New Roman" w:hAnsi="Times New Roman" w:eastAsia="仿宋_GB2312"/>
          <w:color w:val="000000"/>
          <w:sz w:val="24"/>
          <w:szCs w:val="24"/>
          <w:highlight w:val="none"/>
        </w:rPr>
        <w:t>设计人向发包人交付的工程设计文件</w:t>
      </w:r>
      <w:r>
        <w:rPr>
          <w:rFonts w:ascii="Times New Roman" w:hAnsi="Times New Roman" w:eastAsia="仿宋_GB2312"/>
          <w:color w:val="000000"/>
          <w:sz w:val="24"/>
          <w:szCs w:val="24"/>
          <w:highlight w:val="none"/>
        </w:rPr>
        <w:t>目录</w:t>
      </w:r>
    </w:p>
    <w:p w14:paraId="440F0976">
      <w:pPr>
        <w:pageBreakBefore w:val="0"/>
        <w:kinsoku/>
        <w:wordWrap/>
        <w:overflowPunct/>
        <w:topLinePunct w:val="0"/>
        <w:bidi w:val="0"/>
        <w:snapToGrid/>
        <w:spacing w:beforeAutospacing="0" w:afterAutospacing="0" w:line="500" w:lineRule="exact"/>
        <w:jc w:val="left"/>
        <w:textAlignment w:val="auto"/>
        <w:rPr>
          <w:rFonts w:hint="eastAsia"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附件</w:t>
      </w:r>
      <w:r>
        <w:rPr>
          <w:rFonts w:hint="eastAsia" w:ascii="Times New Roman" w:hAnsi="Times New Roman" w:eastAsia="仿宋_GB2312"/>
          <w:color w:val="000000"/>
          <w:sz w:val="24"/>
          <w:szCs w:val="24"/>
          <w:highlight w:val="none"/>
        </w:rPr>
        <w:t>4</w:t>
      </w:r>
      <w:r>
        <w:rPr>
          <w:rFonts w:ascii="Times New Roman" w:hAnsi="Times New Roman" w:eastAsia="仿宋_GB2312"/>
          <w:color w:val="000000"/>
          <w:sz w:val="24"/>
          <w:szCs w:val="24"/>
          <w:highlight w:val="none"/>
        </w:rPr>
        <w:t>：</w:t>
      </w:r>
      <w:r>
        <w:rPr>
          <w:rFonts w:hint="eastAsia" w:ascii="Times New Roman" w:hAnsi="Times New Roman" w:eastAsia="仿宋_GB2312"/>
          <w:color w:val="000000"/>
          <w:sz w:val="24"/>
          <w:szCs w:val="24"/>
          <w:highlight w:val="none"/>
        </w:rPr>
        <w:t>设计</w:t>
      </w:r>
      <w:r>
        <w:rPr>
          <w:rFonts w:ascii="Times New Roman" w:hAnsi="Times New Roman" w:eastAsia="仿宋_GB2312"/>
          <w:color w:val="000000"/>
          <w:sz w:val="24"/>
          <w:szCs w:val="24"/>
          <w:highlight w:val="none"/>
        </w:rPr>
        <w:t>人主要</w:t>
      </w:r>
      <w:r>
        <w:rPr>
          <w:rFonts w:hint="eastAsia" w:ascii="Times New Roman" w:hAnsi="Times New Roman" w:eastAsia="仿宋_GB2312"/>
          <w:color w:val="000000"/>
          <w:sz w:val="24"/>
          <w:szCs w:val="24"/>
          <w:highlight w:val="none"/>
        </w:rPr>
        <w:t>设计</w:t>
      </w:r>
      <w:r>
        <w:rPr>
          <w:rFonts w:ascii="Times New Roman" w:hAnsi="Times New Roman" w:eastAsia="仿宋_GB2312"/>
          <w:color w:val="000000"/>
          <w:sz w:val="24"/>
          <w:szCs w:val="24"/>
          <w:highlight w:val="none"/>
        </w:rPr>
        <w:t>人员表</w:t>
      </w:r>
    </w:p>
    <w:p w14:paraId="14AF595F">
      <w:pPr>
        <w:pageBreakBefore w:val="0"/>
        <w:kinsoku/>
        <w:wordWrap/>
        <w:overflowPunct/>
        <w:topLinePunct w:val="0"/>
        <w:bidi w:val="0"/>
        <w:snapToGrid/>
        <w:spacing w:beforeAutospacing="0" w:afterAutospacing="0" w:line="500" w:lineRule="exact"/>
        <w:jc w:val="left"/>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附件5: 设计进度表</w:t>
      </w:r>
    </w:p>
    <w:p w14:paraId="3B9F5038">
      <w:pPr>
        <w:pageBreakBefore w:val="0"/>
        <w:kinsoku/>
        <w:wordWrap/>
        <w:overflowPunct/>
        <w:topLinePunct w:val="0"/>
        <w:bidi w:val="0"/>
        <w:snapToGrid/>
        <w:spacing w:beforeAutospacing="0" w:afterAutospacing="0" w:line="500" w:lineRule="exact"/>
        <w:jc w:val="left"/>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附件6: 设计费明细及支付</w:t>
      </w:r>
      <w:r>
        <w:rPr>
          <w:rFonts w:hint="eastAsia" w:ascii="Times New Roman" w:hAnsi="Times New Roman" w:eastAsia="仿宋_GB2312"/>
          <w:color w:val="000000"/>
          <w:sz w:val="24"/>
          <w:szCs w:val="24"/>
          <w:highlight w:val="none"/>
          <w:lang w:eastAsia="zh-CN"/>
        </w:rPr>
        <w:t>方式</w:t>
      </w:r>
    </w:p>
    <w:p w14:paraId="55CD187E">
      <w:pPr>
        <w:pageBreakBefore w:val="0"/>
        <w:kinsoku/>
        <w:wordWrap/>
        <w:overflowPunct/>
        <w:topLinePunct w:val="0"/>
        <w:bidi w:val="0"/>
        <w:snapToGrid/>
        <w:spacing w:beforeAutospacing="0" w:afterAutospacing="0" w:line="500" w:lineRule="exact"/>
        <w:jc w:val="left"/>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附件7: 设计变更计费依据和方法</w:t>
      </w:r>
    </w:p>
    <w:p w14:paraId="4E8EF677">
      <w:pPr>
        <w:pageBreakBefore w:val="0"/>
        <w:kinsoku/>
        <w:wordWrap/>
        <w:overflowPunct/>
        <w:topLinePunct w:val="0"/>
        <w:bidi w:val="0"/>
        <w:snapToGrid/>
        <w:spacing w:beforeAutospacing="0" w:afterAutospacing="0" w:line="500" w:lineRule="exact"/>
        <w:jc w:val="left"/>
        <w:textAlignment w:val="auto"/>
        <w:rPr>
          <w:rFonts w:hint="eastAsia" w:ascii="Times New Roman" w:hAnsi="Times New Roman" w:eastAsia="仿宋_GB2312"/>
          <w:color w:val="000000"/>
          <w:sz w:val="24"/>
          <w:szCs w:val="24"/>
          <w:highlight w:val="none"/>
        </w:rPr>
      </w:pPr>
    </w:p>
    <w:p w14:paraId="0193BD5C">
      <w:pPr>
        <w:pageBreakBefore w:val="0"/>
        <w:kinsoku/>
        <w:wordWrap/>
        <w:overflowPunct/>
        <w:topLinePunct w:val="0"/>
        <w:bidi w:val="0"/>
        <w:snapToGrid/>
        <w:spacing w:beforeAutospacing="0" w:afterAutospacing="0" w:line="500" w:lineRule="exact"/>
        <w:jc w:val="left"/>
        <w:textAlignment w:val="auto"/>
        <w:rPr>
          <w:rFonts w:hint="eastAsia" w:ascii="Times New Roman" w:hAnsi="Times New Roman" w:eastAsia="仿宋_GB2312"/>
          <w:b/>
          <w:color w:val="000000"/>
          <w:sz w:val="24"/>
          <w:szCs w:val="24"/>
          <w:highlight w:val="none"/>
        </w:rPr>
      </w:pPr>
      <w:bookmarkStart w:id="222" w:name="_Toc278309716"/>
      <w:bookmarkStart w:id="223" w:name="_Toc278231956"/>
      <w:r>
        <w:rPr>
          <w:rFonts w:hint="eastAsia" w:ascii="Times New Roman" w:hAnsi="Times New Roman" w:eastAsia="仿宋_GB2312"/>
          <w:b/>
          <w:color w:val="000000"/>
          <w:sz w:val="24"/>
          <w:szCs w:val="24"/>
          <w:highlight w:val="none"/>
        </w:rPr>
        <w:t>附件1：</w:t>
      </w:r>
    </w:p>
    <w:p w14:paraId="657E1446">
      <w:pPr>
        <w:pageBreakBefore w:val="0"/>
        <w:kinsoku/>
        <w:wordWrap/>
        <w:overflowPunct/>
        <w:topLinePunct w:val="0"/>
        <w:bidi w:val="0"/>
        <w:snapToGrid/>
        <w:spacing w:beforeAutospacing="0" w:afterAutospacing="0" w:line="500" w:lineRule="exact"/>
        <w:jc w:val="center"/>
        <w:textAlignment w:val="auto"/>
        <w:rPr>
          <w:rFonts w:hint="eastAsia" w:ascii="Times New Roman" w:hAnsi="Times New Roman" w:eastAsia="黑体"/>
          <w:color w:val="000000"/>
          <w:sz w:val="24"/>
          <w:szCs w:val="24"/>
          <w:highlight w:val="none"/>
        </w:rPr>
      </w:pPr>
      <w:r>
        <w:rPr>
          <w:rFonts w:hint="eastAsia" w:ascii="Times New Roman" w:hAnsi="Times New Roman" w:eastAsia="黑体"/>
          <w:color w:val="000000"/>
          <w:sz w:val="24"/>
          <w:szCs w:val="24"/>
          <w:highlight w:val="none"/>
        </w:rPr>
        <w:t>工程设计范围、阶段</w:t>
      </w:r>
      <w:r>
        <w:rPr>
          <w:rFonts w:hint="eastAsia" w:ascii="Times New Roman" w:hAnsi="Times New Roman" w:eastAsia="黑体"/>
          <w:color w:val="000000"/>
          <w:sz w:val="24"/>
          <w:szCs w:val="24"/>
          <w:highlight w:val="none"/>
          <w:lang w:eastAsia="zh-CN"/>
        </w:rPr>
        <w:t>与</w:t>
      </w:r>
      <w:r>
        <w:rPr>
          <w:rFonts w:hint="eastAsia" w:ascii="Times New Roman" w:hAnsi="Times New Roman" w:eastAsia="黑体"/>
          <w:color w:val="000000"/>
          <w:sz w:val="24"/>
          <w:szCs w:val="24"/>
          <w:highlight w:val="none"/>
        </w:rPr>
        <w:t>服务内容</w:t>
      </w:r>
      <w:bookmarkEnd w:id="222"/>
      <w:bookmarkEnd w:id="223"/>
    </w:p>
    <w:p w14:paraId="4927CDA0">
      <w:pPr>
        <w:pageBreakBefore w:val="0"/>
        <w:kinsoku/>
        <w:wordWrap/>
        <w:overflowPunct/>
        <w:topLinePunct w:val="0"/>
        <w:bidi w:val="0"/>
        <w:snapToGrid/>
        <w:spacing w:beforeAutospacing="0" w:afterAutospacing="0" w:line="500" w:lineRule="exact"/>
        <w:ind w:firstLine="451" w:firstLineChars="187"/>
        <w:textAlignment w:val="auto"/>
        <w:rPr>
          <w:rFonts w:hint="eastAsia" w:ascii="宋体" w:hAnsi="宋体"/>
          <w:b/>
          <w:sz w:val="24"/>
          <w:szCs w:val="24"/>
          <w:highlight w:val="none"/>
        </w:rPr>
      </w:pPr>
    </w:p>
    <w:p w14:paraId="4F96D5F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发包人与设计人可根据项目的具体情况，选择确定本附件内容。</w:t>
      </w:r>
    </w:p>
    <w:p w14:paraId="17119DE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2" w:firstLineChars="200"/>
        <w:jc w:val="both"/>
        <w:textAlignment w:val="auto"/>
        <w:outlineLvl w:val="9"/>
        <w:rPr>
          <w:rFonts w:hint="eastAsia" w:ascii="仿宋_GB2312" w:hAnsi="仿宋_GB2312" w:eastAsia="仿宋_GB2312"/>
          <w:color w:val="auto"/>
          <w:sz w:val="24"/>
          <w:szCs w:val="24"/>
          <w:highlight w:val="none"/>
        </w:rPr>
      </w:pPr>
      <w:r>
        <w:rPr>
          <w:rFonts w:hint="eastAsia" w:ascii="仿宋_GB2312" w:hAnsi="仿宋_GB2312" w:eastAsia="仿宋_GB2312"/>
          <w:b/>
          <w:color w:val="auto"/>
          <w:sz w:val="24"/>
          <w:szCs w:val="24"/>
          <w:highlight w:val="none"/>
        </w:rPr>
        <w:t>一、本工程设计范围</w:t>
      </w:r>
    </w:p>
    <w:p w14:paraId="6045835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 xml:space="preserve">本次提质不涉及对建筑结构的调整，不涉及地下建筑。项目规划在不改变原建筑主要功能的情况下，结合实际运营需求完善配套服务功能布局，建立社会代养老人生活区的物理分区；对建筑内部功能调整后房间的地面、墙面、顶面进行装修提质；对主要配套用房进行专项装修提质，购置相关家具设施设备、厨房设施设备。 </w:t>
      </w:r>
    </w:p>
    <w:p w14:paraId="673E1D5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主要建设内容包括装饰工程、电气工程、给排水工程、弱电工程、通风工程、二次消防工程、设备配备工程等。</w:t>
      </w:r>
    </w:p>
    <w:p w14:paraId="100D466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2" w:firstLineChars="200"/>
        <w:jc w:val="both"/>
        <w:textAlignment w:val="auto"/>
        <w:outlineLvl w:val="9"/>
        <w:rPr>
          <w:rFonts w:hint="eastAsia" w:ascii="仿宋_GB2312" w:hAnsi="仿宋_GB2312" w:eastAsia="仿宋_GB2312"/>
          <w:color w:val="auto"/>
          <w:sz w:val="24"/>
          <w:szCs w:val="24"/>
          <w:highlight w:val="none"/>
        </w:rPr>
      </w:pPr>
      <w:r>
        <w:rPr>
          <w:rFonts w:hint="eastAsia" w:ascii="仿宋_GB2312" w:hAnsi="仿宋_GB2312" w:eastAsia="仿宋_GB2312"/>
          <w:b/>
          <w:color w:val="auto"/>
          <w:sz w:val="24"/>
          <w:szCs w:val="24"/>
          <w:highlight w:val="none"/>
        </w:rPr>
        <w:t>二、本工程设计阶段划分</w:t>
      </w:r>
    </w:p>
    <w:p w14:paraId="72F2544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方案设计阶段、初步设计、施工图设计及施工配合四个阶段。</w:t>
      </w:r>
    </w:p>
    <w:p w14:paraId="58E10D4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2" w:firstLineChars="200"/>
        <w:jc w:val="both"/>
        <w:textAlignment w:val="auto"/>
        <w:outlineLvl w:val="9"/>
        <w:rPr>
          <w:rFonts w:hint="eastAsia" w:ascii="仿宋_GB2312" w:hAnsi="仿宋_GB2312" w:eastAsia="仿宋_GB2312"/>
          <w:b/>
          <w:color w:val="auto"/>
          <w:sz w:val="24"/>
          <w:szCs w:val="24"/>
          <w:highlight w:val="none"/>
        </w:rPr>
      </w:pPr>
      <w:r>
        <w:rPr>
          <w:rFonts w:hint="eastAsia" w:ascii="仿宋_GB2312" w:hAnsi="仿宋_GB2312" w:eastAsia="仿宋_GB2312"/>
          <w:b/>
          <w:color w:val="auto"/>
          <w:sz w:val="24"/>
          <w:szCs w:val="24"/>
          <w:highlight w:val="none"/>
        </w:rPr>
        <w:t>三、各阶段服务内容</w:t>
      </w:r>
    </w:p>
    <w:p w14:paraId="3C19BF6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2" w:firstLineChars="200"/>
        <w:jc w:val="both"/>
        <w:textAlignment w:val="auto"/>
        <w:outlineLvl w:val="9"/>
        <w:rPr>
          <w:rFonts w:hint="eastAsia" w:ascii="仿宋_GB2312" w:hAnsi="仿宋_GB2312" w:eastAsia="仿宋_GB2312"/>
          <w:b/>
          <w:color w:val="auto"/>
          <w:sz w:val="24"/>
          <w:szCs w:val="24"/>
          <w:highlight w:val="none"/>
        </w:rPr>
      </w:pPr>
      <w:r>
        <w:rPr>
          <w:rFonts w:hint="eastAsia" w:ascii="仿宋_GB2312" w:hAnsi="仿宋_GB2312" w:eastAsia="仿宋_GB2312" w:cs="Times New Roman"/>
          <w:b/>
          <w:color w:val="auto"/>
          <w:sz w:val="24"/>
          <w:szCs w:val="24"/>
          <w:highlight w:val="none"/>
          <w:lang w:val="en-US" w:eastAsia="zh-CN"/>
        </w:rPr>
        <w:t>1.</w:t>
      </w:r>
      <w:r>
        <w:rPr>
          <w:rFonts w:hint="eastAsia" w:ascii="仿宋_GB2312" w:hAnsi="仿宋_GB2312" w:eastAsia="仿宋_GB2312"/>
          <w:b/>
          <w:color w:val="auto"/>
          <w:sz w:val="24"/>
          <w:szCs w:val="24"/>
          <w:highlight w:val="none"/>
        </w:rPr>
        <w:t>方案设计阶段</w:t>
      </w:r>
    </w:p>
    <w:p w14:paraId="2678823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深入项目现场踏勘，复核建筑现状、既有设施及利旧条件，精准对接项目提质需求；</w:t>
      </w:r>
    </w:p>
    <w:p w14:paraId="1FBDFAB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结合养老机构运营规范及适老化要求，完成整体功能布局方案设计，明确空间划分、流线规划、适老改造重点；</w:t>
      </w:r>
    </w:p>
    <w:p w14:paraId="0F1D0E2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确定装修风格、材料选型、设施配置方向，制定拆除、利旧、新增工程初步方案；</w:t>
      </w:r>
    </w:p>
    <w:p w14:paraId="680B568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绘制方案设计图纸，包含平面布局图、重点区域效果图；</w:t>
      </w:r>
    </w:p>
    <w:p w14:paraId="0442AC1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配合建设单位完成方案汇报、评审及修改完善工作，确保方案通过审批。</w:t>
      </w:r>
    </w:p>
    <w:p w14:paraId="2E23162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2" w:firstLineChars="200"/>
        <w:jc w:val="both"/>
        <w:textAlignment w:val="auto"/>
        <w:outlineLvl w:val="9"/>
        <w:rPr>
          <w:rFonts w:hint="eastAsia" w:ascii="仿宋_GB2312" w:hAnsi="仿宋_GB2312" w:eastAsia="仿宋_GB2312"/>
          <w:b/>
          <w:color w:val="auto"/>
          <w:sz w:val="24"/>
          <w:szCs w:val="24"/>
          <w:highlight w:val="none"/>
        </w:rPr>
      </w:pPr>
      <w:r>
        <w:rPr>
          <w:rFonts w:hint="eastAsia" w:ascii="仿宋_GB2312" w:hAnsi="仿宋_GB2312" w:eastAsia="仿宋_GB2312" w:cs="Times New Roman"/>
          <w:b/>
          <w:color w:val="auto"/>
          <w:sz w:val="24"/>
          <w:szCs w:val="24"/>
          <w:highlight w:val="none"/>
        </w:rPr>
        <w:t>2</w:t>
      </w:r>
      <w:r>
        <w:rPr>
          <w:rFonts w:hint="eastAsia" w:ascii="仿宋_GB2312" w:hAnsi="仿宋_GB2312" w:eastAsia="仿宋_GB2312" w:cs="Times New Roman"/>
          <w:b/>
          <w:color w:val="auto"/>
          <w:sz w:val="24"/>
          <w:szCs w:val="24"/>
          <w:highlight w:val="none"/>
          <w:lang w:val="en-US" w:eastAsia="zh-CN"/>
        </w:rPr>
        <w:t>.</w:t>
      </w:r>
      <w:r>
        <w:rPr>
          <w:rFonts w:hint="eastAsia" w:ascii="仿宋_GB2312" w:hAnsi="仿宋_GB2312" w:eastAsia="仿宋_GB2312"/>
          <w:b/>
          <w:color w:val="auto"/>
          <w:sz w:val="24"/>
          <w:szCs w:val="24"/>
          <w:highlight w:val="none"/>
        </w:rPr>
        <w:t>初步设计阶段</w:t>
      </w:r>
    </w:p>
    <w:p w14:paraId="2CE431F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在获批方案设计基础上，深化各专业设计内容，落实技术参数、规范标准及造价控制要求；</w:t>
      </w:r>
    </w:p>
    <w:p w14:paraId="0B5F172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完成装饰、给排水、暖通、电气、弱电、消防等专业初步设计，明确构造做法、管线走向、设备选型；</w:t>
      </w:r>
    </w:p>
    <w:p w14:paraId="2A777D9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编制初步设计说明书、工程概算书，梳理主要材料及设备清单，确保设计合规、经济合理；</w:t>
      </w:r>
    </w:p>
    <w:p w14:paraId="073C699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完善适老化、消防等专项初步设计，满足相关规范强制性要求；</w:t>
      </w:r>
    </w:p>
    <w:p w14:paraId="0F068C1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配合建设单位及相关部门，完成初步设计评审、报批及修改优化工作。</w:t>
      </w:r>
    </w:p>
    <w:p w14:paraId="07101AD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2" w:firstLineChars="200"/>
        <w:jc w:val="both"/>
        <w:textAlignment w:val="auto"/>
        <w:outlineLvl w:val="9"/>
        <w:rPr>
          <w:rFonts w:hint="eastAsia" w:ascii="仿宋_GB2312" w:hAnsi="仿宋_GB2312" w:eastAsia="仿宋_GB2312"/>
          <w:b/>
          <w:color w:val="auto"/>
          <w:sz w:val="24"/>
          <w:szCs w:val="24"/>
          <w:highlight w:val="none"/>
        </w:rPr>
      </w:pPr>
      <w:r>
        <w:rPr>
          <w:rFonts w:hint="eastAsia" w:ascii="仿宋_GB2312" w:hAnsi="仿宋_GB2312" w:eastAsia="仿宋_GB2312" w:cs="Times New Roman"/>
          <w:b/>
          <w:color w:val="auto"/>
          <w:sz w:val="24"/>
          <w:szCs w:val="24"/>
          <w:highlight w:val="none"/>
        </w:rPr>
        <w:t>3</w:t>
      </w:r>
      <w:r>
        <w:rPr>
          <w:rFonts w:hint="eastAsia" w:ascii="仿宋_GB2312" w:hAnsi="仿宋_GB2312" w:eastAsia="仿宋_GB2312" w:cs="Times New Roman"/>
          <w:b/>
          <w:color w:val="auto"/>
          <w:sz w:val="24"/>
          <w:szCs w:val="24"/>
          <w:highlight w:val="none"/>
          <w:lang w:val="en-US" w:eastAsia="zh-CN"/>
        </w:rPr>
        <w:t>.</w:t>
      </w:r>
      <w:r>
        <w:rPr>
          <w:rFonts w:hint="eastAsia" w:ascii="仿宋_GB2312" w:hAnsi="仿宋_GB2312" w:eastAsia="仿宋_GB2312"/>
          <w:b/>
          <w:color w:val="auto"/>
          <w:sz w:val="24"/>
          <w:szCs w:val="24"/>
          <w:highlight w:val="none"/>
        </w:rPr>
        <w:t>施工图设计阶段</w:t>
      </w:r>
    </w:p>
    <w:p w14:paraId="1844128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根据审批通过的初步设计，绘制完整、详尽的施工图纸，涵盖所有专业及施工节点，满足现场施工需求；</w:t>
      </w:r>
    </w:p>
    <w:p w14:paraId="513B8F6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细化装饰装修、机电安装、适老设施、消防系统等细部构造设计，明确材料规格、施工工艺、尺寸标注；</w:t>
      </w:r>
    </w:p>
    <w:p w14:paraId="389AEBB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编制施工图设计说明、材料设备表、工程量清单，确保图纸内容完整、数据准确、表达清晰；</w:t>
      </w:r>
    </w:p>
    <w:p w14:paraId="42CA235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完成施工图专项审查配合工作，针对审查意见及时修改完善，确保施工图通过审核；</w:t>
      </w:r>
    </w:p>
    <w:p w14:paraId="1C20BEB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提供全套合规施工图图纸及相关电子文档，保障施工顺利开展。</w:t>
      </w:r>
    </w:p>
    <w:p w14:paraId="521E74B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2" w:firstLineChars="200"/>
        <w:jc w:val="both"/>
        <w:textAlignment w:val="auto"/>
        <w:outlineLvl w:val="9"/>
        <w:rPr>
          <w:rFonts w:hint="eastAsia" w:ascii="仿宋_GB2312" w:hAnsi="仿宋_GB2312" w:eastAsia="仿宋_GB2312"/>
          <w:b/>
          <w:color w:val="auto"/>
          <w:sz w:val="24"/>
          <w:szCs w:val="24"/>
          <w:highlight w:val="none"/>
        </w:rPr>
      </w:pPr>
      <w:r>
        <w:rPr>
          <w:rFonts w:hint="eastAsia" w:ascii="仿宋_GB2312" w:hAnsi="仿宋_GB2312" w:eastAsia="仿宋_GB2312" w:cs="Times New Roman"/>
          <w:b/>
          <w:color w:val="auto"/>
          <w:sz w:val="24"/>
          <w:szCs w:val="24"/>
          <w:highlight w:val="none"/>
        </w:rPr>
        <w:t>4</w:t>
      </w:r>
      <w:r>
        <w:rPr>
          <w:rFonts w:hint="eastAsia" w:ascii="仿宋_GB2312" w:hAnsi="仿宋_GB2312" w:eastAsia="仿宋_GB2312" w:cs="Times New Roman"/>
          <w:b/>
          <w:color w:val="auto"/>
          <w:sz w:val="24"/>
          <w:szCs w:val="24"/>
          <w:highlight w:val="none"/>
          <w:lang w:val="en-US" w:eastAsia="zh-CN"/>
        </w:rPr>
        <w:t>.</w:t>
      </w:r>
      <w:r>
        <w:rPr>
          <w:rFonts w:hint="eastAsia" w:ascii="仿宋_GB2312" w:hAnsi="仿宋_GB2312" w:eastAsia="仿宋_GB2312"/>
          <w:b/>
          <w:color w:val="auto"/>
          <w:sz w:val="24"/>
          <w:szCs w:val="24"/>
          <w:highlight w:val="none"/>
        </w:rPr>
        <w:t>施工配合阶段</w:t>
      </w:r>
    </w:p>
    <w:p w14:paraId="3E20FB7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开展施工图技术交底，向施工单位、监理单位讲解设计意图、施工要点、质量标准及注意事项；</w:t>
      </w:r>
    </w:p>
    <w:p w14:paraId="2FCE1E6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全程跟进施工过程，及时解决施工现场出现的设计问题，处理设计变更、图纸答疑等工作；</w:t>
      </w:r>
    </w:p>
    <w:p w14:paraId="07CD54D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参与关键工序、隐蔽工程验收，核查施工质量是否符合设计要求，对不符合项提出整改意见；</w:t>
      </w:r>
    </w:p>
    <w:p w14:paraId="58BC456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配合建设单位完成工程竣工验收、竣工结算相关设计配合工作，协助整理设计相关竣工资料；</w:t>
      </w:r>
    </w:p>
    <w:p w14:paraId="70295DD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olor w:val="auto"/>
          <w:sz w:val="24"/>
          <w:szCs w:val="24"/>
          <w:highlight w:val="none"/>
          <w:lang w:val="en-US" w:eastAsia="zh-CN"/>
        </w:rPr>
      </w:pPr>
      <w:r>
        <w:rPr>
          <w:rFonts w:hint="eastAsia" w:ascii="仿宋_GB2312" w:hAnsi="仿宋_GB2312" w:eastAsia="仿宋_GB2312"/>
          <w:color w:val="auto"/>
          <w:sz w:val="24"/>
          <w:szCs w:val="24"/>
          <w:highlight w:val="none"/>
          <w:lang w:val="en-US" w:eastAsia="zh-CN"/>
        </w:rPr>
        <w:t>提供后续技术咨询服务，保障项目保质保量按期完工，实现设计效果与项目需求高度契合。</w:t>
      </w:r>
    </w:p>
    <w:p w14:paraId="4EF9C412">
      <w:pPr>
        <w:pageBreakBefore w:val="0"/>
        <w:kinsoku/>
        <w:wordWrap/>
        <w:overflowPunct/>
        <w:topLinePunct w:val="0"/>
        <w:bidi w:val="0"/>
        <w:snapToGrid/>
        <w:spacing w:beforeAutospacing="0" w:afterAutospacing="0" w:line="500" w:lineRule="exact"/>
        <w:jc w:val="left"/>
        <w:textAlignment w:val="auto"/>
        <w:rPr>
          <w:rFonts w:hint="eastAsia" w:ascii="仿宋_GB2312" w:hAnsi="Times New Roman" w:eastAsia="仿宋_GB2312"/>
          <w:color w:val="000000"/>
          <w:sz w:val="24"/>
          <w:szCs w:val="24"/>
          <w:highlight w:val="none"/>
        </w:rPr>
      </w:pPr>
    </w:p>
    <w:p w14:paraId="15EF6083">
      <w:pPr>
        <w:rPr>
          <w:rFonts w:hint="eastAsia" w:ascii="Times New Roman" w:hAnsi="Times New Roman" w:eastAsia="仿宋_GB2312"/>
          <w:b/>
          <w:color w:val="000000"/>
          <w:sz w:val="24"/>
          <w:szCs w:val="24"/>
          <w:highlight w:val="none"/>
        </w:rPr>
      </w:pPr>
      <w:bookmarkStart w:id="224" w:name="_Toc278309718"/>
      <w:bookmarkStart w:id="225" w:name="_Toc278231958"/>
      <w:r>
        <w:rPr>
          <w:rFonts w:hint="eastAsia" w:ascii="Times New Roman" w:hAnsi="Times New Roman" w:eastAsia="仿宋_GB2312"/>
          <w:b/>
          <w:color w:val="000000"/>
          <w:sz w:val="24"/>
          <w:szCs w:val="24"/>
          <w:highlight w:val="none"/>
        </w:rPr>
        <w:br w:type="page"/>
      </w:r>
    </w:p>
    <w:p w14:paraId="41402CD2">
      <w:pPr>
        <w:pageBreakBefore w:val="0"/>
        <w:kinsoku/>
        <w:wordWrap/>
        <w:overflowPunct/>
        <w:topLinePunct w:val="0"/>
        <w:bidi w:val="0"/>
        <w:snapToGrid/>
        <w:spacing w:beforeAutospacing="0" w:afterAutospacing="0" w:line="500" w:lineRule="exact"/>
        <w:jc w:val="left"/>
        <w:textAlignment w:val="auto"/>
        <w:rPr>
          <w:rFonts w:hint="eastAsia" w:ascii="Times New Roman" w:hAnsi="Times New Roman" w:eastAsia="仿宋_GB2312"/>
          <w:b/>
          <w:color w:val="000000"/>
          <w:sz w:val="24"/>
          <w:szCs w:val="24"/>
          <w:highlight w:val="none"/>
        </w:rPr>
      </w:pPr>
      <w:r>
        <w:rPr>
          <w:rFonts w:hint="eastAsia" w:ascii="Times New Roman" w:hAnsi="Times New Roman" w:eastAsia="仿宋_GB2312"/>
          <w:b/>
          <w:color w:val="000000"/>
          <w:sz w:val="24"/>
          <w:szCs w:val="24"/>
          <w:highlight w:val="none"/>
        </w:rPr>
        <w:t>附件2：</w:t>
      </w:r>
    </w:p>
    <w:p w14:paraId="4E8CEA07">
      <w:pPr>
        <w:pageBreakBefore w:val="0"/>
        <w:kinsoku/>
        <w:wordWrap/>
        <w:overflowPunct/>
        <w:topLinePunct w:val="0"/>
        <w:bidi w:val="0"/>
        <w:snapToGrid/>
        <w:spacing w:beforeAutospacing="0" w:afterAutospacing="0" w:line="500" w:lineRule="exact"/>
        <w:jc w:val="center"/>
        <w:textAlignment w:val="auto"/>
        <w:rPr>
          <w:rFonts w:hint="eastAsia" w:ascii="Times New Roman" w:hAnsi="Times New Roman" w:eastAsia="黑体"/>
          <w:color w:val="000000"/>
          <w:sz w:val="24"/>
          <w:szCs w:val="24"/>
          <w:highlight w:val="none"/>
        </w:rPr>
      </w:pPr>
      <w:r>
        <w:rPr>
          <w:rFonts w:hint="eastAsia" w:ascii="Times New Roman" w:hAnsi="Times New Roman" w:eastAsia="黑体"/>
          <w:color w:val="000000"/>
          <w:sz w:val="24"/>
          <w:szCs w:val="24"/>
          <w:highlight w:val="none"/>
        </w:rPr>
        <w:t>发包人向设计人提交有关资料及文件</w:t>
      </w:r>
      <w:bookmarkEnd w:id="224"/>
      <w:bookmarkEnd w:id="225"/>
      <w:r>
        <w:rPr>
          <w:rFonts w:hint="eastAsia" w:ascii="Times New Roman" w:hAnsi="Times New Roman" w:eastAsia="黑体"/>
          <w:color w:val="000000"/>
          <w:sz w:val="24"/>
          <w:szCs w:val="24"/>
          <w:highlight w:val="none"/>
        </w:rPr>
        <w:t>一览表</w:t>
      </w:r>
    </w:p>
    <w:p w14:paraId="35835FD9">
      <w:pPr>
        <w:pageBreakBefore w:val="0"/>
        <w:kinsoku/>
        <w:wordWrap/>
        <w:overflowPunct/>
        <w:topLinePunct w:val="0"/>
        <w:bidi w:val="0"/>
        <w:snapToGrid/>
        <w:spacing w:beforeAutospacing="0" w:afterAutospacing="0" w:line="500" w:lineRule="exact"/>
        <w:textAlignment w:val="auto"/>
        <w:rPr>
          <w:rFonts w:hint="eastAsia" w:ascii="宋体" w:hAnsi="Courier New" w:cs="Courier New"/>
          <w:color w:val="000000"/>
          <w:sz w:val="24"/>
          <w:szCs w:val="24"/>
          <w:highlight w:val="none"/>
        </w:rPr>
      </w:pPr>
    </w:p>
    <w:tbl>
      <w:tblPr>
        <w:tblStyle w:val="25"/>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2349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7" w:hRule="atLeast"/>
        </w:trPr>
        <w:tc>
          <w:tcPr>
            <w:tcW w:w="638" w:type="dxa"/>
            <w:noWrap w:val="0"/>
            <w:vAlign w:val="center"/>
          </w:tcPr>
          <w:p w14:paraId="7FE15476">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b/>
                <w:bCs/>
                <w:color w:val="auto"/>
                <w:sz w:val="24"/>
                <w:szCs w:val="24"/>
                <w:highlight w:val="none"/>
              </w:rPr>
            </w:pPr>
            <w:r>
              <w:rPr>
                <w:rFonts w:hint="eastAsia" w:ascii="仿宋_GB2312" w:hAnsi="仿宋_GB2312" w:eastAsia="仿宋_GB2312"/>
                <w:b/>
                <w:bCs/>
                <w:color w:val="auto"/>
                <w:sz w:val="24"/>
                <w:szCs w:val="24"/>
                <w:highlight w:val="none"/>
              </w:rPr>
              <w:t>序号</w:t>
            </w:r>
          </w:p>
        </w:tc>
        <w:tc>
          <w:tcPr>
            <w:tcW w:w="3785" w:type="dxa"/>
            <w:noWrap w:val="0"/>
            <w:vAlign w:val="center"/>
          </w:tcPr>
          <w:p w14:paraId="65539159">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b/>
                <w:bCs/>
                <w:color w:val="auto"/>
                <w:sz w:val="24"/>
                <w:szCs w:val="24"/>
                <w:highlight w:val="none"/>
              </w:rPr>
            </w:pPr>
            <w:r>
              <w:rPr>
                <w:rFonts w:hint="eastAsia" w:ascii="仿宋_GB2312" w:hAnsi="仿宋_GB2312" w:eastAsia="仿宋_GB2312"/>
                <w:b/>
                <w:bCs/>
                <w:color w:val="auto"/>
                <w:sz w:val="24"/>
                <w:szCs w:val="24"/>
                <w:highlight w:val="none"/>
              </w:rPr>
              <w:t>资料及文件名称</w:t>
            </w:r>
          </w:p>
        </w:tc>
        <w:tc>
          <w:tcPr>
            <w:tcW w:w="720" w:type="dxa"/>
            <w:noWrap w:val="0"/>
            <w:vAlign w:val="center"/>
          </w:tcPr>
          <w:p w14:paraId="4852719D">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b/>
                <w:bCs/>
                <w:color w:val="auto"/>
                <w:sz w:val="24"/>
                <w:szCs w:val="24"/>
                <w:highlight w:val="none"/>
              </w:rPr>
            </w:pPr>
            <w:r>
              <w:rPr>
                <w:rFonts w:hint="eastAsia" w:ascii="仿宋_GB2312" w:hAnsi="仿宋_GB2312" w:eastAsia="仿宋_GB2312"/>
                <w:b/>
                <w:bCs/>
                <w:color w:val="auto"/>
                <w:sz w:val="24"/>
                <w:szCs w:val="24"/>
                <w:highlight w:val="none"/>
              </w:rPr>
              <w:t>份数</w:t>
            </w:r>
          </w:p>
        </w:tc>
        <w:tc>
          <w:tcPr>
            <w:tcW w:w="2885" w:type="dxa"/>
            <w:noWrap w:val="0"/>
            <w:vAlign w:val="center"/>
          </w:tcPr>
          <w:p w14:paraId="4D8E8840">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b/>
                <w:bCs/>
                <w:color w:val="auto"/>
                <w:sz w:val="24"/>
                <w:szCs w:val="24"/>
                <w:highlight w:val="none"/>
              </w:rPr>
            </w:pPr>
            <w:r>
              <w:rPr>
                <w:rFonts w:hint="eastAsia" w:ascii="仿宋_GB2312" w:hAnsi="仿宋_GB2312" w:eastAsia="仿宋_GB2312"/>
                <w:b/>
                <w:bCs/>
                <w:color w:val="auto"/>
                <w:sz w:val="24"/>
                <w:szCs w:val="24"/>
                <w:highlight w:val="none"/>
              </w:rPr>
              <w:t>提交日期</w:t>
            </w:r>
          </w:p>
        </w:tc>
        <w:tc>
          <w:tcPr>
            <w:tcW w:w="1087" w:type="dxa"/>
            <w:noWrap w:val="0"/>
            <w:vAlign w:val="center"/>
          </w:tcPr>
          <w:p w14:paraId="49A59D9A">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b/>
                <w:bCs/>
                <w:sz w:val="24"/>
                <w:szCs w:val="24"/>
                <w:highlight w:val="none"/>
              </w:rPr>
            </w:pPr>
            <w:r>
              <w:rPr>
                <w:rFonts w:hint="eastAsia" w:ascii="仿宋_GB2312" w:hAnsi="仿宋_GB2312" w:eastAsia="仿宋_GB2312"/>
                <w:b/>
                <w:bCs/>
                <w:sz w:val="24"/>
                <w:szCs w:val="24"/>
                <w:highlight w:val="none"/>
              </w:rPr>
              <w:t>有关事宜</w:t>
            </w:r>
          </w:p>
        </w:tc>
      </w:tr>
      <w:tr w14:paraId="0EA0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10C29836">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1</w:t>
            </w:r>
          </w:p>
        </w:tc>
        <w:tc>
          <w:tcPr>
            <w:tcW w:w="3785" w:type="dxa"/>
            <w:noWrap w:val="0"/>
            <w:vAlign w:val="center"/>
          </w:tcPr>
          <w:p w14:paraId="0F7BBDEA">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项目立项报告和审批文件</w:t>
            </w:r>
          </w:p>
        </w:tc>
        <w:tc>
          <w:tcPr>
            <w:tcW w:w="720" w:type="dxa"/>
            <w:noWrap w:val="0"/>
            <w:vAlign w:val="center"/>
          </w:tcPr>
          <w:p w14:paraId="7492103E">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各1</w:t>
            </w:r>
          </w:p>
        </w:tc>
        <w:tc>
          <w:tcPr>
            <w:tcW w:w="2885" w:type="dxa"/>
            <w:noWrap w:val="0"/>
            <w:vAlign w:val="center"/>
          </w:tcPr>
          <w:p w14:paraId="2961D1DD">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方案开始3天前</w:t>
            </w:r>
          </w:p>
        </w:tc>
        <w:tc>
          <w:tcPr>
            <w:tcW w:w="1087" w:type="dxa"/>
            <w:vMerge w:val="restart"/>
            <w:noWrap w:val="0"/>
            <w:vAlign w:val="center"/>
          </w:tcPr>
          <w:p w14:paraId="3E318F2D">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sz w:val="24"/>
                <w:szCs w:val="24"/>
                <w:highlight w:val="none"/>
              </w:rPr>
            </w:pPr>
          </w:p>
        </w:tc>
      </w:tr>
      <w:tr w14:paraId="6666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4B530085">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2</w:t>
            </w:r>
          </w:p>
        </w:tc>
        <w:tc>
          <w:tcPr>
            <w:tcW w:w="3785" w:type="dxa"/>
            <w:noWrap w:val="0"/>
            <w:vAlign w:val="center"/>
          </w:tcPr>
          <w:p w14:paraId="680AB692">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发包人要求即设计任务书（含对工艺、土建、设备等专业的具体要求）</w:t>
            </w:r>
          </w:p>
        </w:tc>
        <w:tc>
          <w:tcPr>
            <w:tcW w:w="720" w:type="dxa"/>
            <w:noWrap w:val="0"/>
            <w:vAlign w:val="center"/>
          </w:tcPr>
          <w:p w14:paraId="37524715">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1</w:t>
            </w:r>
          </w:p>
        </w:tc>
        <w:tc>
          <w:tcPr>
            <w:tcW w:w="2885" w:type="dxa"/>
            <w:noWrap w:val="0"/>
            <w:vAlign w:val="center"/>
          </w:tcPr>
          <w:p w14:paraId="4F4086A0">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方案开始3天前</w:t>
            </w:r>
          </w:p>
        </w:tc>
        <w:tc>
          <w:tcPr>
            <w:tcW w:w="1087" w:type="dxa"/>
            <w:vMerge w:val="continue"/>
            <w:noWrap w:val="0"/>
            <w:vAlign w:val="center"/>
          </w:tcPr>
          <w:p w14:paraId="48F14DF7">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sz w:val="24"/>
                <w:szCs w:val="24"/>
                <w:highlight w:val="none"/>
              </w:rPr>
            </w:pPr>
          </w:p>
        </w:tc>
      </w:tr>
      <w:tr w14:paraId="569E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4C916925">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3</w:t>
            </w:r>
          </w:p>
        </w:tc>
        <w:tc>
          <w:tcPr>
            <w:tcW w:w="3785" w:type="dxa"/>
            <w:shd w:val="clear" w:color="auto" w:fill="auto"/>
            <w:noWrap w:val="0"/>
            <w:vAlign w:val="center"/>
          </w:tcPr>
          <w:p w14:paraId="46EC3F37">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各阶段主管部门的审批意见</w:t>
            </w:r>
          </w:p>
        </w:tc>
        <w:tc>
          <w:tcPr>
            <w:tcW w:w="720" w:type="dxa"/>
            <w:shd w:val="clear" w:color="auto" w:fill="auto"/>
            <w:noWrap w:val="0"/>
            <w:vAlign w:val="center"/>
          </w:tcPr>
          <w:p w14:paraId="059FC0A4">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1</w:t>
            </w:r>
          </w:p>
        </w:tc>
        <w:tc>
          <w:tcPr>
            <w:tcW w:w="2885" w:type="dxa"/>
            <w:shd w:val="clear" w:color="auto" w:fill="auto"/>
            <w:noWrap w:val="0"/>
            <w:vAlign w:val="center"/>
          </w:tcPr>
          <w:p w14:paraId="56508BF4">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下一个阶段设计开始3天前提供上一个阶段审批意见</w:t>
            </w:r>
          </w:p>
        </w:tc>
        <w:tc>
          <w:tcPr>
            <w:tcW w:w="1087" w:type="dxa"/>
            <w:vMerge w:val="continue"/>
            <w:noWrap w:val="0"/>
            <w:vAlign w:val="center"/>
          </w:tcPr>
          <w:p w14:paraId="69E197A3">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sz w:val="24"/>
                <w:szCs w:val="24"/>
                <w:highlight w:val="none"/>
              </w:rPr>
            </w:pPr>
          </w:p>
        </w:tc>
      </w:tr>
      <w:tr w14:paraId="25CB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638" w:type="dxa"/>
            <w:noWrap w:val="0"/>
            <w:vAlign w:val="center"/>
          </w:tcPr>
          <w:p w14:paraId="79F6FEFA">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4</w:t>
            </w:r>
          </w:p>
        </w:tc>
        <w:tc>
          <w:tcPr>
            <w:tcW w:w="3785" w:type="dxa"/>
            <w:shd w:val="clear" w:color="auto" w:fill="auto"/>
            <w:noWrap w:val="0"/>
            <w:vAlign w:val="center"/>
          </w:tcPr>
          <w:p w14:paraId="01E2DAB9">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方案设计确认单</w:t>
            </w:r>
            <w:r>
              <w:rPr>
                <w:rFonts w:hint="eastAsia" w:ascii="仿宋_GB2312" w:hAnsi="仿宋_GB2312" w:eastAsia="仿宋_GB2312"/>
                <w:color w:val="auto"/>
                <w:sz w:val="24"/>
                <w:szCs w:val="24"/>
                <w:highlight w:val="none"/>
                <w:lang w:eastAsia="zh-CN"/>
              </w:rPr>
              <w:t>（</w:t>
            </w:r>
            <w:r>
              <w:rPr>
                <w:rFonts w:hint="eastAsia" w:ascii="仿宋_GB2312" w:hAnsi="仿宋_GB2312" w:eastAsia="仿宋_GB2312"/>
                <w:color w:val="auto"/>
                <w:sz w:val="24"/>
                <w:szCs w:val="24"/>
                <w:highlight w:val="none"/>
              </w:rPr>
              <w:t>含初设开工令</w:t>
            </w:r>
            <w:r>
              <w:rPr>
                <w:rFonts w:hint="eastAsia" w:ascii="仿宋_GB2312" w:hAnsi="仿宋_GB2312" w:eastAsia="仿宋_GB2312"/>
                <w:color w:val="auto"/>
                <w:sz w:val="24"/>
                <w:szCs w:val="24"/>
                <w:highlight w:val="none"/>
                <w:lang w:eastAsia="zh-CN"/>
              </w:rPr>
              <w:t>）</w:t>
            </w:r>
          </w:p>
        </w:tc>
        <w:tc>
          <w:tcPr>
            <w:tcW w:w="720" w:type="dxa"/>
            <w:shd w:val="clear" w:color="auto" w:fill="auto"/>
            <w:noWrap w:val="0"/>
            <w:vAlign w:val="center"/>
          </w:tcPr>
          <w:p w14:paraId="16C381DE">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1</w:t>
            </w:r>
          </w:p>
        </w:tc>
        <w:tc>
          <w:tcPr>
            <w:tcW w:w="2885" w:type="dxa"/>
            <w:shd w:val="clear" w:color="auto" w:fill="auto"/>
            <w:noWrap w:val="0"/>
            <w:vAlign w:val="center"/>
          </w:tcPr>
          <w:p w14:paraId="7CE649C4">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初步设计开始3天前</w:t>
            </w:r>
          </w:p>
        </w:tc>
        <w:tc>
          <w:tcPr>
            <w:tcW w:w="1087" w:type="dxa"/>
            <w:vMerge w:val="continue"/>
            <w:noWrap w:val="0"/>
            <w:vAlign w:val="center"/>
          </w:tcPr>
          <w:p w14:paraId="7006858D">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sz w:val="24"/>
                <w:szCs w:val="24"/>
                <w:highlight w:val="none"/>
              </w:rPr>
            </w:pPr>
          </w:p>
        </w:tc>
      </w:tr>
      <w:tr w14:paraId="2A24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5A2B7335">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5</w:t>
            </w:r>
          </w:p>
        </w:tc>
        <w:tc>
          <w:tcPr>
            <w:tcW w:w="3785" w:type="dxa"/>
            <w:shd w:val="clear" w:color="auto" w:fill="auto"/>
            <w:noWrap w:val="0"/>
            <w:vAlign w:val="center"/>
          </w:tcPr>
          <w:p w14:paraId="6A6003CC">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初步设计确认单</w:t>
            </w:r>
            <w:r>
              <w:rPr>
                <w:rFonts w:hint="eastAsia" w:ascii="仿宋_GB2312" w:hAnsi="仿宋_GB2312" w:eastAsia="仿宋_GB2312"/>
                <w:color w:val="auto"/>
                <w:sz w:val="24"/>
                <w:szCs w:val="24"/>
                <w:highlight w:val="none"/>
                <w:lang w:eastAsia="zh-CN"/>
              </w:rPr>
              <w:t>（</w:t>
            </w:r>
            <w:r>
              <w:rPr>
                <w:rFonts w:hint="eastAsia" w:ascii="仿宋_GB2312" w:hAnsi="仿宋_GB2312" w:eastAsia="仿宋_GB2312"/>
                <w:color w:val="auto"/>
                <w:sz w:val="24"/>
                <w:szCs w:val="24"/>
                <w:highlight w:val="none"/>
              </w:rPr>
              <w:t>含施工图开工令</w:t>
            </w:r>
            <w:r>
              <w:rPr>
                <w:rFonts w:hint="eastAsia" w:ascii="仿宋_GB2312" w:hAnsi="仿宋_GB2312" w:eastAsia="仿宋_GB2312"/>
                <w:color w:val="auto"/>
                <w:sz w:val="24"/>
                <w:szCs w:val="24"/>
                <w:highlight w:val="none"/>
                <w:lang w:eastAsia="zh-CN"/>
              </w:rPr>
              <w:t>）</w:t>
            </w:r>
          </w:p>
        </w:tc>
        <w:tc>
          <w:tcPr>
            <w:tcW w:w="720" w:type="dxa"/>
            <w:shd w:val="clear" w:color="auto" w:fill="auto"/>
            <w:noWrap w:val="0"/>
            <w:vAlign w:val="center"/>
          </w:tcPr>
          <w:p w14:paraId="056DE2AF">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1</w:t>
            </w:r>
          </w:p>
        </w:tc>
        <w:tc>
          <w:tcPr>
            <w:tcW w:w="2885" w:type="dxa"/>
            <w:shd w:val="clear" w:color="auto" w:fill="auto"/>
            <w:noWrap w:val="0"/>
            <w:vAlign w:val="center"/>
          </w:tcPr>
          <w:p w14:paraId="74184B45">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施工图设计开始3天前</w:t>
            </w:r>
          </w:p>
        </w:tc>
        <w:tc>
          <w:tcPr>
            <w:tcW w:w="1087" w:type="dxa"/>
            <w:vMerge w:val="continue"/>
            <w:noWrap w:val="0"/>
            <w:vAlign w:val="center"/>
          </w:tcPr>
          <w:p w14:paraId="4FF7FA8E">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sz w:val="24"/>
                <w:szCs w:val="24"/>
                <w:highlight w:val="none"/>
              </w:rPr>
            </w:pPr>
          </w:p>
        </w:tc>
      </w:tr>
      <w:tr w14:paraId="57C7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12EB0C1A">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6</w:t>
            </w:r>
          </w:p>
        </w:tc>
        <w:tc>
          <w:tcPr>
            <w:tcW w:w="3785" w:type="dxa"/>
            <w:shd w:val="clear" w:color="auto" w:fill="auto"/>
            <w:noWrap w:val="0"/>
            <w:vAlign w:val="center"/>
          </w:tcPr>
          <w:p w14:paraId="23D70C28">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施工图审查合格意见书</w:t>
            </w:r>
          </w:p>
        </w:tc>
        <w:tc>
          <w:tcPr>
            <w:tcW w:w="720" w:type="dxa"/>
            <w:shd w:val="clear" w:color="auto" w:fill="auto"/>
            <w:noWrap w:val="0"/>
            <w:vAlign w:val="center"/>
          </w:tcPr>
          <w:p w14:paraId="6E228880">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1</w:t>
            </w:r>
          </w:p>
        </w:tc>
        <w:tc>
          <w:tcPr>
            <w:tcW w:w="2885" w:type="dxa"/>
            <w:shd w:val="clear" w:color="auto" w:fill="auto"/>
            <w:noWrap w:val="0"/>
            <w:vAlign w:val="center"/>
          </w:tcPr>
          <w:p w14:paraId="2399BEBA">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施工图审查通过后5天内</w:t>
            </w:r>
          </w:p>
        </w:tc>
        <w:tc>
          <w:tcPr>
            <w:tcW w:w="1087" w:type="dxa"/>
            <w:vMerge w:val="continue"/>
            <w:noWrap w:val="0"/>
            <w:vAlign w:val="center"/>
          </w:tcPr>
          <w:p w14:paraId="0145FE38">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sz w:val="24"/>
                <w:szCs w:val="24"/>
                <w:highlight w:val="none"/>
              </w:rPr>
            </w:pPr>
          </w:p>
        </w:tc>
      </w:tr>
      <w:tr w14:paraId="458D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21C0239A">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7</w:t>
            </w:r>
          </w:p>
        </w:tc>
        <w:tc>
          <w:tcPr>
            <w:tcW w:w="3785" w:type="dxa"/>
            <w:shd w:val="clear" w:color="auto" w:fill="auto"/>
            <w:noWrap w:val="0"/>
            <w:vAlign w:val="center"/>
          </w:tcPr>
          <w:p w14:paraId="27920696">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其它设计资料</w:t>
            </w:r>
          </w:p>
        </w:tc>
        <w:tc>
          <w:tcPr>
            <w:tcW w:w="720" w:type="dxa"/>
            <w:shd w:val="clear" w:color="auto" w:fill="auto"/>
            <w:noWrap w:val="0"/>
            <w:vAlign w:val="center"/>
          </w:tcPr>
          <w:p w14:paraId="43F4CF9D">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1</w:t>
            </w:r>
          </w:p>
        </w:tc>
        <w:tc>
          <w:tcPr>
            <w:tcW w:w="2885" w:type="dxa"/>
            <w:shd w:val="clear" w:color="auto" w:fill="auto"/>
            <w:noWrap w:val="0"/>
            <w:vAlign w:val="center"/>
          </w:tcPr>
          <w:p w14:paraId="3D78B2CD">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各设计阶段设计开始3天前</w:t>
            </w:r>
          </w:p>
        </w:tc>
        <w:tc>
          <w:tcPr>
            <w:tcW w:w="1087" w:type="dxa"/>
            <w:vMerge w:val="continue"/>
            <w:noWrap w:val="0"/>
            <w:vAlign w:val="center"/>
          </w:tcPr>
          <w:p w14:paraId="2889551E">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sz w:val="24"/>
                <w:szCs w:val="24"/>
                <w:highlight w:val="none"/>
              </w:rPr>
            </w:pPr>
          </w:p>
        </w:tc>
      </w:tr>
      <w:tr w14:paraId="0044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7D107BC4">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8</w:t>
            </w:r>
          </w:p>
        </w:tc>
        <w:tc>
          <w:tcPr>
            <w:tcW w:w="3785" w:type="dxa"/>
            <w:shd w:val="clear" w:color="auto" w:fill="auto"/>
            <w:noWrap w:val="0"/>
            <w:vAlign w:val="center"/>
          </w:tcPr>
          <w:p w14:paraId="1294A32F">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竣工验收报告</w:t>
            </w:r>
          </w:p>
        </w:tc>
        <w:tc>
          <w:tcPr>
            <w:tcW w:w="720" w:type="dxa"/>
            <w:shd w:val="clear" w:color="auto" w:fill="auto"/>
            <w:noWrap w:val="0"/>
            <w:vAlign w:val="center"/>
          </w:tcPr>
          <w:p w14:paraId="234CF9D5">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1</w:t>
            </w:r>
          </w:p>
        </w:tc>
        <w:tc>
          <w:tcPr>
            <w:tcW w:w="2885" w:type="dxa"/>
            <w:shd w:val="clear" w:color="auto" w:fill="auto"/>
            <w:noWrap w:val="0"/>
            <w:vAlign w:val="center"/>
          </w:tcPr>
          <w:p w14:paraId="569A6582">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olor w:val="auto"/>
                <w:sz w:val="24"/>
                <w:szCs w:val="24"/>
                <w:highlight w:val="none"/>
              </w:rPr>
              <w:t>工程竣工验收通过后5天内</w:t>
            </w:r>
          </w:p>
        </w:tc>
        <w:tc>
          <w:tcPr>
            <w:tcW w:w="1087" w:type="dxa"/>
            <w:vMerge w:val="continue"/>
            <w:noWrap w:val="0"/>
            <w:vAlign w:val="center"/>
          </w:tcPr>
          <w:p w14:paraId="32DA791D">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sz w:val="24"/>
                <w:szCs w:val="24"/>
                <w:highlight w:val="none"/>
              </w:rPr>
            </w:pPr>
          </w:p>
        </w:tc>
      </w:tr>
    </w:tbl>
    <w:p w14:paraId="19EE77D8">
      <w:pPr>
        <w:pageBreakBefore w:val="0"/>
        <w:kinsoku/>
        <w:wordWrap/>
        <w:overflowPunct/>
        <w:topLinePunct w:val="0"/>
        <w:bidi w:val="0"/>
        <w:snapToGrid/>
        <w:spacing w:beforeAutospacing="0" w:afterAutospacing="0" w:line="500" w:lineRule="exact"/>
        <w:textAlignment w:val="auto"/>
        <w:rPr>
          <w:rFonts w:hint="eastAsia" w:ascii="仿宋_GB2312" w:hAnsi="仿宋_GB2312" w:eastAsia="仿宋_GB2312"/>
          <w:bCs/>
          <w:kern w:val="0"/>
          <w:sz w:val="24"/>
          <w:szCs w:val="24"/>
          <w:highlight w:val="none"/>
        </w:rPr>
      </w:pPr>
      <w:bookmarkStart w:id="226" w:name="_Toc278309719"/>
      <w:bookmarkStart w:id="227" w:name="_Toc278231959"/>
      <w:r>
        <w:rPr>
          <w:rFonts w:hint="eastAsia" w:ascii="仿宋_GB2312" w:hAnsi="仿宋_GB2312" w:eastAsia="仿宋_GB2312" w:cs="Courier New"/>
          <w:kern w:val="0"/>
          <w:sz w:val="24"/>
          <w:szCs w:val="24"/>
          <w:highlight w:val="none"/>
        </w:rPr>
        <w:t>（上表内容仅供参考，发包人和设计人应当根据项目具体情况详细列举）</w:t>
      </w:r>
    </w:p>
    <w:p w14:paraId="02E9D094">
      <w:pPr>
        <w:pageBreakBefore w:val="0"/>
        <w:kinsoku/>
        <w:wordWrap/>
        <w:overflowPunct/>
        <w:topLinePunct w:val="0"/>
        <w:bidi w:val="0"/>
        <w:snapToGrid/>
        <w:spacing w:beforeAutospacing="0" w:afterAutospacing="0" w:line="500" w:lineRule="exact"/>
        <w:jc w:val="left"/>
        <w:textAlignment w:val="auto"/>
        <w:rPr>
          <w:rFonts w:hint="eastAsia" w:ascii="Times New Roman" w:hAnsi="Times New Roman" w:eastAsia="仿宋_GB2312"/>
          <w:b/>
          <w:color w:val="000000"/>
          <w:sz w:val="24"/>
          <w:szCs w:val="24"/>
          <w:highlight w:val="none"/>
        </w:rPr>
        <w:sectPr>
          <w:footerReference r:id="rId7" w:type="default"/>
          <w:pgSz w:w="11906" w:h="16838"/>
          <w:pgMar w:top="1440" w:right="1486"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471C0E7B">
      <w:pPr>
        <w:pageBreakBefore w:val="0"/>
        <w:kinsoku/>
        <w:wordWrap/>
        <w:overflowPunct/>
        <w:topLinePunct w:val="0"/>
        <w:bidi w:val="0"/>
        <w:snapToGrid/>
        <w:spacing w:beforeAutospacing="0" w:afterAutospacing="0" w:line="500" w:lineRule="exact"/>
        <w:jc w:val="left"/>
        <w:textAlignment w:val="auto"/>
        <w:rPr>
          <w:rFonts w:hint="eastAsia" w:ascii="Times New Roman" w:hAnsi="Times New Roman" w:eastAsia="仿宋_GB2312"/>
          <w:b/>
          <w:color w:val="000000"/>
          <w:sz w:val="24"/>
          <w:szCs w:val="24"/>
          <w:highlight w:val="none"/>
        </w:rPr>
      </w:pPr>
      <w:r>
        <w:rPr>
          <w:rFonts w:hint="eastAsia" w:ascii="Times New Roman" w:hAnsi="Times New Roman" w:eastAsia="仿宋_GB2312"/>
          <w:b/>
          <w:color w:val="000000"/>
          <w:sz w:val="24"/>
          <w:szCs w:val="24"/>
          <w:highlight w:val="none"/>
        </w:rPr>
        <w:t>附件3 ：</w:t>
      </w:r>
    </w:p>
    <w:p w14:paraId="14EF33AF">
      <w:pPr>
        <w:pageBreakBefore w:val="0"/>
        <w:kinsoku/>
        <w:wordWrap/>
        <w:overflowPunct/>
        <w:topLinePunct w:val="0"/>
        <w:bidi w:val="0"/>
        <w:snapToGrid/>
        <w:spacing w:beforeAutospacing="0" w:afterAutospacing="0" w:line="500" w:lineRule="exact"/>
        <w:jc w:val="center"/>
        <w:textAlignment w:val="auto"/>
        <w:rPr>
          <w:rFonts w:hint="eastAsia" w:ascii="Times New Roman" w:hAnsi="Times New Roman" w:eastAsia="黑体"/>
          <w:color w:val="000000"/>
          <w:sz w:val="24"/>
          <w:szCs w:val="24"/>
          <w:highlight w:val="none"/>
        </w:rPr>
      </w:pPr>
      <w:r>
        <w:rPr>
          <w:rFonts w:hint="eastAsia" w:ascii="Times New Roman" w:hAnsi="Times New Roman" w:eastAsia="黑体"/>
          <w:color w:val="000000"/>
          <w:sz w:val="24"/>
          <w:szCs w:val="24"/>
          <w:highlight w:val="none"/>
        </w:rPr>
        <w:t>设计人向发包人交付的工程设计文件</w:t>
      </w:r>
      <w:bookmarkEnd w:id="226"/>
      <w:bookmarkEnd w:id="227"/>
      <w:r>
        <w:rPr>
          <w:rFonts w:hint="eastAsia" w:ascii="Times New Roman" w:hAnsi="Times New Roman" w:eastAsia="黑体"/>
          <w:color w:val="000000"/>
          <w:sz w:val="24"/>
          <w:szCs w:val="24"/>
          <w:highlight w:val="none"/>
        </w:rPr>
        <w:t>目录</w:t>
      </w:r>
    </w:p>
    <w:p w14:paraId="28C99B80">
      <w:pPr>
        <w:pageBreakBefore w:val="0"/>
        <w:kinsoku/>
        <w:wordWrap/>
        <w:overflowPunct/>
        <w:topLinePunct w:val="0"/>
        <w:bidi w:val="0"/>
        <w:snapToGrid/>
        <w:spacing w:beforeAutospacing="0" w:afterAutospacing="0" w:line="500" w:lineRule="exact"/>
        <w:ind w:firstLine="410" w:firstLineChars="170"/>
        <w:textAlignment w:val="auto"/>
        <w:rPr>
          <w:rFonts w:hint="eastAsia" w:ascii="仿宋_GB2312" w:hAnsi="仿宋_GB2312" w:eastAsia="仿宋_GB2312" w:cs="Courier New"/>
          <w:b/>
          <w:kern w:val="0"/>
          <w:sz w:val="24"/>
          <w:szCs w:val="24"/>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604B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14:paraId="140F3113">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b/>
                <w:bCs/>
                <w:sz w:val="24"/>
                <w:szCs w:val="24"/>
                <w:highlight w:val="none"/>
              </w:rPr>
            </w:pPr>
            <w:r>
              <w:rPr>
                <w:rFonts w:hint="eastAsia" w:ascii="仿宋_GB2312" w:hAnsi="仿宋_GB2312" w:eastAsia="仿宋_GB2312"/>
                <w:b/>
                <w:bCs/>
                <w:sz w:val="24"/>
                <w:szCs w:val="24"/>
                <w:highlight w:val="none"/>
              </w:rPr>
              <w:t>序号</w:t>
            </w:r>
          </w:p>
        </w:tc>
        <w:tc>
          <w:tcPr>
            <w:tcW w:w="3785" w:type="dxa"/>
            <w:noWrap w:val="0"/>
            <w:vAlign w:val="center"/>
          </w:tcPr>
          <w:p w14:paraId="5B28D4E7">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b/>
                <w:bCs/>
                <w:sz w:val="24"/>
                <w:szCs w:val="24"/>
                <w:highlight w:val="none"/>
              </w:rPr>
            </w:pPr>
            <w:r>
              <w:rPr>
                <w:rFonts w:hint="eastAsia" w:ascii="仿宋_GB2312" w:hAnsi="仿宋_GB2312" w:eastAsia="仿宋_GB2312"/>
                <w:b/>
                <w:bCs/>
                <w:sz w:val="24"/>
                <w:szCs w:val="24"/>
                <w:highlight w:val="none"/>
              </w:rPr>
              <w:t>资料及文件名称</w:t>
            </w:r>
          </w:p>
        </w:tc>
        <w:tc>
          <w:tcPr>
            <w:tcW w:w="720" w:type="dxa"/>
            <w:noWrap w:val="0"/>
            <w:vAlign w:val="center"/>
          </w:tcPr>
          <w:p w14:paraId="784F2422">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b/>
                <w:bCs/>
                <w:sz w:val="24"/>
                <w:szCs w:val="24"/>
                <w:highlight w:val="none"/>
              </w:rPr>
            </w:pPr>
            <w:r>
              <w:rPr>
                <w:rFonts w:hint="eastAsia" w:ascii="仿宋_GB2312" w:hAnsi="仿宋_GB2312" w:eastAsia="仿宋_GB2312"/>
                <w:b/>
                <w:bCs/>
                <w:sz w:val="24"/>
                <w:szCs w:val="24"/>
                <w:highlight w:val="none"/>
              </w:rPr>
              <w:t>份数</w:t>
            </w:r>
          </w:p>
        </w:tc>
        <w:tc>
          <w:tcPr>
            <w:tcW w:w="2885" w:type="dxa"/>
            <w:noWrap w:val="0"/>
            <w:vAlign w:val="center"/>
          </w:tcPr>
          <w:p w14:paraId="04E43927">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b/>
                <w:bCs/>
                <w:sz w:val="24"/>
                <w:szCs w:val="24"/>
                <w:highlight w:val="none"/>
              </w:rPr>
            </w:pPr>
            <w:r>
              <w:rPr>
                <w:rFonts w:hint="eastAsia" w:ascii="仿宋_GB2312" w:hAnsi="仿宋_GB2312" w:eastAsia="仿宋_GB2312"/>
                <w:b/>
                <w:bCs/>
                <w:sz w:val="24"/>
                <w:szCs w:val="24"/>
                <w:highlight w:val="none"/>
              </w:rPr>
              <w:t>提交日期</w:t>
            </w:r>
          </w:p>
        </w:tc>
        <w:tc>
          <w:tcPr>
            <w:tcW w:w="1087" w:type="dxa"/>
            <w:noWrap w:val="0"/>
            <w:vAlign w:val="center"/>
          </w:tcPr>
          <w:p w14:paraId="438F2F8D">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b/>
                <w:bCs/>
                <w:sz w:val="24"/>
                <w:szCs w:val="24"/>
                <w:highlight w:val="none"/>
              </w:rPr>
            </w:pPr>
            <w:r>
              <w:rPr>
                <w:rFonts w:hint="eastAsia" w:ascii="仿宋_GB2312" w:hAnsi="仿宋_GB2312" w:eastAsia="仿宋_GB2312"/>
                <w:b/>
                <w:bCs/>
                <w:sz w:val="24"/>
                <w:szCs w:val="24"/>
                <w:highlight w:val="none"/>
              </w:rPr>
              <w:t>有关事宜</w:t>
            </w:r>
          </w:p>
        </w:tc>
      </w:tr>
      <w:tr w14:paraId="1774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64EB537D">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1</w:t>
            </w:r>
          </w:p>
        </w:tc>
        <w:tc>
          <w:tcPr>
            <w:tcW w:w="3785" w:type="dxa"/>
            <w:noWrap w:val="0"/>
            <w:vAlign w:val="center"/>
          </w:tcPr>
          <w:p w14:paraId="4573EB79">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方案设计文件</w:t>
            </w:r>
          </w:p>
        </w:tc>
        <w:tc>
          <w:tcPr>
            <w:tcW w:w="720" w:type="dxa"/>
            <w:noWrap w:val="0"/>
            <w:vAlign w:val="center"/>
          </w:tcPr>
          <w:p w14:paraId="7DDC1C3B">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b/>
                <w:sz w:val="24"/>
                <w:szCs w:val="24"/>
                <w:highlight w:val="none"/>
              </w:rPr>
            </w:pPr>
          </w:p>
        </w:tc>
        <w:tc>
          <w:tcPr>
            <w:tcW w:w="2885" w:type="dxa"/>
            <w:noWrap w:val="0"/>
            <w:vAlign w:val="center"/>
          </w:tcPr>
          <w:p w14:paraId="0E27081F">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b/>
                <w:sz w:val="24"/>
                <w:szCs w:val="24"/>
                <w:highlight w:val="none"/>
              </w:rPr>
            </w:pPr>
            <w:r>
              <w:rPr>
                <w:rFonts w:hint="eastAsia" w:ascii="仿宋_GB2312" w:hAnsi="仿宋_GB2312" w:eastAsia="仿宋_GB2312"/>
                <w:b/>
                <w:sz w:val="24"/>
                <w:szCs w:val="24"/>
                <w:highlight w:val="none"/>
                <w:u w:val="single"/>
              </w:rPr>
              <w:t xml:space="preserve">    </w:t>
            </w:r>
            <w:r>
              <w:rPr>
                <w:rFonts w:hint="eastAsia" w:ascii="仿宋_GB2312" w:hAnsi="仿宋_GB2312" w:eastAsia="仿宋_GB2312"/>
                <w:b/>
                <w:sz w:val="24"/>
                <w:szCs w:val="24"/>
                <w:highlight w:val="none"/>
              </w:rPr>
              <w:t>天</w:t>
            </w:r>
          </w:p>
        </w:tc>
        <w:tc>
          <w:tcPr>
            <w:tcW w:w="1087" w:type="dxa"/>
            <w:vMerge w:val="restart"/>
            <w:noWrap w:val="0"/>
            <w:vAlign w:val="center"/>
          </w:tcPr>
          <w:p w14:paraId="211F1C24">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sz w:val="24"/>
                <w:szCs w:val="24"/>
                <w:highlight w:val="none"/>
              </w:rPr>
            </w:pPr>
          </w:p>
        </w:tc>
      </w:tr>
      <w:tr w14:paraId="0A2F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328CBFC5">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2</w:t>
            </w:r>
          </w:p>
        </w:tc>
        <w:tc>
          <w:tcPr>
            <w:tcW w:w="3785" w:type="dxa"/>
            <w:noWrap w:val="0"/>
            <w:vAlign w:val="center"/>
          </w:tcPr>
          <w:p w14:paraId="6AF7FB9B">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初步设计文件</w:t>
            </w:r>
          </w:p>
        </w:tc>
        <w:tc>
          <w:tcPr>
            <w:tcW w:w="720" w:type="dxa"/>
            <w:noWrap w:val="0"/>
            <w:vAlign w:val="center"/>
          </w:tcPr>
          <w:p w14:paraId="42102CE9">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b/>
                <w:sz w:val="24"/>
                <w:szCs w:val="24"/>
                <w:highlight w:val="none"/>
              </w:rPr>
            </w:pPr>
          </w:p>
        </w:tc>
        <w:tc>
          <w:tcPr>
            <w:tcW w:w="2885" w:type="dxa"/>
            <w:noWrap w:val="0"/>
            <w:vAlign w:val="center"/>
          </w:tcPr>
          <w:p w14:paraId="7E283F75">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b/>
                <w:sz w:val="24"/>
                <w:szCs w:val="24"/>
                <w:highlight w:val="none"/>
              </w:rPr>
            </w:pPr>
            <w:r>
              <w:rPr>
                <w:rFonts w:hint="eastAsia" w:ascii="仿宋_GB2312" w:hAnsi="仿宋_GB2312" w:eastAsia="仿宋_GB2312"/>
                <w:b/>
                <w:sz w:val="24"/>
                <w:szCs w:val="24"/>
                <w:highlight w:val="none"/>
                <w:u w:val="single"/>
              </w:rPr>
              <w:t xml:space="preserve">    </w:t>
            </w:r>
            <w:r>
              <w:rPr>
                <w:rFonts w:hint="eastAsia" w:ascii="仿宋_GB2312" w:hAnsi="仿宋_GB2312" w:eastAsia="仿宋_GB2312"/>
                <w:b/>
                <w:sz w:val="24"/>
                <w:szCs w:val="24"/>
                <w:highlight w:val="none"/>
              </w:rPr>
              <w:t>天</w:t>
            </w:r>
          </w:p>
        </w:tc>
        <w:tc>
          <w:tcPr>
            <w:tcW w:w="1087" w:type="dxa"/>
            <w:vMerge w:val="continue"/>
            <w:noWrap w:val="0"/>
            <w:vAlign w:val="center"/>
          </w:tcPr>
          <w:p w14:paraId="4784F7C9">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sz w:val="24"/>
                <w:szCs w:val="24"/>
                <w:highlight w:val="none"/>
              </w:rPr>
            </w:pPr>
          </w:p>
        </w:tc>
      </w:tr>
      <w:tr w14:paraId="69AD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477F1A9A">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3</w:t>
            </w:r>
          </w:p>
        </w:tc>
        <w:tc>
          <w:tcPr>
            <w:tcW w:w="3785" w:type="dxa"/>
            <w:noWrap w:val="0"/>
            <w:vAlign w:val="center"/>
          </w:tcPr>
          <w:p w14:paraId="732480F9">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施工图设计文件</w:t>
            </w:r>
          </w:p>
        </w:tc>
        <w:tc>
          <w:tcPr>
            <w:tcW w:w="720" w:type="dxa"/>
            <w:noWrap w:val="0"/>
            <w:vAlign w:val="center"/>
          </w:tcPr>
          <w:p w14:paraId="51B41D82">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b/>
                <w:sz w:val="24"/>
                <w:szCs w:val="24"/>
                <w:highlight w:val="none"/>
              </w:rPr>
            </w:pPr>
          </w:p>
        </w:tc>
        <w:tc>
          <w:tcPr>
            <w:tcW w:w="2885" w:type="dxa"/>
            <w:noWrap w:val="0"/>
            <w:vAlign w:val="center"/>
          </w:tcPr>
          <w:p w14:paraId="4000FBCA">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b/>
                <w:sz w:val="24"/>
                <w:szCs w:val="24"/>
                <w:highlight w:val="none"/>
              </w:rPr>
            </w:pPr>
            <w:r>
              <w:rPr>
                <w:rFonts w:hint="eastAsia" w:ascii="仿宋_GB2312" w:hAnsi="仿宋_GB2312" w:eastAsia="仿宋_GB2312"/>
                <w:b/>
                <w:sz w:val="24"/>
                <w:szCs w:val="24"/>
                <w:highlight w:val="none"/>
                <w:u w:val="single"/>
              </w:rPr>
              <w:t xml:space="preserve">    </w:t>
            </w:r>
            <w:r>
              <w:rPr>
                <w:rFonts w:hint="eastAsia" w:ascii="仿宋_GB2312" w:hAnsi="仿宋_GB2312" w:eastAsia="仿宋_GB2312"/>
                <w:b/>
                <w:sz w:val="24"/>
                <w:szCs w:val="24"/>
                <w:highlight w:val="none"/>
              </w:rPr>
              <w:t>天</w:t>
            </w:r>
          </w:p>
        </w:tc>
        <w:tc>
          <w:tcPr>
            <w:tcW w:w="1087" w:type="dxa"/>
            <w:vMerge w:val="continue"/>
            <w:noWrap w:val="0"/>
            <w:vAlign w:val="center"/>
          </w:tcPr>
          <w:p w14:paraId="3E8BACE2">
            <w:pPr>
              <w:pageBreakBefore w:val="0"/>
              <w:kinsoku/>
              <w:wordWrap/>
              <w:overflowPunct/>
              <w:topLinePunct w:val="0"/>
              <w:bidi w:val="0"/>
              <w:snapToGrid/>
              <w:spacing w:beforeAutospacing="0" w:afterAutospacing="0" w:line="500" w:lineRule="exact"/>
              <w:jc w:val="center"/>
              <w:textAlignment w:val="auto"/>
              <w:rPr>
                <w:rFonts w:hint="eastAsia" w:ascii="仿宋_GB2312" w:hAnsi="仿宋_GB2312" w:eastAsia="仿宋_GB2312"/>
                <w:sz w:val="24"/>
                <w:szCs w:val="24"/>
                <w:highlight w:val="none"/>
              </w:rPr>
            </w:pPr>
          </w:p>
        </w:tc>
      </w:tr>
    </w:tbl>
    <w:p w14:paraId="08B61414">
      <w:pPr>
        <w:pageBreakBefore w:val="0"/>
        <w:kinsoku/>
        <w:wordWrap/>
        <w:overflowPunct/>
        <w:topLinePunct w:val="0"/>
        <w:autoSpaceDE w:val="0"/>
        <w:autoSpaceDN w:val="0"/>
        <w:bidi w:val="0"/>
        <w:adjustRightInd w:val="0"/>
        <w:snapToGrid/>
        <w:spacing w:beforeAutospacing="0" w:afterAutospacing="0" w:line="500" w:lineRule="exact"/>
        <w:ind w:left="1120" w:hanging="960" w:hangingChars="400"/>
        <w:jc w:val="left"/>
        <w:textAlignment w:val="auto"/>
        <w:rPr>
          <w:rFonts w:hint="eastAsia" w:ascii="仿宋_GB2312" w:hAnsi="仿宋_GB2312" w:eastAsia="仿宋_GB2312" w:cs="Courier New"/>
          <w:sz w:val="24"/>
          <w:szCs w:val="24"/>
          <w:highlight w:val="none"/>
        </w:rPr>
      </w:pPr>
    </w:p>
    <w:p w14:paraId="4C6B51FA">
      <w:pPr>
        <w:pageBreakBefore w:val="0"/>
        <w:kinsoku/>
        <w:wordWrap/>
        <w:overflowPunct/>
        <w:topLinePunct w:val="0"/>
        <w:autoSpaceDE w:val="0"/>
        <w:autoSpaceDN w:val="0"/>
        <w:bidi w:val="0"/>
        <w:adjustRightInd w:val="0"/>
        <w:snapToGrid/>
        <w:spacing w:beforeAutospacing="0" w:afterAutospacing="0" w:line="500" w:lineRule="exact"/>
        <w:ind w:left="-105" w:leftChars="-50" w:firstLine="89" w:firstLineChars="37"/>
        <w:jc w:val="left"/>
        <w:textAlignment w:val="auto"/>
        <w:rPr>
          <w:rFonts w:hint="eastAsia" w:ascii="仿宋_GB2312" w:hAnsi="仿宋_GB2312" w:eastAsia="仿宋_GB2312" w:cs="Courier New"/>
          <w:b/>
          <w:sz w:val="24"/>
          <w:szCs w:val="24"/>
          <w:highlight w:val="none"/>
        </w:rPr>
      </w:pPr>
      <w:r>
        <w:rPr>
          <w:rFonts w:hint="eastAsia" w:ascii="仿宋_GB2312" w:hAnsi="仿宋_GB2312" w:eastAsia="仿宋_GB2312" w:cs="Courier New"/>
          <w:b/>
          <w:sz w:val="24"/>
          <w:szCs w:val="24"/>
          <w:highlight w:val="none"/>
        </w:rPr>
        <w:t>特别约定：</w:t>
      </w:r>
    </w:p>
    <w:p w14:paraId="2B33D457">
      <w:pPr>
        <w:keepNext w:val="0"/>
        <w:keepLines w:val="0"/>
        <w:pageBreakBefore w:val="0"/>
        <w:widowControl w:val="0"/>
        <w:kinsoku/>
        <w:wordWrap/>
        <w:overflowPunct/>
        <w:topLinePunct w:val="0"/>
        <w:autoSpaceDE w:val="0"/>
        <w:autoSpaceDN w:val="0"/>
        <w:bidi w:val="0"/>
        <w:adjustRightInd w:val="0"/>
        <w:snapToGrid/>
        <w:spacing w:beforeAutospacing="0" w:afterAutospacing="0" w:line="500" w:lineRule="exact"/>
        <w:ind w:left="0" w:leftChars="0" w:right="0" w:rightChars="0" w:firstLine="480" w:firstLineChars="200"/>
        <w:jc w:val="left"/>
        <w:textAlignment w:val="auto"/>
        <w:outlineLvl w:val="9"/>
        <w:rPr>
          <w:rFonts w:hint="eastAsia" w:ascii="仿宋_GB2312" w:hAnsi="仿宋_GB2312" w:eastAsia="仿宋_GB2312" w:cs="Courier New"/>
          <w:sz w:val="24"/>
          <w:szCs w:val="24"/>
          <w:highlight w:val="none"/>
        </w:rPr>
      </w:pPr>
      <w:r>
        <w:rPr>
          <w:rFonts w:hint="eastAsia" w:ascii="仿宋_GB2312" w:hAnsi="仿宋_GB2312" w:eastAsia="仿宋_GB2312" w:cs="Courier New"/>
          <w:sz w:val="24"/>
          <w:szCs w:val="24"/>
          <w:highlight w:val="none"/>
        </w:rPr>
        <w:t>1</w:t>
      </w:r>
      <w:r>
        <w:rPr>
          <w:rFonts w:hint="eastAsia" w:ascii="仿宋_GB2312" w:hAnsi="仿宋_GB2312" w:eastAsia="仿宋_GB2312" w:cs="Courier New"/>
          <w:sz w:val="24"/>
          <w:szCs w:val="24"/>
          <w:highlight w:val="none"/>
          <w:lang w:val="en-US" w:eastAsia="zh-CN"/>
        </w:rPr>
        <w:t>.</w:t>
      </w:r>
      <w:r>
        <w:rPr>
          <w:rFonts w:hint="eastAsia" w:ascii="仿宋_GB2312" w:hAnsi="仿宋_GB2312" w:eastAsia="仿宋_GB2312" w:cs="Courier New"/>
          <w:sz w:val="24"/>
          <w:szCs w:val="24"/>
          <w:highlight w:val="none"/>
        </w:rPr>
        <w:t>在发包人所提供的设计资料（含设计确认单、规划部门批文、政府各部门批文等）能满足设计人进行各阶段设计的前提下开始计算各阶段的设计时间。</w:t>
      </w:r>
    </w:p>
    <w:p w14:paraId="1933119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s="Courier New"/>
          <w:sz w:val="24"/>
          <w:szCs w:val="24"/>
          <w:highlight w:val="none"/>
        </w:rPr>
      </w:pPr>
      <w:r>
        <w:rPr>
          <w:rFonts w:hint="eastAsia" w:ascii="仿宋_GB2312" w:hAnsi="仿宋_GB2312" w:eastAsia="仿宋_GB2312" w:cs="Courier New"/>
          <w:sz w:val="24"/>
          <w:szCs w:val="24"/>
          <w:highlight w:val="none"/>
        </w:rPr>
        <w:t>2</w:t>
      </w:r>
      <w:r>
        <w:rPr>
          <w:rFonts w:hint="eastAsia" w:ascii="仿宋_GB2312" w:hAnsi="仿宋_GB2312" w:eastAsia="仿宋_GB2312" w:cs="Courier New"/>
          <w:sz w:val="24"/>
          <w:szCs w:val="24"/>
          <w:highlight w:val="none"/>
          <w:lang w:val="en-US" w:eastAsia="zh-CN"/>
        </w:rPr>
        <w:t>.</w:t>
      </w:r>
      <w:r>
        <w:rPr>
          <w:rFonts w:hint="eastAsia" w:ascii="仿宋_GB2312" w:hAnsi="仿宋_GB2312" w:eastAsia="仿宋_GB2312" w:cs="Courier New"/>
          <w:sz w:val="24"/>
          <w:szCs w:val="24"/>
          <w:highlight w:val="none"/>
        </w:rPr>
        <w:t>上述设计时间不包括法定的节假日。</w:t>
      </w:r>
    </w:p>
    <w:p w14:paraId="5770C9A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2"/>
        <w:rPr>
          <w:rFonts w:hint="eastAsia" w:ascii="仿宋_GB2312" w:hAnsi="仿宋_GB2312" w:eastAsia="仿宋_GB2312" w:cs="Courier New"/>
          <w:sz w:val="24"/>
          <w:szCs w:val="24"/>
          <w:highlight w:val="none"/>
        </w:rPr>
      </w:pPr>
      <w:r>
        <w:rPr>
          <w:rFonts w:hint="eastAsia" w:ascii="仿宋_GB2312" w:hAnsi="仿宋_GB2312" w:eastAsia="仿宋_GB2312" w:cs="Courier New"/>
          <w:sz w:val="24"/>
          <w:szCs w:val="24"/>
          <w:highlight w:val="none"/>
        </w:rPr>
        <w:t>3</w:t>
      </w:r>
      <w:r>
        <w:rPr>
          <w:rFonts w:hint="eastAsia" w:ascii="仿宋_GB2312" w:hAnsi="仿宋_GB2312" w:eastAsia="仿宋_GB2312" w:cs="Courier New"/>
          <w:sz w:val="24"/>
          <w:szCs w:val="24"/>
          <w:highlight w:val="none"/>
          <w:lang w:val="en-US" w:eastAsia="zh-CN"/>
        </w:rPr>
        <w:t>.</w:t>
      </w:r>
      <w:r>
        <w:rPr>
          <w:rFonts w:hint="eastAsia" w:ascii="仿宋_GB2312" w:hAnsi="仿宋_GB2312" w:eastAsia="仿宋_GB2312" w:cs="Courier New"/>
          <w:sz w:val="24"/>
          <w:szCs w:val="24"/>
          <w:highlight w:val="none"/>
        </w:rPr>
        <w:t>图纸交付地点：设计人工作地</w:t>
      </w:r>
      <w:r>
        <w:rPr>
          <w:rFonts w:hint="eastAsia" w:ascii="仿宋_GB2312" w:hAnsi="仿宋_GB2312" w:eastAsia="仿宋_GB2312" w:cs="Courier New"/>
          <w:sz w:val="24"/>
          <w:szCs w:val="24"/>
          <w:highlight w:val="none"/>
          <w:lang w:eastAsia="zh-CN"/>
        </w:rPr>
        <w:t>（</w:t>
      </w:r>
      <w:r>
        <w:rPr>
          <w:rFonts w:hint="eastAsia" w:ascii="仿宋_GB2312" w:hAnsi="仿宋_GB2312" w:eastAsia="仿宋_GB2312" w:cs="Courier New"/>
          <w:sz w:val="24"/>
          <w:szCs w:val="24"/>
          <w:highlight w:val="none"/>
        </w:rPr>
        <w:t>或发包人指定地</w:t>
      </w:r>
      <w:r>
        <w:rPr>
          <w:rFonts w:hint="eastAsia" w:ascii="仿宋_GB2312" w:hAnsi="仿宋_GB2312" w:eastAsia="仿宋_GB2312" w:cs="Courier New"/>
          <w:sz w:val="24"/>
          <w:szCs w:val="24"/>
          <w:highlight w:val="none"/>
          <w:lang w:eastAsia="zh-CN"/>
        </w:rPr>
        <w:t>）</w:t>
      </w:r>
      <w:r>
        <w:rPr>
          <w:rFonts w:hint="eastAsia" w:ascii="仿宋_GB2312" w:hAnsi="仿宋_GB2312" w:eastAsia="仿宋_GB2312" w:cs="Courier New"/>
          <w:sz w:val="24"/>
          <w:szCs w:val="24"/>
          <w:highlight w:val="none"/>
        </w:rPr>
        <w:t>。发包人要求设计人提供电子版设计文件时，设计人有权对电子版设计文件采取加密、设置访问权限、限期使用等保护措施</w:t>
      </w:r>
      <w:r>
        <w:rPr>
          <w:rFonts w:hint="eastAsia" w:ascii="仿宋_GB2312" w:hAnsi="仿宋_GB2312" w:eastAsia="仿宋_GB2312" w:cs="Courier New"/>
          <w:b/>
          <w:sz w:val="24"/>
          <w:szCs w:val="24"/>
          <w:highlight w:val="none"/>
        </w:rPr>
        <w:t>。</w:t>
      </w:r>
    </w:p>
    <w:p w14:paraId="06C544D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仿宋_GB2312" w:hAnsi="仿宋_GB2312" w:eastAsia="仿宋_GB2312" w:cs="Courier New"/>
          <w:sz w:val="24"/>
          <w:szCs w:val="24"/>
          <w:highlight w:val="none"/>
        </w:rPr>
      </w:pPr>
      <w:r>
        <w:rPr>
          <w:rFonts w:hint="eastAsia" w:ascii="仿宋_GB2312" w:hAnsi="仿宋_GB2312" w:eastAsia="仿宋_GB2312" w:cs="Courier New"/>
          <w:sz w:val="24"/>
          <w:szCs w:val="24"/>
          <w:highlight w:val="none"/>
        </w:rPr>
        <w:t>4</w:t>
      </w:r>
      <w:r>
        <w:rPr>
          <w:rFonts w:hint="eastAsia" w:ascii="仿宋_GB2312" w:hAnsi="仿宋_GB2312" w:eastAsia="仿宋_GB2312" w:cs="Courier New"/>
          <w:sz w:val="24"/>
          <w:szCs w:val="24"/>
          <w:highlight w:val="none"/>
          <w:lang w:val="en-US" w:eastAsia="zh-CN"/>
        </w:rPr>
        <w:t>.</w:t>
      </w:r>
      <w:r>
        <w:rPr>
          <w:rFonts w:hint="eastAsia" w:ascii="仿宋_GB2312" w:hAnsi="仿宋_GB2312" w:eastAsia="仿宋_GB2312" w:cs="Courier New"/>
          <w:sz w:val="24"/>
          <w:szCs w:val="24"/>
          <w:highlight w:val="none"/>
        </w:rPr>
        <w:t>如发包人要求提供超过合同约定份数的工程设计文件，则设计人仍应按发包人的要求提供，但发包人应向设计人支付工本费。</w:t>
      </w:r>
    </w:p>
    <w:p w14:paraId="03470A1D">
      <w:pPr>
        <w:pageBreakBefore w:val="0"/>
        <w:kinsoku/>
        <w:wordWrap/>
        <w:overflowPunct/>
        <w:topLinePunct w:val="0"/>
        <w:bidi w:val="0"/>
        <w:snapToGrid/>
        <w:spacing w:beforeAutospacing="0" w:afterAutospacing="0" w:line="500" w:lineRule="exact"/>
        <w:jc w:val="left"/>
        <w:textAlignment w:val="auto"/>
        <w:rPr>
          <w:rFonts w:hint="eastAsia" w:ascii="仿宋_GB2312" w:hAnsi="Times New Roman" w:eastAsia="仿宋_GB2312"/>
          <w:color w:val="000000"/>
          <w:sz w:val="24"/>
          <w:szCs w:val="24"/>
          <w:highlight w:val="none"/>
        </w:rPr>
      </w:pPr>
    </w:p>
    <w:p w14:paraId="021AA0A3">
      <w:pPr>
        <w:pageBreakBefore w:val="0"/>
        <w:kinsoku/>
        <w:wordWrap/>
        <w:overflowPunct/>
        <w:topLinePunct w:val="0"/>
        <w:bidi w:val="0"/>
        <w:snapToGrid/>
        <w:spacing w:beforeAutospacing="0" w:afterAutospacing="0" w:line="500" w:lineRule="exact"/>
        <w:jc w:val="left"/>
        <w:textAlignment w:val="auto"/>
        <w:rPr>
          <w:rFonts w:hint="eastAsia" w:ascii="仿宋_GB2312" w:hAnsi="Times New Roman" w:eastAsia="仿宋_GB2312"/>
          <w:color w:val="000000"/>
          <w:sz w:val="24"/>
          <w:szCs w:val="24"/>
          <w:highlight w:val="none"/>
        </w:rPr>
      </w:pPr>
    </w:p>
    <w:p w14:paraId="6DF3F02A">
      <w:pPr>
        <w:pageBreakBefore w:val="0"/>
        <w:kinsoku/>
        <w:wordWrap/>
        <w:overflowPunct/>
        <w:topLinePunct w:val="0"/>
        <w:bidi w:val="0"/>
        <w:snapToGrid/>
        <w:spacing w:beforeAutospacing="0" w:afterAutospacing="0" w:line="500" w:lineRule="exact"/>
        <w:jc w:val="left"/>
        <w:textAlignment w:val="auto"/>
        <w:rPr>
          <w:rFonts w:hint="eastAsia" w:ascii="仿宋_GB2312" w:hAnsi="Times New Roman" w:eastAsia="仿宋_GB2312"/>
          <w:color w:val="000000"/>
          <w:sz w:val="24"/>
          <w:szCs w:val="24"/>
          <w:highlight w:val="none"/>
        </w:rPr>
      </w:pPr>
    </w:p>
    <w:p w14:paraId="621FE712">
      <w:pPr>
        <w:pageBreakBefore w:val="0"/>
        <w:kinsoku/>
        <w:wordWrap/>
        <w:overflowPunct/>
        <w:topLinePunct w:val="0"/>
        <w:bidi w:val="0"/>
        <w:snapToGrid/>
        <w:spacing w:beforeAutospacing="0" w:afterAutospacing="0" w:line="500" w:lineRule="exact"/>
        <w:textAlignment w:val="auto"/>
        <w:rPr>
          <w:rFonts w:ascii="Times New Roman" w:hAnsi="Times New Roman" w:eastAsia="仿宋_GB2312"/>
          <w:b/>
          <w:color w:val="00000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2173DB6">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b/>
          <w:color w:val="000000"/>
          <w:sz w:val="24"/>
          <w:szCs w:val="24"/>
          <w:highlight w:val="none"/>
        </w:rPr>
      </w:pPr>
      <w:r>
        <w:rPr>
          <w:rFonts w:ascii="Times New Roman" w:hAnsi="Times New Roman" w:eastAsia="仿宋_GB2312"/>
          <w:b/>
          <w:color w:val="000000"/>
          <w:sz w:val="24"/>
          <w:szCs w:val="24"/>
          <w:highlight w:val="none"/>
        </w:rPr>
        <w:t>附件</w:t>
      </w:r>
      <w:r>
        <w:rPr>
          <w:rFonts w:hint="eastAsia" w:ascii="Times New Roman" w:hAnsi="Times New Roman" w:eastAsia="仿宋_GB2312"/>
          <w:b/>
          <w:color w:val="000000"/>
          <w:sz w:val="24"/>
          <w:szCs w:val="24"/>
          <w:highlight w:val="none"/>
        </w:rPr>
        <w:t>4</w:t>
      </w:r>
      <w:r>
        <w:rPr>
          <w:rFonts w:hint="eastAsia" w:ascii="Times New Roman" w:hAnsi="Times New Roman" w:eastAsia="黑体"/>
          <w:b/>
          <w:color w:val="000000"/>
          <w:sz w:val="24"/>
          <w:szCs w:val="24"/>
          <w:highlight w:val="none"/>
        </w:rPr>
        <w:t xml:space="preserve"> ：              </w:t>
      </w:r>
    </w:p>
    <w:p w14:paraId="7F785A1C">
      <w:pPr>
        <w:pageBreakBefore w:val="0"/>
        <w:kinsoku/>
        <w:wordWrap/>
        <w:overflowPunct/>
        <w:topLinePunct w:val="0"/>
        <w:bidi w:val="0"/>
        <w:snapToGrid/>
        <w:spacing w:beforeAutospacing="0" w:afterAutospacing="0" w:line="500" w:lineRule="exact"/>
        <w:jc w:val="center"/>
        <w:textAlignment w:val="auto"/>
        <w:rPr>
          <w:rFonts w:hint="eastAsia" w:ascii="Times New Roman" w:hAnsi="Times New Roman" w:eastAsia="黑体"/>
          <w:color w:val="000000"/>
          <w:sz w:val="24"/>
          <w:szCs w:val="24"/>
          <w:highlight w:val="none"/>
        </w:rPr>
      </w:pPr>
      <w:r>
        <w:rPr>
          <w:rFonts w:hint="eastAsia" w:ascii="Times New Roman" w:hAnsi="Times New Roman" w:eastAsia="黑体"/>
          <w:color w:val="000000"/>
          <w:sz w:val="24"/>
          <w:szCs w:val="24"/>
          <w:highlight w:val="none"/>
        </w:rPr>
        <w:t>设计</w:t>
      </w:r>
      <w:r>
        <w:rPr>
          <w:rFonts w:ascii="Times New Roman" w:hAnsi="Times New Roman" w:eastAsia="黑体"/>
          <w:color w:val="000000"/>
          <w:sz w:val="24"/>
          <w:szCs w:val="24"/>
          <w:highlight w:val="none"/>
        </w:rPr>
        <w:t>人主要</w:t>
      </w:r>
      <w:r>
        <w:rPr>
          <w:rFonts w:hint="eastAsia" w:ascii="Times New Roman" w:hAnsi="Times New Roman" w:eastAsia="黑体"/>
          <w:color w:val="000000"/>
          <w:sz w:val="24"/>
          <w:szCs w:val="24"/>
          <w:highlight w:val="none"/>
        </w:rPr>
        <w:t>设计</w:t>
      </w:r>
      <w:r>
        <w:rPr>
          <w:rFonts w:ascii="Times New Roman" w:hAnsi="Times New Roman" w:eastAsia="黑体"/>
          <w:color w:val="000000"/>
          <w:sz w:val="24"/>
          <w:szCs w:val="24"/>
          <w:highlight w:val="none"/>
        </w:rPr>
        <w:t>人员表</w:t>
      </w:r>
    </w:p>
    <w:p w14:paraId="682DAAC3">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427"/>
        <w:gridCol w:w="3959"/>
      </w:tblGrid>
      <w:tr w14:paraId="792D8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bottom w:val="double" w:color="auto" w:sz="6" w:space="0"/>
            </w:tcBorders>
            <w:noWrap w:val="0"/>
            <w:vAlign w:val="center"/>
          </w:tcPr>
          <w:p w14:paraId="52739462">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名    称</w:t>
            </w:r>
          </w:p>
        </w:tc>
        <w:tc>
          <w:tcPr>
            <w:tcW w:w="1418" w:type="dxa"/>
            <w:tcBorders>
              <w:bottom w:val="double" w:color="auto" w:sz="6" w:space="0"/>
            </w:tcBorders>
            <w:noWrap w:val="0"/>
            <w:vAlign w:val="center"/>
          </w:tcPr>
          <w:p w14:paraId="43592F2C">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姓名</w:t>
            </w:r>
          </w:p>
        </w:tc>
        <w:tc>
          <w:tcPr>
            <w:tcW w:w="1134" w:type="dxa"/>
            <w:tcBorders>
              <w:bottom w:val="double" w:color="auto" w:sz="6" w:space="0"/>
            </w:tcBorders>
            <w:noWrap w:val="0"/>
            <w:vAlign w:val="center"/>
          </w:tcPr>
          <w:p w14:paraId="63182A6D">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职务</w:t>
            </w:r>
          </w:p>
        </w:tc>
        <w:tc>
          <w:tcPr>
            <w:tcW w:w="1427" w:type="dxa"/>
            <w:tcBorders>
              <w:bottom w:val="double" w:color="auto" w:sz="6" w:space="0"/>
            </w:tcBorders>
            <w:noWrap w:val="0"/>
            <w:vAlign w:val="center"/>
          </w:tcPr>
          <w:p w14:paraId="302D3F4C">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注册执业资格</w:t>
            </w:r>
          </w:p>
        </w:tc>
        <w:tc>
          <w:tcPr>
            <w:tcW w:w="3959" w:type="dxa"/>
            <w:tcBorders>
              <w:bottom w:val="double" w:color="auto" w:sz="6" w:space="0"/>
            </w:tcBorders>
            <w:noWrap w:val="0"/>
            <w:vAlign w:val="center"/>
          </w:tcPr>
          <w:p w14:paraId="05A24713">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承担过的主要项目</w:t>
            </w:r>
          </w:p>
        </w:tc>
      </w:tr>
      <w:tr w14:paraId="0D5F4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809" w:type="dxa"/>
            <w:gridSpan w:val="5"/>
            <w:tcBorders>
              <w:top w:val="double" w:color="auto" w:sz="6" w:space="0"/>
              <w:bottom w:val="single" w:color="auto" w:sz="6" w:space="0"/>
            </w:tcBorders>
            <w:noWrap w:val="0"/>
            <w:vAlign w:val="center"/>
          </w:tcPr>
          <w:p w14:paraId="60A3B268">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一、总部人员</w:t>
            </w:r>
          </w:p>
        </w:tc>
      </w:tr>
      <w:tr w14:paraId="12C02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nil"/>
              <w:bottom w:val="single" w:color="auto" w:sz="4" w:space="0"/>
            </w:tcBorders>
            <w:noWrap w:val="0"/>
            <w:vAlign w:val="center"/>
          </w:tcPr>
          <w:p w14:paraId="0CE1E23E">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项目主管</w:t>
            </w:r>
          </w:p>
        </w:tc>
        <w:tc>
          <w:tcPr>
            <w:tcW w:w="1418" w:type="dxa"/>
            <w:tcBorders>
              <w:top w:val="nil"/>
            </w:tcBorders>
            <w:noWrap w:val="0"/>
            <w:vAlign w:val="center"/>
          </w:tcPr>
          <w:p w14:paraId="60163FA1">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134" w:type="dxa"/>
            <w:tcBorders>
              <w:top w:val="nil"/>
            </w:tcBorders>
            <w:noWrap w:val="0"/>
            <w:vAlign w:val="center"/>
          </w:tcPr>
          <w:p w14:paraId="6848A044">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427" w:type="dxa"/>
            <w:tcBorders>
              <w:top w:val="nil"/>
            </w:tcBorders>
            <w:noWrap w:val="0"/>
            <w:vAlign w:val="center"/>
          </w:tcPr>
          <w:p w14:paraId="6915D64C">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3959" w:type="dxa"/>
            <w:tcBorders>
              <w:top w:val="nil"/>
            </w:tcBorders>
            <w:noWrap w:val="0"/>
            <w:vAlign w:val="center"/>
          </w:tcPr>
          <w:p w14:paraId="203C7498">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r>
      <w:tr w14:paraId="53EBA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4" w:space="0"/>
              <w:bottom w:val="nil"/>
            </w:tcBorders>
            <w:noWrap w:val="0"/>
            <w:vAlign w:val="center"/>
          </w:tcPr>
          <w:p w14:paraId="2E7490E5">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其他人员</w:t>
            </w:r>
          </w:p>
        </w:tc>
        <w:tc>
          <w:tcPr>
            <w:tcW w:w="1418" w:type="dxa"/>
            <w:noWrap w:val="0"/>
            <w:vAlign w:val="center"/>
          </w:tcPr>
          <w:p w14:paraId="226F66EA">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134" w:type="dxa"/>
            <w:noWrap w:val="0"/>
            <w:vAlign w:val="center"/>
          </w:tcPr>
          <w:p w14:paraId="733FAD0B">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427" w:type="dxa"/>
            <w:noWrap w:val="0"/>
            <w:vAlign w:val="center"/>
          </w:tcPr>
          <w:p w14:paraId="3705A06B">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3959" w:type="dxa"/>
            <w:noWrap w:val="0"/>
            <w:vAlign w:val="center"/>
          </w:tcPr>
          <w:p w14:paraId="1702B96A">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r>
      <w:tr w14:paraId="33118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809" w:type="dxa"/>
            <w:gridSpan w:val="5"/>
            <w:tcBorders>
              <w:top w:val="single" w:color="auto" w:sz="6" w:space="0"/>
              <w:bottom w:val="single" w:color="auto" w:sz="6" w:space="0"/>
            </w:tcBorders>
            <w:noWrap w:val="0"/>
            <w:vAlign w:val="center"/>
          </w:tcPr>
          <w:p w14:paraId="7C20678D">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二、项目组成员</w:t>
            </w:r>
          </w:p>
        </w:tc>
      </w:tr>
      <w:tr w14:paraId="59E47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14:paraId="13D51FC5">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项目负责人</w:t>
            </w:r>
          </w:p>
        </w:tc>
        <w:tc>
          <w:tcPr>
            <w:tcW w:w="1418" w:type="dxa"/>
            <w:noWrap w:val="0"/>
            <w:vAlign w:val="center"/>
          </w:tcPr>
          <w:p w14:paraId="2E7CF109">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134" w:type="dxa"/>
            <w:noWrap w:val="0"/>
            <w:vAlign w:val="center"/>
          </w:tcPr>
          <w:p w14:paraId="6ED578BD">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427" w:type="dxa"/>
            <w:noWrap w:val="0"/>
            <w:vAlign w:val="center"/>
          </w:tcPr>
          <w:p w14:paraId="2AA245F0">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3959" w:type="dxa"/>
            <w:noWrap w:val="0"/>
            <w:vAlign w:val="center"/>
          </w:tcPr>
          <w:p w14:paraId="7C2B4B0E">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r>
      <w:tr w14:paraId="4EB75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14:paraId="5D0D1822">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项目</w:t>
            </w:r>
          </w:p>
          <w:p w14:paraId="113D6F20">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副负责人</w:t>
            </w:r>
          </w:p>
        </w:tc>
        <w:tc>
          <w:tcPr>
            <w:tcW w:w="1418" w:type="dxa"/>
            <w:noWrap w:val="0"/>
            <w:vAlign w:val="center"/>
          </w:tcPr>
          <w:p w14:paraId="0152804D">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134" w:type="dxa"/>
            <w:noWrap w:val="0"/>
            <w:vAlign w:val="center"/>
          </w:tcPr>
          <w:p w14:paraId="3062DC44">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427" w:type="dxa"/>
            <w:noWrap w:val="0"/>
            <w:vAlign w:val="center"/>
          </w:tcPr>
          <w:p w14:paraId="54794E36">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3959" w:type="dxa"/>
            <w:noWrap w:val="0"/>
            <w:vAlign w:val="center"/>
          </w:tcPr>
          <w:p w14:paraId="79AD7BD8">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r>
      <w:tr w14:paraId="134F3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14:paraId="63B35867">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建筑专业</w:t>
            </w:r>
          </w:p>
          <w:p w14:paraId="32399FDF">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负责人</w:t>
            </w:r>
          </w:p>
        </w:tc>
        <w:tc>
          <w:tcPr>
            <w:tcW w:w="1418" w:type="dxa"/>
            <w:noWrap w:val="0"/>
            <w:vAlign w:val="center"/>
          </w:tcPr>
          <w:p w14:paraId="46624E67">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134" w:type="dxa"/>
            <w:noWrap w:val="0"/>
            <w:vAlign w:val="center"/>
          </w:tcPr>
          <w:p w14:paraId="3E7F6976">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427" w:type="dxa"/>
            <w:noWrap w:val="0"/>
            <w:vAlign w:val="center"/>
          </w:tcPr>
          <w:p w14:paraId="59EBB433">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3959" w:type="dxa"/>
            <w:noWrap w:val="0"/>
            <w:vAlign w:val="center"/>
          </w:tcPr>
          <w:p w14:paraId="4D462455">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r>
      <w:tr w14:paraId="0DFC6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14:paraId="08E35B59">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结构专业</w:t>
            </w:r>
          </w:p>
          <w:p w14:paraId="2100CE63">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负责人</w:t>
            </w:r>
          </w:p>
        </w:tc>
        <w:tc>
          <w:tcPr>
            <w:tcW w:w="1418" w:type="dxa"/>
            <w:noWrap w:val="0"/>
            <w:vAlign w:val="center"/>
          </w:tcPr>
          <w:p w14:paraId="1224C057">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134" w:type="dxa"/>
            <w:noWrap w:val="0"/>
            <w:vAlign w:val="center"/>
          </w:tcPr>
          <w:p w14:paraId="7399F2B9">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427" w:type="dxa"/>
            <w:noWrap w:val="0"/>
            <w:vAlign w:val="center"/>
          </w:tcPr>
          <w:p w14:paraId="297C7309">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3959" w:type="dxa"/>
            <w:noWrap w:val="0"/>
            <w:vAlign w:val="center"/>
          </w:tcPr>
          <w:p w14:paraId="2DD3594B">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r>
      <w:tr w14:paraId="18F7D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14:paraId="443BFB5F">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给水排水</w:t>
            </w:r>
          </w:p>
          <w:p w14:paraId="51FA0271">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专业负责人</w:t>
            </w:r>
          </w:p>
        </w:tc>
        <w:tc>
          <w:tcPr>
            <w:tcW w:w="1418" w:type="dxa"/>
            <w:noWrap w:val="0"/>
            <w:vAlign w:val="center"/>
          </w:tcPr>
          <w:p w14:paraId="617DB992">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134" w:type="dxa"/>
            <w:noWrap w:val="0"/>
            <w:vAlign w:val="center"/>
          </w:tcPr>
          <w:p w14:paraId="344F0E06">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427" w:type="dxa"/>
            <w:noWrap w:val="0"/>
            <w:vAlign w:val="center"/>
          </w:tcPr>
          <w:p w14:paraId="65AFD517">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3959" w:type="dxa"/>
            <w:noWrap w:val="0"/>
            <w:vAlign w:val="center"/>
          </w:tcPr>
          <w:p w14:paraId="20038F4B">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r>
      <w:tr w14:paraId="60516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14:paraId="20E2FD55">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暖通空调</w:t>
            </w:r>
          </w:p>
          <w:p w14:paraId="42F00ED0">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专业负责人</w:t>
            </w:r>
          </w:p>
        </w:tc>
        <w:tc>
          <w:tcPr>
            <w:tcW w:w="1418" w:type="dxa"/>
            <w:noWrap w:val="0"/>
            <w:vAlign w:val="center"/>
          </w:tcPr>
          <w:p w14:paraId="2653799A">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134" w:type="dxa"/>
            <w:noWrap w:val="0"/>
            <w:vAlign w:val="center"/>
          </w:tcPr>
          <w:p w14:paraId="59091705">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427" w:type="dxa"/>
            <w:noWrap w:val="0"/>
            <w:vAlign w:val="center"/>
          </w:tcPr>
          <w:p w14:paraId="1A77D172">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3959" w:type="dxa"/>
            <w:noWrap w:val="0"/>
            <w:vAlign w:val="center"/>
          </w:tcPr>
          <w:p w14:paraId="5B4BAEFE">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r>
      <w:tr w14:paraId="21510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tcBorders>
            <w:noWrap w:val="0"/>
            <w:vAlign w:val="center"/>
          </w:tcPr>
          <w:p w14:paraId="7A5BFDF9">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建筑电气</w:t>
            </w:r>
          </w:p>
          <w:p w14:paraId="0FE5A79C">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专业负责人</w:t>
            </w:r>
          </w:p>
        </w:tc>
        <w:tc>
          <w:tcPr>
            <w:tcW w:w="1418" w:type="dxa"/>
            <w:noWrap w:val="0"/>
            <w:vAlign w:val="center"/>
          </w:tcPr>
          <w:p w14:paraId="3C392674">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134" w:type="dxa"/>
            <w:noWrap w:val="0"/>
            <w:vAlign w:val="center"/>
          </w:tcPr>
          <w:p w14:paraId="77244406">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1427" w:type="dxa"/>
            <w:noWrap w:val="0"/>
            <w:vAlign w:val="center"/>
          </w:tcPr>
          <w:p w14:paraId="541F2F54">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c>
          <w:tcPr>
            <w:tcW w:w="3959" w:type="dxa"/>
            <w:noWrap w:val="0"/>
            <w:vAlign w:val="center"/>
          </w:tcPr>
          <w:p w14:paraId="394C6B30">
            <w:pPr>
              <w:pStyle w:val="11"/>
              <w:keepNext/>
              <w:pageBreakBefore w:val="0"/>
              <w:kinsoku/>
              <w:wordWrap/>
              <w:overflowPunct/>
              <w:topLinePunct w:val="0"/>
              <w:bidi w:val="0"/>
              <w:snapToGrid/>
              <w:spacing w:beforeAutospacing="0" w:after="0" w:afterAutospacing="0" w:line="500" w:lineRule="exact"/>
              <w:ind w:left="63" w:right="63"/>
              <w:textAlignment w:val="auto"/>
              <w:rPr>
                <w:rFonts w:hint="eastAsia" w:ascii="仿宋_GB2312" w:hAnsi="仿宋_GB2312" w:eastAsia="仿宋_GB2312"/>
                <w:color w:val="000000"/>
                <w:sz w:val="24"/>
                <w:szCs w:val="24"/>
                <w:highlight w:val="none"/>
              </w:rPr>
            </w:pPr>
          </w:p>
        </w:tc>
      </w:tr>
    </w:tbl>
    <w:p w14:paraId="0CF533B7">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6137E07A">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547B3AC7">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508E97CC">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5AE75348">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070ABA47">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仿宋_GB2312"/>
          <w:b/>
          <w:color w:val="00000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C0FE285">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仿宋_GB2312"/>
          <w:b/>
          <w:color w:val="000000"/>
          <w:sz w:val="24"/>
          <w:szCs w:val="24"/>
          <w:highlight w:val="none"/>
        </w:rPr>
      </w:pPr>
      <w:r>
        <w:rPr>
          <w:rFonts w:hint="eastAsia" w:ascii="Times New Roman" w:hAnsi="Times New Roman" w:eastAsia="仿宋_GB2312"/>
          <w:b/>
          <w:color w:val="000000"/>
          <w:sz w:val="24"/>
          <w:szCs w:val="24"/>
          <w:highlight w:val="none"/>
        </w:rPr>
        <w:t>附件5：</w:t>
      </w:r>
    </w:p>
    <w:p w14:paraId="1FCBE63E">
      <w:pPr>
        <w:pageBreakBefore w:val="0"/>
        <w:kinsoku/>
        <w:wordWrap/>
        <w:overflowPunct/>
        <w:topLinePunct w:val="0"/>
        <w:bidi w:val="0"/>
        <w:snapToGrid/>
        <w:spacing w:beforeAutospacing="0" w:afterAutospacing="0" w:line="500" w:lineRule="exact"/>
        <w:jc w:val="center"/>
        <w:textAlignment w:val="auto"/>
        <w:rPr>
          <w:rFonts w:hint="eastAsia" w:ascii="Times New Roman" w:hAnsi="Times New Roman" w:eastAsia="黑体"/>
          <w:color w:val="000000"/>
          <w:sz w:val="24"/>
          <w:szCs w:val="24"/>
          <w:highlight w:val="none"/>
        </w:rPr>
      </w:pPr>
      <w:r>
        <w:rPr>
          <w:rFonts w:hint="eastAsia" w:ascii="Times New Roman" w:hAnsi="Times New Roman" w:eastAsia="黑体"/>
          <w:color w:val="000000"/>
          <w:sz w:val="24"/>
          <w:szCs w:val="24"/>
          <w:highlight w:val="none"/>
        </w:rPr>
        <w:t>设计进度表</w:t>
      </w:r>
    </w:p>
    <w:p w14:paraId="734915F1">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254FD647">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24D4319F">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607E8409">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5385E1D0">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7EEFBB80">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366CC96D">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3592F94D">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47AE9821">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0DB0E7D4">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521E3D88">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7D7D5C8B">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11B9BD9E">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49169EA4">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757A48FA">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68736914">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68BDAA8F">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0A3C9423">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65209D45">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6EECB1E5">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33E3A6C2">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5C3D79C6">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5B58F589">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6C2D1C3E">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4626652F">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1A29BB22">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3CD5AD7">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仿宋_GB2312"/>
          <w:b/>
          <w:color w:val="000000"/>
          <w:sz w:val="24"/>
          <w:szCs w:val="24"/>
          <w:highlight w:val="none"/>
        </w:rPr>
      </w:pPr>
      <w:r>
        <w:rPr>
          <w:rFonts w:hint="eastAsia" w:ascii="Times New Roman" w:hAnsi="Times New Roman" w:eastAsia="仿宋_GB2312"/>
          <w:b/>
          <w:color w:val="000000"/>
          <w:sz w:val="24"/>
          <w:szCs w:val="24"/>
          <w:highlight w:val="none"/>
        </w:rPr>
        <w:t>附件6：</w:t>
      </w:r>
    </w:p>
    <w:p w14:paraId="17460972">
      <w:pPr>
        <w:pageBreakBefore w:val="0"/>
        <w:kinsoku/>
        <w:wordWrap/>
        <w:overflowPunct/>
        <w:topLinePunct w:val="0"/>
        <w:bidi w:val="0"/>
        <w:snapToGrid/>
        <w:spacing w:beforeAutospacing="0" w:afterAutospacing="0" w:line="500" w:lineRule="exact"/>
        <w:jc w:val="center"/>
        <w:textAlignment w:val="auto"/>
        <w:rPr>
          <w:rFonts w:hint="eastAsia" w:ascii="Times New Roman" w:hAnsi="Times New Roman" w:eastAsia="黑体"/>
          <w:color w:val="000000"/>
          <w:sz w:val="24"/>
          <w:szCs w:val="24"/>
          <w:highlight w:val="none"/>
        </w:rPr>
      </w:pPr>
      <w:r>
        <w:rPr>
          <w:rFonts w:hint="eastAsia" w:ascii="Times New Roman" w:hAnsi="Times New Roman" w:eastAsia="黑体"/>
          <w:color w:val="000000"/>
          <w:sz w:val="24"/>
          <w:szCs w:val="24"/>
          <w:highlight w:val="none"/>
        </w:rPr>
        <w:t>设计费明细及支付</w:t>
      </w:r>
      <w:r>
        <w:rPr>
          <w:rFonts w:hint="eastAsia" w:ascii="Times New Roman" w:hAnsi="Times New Roman" w:eastAsia="黑体"/>
          <w:color w:val="000000"/>
          <w:sz w:val="24"/>
          <w:szCs w:val="24"/>
          <w:highlight w:val="none"/>
          <w:lang w:eastAsia="zh-CN"/>
        </w:rPr>
        <w:t>方式</w:t>
      </w:r>
    </w:p>
    <w:p w14:paraId="4AF2E96C">
      <w:pPr>
        <w:pageBreakBefore w:val="0"/>
        <w:kinsoku/>
        <w:wordWrap/>
        <w:overflowPunct/>
        <w:topLinePunct w:val="0"/>
        <w:bidi w:val="0"/>
        <w:snapToGrid/>
        <w:spacing w:beforeAutospacing="0" w:afterAutospacing="0" w:line="500" w:lineRule="exact"/>
        <w:jc w:val="center"/>
        <w:textAlignment w:val="auto"/>
        <w:rPr>
          <w:rFonts w:hint="eastAsia" w:ascii="Times New Roman" w:hAnsi="Times New Roman" w:eastAsia="黑体"/>
          <w:color w:val="000000"/>
          <w:sz w:val="24"/>
          <w:szCs w:val="24"/>
          <w:highlight w:val="none"/>
        </w:rPr>
      </w:pPr>
    </w:p>
    <w:p w14:paraId="03BA4154">
      <w:pPr>
        <w:pageBreakBefore w:val="0"/>
        <w:kinsoku/>
        <w:wordWrap/>
        <w:overflowPunct/>
        <w:topLinePunct w:val="0"/>
        <w:bidi w:val="0"/>
        <w:snapToGrid/>
        <w:spacing w:beforeAutospacing="0" w:afterAutospacing="0" w:line="500" w:lineRule="exact"/>
        <w:ind w:firstLine="448" w:firstLineChars="187"/>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一、设计费总额：</w:t>
      </w:r>
      <w:r>
        <w:rPr>
          <w:rFonts w:hint="eastAsia" w:ascii="仿宋_GB2312" w:hAnsi="仿宋_GB2312" w:eastAsia="仿宋_GB2312"/>
          <w:color w:val="000000"/>
          <w:sz w:val="24"/>
          <w:szCs w:val="24"/>
          <w:highlight w:val="none"/>
          <w:u w:val="single"/>
        </w:rPr>
        <w:t xml:space="preserve">                                        </w:t>
      </w:r>
    </w:p>
    <w:p w14:paraId="75B458EA">
      <w:pPr>
        <w:pageBreakBefore w:val="0"/>
        <w:kinsoku/>
        <w:wordWrap/>
        <w:overflowPunct/>
        <w:topLinePunct w:val="0"/>
        <w:bidi w:val="0"/>
        <w:snapToGrid/>
        <w:spacing w:beforeAutospacing="0" w:afterAutospacing="0" w:line="500" w:lineRule="exact"/>
        <w:ind w:firstLine="448" w:firstLineChars="187"/>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二、设计费总额构成：</w:t>
      </w:r>
    </w:p>
    <w:p w14:paraId="199B5F1F">
      <w:pPr>
        <w:pageBreakBefore w:val="0"/>
        <w:kinsoku/>
        <w:wordWrap/>
        <w:overflowPunct/>
        <w:topLinePunct w:val="0"/>
        <w:bidi w:val="0"/>
        <w:snapToGrid/>
        <w:spacing w:beforeAutospacing="0" w:afterAutospacing="0" w:line="500" w:lineRule="exact"/>
        <w:ind w:firstLine="540"/>
        <w:textAlignment w:val="auto"/>
        <w:rPr>
          <w:rFonts w:hint="eastAsia" w:ascii="仿宋_GB2312" w:hAnsi="仿宋_GB2312" w:eastAsia="仿宋_GB2312"/>
          <w:color w:val="000000"/>
          <w:sz w:val="24"/>
          <w:szCs w:val="24"/>
          <w:highlight w:val="none"/>
          <w:u w:val="single"/>
        </w:rPr>
      </w:pPr>
      <w:r>
        <w:rPr>
          <w:rFonts w:hint="eastAsia" w:ascii="仿宋_GB2312" w:hAnsi="仿宋_GB2312" w:eastAsia="仿宋_GB2312"/>
          <w:color w:val="000000"/>
          <w:sz w:val="24"/>
          <w:szCs w:val="24"/>
          <w:highlight w:val="none"/>
        </w:rPr>
        <w:t>1</w:t>
      </w:r>
      <w:r>
        <w:rPr>
          <w:rFonts w:hint="eastAsia" w:ascii="仿宋_GB2312" w:hAnsi="仿宋_GB2312" w:eastAsia="仿宋_GB2312"/>
          <w:color w:val="000000"/>
          <w:sz w:val="24"/>
          <w:szCs w:val="24"/>
          <w:highlight w:val="none"/>
          <w:lang w:val="en-US" w:eastAsia="zh-CN"/>
        </w:rPr>
        <w:t>.</w:t>
      </w:r>
      <w:r>
        <w:rPr>
          <w:rFonts w:hint="eastAsia" w:ascii="仿宋_GB2312" w:hAnsi="仿宋_GB2312" w:eastAsia="仿宋_GB2312"/>
          <w:color w:val="000000"/>
          <w:sz w:val="24"/>
          <w:szCs w:val="24"/>
          <w:highlight w:val="none"/>
        </w:rPr>
        <w:t>工程设计基本服务费用：固定总价</w:t>
      </w:r>
      <w:r>
        <w:rPr>
          <w:rFonts w:hint="eastAsia" w:ascii="仿宋_GB2312" w:hAnsi="仿宋_GB2312" w:eastAsia="仿宋_GB2312"/>
          <w:color w:val="000000"/>
          <w:sz w:val="24"/>
          <w:szCs w:val="24"/>
          <w:highlight w:val="none"/>
          <w:u w:val="none" w:color="auto"/>
        </w:rPr>
        <w:t>：</w:t>
      </w:r>
      <w:r>
        <w:rPr>
          <w:rFonts w:hint="eastAsia" w:ascii="仿宋_GB2312" w:hAnsi="仿宋_GB2312" w:eastAsia="仿宋_GB2312"/>
          <w:color w:val="000000"/>
          <w:sz w:val="24"/>
          <w:szCs w:val="24"/>
          <w:highlight w:val="none"/>
          <w:u w:val="single"/>
        </w:rPr>
        <w:t xml:space="preserve">                   </w:t>
      </w:r>
    </w:p>
    <w:p w14:paraId="59E0C01B">
      <w:pPr>
        <w:pageBreakBefore w:val="0"/>
        <w:kinsoku/>
        <w:wordWrap/>
        <w:overflowPunct/>
        <w:topLinePunct w:val="0"/>
        <w:bidi w:val="0"/>
        <w:snapToGrid/>
        <w:spacing w:beforeAutospacing="0" w:afterAutospacing="0" w:line="500" w:lineRule="exact"/>
        <w:ind w:left="0" w:leftChars="0" w:firstLine="3199" w:firstLineChars="1333"/>
        <w:textAlignment w:val="auto"/>
        <w:rPr>
          <w:rFonts w:hint="eastAsia" w:ascii="仿宋_GB2312" w:hAnsi="仿宋_GB2312" w:eastAsia="仿宋_GB2312" w:cs="Courier New"/>
          <w:b/>
          <w:sz w:val="24"/>
          <w:szCs w:val="24"/>
          <w:highlight w:val="none"/>
        </w:rPr>
      </w:pPr>
      <w:r>
        <w:rPr>
          <w:rFonts w:hint="eastAsia" w:ascii="仿宋_GB2312" w:hAnsi="仿宋_GB2312" w:eastAsia="仿宋_GB2312"/>
          <w:color w:val="000000"/>
          <w:sz w:val="24"/>
          <w:szCs w:val="24"/>
          <w:highlight w:val="none"/>
          <w:lang w:val="en-US" w:eastAsia="zh-CN"/>
        </w:rPr>
        <w:t xml:space="preserve"> </w:t>
      </w:r>
      <w:r>
        <w:rPr>
          <w:rFonts w:hint="eastAsia" w:ascii="仿宋_GB2312" w:hAnsi="仿宋_GB2312" w:eastAsia="仿宋_GB2312"/>
          <w:color w:val="000000"/>
          <w:sz w:val="24"/>
          <w:szCs w:val="24"/>
          <w:highlight w:val="none"/>
        </w:rPr>
        <w:t>固定单价（</w:t>
      </w:r>
      <w:r>
        <w:rPr>
          <w:rFonts w:hint="eastAsia" w:ascii="仿宋_GB2312" w:hAnsi="仿宋_GB2312" w:eastAsia="仿宋_GB2312" w:cs="Courier New"/>
          <w:b/>
          <w:sz w:val="24"/>
          <w:szCs w:val="24"/>
          <w:highlight w:val="none"/>
          <w:u w:val="single"/>
        </w:rPr>
        <w:t xml:space="preserve">  </w:t>
      </w:r>
      <w:r>
        <w:rPr>
          <w:rFonts w:hint="eastAsia" w:ascii="仿宋_GB2312" w:hAnsi="仿宋_GB2312" w:eastAsia="仿宋_GB2312" w:cs="Courier New"/>
          <w:sz w:val="24"/>
          <w:szCs w:val="24"/>
          <w:highlight w:val="none"/>
          <w:u w:val="single"/>
        </w:rPr>
        <w:t xml:space="preserve"> </w:t>
      </w:r>
      <w:r>
        <w:rPr>
          <w:rFonts w:hint="eastAsia" w:ascii="仿宋_GB2312" w:hAnsi="仿宋_GB2312" w:eastAsia="仿宋_GB2312" w:cs="Courier New"/>
          <w:sz w:val="24"/>
          <w:szCs w:val="24"/>
          <w:highlight w:val="none"/>
        </w:rPr>
        <w:t>元/平</w:t>
      </w:r>
      <w:r>
        <w:rPr>
          <w:rFonts w:hint="eastAsia" w:ascii="仿宋_GB2312" w:hAnsi="仿宋_GB2312" w:eastAsia="仿宋_GB2312" w:cs="Courier New"/>
          <w:sz w:val="24"/>
          <w:szCs w:val="24"/>
          <w:highlight w:val="none"/>
          <w:lang w:eastAsia="zh-CN"/>
        </w:rPr>
        <w:t>方</w:t>
      </w:r>
      <w:r>
        <w:rPr>
          <w:rFonts w:hint="eastAsia" w:ascii="仿宋_GB2312" w:hAnsi="仿宋_GB2312" w:eastAsia="仿宋_GB2312" w:cs="Courier New"/>
          <w:sz w:val="24"/>
          <w:szCs w:val="24"/>
          <w:highlight w:val="none"/>
        </w:rPr>
        <w:t>米或费率</w:t>
      </w:r>
      <w:r>
        <w:rPr>
          <w:rFonts w:hint="eastAsia" w:ascii="仿宋_GB2312" w:hAnsi="仿宋_GB2312" w:eastAsia="仿宋_GB2312" w:cs="Courier New"/>
          <w:sz w:val="24"/>
          <w:szCs w:val="24"/>
          <w:highlight w:val="none"/>
          <w:u w:val="single"/>
        </w:rPr>
        <w:t xml:space="preserve">  </w:t>
      </w:r>
      <w:r>
        <w:rPr>
          <w:rFonts w:hint="eastAsia" w:ascii="仿宋_GB2312" w:hAnsi="仿宋_GB2312" w:eastAsia="仿宋_GB2312" w:cs="Courier New"/>
          <w:sz w:val="24"/>
          <w:szCs w:val="24"/>
          <w:highlight w:val="none"/>
        </w:rPr>
        <w:t>%）</w:t>
      </w:r>
    </w:p>
    <w:p w14:paraId="1BE8D638">
      <w:pPr>
        <w:pageBreakBefore w:val="0"/>
        <w:kinsoku/>
        <w:wordWrap/>
        <w:overflowPunct/>
        <w:topLinePunct w:val="0"/>
        <w:bidi w:val="0"/>
        <w:snapToGrid/>
        <w:spacing w:beforeAutospacing="0" w:afterAutospacing="0" w:line="500" w:lineRule="exact"/>
        <w:ind w:firstLine="540"/>
        <w:textAlignment w:val="auto"/>
        <w:rPr>
          <w:rFonts w:hint="eastAsia" w:ascii="仿宋_GB2312" w:hAnsi="仿宋_GB2312" w:eastAsia="仿宋_GB2312"/>
          <w:color w:val="000000"/>
          <w:sz w:val="24"/>
          <w:szCs w:val="24"/>
          <w:highlight w:val="none"/>
          <w:u w:val="single"/>
        </w:rPr>
      </w:pPr>
      <w:r>
        <w:rPr>
          <w:rFonts w:hint="eastAsia" w:ascii="仿宋_GB2312" w:hAnsi="仿宋_GB2312" w:eastAsia="仿宋_GB2312"/>
          <w:color w:val="000000"/>
          <w:sz w:val="24"/>
          <w:szCs w:val="24"/>
          <w:highlight w:val="none"/>
        </w:rPr>
        <w:t>2</w:t>
      </w:r>
      <w:r>
        <w:rPr>
          <w:rFonts w:hint="eastAsia" w:ascii="仿宋_GB2312" w:hAnsi="仿宋_GB2312" w:eastAsia="仿宋_GB2312"/>
          <w:color w:val="000000"/>
          <w:sz w:val="24"/>
          <w:szCs w:val="24"/>
          <w:highlight w:val="none"/>
          <w:lang w:val="en-US" w:eastAsia="zh-CN"/>
        </w:rPr>
        <w:t>.</w:t>
      </w:r>
      <w:r>
        <w:rPr>
          <w:rFonts w:hint="eastAsia" w:ascii="仿宋_GB2312" w:hAnsi="仿宋_GB2312" w:eastAsia="仿宋_GB2312"/>
          <w:color w:val="000000"/>
          <w:sz w:val="24"/>
          <w:szCs w:val="24"/>
          <w:highlight w:val="none"/>
        </w:rPr>
        <w:t>工程设计其他服务费用：</w:t>
      </w:r>
      <w:r>
        <w:rPr>
          <w:rFonts w:hint="eastAsia" w:ascii="仿宋_GB2312" w:hAnsi="仿宋_GB2312" w:eastAsia="仿宋_GB2312"/>
          <w:color w:val="000000"/>
          <w:sz w:val="24"/>
          <w:szCs w:val="24"/>
          <w:highlight w:val="none"/>
          <w:u w:val="single"/>
        </w:rPr>
        <w:t xml:space="preserve">                              </w:t>
      </w:r>
    </w:p>
    <w:p w14:paraId="4928CF17">
      <w:pPr>
        <w:pageBreakBefore w:val="0"/>
        <w:kinsoku/>
        <w:wordWrap/>
        <w:overflowPunct/>
        <w:topLinePunct w:val="0"/>
        <w:bidi w:val="0"/>
        <w:snapToGrid/>
        <w:spacing w:beforeAutospacing="0" w:afterAutospacing="0" w:line="500" w:lineRule="exact"/>
        <w:ind w:firstLine="540"/>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3</w:t>
      </w:r>
      <w:r>
        <w:rPr>
          <w:rFonts w:hint="eastAsia" w:ascii="仿宋_GB2312" w:hAnsi="仿宋_GB2312" w:eastAsia="仿宋_GB2312"/>
          <w:color w:val="000000"/>
          <w:sz w:val="24"/>
          <w:szCs w:val="24"/>
          <w:highlight w:val="none"/>
          <w:lang w:val="en-US" w:eastAsia="zh-CN"/>
        </w:rPr>
        <w:t>.</w:t>
      </w:r>
      <w:r>
        <w:rPr>
          <w:rFonts w:hint="eastAsia" w:ascii="仿宋_GB2312" w:hAnsi="仿宋_GB2312" w:eastAsia="仿宋_GB2312"/>
          <w:color w:val="000000"/>
          <w:sz w:val="24"/>
          <w:szCs w:val="24"/>
          <w:highlight w:val="none"/>
        </w:rPr>
        <w:t>合同签订前设计人已完成工作的费用：</w:t>
      </w:r>
      <w:r>
        <w:rPr>
          <w:rFonts w:hint="eastAsia" w:ascii="仿宋_GB2312" w:hAnsi="仿宋_GB2312" w:eastAsia="仿宋_GB2312"/>
          <w:color w:val="000000"/>
          <w:sz w:val="24"/>
          <w:szCs w:val="24"/>
          <w:highlight w:val="none"/>
          <w:u w:val="single"/>
        </w:rPr>
        <w:t xml:space="preserve">                  </w:t>
      </w:r>
      <w:r>
        <w:rPr>
          <w:rFonts w:hint="eastAsia" w:ascii="仿宋_GB2312" w:hAnsi="仿宋_GB2312" w:eastAsia="仿宋_GB2312"/>
          <w:color w:val="000000"/>
          <w:sz w:val="24"/>
          <w:szCs w:val="24"/>
          <w:highlight w:val="none"/>
        </w:rPr>
        <w:t xml:space="preserve">                 </w:t>
      </w:r>
    </w:p>
    <w:p w14:paraId="4193EF88">
      <w:pPr>
        <w:pageBreakBefore w:val="0"/>
        <w:kinsoku/>
        <w:wordWrap/>
        <w:overflowPunct/>
        <w:topLinePunct w:val="0"/>
        <w:bidi w:val="0"/>
        <w:snapToGrid/>
        <w:spacing w:beforeAutospacing="0" w:afterAutospacing="0" w:line="500" w:lineRule="exact"/>
        <w:ind w:firstLine="540"/>
        <w:textAlignment w:val="auto"/>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lang w:val="en-US" w:eastAsia="zh-CN"/>
        </w:rPr>
        <w:t>4.</w:t>
      </w:r>
      <w:r>
        <w:rPr>
          <w:rFonts w:hint="eastAsia" w:ascii="仿宋_GB2312" w:hAnsi="仿宋_GB2312" w:eastAsia="仿宋_GB2312"/>
          <w:color w:val="000000"/>
          <w:sz w:val="24"/>
          <w:szCs w:val="24"/>
          <w:highlight w:val="none"/>
        </w:rPr>
        <w:t>特别约定：</w:t>
      </w:r>
    </w:p>
    <w:p w14:paraId="5F5CE712">
      <w:pPr>
        <w:pageBreakBefore w:val="0"/>
        <w:kinsoku/>
        <w:wordWrap/>
        <w:overflowPunct/>
        <w:topLinePunct w:val="0"/>
        <w:bidi w:val="0"/>
        <w:snapToGrid/>
        <w:spacing w:beforeAutospacing="0" w:afterAutospacing="0" w:line="500" w:lineRule="exact"/>
        <w:ind w:firstLine="480" w:firstLineChars="200"/>
        <w:textAlignment w:val="auto"/>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lang w:eastAsia="zh-CN"/>
        </w:rPr>
        <w:t>（</w:t>
      </w:r>
      <w:r>
        <w:rPr>
          <w:rFonts w:hint="eastAsia" w:ascii="仿宋_GB2312" w:hAnsi="仿宋_GB2312" w:eastAsia="仿宋_GB2312"/>
          <w:sz w:val="24"/>
          <w:szCs w:val="24"/>
          <w:highlight w:val="none"/>
        </w:rPr>
        <w:t>1</w:t>
      </w:r>
      <w:r>
        <w:rPr>
          <w:rFonts w:hint="eastAsia" w:ascii="仿宋_GB2312" w:hAnsi="仿宋_GB2312" w:eastAsia="仿宋_GB2312"/>
          <w:sz w:val="24"/>
          <w:szCs w:val="24"/>
          <w:highlight w:val="none"/>
          <w:lang w:eastAsia="zh-CN"/>
        </w:rPr>
        <w:t>）</w:t>
      </w:r>
      <w:r>
        <w:rPr>
          <w:rFonts w:hint="eastAsia" w:ascii="仿宋_GB2312" w:hAnsi="仿宋_GB2312" w:eastAsia="仿宋_GB2312"/>
          <w:sz w:val="24"/>
          <w:szCs w:val="24"/>
          <w:highlight w:val="none"/>
        </w:rPr>
        <w:t>工程设计基本服务费用包含设计人员赴工地现场的旅差费</w:t>
      </w:r>
    </w:p>
    <w:p w14:paraId="585AC75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u w:val="single"/>
        </w:rPr>
        <w:t xml:space="preserve">   </w:t>
      </w:r>
      <w:r>
        <w:rPr>
          <w:rFonts w:hint="eastAsia" w:ascii="仿宋_GB2312" w:hAnsi="仿宋_GB2312" w:eastAsia="仿宋_GB2312"/>
          <w:sz w:val="24"/>
          <w:szCs w:val="24"/>
          <w:highlight w:val="none"/>
        </w:rPr>
        <w:t>人次日，每人每次不超2天；不含长期驻现场的设计工地代表和现场服务费。</w:t>
      </w:r>
    </w:p>
    <w:p w14:paraId="60460365">
      <w:pPr>
        <w:pageBreakBefore w:val="0"/>
        <w:kinsoku/>
        <w:wordWrap/>
        <w:overflowPunct/>
        <w:topLinePunct w:val="0"/>
        <w:bidi w:val="0"/>
        <w:snapToGrid/>
        <w:spacing w:beforeAutospacing="0" w:afterAutospacing="0" w:line="500" w:lineRule="exact"/>
        <w:ind w:firstLine="480" w:firstLineChars="200"/>
        <w:textAlignment w:val="auto"/>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lang w:eastAsia="zh-CN"/>
        </w:rPr>
        <w:t>（</w:t>
      </w:r>
      <w:r>
        <w:rPr>
          <w:rFonts w:hint="eastAsia" w:ascii="仿宋_GB2312" w:hAnsi="仿宋_GB2312" w:eastAsia="仿宋_GB2312"/>
          <w:sz w:val="24"/>
          <w:szCs w:val="24"/>
          <w:highlight w:val="none"/>
        </w:rPr>
        <w:t>2</w:t>
      </w:r>
      <w:r>
        <w:rPr>
          <w:rFonts w:hint="eastAsia" w:ascii="仿宋_GB2312" w:hAnsi="仿宋_GB2312" w:eastAsia="仿宋_GB2312"/>
          <w:sz w:val="24"/>
          <w:szCs w:val="24"/>
          <w:highlight w:val="none"/>
          <w:lang w:eastAsia="zh-CN"/>
        </w:rPr>
        <w:t>）</w:t>
      </w:r>
      <w:r>
        <w:rPr>
          <w:rFonts w:hint="eastAsia" w:ascii="仿宋_GB2312" w:hAnsi="仿宋_GB2312" w:eastAsia="仿宋_GB2312"/>
          <w:sz w:val="24"/>
          <w:szCs w:val="24"/>
          <w:highlight w:val="none"/>
        </w:rPr>
        <w:t>采用固定单价形式的设计费，实际设计费按初步设计批准</w:t>
      </w:r>
      <w:r>
        <w:rPr>
          <w:rFonts w:hint="eastAsia" w:ascii="仿宋_GB2312" w:hAnsi="仿宋_GB2312" w:eastAsia="仿宋_GB2312"/>
          <w:sz w:val="24"/>
          <w:szCs w:val="24"/>
          <w:highlight w:val="none"/>
          <w:lang w:eastAsia="zh-CN"/>
        </w:rPr>
        <w:t>（</w:t>
      </w:r>
      <w:r>
        <w:rPr>
          <w:rFonts w:hint="eastAsia" w:ascii="仿宋_GB2312" w:hAnsi="仿宋_GB2312" w:eastAsia="仿宋_GB2312"/>
          <w:sz w:val="24"/>
          <w:szCs w:val="24"/>
          <w:highlight w:val="none"/>
        </w:rPr>
        <w:t>或通过审查的施工图设计</w:t>
      </w:r>
      <w:r>
        <w:rPr>
          <w:rFonts w:hint="eastAsia" w:ascii="仿宋_GB2312" w:hAnsi="仿宋_GB2312" w:eastAsia="仿宋_GB2312"/>
          <w:sz w:val="24"/>
          <w:szCs w:val="24"/>
          <w:highlight w:val="none"/>
          <w:lang w:eastAsia="zh-CN"/>
        </w:rPr>
        <w:t>）</w:t>
      </w:r>
      <w:r>
        <w:rPr>
          <w:rFonts w:hint="eastAsia" w:ascii="仿宋_GB2312" w:hAnsi="仿宋_GB2312" w:eastAsia="仿宋_GB2312"/>
          <w:sz w:val="24"/>
          <w:szCs w:val="24"/>
          <w:highlight w:val="none"/>
        </w:rPr>
        <w:t>的建筑面积（或投资额）和本合同约定的单价（或费率）核定，多退少补。</w:t>
      </w:r>
    </w:p>
    <w:p w14:paraId="651969FF">
      <w:pPr>
        <w:pageBreakBefore w:val="0"/>
        <w:kinsoku/>
        <w:wordWrap/>
        <w:overflowPunct/>
        <w:topLinePunct w:val="0"/>
        <w:bidi w:val="0"/>
        <w:snapToGrid/>
        <w:spacing w:beforeAutospacing="0" w:afterAutospacing="0" w:line="500" w:lineRule="exact"/>
        <w:ind w:firstLine="570"/>
        <w:textAlignment w:val="auto"/>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lang w:eastAsia="zh-CN"/>
        </w:rPr>
        <w:t>（</w:t>
      </w:r>
      <w:r>
        <w:rPr>
          <w:rFonts w:hint="eastAsia" w:ascii="仿宋_GB2312" w:hAnsi="仿宋_GB2312" w:eastAsia="仿宋_GB2312"/>
          <w:sz w:val="24"/>
          <w:szCs w:val="24"/>
          <w:highlight w:val="none"/>
        </w:rPr>
        <w:t>3</w:t>
      </w:r>
      <w:r>
        <w:rPr>
          <w:rFonts w:hint="eastAsia" w:ascii="仿宋_GB2312" w:hAnsi="仿宋_GB2312" w:eastAsia="仿宋_GB2312"/>
          <w:sz w:val="24"/>
          <w:szCs w:val="24"/>
          <w:highlight w:val="none"/>
          <w:lang w:eastAsia="zh-CN"/>
        </w:rPr>
        <w:t>）</w:t>
      </w:r>
      <w:r>
        <w:rPr>
          <w:rFonts w:hint="eastAsia" w:ascii="仿宋_GB2312" w:hAnsi="仿宋_GB2312" w:eastAsia="仿宋_GB2312"/>
          <w:sz w:val="24"/>
          <w:szCs w:val="24"/>
          <w:highlight w:val="none"/>
        </w:rPr>
        <w:t>超过上述约定人次日赴项目现场所发生的费用（包括往返机票费、机场建设费、交通费、食宿费、保险费等）和人工费由发包人另行支付。其中人工费支付标准为</w:t>
      </w:r>
      <w:r>
        <w:rPr>
          <w:rFonts w:hint="eastAsia" w:ascii="仿宋_GB2312" w:hAnsi="仿宋_GB2312" w:eastAsia="仿宋_GB2312"/>
          <w:sz w:val="24"/>
          <w:szCs w:val="24"/>
          <w:highlight w:val="none"/>
          <w:u w:val="single"/>
        </w:rPr>
        <w:t xml:space="preserve">             </w:t>
      </w:r>
      <w:r>
        <w:rPr>
          <w:rFonts w:hint="eastAsia" w:ascii="仿宋_GB2312" w:hAnsi="仿宋_GB2312" w:eastAsia="仿宋_GB2312"/>
          <w:sz w:val="24"/>
          <w:szCs w:val="24"/>
          <w:highlight w:val="none"/>
        </w:rPr>
        <w:t>。</w:t>
      </w:r>
      <w:r>
        <w:rPr>
          <w:rFonts w:hint="eastAsia" w:ascii="仿宋_GB2312" w:hAnsi="仿宋_GB2312" w:eastAsia="仿宋_GB2312"/>
          <w:sz w:val="24"/>
          <w:szCs w:val="24"/>
          <w:highlight w:val="none"/>
          <w:lang w:eastAsia="zh-CN"/>
        </w:rPr>
        <w:t>（</w:t>
      </w:r>
      <w:r>
        <w:rPr>
          <w:rFonts w:hint="eastAsia" w:ascii="仿宋_GB2312" w:hAnsi="仿宋_GB2312" w:eastAsia="仿宋_GB2312"/>
          <w:sz w:val="24"/>
          <w:szCs w:val="24"/>
          <w:highlight w:val="none"/>
        </w:rPr>
        <w:t>建议参照本单位年人均产值确定人工费标准</w:t>
      </w:r>
      <w:r>
        <w:rPr>
          <w:rFonts w:hint="eastAsia" w:ascii="仿宋_GB2312" w:hAnsi="仿宋_GB2312" w:eastAsia="仿宋_GB2312"/>
          <w:sz w:val="24"/>
          <w:szCs w:val="24"/>
          <w:highlight w:val="none"/>
          <w:lang w:eastAsia="zh-CN"/>
        </w:rPr>
        <w:t>）</w:t>
      </w:r>
    </w:p>
    <w:p w14:paraId="10254CD0">
      <w:pPr>
        <w:pageBreakBefore w:val="0"/>
        <w:kinsoku/>
        <w:wordWrap/>
        <w:overflowPunct/>
        <w:topLinePunct w:val="0"/>
        <w:bidi w:val="0"/>
        <w:snapToGrid/>
        <w:spacing w:beforeAutospacing="0" w:afterAutospacing="0" w:line="500" w:lineRule="exact"/>
        <w:ind w:firstLine="570"/>
        <w:textAlignment w:val="auto"/>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lang w:eastAsia="zh-CN"/>
        </w:rPr>
        <w:t>（</w:t>
      </w:r>
      <w:r>
        <w:rPr>
          <w:rFonts w:hint="eastAsia" w:ascii="仿宋_GB2312" w:hAnsi="仿宋_GB2312" w:eastAsia="仿宋_GB2312"/>
          <w:sz w:val="24"/>
          <w:szCs w:val="24"/>
          <w:highlight w:val="none"/>
        </w:rPr>
        <w:t>4</w:t>
      </w:r>
      <w:r>
        <w:rPr>
          <w:rFonts w:hint="eastAsia" w:ascii="仿宋_GB2312" w:hAnsi="仿宋_GB2312" w:eastAsia="仿宋_GB2312"/>
          <w:sz w:val="24"/>
          <w:szCs w:val="24"/>
          <w:highlight w:val="none"/>
          <w:lang w:eastAsia="zh-CN"/>
        </w:rPr>
        <w:t>）</w:t>
      </w:r>
      <w:r>
        <w:rPr>
          <w:rFonts w:hint="eastAsia" w:ascii="仿宋_GB2312" w:hAnsi="仿宋_GB2312" w:eastAsia="仿宋_GB2312"/>
          <w:sz w:val="24"/>
          <w:szCs w:val="24"/>
          <w:highlight w:val="none"/>
        </w:rPr>
        <w:t>其它：</w:t>
      </w:r>
      <w:r>
        <w:rPr>
          <w:rFonts w:hint="eastAsia" w:ascii="仿宋_GB2312" w:hAnsi="仿宋_GB2312" w:eastAsia="仿宋_GB2312"/>
          <w:sz w:val="24"/>
          <w:szCs w:val="24"/>
          <w:highlight w:val="none"/>
          <w:u w:val="single"/>
        </w:rPr>
        <w:t xml:space="preserve">                                          </w:t>
      </w:r>
      <w:r>
        <w:rPr>
          <w:rFonts w:hint="eastAsia" w:ascii="仿宋_GB2312" w:hAnsi="仿宋_GB2312" w:eastAsia="仿宋_GB2312"/>
          <w:sz w:val="24"/>
          <w:szCs w:val="24"/>
          <w:highlight w:val="none"/>
        </w:rPr>
        <w:t>。</w:t>
      </w:r>
    </w:p>
    <w:p w14:paraId="3D24ADF9">
      <w:pPr>
        <w:pageBreakBefore w:val="0"/>
        <w:kinsoku/>
        <w:wordWrap/>
        <w:overflowPunct/>
        <w:topLinePunct w:val="0"/>
        <w:bidi w:val="0"/>
        <w:snapToGrid/>
        <w:spacing w:beforeAutospacing="0" w:afterAutospacing="0" w:line="500" w:lineRule="exact"/>
        <w:ind w:firstLine="570"/>
        <w:textAlignment w:val="auto"/>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三、设计费明细计算表</w:t>
      </w:r>
    </w:p>
    <w:p w14:paraId="6698D166">
      <w:pPr>
        <w:pageBreakBefore w:val="0"/>
        <w:kinsoku/>
        <w:wordWrap/>
        <w:overflowPunct/>
        <w:topLinePunct w:val="0"/>
        <w:bidi w:val="0"/>
        <w:snapToGrid/>
        <w:spacing w:beforeAutospacing="0" w:afterAutospacing="0" w:line="500" w:lineRule="exact"/>
        <w:ind w:firstLine="448" w:firstLineChars="187"/>
        <w:textAlignment w:val="auto"/>
        <w:rPr>
          <w:rFonts w:hint="eastAsia" w:ascii="仿宋_GB2312" w:hAnsi="仿宋_GB2312" w:eastAsia="仿宋_GB2312"/>
          <w:sz w:val="24"/>
          <w:szCs w:val="24"/>
          <w:highlight w:val="none"/>
        </w:rPr>
      </w:pPr>
    </w:p>
    <w:p w14:paraId="702D35F7">
      <w:pPr>
        <w:pageBreakBefore w:val="0"/>
        <w:kinsoku/>
        <w:wordWrap/>
        <w:overflowPunct/>
        <w:topLinePunct w:val="0"/>
        <w:bidi w:val="0"/>
        <w:snapToGrid/>
        <w:spacing w:beforeAutospacing="0" w:afterAutospacing="0" w:line="500" w:lineRule="exact"/>
        <w:ind w:firstLine="448" w:firstLineChars="187"/>
        <w:textAlignment w:val="auto"/>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四、设计费支付方式</w:t>
      </w:r>
    </w:p>
    <w:p w14:paraId="3BFAEEA4">
      <w:pPr>
        <w:pageBreakBefore w:val="0"/>
        <w:kinsoku/>
        <w:wordWrap/>
        <w:overflowPunct/>
        <w:topLinePunct w:val="0"/>
        <w:bidi w:val="0"/>
        <w:snapToGrid/>
        <w:spacing w:beforeAutospacing="0" w:afterAutospacing="0" w:line="500" w:lineRule="exact"/>
        <w:ind w:firstLine="448" w:firstLineChars="187"/>
        <w:textAlignment w:val="auto"/>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经发包人、设计人双方确认，如果发包人委托设计人负责全过程工程设计服务，各阶段的设计费比例为：方案设计阶段的设计费占本合同设计费总额的20%，初步设计阶段的设计费占本合同设计费总额的30%，施工图设计阶段的设计费占本合同设计费总额的40%，施工配合阶段占本合同设计费总额的10%；如果发包人委托设计人负责部分工程设计服务，则每个阶段的设计费比例，双方另行协商确定。</w:t>
      </w:r>
    </w:p>
    <w:p w14:paraId="4A854EF2">
      <w:pPr>
        <w:pageBreakBefore w:val="0"/>
        <w:kinsoku/>
        <w:wordWrap/>
        <w:overflowPunct/>
        <w:topLinePunct w:val="0"/>
        <w:bidi w:val="0"/>
        <w:snapToGrid/>
        <w:spacing w:beforeAutospacing="0" w:afterAutospacing="0" w:line="500" w:lineRule="exact"/>
        <w:ind w:firstLine="448" w:firstLineChars="187"/>
        <w:textAlignment w:val="auto"/>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具体支付时间如下：</w:t>
      </w:r>
    </w:p>
    <w:p w14:paraId="3C5D47B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48" w:firstLineChars="187"/>
        <w:jc w:val="both"/>
        <w:textAlignment w:val="auto"/>
        <w:outlineLvl w:val="9"/>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1</w:t>
      </w:r>
      <w:r>
        <w:rPr>
          <w:rFonts w:hint="eastAsia" w:ascii="仿宋_GB2312" w:hAnsi="仿宋_GB2312" w:eastAsia="仿宋_GB2312"/>
          <w:sz w:val="24"/>
          <w:szCs w:val="24"/>
          <w:highlight w:val="none"/>
          <w:lang w:val="en-US" w:eastAsia="zh-CN"/>
        </w:rPr>
        <w:t>.</w:t>
      </w:r>
      <w:r>
        <w:rPr>
          <w:rFonts w:hint="eastAsia" w:ascii="仿宋_GB2312" w:hAnsi="仿宋_GB2312" w:eastAsia="仿宋_GB2312"/>
          <w:sz w:val="24"/>
          <w:szCs w:val="24"/>
          <w:highlight w:val="none"/>
        </w:rPr>
        <w:t>本合同生效后7天内，发包人向设计人支付设计费总额的</w:t>
      </w:r>
      <w:r>
        <w:rPr>
          <w:rFonts w:hint="eastAsia" w:ascii="仿宋_GB2312" w:hAnsi="仿宋_GB2312" w:eastAsia="仿宋_GB2312"/>
          <w:sz w:val="24"/>
          <w:szCs w:val="24"/>
          <w:highlight w:val="none"/>
          <w:u w:val="single"/>
        </w:rPr>
        <w:t xml:space="preserve">   </w:t>
      </w:r>
      <w:r>
        <w:rPr>
          <w:rFonts w:hint="eastAsia" w:ascii="仿宋_GB2312" w:hAnsi="仿宋_GB2312" w:eastAsia="仿宋_GB2312"/>
          <w:sz w:val="24"/>
          <w:szCs w:val="24"/>
          <w:highlight w:val="none"/>
        </w:rPr>
        <w:t>%作为定金（或预付款），计</w:t>
      </w:r>
      <w:r>
        <w:rPr>
          <w:rFonts w:hint="eastAsia" w:ascii="仿宋_GB2312" w:hAnsi="仿宋_GB2312" w:eastAsia="仿宋_GB2312"/>
          <w:sz w:val="24"/>
          <w:szCs w:val="24"/>
          <w:highlight w:val="none"/>
          <w:u w:val="single"/>
        </w:rPr>
        <w:t xml:space="preserve">        </w:t>
      </w:r>
      <w:r>
        <w:rPr>
          <w:rFonts w:hint="eastAsia" w:ascii="仿宋_GB2312" w:hAnsi="仿宋_GB2312" w:eastAsia="仿宋_GB2312"/>
          <w:sz w:val="24"/>
          <w:szCs w:val="24"/>
          <w:highlight w:val="none"/>
        </w:rPr>
        <w:t>元，设计合同履行完毕后，定金（或预付款）抵作部分工程设计费。</w:t>
      </w:r>
    </w:p>
    <w:p w14:paraId="52C2791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48" w:firstLineChars="187"/>
        <w:jc w:val="both"/>
        <w:textAlignment w:val="auto"/>
        <w:outlineLvl w:val="9"/>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2</w:t>
      </w:r>
      <w:r>
        <w:rPr>
          <w:rFonts w:hint="eastAsia" w:ascii="仿宋_GB2312" w:hAnsi="仿宋_GB2312" w:eastAsia="仿宋_GB2312"/>
          <w:sz w:val="24"/>
          <w:szCs w:val="24"/>
          <w:highlight w:val="none"/>
          <w:lang w:val="en-US" w:eastAsia="zh-CN"/>
        </w:rPr>
        <w:t>.</w:t>
      </w:r>
      <w:r>
        <w:rPr>
          <w:rFonts w:hint="eastAsia" w:ascii="仿宋_GB2312" w:hAnsi="仿宋_GB2312" w:eastAsia="仿宋_GB2312"/>
          <w:sz w:val="24"/>
          <w:szCs w:val="24"/>
          <w:highlight w:val="none"/>
        </w:rPr>
        <w:t xml:space="preserve">设计人向发包人提交方案设计文件后7天内，发包人向设计人支付设计费总额的10%,计 </w:t>
      </w:r>
      <w:r>
        <w:rPr>
          <w:rFonts w:hint="eastAsia" w:ascii="仿宋_GB2312" w:hAnsi="仿宋_GB2312" w:eastAsia="仿宋_GB2312"/>
          <w:sz w:val="24"/>
          <w:szCs w:val="24"/>
          <w:highlight w:val="none"/>
          <w:u w:val="single"/>
        </w:rPr>
        <w:t xml:space="preserve">       </w:t>
      </w:r>
      <w:r>
        <w:rPr>
          <w:rFonts w:hint="eastAsia" w:ascii="仿宋_GB2312" w:hAnsi="仿宋_GB2312" w:eastAsia="仿宋_GB2312"/>
          <w:sz w:val="24"/>
          <w:szCs w:val="24"/>
          <w:highlight w:val="none"/>
        </w:rPr>
        <w:t>元。</w:t>
      </w:r>
    </w:p>
    <w:p w14:paraId="24FB047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48" w:firstLineChars="187"/>
        <w:jc w:val="both"/>
        <w:textAlignment w:val="auto"/>
        <w:outlineLvl w:val="9"/>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3</w:t>
      </w:r>
      <w:r>
        <w:rPr>
          <w:rFonts w:hint="eastAsia" w:ascii="仿宋_GB2312" w:hAnsi="仿宋_GB2312" w:eastAsia="仿宋_GB2312"/>
          <w:sz w:val="24"/>
          <w:szCs w:val="24"/>
          <w:highlight w:val="none"/>
          <w:lang w:val="en-US" w:eastAsia="zh-CN"/>
        </w:rPr>
        <w:t>.</w:t>
      </w:r>
      <w:r>
        <w:rPr>
          <w:rFonts w:hint="eastAsia" w:ascii="仿宋_GB2312" w:hAnsi="仿宋_GB2312" w:eastAsia="仿宋_GB2312"/>
          <w:sz w:val="24"/>
          <w:szCs w:val="24"/>
          <w:highlight w:val="none"/>
        </w:rPr>
        <w:t>设计人向发包人提交初步设计文件后7天内，发包人向设计人支付设计费总额的20%,计</w:t>
      </w:r>
      <w:r>
        <w:rPr>
          <w:rFonts w:hint="eastAsia" w:ascii="仿宋_GB2312" w:hAnsi="仿宋_GB2312" w:eastAsia="仿宋_GB2312"/>
          <w:sz w:val="24"/>
          <w:szCs w:val="24"/>
          <w:highlight w:val="none"/>
          <w:u w:val="single"/>
        </w:rPr>
        <w:t xml:space="preserve">     </w:t>
      </w:r>
      <w:r>
        <w:rPr>
          <w:rFonts w:hint="eastAsia" w:ascii="仿宋_GB2312" w:hAnsi="仿宋_GB2312" w:eastAsia="仿宋_GB2312"/>
          <w:sz w:val="24"/>
          <w:szCs w:val="24"/>
          <w:highlight w:val="none"/>
        </w:rPr>
        <w:t>元。</w:t>
      </w:r>
    </w:p>
    <w:p w14:paraId="58D3D02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48" w:firstLineChars="187"/>
        <w:jc w:val="both"/>
        <w:textAlignment w:val="auto"/>
        <w:outlineLvl w:val="9"/>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4</w:t>
      </w:r>
      <w:r>
        <w:rPr>
          <w:rFonts w:hint="eastAsia" w:ascii="仿宋_GB2312" w:hAnsi="仿宋_GB2312" w:eastAsia="仿宋_GB2312"/>
          <w:sz w:val="24"/>
          <w:szCs w:val="24"/>
          <w:highlight w:val="none"/>
          <w:lang w:val="en-US" w:eastAsia="zh-CN"/>
        </w:rPr>
        <w:t>.</w:t>
      </w:r>
      <w:r>
        <w:rPr>
          <w:rFonts w:hint="eastAsia" w:ascii="仿宋_GB2312" w:hAnsi="仿宋_GB2312" w:eastAsia="仿宋_GB2312"/>
          <w:sz w:val="24"/>
          <w:szCs w:val="24"/>
          <w:highlight w:val="none"/>
        </w:rPr>
        <w:t>设计人向发包人提交施工图设计文件后7天内，发包人向设计人支付设计费总额的30%，计</w:t>
      </w:r>
      <w:r>
        <w:rPr>
          <w:rFonts w:hint="eastAsia" w:ascii="仿宋_GB2312" w:hAnsi="仿宋_GB2312" w:eastAsia="仿宋_GB2312"/>
          <w:sz w:val="24"/>
          <w:szCs w:val="24"/>
          <w:highlight w:val="none"/>
          <w:u w:val="single"/>
        </w:rPr>
        <w:t xml:space="preserve">     </w:t>
      </w:r>
      <w:r>
        <w:rPr>
          <w:rFonts w:hint="eastAsia" w:ascii="仿宋_GB2312" w:hAnsi="仿宋_GB2312" w:eastAsia="仿宋_GB2312"/>
          <w:sz w:val="24"/>
          <w:szCs w:val="24"/>
          <w:highlight w:val="none"/>
        </w:rPr>
        <w:t>元。</w:t>
      </w:r>
    </w:p>
    <w:p w14:paraId="2601971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48" w:firstLineChars="187"/>
        <w:jc w:val="both"/>
        <w:textAlignment w:val="auto"/>
        <w:outlineLvl w:val="9"/>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5</w:t>
      </w:r>
      <w:r>
        <w:rPr>
          <w:rFonts w:hint="eastAsia" w:ascii="仿宋_GB2312" w:hAnsi="仿宋_GB2312" w:eastAsia="仿宋_GB2312"/>
          <w:sz w:val="24"/>
          <w:szCs w:val="24"/>
          <w:highlight w:val="none"/>
          <w:lang w:val="en-US" w:eastAsia="zh-CN"/>
        </w:rPr>
        <w:t>.</w:t>
      </w:r>
      <w:r>
        <w:rPr>
          <w:rFonts w:hint="eastAsia" w:ascii="仿宋_GB2312" w:hAnsi="仿宋_GB2312" w:eastAsia="仿宋_GB2312"/>
          <w:sz w:val="24"/>
          <w:szCs w:val="24"/>
          <w:highlight w:val="none"/>
        </w:rPr>
        <w:t>施工图设计文件通过审查后7天内或施工图设计文件提交后3个月内，发包人向设计人支付设计费总额的10%，计</w:t>
      </w:r>
      <w:r>
        <w:rPr>
          <w:rFonts w:hint="eastAsia" w:ascii="仿宋_GB2312" w:hAnsi="仿宋_GB2312" w:eastAsia="仿宋_GB2312"/>
          <w:sz w:val="24"/>
          <w:szCs w:val="24"/>
          <w:highlight w:val="none"/>
          <w:u w:val="single"/>
        </w:rPr>
        <w:t xml:space="preserve">    </w:t>
      </w:r>
      <w:r>
        <w:rPr>
          <w:rFonts w:hint="eastAsia" w:ascii="仿宋_GB2312" w:hAnsi="仿宋_GB2312" w:eastAsia="仿宋_GB2312"/>
          <w:sz w:val="24"/>
          <w:szCs w:val="24"/>
          <w:highlight w:val="none"/>
        </w:rPr>
        <w:t>元。</w:t>
      </w:r>
    </w:p>
    <w:p w14:paraId="6C461BF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48" w:firstLineChars="187"/>
        <w:jc w:val="both"/>
        <w:textAlignment w:val="auto"/>
        <w:outlineLvl w:val="9"/>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6</w:t>
      </w:r>
      <w:r>
        <w:rPr>
          <w:rFonts w:hint="eastAsia" w:ascii="仿宋_GB2312" w:hAnsi="仿宋_GB2312" w:eastAsia="仿宋_GB2312"/>
          <w:sz w:val="24"/>
          <w:szCs w:val="24"/>
          <w:highlight w:val="none"/>
          <w:lang w:val="en-US" w:eastAsia="zh-CN"/>
        </w:rPr>
        <w:t>.</w:t>
      </w:r>
      <w:r>
        <w:rPr>
          <w:rFonts w:hint="eastAsia" w:ascii="仿宋_GB2312" w:hAnsi="仿宋_GB2312" w:eastAsia="仿宋_GB2312"/>
          <w:sz w:val="24"/>
          <w:szCs w:val="24"/>
          <w:highlight w:val="none"/>
        </w:rPr>
        <w:t>工程结构封顶后7天内，发包人向设计人支付设计费总额的5%，计</w:t>
      </w:r>
      <w:r>
        <w:rPr>
          <w:rFonts w:hint="eastAsia" w:ascii="仿宋_GB2312" w:hAnsi="仿宋_GB2312" w:eastAsia="仿宋_GB2312"/>
          <w:sz w:val="24"/>
          <w:szCs w:val="24"/>
          <w:highlight w:val="none"/>
          <w:u w:val="single"/>
        </w:rPr>
        <w:t xml:space="preserve">    </w:t>
      </w:r>
      <w:r>
        <w:rPr>
          <w:rFonts w:hint="eastAsia" w:ascii="仿宋_GB2312" w:hAnsi="仿宋_GB2312" w:eastAsia="仿宋_GB2312"/>
          <w:sz w:val="24"/>
          <w:szCs w:val="24"/>
          <w:highlight w:val="none"/>
        </w:rPr>
        <w:t>元。</w:t>
      </w:r>
    </w:p>
    <w:p w14:paraId="55D348E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48" w:firstLineChars="187"/>
        <w:jc w:val="both"/>
        <w:textAlignment w:val="auto"/>
        <w:outlineLvl w:val="9"/>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7</w:t>
      </w:r>
      <w:r>
        <w:rPr>
          <w:rFonts w:hint="eastAsia" w:ascii="仿宋_GB2312" w:hAnsi="仿宋_GB2312" w:eastAsia="仿宋_GB2312"/>
          <w:sz w:val="24"/>
          <w:szCs w:val="24"/>
          <w:highlight w:val="none"/>
          <w:lang w:val="en-US" w:eastAsia="zh-CN"/>
        </w:rPr>
        <w:t>.</w:t>
      </w:r>
      <w:r>
        <w:rPr>
          <w:rFonts w:hint="eastAsia" w:ascii="仿宋_GB2312" w:hAnsi="仿宋_GB2312" w:eastAsia="仿宋_GB2312"/>
          <w:sz w:val="24"/>
          <w:szCs w:val="24"/>
          <w:highlight w:val="none"/>
        </w:rPr>
        <w:t>工程竣工验收后7天内，发包人向设计人支付全部剩余设计费，共计</w:t>
      </w:r>
      <w:r>
        <w:rPr>
          <w:rFonts w:hint="eastAsia" w:ascii="仿宋_GB2312" w:hAnsi="仿宋_GB2312" w:eastAsia="仿宋_GB2312"/>
          <w:sz w:val="24"/>
          <w:szCs w:val="24"/>
          <w:highlight w:val="none"/>
          <w:u w:val="single"/>
        </w:rPr>
        <w:t xml:space="preserve">    </w:t>
      </w:r>
      <w:r>
        <w:rPr>
          <w:rFonts w:hint="eastAsia" w:ascii="仿宋_GB2312" w:hAnsi="仿宋_GB2312" w:eastAsia="仿宋_GB2312"/>
          <w:sz w:val="24"/>
          <w:szCs w:val="24"/>
          <w:highlight w:val="none"/>
        </w:rPr>
        <w:t>元。</w:t>
      </w:r>
    </w:p>
    <w:p w14:paraId="09CADBB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63" w:firstLineChars="192"/>
        <w:jc w:val="both"/>
        <w:textAlignment w:val="auto"/>
        <w:outlineLvl w:val="9"/>
        <w:rPr>
          <w:rFonts w:hint="eastAsia" w:ascii="仿宋_GB2312" w:hAnsi="仿宋_GB2312" w:eastAsia="仿宋_GB2312"/>
          <w:sz w:val="24"/>
          <w:szCs w:val="24"/>
          <w:highlight w:val="none"/>
        </w:rPr>
      </w:pPr>
      <w:r>
        <w:rPr>
          <w:rFonts w:hint="eastAsia" w:ascii="仿宋_GB2312" w:hAnsi="仿宋_GB2312" w:eastAsia="仿宋_GB2312"/>
          <w:b/>
          <w:sz w:val="24"/>
          <w:szCs w:val="24"/>
          <w:highlight w:val="none"/>
        </w:rPr>
        <w:t>注</w:t>
      </w:r>
      <w:r>
        <w:rPr>
          <w:rFonts w:hint="eastAsia" w:ascii="仿宋_GB2312" w:hAnsi="仿宋_GB2312" w:eastAsia="仿宋_GB2312"/>
          <w:sz w:val="24"/>
          <w:szCs w:val="24"/>
          <w:highlight w:val="none"/>
        </w:rPr>
        <w:t>：上述支付方式供发包人、设计人参考使用。</w:t>
      </w:r>
    </w:p>
    <w:p w14:paraId="13E3A289">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1F677510">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0CDF61E3">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0374DD96">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20528782">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5DFA5135">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34838373">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60473B00">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0B600531">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7EF50A1D">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72157B44">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4BF277C3">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pPr>
    </w:p>
    <w:p w14:paraId="3235E1D9">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黑体"/>
          <w:color w:val="00000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157B9AA">
      <w:pPr>
        <w:pageBreakBefore w:val="0"/>
        <w:kinsoku/>
        <w:wordWrap/>
        <w:overflowPunct/>
        <w:topLinePunct w:val="0"/>
        <w:bidi w:val="0"/>
        <w:snapToGrid/>
        <w:spacing w:beforeAutospacing="0" w:afterAutospacing="0" w:line="500" w:lineRule="exact"/>
        <w:textAlignment w:val="auto"/>
        <w:rPr>
          <w:rFonts w:hint="eastAsia" w:ascii="Times New Roman" w:hAnsi="Times New Roman" w:eastAsia="仿宋_GB2312"/>
          <w:b/>
          <w:color w:val="000000"/>
          <w:sz w:val="24"/>
          <w:szCs w:val="24"/>
          <w:highlight w:val="none"/>
        </w:rPr>
      </w:pPr>
      <w:r>
        <w:rPr>
          <w:rFonts w:hint="eastAsia" w:ascii="Times New Roman" w:hAnsi="Times New Roman" w:eastAsia="仿宋_GB2312"/>
          <w:b/>
          <w:color w:val="000000"/>
          <w:sz w:val="24"/>
          <w:szCs w:val="24"/>
          <w:highlight w:val="none"/>
        </w:rPr>
        <w:t xml:space="preserve">附件7：               </w:t>
      </w:r>
    </w:p>
    <w:p w14:paraId="43D12F03">
      <w:pPr>
        <w:pageBreakBefore w:val="0"/>
        <w:kinsoku/>
        <w:wordWrap/>
        <w:overflowPunct/>
        <w:topLinePunct w:val="0"/>
        <w:bidi w:val="0"/>
        <w:snapToGrid/>
        <w:spacing w:beforeAutospacing="0" w:afterAutospacing="0" w:line="500" w:lineRule="exact"/>
        <w:jc w:val="center"/>
        <w:textAlignment w:val="auto"/>
        <w:rPr>
          <w:rFonts w:hint="eastAsia" w:ascii="Times New Roman" w:hAnsi="Times New Roman" w:eastAsia="黑体"/>
          <w:color w:val="000000"/>
          <w:sz w:val="24"/>
          <w:szCs w:val="24"/>
          <w:highlight w:val="none"/>
        </w:rPr>
      </w:pPr>
      <w:r>
        <w:rPr>
          <w:rFonts w:hint="eastAsia" w:ascii="Times New Roman" w:hAnsi="Times New Roman" w:eastAsia="黑体"/>
          <w:color w:val="000000"/>
          <w:sz w:val="24"/>
          <w:szCs w:val="24"/>
          <w:highlight w:val="none"/>
        </w:rPr>
        <w:t>设计变更计费依据和方法</w:t>
      </w:r>
    </w:p>
    <w:p w14:paraId="542296D9">
      <w:pPr>
        <w:bidi w:val="0"/>
      </w:pPr>
    </w:p>
    <w:p w14:paraId="26CC82F3">
      <w:r>
        <w:br w:type="page"/>
      </w:r>
    </w:p>
    <w:p w14:paraId="2432E15E">
      <w:pPr>
        <w:spacing w:line="360" w:lineRule="auto"/>
        <w:rPr>
          <w:rFonts w:asciiTheme="minorEastAsia" w:hAnsiTheme="minorEastAsia" w:eastAsiaTheme="minorEastAsia" w:cstheme="minorEastAsia"/>
          <w:color w:val="auto"/>
          <w:sz w:val="28"/>
          <w:szCs w:val="27"/>
          <w:highlight w:val="none"/>
        </w:rPr>
      </w:pPr>
    </w:p>
    <w:p w14:paraId="4706E3C8"/>
    <w:p w14:paraId="1FD8ECD2">
      <w:pPr>
        <w:bidi w:val="0"/>
      </w:pPr>
    </w:p>
    <w:p w14:paraId="5635B1C8">
      <w:pPr>
        <w:bidi w:val="0"/>
      </w:pPr>
    </w:p>
    <w:p w14:paraId="570D9AFA">
      <w:pPr>
        <w:bidi w:val="0"/>
      </w:pPr>
    </w:p>
    <w:p w14:paraId="22494D26">
      <w:pPr>
        <w:spacing w:line="360" w:lineRule="auto"/>
        <w:jc w:val="center"/>
        <w:outlineLvl w:val="0"/>
        <w:rPr>
          <w:rFonts w:asciiTheme="minorEastAsia" w:hAnsiTheme="minorEastAsia" w:eastAsiaTheme="minorEastAsia"/>
          <w:b/>
          <w:color w:val="auto"/>
          <w:sz w:val="28"/>
          <w:highlight w:val="none"/>
        </w:rPr>
      </w:pPr>
      <w:bookmarkStart w:id="228" w:name="_Toc30002"/>
      <w:r>
        <w:rPr>
          <w:rFonts w:hint="eastAsia" w:asciiTheme="minorEastAsia" w:hAnsiTheme="minorEastAsia" w:eastAsiaTheme="minorEastAsia"/>
          <w:b/>
          <w:color w:val="auto"/>
          <w:sz w:val="28"/>
          <w:highlight w:val="none"/>
        </w:rPr>
        <w:t>第六章  响应文件格式</w:t>
      </w:r>
      <w:bookmarkEnd w:id="54"/>
      <w:bookmarkEnd w:id="55"/>
      <w:bookmarkEnd w:id="228"/>
    </w:p>
    <w:p w14:paraId="15B863CB">
      <w:pPr>
        <w:spacing w:line="900" w:lineRule="exact"/>
        <w:jc w:val="center"/>
        <w:rPr>
          <w:rFonts w:asciiTheme="minorEastAsia" w:hAnsiTheme="minorEastAsia" w:eastAsiaTheme="minorEastAsia"/>
          <w:b/>
          <w:color w:val="auto"/>
          <w:sz w:val="72"/>
          <w:highlight w:val="none"/>
        </w:rPr>
      </w:pPr>
    </w:p>
    <w:p w14:paraId="6596889D">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02FBEA8E">
      <w:pPr>
        <w:spacing w:line="900" w:lineRule="exact"/>
        <w:jc w:val="center"/>
        <w:rPr>
          <w:rFonts w:asciiTheme="minorEastAsia" w:hAnsiTheme="minorEastAsia" w:eastAsiaTheme="minorEastAsia"/>
          <w:b/>
          <w:color w:val="auto"/>
          <w:sz w:val="72"/>
          <w:highlight w:val="none"/>
        </w:rPr>
      </w:pPr>
    </w:p>
    <w:p w14:paraId="0F65C68E">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F8DA5AB">
      <w:pPr>
        <w:spacing w:line="900" w:lineRule="exact"/>
        <w:jc w:val="center"/>
        <w:rPr>
          <w:rFonts w:asciiTheme="minorEastAsia" w:hAnsiTheme="minorEastAsia" w:eastAsiaTheme="minorEastAsia"/>
          <w:b/>
          <w:color w:val="auto"/>
          <w:sz w:val="72"/>
          <w:highlight w:val="none"/>
        </w:rPr>
      </w:pPr>
    </w:p>
    <w:p w14:paraId="09EF322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0D1E846B">
      <w:pPr>
        <w:spacing w:line="900" w:lineRule="exact"/>
        <w:jc w:val="center"/>
        <w:rPr>
          <w:rFonts w:asciiTheme="minorEastAsia" w:hAnsiTheme="minorEastAsia" w:eastAsiaTheme="minorEastAsia"/>
          <w:b/>
          <w:color w:val="auto"/>
          <w:sz w:val="72"/>
          <w:highlight w:val="none"/>
        </w:rPr>
      </w:pPr>
    </w:p>
    <w:p w14:paraId="4E6D31FC">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6C686440">
      <w:pPr>
        <w:spacing w:after="156" w:afterLines="50" w:line="500" w:lineRule="exact"/>
        <w:jc w:val="both"/>
        <w:rPr>
          <w:rFonts w:asciiTheme="minorEastAsia" w:hAnsiTheme="minorEastAsia" w:eastAsiaTheme="minorEastAsia"/>
          <w:b/>
          <w:color w:val="auto"/>
          <w:sz w:val="72"/>
          <w:highlight w:val="yellow"/>
        </w:rPr>
      </w:pPr>
    </w:p>
    <w:p w14:paraId="3B8B2EBB">
      <w:pPr>
        <w:spacing w:after="156" w:afterLines="50" w:line="500" w:lineRule="exact"/>
        <w:jc w:val="center"/>
        <w:rPr>
          <w:rFonts w:asciiTheme="minorEastAsia" w:hAnsiTheme="minorEastAsia" w:eastAsiaTheme="minorEastAsia"/>
          <w:b/>
          <w:color w:val="auto"/>
          <w:sz w:val="28"/>
          <w:szCs w:val="28"/>
          <w:highlight w:val="none"/>
        </w:rPr>
      </w:pPr>
    </w:p>
    <w:p w14:paraId="599CA0C7">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D92AD7B">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2D314A8">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162CB7B">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29"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29"/>
    </w:p>
    <w:p w14:paraId="0B0218B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57AFF2D">
      <w:pPr>
        <w:tabs>
          <w:tab w:val="left" w:pos="4620"/>
        </w:tabs>
        <w:spacing w:line="360" w:lineRule="auto"/>
        <w:rPr>
          <w:rFonts w:hint="eastAsia" w:ascii="宋体" w:hAnsi="宋体" w:eastAsia="宋体" w:cs="宋体"/>
          <w:bCs/>
          <w:color w:val="auto"/>
          <w:sz w:val="24"/>
          <w:szCs w:val="24"/>
          <w:highlight w:val="none"/>
        </w:rPr>
      </w:pPr>
      <w:bookmarkStart w:id="230" w:name="_Toc26757"/>
      <w:bookmarkStart w:id="231" w:name="_Toc22116"/>
      <w:bookmarkStart w:id="232" w:name="_Toc19100"/>
      <w:bookmarkStart w:id="233" w:name="_Toc461053086"/>
      <w:bookmarkStart w:id="234" w:name="_Toc461056631"/>
      <w:bookmarkStart w:id="235" w:name="_Toc5881"/>
      <w:bookmarkStart w:id="236" w:name="_Toc520983587"/>
      <w:bookmarkStart w:id="237" w:name="_Toc26791"/>
      <w:r>
        <w:rPr>
          <w:rFonts w:hint="eastAsia" w:ascii="宋体" w:hAnsi="宋体" w:eastAsia="宋体" w:cs="宋体"/>
          <w:bCs/>
          <w:color w:val="auto"/>
          <w:sz w:val="24"/>
          <w:szCs w:val="24"/>
          <w:highlight w:val="none"/>
        </w:rPr>
        <w:t>目录格式</w:t>
      </w:r>
    </w:p>
    <w:p w14:paraId="3C884E32">
      <w:pPr>
        <w:tabs>
          <w:tab w:val="left" w:pos="4620"/>
        </w:tabs>
        <w:spacing w:line="360" w:lineRule="auto"/>
        <w:jc w:val="center"/>
        <w:rPr>
          <w:rFonts w:hint="eastAsia" w:ascii="宋体" w:hAnsi="宋体" w:eastAsia="宋体" w:cs="宋体"/>
          <w:b/>
          <w:bCs/>
          <w:color w:val="auto"/>
          <w:sz w:val="24"/>
          <w:szCs w:val="24"/>
          <w:highlight w:val="none"/>
        </w:rPr>
      </w:pPr>
    </w:p>
    <w:p w14:paraId="1AE9C7E1">
      <w:pPr>
        <w:tabs>
          <w:tab w:val="left" w:pos="4620"/>
        </w:tabs>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     录</w:t>
      </w:r>
    </w:p>
    <w:p w14:paraId="178A72A5">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第一部分：</w:t>
      </w:r>
      <w:bookmarkStart w:id="238" w:name="_Toc21712"/>
      <w:bookmarkStart w:id="239" w:name="_Toc5374"/>
      <w:r>
        <w:rPr>
          <w:rFonts w:hint="eastAsia" w:ascii="宋体" w:hAnsi="宋体" w:eastAsia="宋体" w:cs="宋体"/>
          <w:color w:val="auto"/>
          <w:sz w:val="24"/>
          <w:szCs w:val="24"/>
          <w:lang w:val="en-US" w:eastAsia="zh-CN"/>
        </w:rPr>
        <w:t>资格证明文件部分</w:t>
      </w:r>
      <w:bookmarkEnd w:id="230"/>
      <w:bookmarkEnd w:id="238"/>
      <w:bookmarkEnd w:id="239"/>
    </w:p>
    <w:p w14:paraId="172513E3">
      <w:pPr>
        <w:pStyle w:val="13"/>
        <w:numPr>
          <w:ilvl w:val="0"/>
          <w:numId w:val="4"/>
        </w:num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z w:val="24"/>
          <w:szCs w:val="24"/>
        </w:rPr>
        <w:t>供应商信用承诺书</w:t>
      </w:r>
      <w:r>
        <w:rPr>
          <w:rFonts w:hint="eastAsia" w:ascii="宋体" w:hAnsi="宋体" w:eastAsia="宋体" w:cs="宋体"/>
          <w:color w:val="auto"/>
          <w:kern w:val="0"/>
          <w:sz w:val="24"/>
          <w:szCs w:val="24"/>
          <w:highlight w:val="none"/>
        </w:rPr>
        <w:t>……………………………………………………………</w:t>
      </w:r>
    </w:p>
    <w:p w14:paraId="5A83121A">
      <w:pPr>
        <w:pStyle w:val="13"/>
        <w:numPr>
          <w:ilvl w:val="0"/>
          <w:numId w:val="4"/>
        </w:num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诚信履约承诺函………………………………………………………………</w:t>
      </w:r>
    </w:p>
    <w:p w14:paraId="66A1D728">
      <w:pPr>
        <w:pStyle w:val="13"/>
        <w:numPr>
          <w:ilvl w:val="0"/>
          <w:numId w:val="4"/>
        </w:num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保证金提交凭证</w:t>
      </w:r>
      <w:r>
        <w:rPr>
          <w:rFonts w:hint="eastAsia" w:ascii="宋体" w:hAnsi="宋体" w:eastAsia="宋体" w:cs="宋体"/>
          <w:color w:val="auto"/>
          <w:sz w:val="24"/>
          <w:szCs w:val="24"/>
          <w:highlight w:val="none"/>
        </w:rPr>
        <w:t>…………………………………………………………</w:t>
      </w:r>
    </w:p>
    <w:p w14:paraId="1DA19021">
      <w:pPr>
        <w:pStyle w:val="13"/>
        <w:numPr>
          <w:ilvl w:val="0"/>
          <w:numId w:val="4"/>
        </w:num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落实政府采购政策资格要求的证明文件</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w:t>
      </w:r>
    </w:p>
    <w:p w14:paraId="4FC04CB9">
      <w:pPr>
        <w:pStyle w:val="13"/>
        <w:numPr>
          <w:ilvl w:val="0"/>
          <w:numId w:val="4"/>
        </w:numPr>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特定资格证明文件</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kern w:val="0"/>
          <w:sz w:val="24"/>
          <w:szCs w:val="24"/>
          <w:highlight w:val="none"/>
        </w:rPr>
        <w:t>……………………………………………………</w:t>
      </w:r>
    </w:p>
    <w:p w14:paraId="393DB427">
      <w:pPr>
        <w:pStyle w:val="13"/>
        <w:numPr>
          <w:ilvl w:val="0"/>
          <w:numId w:val="4"/>
        </w:num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供应商认为需要提供的其他基本资质………………………………………</w:t>
      </w:r>
    </w:p>
    <w:p w14:paraId="688D6832">
      <w:pPr>
        <w:bidi w:val="0"/>
        <w:spacing w:line="360" w:lineRule="auto"/>
        <w:rPr>
          <w:rFonts w:hint="eastAsia" w:ascii="宋体" w:hAnsi="宋体" w:eastAsia="宋体" w:cs="宋体"/>
          <w:color w:val="auto"/>
          <w:sz w:val="24"/>
          <w:szCs w:val="24"/>
          <w:lang w:val="en-US" w:eastAsia="zh-CN"/>
        </w:rPr>
      </w:pPr>
      <w:bookmarkStart w:id="240" w:name="_Toc4571"/>
      <w:bookmarkStart w:id="241" w:name="_Toc5053"/>
      <w:bookmarkStart w:id="242" w:name="_Toc29905"/>
      <w:r>
        <w:rPr>
          <w:rFonts w:hint="eastAsia" w:ascii="宋体" w:hAnsi="宋体" w:eastAsia="宋体" w:cs="宋体"/>
          <w:color w:val="auto"/>
          <w:sz w:val="24"/>
          <w:szCs w:val="24"/>
          <w:lang w:val="en-US" w:eastAsia="zh-CN"/>
        </w:rPr>
        <w:t>第二部分：商务、技术文件部分</w:t>
      </w:r>
      <w:bookmarkEnd w:id="240"/>
      <w:bookmarkEnd w:id="241"/>
      <w:bookmarkEnd w:id="242"/>
    </w:p>
    <w:p w14:paraId="17390414">
      <w:pPr>
        <w:tabs>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1.法定代表人（单位负责人）身份证明</w:t>
      </w:r>
      <w:r>
        <w:rPr>
          <w:rFonts w:hint="eastAsia" w:ascii="宋体" w:hAnsi="宋体" w:eastAsia="宋体" w:cs="宋体"/>
          <w:color w:val="auto"/>
          <w:kern w:val="0"/>
          <w:sz w:val="24"/>
          <w:szCs w:val="24"/>
          <w:highlight w:val="none"/>
          <w:lang w:eastAsia="zh-CN"/>
        </w:rPr>
        <w:t>书</w:t>
      </w:r>
      <w:r>
        <w:rPr>
          <w:rFonts w:hint="eastAsia" w:ascii="宋体" w:hAnsi="宋体" w:eastAsia="宋体" w:cs="宋体"/>
          <w:color w:val="auto"/>
          <w:kern w:val="0"/>
          <w:sz w:val="24"/>
          <w:szCs w:val="24"/>
          <w:highlight w:val="none"/>
        </w:rPr>
        <w:t>………………………………………</w:t>
      </w:r>
    </w:p>
    <w:p w14:paraId="1B333676">
      <w:pPr>
        <w:tabs>
          <w:tab w:val="left" w:pos="567"/>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2.法定代表人（负责人）授权委托书……………………………………………</w:t>
      </w:r>
    </w:p>
    <w:p w14:paraId="4D612F0A">
      <w:pPr>
        <w:tabs>
          <w:tab w:val="left" w:pos="567"/>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函…………………………………………………………………………</w:t>
      </w:r>
    </w:p>
    <w:p w14:paraId="170FB148">
      <w:pPr>
        <w:tabs>
          <w:tab w:val="left" w:pos="567"/>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.商务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技术</w:t>
      </w:r>
      <w:r>
        <w:rPr>
          <w:rFonts w:hint="eastAsia" w:ascii="宋体" w:hAnsi="宋体" w:eastAsia="宋体" w:cs="宋体"/>
          <w:color w:val="auto"/>
          <w:kern w:val="0"/>
          <w:sz w:val="24"/>
          <w:szCs w:val="24"/>
          <w:highlight w:val="none"/>
        </w:rPr>
        <w:t>条款响应表…………………………………………………………</w:t>
      </w:r>
    </w:p>
    <w:p w14:paraId="406E3AC1">
      <w:pPr>
        <w:tabs>
          <w:tab w:val="left" w:pos="567"/>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类似项目统计表（如有）</w:t>
      </w:r>
      <w:r>
        <w:rPr>
          <w:rFonts w:hint="eastAsia" w:ascii="宋体" w:hAnsi="宋体" w:eastAsia="宋体" w:cs="宋体"/>
          <w:color w:val="auto"/>
          <w:kern w:val="0"/>
          <w:sz w:val="24"/>
          <w:szCs w:val="24"/>
          <w:highlight w:val="none"/>
        </w:rPr>
        <w:t>………………………………………………………</w:t>
      </w:r>
    </w:p>
    <w:p w14:paraId="7378A3E5">
      <w:pPr>
        <w:tabs>
          <w:tab w:val="left" w:pos="567"/>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技术（服务方案）部分</w:t>
      </w:r>
      <w:r>
        <w:rPr>
          <w:rFonts w:hint="eastAsia" w:ascii="宋体" w:hAnsi="宋体" w:eastAsia="宋体" w:cs="宋体"/>
          <w:color w:val="auto"/>
          <w:kern w:val="0"/>
          <w:sz w:val="24"/>
          <w:szCs w:val="24"/>
          <w:highlight w:val="none"/>
        </w:rPr>
        <w:t>…………………………………………………………</w:t>
      </w:r>
    </w:p>
    <w:p w14:paraId="17A9146E">
      <w:pPr>
        <w:tabs>
          <w:tab w:val="left" w:pos="567"/>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.供应商认为需要提供的其他商务、技术材料 ………………………………</w:t>
      </w:r>
    </w:p>
    <w:p w14:paraId="1B3BEF39">
      <w:pPr>
        <w:bidi w:val="0"/>
        <w:spacing w:line="360" w:lineRule="auto"/>
        <w:rPr>
          <w:rFonts w:hint="eastAsia" w:ascii="宋体" w:hAnsi="宋体" w:eastAsia="宋体" w:cs="宋体"/>
          <w:color w:val="auto"/>
          <w:sz w:val="24"/>
          <w:szCs w:val="24"/>
          <w:lang w:val="en-US" w:eastAsia="zh-CN"/>
        </w:rPr>
      </w:pPr>
      <w:bookmarkStart w:id="243" w:name="_Toc24523"/>
      <w:r>
        <w:rPr>
          <w:rFonts w:hint="eastAsia" w:ascii="宋体" w:hAnsi="宋体" w:eastAsia="宋体" w:cs="宋体"/>
          <w:color w:val="auto"/>
          <w:sz w:val="24"/>
          <w:szCs w:val="24"/>
          <w:lang w:val="en-US" w:eastAsia="zh-CN"/>
        </w:rPr>
        <w:t>第三部分：报价文件部分</w:t>
      </w:r>
      <w:bookmarkEnd w:id="243"/>
    </w:p>
    <w:p w14:paraId="729EF9CA">
      <w:pPr>
        <w:tabs>
          <w:tab w:val="left" w:pos="567"/>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报价</w:t>
      </w:r>
      <w:r>
        <w:rPr>
          <w:rFonts w:hint="eastAsia" w:ascii="宋体" w:hAnsi="宋体" w:eastAsia="宋体" w:cs="宋体"/>
          <w:color w:val="auto"/>
          <w:kern w:val="0"/>
          <w:sz w:val="24"/>
          <w:szCs w:val="24"/>
          <w:highlight w:val="none"/>
        </w:rPr>
        <w:t>表……………………………………………………………………</w:t>
      </w:r>
      <w:r>
        <w:rPr>
          <w:rFonts w:hint="eastAsia" w:ascii="宋体" w:hAnsi="宋体" w:eastAsia="宋体" w:cs="宋体"/>
          <w:color w:val="auto"/>
          <w:sz w:val="24"/>
          <w:szCs w:val="24"/>
          <w:highlight w:val="none"/>
        </w:rPr>
        <w:t>……</w:t>
      </w:r>
    </w:p>
    <w:p w14:paraId="101B6ABB">
      <w:pPr>
        <w:tabs>
          <w:tab w:val="left" w:pos="567"/>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2.分项报价明细表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w:t>
      </w:r>
    </w:p>
    <w:p w14:paraId="5CE3E6EF">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DAB8CB1">
      <w:pPr>
        <w:bidi w:val="0"/>
        <w:spacing w:line="360" w:lineRule="auto"/>
        <w:jc w:val="center"/>
        <w:rPr>
          <w:rFonts w:hint="eastAsia" w:ascii="宋体" w:hAnsi="宋体" w:eastAsia="宋体" w:cs="宋体"/>
          <w:b/>
          <w:bCs/>
          <w:color w:val="auto"/>
          <w:sz w:val="32"/>
          <w:szCs w:val="32"/>
          <w:lang w:val="en-US" w:eastAsia="zh-CN"/>
        </w:rPr>
      </w:pPr>
    </w:p>
    <w:p w14:paraId="225A3EB8">
      <w:pPr>
        <w:bidi w:val="0"/>
        <w:spacing w:line="360" w:lineRule="auto"/>
        <w:jc w:val="center"/>
        <w:rPr>
          <w:rFonts w:hint="eastAsia" w:ascii="宋体" w:hAnsi="宋体" w:eastAsia="宋体" w:cs="宋体"/>
          <w:b/>
          <w:bCs/>
          <w:color w:val="auto"/>
          <w:sz w:val="32"/>
          <w:szCs w:val="32"/>
          <w:lang w:val="en-US" w:eastAsia="zh-CN"/>
        </w:rPr>
      </w:pPr>
    </w:p>
    <w:p w14:paraId="3AECC039">
      <w:pPr>
        <w:bidi w:val="0"/>
        <w:spacing w:line="360" w:lineRule="auto"/>
        <w:jc w:val="center"/>
        <w:rPr>
          <w:rFonts w:hint="eastAsia" w:ascii="宋体" w:hAnsi="宋体" w:eastAsia="宋体" w:cs="宋体"/>
          <w:b/>
          <w:bCs/>
          <w:color w:val="auto"/>
          <w:sz w:val="32"/>
          <w:szCs w:val="32"/>
          <w:lang w:val="en-US" w:eastAsia="zh-CN"/>
        </w:rPr>
      </w:pPr>
    </w:p>
    <w:p w14:paraId="1FA11F4E">
      <w:pPr>
        <w:bidi w:val="0"/>
        <w:spacing w:line="360" w:lineRule="auto"/>
        <w:jc w:val="center"/>
        <w:rPr>
          <w:rFonts w:hint="eastAsia" w:ascii="宋体" w:hAnsi="宋体" w:eastAsia="宋体" w:cs="宋体"/>
          <w:b/>
          <w:bCs/>
          <w:color w:val="auto"/>
          <w:sz w:val="32"/>
          <w:szCs w:val="32"/>
          <w:lang w:val="en-US" w:eastAsia="zh-CN"/>
        </w:rPr>
      </w:pPr>
    </w:p>
    <w:p w14:paraId="4E4F662B">
      <w:pPr>
        <w:bidi w:val="0"/>
        <w:spacing w:line="360" w:lineRule="auto"/>
        <w:jc w:val="center"/>
        <w:rPr>
          <w:rFonts w:hint="eastAsia" w:ascii="宋体" w:hAnsi="宋体" w:eastAsia="宋体" w:cs="宋体"/>
          <w:b/>
          <w:bCs/>
          <w:color w:val="auto"/>
          <w:sz w:val="32"/>
          <w:szCs w:val="32"/>
          <w:lang w:val="en-US" w:eastAsia="zh-CN"/>
        </w:rPr>
      </w:pPr>
    </w:p>
    <w:p w14:paraId="143AD1F4">
      <w:pPr>
        <w:bidi w:val="0"/>
        <w:spacing w:line="360" w:lineRule="auto"/>
        <w:jc w:val="center"/>
        <w:rPr>
          <w:rFonts w:hint="eastAsia" w:ascii="宋体" w:hAnsi="宋体" w:eastAsia="宋体" w:cs="宋体"/>
          <w:b/>
          <w:bCs/>
          <w:color w:val="auto"/>
          <w:sz w:val="32"/>
          <w:szCs w:val="32"/>
          <w:lang w:val="en-US" w:eastAsia="zh-CN"/>
        </w:rPr>
      </w:pPr>
    </w:p>
    <w:p w14:paraId="0D072179">
      <w:pPr>
        <w:bidi w:val="0"/>
        <w:spacing w:line="360" w:lineRule="auto"/>
        <w:jc w:val="center"/>
        <w:rPr>
          <w:rFonts w:hint="eastAsia" w:ascii="宋体" w:hAnsi="宋体" w:eastAsia="宋体" w:cs="宋体"/>
          <w:b/>
          <w:bCs/>
          <w:color w:val="auto"/>
          <w:sz w:val="32"/>
          <w:szCs w:val="32"/>
          <w:lang w:val="en-US" w:eastAsia="zh-CN"/>
        </w:rPr>
      </w:pPr>
    </w:p>
    <w:p w14:paraId="580DC911">
      <w:pPr>
        <w:tabs>
          <w:tab w:val="left" w:pos="4620"/>
        </w:tabs>
        <w:spacing w:before="120" w:beforeLines="50" w:after="120" w:afterLines="50" w:line="360" w:lineRule="auto"/>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第一部分：资格证明文件部分</w:t>
      </w:r>
    </w:p>
    <w:p w14:paraId="29B6EC16">
      <w:pP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br w:type="page"/>
      </w:r>
    </w:p>
    <w:p w14:paraId="250051AB">
      <w:pPr>
        <w:spacing w:line="360" w:lineRule="auto"/>
        <w:jc w:val="left"/>
        <w:outlineLvl w:val="1"/>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一、供应商信用承诺书</w:t>
      </w:r>
    </w:p>
    <w:p w14:paraId="58088EB5">
      <w:pPr>
        <w:bidi w:val="0"/>
        <w:rPr>
          <w:rFonts w:hint="eastAsia"/>
        </w:rPr>
      </w:pPr>
    </w:p>
    <w:p w14:paraId="7428A8C4">
      <w:pPr>
        <w:pStyle w:val="14"/>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供应商信用承诺书</w:t>
      </w:r>
    </w:p>
    <w:p w14:paraId="35394956">
      <w:pPr>
        <w:pStyle w:val="14"/>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rPr>
        <w:t>采购</w:t>
      </w:r>
      <w:r>
        <w:rPr>
          <w:rFonts w:hint="eastAsia" w:ascii="宋体" w:hAnsi="宋体"/>
          <w:color w:val="auto"/>
          <w:sz w:val="24"/>
          <w:highlight w:val="none"/>
          <w:u w:val="single"/>
          <w:lang w:val="en-US" w:eastAsia="zh-CN"/>
        </w:rPr>
        <w:t>人</w:t>
      </w:r>
    </w:p>
    <w:p w14:paraId="2E82A7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258F89A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eastAsia="宋体" w:asciiTheme="minorEastAsia" w:hAnsi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（一）</w:t>
      </w:r>
      <w:r>
        <w:rPr>
          <w:rFonts w:hint="eastAsia" w:ascii="宋体" w:hAnsi="宋体" w:eastAsia="宋体" w:cs="宋体"/>
          <w:bCs/>
          <w:sz w:val="24"/>
          <w:szCs w:val="24"/>
        </w:rPr>
        <w:t>具有独立承担民事责任的能力</w:t>
      </w:r>
      <w:r>
        <w:rPr>
          <w:rFonts w:hint="eastAsia" w:ascii="宋体" w:hAnsi="宋体" w:eastAsia="宋体" w:cs="宋体"/>
          <w:bCs/>
          <w:sz w:val="24"/>
          <w:szCs w:val="24"/>
          <w:lang w:val="en-US" w:eastAsia="zh-CN"/>
        </w:rPr>
        <w:t>；</w:t>
      </w:r>
    </w:p>
    <w:p w14:paraId="309EA3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（二）具有良好的商业信誉和健全的财务会计制度；</w:t>
      </w:r>
    </w:p>
    <w:p w14:paraId="03080A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（三）具有履行合同所必需的设备和专业技术能力；</w:t>
      </w:r>
    </w:p>
    <w:p w14:paraId="5886A7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（四）有依法缴纳税收和社会保障资金的良好记录；</w:t>
      </w:r>
    </w:p>
    <w:p w14:paraId="43E901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251F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（六）我单位不存在为采购项目提供整体设计、规范编制或者项目管理、监理、检测等服务后，再参加该采购项目的其他采购活动的情形（单一来源采购项目除外）；</w:t>
      </w:r>
    </w:p>
    <w:p w14:paraId="00AB37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（七）与我单位存在单位负责人为同一人或者存在直接控股、管理关系的其他法人单位信息如下（如有，不论其是否参加同一合同项下的政府采购活动均须填写）：</w:t>
      </w:r>
    </w:p>
    <w:tbl>
      <w:tblPr>
        <w:tblStyle w:val="26"/>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3991"/>
        <w:gridCol w:w="2712"/>
      </w:tblGrid>
      <w:tr w14:paraId="42D1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379094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300" w:type="dxa"/>
          </w:tcPr>
          <w:p w14:paraId="0BAB0606">
            <w:pPr>
              <w:pStyle w:val="11"/>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909" w:type="dxa"/>
          </w:tcPr>
          <w:p w14:paraId="51B05524">
            <w:pPr>
              <w:pStyle w:val="11"/>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555D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33F8E5FA">
            <w:pPr>
              <w:pStyle w:val="11"/>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300" w:type="dxa"/>
          </w:tcPr>
          <w:p w14:paraId="4EC7AE05">
            <w:pPr>
              <w:pStyle w:val="11"/>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909" w:type="dxa"/>
          </w:tcPr>
          <w:p w14:paraId="29271F6D">
            <w:pPr>
              <w:pStyle w:val="11"/>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1844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tcPr>
          <w:p w14:paraId="01A22EA5">
            <w:pPr>
              <w:pStyle w:val="11"/>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300" w:type="dxa"/>
          </w:tcPr>
          <w:p w14:paraId="7D3B0103">
            <w:pPr>
              <w:pStyle w:val="11"/>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909" w:type="dxa"/>
          </w:tcPr>
          <w:p w14:paraId="09B60229">
            <w:pPr>
              <w:pStyle w:val="11"/>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3E7177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4018A36">
      <w:pPr>
        <w:spacing w:line="360" w:lineRule="auto"/>
        <w:ind w:firstLine="4800" w:firstLineChars="2000"/>
        <w:rPr>
          <w:rFonts w:hint="eastAsia" w:ascii="宋体" w:hAnsi="宋体" w:eastAsia="宋体"/>
          <w:color w:val="auto"/>
          <w:sz w:val="24"/>
          <w:highlight w:val="none"/>
          <w:lang w:val="en-US" w:eastAsia="zh-CN"/>
        </w:rPr>
      </w:pPr>
    </w:p>
    <w:p w14:paraId="35E65B34">
      <w:pPr>
        <w:spacing w:line="360" w:lineRule="auto"/>
        <w:ind w:firstLine="4800" w:firstLineChars="2000"/>
        <w:rPr>
          <w:rFonts w:hint="eastAsia" w:ascii="宋体" w:hAnsi="宋体" w:eastAsia="宋体"/>
          <w:color w:val="auto"/>
          <w:sz w:val="24"/>
          <w:highlight w:val="none"/>
          <w:lang w:val="en-US" w:eastAsia="zh-CN"/>
        </w:rPr>
      </w:pPr>
    </w:p>
    <w:p w14:paraId="0ACA775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D232B6E">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7554E1F">
      <w:pPr>
        <w:tabs>
          <w:tab w:val="left" w:pos="462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提供供应商有效的营业执照，或事业单位法人证书，或自然人身份证明，或其他非企业组织证明独立承担民事责任能力的文件扫描件；</w:t>
      </w:r>
    </w:p>
    <w:p w14:paraId="00C47008">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bookmarkEnd w:id="231"/>
    <w:bookmarkEnd w:id="232"/>
    <w:p w14:paraId="4F2F3C33">
      <w:pPr>
        <w:spacing w:line="360" w:lineRule="auto"/>
        <w:jc w:val="left"/>
        <w:outlineLvl w:val="1"/>
        <w:rPr>
          <w:rFonts w:asciiTheme="minorEastAsia" w:hAnsiTheme="minorEastAsia" w:eastAsiaTheme="minorEastAsia"/>
          <w:b/>
          <w:bCs/>
          <w:color w:val="auto"/>
          <w:sz w:val="24"/>
          <w:highlight w:val="none"/>
        </w:rPr>
      </w:pPr>
      <w:bookmarkStart w:id="244" w:name="_Toc17310"/>
      <w:r>
        <w:rPr>
          <w:rFonts w:hint="eastAsia" w:ascii="宋体" w:hAnsi="宋体" w:eastAsia="宋体" w:cs="宋体"/>
          <w:b/>
          <w:bCs/>
          <w:color w:val="auto"/>
          <w:sz w:val="24"/>
          <w:szCs w:val="24"/>
          <w:lang w:val="en-US" w:eastAsia="zh-CN"/>
        </w:rPr>
        <w:t>二、</w:t>
      </w:r>
      <w:r>
        <w:rPr>
          <w:rFonts w:hint="eastAsia" w:asciiTheme="minorEastAsia" w:hAnsiTheme="minorEastAsia" w:eastAsiaTheme="minorEastAsia"/>
          <w:b/>
          <w:bCs/>
          <w:color w:val="auto"/>
          <w:sz w:val="24"/>
          <w:highlight w:val="none"/>
        </w:rPr>
        <w:t>诚信履约承诺函</w:t>
      </w:r>
    </w:p>
    <w:p w14:paraId="06DC18B7">
      <w:pPr>
        <w:spacing w:line="360" w:lineRule="auto"/>
        <w:jc w:val="center"/>
        <w:rPr>
          <w:rFonts w:hint="eastAsia" w:asciiTheme="minorEastAsia" w:hAnsiTheme="minorEastAsia" w:eastAsiaTheme="minorEastAsia"/>
          <w:b/>
          <w:bCs/>
          <w:color w:val="auto"/>
          <w:sz w:val="24"/>
          <w:highlight w:val="none"/>
        </w:rPr>
      </w:pPr>
    </w:p>
    <w:p w14:paraId="1979048E">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诚信履约承诺函</w:t>
      </w:r>
    </w:p>
    <w:p w14:paraId="26276844">
      <w:pPr>
        <w:spacing w:line="360" w:lineRule="auto"/>
        <w:jc w:val="center"/>
        <w:rPr>
          <w:rFonts w:hint="eastAsia" w:asciiTheme="minorEastAsia" w:hAnsiTheme="minorEastAsia" w:eastAsiaTheme="minorEastAsia"/>
          <w:b/>
          <w:bCs/>
          <w:color w:val="auto"/>
          <w:sz w:val="24"/>
          <w:highlight w:val="none"/>
        </w:rPr>
      </w:pPr>
    </w:p>
    <w:p w14:paraId="26066EFE">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val="en-US" w:eastAsia="zh-CN"/>
        </w:rPr>
        <w:t>采购人</w:t>
      </w:r>
    </w:p>
    <w:p w14:paraId="211EEF2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C37307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C2FF99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8BF451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8E2D0C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33FCF05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66536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B9A3084">
      <w:pPr>
        <w:spacing w:line="360" w:lineRule="auto"/>
        <w:rPr>
          <w:rFonts w:asciiTheme="minorEastAsia" w:hAnsiTheme="minorEastAsia" w:eastAsiaTheme="minorEastAsia"/>
          <w:bCs/>
          <w:color w:val="auto"/>
          <w:sz w:val="24"/>
          <w:highlight w:val="none"/>
        </w:rPr>
      </w:pPr>
    </w:p>
    <w:p w14:paraId="573DE8A6">
      <w:pPr>
        <w:spacing w:line="360" w:lineRule="auto"/>
        <w:rPr>
          <w:rFonts w:asciiTheme="minorEastAsia" w:hAnsiTheme="minorEastAsia" w:eastAsiaTheme="minorEastAsia"/>
          <w:bCs/>
          <w:color w:val="auto"/>
          <w:sz w:val="24"/>
          <w:highlight w:val="none"/>
        </w:rPr>
      </w:pPr>
    </w:p>
    <w:p w14:paraId="532FCF0B">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61933CA2">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812B6AA">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7EB68758">
      <w:pPr>
        <w:pStyle w:val="3"/>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保证金提交凭证</w:t>
      </w:r>
    </w:p>
    <w:p w14:paraId="1AE2E37A">
      <w:pPr>
        <w:rPr>
          <w:rFonts w:hint="eastAsia" w:ascii="宋体" w:hAnsi="宋体" w:eastAsia="宋体" w:cs="宋体"/>
          <w:color w:val="auto"/>
          <w:sz w:val="24"/>
          <w:szCs w:val="24"/>
        </w:rPr>
      </w:pPr>
      <w:r>
        <w:rPr>
          <w:rFonts w:hint="eastAsia" w:ascii="宋体" w:hAnsi="宋体" w:eastAsia="宋体" w:cs="宋体"/>
          <w:color w:val="auto"/>
          <w:sz w:val="24"/>
          <w:szCs w:val="24"/>
        </w:rPr>
        <w:t>附转账凭证复印件和基本开户许可证或</w:t>
      </w:r>
      <w:r>
        <w:rPr>
          <w:rFonts w:hint="eastAsia" w:ascii="宋体" w:hAnsi="宋体" w:eastAsia="宋体" w:cs="宋体"/>
          <w:color w:val="auto"/>
          <w:sz w:val="24"/>
          <w:szCs w:val="24"/>
          <w:lang w:val="en-US" w:eastAsia="zh-CN"/>
        </w:rPr>
        <w:t>银行出具的</w:t>
      </w:r>
      <w:r>
        <w:rPr>
          <w:rFonts w:hint="eastAsia" w:ascii="宋体" w:hAnsi="宋体" w:eastAsia="宋体" w:cs="宋体"/>
          <w:color w:val="auto"/>
          <w:sz w:val="24"/>
          <w:szCs w:val="24"/>
        </w:rPr>
        <w:t>基本</w:t>
      </w:r>
      <w:r>
        <w:rPr>
          <w:rFonts w:hint="eastAsia" w:ascii="宋体" w:hAnsi="宋体" w:eastAsia="宋体" w:cs="宋体"/>
          <w:color w:val="auto"/>
          <w:sz w:val="24"/>
          <w:szCs w:val="24"/>
          <w:lang w:val="en-US" w:eastAsia="zh-CN"/>
        </w:rPr>
        <w:t>存款账户信息证明</w:t>
      </w:r>
    </w:p>
    <w:p w14:paraId="6D8019F8">
      <w:pPr>
        <w:tabs>
          <w:tab w:val="left" w:pos="4620"/>
        </w:tabs>
        <w:snapToGrid w:val="0"/>
        <w:spacing w:line="360" w:lineRule="auto"/>
        <w:rPr>
          <w:rFonts w:hint="eastAsia" w:ascii="宋体" w:hAnsi="宋体" w:eastAsia="宋体" w:cs="宋体"/>
          <w:b/>
          <w:bCs/>
          <w:color w:val="auto"/>
          <w:kern w:val="0"/>
          <w:sz w:val="24"/>
          <w:szCs w:val="24"/>
          <w:highlight w:val="none"/>
          <w:lang w:val="en-US" w:eastAsia="zh-CN"/>
        </w:rPr>
      </w:pPr>
    </w:p>
    <w:p w14:paraId="4A31DC39">
      <w:pPr>
        <w:pStyle w:val="3"/>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落实政府采购政策资格要求的证明文件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p>
    <w:p w14:paraId="1C328D66">
      <w:pPr>
        <w:tabs>
          <w:tab w:val="left" w:pos="4620"/>
        </w:tabs>
        <w:snapToGrid w:val="0"/>
        <w:spacing w:line="360" w:lineRule="auto"/>
        <w:rPr>
          <w:rFonts w:hint="eastAsia" w:ascii="宋体" w:hAnsi="宋体" w:eastAsia="宋体" w:cs="宋体"/>
          <w:b/>
          <w:bCs/>
          <w:color w:val="auto"/>
          <w:kern w:val="0"/>
          <w:sz w:val="24"/>
          <w:szCs w:val="24"/>
          <w:highlight w:val="none"/>
          <w:lang w:val="en-US" w:eastAsia="zh-CN"/>
        </w:rPr>
      </w:pPr>
    </w:p>
    <w:p w14:paraId="0CCF4EA9">
      <w:pPr>
        <w:pStyle w:val="3"/>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特定资格证明文件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p>
    <w:p w14:paraId="42D1710D">
      <w:pPr>
        <w:bidi w:val="0"/>
        <w:rPr>
          <w:rFonts w:hint="eastAsia"/>
          <w:lang w:val="en-US" w:eastAsia="zh-CN"/>
        </w:rPr>
      </w:pPr>
    </w:p>
    <w:p w14:paraId="58918039">
      <w:pPr>
        <w:pStyle w:val="3"/>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供应商认为需要提供的其他基本资质</w:t>
      </w:r>
    </w:p>
    <w:p w14:paraId="1E83916B">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10AFB6FF">
      <w:pPr>
        <w:bidi w:val="0"/>
        <w:rPr>
          <w:rFonts w:hint="eastAsia"/>
          <w:lang w:val="en-US" w:eastAsia="zh-CN"/>
        </w:rPr>
      </w:pPr>
    </w:p>
    <w:p w14:paraId="3D5146D0">
      <w:pPr>
        <w:bidi w:val="0"/>
        <w:rPr>
          <w:rFonts w:hint="eastAsia"/>
          <w:lang w:val="en-US" w:eastAsia="zh-CN"/>
        </w:rPr>
      </w:pPr>
    </w:p>
    <w:p w14:paraId="2A71B117">
      <w:pPr>
        <w:bidi w:val="0"/>
        <w:rPr>
          <w:rFonts w:hint="eastAsia"/>
          <w:lang w:val="en-US" w:eastAsia="zh-CN"/>
        </w:rPr>
      </w:pPr>
    </w:p>
    <w:p w14:paraId="7933E852">
      <w:pPr>
        <w:bidi w:val="0"/>
        <w:rPr>
          <w:rFonts w:hint="eastAsia"/>
          <w:lang w:val="en-US" w:eastAsia="zh-CN"/>
        </w:rPr>
      </w:pPr>
    </w:p>
    <w:p w14:paraId="55BFD39D">
      <w:pPr>
        <w:bidi w:val="0"/>
        <w:rPr>
          <w:rFonts w:hint="eastAsia"/>
          <w:lang w:val="en-US" w:eastAsia="zh-CN"/>
        </w:rPr>
      </w:pPr>
    </w:p>
    <w:p w14:paraId="046E745E">
      <w:pPr>
        <w:bidi w:val="0"/>
        <w:rPr>
          <w:rFonts w:hint="eastAsia"/>
          <w:lang w:val="en-US" w:eastAsia="zh-CN"/>
        </w:rPr>
      </w:pPr>
    </w:p>
    <w:p w14:paraId="40E4B74C">
      <w:pPr>
        <w:bidi w:val="0"/>
        <w:rPr>
          <w:rFonts w:hint="eastAsia"/>
          <w:lang w:val="en-US" w:eastAsia="zh-CN"/>
        </w:rPr>
      </w:pPr>
    </w:p>
    <w:p w14:paraId="45F6CE14">
      <w:pPr>
        <w:bidi w:val="0"/>
        <w:rPr>
          <w:rFonts w:hint="eastAsia"/>
          <w:lang w:val="en-US" w:eastAsia="zh-CN"/>
        </w:rPr>
      </w:pPr>
    </w:p>
    <w:p w14:paraId="32BF4910">
      <w:pPr>
        <w:bidi w:val="0"/>
        <w:rPr>
          <w:rFonts w:hint="eastAsia"/>
          <w:lang w:val="en-US" w:eastAsia="zh-CN"/>
        </w:rPr>
      </w:pPr>
    </w:p>
    <w:p w14:paraId="2DDE9CF3">
      <w:pPr>
        <w:bidi w:val="0"/>
        <w:rPr>
          <w:rFonts w:hint="eastAsia"/>
          <w:lang w:val="en-US" w:eastAsia="zh-CN"/>
        </w:rPr>
      </w:pPr>
    </w:p>
    <w:p w14:paraId="02356053">
      <w:pPr>
        <w:bidi w:val="0"/>
        <w:rPr>
          <w:rFonts w:hint="eastAsia"/>
          <w:lang w:val="en-US" w:eastAsia="zh-CN"/>
        </w:rPr>
      </w:pPr>
    </w:p>
    <w:p w14:paraId="15B35289">
      <w:pPr>
        <w:bidi w:val="0"/>
        <w:rPr>
          <w:rFonts w:hint="eastAsia"/>
          <w:lang w:val="en-US" w:eastAsia="zh-CN"/>
        </w:rPr>
      </w:pPr>
    </w:p>
    <w:p w14:paraId="37DE9A1A">
      <w:pPr>
        <w:bidi w:val="0"/>
        <w:rPr>
          <w:rFonts w:hint="eastAsia"/>
          <w:lang w:val="en-US" w:eastAsia="zh-CN"/>
        </w:rPr>
      </w:pPr>
    </w:p>
    <w:p w14:paraId="1523F917">
      <w:pPr>
        <w:bidi w:val="0"/>
        <w:rPr>
          <w:rFonts w:hint="eastAsia"/>
          <w:lang w:val="en-US" w:eastAsia="zh-CN"/>
        </w:rPr>
      </w:pPr>
    </w:p>
    <w:p w14:paraId="41B4B881">
      <w:pPr>
        <w:bidi w:val="0"/>
        <w:rPr>
          <w:rFonts w:hint="eastAsia"/>
          <w:lang w:val="en-US" w:eastAsia="zh-CN"/>
        </w:rPr>
      </w:pPr>
    </w:p>
    <w:p w14:paraId="466D70D7">
      <w:pPr>
        <w:bidi w:val="0"/>
        <w:rPr>
          <w:rFonts w:hint="eastAsia"/>
          <w:lang w:val="en-US" w:eastAsia="zh-CN"/>
        </w:rPr>
      </w:pPr>
    </w:p>
    <w:p w14:paraId="22BF37EE">
      <w:pPr>
        <w:bidi w:val="0"/>
        <w:rPr>
          <w:rFonts w:hint="eastAsia"/>
          <w:lang w:val="en-US" w:eastAsia="zh-CN"/>
        </w:rPr>
      </w:pPr>
    </w:p>
    <w:p w14:paraId="0C9470DC">
      <w:pPr>
        <w:bidi w:val="0"/>
        <w:rPr>
          <w:rFonts w:hint="eastAsia"/>
          <w:lang w:val="en-US" w:eastAsia="zh-CN"/>
        </w:rPr>
      </w:pPr>
    </w:p>
    <w:p w14:paraId="76216BFE">
      <w:pPr>
        <w:tabs>
          <w:tab w:val="left" w:pos="4620"/>
        </w:tabs>
        <w:spacing w:before="120" w:beforeLines="50" w:after="120" w:afterLines="50" w:line="360" w:lineRule="auto"/>
        <w:jc w:val="center"/>
        <w:outlineLvl w:val="1"/>
        <w:rPr>
          <w:rFonts w:hint="eastAsia" w:ascii="宋体" w:hAnsi="宋体" w:eastAsia="宋体" w:cs="宋体"/>
          <w:b/>
          <w:bCs/>
          <w:color w:val="auto"/>
          <w:sz w:val="32"/>
          <w:szCs w:val="32"/>
          <w:highlight w:val="none"/>
          <w:lang w:val="en-US" w:eastAsia="zh-CN"/>
        </w:rPr>
      </w:pPr>
      <w:bookmarkStart w:id="245" w:name="_Toc20502"/>
      <w:r>
        <w:rPr>
          <w:rFonts w:hint="eastAsia" w:ascii="宋体" w:hAnsi="宋体" w:eastAsia="宋体" w:cs="宋体"/>
          <w:b/>
          <w:bCs/>
          <w:color w:val="auto"/>
          <w:sz w:val="32"/>
          <w:szCs w:val="32"/>
          <w:highlight w:val="none"/>
          <w:lang w:val="en-US" w:eastAsia="zh-CN"/>
        </w:rPr>
        <w:t>第二部分：商务、技术文件部分</w:t>
      </w:r>
      <w:bookmarkEnd w:id="245"/>
    </w:p>
    <w:p w14:paraId="3447289F">
      <w:pPr>
        <w:rPr>
          <w:rFonts w:hint="eastAsia" w:asciiTheme="minorEastAsia" w:hAnsiTheme="minorEastAsia" w:eastAsiaTheme="minorEastAsia"/>
          <w:b/>
          <w:color w:val="auto"/>
          <w:sz w:val="24"/>
          <w:highlight w:val="none"/>
        </w:rPr>
      </w:pPr>
    </w:p>
    <w:p w14:paraId="18469AC1">
      <w:pPr>
        <w:rPr>
          <w:rFonts w:hint="eastAsia" w:asciiTheme="minorEastAsia" w:hAnsiTheme="minorEastAsia" w:eastAsiaTheme="minorEastAsia"/>
          <w:b/>
          <w:color w:val="auto"/>
          <w:sz w:val="24"/>
          <w:highlight w:val="none"/>
        </w:rPr>
      </w:pPr>
      <w:bookmarkStart w:id="246" w:name="_Toc20391"/>
      <w:r>
        <w:rPr>
          <w:rFonts w:hint="eastAsia" w:asciiTheme="minorEastAsia" w:hAnsiTheme="minorEastAsia" w:eastAsiaTheme="minorEastAsia"/>
          <w:b/>
          <w:color w:val="auto"/>
          <w:sz w:val="24"/>
          <w:highlight w:val="none"/>
        </w:rPr>
        <w:br w:type="page"/>
      </w:r>
    </w:p>
    <w:p w14:paraId="65F911F3">
      <w:pPr>
        <w:numPr>
          <w:ilvl w:val="0"/>
          <w:numId w:val="5"/>
        </w:numPr>
        <w:spacing w:line="360" w:lineRule="auto"/>
        <w:jc w:val="left"/>
        <w:outlineLvl w:val="1"/>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法定代表人（单位负责人）身份证明</w:t>
      </w:r>
    </w:p>
    <w:p w14:paraId="5FF953BE">
      <w:pPr>
        <w:bidi w:val="0"/>
        <w:rPr>
          <w:rFonts w:hint="eastAsia"/>
        </w:rPr>
      </w:pPr>
    </w:p>
    <w:p w14:paraId="40C40A0C">
      <w:pPr>
        <w:keepNext w:val="0"/>
        <w:keepLines w:val="0"/>
        <w:pageBreakBefore w:val="0"/>
        <w:widowControl/>
        <w:kinsoku/>
        <w:wordWrap/>
        <w:overflowPunct/>
        <w:topLinePunct w:val="0"/>
        <w:autoSpaceDE w:val="0"/>
        <w:autoSpaceDN w:val="0"/>
        <w:bidi w:val="0"/>
        <w:adjustRightInd w:val="0"/>
        <w:snapToGrid w:val="0"/>
        <w:spacing w:before="100" w:line="360" w:lineRule="auto"/>
        <w:ind w:left="1609"/>
        <w:textAlignment w:val="baseline"/>
        <w:outlineLvl w:val="3"/>
        <w:rPr>
          <w:rFonts w:ascii="宋体" w:hAnsi="宋体" w:eastAsia="宋体" w:cs="宋体"/>
          <w:spacing w:val="0"/>
          <w:w w:val="100"/>
          <w:sz w:val="31"/>
          <w:szCs w:val="31"/>
        </w:rPr>
      </w:pPr>
      <w:r>
        <w:rPr>
          <w:rFonts w:ascii="宋体" w:hAnsi="宋体" w:eastAsia="宋体" w:cs="宋体"/>
          <w:b/>
          <w:bCs/>
          <w:spacing w:val="0"/>
          <w:w w:val="100"/>
          <w:sz w:val="31"/>
          <w:szCs w:val="31"/>
        </w:rPr>
        <w:t>法定代表人（单位负责人）身份证明</w:t>
      </w:r>
    </w:p>
    <w:p w14:paraId="0EF52CD1">
      <w:pPr>
        <w:keepNext w:val="0"/>
        <w:keepLines w:val="0"/>
        <w:pageBreakBefore w:val="0"/>
        <w:widowControl/>
        <w:kinsoku/>
        <w:wordWrap/>
        <w:overflowPunct/>
        <w:topLinePunct w:val="0"/>
        <w:autoSpaceDE w:val="0"/>
        <w:autoSpaceDN w:val="0"/>
        <w:bidi w:val="0"/>
        <w:adjustRightInd w:val="0"/>
        <w:snapToGrid w:val="0"/>
        <w:spacing w:before="232" w:line="360" w:lineRule="auto"/>
        <w:ind w:left="0" w:leftChars="0" w:firstLine="0" w:firstLineChars="0"/>
        <w:jc w:val="center"/>
        <w:textAlignment w:val="baseline"/>
        <w:rPr>
          <w:rFonts w:ascii="宋体" w:hAnsi="宋体" w:eastAsia="宋体" w:cs="宋体"/>
          <w:spacing w:val="0"/>
          <w:w w:val="100"/>
          <w:sz w:val="22"/>
          <w:szCs w:val="22"/>
        </w:rPr>
      </w:pPr>
      <w:r>
        <w:rPr>
          <w:rFonts w:ascii="宋体" w:hAnsi="宋体" w:eastAsia="宋体" w:cs="宋体"/>
          <w:spacing w:val="0"/>
          <w:w w:val="100"/>
          <w:sz w:val="24"/>
          <w:szCs w:val="24"/>
        </w:rPr>
        <w:t>（法定代表人（单位负责人）参加</w:t>
      </w:r>
      <w:r>
        <w:rPr>
          <w:rFonts w:hint="eastAsia" w:ascii="宋体" w:hAnsi="宋体" w:eastAsia="宋体" w:cs="宋体"/>
          <w:spacing w:val="0"/>
          <w:w w:val="100"/>
          <w:sz w:val="24"/>
          <w:szCs w:val="24"/>
          <w:lang w:eastAsia="zh-CN"/>
        </w:rPr>
        <w:t>磋商</w:t>
      </w:r>
      <w:r>
        <w:rPr>
          <w:rFonts w:ascii="宋体" w:hAnsi="宋体" w:eastAsia="宋体" w:cs="宋体"/>
          <w:spacing w:val="0"/>
          <w:w w:val="100"/>
          <w:sz w:val="24"/>
          <w:szCs w:val="24"/>
        </w:rPr>
        <w:t>时提供</w:t>
      </w:r>
      <w:r>
        <w:rPr>
          <w:rFonts w:ascii="宋体" w:hAnsi="宋体" w:eastAsia="宋体" w:cs="宋体"/>
          <w:spacing w:val="0"/>
          <w:w w:val="100"/>
          <w:sz w:val="22"/>
          <w:szCs w:val="22"/>
        </w:rPr>
        <w:t>）</w:t>
      </w:r>
    </w:p>
    <w:p w14:paraId="66C62015">
      <w:pPr>
        <w:pStyle w:val="11"/>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spacing w:val="0"/>
          <w:w w:val="100"/>
        </w:rPr>
      </w:pPr>
    </w:p>
    <w:p w14:paraId="6CC32899">
      <w:pPr>
        <w:widowControl/>
        <w:tabs>
          <w:tab w:val="left" w:pos="4620"/>
        </w:tabs>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323E6541">
      <w:pPr>
        <w:widowControl/>
        <w:tabs>
          <w:tab w:val="left" w:pos="462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31C2648C">
      <w:pPr>
        <w:widowControl/>
        <w:tabs>
          <w:tab w:val="left" w:pos="462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3D9B84D6">
      <w:pPr>
        <w:widowControl/>
        <w:tabs>
          <w:tab w:val="left" w:pos="462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ECE7AFA">
      <w:pPr>
        <w:widowControl/>
        <w:tabs>
          <w:tab w:val="left" w:pos="462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w:t>
      </w:r>
    </w:p>
    <w:p w14:paraId="1E723163">
      <w:pPr>
        <w:widowControl/>
        <w:tabs>
          <w:tab w:val="left" w:pos="462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（投标人名称）                </w:t>
      </w:r>
      <w:r>
        <w:rPr>
          <w:rFonts w:hint="eastAsia" w:ascii="宋体" w:hAnsi="宋体" w:eastAsia="宋体" w:cs="宋体"/>
          <w:color w:val="auto"/>
          <w:sz w:val="24"/>
          <w:szCs w:val="24"/>
          <w:highlight w:val="none"/>
        </w:rPr>
        <w:t>的法定代表人（负责人）。</w:t>
      </w:r>
    </w:p>
    <w:p w14:paraId="66CE8CFA">
      <w:pPr>
        <w:widowControl/>
        <w:tabs>
          <w:tab w:val="left" w:pos="462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45122E3">
      <w:pPr>
        <w:widowControl/>
        <w:tabs>
          <w:tab w:val="left" w:pos="4620"/>
        </w:tabs>
        <w:spacing w:line="360" w:lineRule="auto"/>
        <w:ind w:left="-283" w:leftChars="-135" w:right="-357" w:rightChars="-170"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49D37B66">
      <w:pPr>
        <w:widowControl/>
        <w:tabs>
          <w:tab w:val="left" w:pos="4620"/>
        </w:tabs>
        <w:spacing w:line="360" w:lineRule="auto"/>
        <w:ind w:left="-283" w:leftChars="-135" w:right="-357" w:right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以下提供</w:t>
      </w:r>
      <w:r>
        <w:rPr>
          <w:rFonts w:ascii="宋体" w:hAnsi="宋体" w:eastAsia="宋体" w:cs="宋体"/>
          <w:spacing w:val="0"/>
          <w:w w:val="100"/>
          <w:sz w:val="24"/>
          <w:szCs w:val="24"/>
        </w:rPr>
        <w:t>法定代表人（单位负责人）身份证或护照等身份证明文件的复印件或扫描件</w:t>
      </w:r>
      <w:r>
        <w:rPr>
          <w:rFonts w:hint="eastAsia" w:ascii="宋体" w:hAnsi="宋体" w:eastAsia="宋体" w:cs="宋体"/>
          <w:color w:val="auto"/>
          <w:sz w:val="24"/>
          <w:szCs w:val="24"/>
          <w:highlight w:val="none"/>
        </w:rPr>
        <w:t>：</w:t>
      </w:r>
    </w:p>
    <w:tbl>
      <w:tblPr>
        <w:tblStyle w:val="25"/>
        <w:tblW w:w="8559" w:type="dxa"/>
        <w:tblInd w:w="4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11"/>
        <w:gridCol w:w="4348"/>
      </w:tblGrid>
      <w:tr w14:paraId="77ECC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7" w:hRule="atLeast"/>
        </w:trPr>
        <w:tc>
          <w:tcPr>
            <w:tcW w:w="4211" w:type="dxa"/>
            <w:noWrap w:val="0"/>
            <w:vAlign w:val="top"/>
          </w:tcPr>
          <w:p w14:paraId="17D15BD5">
            <w:pPr>
              <w:widowControl/>
              <w:tabs>
                <w:tab w:val="left" w:pos="4620"/>
              </w:tabs>
              <w:spacing w:line="360" w:lineRule="auto"/>
              <w:ind w:right="-357" w:rightChars="-170"/>
              <w:jc w:val="left"/>
              <w:rPr>
                <w:rFonts w:hint="eastAsia" w:ascii="宋体" w:hAnsi="宋体" w:eastAsia="宋体" w:cs="宋体"/>
                <w:color w:val="auto"/>
                <w:sz w:val="24"/>
                <w:szCs w:val="24"/>
                <w:highlight w:val="none"/>
              </w:rPr>
            </w:pPr>
          </w:p>
        </w:tc>
        <w:tc>
          <w:tcPr>
            <w:tcW w:w="4348" w:type="dxa"/>
            <w:noWrap w:val="0"/>
            <w:vAlign w:val="top"/>
          </w:tcPr>
          <w:p w14:paraId="1318EE37">
            <w:pPr>
              <w:widowControl/>
              <w:tabs>
                <w:tab w:val="left" w:pos="4620"/>
              </w:tabs>
              <w:spacing w:line="360" w:lineRule="auto"/>
              <w:ind w:right="-357" w:rightChars="-170"/>
              <w:jc w:val="left"/>
              <w:rPr>
                <w:rFonts w:hint="eastAsia" w:ascii="宋体" w:hAnsi="宋体" w:eastAsia="宋体" w:cs="宋体"/>
                <w:color w:val="auto"/>
                <w:sz w:val="24"/>
                <w:szCs w:val="24"/>
                <w:highlight w:val="none"/>
              </w:rPr>
            </w:pPr>
          </w:p>
        </w:tc>
      </w:tr>
    </w:tbl>
    <w:p w14:paraId="4A5F36FA">
      <w:pPr>
        <w:tabs>
          <w:tab w:val="left" w:pos="4620"/>
        </w:tabs>
        <w:snapToGrid w:val="0"/>
        <w:spacing w:line="480" w:lineRule="auto"/>
        <w:ind w:firstLine="4320" w:firstLineChars="1800"/>
        <w:rPr>
          <w:rFonts w:hint="eastAsia" w:ascii="宋体" w:hAnsi="宋体" w:eastAsia="宋体" w:cs="宋体"/>
          <w:color w:val="auto"/>
          <w:sz w:val="24"/>
          <w:szCs w:val="24"/>
          <w:highlight w:val="none"/>
        </w:rPr>
      </w:pPr>
    </w:p>
    <w:p w14:paraId="2A00F4AA">
      <w:pPr>
        <w:spacing w:line="480" w:lineRule="auto"/>
        <w:ind w:left="0" w:leftChars="0" w:firstLine="3158" w:firstLineChars="1316"/>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2C1C5D7">
      <w:pPr>
        <w:tabs>
          <w:tab w:val="left" w:pos="4620"/>
        </w:tabs>
        <w:snapToGrid w:val="0"/>
        <w:spacing w:line="480" w:lineRule="auto"/>
        <w:ind w:left="0" w:leftChars="0" w:firstLine="3158" w:firstLineChars="131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u w:val="single"/>
        </w:rPr>
        <w:t xml:space="preserve">        （签字或盖章）</w:t>
      </w:r>
    </w:p>
    <w:p w14:paraId="716B95E3">
      <w:pPr>
        <w:spacing w:line="480" w:lineRule="auto"/>
        <w:ind w:left="0" w:leftChars="0" w:firstLine="3158" w:firstLineChars="1316"/>
        <w:rPr>
          <w:spacing w:val="0"/>
          <w:w w:val="100"/>
        </w:rPr>
      </w:pPr>
      <w:r>
        <w:rPr>
          <w:rFonts w:hint="eastAsia" w:ascii="宋体" w:hAnsi="宋体" w:eastAsia="宋体" w:cs="宋体"/>
          <w:color w:val="auto"/>
          <w:sz w:val="24"/>
          <w:szCs w:val="24"/>
          <w:lang w:bidi="ar"/>
        </w:rPr>
        <w:t>日</w:t>
      </w:r>
      <w:r>
        <w:rPr>
          <w:rFonts w:hint="eastAsia" w:ascii="宋体" w:hAnsi="宋体" w:eastAsia="宋体"/>
          <w:color w:val="auto"/>
          <w:sz w:val="24"/>
          <w:szCs w:val="24"/>
          <w:lang w:bidi="ar"/>
        </w:rPr>
        <w:t xml:space="preserve">          </w:t>
      </w:r>
      <w:r>
        <w:rPr>
          <w:rFonts w:hint="eastAsia" w:ascii="宋体" w:hAnsi="宋体" w:eastAsia="宋体" w:cs="宋体"/>
          <w:color w:val="auto"/>
          <w:sz w:val="24"/>
          <w:szCs w:val="24"/>
          <w:lang w:bidi="ar"/>
        </w:rPr>
        <w:t>期：</w:t>
      </w:r>
      <w:r>
        <w:rPr>
          <w:rFonts w:hint="eastAsia" w:ascii="宋体" w:hAnsi="宋体" w:eastAsia="宋体"/>
          <w:color w:val="auto"/>
          <w:sz w:val="24"/>
          <w:szCs w:val="24"/>
          <w:u w:val="single"/>
          <w:lang w:bidi="ar"/>
        </w:rPr>
        <w:t xml:space="preserve">       </w:t>
      </w:r>
      <w:r>
        <w:rPr>
          <w:rFonts w:hint="eastAsia" w:ascii="宋体" w:hAnsi="宋体" w:eastAsia="宋体"/>
          <w:color w:val="auto"/>
          <w:sz w:val="24"/>
          <w:szCs w:val="24"/>
          <w:u w:val="single"/>
          <w:lang w:val="en-US" w:eastAsia="zh-CN" w:bidi="ar"/>
        </w:rPr>
        <w:t xml:space="preserve">              </w:t>
      </w:r>
      <w:r>
        <w:rPr>
          <w:rFonts w:hint="eastAsia" w:ascii="宋体" w:hAnsi="宋体" w:eastAsia="宋体"/>
          <w:color w:val="auto"/>
          <w:sz w:val="24"/>
          <w:szCs w:val="24"/>
          <w:u w:val="single"/>
          <w:lang w:bidi="ar"/>
        </w:rPr>
        <w:t xml:space="preserve">      </w:t>
      </w:r>
    </w:p>
    <w:p w14:paraId="2859C1CF">
      <w:pPr>
        <w:spacing w:line="360" w:lineRule="auto"/>
        <w:jc w:val="left"/>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二 、</w:t>
      </w:r>
      <w:r>
        <w:rPr>
          <w:rFonts w:hint="eastAsia" w:asciiTheme="minorEastAsia" w:hAnsiTheme="minorEastAsia" w:eastAsiaTheme="minorEastAsia"/>
          <w:b/>
          <w:color w:val="auto"/>
          <w:sz w:val="24"/>
          <w:highlight w:val="none"/>
        </w:rPr>
        <w:t>法定代表人（负责人）授权委托书</w:t>
      </w:r>
    </w:p>
    <w:p w14:paraId="44DEE67C">
      <w:pPr>
        <w:bidi w:val="0"/>
        <w:rPr>
          <w:rFonts w:hint="eastAsia"/>
        </w:rPr>
      </w:pPr>
    </w:p>
    <w:p w14:paraId="172F3AA7">
      <w:pPr>
        <w:bidi w:val="0"/>
        <w:rPr>
          <w:rFonts w:hint="eastAsia"/>
        </w:rPr>
      </w:pPr>
    </w:p>
    <w:p w14:paraId="3AC063F1">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法定代表人（负责人）授权委托书</w:t>
      </w:r>
    </w:p>
    <w:p w14:paraId="14123C31">
      <w:pPr>
        <w:pStyle w:val="13"/>
        <w:snapToGrid w:val="0"/>
        <w:spacing w:line="360" w:lineRule="auto"/>
        <w:ind w:firstLine="482" w:firstLineChars="200"/>
        <w:jc w:val="left"/>
        <w:rPr>
          <w:rFonts w:asciiTheme="minorEastAsia" w:hAnsiTheme="minorEastAsia"/>
          <w:b/>
          <w:color w:val="auto"/>
          <w:sz w:val="24"/>
          <w:highlight w:val="none"/>
        </w:rPr>
      </w:pPr>
    </w:p>
    <w:p w14:paraId="0908293D">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09D6BEAF">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23F0FC39">
      <w:pPr>
        <w:pStyle w:val="13"/>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222EF853">
      <w:pPr>
        <w:pStyle w:val="13"/>
        <w:snapToGrid w:val="0"/>
        <w:spacing w:line="360" w:lineRule="auto"/>
        <w:ind w:firstLine="480" w:firstLineChars="200"/>
        <w:jc w:val="left"/>
        <w:rPr>
          <w:rFonts w:hAnsi="宋体" w:eastAsia="宋体"/>
          <w:color w:val="auto"/>
          <w:sz w:val="24"/>
          <w:highlight w:val="none"/>
        </w:rPr>
      </w:pPr>
    </w:p>
    <w:p w14:paraId="13273431">
      <w:pPr>
        <w:pStyle w:val="13"/>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ADBBD68">
      <w:pPr>
        <w:pStyle w:val="13"/>
        <w:snapToGrid w:val="0"/>
        <w:spacing w:line="360" w:lineRule="auto"/>
        <w:ind w:firstLine="480" w:firstLineChars="200"/>
        <w:jc w:val="left"/>
        <w:rPr>
          <w:rFonts w:hAnsi="宋体" w:eastAsia="宋体"/>
          <w:color w:val="auto"/>
          <w:sz w:val="24"/>
          <w:szCs w:val="28"/>
          <w:highlight w:val="none"/>
        </w:rPr>
      </w:pPr>
    </w:p>
    <w:p w14:paraId="654F9933">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545BF1DE">
      <w:pPr>
        <w:spacing w:line="360" w:lineRule="auto"/>
        <w:rPr>
          <w:rFonts w:ascii="宋体" w:hAnsi="宋体" w:eastAsia="宋体"/>
          <w:color w:val="auto"/>
          <w:sz w:val="24"/>
          <w:szCs w:val="28"/>
          <w:highlight w:val="none"/>
        </w:rPr>
      </w:pPr>
    </w:p>
    <w:p w14:paraId="4259166C">
      <w:pPr>
        <w:spacing w:line="480" w:lineRule="auto"/>
        <w:ind w:left="0" w:leftChars="0" w:firstLine="3360" w:firstLineChars="1400"/>
        <w:jc w:val="left"/>
        <w:rPr>
          <w:rFonts w:hint="eastAsia"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BE24DC5">
      <w:pPr>
        <w:tabs>
          <w:tab w:val="left" w:pos="4620"/>
        </w:tabs>
        <w:snapToGrid w:val="0"/>
        <w:spacing w:line="480" w:lineRule="auto"/>
        <w:ind w:left="0" w:leftChars="0" w:firstLine="3360" w:firstLineChars="14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u w:val="single"/>
        </w:rPr>
        <w:t xml:space="preserve">        （签字或盖章）</w:t>
      </w:r>
    </w:p>
    <w:p w14:paraId="21DBEFF9">
      <w:pPr>
        <w:tabs>
          <w:tab w:val="left" w:pos="4620"/>
        </w:tabs>
        <w:snapToGrid w:val="0"/>
        <w:spacing w:line="480" w:lineRule="auto"/>
        <w:ind w:left="0" w:leftChars="0" w:firstLine="3360" w:firstLineChars="1400"/>
        <w:jc w:val="left"/>
        <w:rPr>
          <w:rFonts w:hint="eastAsia" w:ascii="宋体" w:hAnsi="宋体" w:eastAsia="宋体" w:cs="宋体"/>
          <w:color w:val="auto"/>
          <w:sz w:val="24"/>
          <w:szCs w:val="24"/>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highlight w:val="none"/>
          <w:u w:val="single"/>
        </w:rPr>
        <w:t>（签字或盖章）</w:t>
      </w:r>
    </w:p>
    <w:p w14:paraId="3D300E78">
      <w:pPr>
        <w:tabs>
          <w:tab w:val="left" w:pos="630"/>
        </w:tabs>
        <w:spacing w:line="480" w:lineRule="auto"/>
        <w:ind w:left="0" w:leftChars="0" w:firstLine="3360" w:firstLineChars="1400"/>
        <w:jc w:val="left"/>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6AB6C0D3">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1A3CEB22">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2CB426B9">
      <w:pPr>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rPr>
        <w:t>2.供应商应随本《授权委托书》同时提供法定代表人（单位负责人）及委托代理人的有效的身份证或护照等身份证明文件电子件。提供身份证的，应同时提供身份证双面电子件。</w:t>
      </w:r>
    </w:p>
    <w:p w14:paraId="40B02AF9">
      <w:pPr>
        <w:spacing w:line="360" w:lineRule="auto"/>
        <w:jc w:val="left"/>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lang w:val="en-US" w:eastAsia="zh-CN"/>
        </w:rPr>
        <w:t>3.若法人（单位负责人）本人参加磋商，则可不提供本《授权委托书》，但须提供《法定代表人（单位负责人）身份证明》。</w:t>
      </w:r>
      <w:r>
        <w:rPr>
          <w:rFonts w:asciiTheme="minorEastAsia" w:hAnsiTheme="minorEastAsia" w:eastAsiaTheme="minorEastAsia"/>
          <w:b/>
          <w:color w:val="auto"/>
          <w:sz w:val="24"/>
          <w:highlight w:val="none"/>
        </w:rPr>
        <w:br w:type="page"/>
      </w:r>
    </w:p>
    <w:p w14:paraId="3F1552EB">
      <w:pPr>
        <w:numPr>
          <w:ilvl w:val="0"/>
          <w:numId w:val="0"/>
        </w:numPr>
        <w:spacing w:line="360" w:lineRule="auto"/>
        <w:jc w:val="left"/>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三、</w:t>
      </w:r>
      <w:r>
        <w:rPr>
          <w:rFonts w:hint="eastAsia" w:asciiTheme="minorEastAsia" w:hAnsiTheme="minorEastAsia" w:eastAsiaTheme="minorEastAsia"/>
          <w:b/>
          <w:color w:val="auto"/>
          <w:sz w:val="24"/>
          <w:highlight w:val="none"/>
        </w:rPr>
        <w:t>磋商响应函</w:t>
      </w:r>
      <w:bookmarkEnd w:id="244"/>
      <w:bookmarkEnd w:id="246"/>
    </w:p>
    <w:p w14:paraId="1916688A">
      <w:pPr>
        <w:bidi w:val="0"/>
        <w:rPr>
          <w:rFonts w:hint="eastAsia"/>
        </w:rPr>
      </w:pPr>
    </w:p>
    <w:p w14:paraId="4BAFB644">
      <w:pPr>
        <w:numPr>
          <w:ilvl w:val="0"/>
          <w:numId w:val="0"/>
        </w:num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磋商响应函</w:t>
      </w:r>
    </w:p>
    <w:p w14:paraId="0E8931F3">
      <w:pPr>
        <w:bidi w:val="0"/>
        <w:rPr>
          <w:rFonts w:hint="default"/>
          <w:lang w:val="en-US" w:eastAsia="zh-CN"/>
        </w:rPr>
      </w:pPr>
    </w:p>
    <w:p w14:paraId="4FB18EA1">
      <w:pPr>
        <w:pStyle w:val="14"/>
        <w:spacing w:line="360" w:lineRule="auto"/>
        <w:rPr>
          <w:rFonts w:hint="eastAsia" w:ascii="宋体" w:hAnsi="宋体"/>
          <w:color w:val="auto"/>
          <w:sz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采购人</w:t>
      </w:r>
    </w:p>
    <w:p w14:paraId="6DA0D79D">
      <w:pPr>
        <w:rPr>
          <w:rFonts w:hint="eastAsia"/>
          <w:lang w:eastAsia="zh-CN"/>
        </w:rPr>
      </w:pPr>
    </w:p>
    <w:p w14:paraId="5F07CA37">
      <w:pPr>
        <w:spacing w:line="360" w:lineRule="auto"/>
        <w:ind w:firstLine="480" w:firstLineChars="200"/>
        <w:rPr>
          <w:rFonts w:ascii="宋体" w:hAnsi="宋体" w:eastAsia="宋体"/>
          <w:dstrike/>
          <w:color w:val="auto"/>
          <w:sz w:val="24"/>
          <w:highlight w:val="yellow"/>
        </w:rPr>
      </w:pPr>
      <w:r>
        <w:rPr>
          <w:rFonts w:hint="eastAsia" w:ascii="宋体" w:hAnsi="宋体" w:eastAsia="宋体"/>
          <w:color w:val="auto"/>
          <w:sz w:val="24"/>
          <w:highlight w:val="none"/>
        </w:rPr>
        <w:t>根据贵方的竞争性磋商公告和磋商邀请，我方兹宣布同意如下：</w:t>
      </w:r>
    </w:p>
    <w:p w14:paraId="3076E2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005A309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14:paraId="7FBDED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14:paraId="709E2D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14:paraId="19006830">
      <w:pPr>
        <w:spacing w:line="360" w:lineRule="auto"/>
        <w:ind w:firstLine="480" w:firstLineChars="200"/>
        <w:rPr>
          <w:rFonts w:ascii="宋体" w:hAnsi="宋体" w:eastAsia="宋体"/>
          <w:color w:val="auto"/>
          <w:sz w:val="24"/>
          <w:highlight w:val="none"/>
        </w:rPr>
      </w:pPr>
    </w:p>
    <w:p w14:paraId="0DC6A8A7">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131F337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ADB91F7">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087836DF">
      <w:pPr>
        <w:spacing w:line="360" w:lineRule="auto"/>
        <w:jc w:val="left"/>
        <w:outlineLvl w:val="1"/>
        <w:rPr>
          <w:rFonts w:hint="eastAsia" w:asciiTheme="minorEastAsia" w:hAnsiTheme="minorEastAsia" w:eastAsiaTheme="minorEastAsia"/>
          <w:b/>
          <w:color w:val="auto"/>
          <w:sz w:val="24"/>
          <w:highlight w:val="none"/>
        </w:rPr>
      </w:pPr>
      <w:bookmarkStart w:id="247" w:name="_Toc16519"/>
      <w:bookmarkStart w:id="248" w:name="_Toc10287"/>
      <w:r>
        <w:rPr>
          <w:rFonts w:hint="eastAsia" w:asciiTheme="minorEastAsia" w:hAnsiTheme="minorEastAsia" w:eastAsiaTheme="minorEastAsia"/>
          <w:b/>
          <w:color w:val="auto"/>
          <w:sz w:val="24"/>
          <w:highlight w:val="none"/>
          <w:lang w:eastAsia="zh-CN"/>
        </w:rPr>
        <w:t>四、</w:t>
      </w:r>
      <w:r>
        <w:rPr>
          <w:rFonts w:hint="eastAsia" w:asciiTheme="minorEastAsia" w:hAnsiTheme="minorEastAsia" w:eastAsiaTheme="minorEastAsia"/>
          <w:b/>
          <w:color w:val="auto"/>
          <w:sz w:val="24"/>
          <w:highlight w:val="none"/>
        </w:rPr>
        <w:t>商务</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技术</w:t>
      </w:r>
      <w:r>
        <w:rPr>
          <w:rFonts w:hint="eastAsia" w:asciiTheme="minorEastAsia" w:hAnsiTheme="minorEastAsia" w:eastAsiaTheme="minorEastAsia"/>
          <w:b/>
          <w:color w:val="auto"/>
          <w:sz w:val="24"/>
          <w:highlight w:val="none"/>
        </w:rPr>
        <w:t>条款响应表</w:t>
      </w:r>
    </w:p>
    <w:bookmarkEnd w:id="247"/>
    <w:bookmarkEnd w:id="248"/>
    <w:p w14:paraId="33DFF052">
      <w:pPr>
        <w:bidi w:val="0"/>
        <w:rPr>
          <w:rFonts w:hint="eastAsia"/>
        </w:rPr>
      </w:pPr>
    </w:p>
    <w:p w14:paraId="6DC9C421">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技术</w:t>
      </w:r>
      <w:r>
        <w:rPr>
          <w:rFonts w:hint="eastAsia" w:asciiTheme="minorEastAsia" w:hAnsiTheme="minorEastAsia" w:eastAsiaTheme="minorEastAsia"/>
          <w:b/>
          <w:color w:val="auto"/>
          <w:sz w:val="24"/>
          <w:highlight w:val="none"/>
        </w:rPr>
        <w:t>条款响应表</w:t>
      </w:r>
    </w:p>
    <w:p w14:paraId="3BDE804B">
      <w:pPr>
        <w:bidi w:val="0"/>
        <w:rPr>
          <w:rFonts w:hint="eastAsia"/>
        </w:rPr>
      </w:pPr>
    </w:p>
    <w:p w14:paraId="49C8C18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167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75E707CA">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16" w:type="dxa"/>
            <w:vAlign w:val="center"/>
          </w:tcPr>
          <w:p w14:paraId="6C3DAB5E">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497" w:type="dxa"/>
            <w:vAlign w:val="center"/>
          </w:tcPr>
          <w:p w14:paraId="64CF3C96">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磋商文件要求</w:t>
            </w:r>
          </w:p>
        </w:tc>
        <w:tc>
          <w:tcPr>
            <w:tcW w:w="2575" w:type="dxa"/>
            <w:vAlign w:val="center"/>
          </w:tcPr>
          <w:p w14:paraId="254A0B20">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810" w:type="dxa"/>
            <w:vAlign w:val="center"/>
          </w:tcPr>
          <w:p w14:paraId="08756ECC">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7AD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9A90B0F">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16" w:type="dxa"/>
            <w:vAlign w:val="center"/>
          </w:tcPr>
          <w:p w14:paraId="673CB5B2">
            <w:pPr>
              <w:jc w:val="center"/>
              <w:rPr>
                <w:rFonts w:ascii="宋体" w:hAnsi="宋体" w:eastAsia="宋体"/>
                <w:color w:val="auto"/>
                <w:sz w:val="24"/>
                <w:highlight w:val="none"/>
              </w:rPr>
            </w:pPr>
          </w:p>
        </w:tc>
        <w:tc>
          <w:tcPr>
            <w:tcW w:w="2497" w:type="dxa"/>
            <w:vAlign w:val="center"/>
          </w:tcPr>
          <w:p w14:paraId="25CFA926">
            <w:pPr>
              <w:jc w:val="center"/>
              <w:rPr>
                <w:rFonts w:asciiTheme="minorEastAsia" w:hAnsiTheme="minorEastAsia" w:eastAsiaTheme="minorEastAsia"/>
                <w:color w:val="auto"/>
                <w:sz w:val="24"/>
                <w:highlight w:val="none"/>
              </w:rPr>
            </w:pPr>
          </w:p>
        </w:tc>
        <w:tc>
          <w:tcPr>
            <w:tcW w:w="2575" w:type="dxa"/>
            <w:vAlign w:val="center"/>
          </w:tcPr>
          <w:p w14:paraId="62582704">
            <w:pPr>
              <w:jc w:val="center"/>
              <w:rPr>
                <w:rFonts w:asciiTheme="minorEastAsia" w:hAnsiTheme="minorEastAsia" w:eastAsiaTheme="minorEastAsia"/>
                <w:color w:val="auto"/>
                <w:sz w:val="24"/>
                <w:highlight w:val="none"/>
              </w:rPr>
            </w:pPr>
          </w:p>
        </w:tc>
        <w:tc>
          <w:tcPr>
            <w:tcW w:w="810" w:type="dxa"/>
            <w:vAlign w:val="center"/>
          </w:tcPr>
          <w:p w14:paraId="5BC357F2">
            <w:pPr>
              <w:jc w:val="center"/>
              <w:rPr>
                <w:rFonts w:asciiTheme="minorEastAsia" w:hAnsiTheme="minorEastAsia" w:eastAsiaTheme="minorEastAsia"/>
                <w:color w:val="auto"/>
                <w:sz w:val="24"/>
                <w:highlight w:val="none"/>
              </w:rPr>
            </w:pPr>
          </w:p>
        </w:tc>
      </w:tr>
      <w:tr w14:paraId="12EF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C4C4B1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6" w:type="dxa"/>
            <w:vAlign w:val="center"/>
          </w:tcPr>
          <w:p w14:paraId="54594884">
            <w:pPr>
              <w:jc w:val="center"/>
              <w:rPr>
                <w:rFonts w:ascii="宋体" w:hAnsi="宋体" w:eastAsia="宋体"/>
                <w:color w:val="auto"/>
                <w:sz w:val="24"/>
                <w:highlight w:val="none"/>
              </w:rPr>
            </w:pPr>
          </w:p>
        </w:tc>
        <w:tc>
          <w:tcPr>
            <w:tcW w:w="2497" w:type="dxa"/>
            <w:vAlign w:val="center"/>
          </w:tcPr>
          <w:p w14:paraId="585893DF">
            <w:pPr>
              <w:jc w:val="center"/>
              <w:rPr>
                <w:rFonts w:asciiTheme="minorEastAsia" w:hAnsiTheme="minorEastAsia" w:eastAsiaTheme="minorEastAsia"/>
                <w:color w:val="auto"/>
                <w:sz w:val="24"/>
                <w:highlight w:val="none"/>
              </w:rPr>
            </w:pPr>
          </w:p>
        </w:tc>
        <w:tc>
          <w:tcPr>
            <w:tcW w:w="2575" w:type="dxa"/>
            <w:vAlign w:val="center"/>
          </w:tcPr>
          <w:p w14:paraId="388E6786">
            <w:pPr>
              <w:jc w:val="center"/>
              <w:rPr>
                <w:rFonts w:asciiTheme="minorEastAsia" w:hAnsiTheme="minorEastAsia" w:eastAsiaTheme="minorEastAsia"/>
                <w:color w:val="auto"/>
                <w:sz w:val="24"/>
                <w:highlight w:val="none"/>
              </w:rPr>
            </w:pPr>
          </w:p>
        </w:tc>
        <w:tc>
          <w:tcPr>
            <w:tcW w:w="810" w:type="dxa"/>
            <w:vAlign w:val="center"/>
          </w:tcPr>
          <w:p w14:paraId="0F6FF794">
            <w:pPr>
              <w:jc w:val="center"/>
              <w:rPr>
                <w:rFonts w:asciiTheme="minorEastAsia" w:hAnsiTheme="minorEastAsia" w:eastAsiaTheme="minorEastAsia"/>
                <w:color w:val="auto"/>
                <w:sz w:val="24"/>
                <w:highlight w:val="none"/>
              </w:rPr>
            </w:pPr>
          </w:p>
        </w:tc>
      </w:tr>
      <w:tr w14:paraId="4B73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F92D6A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6" w:type="dxa"/>
            <w:vAlign w:val="center"/>
          </w:tcPr>
          <w:p w14:paraId="4E5E30E4">
            <w:pPr>
              <w:jc w:val="center"/>
              <w:rPr>
                <w:rFonts w:ascii="宋体" w:hAnsi="宋体" w:eastAsia="宋体"/>
                <w:color w:val="auto"/>
                <w:sz w:val="24"/>
                <w:highlight w:val="none"/>
              </w:rPr>
            </w:pPr>
          </w:p>
        </w:tc>
        <w:tc>
          <w:tcPr>
            <w:tcW w:w="2497" w:type="dxa"/>
            <w:vAlign w:val="center"/>
          </w:tcPr>
          <w:p w14:paraId="1FFF4123">
            <w:pPr>
              <w:jc w:val="center"/>
              <w:rPr>
                <w:rFonts w:asciiTheme="minorEastAsia" w:hAnsiTheme="minorEastAsia" w:eastAsiaTheme="minorEastAsia"/>
                <w:color w:val="auto"/>
                <w:sz w:val="24"/>
                <w:highlight w:val="none"/>
              </w:rPr>
            </w:pPr>
          </w:p>
        </w:tc>
        <w:tc>
          <w:tcPr>
            <w:tcW w:w="2575" w:type="dxa"/>
            <w:vAlign w:val="center"/>
          </w:tcPr>
          <w:p w14:paraId="7719B094">
            <w:pPr>
              <w:pStyle w:val="51"/>
              <w:jc w:val="center"/>
              <w:rPr>
                <w:rFonts w:asciiTheme="minorEastAsia" w:hAnsiTheme="minorEastAsia" w:eastAsiaTheme="minorEastAsia"/>
                <w:color w:val="auto"/>
                <w:highlight w:val="none"/>
              </w:rPr>
            </w:pPr>
          </w:p>
        </w:tc>
        <w:tc>
          <w:tcPr>
            <w:tcW w:w="810" w:type="dxa"/>
            <w:vAlign w:val="center"/>
          </w:tcPr>
          <w:p w14:paraId="47F84A23">
            <w:pPr>
              <w:jc w:val="center"/>
              <w:rPr>
                <w:rFonts w:asciiTheme="minorEastAsia" w:hAnsiTheme="minorEastAsia" w:eastAsiaTheme="minorEastAsia"/>
                <w:color w:val="auto"/>
                <w:sz w:val="24"/>
                <w:highlight w:val="none"/>
              </w:rPr>
            </w:pPr>
          </w:p>
        </w:tc>
      </w:tr>
      <w:tr w14:paraId="417B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5D985E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16" w:type="dxa"/>
            <w:vAlign w:val="center"/>
          </w:tcPr>
          <w:p w14:paraId="021A41F9">
            <w:pPr>
              <w:jc w:val="center"/>
              <w:rPr>
                <w:rFonts w:ascii="宋体" w:hAnsi="宋体" w:eastAsia="宋体"/>
                <w:color w:val="auto"/>
                <w:sz w:val="24"/>
                <w:highlight w:val="none"/>
              </w:rPr>
            </w:pPr>
          </w:p>
        </w:tc>
        <w:tc>
          <w:tcPr>
            <w:tcW w:w="2497" w:type="dxa"/>
            <w:vAlign w:val="center"/>
          </w:tcPr>
          <w:p w14:paraId="57815CEE">
            <w:pPr>
              <w:jc w:val="center"/>
              <w:rPr>
                <w:rFonts w:asciiTheme="minorEastAsia" w:hAnsiTheme="minorEastAsia" w:eastAsiaTheme="minorEastAsia"/>
                <w:color w:val="auto"/>
                <w:sz w:val="24"/>
                <w:highlight w:val="none"/>
              </w:rPr>
            </w:pPr>
          </w:p>
        </w:tc>
        <w:tc>
          <w:tcPr>
            <w:tcW w:w="2575" w:type="dxa"/>
            <w:vAlign w:val="center"/>
          </w:tcPr>
          <w:p w14:paraId="488F9D90">
            <w:pPr>
              <w:jc w:val="center"/>
              <w:rPr>
                <w:rFonts w:asciiTheme="minorEastAsia" w:hAnsiTheme="minorEastAsia" w:eastAsiaTheme="minorEastAsia"/>
                <w:color w:val="auto"/>
                <w:sz w:val="24"/>
                <w:highlight w:val="none"/>
              </w:rPr>
            </w:pPr>
          </w:p>
        </w:tc>
        <w:tc>
          <w:tcPr>
            <w:tcW w:w="810" w:type="dxa"/>
            <w:vAlign w:val="center"/>
          </w:tcPr>
          <w:p w14:paraId="27F41B96">
            <w:pPr>
              <w:jc w:val="center"/>
              <w:rPr>
                <w:rFonts w:asciiTheme="minorEastAsia" w:hAnsiTheme="minorEastAsia" w:eastAsiaTheme="minorEastAsia"/>
                <w:color w:val="auto"/>
                <w:sz w:val="24"/>
                <w:highlight w:val="none"/>
              </w:rPr>
            </w:pPr>
          </w:p>
        </w:tc>
      </w:tr>
    </w:tbl>
    <w:p w14:paraId="248654C6">
      <w:pPr>
        <w:bidi w:val="0"/>
        <w:rPr>
          <w:rFonts w:hint="eastAsia"/>
          <w:lang w:val="en-US" w:eastAsia="zh-CN"/>
        </w:rPr>
      </w:pPr>
    </w:p>
    <w:p w14:paraId="1A16271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6CBB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34A2B61B">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560" w:type="dxa"/>
            <w:vAlign w:val="center"/>
          </w:tcPr>
          <w:p w14:paraId="08A9A8C6">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lang w:eastAsia="zh-CN"/>
              </w:rPr>
              <w:t>技术条款</w:t>
            </w:r>
          </w:p>
        </w:tc>
        <w:tc>
          <w:tcPr>
            <w:tcW w:w="2863" w:type="dxa"/>
            <w:vAlign w:val="center"/>
          </w:tcPr>
          <w:p w14:paraId="11C04D1F">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磋商文件规定的技术参数要求</w:t>
            </w:r>
          </w:p>
        </w:tc>
        <w:tc>
          <w:tcPr>
            <w:tcW w:w="2482" w:type="dxa"/>
            <w:vAlign w:val="center"/>
          </w:tcPr>
          <w:p w14:paraId="7C5B215C">
            <w:pPr>
              <w:pStyle w:val="13"/>
              <w:jc w:val="center"/>
              <w:rPr>
                <w:rFonts w:hint="eastAsia" w:cs="Wingdings" w:asciiTheme="minorEastAsia" w:hAnsiTheme="minorEastAsia" w:eastAsiaTheme="minorEastAsia"/>
                <w:b/>
                <w:color w:val="auto"/>
                <w:sz w:val="24"/>
                <w:highlight w:val="none"/>
                <w:lang w:eastAsia="zh-CN"/>
              </w:rPr>
            </w:pPr>
            <w:r>
              <w:rPr>
                <w:rFonts w:hint="eastAsia" w:cs="Wingdings" w:asciiTheme="minorEastAsia" w:hAnsiTheme="minorEastAsia"/>
                <w:b/>
                <w:color w:val="auto"/>
                <w:sz w:val="24"/>
                <w:highlight w:val="none"/>
              </w:rPr>
              <w:t>供应商承诺</w:t>
            </w:r>
          </w:p>
        </w:tc>
        <w:tc>
          <w:tcPr>
            <w:tcW w:w="856" w:type="dxa"/>
            <w:vAlign w:val="center"/>
          </w:tcPr>
          <w:p w14:paraId="5859C03B">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913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32F7282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560" w:type="dxa"/>
            <w:vAlign w:val="center"/>
          </w:tcPr>
          <w:p w14:paraId="785927B1">
            <w:pPr>
              <w:jc w:val="center"/>
              <w:rPr>
                <w:rFonts w:asciiTheme="minorEastAsia" w:hAnsiTheme="minorEastAsia" w:eastAsiaTheme="minorEastAsia"/>
                <w:color w:val="auto"/>
                <w:sz w:val="24"/>
                <w:highlight w:val="none"/>
              </w:rPr>
            </w:pPr>
          </w:p>
        </w:tc>
        <w:tc>
          <w:tcPr>
            <w:tcW w:w="2863" w:type="dxa"/>
            <w:vAlign w:val="center"/>
          </w:tcPr>
          <w:p w14:paraId="32D13162">
            <w:pPr>
              <w:jc w:val="center"/>
              <w:rPr>
                <w:rFonts w:asciiTheme="minorEastAsia" w:hAnsiTheme="minorEastAsia" w:eastAsiaTheme="minorEastAsia"/>
                <w:color w:val="auto"/>
                <w:sz w:val="24"/>
                <w:highlight w:val="none"/>
              </w:rPr>
            </w:pPr>
          </w:p>
        </w:tc>
        <w:tc>
          <w:tcPr>
            <w:tcW w:w="2482" w:type="dxa"/>
            <w:vAlign w:val="center"/>
          </w:tcPr>
          <w:p w14:paraId="637892D4">
            <w:pPr>
              <w:jc w:val="center"/>
              <w:rPr>
                <w:rFonts w:asciiTheme="minorEastAsia" w:hAnsiTheme="minorEastAsia" w:eastAsiaTheme="minorEastAsia"/>
                <w:color w:val="auto"/>
                <w:sz w:val="24"/>
                <w:highlight w:val="none"/>
              </w:rPr>
            </w:pPr>
          </w:p>
        </w:tc>
        <w:tc>
          <w:tcPr>
            <w:tcW w:w="856" w:type="dxa"/>
            <w:vAlign w:val="center"/>
          </w:tcPr>
          <w:p w14:paraId="7B0C6573">
            <w:pPr>
              <w:jc w:val="center"/>
              <w:rPr>
                <w:rFonts w:asciiTheme="minorEastAsia" w:hAnsiTheme="minorEastAsia" w:eastAsiaTheme="minorEastAsia"/>
                <w:color w:val="auto"/>
                <w:sz w:val="24"/>
                <w:highlight w:val="none"/>
              </w:rPr>
            </w:pPr>
          </w:p>
        </w:tc>
      </w:tr>
      <w:tr w14:paraId="0B6D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759E3E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560" w:type="dxa"/>
            <w:vAlign w:val="center"/>
          </w:tcPr>
          <w:p w14:paraId="41973CAA">
            <w:pPr>
              <w:jc w:val="center"/>
              <w:rPr>
                <w:rFonts w:asciiTheme="minorEastAsia" w:hAnsiTheme="minorEastAsia" w:eastAsiaTheme="minorEastAsia"/>
                <w:color w:val="auto"/>
                <w:sz w:val="24"/>
                <w:highlight w:val="none"/>
              </w:rPr>
            </w:pPr>
          </w:p>
        </w:tc>
        <w:tc>
          <w:tcPr>
            <w:tcW w:w="2863" w:type="dxa"/>
            <w:vAlign w:val="center"/>
          </w:tcPr>
          <w:p w14:paraId="05D45629">
            <w:pPr>
              <w:jc w:val="center"/>
              <w:rPr>
                <w:rFonts w:asciiTheme="minorEastAsia" w:hAnsiTheme="minorEastAsia" w:eastAsiaTheme="minorEastAsia"/>
                <w:color w:val="auto"/>
                <w:sz w:val="24"/>
                <w:highlight w:val="none"/>
              </w:rPr>
            </w:pPr>
          </w:p>
        </w:tc>
        <w:tc>
          <w:tcPr>
            <w:tcW w:w="2482" w:type="dxa"/>
            <w:vAlign w:val="center"/>
          </w:tcPr>
          <w:p w14:paraId="78835AA5">
            <w:pPr>
              <w:jc w:val="center"/>
              <w:rPr>
                <w:rFonts w:asciiTheme="minorEastAsia" w:hAnsiTheme="minorEastAsia" w:eastAsiaTheme="minorEastAsia"/>
                <w:color w:val="auto"/>
                <w:sz w:val="24"/>
                <w:highlight w:val="none"/>
              </w:rPr>
            </w:pPr>
          </w:p>
        </w:tc>
        <w:tc>
          <w:tcPr>
            <w:tcW w:w="856" w:type="dxa"/>
            <w:vAlign w:val="center"/>
          </w:tcPr>
          <w:p w14:paraId="28D4B91D">
            <w:pPr>
              <w:jc w:val="center"/>
              <w:rPr>
                <w:rFonts w:asciiTheme="minorEastAsia" w:hAnsiTheme="minorEastAsia" w:eastAsiaTheme="minorEastAsia"/>
                <w:color w:val="auto"/>
                <w:sz w:val="24"/>
                <w:highlight w:val="none"/>
              </w:rPr>
            </w:pPr>
          </w:p>
        </w:tc>
      </w:tr>
      <w:tr w14:paraId="6B50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6C90C9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560" w:type="dxa"/>
            <w:vAlign w:val="center"/>
          </w:tcPr>
          <w:p w14:paraId="665C0601">
            <w:pPr>
              <w:jc w:val="center"/>
              <w:rPr>
                <w:rFonts w:asciiTheme="minorEastAsia" w:hAnsiTheme="minorEastAsia" w:eastAsiaTheme="minorEastAsia"/>
                <w:color w:val="auto"/>
                <w:sz w:val="24"/>
                <w:highlight w:val="none"/>
              </w:rPr>
            </w:pPr>
          </w:p>
        </w:tc>
        <w:tc>
          <w:tcPr>
            <w:tcW w:w="2863" w:type="dxa"/>
            <w:vAlign w:val="center"/>
          </w:tcPr>
          <w:p w14:paraId="6D453969">
            <w:pPr>
              <w:jc w:val="center"/>
              <w:rPr>
                <w:rFonts w:asciiTheme="minorEastAsia" w:hAnsiTheme="minorEastAsia" w:eastAsiaTheme="minorEastAsia"/>
                <w:color w:val="auto"/>
                <w:sz w:val="24"/>
                <w:highlight w:val="none"/>
              </w:rPr>
            </w:pPr>
          </w:p>
        </w:tc>
        <w:tc>
          <w:tcPr>
            <w:tcW w:w="2482" w:type="dxa"/>
            <w:vAlign w:val="center"/>
          </w:tcPr>
          <w:p w14:paraId="2754050A">
            <w:pPr>
              <w:pStyle w:val="51"/>
              <w:jc w:val="center"/>
              <w:rPr>
                <w:rFonts w:asciiTheme="minorEastAsia" w:hAnsiTheme="minorEastAsia" w:eastAsiaTheme="minorEastAsia"/>
                <w:color w:val="auto"/>
                <w:highlight w:val="none"/>
              </w:rPr>
            </w:pPr>
          </w:p>
        </w:tc>
        <w:tc>
          <w:tcPr>
            <w:tcW w:w="856" w:type="dxa"/>
            <w:vAlign w:val="center"/>
          </w:tcPr>
          <w:p w14:paraId="0FCF10EC">
            <w:pPr>
              <w:jc w:val="center"/>
              <w:rPr>
                <w:rFonts w:asciiTheme="minorEastAsia" w:hAnsiTheme="minorEastAsia" w:eastAsiaTheme="minorEastAsia"/>
                <w:color w:val="auto"/>
                <w:sz w:val="24"/>
                <w:highlight w:val="none"/>
              </w:rPr>
            </w:pPr>
          </w:p>
        </w:tc>
      </w:tr>
      <w:tr w14:paraId="0539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A14320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560" w:type="dxa"/>
            <w:vAlign w:val="center"/>
          </w:tcPr>
          <w:p w14:paraId="78DA42D5">
            <w:pPr>
              <w:jc w:val="center"/>
              <w:rPr>
                <w:rFonts w:asciiTheme="minorEastAsia" w:hAnsiTheme="minorEastAsia" w:eastAsiaTheme="minorEastAsia"/>
                <w:color w:val="auto"/>
                <w:sz w:val="24"/>
                <w:highlight w:val="none"/>
              </w:rPr>
            </w:pPr>
          </w:p>
        </w:tc>
        <w:tc>
          <w:tcPr>
            <w:tcW w:w="2863" w:type="dxa"/>
            <w:vAlign w:val="center"/>
          </w:tcPr>
          <w:p w14:paraId="58AC44C8">
            <w:pPr>
              <w:jc w:val="center"/>
              <w:rPr>
                <w:rFonts w:asciiTheme="minorEastAsia" w:hAnsiTheme="minorEastAsia" w:eastAsiaTheme="minorEastAsia"/>
                <w:color w:val="auto"/>
                <w:sz w:val="24"/>
                <w:highlight w:val="none"/>
              </w:rPr>
            </w:pPr>
          </w:p>
        </w:tc>
        <w:tc>
          <w:tcPr>
            <w:tcW w:w="2482" w:type="dxa"/>
            <w:vAlign w:val="center"/>
          </w:tcPr>
          <w:p w14:paraId="0AB5BE2C">
            <w:pPr>
              <w:pStyle w:val="51"/>
              <w:jc w:val="center"/>
              <w:rPr>
                <w:rFonts w:asciiTheme="minorEastAsia" w:hAnsiTheme="minorEastAsia" w:eastAsiaTheme="minorEastAsia"/>
                <w:color w:val="auto"/>
                <w:highlight w:val="none"/>
              </w:rPr>
            </w:pPr>
          </w:p>
        </w:tc>
        <w:tc>
          <w:tcPr>
            <w:tcW w:w="856" w:type="dxa"/>
            <w:vAlign w:val="center"/>
          </w:tcPr>
          <w:p w14:paraId="0C35A989">
            <w:pPr>
              <w:jc w:val="center"/>
              <w:rPr>
                <w:rFonts w:asciiTheme="minorEastAsia" w:hAnsiTheme="minorEastAsia" w:eastAsiaTheme="minorEastAsia"/>
                <w:color w:val="auto"/>
                <w:sz w:val="24"/>
                <w:highlight w:val="none"/>
              </w:rPr>
            </w:pPr>
          </w:p>
        </w:tc>
      </w:tr>
      <w:tr w14:paraId="39D7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070CD6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560" w:type="dxa"/>
            <w:vAlign w:val="center"/>
          </w:tcPr>
          <w:p w14:paraId="5BA23159">
            <w:pPr>
              <w:jc w:val="center"/>
              <w:rPr>
                <w:rFonts w:asciiTheme="minorEastAsia" w:hAnsiTheme="minorEastAsia" w:eastAsiaTheme="minorEastAsia"/>
                <w:color w:val="auto"/>
                <w:sz w:val="24"/>
                <w:highlight w:val="none"/>
              </w:rPr>
            </w:pPr>
          </w:p>
        </w:tc>
        <w:tc>
          <w:tcPr>
            <w:tcW w:w="2863" w:type="dxa"/>
            <w:vAlign w:val="center"/>
          </w:tcPr>
          <w:p w14:paraId="3592AF8D">
            <w:pPr>
              <w:jc w:val="center"/>
              <w:rPr>
                <w:rFonts w:asciiTheme="minorEastAsia" w:hAnsiTheme="minorEastAsia" w:eastAsiaTheme="minorEastAsia"/>
                <w:color w:val="auto"/>
                <w:sz w:val="24"/>
                <w:highlight w:val="none"/>
              </w:rPr>
            </w:pPr>
          </w:p>
        </w:tc>
        <w:tc>
          <w:tcPr>
            <w:tcW w:w="2482" w:type="dxa"/>
            <w:vAlign w:val="center"/>
          </w:tcPr>
          <w:p w14:paraId="493E181D">
            <w:pPr>
              <w:jc w:val="center"/>
              <w:rPr>
                <w:rFonts w:asciiTheme="minorEastAsia" w:hAnsiTheme="minorEastAsia" w:eastAsiaTheme="minorEastAsia"/>
                <w:color w:val="auto"/>
                <w:sz w:val="24"/>
                <w:highlight w:val="none"/>
              </w:rPr>
            </w:pPr>
          </w:p>
        </w:tc>
        <w:tc>
          <w:tcPr>
            <w:tcW w:w="856" w:type="dxa"/>
            <w:vAlign w:val="center"/>
          </w:tcPr>
          <w:p w14:paraId="5B3A5B6B">
            <w:pPr>
              <w:jc w:val="center"/>
              <w:rPr>
                <w:rFonts w:asciiTheme="minorEastAsia" w:hAnsiTheme="minorEastAsia" w:eastAsiaTheme="minorEastAsia"/>
                <w:color w:val="auto"/>
                <w:sz w:val="24"/>
                <w:highlight w:val="none"/>
              </w:rPr>
            </w:pPr>
          </w:p>
        </w:tc>
      </w:tr>
    </w:tbl>
    <w:p w14:paraId="69BFC4DF">
      <w:pPr>
        <w:pStyle w:val="14"/>
        <w:spacing w:line="360" w:lineRule="auto"/>
        <w:rPr>
          <w:rFonts w:asciiTheme="minorEastAsia" w:hAnsiTheme="minorEastAsia" w:eastAsiaTheme="minorEastAsia"/>
          <w:color w:val="auto"/>
          <w:sz w:val="24"/>
          <w:highlight w:val="none"/>
        </w:rPr>
      </w:pPr>
    </w:p>
    <w:p w14:paraId="389ADE2A">
      <w:pPr>
        <w:widowControl/>
        <w:tabs>
          <w:tab w:val="left" w:pos="4620"/>
        </w:tabs>
        <w:snapToGrid w:val="0"/>
        <w:spacing w:line="360" w:lineRule="auto"/>
        <w:ind w:left="141" w:leftChars="67" w:right="-164" w:rightChars="-7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00F65494">
      <w:pPr>
        <w:widowControl/>
        <w:tabs>
          <w:tab w:val="left" w:pos="4620"/>
        </w:tabs>
        <w:snapToGrid w:val="0"/>
        <w:spacing w:line="360" w:lineRule="auto"/>
        <w:ind w:left="141" w:leftChars="67" w:right="-164" w:rightChars="-7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1、供应商可根据本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文件中商务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要求编制此表，在此表中客观真实地做出响应，并根据响应情况在偏离情况中填写“无偏离”“负偏离”“正偏离”，若供应商认为完全满足</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文件中的</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技术要求，可直接在此表任意位置填写“完全满足”；</w:t>
      </w:r>
    </w:p>
    <w:p w14:paraId="5ACC63C0">
      <w:pPr>
        <w:widowControl/>
        <w:tabs>
          <w:tab w:val="left" w:pos="4620"/>
        </w:tabs>
        <w:snapToGrid w:val="0"/>
        <w:spacing w:line="360" w:lineRule="auto"/>
        <w:ind w:left="141" w:leftChars="67" w:right="-164" w:rightChars="-7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2、供应商对</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文件中实质性的负偏离将导致投标被拒绝。</w:t>
      </w:r>
    </w:p>
    <w:p w14:paraId="6A89BF35">
      <w:pPr>
        <w:spacing w:line="360" w:lineRule="auto"/>
        <w:ind w:firstLine="4800" w:firstLineChars="2000"/>
        <w:rPr>
          <w:rFonts w:hint="eastAsia" w:ascii="宋体" w:hAnsi="宋体" w:eastAsia="宋体"/>
          <w:color w:val="auto"/>
          <w:sz w:val="24"/>
          <w:highlight w:val="none"/>
          <w:lang w:val="en-US" w:eastAsia="zh-CN"/>
        </w:rPr>
      </w:pPr>
    </w:p>
    <w:p w14:paraId="330D41E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1FC7321">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7A9E221">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2173F32D">
      <w:pPr>
        <w:pStyle w:val="3"/>
        <w:bidi w:val="0"/>
        <w:jc w:val="center"/>
        <w:rPr>
          <w:rFonts w:hint="default" w:ascii="宋体" w:hAnsi="宋体" w:eastAsia="宋体" w:cs="宋体"/>
          <w:color w:val="auto"/>
          <w:sz w:val="24"/>
          <w:szCs w:val="24"/>
          <w:lang w:val="en-US" w:eastAsia="zh-CN"/>
        </w:rPr>
      </w:pPr>
      <w:bookmarkStart w:id="249" w:name="_Toc5457"/>
      <w:r>
        <w:rPr>
          <w:rFonts w:hint="eastAsia" w:ascii="宋体" w:hAnsi="宋体" w:eastAsia="宋体" w:cs="宋体"/>
          <w:color w:val="auto"/>
          <w:sz w:val="24"/>
          <w:szCs w:val="24"/>
          <w:lang w:val="en-US" w:eastAsia="zh-CN"/>
        </w:rPr>
        <w:t>五、类似项目统计表（如有）</w:t>
      </w:r>
    </w:p>
    <w:tbl>
      <w:tblPr>
        <w:tblStyle w:val="25"/>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97"/>
        <w:gridCol w:w="1225"/>
        <w:gridCol w:w="1281"/>
        <w:gridCol w:w="1245"/>
        <w:gridCol w:w="1370"/>
        <w:gridCol w:w="1529"/>
        <w:gridCol w:w="1197"/>
      </w:tblGrid>
      <w:tr w14:paraId="7A4304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4" w:hRule="atLeast"/>
        </w:trPr>
        <w:tc>
          <w:tcPr>
            <w:tcW w:w="408" w:type="pct"/>
            <w:noWrap w:val="0"/>
            <w:vAlign w:val="center"/>
          </w:tcPr>
          <w:p w14:paraId="27043ACE">
            <w:pPr>
              <w:tabs>
                <w:tab w:val="left" w:pos="462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16" w:type="pct"/>
            <w:noWrap w:val="0"/>
            <w:vAlign w:val="center"/>
          </w:tcPr>
          <w:p w14:paraId="25B289BF">
            <w:pPr>
              <w:tabs>
                <w:tab w:val="left" w:pos="462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749" w:type="pct"/>
            <w:noWrap w:val="0"/>
            <w:vAlign w:val="center"/>
          </w:tcPr>
          <w:p w14:paraId="13DCFFE8">
            <w:pPr>
              <w:tabs>
                <w:tab w:val="left" w:pos="462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采购单位</w:t>
            </w:r>
          </w:p>
        </w:tc>
        <w:tc>
          <w:tcPr>
            <w:tcW w:w="728" w:type="pct"/>
            <w:noWrap w:val="0"/>
            <w:vAlign w:val="center"/>
          </w:tcPr>
          <w:p w14:paraId="77262F49">
            <w:pPr>
              <w:tabs>
                <w:tab w:val="left" w:pos="4620"/>
              </w:tabs>
              <w:adjustRightInd w:val="0"/>
              <w:snapToGrid w:val="0"/>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采购内容</w:t>
            </w:r>
          </w:p>
        </w:tc>
        <w:tc>
          <w:tcPr>
            <w:tcW w:w="801" w:type="pct"/>
            <w:noWrap w:val="0"/>
            <w:vAlign w:val="center"/>
          </w:tcPr>
          <w:p w14:paraId="5007FE83">
            <w:pPr>
              <w:tabs>
                <w:tab w:val="left" w:pos="462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tc>
        <w:tc>
          <w:tcPr>
            <w:tcW w:w="894" w:type="pct"/>
            <w:noWrap w:val="0"/>
            <w:vAlign w:val="center"/>
          </w:tcPr>
          <w:p w14:paraId="59580B42">
            <w:pPr>
              <w:tabs>
                <w:tab w:val="left" w:pos="462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联系人</w:t>
            </w:r>
          </w:p>
        </w:tc>
        <w:tc>
          <w:tcPr>
            <w:tcW w:w="700" w:type="pct"/>
            <w:noWrap w:val="0"/>
            <w:vAlign w:val="center"/>
          </w:tcPr>
          <w:p w14:paraId="2E70255B">
            <w:pPr>
              <w:tabs>
                <w:tab w:val="left" w:pos="462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电话</w:t>
            </w:r>
          </w:p>
        </w:tc>
      </w:tr>
      <w:tr w14:paraId="4E3A26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408" w:type="pct"/>
            <w:noWrap w:val="0"/>
            <w:vAlign w:val="center"/>
          </w:tcPr>
          <w:p w14:paraId="68700CA9">
            <w:pPr>
              <w:tabs>
                <w:tab w:val="left" w:pos="4620"/>
              </w:tabs>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16" w:type="pct"/>
            <w:noWrap w:val="0"/>
            <w:vAlign w:val="center"/>
          </w:tcPr>
          <w:p w14:paraId="0B1CB806">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49" w:type="pct"/>
            <w:noWrap w:val="0"/>
            <w:vAlign w:val="center"/>
          </w:tcPr>
          <w:p w14:paraId="5A758178">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28" w:type="pct"/>
            <w:noWrap w:val="0"/>
            <w:vAlign w:val="center"/>
          </w:tcPr>
          <w:p w14:paraId="5EFDBD85">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01" w:type="pct"/>
            <w:noWrap w:val="0"/>
            <w:vAlign w:val="center"/>
          </w:tcPr>
          <w:p w14:paraId="4970C48E">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94" w:type="pct"/>
            <w:noWrap w:val="0"/>
            <w:vAlign w:val="center"/>
          </w:tcPr>
          <w:p w14:paraId="206BB898">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00" w:type="pct"/>
            <w:noWrap w:val="0"/>
            <w:vAlign w:val="center"/>
          </w:tcPr>
          <w:p w14:paraId="2795CA41">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r>
      <w:tr w14:paraId="5C5C0B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408" w:type="pct"/>
            <w:noWrap w:val="0"/>
            <w:vAlign w:val="center"/>
          </w:tcPr>
          <w:p w14:paraId="66BC65B5">
            <w:pPr>
              <w:tabs>
                <w:tab w:val="left" w:pos="4620"/>
              </w:tabs>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16" w:type="pct"/>
            <w:noWrap w:val="0"/>
            <w:vAlign w:val="center"/>
          </w:tcPr>
          <w:p w14:paraId="08FB66C4">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49" w:type="pct"/>
            <w:noWrap w:val="0"/>
            <w:vAlign w:val="center"/>
          </w:tcPr>
          <w:p w14:paraId="56C75DCD">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28" w:type="pct"/>
            <w:noWrap w:val="0"/>
            <w:vAlign w:val="center"/>
          </w:tcPr>
          <w:p w14:paraId="56156E29">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01" w:type="pct"/>
            <w:noWrap w:val="0"/>
            <w:vAlign w:val="center"/>
          </w:tcPr>
          <w:p w14:paraId="6B226C8D">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94" w:type="pct"/>
            <w:noWrap w:val="0"/>
            <w:vAlign w:val="center"/>
          </w:tcPr>
          <w:p w14:paraId="5C8D05AC">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00" w:type="pct"/>
            <w:noWrap w:val="0"/>
            <w:vAlign w:val="center"/>
          </w:tcPr>
          <w:p w14:paraId="4BA3BF84">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r>
      <w:tr w14:paraId="415656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408" w:type="pct"/>
            <w:noWrap w:val="0"/>
            <w:vAlign w:val="center"/>
          </w:tcPr>
          <w:p w14:paraId="0BF115D1">
            <w:pPr>
              <w:tabs>
                <w:tab w:val="left" w:pos="4620"/>
              </w:tabs>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16" w:type="pct"/>
            <w:noWrap w:val="0"/>
            <w:vAlign w:val="center"/>
          </w:tcPr>
          <w:p w14:paraId="6E12C032">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49" w:type="pct"/>
            <w:noWrap w:val="0"/>
            <w:vAlign w:val="center"/>
          </w:tcPr>
          <w:p w14:paraId="2B0126C3">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28" w:type="pct"/>
            <w:noWrap w:val="0"/>
            <w:vAlign w:val="center"/>
          </w:tcPr>
          <w:p w14:paraId="20B1C486">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01" w:type="pct"/>
            <w:noWrap w:val="0"/>
            <w:vAlign w:val="center"/>
          </w:tcPr>
          <w:p w14:paraId="1D57AFF8">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94" w:type="pct"/>
            <w:noWrap w:val="0"/>
            <w:vAlign w:val="center"/>
          </w:tcPr>
          <w:p w14:paraId="71FFEAD0">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00" w:type="pct"/>
            <w:noWrap w:val="0"/>
            <w:vAlign w:val="center"/>
          </w:tcPr>
          <w:p w14:paraId="4FD21BC5">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r>
      <w:tr w14:paraId="549D29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408" w:type="pct"/>
            <w:noWrap w:val="0"/>
            <w:vAlign w:val="center"/>
          </w:tcPr>
          <w:p w14:paraId="2B2059D2">
            <w:pPr>
              <w:tabs>
                <w:tab w:val="left" w:pos="4620"/>
              </w:tabs>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16" w:type="pct"/>
            <w:noWrap w:val="0"/>
            <w:vAlign w:val="center"/>
          </w:tcPr>
          <w:p w14:paraId="68A882FA">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49" w:type="pct"/>
            <w:noWrap w:val="0"/>
            <w:vAlign w:val="center"/>
          </w:tcPr>
          <w:p w14:paraId="17CEA02F">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28" w:type="pct"/>
            <w:noWrap w:val="0"/>
            <w:vAlign w:val="center"/>
          </w:tcPr>
          <w:p w14:paraId="4EFB6A9C">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01" w:type="pct"/>
            <w:noWrap w:val="0"/>
            <w:vAlign w:val="center"/>
          </w:tcPr>
          <w:p w14:paraId="7D667E9B">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94" w:type="pct"/>
            <w:noWrap w:val="0"/>
            <w:vAlign w:val="center"/>
          </w:tcPr>
          <w:p w14:paraId="19B75215">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00" w:type="pct"/>
            <w:noWrap w:val="0"/>
            <w:vAlign w:val="center"/>
          </w:tcPr>
          <w:p w14:paraId="59ADD066">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r>
      <w:tr w14:paraId="45385F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4" w:hRule="atLeast"/>
        </w:trPr>
        <w:tc>
          <w:tcPr>
            <w:tcW w:w="408" w:type="pct"/>
            <w:noWrap w:val="0"/>
            <w:vAlign w:val="center"/>
          </w:tcPr>
          <w:p w14:paraId="5624846C">
            <w:pPr>
              <w:tabs>
                <w:tab w:val="left" w:pos="4620"/>
              </w:tabs>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16" w:type="pct"/>
            <w:noWrap w:val="0"/>
            <w:vAlign w:val="center"/>
          </w:tcPr>
          <w:p w14:paraId="64D8A069">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49" w:type="pct"/>
            <w:noWrap w:val="0"/>
            <w:vAlign w:val="center"/>
          </w:tcPr>
          <w:p w14:paraId="5E619C0E">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28" w:type="pct"/>
            <w:noWrap w:val="0"/>
            <w:vAlign w:val="center"/>
          </w:tcPr>
          <w:p w14:paraId="08CB1A06">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01" w:type="pct"/>
            <w:noWrap w:val="0"/>
            <w:vAlign w:val="center"/>
          </w:tcPr>
          <w:p w14:paraId="3A4A471F">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94" w:type="pct"/>
            <w:noWrap w:val="0"/>
            <w:vAlign w:val="center"/>
          </w:tcPr>
          <w:p w14:paraId="55141DD6">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00" w:type="pct"/>
            <w:noWrap w:val="0"/>
            <w:vAlign w:val="center"/>
          </w:tcPr>
          <w:p w14:paraId="7DAB561E">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r>
    </w:tbl>
    <w:p w14:paraId="5071E516">
      <w:pPr>
        <w:widowControl/>
        <w:tabs>
          <w:tab w:val="left" w:pos="4620"/>
        </w:tabs>
        <w:snapToGrid w:val="0"/>
        <w:spacing w:line="360" w:lineRule="auto"/>
        <w:ind w:left="141" w:leftChars="67"/>
        <w:rPr>
          <w:rFonts w:hint="eastAsia" w:ascii="宋体" w:hAnsi="宋体" w:eastAsia="宋体" w:cs="宋体"/>
          <w:bCs/>
          <w:color w:val="auto"/>
          <w:spacing w:val="20"/>
          <w:kern w:val="0"/>
          <w:sz w:val="24"/>
          <w:szCs w:val="24"/>
          <w:highlight w:val="none"/>
        </w:rPr>
      </w:pPr>
    </w:p>
    <w:p w14:paraId="46E26443">
      <w:pPr>
        <w:widowControl/>
        <w:tabs>
          <w:tab w:val="left" w:pos="4620"/>
        </w:tabs>
        <w:snapToGrid w:val="0"/>
        <w:spacing w:line="360" w:lineRule="auto"/>
        <w:ind w:left="141" w:leftChars="67"/>
        <w:rPr>
          <w:rFonts w:hint="eastAsia" w:ascii="宋体" w:hAnsi="宋体" w:eastAsia="宋体" w:cs="宋体"/>
          <w:bCs/>
          <w:color w:val="auto"/>
          <w:spacing w:val="20"/>
          <w:kern w:val="0"/>
          <w:sz w:val="24"/>
          <w:szCs w:val="24"/>
          <w:highlight w:val="none"/>
        </w:rPr>
      </w:pPr>
      <w:r>
        <w:rPr>
          <w:rFonts w:hint="eastAsia" w:ascii="宋体" w:hAnsi="宋体" w:eastAsia="宋体" w:cs="宋体"/>
          <w:bCs/>
          <w:color w:val="auto"/>
          <w:spacing w:val="20"/>
          <w:kern w:val="0"/>
          <w:sz w:val="24"/>
          <w:szCs w:val="24"/>
          <w:highlight w:val="none"/>
        </w:rPr>
        <w:t>注：后附相关证明材料</w:t>
      </w:r>
    </w:p>
    <w:p w14:paraId="2D96B910">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bookmarkEnd w:id="249"/>
    </w:p>
    <w:p w14:paraId="3CF12640">
      <w:pPr>
        <w:pStyle w:val="3"/>
        <w:bidi w:val="0"/>
        <w:jc w:val="center"/>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lang w:val="en-US" w:eastAsia="zh-CN"/>
        </w:rPr>
        <w:t>六、技术（服务方案）部分（格式自拟）</w:t>
      </w:r>
    </w:p>
    <w:p w14:paraId="4D301667">
      <w:pPr>
        <w:spacing w:line="360" w:lineRule="auto"/>
        <w:ind w:firstLine="420" w:firstLineChars="200"/>
        <w:rPr>
          <w:rFonts w:hint="eastAsia" w:ascii="宋体" w:hAnsi="宋体" w:eastAsia="宋体" w:cs="宋体"/>
          <w:bCs/>
          <w:color w:val="auto"/>
          <w:sz w:val="21"/>
          <w:szCs w:val="21"/>
          <w:lang w:eastAsia="zh-CN"/>
        </w:rPr>
      </w:pPr>
    </w:p>
    <w:p w14:paraId="3A3DC092">
      <w:pPr>
        <w:spacing w:line="360" w:lineRule="auto"/>
        <w:ind w:firstLine="420" w:firstLineChars="200"/>
        <w:rPr>
          <w:rFonts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注：供应商应根据自身情况据实详细填写，本项内容将作为评审小组评审、评分的重要依据之一。</w:t>
      </w:r>
    </w:p>
    <w:p w14:paraId="00E62BA8">
      <w:pPr>
        <w:widowControl/>
        <w:tabs>
          <w:tab w:val="left" w:pos="4620"/>
        </w:tabs>
        <w:snapToGrid w:val="0"/>
        <w:spacing w:line="360" w:lineRule="auto"/>
        <w:ind w:left="424" w:leftChars="202" w:right="260" w:rightChars="124"/>
        <w:jc w:val="center"/>
        <w:rPr>
          <w:rFonts w:hint="eastAsia" w:ascii="宋体" w:hAnsi="宋体" w:eastAsia="宋体" w:cs="宋体"/>
          <w:b/>
          <w:color w:val="auto"/>
          <w:spacing w:val="20"/>
          <w:kern w:val="0"/>
          <w:sz w:val="24"/>
          <w:szCs w:val="24"/>
          <w:highlight w:val="none"/>
        </w:rPr>
      </w:pPr>
    </w:p>
    <w:p w14:paraId="57E06089">
      <w:pPr>
        <w:widowControl/>
        <w:tabs>
          <w:tab w:val="left" w:pos="4620"/>
        </w:tabs>
        <w:snapToGrid w:val="0"/>
        <w:spacing w:line="360" w:lineRule="auto"/>
        <w:ind w:right="260" w:rightChars="124"/>
        <w:rPr>
          <w:rFonts w:hint="eastAsia" w:ascii="宋体" w:hAnsi="宋体" w:eastAsia="宋体" w:cs="宋体"/>
          <w:b/>
          <w:color w:val="auto"/>
          <w:spacing w:val="20"/>
          <w:kern w:val="0"/>
          <w:sz w:val="24"/>
          <w:szCs w:val="24"/>
          <w:highlight w:val="none"/>
        </w:rPr>
      </w:pPr>
    </w:p>
    <w:p w14:paraId="26A7CF50">
      <w:pPr>
        <w:pStyle w:val="3"/>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七、供应商认为需要提供的其他商务、技术材料</w:t>
      </w:r>
    </w:p>
    <w:p w14:paraId="02B76B78">
      <w:pPr>
        <w:rPr>
          <w:rFonts w:hint="eastAsia" w:ascii="宋体" w:hAnsi="宋体" w:eastAsia="宋体" w:cs="宋体"/>
          <w:b/>
          <w:bCs/>
          <w:color w:val="222222"/>
          <w:spacing w:val="0"/>
          <w:sz w:val="31"/>
          <w:szCs w:val="31"/>
          <w:lang w:val="en-US" w:eastAsia="zh-CN"/>
        </w:rPr>
      </w:pPr>
      <w:r>
        <w:rPr>
          <w:rFonts w:hint="eastAsia" w:ascii="宋体" w:hAnsi="宋体" w:eastAsia="宋体" w:cs="宋体"/>
          <w:b/>
          <w:bCs/>
          <w:color w:val="222222"/>
          <w:spacing w:val="0"/>
          <w:sz w:val="31"/>
          <w:szCs w:val="31"/>
          <w:lang w:val="en-US" w:eastAsia="zh-CN"/>
        </w:rPr>
        <w:br w:type="page"/>
      </w:r>
    </w:p>
    <w:p w14:paraId="3472B1B9">
      <w:pPr>
        <w:bidi w:val="0"/>
        <w:rPr>
          <w:rFonts w:hint="eastAsia"/>
          <w:color w:val="auto"/>
        </w:rPr>
      </w:pPr>
    </w:p>
    <w:p w14:paraId="1D1AF9F4">
      <w:pPr>
        <w:bidi w:val="0"/>
        <w:rPr>
          <w:rFonts w:hint="eastAsia"/>
          <w:color w:val="auto"/>
        </w:rPr>
      </w:pPr>
    </w:p>
    <w:p w14:paraId="093EB67F">
      <w:pPr>
        <w:bidi w:val="0"/>
        <w:rPr>
          <w:rFonts w:hint="eastAsia"/>
          <w:color w:val="auto"/>
        </w:rPr>
      </w:pPr>
    </w:p>
    <w:p w14:paraId="1148D0F6">
      <w:pPr>
        <w:bidi w:val="0"/>
        <w:rPr>
          <w:rFonts w:hint="eastAsia"/>
          <w:color w:val="auto"/>
        </w:rPr>
      </w:pPr>
    </w:p>
    <w:p w14:paraId="50AE62B4">
      <w:pPr>
        <w:bidi w:val="0"/>
        <w:rPr>
          <w:rFonts w:hint="eastAsia"/>
          <w:color w:val="auto"/>
        </w:rPr>
      </w:pPr>
    </w:p>
    <w:p w14:paraId="562DDCCD">
      <w:pPr>
        <w:bidi w:val="0"/>
        <w:rPr>
          <w:rFonts w:hint="eastAsia"/>
          <w:color w:val="auto"/>
        </w:rPr>
      </w:pPr>
    </w:p>
    <w:p w14:paraId="65DE000B">
      <w:pPr>
        <w:bidi w:val="0"/>
        <w:rPr>
          <w:rFonts w:hint="eastAsia"/>
          <w:color w:val="auto"/>
        </w:rPr>
      </w:pPr>
    </w:p>
    <w:p w14:paraId="08FBC514">
      <w:pPr>
        <w:bidi w:val="0"/>
        <w:rPr>
          <w:rFonts w:hint="eastAsia"/>
          <w:color w:val="auto"/>
        </w:rPr>
      </w:pPr>
    </w:p>
    <w:p w14:paraId="5D42990C">
      <w:pPr>
        <w:bidi w:val="0"/>
        <w:rPr>
          <w:rFonts w:hint="eastAsia"/>
          <w:color w:val="auto"/>
        </w:rPr>
      </w:pPr>
    </w:p>
    <w:p w14:paraId="08A6FAF3">
      <w:pPr>
        <w:bidi w:val="0"/>
        <w:rPr>
          <w:rFonts w:hint="eastAsia"/>
          <w:color w:val="auto"/>
        </w:rPr>
      </w:pPr>
    </w:p>
    <w:p w14:paraId="6D0CA77A">
      <w:pPr>
        <w:bidi w:val="0"/>
        <w:rPr>
          <w:rFonts w:hint="eastAsia"/>
          <w:color w:val="auto"/>
        </w:rPr>
      </w:pPr>
    </w:p>
    <w:p w14:paraId="55B01EE3">
      <w:pPr>
        <w:bidi w:val="0"/>
        <w:rPr>
          <w:rFonts w:hint="eastAsia"/>
          <w:color w:val="auto"/>
        </w:rPr>
      </w:pPr>
    </w:p>
    <w:p w14:paraId="7DBBB751">
      <w:pPr>
        <w:bidi w:val="0"/>
        <w:rPr>
          <w:rFonts w:hint="eastAsia"/>
          <w:color w:val="auto"/>
        </w:rPr>
      </w:pPr>
    </w:p>
    <w:p w14:paraId="7CD3E90C">
      <w:pPr>
        <w:bidi w:val="0"/>
        <w:rPr>
          <w:rFonts w:hint="eastAsia"/>
          <w:color w:val="auto"/>
        </w:rPr>
      </w:pPr>
    </w:p>
    <w:p w14:paraId="2C6A62C0">
      <w:pPr>
        <w:bidi w:val="0"/>
        <w:rPr>
          <w:rFonts w:hint="eastAsia"/>
          <w:color w:val="auto"/>
        </w:rPr>
      </w:pPr>
    </w:p>
    <w:p w14:paraId="1393C74B">
      <w:pPr>
        <w:tabs>
          <w:tab w:val="left" w:pos="4620"/>
        </w:tabs>
        <w:spacing w:before="120" w:beforeLines="50" w:after="120" w:afterLines="50" w:line="360" w:lineRule="auto"/>
        <w:jc w:val="center"/>
        <w:outlineLvl w:val="1"/>
        <w:rPr>
          <w:rFonts w:hint="eastAsia" w:ascii="宋体" w:hAnsi="宋体" w:eastAsia="宋体" w:cs="宋体"/>
          <w:b/>
          <w:bCs/>
          <w:color w:val="auto"/>
          <w:sz w:val="32"/>
          <w:szCs w:val="32"/>
          <w:highlight w:val="none"/>
          <w:lang w:val="en-US" w:eastAsia="zh-CN"/>
        </w:rPr>
      </w:pPr>
      <w:bookmarkStart w:id="250" w:name="_Toc27948"/>
      <w:r>
        <w:rPr>
          <w:rFonts w:hint="eastAsia" w:ascii="宋体" w:hAnsi="宋体" w:eastAsia="宋体" w:cs="宋体"/>
          <w:b/>
          <w:bCs/>
          <w:color w:val="auto"/>
          <w:sz w:val="32"/>
          <w:szCs w:val="32"/>
          <w:highlight w:val="none"/>
          <w:lang w:val="en-US" w:eastAsia="zh-CN"/>
        </w:rPr>
        <w:t>第三部分 报价文件</w:t>
      </w:r>
      <w:bookmarkEnd w:id="250"/>
      <w:r>
        <w:rPr>
          <w:rFonts w:hint="eastAsia" w:ascii="宋体" w:hAnsi="宋体" w:eastAsia="宋体" w:cs="宋体"/>
          <w:b/>
          <w:bCs/>
          <w:color w:val="auto"/>
          <w:sz w:val="32"/>
          <w:szCs w:val="32"/>
          <w:highlight w:val="none"/>
          <w:lang w:val="en-US" w:eastAsia="zh-CN"/>
        </w:rPr>
        <w:t>部分</w:t>
      </w:r>
    </w:p>
    <w:p w14:paraId="6E5B6AA2">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7772A89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w:t>
      </w:r>
      <w:bookmarkEnd w:id="233"/>
      <w:bookmarkEnd w:id="234"/>
      <w:r>
        <w:rPr>
          <w:rFonts w:hint="eastAsia" w:asciiTheme="minorEastAsia" w:hAnsiTheme="minorEastAsia" w:eastAsiaTheme="minorEastAsia"/>
          <w:b/>
          <w:color w:val="auto"/>
          <w:sz w:val="24"/>
          <w:highlight w:val="none"/>
        </w:rPr>
        <w:t>、报价表格式</w:t>
      </w:r>
      <w:bookmarkEnd w:id="235"/>
      <w:bookmarkEnd w:id="236"/>
      <w:bookmarkEnd w:id="237"/>
    </w:p>
    <w:p w14:paraId="2E30A6F8">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252E6D6F">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083"/>
      </w:tblGrid>
      <w:tr w14:paraId="7531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44A679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2C9831B">
            <w:pPr>
              <w:spacing w:line="360" w:lineRule="auto"/>
              <w:rPr>
                <w:rFonts w:ascii="宋体" w:hAnsi="宋体" w:eastAsia="宋体"/>
                <w:b/>
                <w:color w:val="auto"/>
                <w:sz w:val="24"/>
                <w:highlight w:val="none"/>
              </w:rPr>
            </w:pPr>
          </w:p>
        </w:tc>
      </w:tr>
      <w:tr w14:paraId="4D16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shd w:val="clear" w:color="auto" w:fill="auto"/>
            <w:vAlign w:val="center"/>
          </w:tcPr>
          <w:p w14:paraId="0E8268B7">
            <w:pPr>
              <w:spacing w:line="360" w:lineRule="exact"/>
              <w:jc w:val="center"/>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合同履行期限</w:t>
            </w:r>
          </w:p>
        </w:tc>
        <w:tc>
          <w:tcPr>
            <w:tcW w:w="3557" w:type="pct"/>
            <w:tcBorders>
              <w:left w:val="single" w:color="auto" w:sz="4" w:space="0"/>
            </w:tcBorders>
            <w:shd w:val="clear" w:color="auto" w:fill="auto"/>
            <w:vAlign w:val="center"/>
          </w:tcPr>
          <w:p w14:paraId="24F43E6F">
            <w:pPr>
              <w:widowControl/>
              <w:spacing w:line="360" w:lineRule="exact"/>
              <w:rPr>
                <w:rFonts w:hint="eastAsia" w:cs="@仿宋_GB2312" w:asciiTheme="minorEastAsia" w:hAnsiTheme="minorEastAsia" w:eastAsiaTheme="minorEastAsia"/>
                <w:color w:val="auto"/>
                <w:kern w:val="2"/>
                <w:sz w:val="24"/>
                <w:szCs w:val="28"/>
                <w:highlight w:val="none"/>
                <w:lang w:val="en-US" w:eastAsia="zh-CN" w:bidi="ar-SA"/>
              </w:rPr>
            </w:pPr>
          </w:p>
        </w:tc>
      </w:tr>
      <w:tr w14:paraId="71A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shd w:val="clear" w:color="auto" w:fill="auto"/>
            <w:vAlign w:val="center"/>
          </w:tcPr>
          <w:p w14:paraId="7DB625E6">
            <w:pPr>
              <w:spacing w:line="360" w:lineRule="exact"/>
              <w:jc w:val="center"/>
              <w:rPr>
                <w:rFonts w:hint="eastAsia" w:ascii="宋体" w:hAnsi="宋体" w:eastAsia="宋体" w:cs="@仿宋_GB2312"/>
                <w:b/>
                <w:color w:val="auto"/>
                <w:kern w:val="2"/>
                <w:sz w:val="24"/>
                <w:highlight w:val="none"/>
                <w:lang w:val="en-US" w:eastAsia="zh-CN" w:bidi="ar-SA"/>
              </w:rPr>
            </w:pPr>
            <w:r>
              <w:rPr>
                <w:rFonts w:hint="eastAsia" w:ascii="宋体" w:hAnsi="宋体" w:eastAsia="宋体" w:cs="宋体"/>
                <w:b/>
                <w:bCs/>
                <w:color w:val="000000" w:themeColor="text1"/>
                <w:spacing w:val="0"/>
                <w:w w:val="100"/>
                <w:sz w:val="24"/>
                <w:szCs w:val="24"/>
                <w:lang w:val="en-US" w:eastAsia="zh-CN"/>
                <w14:textFill>
                  <w14:solidFill>
                    <w14:schemeClr w14:val="tx1"/>
                  </w14:solidFill>
                </w14:textFill>
              </w:rPr>
              <w:t>服务标准</w:t>
            </w:r>
          </w:p>
        </w:tc>
        <w:tc>
          <w:tcPr>
            <w:tcW w:w="3557" w:type="pct"/>
            <w:tcBorders>
              <w:left w:val="single" w:color="auto" w:sz="4" w:space="0"/>
            </w:tcBorders>
            <w:shd w:val="clear" w:color="auto" w:fill="auto"/>
            <w:vAlign w:val="center"/>
          </w:tcPr>
          <w:p w14:paraId="783778CE">
            <w:pPr>
              <w:widowControl/>
              <w:spacing w:line="360" w:lineRule="exact"/>
              <w:rPr>
                <w:rFonts w:hint="eastAsia" w:cs="@仿宋_GB2312" w:asciiTheme="minorEastAsia" w:hAnsiTheme="minorEastAsia" w:eastAsiaTheme="minorEastAsia"/>
                <w:color w:val="auto"/>
                <w:kern w:val="2"/>
                <w:sz w:val="24"/>
                <w:szCs w:val="28"/>
                <w:highlight w:val="none"/>
                <w:lang w:val="en-US" w:eastAsia="zh-CN" w:bidi="ar-SA"/>
              </w:rPr>
            </w:pPr>
          </w:p>
        </w:tc>
      </w:tr>
      <w:tr w14:paraId="7FEC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6D7567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tc>
        <w:tc>
          <w:tcPr>
            <w:tcW w:w="3557" w:type="pct"/>
            <w:vAlign w:val="center"/>
          </w:tcPr>
          <w:p w14:paraId="7921DE8A">
            <w:pPr>
              <w:snapToGrid w:val="0"/>
              <w:spacing w:line="360" w:lineRule="auto"/>
              <w:rPr>
                <w:rFonts w:ascii="宋体" w:hAnsi="宋体" w:eastAsia="宋体"/>
                <w:color w:val="auto"/>
                <w:sz w:val="24"/>
                <w:szCs w:val="28"/>
                <w:highlight w:val="none"/>
              </w:rPr>
            </w:pPr>
          </w:p>
          <w:p w14:paraId="680EF5F4">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66DD14A">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1A03081C">
            <w:pPr>
              <w:snapToGrid w:val="0"/>
              <w:spacing w:line="360" w:lineRule="auto"/>
              <w:rPr>
                <w:rFonts w:ascii="宋体" w:hAnsi="宋体" w:eastAsia="宋体"/>
                <w:b/>
                <w:color w:val="auto"/>
                <w:sz w:val="24"/>
                <w:highlight w:val="none"/>
              </w:rPr>
            </w:pPr>
          </w:p>
        </w:tc>
      </w:tr>
      <w:tr w14:paraId="6BE7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2" w:type="pct"/>
            <w:vAlign w:val="center"/>
          </w:tcPr>
          <w:p w14:paraId="7E8C08E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52CEA36">
            <w:pPr>
              <w:spacing w:line="360" w:lineRule="auto"/>
              <w:rPr>
                <w:rFonts w:ascii="宋体" w:hAnsi="宋体" w:eastAsia="宋体"/>
                <w:b/>
                <w:color w:val="auto"/>
                <w:sz w:val="24"/>
                <w:highlight w:val="none"/>
              </w:rPr>
            </w:pPr>
          </w:p>
        </w:tc>
      </w:tr>
    </w:tbl>
    <w:p w14:paraId="736A9E79">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2809C23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A81268E">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68A5CA1E">
      <w:pPr>
        <w:adjustRightInd w:val="0"/>
        <w:snapToGrid w:val="0"/>
        <w:spacing w:line="360" w:lineRule="auto"/>
        <w:ind w:firstLine="482" w:firstLineChars="20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1.报价包含完成本项目所需的全部费用。</w:t>
      </w:r>
    </w:p>
    <w:p w14:paraId="403A17C8">
      <w:pPr>
        <w:adjustRightInd w:val="0"/>
        <w:snapToGrid w:val="0"/>
        <w:spacing w:line="360" w:lineRule="auto"/>
        <w:ind w:firstLine="482" w:firstLineChars="20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2.供应商应在电子投标客户端【报价部分】进行填写，若响应文件与电子投标客户端生成的开标一览表或分项报价表信息内容不一致，以电子投标客户端生成的内容为准。</w:t>
      </w:r>
    </w:p>
    <w:p w14:paraId="5D3DF08C">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r>
        <w:rPr>
          <w:rFonts w:ascii="宋体" w:hAnsi="宋体" w:eastAsia="宋体"/>
          <w:b/>
          <w:bCs/>
          <w:color w:val="auto"/>
          <w:sz w:val="24"/>
          <w:szCs w:val="28"/>
          <w:highlight w:val="none"/>
        </w:rPr>
        <w:br w:type="page"/>
      </w:r>
    </w:p>
    <w:p w14:paraId="0B88D620">
      <w:pPr>
        <w:pStyle w:val="3"/>
        <w:bidi w:val="0"/>
        <w:jc w:val="center"/>
        <w:rPr>
          <w:rFonts w:hint="eastAsia" w:ascii="宋体" w:hAnsi="宋体" w:eastAsia="宋体" w:cs="宋体"/>
          <w:color w:val="auto"/>
          <w:sz w:val="32"/>
          <w:szCs w:val="32"/>
          <w:lang w:val="en-US" w:eastAsia="zh-CN"/>
        </w:rPr>
      </w:pPr>
      <w:bookmarkStart w:id="251" w:name="_Toc63440924"/>
      <w:bookmarkStart w:id="252" w:name="_Toc11324"/>
      <w:bookmarkStart w:id="253" w:name="_Toc19418"/>
      <w:r>
        <w:rPr>
          <w:rFonts w:hint="eastAsia" w:ascii="宋体" w:hAnsi="宋体" w:eastAsia="宋体" w:cs="宋体"/>
          <w:color w:val="auto"/>
          <w:sz w:val="32"/>
          <w:szCs w:val="32"/>
          <w:lang w:val="en-US" w:eastAsia="zh-CN"/>
        </w:rPr>
        <w:t>落实政府采购政策</w:t>
      </w:r>
    </w:p>
    <w:p w14:paraId="223385D4">
      <w:pPr>
        <w:tabs>
          <w:tab w:val="left" w:pos="4620"/>
        </w:tabs>
        <w:spacing w:before="120" w:beforeLines="50" w:after="240" w:afterLines="100" w:line="360" w:lineRule="auto"/>
        <w:ind w:left="424" w:leftChars="202" w:right="-21" w:rightChars="-1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附件一：</w:t>
      </w:r>
    </w:p>
    <w:p w14:paraId="4938F544">
      <w:pPr>
        <w:widowControl/>
        <w:tabs>
          <w:tab w:val="left" w:pos="4620"/>
        </w:tabs>
        <w:snapToGrid w:val="0"/>
        <w:spacing w:after="240" w:afterLines="100" w:line="360" w:lineRule="auto"/>
        <w:jc w:val="center"/>
        <w:rPr>
          <w:rFonts w:hint="eastAsia" w:asciiTheme="minorEastAsia" w:hAnsiTheme="minorEastAsia" w:eastAsiaTheme="minorEastAsia"/>
          <w:b/>
          <w:color w:val="auto"/>
          <w:sz w:val="24"/>
          <w:highlight w:val="none"/>
        </w:rPr>
      </w:pPr>
      <w:r>
        <w:rPr>
          <w:rFonts w:hint="eastAsia" w:ascii="宋体" w:hAnsi="宋体" w:eastAsia="宋体" w:cs="宋体"/>
          <w:b/>
          <w:color w:val="auto"/>
          <w:sz w:val="24"/>
          <w:szCs w:val="24"/>
          <w:highlight w:val="none"/>
          <w:lang w:val="en-US" w:eastAsia="zh-CN"/>
        </w:rPr>
        <w:t>中小企业声明函（如适用填写）</w:t>
      </w:r>
    </w:p>
    <w:p w14:paraId="0D03034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44361E4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EEBD11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6C602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3311658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78F6519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D84B7E1">
      <w:pPr>
        <w:spacing w:line="360" w:lineRule="auto"/>
        <w:ind w:firstLine="435"/>
        <w:rPr>
          <w:rFonts w:asciiTheme="minorEastAsia" w:hAnsiTheme="minorEastAsia" w:eastAsiaTheme="minorEastAsia"/>
          <w:color w:val="auto"/>
          <w:sz w:val="24"/>
          <w:szCs w:val="24"/>
          <w:highlight w:val="none"/>
        </w:rPr>
      </w:pPr>
    </w:p>
    <w:p w14:paraId="0290628C">
      <w:pPr>
        <w:spacing w:line="360" w:lineRule="auto"/>
        <w:ind w:firstLine="435"/>
        <w:rPr>
          <w:rFonts w:asciiTheme="minorEastAsia" w:hAnsiTheme="minorEastAsia" w:eastAsiaTheme="minorEastAsia"/>
          <w:color w:val="auto"/>
          <w:sz w:val="24"/>
          <w:szCs w:val="24"/>
          <w:highlight w:val="none"/>
        </w:rPr>
      </w:pPr>
    </w:p>
    <w:p w14:paraId="3B35C6D9">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6A831B6">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F179933">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CAE0F20">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7D7C7E91">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1F22BF7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66E59C08">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”，详见供应商须知前附表中明确的“</w:t>
      </w:r>
      <w:r>
        <w:rPr>
          <w:rFonts w:hint="eastAsia" w:ascii="宋体" w:hAnsi="宋体" w:eastAsia="宋体" w:cs="宋体"/>
          <w:b/>
          <w:bCs/>
          <w:color w:val="auto"/>
          <w:szCs w:val="21"/>
          <w:highlight w:val="none"/>
          <w:lang w:val="en-US" w:eastAsia="zh-CN"/>
        </w:rPr>
        <w:t>中小企业划分标准</w:t>
      </w:r>
      <w:r>
        <w:rPr>
          <w:rFonts w:hint="eastAsia" w:ascii="宋体" w:hAnsi="宋体" w:eastAsia="宋体" w:cs="宋体"/>
          <w:b/>
          <w:bCs/>
          <w:color w:val="auto"/>
          <w:szCs w:val="21"/>
          <w:highlight w:val="none"/>
        </w:rPr>
        <w:t>所属行业”。</w:t>
      </w:r>
    </w:p>
    <w:p w14:paraId="4B5DA1FB">
      <w:pPr>
        <w:tabs>
          <w:tab w:val="left" w:pos="4620"/>
        </w:tabs>
        <w:spacing w:line="360" w:lineRule="auto"/>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在服务类采购项目中，服务应当由中小企业承接，不对其中涉及的货物的制造商作出要求。</w:t>
      </w:r>
    </w:p>
    <w:p w14:paraId="1B7161D2">
      <w:pPr>
        <w:tabs>
          <w:tab w:val="left" w:pos="4620"/>
        </w:tabs>
        <w:spacing w:before="120" w:beforeLines="50" w:after="240" w:afterLines="100" w:line="360" w:lineRule="auto"/>
        <w:ind w:left="4" w:leftChars="0" w:right="546" w:rightChars="260" w:firstLine="417" w:firstLineChars="173"/>
        <w:jc w:val="left"/>
        <w:rPr>
          <w:rFonts w:hint="eastAsia" w:ascii="宋体" w:hAnsi="宋体" w:eastAsia="宋体" w:cs="宋体"/>
          <w:b/>
          <w:color w:val="auto"/>
          <w:sz w:val="24"/>
          <w:szCs w:val="24"/>
          <w:highlight w:val="none"/>
        </w:rPr>
      </w:pPr>
      <w:r>
        <w:rPr>
          <w:rFonts w:hint="eastAsia" w:asciiTheme="minorEastAsia" w:hAnsiTheme="minorEastAsia" w:eastAsiaTheme="minorEastAsia"/>
          <w:b/>
          <w:color w:val="auto"/>
          <w:sz w:val="24"/>
          <w:highlight w:val="none"/>
          <w:lang w:val="en-US" w:eastAsia="zh-CN"/>
        </w:rPr>
        <w:br w:type="page"/>
      </w:r>
      <w:r>
        <w:rPr>
          <w:rFonts w:hint="eastAsia" w:ascii="宋体" w:hAnsi="宋体" w:eastAsia="宋体" w:cs="宋体"/>
          <w:b/>
          <w:color w:val="auto"/>
          <w:sz w:val="24"/>
          <w:szCs w:val="24"/>
          <w:highlight w:val="none"/>
        </w:rPr>
        <w:t>附件二：</w:t>
      </w:r>
    </w:p>
    <w:p w14:paraId="1D081E7B">
      <w:pPr>
        <w:widowControl/>
        <w:tabs>
          <w:tab w:val="left" w:pos="4620"/>
        </w:tabs>
        <w:snapToGrid w:val="0"/>
        <w:spacing w:after="240" w:afterLines="10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监狱企业声明函</w:t>
      </w:r>
    </w:p>
    <w:p w14:paraId="51B2565A">
      <w:pPr>
        <w:widowControl/>
        <w:tabs>
          <w:tab w:val="left" w:pos="4620"/>
        </w:tabs>
        <w:snapToGrid w:val="0"/>
        <w:spacing w:line="360" w:lineRule="auto"/>
        <w:ind w:firstLine="504" w:firstLineChars="21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司郑重声明，根据财政部、司法部发布的《关于政府采购支持监狱企业发展有关问题的通知》的规定，本单位为符合条件的监狱企业单位，且本单位参加______单位的______项目采购活动提供本单位制造的货物（由本单位承担工程/提供服务），或者提供其他监狱企业单位制造的货物（不包括使用非监狱企业单位注册商标的货物。）</w:t>
      </w:r>
    </w:p>
    <w:p w14:paraId="406DF0B5">
      <w:pPr>
        <w:widowControl/>
        <w:tabs>
          <w:tab w:val="left" w:pos="4620"/>
        </w:tabs>
        <w:snapToGrid w:val="0"/>
        <w:spacing w:after="480" w:afterLines="200" w:line="360" w:lineRule="auto"/>
        <w:ind w:firstLine="504" w:firstLineChars="21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本公司对上述声明的真实性负责。如有虚假，将依法承担相应责任。</w:t>
      </w:r>
    </w:p>
    <w:p w14:paraId="761C6447">
      <w:pPr>
        <w:tabs>
          <w:tab w:val="left" w:pos="4620"/>
        </w:tabs>
        <w:autoSpaceDE w:val="0"/>
        <w:autoSpaceDN w:val="0"/>
        <w:adjustRightInd w:val="0"/>
        <w:spacing w:line="360" w:lineRule="auto"/>
        <w:ind w:left="0" w:leftChars="0" w:firstLine="4620" w:firstLineChars="1925"/>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u w:val="single"/>
        </w:rPr>
        <w:t xml:space="preserve">             （盖章）</w:t>
      </w:r>
    </w:p>
    <w:p w14:paraId="3C6C8ECC">
      <w:pPr>
        <w:tabs>
          <w:tab w:val="left" w:pos="4620"/>
        </w:tabs>
        <w:autoSpaceDE w:val="0"/>
        <w:autoSpaceDN w:val="0"/>
        <w:adjustRightInd w:val="0"/>
        <w:spacing w:after="1200" w:afterLines="500" w:line="360" w:lineRule="auto"/>
        <w:ind w:left="0" w:leftChars="0" w:right="-164" w:rightChars="-78" w:firstLine="4620" w:firstLineChars="1925"/>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B9AF60E">
      <w:pPr>
        <w:widowControl/>
        <w:tabs>
          <w:tab w:val="left" w:pos="4620"/>
        </w:tabs>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附：由省级以上监狱管理局或戒毒管理局出具的“属于监狱企业的证明文件”。</w:t>
      </w:r>
    </w:p>
    <w:p w14:paraId="3A9D841C">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p>
    <w:p w14:paraId="3359228A">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不适用，可不提供</w:t>
      </w:r>
      <w:r>
        <w:rPr>
          <w:rFonts w:hint="eastAsia" w:ascii="宋体" w:hAnsi="宋体" w:eastAsia="宋体" w:cs="宋体"/>
          <w:b/>
          <w:color w:val="auto"/>
          <w:sz w:val="24"/>
          <w:szCs w:val="24"/>
          <w:highlight w:val="none"/>
        </w:rPr>
        <w:t>）</w:t>
      </w:r>
    </w:p>
    <w:p w14:paraId="37AFE4E9">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p>
    <w:p w14:paraId="6DF58120">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p>
    <w:p w14:paraId="27520BD1">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p>
    <w:p w14:paraId="696A0E69">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p>
    <w:p w14:paraId="66CE1B6C">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p>
    <w:p w14:paraId="7DEAA209">
      <w:pPr>
        <w:tabs>
          <w:tab w:val="left" w:pos="4620"/>
        </w:tabs>
        <w:spacing w:before="120" w:beforeLines="50" w:after="240" w:afterLines="100" w:line="360" w:lineRule="auto"/>
        <w:ind w:left="283" w:leftChars="135"/>
        <w:jc w:val="left"/>
        <w:rPr>
          <w:rFonts w:hint="eastAsia" w:ascii="宋体" w:hAnsi="宋体" w:eastAsia="宋体" w:cs="宋体"/>
          <w:b/>
          <w:color w:val="auto"/>
          <w:sz w:val="24"/>
          <w:szCs w:val="24"/>
          <w:highlight w:val="none"/>
        </w:rPr>
      </w:pPr>
    </w:p>
    <w:p w14:paraId="2F7AA430">
      <w:pPr>
        <w:tabs>
          <w:tab w:val="left" w:pos="210"/>
          <w:tab w:val="left" w:pos="4620"/>
        </w:tabs>
        <w:spacing w:before="120" w:beforeLines="50" w:after="240" w:afterLines="100" w:line="360" w:lineRule="auto"/>
        <w:ind w:left="3" w:leftChars="0" w:firstLine="417" w:firstLineChars="173"/>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附件三：</w:t>
      </w:r>
    </w:p>
    <w:p w14:paraId="57AECF83">
      <w:pPr>
        <w:widowControl/>
        <w:tabs>
          <w:tab w:val="left" w:pos="4620"/>
        </w:tabs>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残疾人福利性单位声明函</w:t>
      </w:r>
    </w:p>
    <w:p w14:paraId="62823FC6">
      <w:pPr>
        <w:widowControl/>
        <w:tabs>
          <w:tab w:val="left" w:pos="4620"/>
        </w:tabs>
        <w:snapToGrid w:val="0"/>
        <w:spacing w:line="360" w:lineRule="auto"/>
        <w:ind w:firstLine="480" w:firstLineChars="200"/>
        <w:jc w:val="center"/>
        <w:rPr>
          <w:rFonts w:hint="eastAsia" w:ascii="宋体" w:hAnsi="宋体" w:eastAsia="宋体" w:cs="宋体"/>
          <w:bCs/>
          <w:color w:val="auto"/>
          <w:sz w:val="24"/>
          <w:szCs w:val="24"/>
          <w:highlight w:val="none"/>
        </w:rPr>
      </w:pPr>
    </w:p>
    <w:p w14:paraId="18110136">
      <w:pPr>
        <w:widowControl/>
        <w:tabs>
          <w:tab w:val="left" w:pos="4620"/>
        </w:tabs>
        <w:snapToGrid w:val="0"/>
        <w:spacing w:line="360" w:lineRule="auto"/>
        <w:ind w:firstLine="504" w:firstLineChars="21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本公司郑重声明，根据《财政部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AD1AF2B">
      <w:pPr>
        <w:widowControl/>
        <w:tabs>
          <w:tab w:val="left" w:pos="4620"/>
        </w:tabs>
        <w:snapToGrid w:val="0"/>
        <w:spacing w:after="480" w:afterLines="200" w:line="360" w:lineRule="auto"/>
        <w:ind w:firstLine="504" w:firstLineChars="21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本公司对上述声明的真实性负责。如有虚假，将依法承担相应责任。</w:t>
      </w:r>
    </w:p>
    <w:p w14:paraId="7F45CF88">
      <w:pPr>
        <w:tabs>
          <w:tab w:val="left" w:pos="4620"/>
        </w:tabs>
        <w:autoSpaceDE w:val="0"/>
        <w:autoSpaceDN w:val="0"/>
        <w:adjustRightInd w:val="0"/>
        <w:spacing w:line="360" w:lineRule="auto"/>
        <w:ind w:left="0" w:leftChars="0" w:firstLine="4838" w:firstLineChars="2016"/>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u w:val="single"/>
        </w:rPr>
        <w:t xml:space="preserve">             （盖章）</w:t>
      </w:r>
    </w:p>
    <w:p w14:paraId="55B76D18">
      <w:pPr>
        <w:tabs>
          <w:tab w:val="left" w:pos="4620"/>
        </w:tabs>
        <w:autoSpaceDE w:val="0"/>
        <w:autoSpaceDN w:val="0"/>
        <w:adjustRightInd w:val="0"/>
        <w:spacing w:after="480" w:afterLines="200" w:line="360" w:lineRule="auto"/>
        <w:ind w:left="0" w:leftChars="0" w:firstLine="4838" w:firstLineChars="2016"/>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0DB74C8">
      <w:pPr>
        <w:widowControl/>
        <w:tabs>
          <w:tab w:val="left" w:pos="4620"/>
        </w:tabs>
        <w:snapToGrid w:val="0"/>
        <w:spacing w:line="360" w:lineRule="auto"/>
        <w:ind w:firstLine="504" w:firstLineChars="21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注：供应商为残疾人福利性单位的，代理机构随中标结果同时公告其《残疾人福利性单位声明函》</w:t>
      </w:r>
    </w:p>
    <w:p w14:paraId="7A8AA215">
      <w:pPr>
        <w:tabs>
          <w:tab w:val="left" w:pos="540"/>
          <w:tab w:val="left" w:pos="4620"/>
        </w:tabs>
        <w:spacing w:line="360" w:lineRule="auto"/>
        <w:ind w:left="283" w:leftChars="135"/>
        <w:jc w:val="left"/>
        <w:rPr>
          <w:rFonts w:hint="eastAsia" w:ascii="宋体" w:hAnsi="宋体" w:eastAsia="宋体" w:cs="宋体"/>
          <w:bCs/>
          <w:color w:val="auto"/>
          <w:sz w:val="24"/>
          <w:szCs w:val="24"/>
          <w:highlight w:val="none"/>
        </w:rPr>
      </w:pPr>
    </w:p>
    <w:p w14:paraId="2E1A3B49">
      <w:pPr>
        <w:tabs>
          <w:tab w:val="left" w:pos="540"/>
          <w:tab w:val="left" w:pos="4620"/>
        </w:tabs>
        <w:spacing w:line="360" w:lineRule="auto"/>
        <w:ind w:left="283" w:leftChars="135"/>
        <w:jc w:val="left"/>
        <w:rPr>
          <w:rFonts w:hint="eastAsia" w:ascii="宋体" w:hAnsi="宋体" w:eastAsia="宋体" w:cs="宋体"/>
          <w:bCs/>
          <w:color w:val="auto"/>
          <w:sz w:val="24"/>
          <w:szCs w:val="24"/>
          <w:highlight w:val="none"/>
        </w:rPr>
      </w:pPr>
    </w:p>
    <w:p w14:paraId="3A145A74">
      <w:pPr>
        <w:tabs>
          <w:tab w:val="left" w:pos="540"/>
          <w:tab w:val="left" w:pos="4620"/>
        </w:tabs>
        <w:spacing w:line="360" w:lineRule="auto"/>
        <w:jc w:val="left"/>
        <w:rPr>
          <w:rFonts w:hint="eastAsia" w:ascii="宋体" w:hAnsi="宋体" w:eastAsia="宋体" w:cs="宋体"/>
          <w:bCs/>
          <w:color w:val="auto"/>
          <w:sz w:val="24"/>
          <w:szCs w:val="24"/>
          <w:highlight w:val="none"/>
        </w:rPr>
      </w:pPr>
    </w:p>
    <w:p w14:paraId="2C31ED0A">
      <w:pPr>
        <w:tabs>
          <w:tab w:val="left" w:pos="540"/>
          <w:tab w:val="left" w:pos="4620"/>
        </w:tabs>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不适用，可不提供</w:t>
      </w:r>
      <w:r>
        <w:rPr>
          <w:rFonts w:hint="eastAsia" w:ascii="宋体" w:hAnsi="宋体" w:eastAsia="宋体" w:cs="宋体"/>
          <w:b/>
          <w:color w:val="auto"/>
          <w:sz w:val="24"/>
          <w:szCs w:val="24"/>
          <w:highlight w:val="none"/>
        </w:rPr>
        <w:t>）</w:t>
      </w:r>
    </w:p>
    <w:p w14:paraId="1D08879E">
      <w:pPr>
        <w:tabs>
          <w:tab w:val="left" w:pos="540"/>
          <w:tab w:val="left" w:pos="4620"/>
        </w:tabs>
        <w:spacing w:line="360" w:lineRule="auto"/>
        <w:jc w:val="left"/>
        <w:rPr>
          <w:rFonts w:hint="eastAsia" w:ascii="宋体" w:hAnsi="宋体" w:eastAsia="宋体" w:cs="宋体"/>
          <w:bCs/>
          <w:color w:val="auto"/>
          <w:sz w:val="24"/>
          <w:szCs w:val="24"/>
          <w:highlight w:val="none"/>
        </w:rPr>
      </w:pPr>
    </w:p>
    <w:p w14:paraId="0CD5A36A">
      <w:pPr>
        <w:tabs>
          <w:tab w:val="left" w:pos="540"/>
          <w:tab w:val="left" w:pos="4620"/>
        </w:tabs>
        <w:spacing w:line="360" w:lineRule="auto"/>
        <w:jc w:val="left"/>
        <w:rPr>
          <w:rFonts w:hint="eastAsia" w:ascii="宋体" w:hAnsi="宋体" w:eastAsia="宋体" w:cs="宋体"/>
          <w:bCs/>
          <w:color w:val="auto"/>
          <w:sz w:val="24"/>
          <w:szCs w:val="24"/>
          <w:highlight w:val="none"/>
        </w:rPr>
      </w:pPr>
    </w:p>
    <w:p w14:paraId="060D3978">
      <w:pPr>
        <w:tabs>
          <w:tab w:val="left" w:pos="540"/>
          <w:tab w:val="left" w:pos="4620"/>
        </w:tabs>
        <w:spacing w:line="360" w:lineRule="auto"/>
        <w:jc w:val="left"/>
        <w:rPr>
          <w:rFonts w:hint="eastAsia" w:ascii="宋体" w:hAnsi="宋体" w:eastAsia="宋体" w:cs="宋体"/>
          <w:bCs/>
          <w:color w:val="auto"/>
          <w:sz w:val="24"/>
          <w:szCs w:val="24"/>
          <w:highlight w:val="none"/>
        </w:rPr>
      </w:pPr>
    </w:p>
    <w:p w14:paraId="37C5E80D">
      <w:pPr>
        <w:tabs>
          <w:tab w:val="left" w:pos="540"/>
          <w:tab w:val="left" w:pos="4620"/>
        </w:tabs>
        <w:spacing w:line="360" w:lineRule="auto"/>
        <w:jc w:val="left"/>
        <w:rPr>
          <w:rFonts w:hint="eastAsia" w:ascii="宋体" w:hAnsi="宋体" w:eastAsia="宋体" w:cs="宋体"/>
          <w:bCs/>
          <w:color w:val="auto"/>
          <w:sz w:val="24"/>
          <w:szCs w:val="24"/>
          <w:highlight w:val="none"/>
        </w:rPr>
      </w:pPr>
    </w:p>
    <w:p w14:paraId="33E7EA9D">
      <w:pPr>
        <w:tabs>
          <w:tab w:val="left" w:pos="540"/>
          <w:tab w:val="left" w:pos="4620"/>
        </w:tabs>
        <w:spacing w:line="360" w:lineRule="auto"/>
        <w:jc w:val="left"/>
        <w:rPr>
          <w:rFonts w:hint="eastAsia" w:ascii="宋体" w:hAnsi="宋体" w:eastAsia="宋体" w:cs="宋体"/>
          <w:bCs/>
          <w:color w:val="auto"/>
          <w:sz w:val="24"/>
          <w:szCs w:val="24"/>
          <w:highlight w:val="none"/>
        </w:rPr>
      </w:pPr>
    </w:p>
    <w:p w14:paraId="6560E3A4">
      <w:pPr>
        <w:rPr>
          <w:rFonts w:hint="eastAsia"/>
        </w:rPr>
      </w:pPr>
      <w:r>
        <w:rPr>
          <w:rFonts w:hint="eastAsia" w:ascii="宋体" w:hAnsi="宋体" w:eastAsia="宋体" w:cs="宋体"/>
          <w:bCs/>
          <w:color w:val="auto"/>
          <w:sz w:val="24"/>
          <w:szCs w:val="24"/>
          <w:highlight w:val="none"/>
        </w:rPr>
        <w:br w:type="page"/>
      </w:r>
    </w:p>
    <w:p w14:paraId="14097459">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附件四：</w:t>
      </w:r>
    </w:p>
    <w:p w14:paraId="1929211D">
      <w:pPr>
        <w:widowControl/>
        <w:tabs>
          <w:tab w:val="left" w:pos="4620"/>
        </w:tabs>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政府强制采购产品明细表</w:t>
      </w:r>
    </w:p>
    <w:tbl>
      <w:tblPr>
        <w:tblStyle w:val="25"/>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443"/>
        <w:gridCol w:w="1134"/>
        <w:gridCol w:w="1276"/>
        <w:gridCol w:w="1701"/>
        <w:gridCol w:w="2100"/>
      </w:tblGrid>
      <w:tr w14:paraId="72DA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424" w:type="dxa"/>
            <w:vAlign w:val="center"/>
          </w:tcPr>
          <w:p w14:paraId="323205B2">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443" w:type="dxa"/>
            <w:vAlign w:val="center"/>
          </w:tcPr>
          <w:p w14:paraId="09861437">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w:t>
            </w:r>
          </w:p>
        </w:tc>
        <w:tc>
          <w:tcPr>
            <w:tcW w:w="1134" w:type="dxa"/>
            <w:vAlign w:val="center"/>
          </w:tcPr>
          <w:p w14:paraId="27A1B50D">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w:t>
            </w:r>
          </w:p>
        </w:tc>
        <w:tc>
          <w:tcPr>
            <w:tcW w:w="1276" w:type="dxa"/>
            <w:vAlign w:val="center"/>
          </w:tcPr>
          <w:p w14:paraId="151B304B">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产品型号</w:t>
            </w:r>
          </w:p>
        </w:tc>
        <w:tc>
          <w:tcPr>
            <w:tcW w:w="1701" w:type="dxa"/>
            <w:vAlign w:val="center"/>
          </w:tcPr>
          <w:p w14:paraId="691D48AF">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产品认证证书号</w:t>
            </w:r>
          </w:p>
        </w:tc>
        <w:tc>
          <w:tcPr>
            <w:tcW w:w="2100" w:type="dxa"/>
            <w:vAlign w:val="center"/>
          </w:tcPr>
          <w:p w14:paraId="7BC659BF">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认证证书有效截止日期</w:t>
            </w:r>
          </w:p>
        </w:tc>
      </w:tr>
      <w:tr w14:paraId="1752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24" w:type="dxa"/>
          </w:tcPr>
          <w:p w14:paraId="4855A0CD">
            <w:pPr>
              <w:spacing w:line="360" w:lineRule="auto"/>
              <w:rPr>
                <w:rFonts w:hint="eastAsia" w:asciiTheme="minorEastAsia" w:hAnsiTheme="minorEastAsia" w:eastAsiaTheme="minorEastAsia" w:cstheme="minorEastAsia"/>
                <w:color w:val="auto"/>
                <w:sz w:val="24"/>
                <w:szCs w:val="24"/>
                <w:highlight w:val="none"/>
              </w:rPr>
            </w:pPr>
          </w:p>
        </w:tc>
        <w:tc>
          <w:tcPr>
            <w:tcW w:w="1443" w:type="dxa"/>
          </w:tcPr>
          <w:p w14:paraId="2151BBDE">
            <w:pPr>
              <w:spacing w:line="360" w:lineRule="auto"/>
              <w:rPr>
                <w:rFonts w:hint="eastAsia" w:asciiTheme="minorEastAsia" w:hAnsiTheme="minorEastAsia" w:eastAsiaTheme="minorEastAsia" w:cstheme="minorEastAsia"/>
                <w:color w:val="auto"/>
                <w:sz w:val="24"/>
                <w:szCs w:val="24"/>
                <w:highlight w:val="none"/>
              </w:rPr>
            </w:pPr>
          </w:p>
        </w:tc>
        <w:tc>
          <w:tcPr>
            <w:tcW w:w="1134" w:type="dxa"/>
          </w:tcPr>
          <w:p w14:paraId="6EEF41F8">
            <w:pPr>
              <w:spacing w:line="360" w:lineRule="auto"/>
              <w:rPr>
                <w:rFonts w:hint="eastAsia" w:asciiTheme="minorEastAsia" w:hAnsiTheme="minorEastAsia" w:eastAsiaTheme="minorEastAsia" w:cstheme="minorEastAsia"/>
                <w:color w:val="auto"/>
                <w:sz w:val="24"/>
                <w:szCs w:val="24"/>
                <w:highlight w:val="none"/>
              </w:rPr>
            </w:pPr>
          </w:p>
        </w:tc>
        <w:tc>
          <w:tcPr>
            <w:tcW w:w="1276" w:type="dxa"/>
          </w:tcPr>
          <w:p w14:paraId="056B4D0E">
            <w:pPr>
              <w:spacing w:line="360" w:lineRule="auto"/>
              <w:rPr>
                <w:rFonts w:hint="eastAsia" w:asciiTheme="minorEastAsia" w:hAnsiTheme="minorEastAsia" w:eastAsiaTheme="minorEastAsia" w:cstheme="minorEastAsia"/>
                <w:color w:val="auto"/>
                <w:sz w:val="24"/>
                <w:szCs w:val="24"/>
                <w:highlight w:val="none"/>
              </w:rPr>
            </w:pPr>
          </w:p>
        </w:tc>
        <w:tc>
          <w:tcPr>
            <w:tcW w:w="1701" w:type="dxa"/>
          </w:tcPr>
          <w:p w14:paraId="3D87F9CA">
            <w:pPr>
              <w:spacing w:line="360" w:lineRule="auto"/>
              <w:rPr>
                <w:rFonts w:hint="eastAsia" w:asciiTheme="minorEastAsia" w:hAnsiTheme="minorEastAsia" w:eastAsiaTheme="minorEastAsia" w:cstheme="minorEastAsia"/>
                <w:color w:val="auto"/>
                <w:sz w:val="24"/>
                <w:szCs w:val="24"/>
                <w:highlight w:val="none"/>
              </w:rPr>
            </w:pPr>
          </w:p>
        </w:tc>
        <w:tc>
          <w:tcPr>
            <w:tcW w:w="2100" w:type="dxa"/>
          </w:tcPr>
          <w:p w14:paraId="0FEF21D3">
            <w:pPr>
              <w:spacing w:line="360" w:lineRule="auto"/>
              <w:rPr>
                <w:rFonts w:hint="eastAsia" w:asciiTheme="minorEastAsia" w:hAnsiTheme="minorEastAsia" w:eastAsiaTheme="minorEastAsia" w:cstheme="minorEastAsia"/>
                <w:color w:val="auto"/>
                <w:sz w:val="24"/>
                <w:szCs w:val="24"/>
                <w:highlight w:val="none"/>
              </w:rPr>
            </w:pPr>
          </w:p>
        </w:tc>
      </w:tr>
      <w:tr w14:paraId="03BA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24" w:type="dxa"/>
          </w:tcPr>
          <w:p w14:paraId="4A74B6BD">
            <w:pPr>
              <w:spacing w:line="360" w:lineRule="auto"/>
              <w:rPr>
                <w:rFonts w:hint="eastAsia" w:asciiTheme="minorEastAsia" w:hAnsiTheme="minorEastAsia" w:eastAsiaTheme="minorEastAsia" w:cstheme="minorEastAsia"/>
                <w:color w:val="auto"/>
                <w:sz w:val="24"/>
                <w:szCs w:val="24"/>
                <w:highlight w:val="none"/>
              </w:rPr>
            </w:pPr>
          </w:p>
        </w:tc>
        <w:tc>
          <w:tcPr>
            <w:tcW w:w="1443" w:type="dxa"/>
          </w:tcPr>
          <w:p w14:paraId="5AE12961">
            <w:pPr>
              <w:spacing w:line="360" w:lineRule="auto"/>
              <w:rPr>
                <w:rFonts w:hint="eastAsia" w:asciiTheme="minorEastAsia" w:hAnsiTheme="minorEastAsia" w:eastAsiaTheme="minorEastAsia" w:cstheme="minorEastAsia"/>
                <w:color w:val="auto"/>
                <w:sz w:val="24"/>
                <w:szCs w:val="24"/>
                <w:highlight w:val="none"/>
              </w:rPr>
            </w:pPr>
          </w:p>
        </w:tc>
        <w:tc>
          <w:tcPr>
            <w:tcW w:w="1134" w:type="dxa"/>
          </w:tcPr>
          <w:p w14:paraId="391710AC">
            <w:pPr>
              <w:spacing w:line="360" w:lineRule="auto"/>
              <w:rPr>
                <w:rFonts w:hint="eastAsia" w:asciiTheme="minorEastAsia" w:hAnsiTheme="minorEastAsia" w:eastAsiaTheme="minorEastAsia" w:cstheme="minorEastAsia"/>
                <w:color w:val="auto"/>
                <w:sz w:val="24"/>
                <w:szCs w:val="24"/>
                <w:highlight w:val="none"/>
              </w:rPr>
            </w:pPr>
          </w:p>
        </w:tc>
        <w:tc>
          <w:tcPr>
            <w:tcW w:w="1276" w:type="dxa"/>
          </w:tcPr>
          <w:p w14:paraId="03FB127A">
            <w:pPr>
              <w:spacing w:line="360" w:lineRule="auto"/>
              <w:rPr>
                <w:rFonts w:hint="eastAsia" w:asciiTheme="minorEastAsia" w:hAnsiTheme="minorEastAsia" w:eastAsiaTheme="minorEastAsia" w:cstheme="minorEastAsia"/>
                <w:color w:val="auto"/>
                <w:sz w:val="24"/>
                <w:szCs w:val="24"/>
                <w:highlight w:val="none"/>
              </w:rPr>
            </w:pPr>
          </w:p>
        </w:tc>
        <w:tc>
          <w:tcPr>
            <w:tcW w:w="1701" w:type="dxa"/>
          </w:tcPr>
          <w:p w14:paraId="571CEBD7">
            <w:pPr>
              <w:spacing w:line="360" w:lineRule="auto"/>
              <w:rPr>
                <w:rFonts w:hint="eastAsia" w:asciiTheme="minorEastAsia" w:hAnsiTheme="minorEastAsia" w:eastAsiaTheme="minorEastAsia" w:cstheme="minorEastAsia"/>
                <w:color w:val="auto"/>
                <w:sz w:val="24"/>
                <w:szCs w:val="24"/>
                <w:highlight w:val="none"/>
              </w:rPr>
            </w:pPr>
          </w:p>
        </w:tc>
        <w:tc>
          <w:tcPr>
            <w:tcW w:w="2100" w:type="dxa"/>
          </w:tcPr>
          <w:p w14:paraId="657EA5C7">
            <w:pPr>
              <w:spacing w:line="360" w:lineRule="auto"/>
              <w:rPr>
                <w:rFonts w:hint="eastAsia" w:asciiTheme="minorEastAsia" w:hAnsiTheme="minorEastAsia" w:eastAsiaTheme="minorEastAsia" w:cstheme="minorEastAsia"/>
                <w:color w:val="auto"/>
                <w:sz w:val="24"/>
                <w:szCs w:val="24"/>
                <w:highlight w:val="none"/>
              </w:rPr>
            </w:pPr>
          </w:p>
        </w:tc>
      </w:tr>
    </w:tbl>
    <w:p w14:paraId="72430ECE">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52DD810B">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1．采购货物中如含有政府强制采购产品的，须如实填写政府强制采购产品明细表；</w:t>
      </w:r>
    </w:p>
    <w:p w14:paraId="1CEB3C5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5E408769">
      <w:pPr>
        <w:rPr>
          <w:rFonts w:hint="eastAsia" w:ascii="宋体" w:hAnsi="宋体" w:eastAsia="宋体" w:cs="宋体"/>
          <w:b/>
          <w:color w:val="auto"/>
          <w:sz w:val="24"/>
          <w:szCs w:val="24"/>
          <w:highlight w:val="none"/>
        </w:rPr>
      </w:pPr>
    </w:p>
    <w:p w14:paraId="7C63CFC2">
      <w:pPr>
        <w:rPr>
          <w:rFonts w:hint="eastAsia" w:ascii="宋体" w:hAnsi="宋体" w:eastAsia="宋体" w:cs="宋体"/>
          <w:b/>
          <w:color w:val="auto"/>
          <w:sz w:val="24"/>
          <w:szCs w:val="24"/>
          <w:highlight w:val="none"/>
        </w:rPr>
      </w:pPr>
    </w:p>
    <w:p w14:paraId="32BFB1CC">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0AA335E6">
      <w:pPr>
        <w:rPr>
          <w:rFonts w:hint="eastAsia" w:ascii="宋体" w:hAnsi="宋体" w:eastAsia="宋体" w:cs="宋体"/>
          <w:b/>
          <w:color w:val="auto"/>
          <w:sz w:val="24"/>
          <w:szCs w:val="24"/>
          <w:highlight w:val="none"/>
        </w:rPr>
      </w:pPr>
    </w:p>
    <w:p w14:paraId="44C15522">
      <w:pPr>
        <w:rPr>
          <w:rFonts w:hint="eastAsia" w:ascii="宋体" w:hAnsi="宋体" w:eastAsia="宋体" w:cs="宋体"/>
          <w:b/>
          <w:color w:val="auto"/>
          <w:sz w:val="24"/>
          <w:szCs w:val="24"/>
          <w:highlight w:val="none"/>
        </w:rPr>
        <w:sectPr>
          <w:footerReference r:id="rId8" w:type="default"/>
          <w:pgSz w:w="11905" w:h="16838"/>
          <w:pgMar w:top="1701" w:right="1786" w:bottom="1701"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3B7A95B4">
      <w:pPr>
        <w:tabs>
          <w:tab w:val="left" w:pos="4620"/>
        </w:tabs>
        <w:spacing w:before="120" w:beforeLines="50" w:after="240" w:afterLines="100" w:line="360" w:lineRule="auto"/>
        <w:jc w:val="left"/>
        <w:rPr>
          <w:spacing w:val="0"/>
        </w:rPr>
      </w:pPr>
      <w:r>
        <w:rPr>
          <w:rFonts w:hint="eastAsia" w:ascii="宋体" w:hAnsi="宋体" w:eastAsia="宋体" w:cs="宋体"/>
          <w:b/>
          <w:color w:val="auto"/>
          <w:sz w:val="24"/>
          <w:szCs w:val="24"/>
          <w:highlight w:val="none"/>
          <w:lang w:val="en-US" w:eastAsia="zh-CN"/>
        </w:rPr>
        <w:t>附件五：</w:t>
      </w:r>
    </w:p>
    <w:p w14:paraId="15252A33">
      <w:pPr>
        <w:widowControl/>
        <w:tabs>
          <w:tab w:val="left" w:pos="4620"/>
        </w:tabs>
        <w:snapToGrid w:val="0"/>
        <w:spacing w:line="360" w:lineRule="auto"/>
        <w:jc w:val="center"/>
        <w:rPr>
          <w:rFonts w:hint="eastAsia" w:ascii="宋体" w:hAnsi="宋体" w:eastAsia="宋体" w:cs="宋体"/>
          <w:b/>
          <w:bCs/>
          <w:color w:val="auto"/>
          <w:sz w:val="24"/>
          <w:szCs w:val="24"/>
          <w:highlight w:val="none"/>
        </w:rPr>
      </w:pPr>
      <w:bookmarkStart w:id="254" w:name="bookmark244"/>
      <w:bookmarkEnd w:id="254"/>
      <w:r>
        <w:rPr>
          <w:rFonts w:hint="eastAsia" w:ascii="宋体" w:hAnsi="宋体" w:eastAsia="宋体" w:cs="宋体"/>
          <w:b/>
          <w:bCs/>
          <w:color w:val="auto"/>
          <w:sz w:val="24"/>
          <w:szCs w:val="24"/>
          <w:highlight w:val="none"/>
        </w:rPr>
        <w:t>政府采购</w:t>
      </w:r>
      <w:r>
        <w:rPr>
          <w:rFonts w:hint="eastAsia" w:ascii="宋体" w:hAnsi="宋体" w:eastAsia="宋体" w:cs="宋体"/>
          <w:b/>
          <w:bCs/>
          <w:color w:val="auto"/>
          <w:sz w:val="24"/>
          <w:szCs w:val="24"/>
          <w:highlight w:val="none"/>
          <w:lang w:val="en-US" w:eastAsia="zh-CN"/>
        </w:rPr>
        <w:t>绿色</w:t>
      </w:r>
      <w:r>
        <w:rPr>
          <w:rFonts w:hint="eastAsia" w:ascii="宋体" w:hAnsi="宋体" w:eastAsia="宋体" w:cs="宋体"/>
          <w:b/>
          <w:bCs/>
          <w:color w:val="auto"/>
          <w:sz w:val="24"/>
          <w:szCs w:val="24"/>
          <w:highlight w:val="none"/>
        </w:rPr>
        <w:t>产品明细表</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910"/>
        <w:gridCol w:w="983"/>
        <w:gridCol w:w="1201"/>
        <w:gridCol w:w="949"/>
        <w:gridCol w:w="966"/>
        <w:gridCol w:w="1418"/>
        <w:gridCol w:w="1354"/>
      </w:tblGrid>
      <w:tr w14:paraId="6438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46" w:type="pct"/>
            <w:vAlign w:val="center"/>
          </w:tcPr>
          <w:p w14:paraId="42168994">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532" w:type="pct"/>
            <w:vAlign w:val="center"/>
          </w:tcPr>
          <w:p w14:paraId="7299DCC0">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w:t>
            </w:r>
          </w:p>
        </w:tc>
        <w:tc>
          <w:tcPr>
            <w:tcW w:w="575" w:type="pct"/>
            <w:vAlign w:val="center"/>
          </w:tcPr>
          <w:p w14:paraId="76F7078C">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w:t>
            </w:r>
          </w:p>
        </w:tc>
        <w:tc>
          <w:tcPr>
            <w:tcW w:w="702" w:type="pct"/>
            <w:vAlign w:val="center"/>
          </w:tcPr>
          <w:p w14:paraId="15076433">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产品型号</w:t>
            </w:r>
          </w:p>
        </w:tc>
        <w:tc>
          <w:tcPr>
            <w:tcW w:w="555" w:type="pct"/>
            <w:vAlign w:val="center"/>
          </w:tcPr>
          <w:p w14:paraId="08638D58">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产品单价</w:t>
            </w:r>
          </w:p>
        </w:tc>
        <w:tc>
          <w:tcPr>
            <w:tcW w:w="565" w:type="pct"/>
            <w:vAlign w:val="center"/>
          </w:tcPr>
          <w:p w14:paraId="08AF5298">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数量</w:t>
            </w:r>
          </w:p>
        </w:tc>
        <w:tc>
          <w:tcPr>
            <w:tcW w:w="829" w:type="pct"/>
            <w:vAlign w:val="center"/>
          </w:tcPr>
          <w:p w14:paraId="4FE34847">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产品认证证书号</w:t>
            </w:r>
          </w:p>
        </w:tc>
        <w:tc>
          <w:tcPr>
            <w:tcW w:w="792" w:type="pct"/>
            <w:vAlign w:val="center"/>
          </w:tcPr>
          <w:p w14:paraId="4797477A">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认证证书有效截止日期</w:t>
            </w:r>
          </w:p>
        </w:tc>
      </w:tr>
      <w:tr w14:paraId="682B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pct"/>
          </w:tcPr>
          <w:p w14:paraId="34C7D3B6">
            <w:pPr>
              <w:spacing w:line="360" w:lineRule="auto"/>
              <w:rPr>
                <w:rFonts w:hint="eastAsia" w:asciiTheme="minorEastAsia" w:hAnsiTheme="minorEastAsia" w:eastAsiaTheme="minorEastAsia" w:cstheme="minorEastAsia"/>
                <w:color w:val="auto"/>
                <w:sz w:val="24"/>
                <w:szCs w:val="24"/>
                <w:highlight w:val="none"/>
              </w:rPr>
            </w:pPr>
          </w:p>
        </w:tc>
        <w:tc>
          <w:tcPr>
            <w:tcW w:w="532" w:type="pct"/>
          </w:tcPr>
          <w:p w14:paraId="3F3DF07E">
            <w:pPr>
              <w:spacing w:line="360" w:lineRule="auto"/>
              <w:rPr>
                <w:rFonts w:hint="eastAsia" w:asciiTheme="minorEastAsia" w:hAnsiTheme="minorEastAsia" w:eastAsiaTheme="minorEastAsia" w:cstheme="minorEastAsia"/>
                <w:color w:val="auto"/>
                <w:sz w:val="24"/>
                <w:szCs w:val="24"/>
                <w:highlight w:val="none"/>
              </w:rPr>
            </w:pPr>
          </w:p>
        </w:tc>
        <w:tc>
          <w:tcPr>
            <w:tcW w:w="575" w:type="pct"/>
          </w:tcPr>
          <w:p w14:paraId="732756F7">
            <w:pPr>
              <w:spacing w:line="360" w:lineRule="auto"/>
              <w:rPr>
                <w:rFonts w:hint="eastAsia" w:asciiTheme="minorEastAsia" w:hAnsiTheme="minorEastAsia" w:eastAsiaTheme="minorEastAsia" w:cstheme="minorEastAsia"/>
                <w:color w:val="auto"/>
                <w:sz w:val="24"/>
                <w:szCs w:val="24"/>
                <w:highlight w:val="none"/>
              </w:rPr>
            </w:pPr>
          </w:p>
        </w:tc>
        <w:tc>
          <w:tcPr>
            <w:tcW w:w="702" w:type="pct"/>
          </w:tcPr>
          <w:p w14:paraId="6825E99E">
            <w:pPr>
              <w:spacing w:line="360" w:lineRule="auto"/>
              <w:rPr>
                <w:rFonts w:hint="eastAsia" w:asciiTheme="minorEastAsia" w:hAnsiTheme="minorEastAsia" w:eastAsiaTheme="minorEastAsia" w:cstheme="minorEastAsia"/>
                <w:color w:val="auto"/>
                <w:sz w:val="24"/>
                <w:szCs w:val="24"/>
                <w:highlight w:val="none"/>
              </w:rPr>
            </w:pPr>
          </w:p>
        </w:tc>
        <w:tc>
          <w:tcPr>
            <w:tcW w:w="555" w:type="pct"/>
          </w:tcPr>
          <w:p w14:paraId="154E9534">
            <w:pPr>
              <w:spacing w:line="360" w:lineRule="auto"/>
              <w:rPr>
                <w:rFonts w:hint="eastAsia" w:asciiTheme="minorEastAsia" w:hAnsiTheme="minorEastAsia" w:eastAsiaTheme="minorEastAsia" w:cstheme="minorEastAsia"/>
                <w:color w:val="auto"/>
                <w:sz w:val="24"/>
                <w:szCs w:val="24"/>
                <w:highlight w:val="none"/>
              </w:rPr>
            </w:pPr>
          </w:p>
        </w:tc>
        <w:tc>
          <w:tcPr>
            <w:tcW w:w="565" w:type="pct"/>
          </w:tcPr>
          <w:p w14:paraId="7AE9DD0F">
            <w:pPr>
              <w:spacing w:line="360" w:lineRule="auto"/>
              <w:rPr>
                <w:rFonts w:hint="eastAsia" w:asciiTheme="minorEastAsia" w:hAnsiTheme="minorEastAsia" w:eastAsiaTheme="minorEastAsia" w:cstheme="minorEastAsia"/>
                <w:color w:val="auto"/>
                <w:sz w:val="24"/>
                <w:szCs w:val="24"/>
                <w:highlight w:val="none"/>
              </w:rPr>
            </w:pPr>
          </w:p>
        </w:tc>
        <w:tc>
          <w:tcPr>
            <w:tcW w:w="829" w:type="pct"/>
          </w:tcPr>
          <w:p w14:paraId="33F35AFF">
            <w:pPr>
              <w:spacing w:line="360" w:lineRule="auto"/>
              <w:rPr>
                <w:rFonts w:hint="eastAsia" w:asciiTheme="minorEastAsia" w:hAnsiTheme="minorEastAsia" w:eastAsiaTheme="minorEastAsia" w:cstheme="minorEastAsia"/>
                <w:color w:val="auto"/>
                <w:sz w:val="24"/>
                <w:szCs w:val="24"/>
                <w:highlight w:val="none"/>
              </w:rPr>
            </w:pPr>
          </w:p>
        </w:tc>
        <w:tc>
          <w:tcPr>
            <w:tcW w:w="792" w:type="pct"/>
          </w:tcPr>
          <w:p w14:paraId="34DB3D93">
            <w:pPr>
              <w:spacing w:line="360" w:lineRule="auto"/>
              <w:rPr>
                <w:rFonts w:hint="eastAsia" w:asciiTheme="minorEastAsia" w:hAnsiTheme="minorEastAsia" w:eastAsiaTheme="minorEastAsia" w:cstheme="minorEastAsia"/>
                <w:color w:val="auto"/>
                <w:sz w:val="24"/>
                <w:szCs w:val="24"/>
                <w:highlight w:val="none"/>
              </w:rPr>
            </w:pPr>
          </w:p>
        </w:tc>
      </w:tr>
      <w:tr w14:paraId="4FE6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pct"/>
          </w:tcPr>
          <w:p w14:paraId="4EB40398">
            <w:pPr>
              <w:spacing w:line="360" w:lineRule="auto"/>
              <w:rPr>
                <w:rFonts w:hint="eastAsia" w:asciiTheme="minorEastAsia" w:hAnsiTheme="minorEastAsia" w:eastAsiaTheme="minorEastAsia" w:cstheme="minorEastAsia"/>
                <w:color w:val="auto"/>
                <w:sz w:val="24"/>
                <w:szCs w:val="24"/>
                <w:highlight w:val="none"/>
              </w:rPr>
            </w:pPr>
          </w:p>
        </w:tc>
        <w:tc>
          <w:tcPr>
            <w:tcW w:w="532" w:type="pct"/>
          </w:tcPr>
          <w:p w14:paraId="6C5EC433">
            <w:pPr>
              <w:spacing w:line="360" w:lineRule="auto"/>
              <w:rPr>
                <w:rFonts w:hint="eastAsia" w:asciiTheme="minorEastAsia" w:hAnsiTheme="minorEastAsia" w:eastAsiaTheme="minorEastAsia" w:cstheme="minorEastAsia"/>
                <w:color w:val="auto"/>
                <w:sz w:val="24"/>
                <w:szCs w:val="24"/>
                <w:highlight w:val="none"/>
              </w:rPr>
            </w:pPr>
          </w:p>
        </w:tc>
        <w:tc>
          <w:tcPr>
            <w:tcW w:w="575" w:type="pct"/>
          </w:tcPr>
          <w:p w14:paraId="18293917">
            <w:pPr>
              <w:spacing w:line="360" w:lineRule="auto"/>
              <w:rPr>
                <w:rFonts w:hint="eastAsia" w:asciiTheme="minorEastAsia" w:hAnsiTheme="minorEastAsia" w:eastAsiaTheme="minorEastAsia" w:cstheme="minorEastAsia"/>
                <w:color w:val="auto"/>
                <w:sz w:val="24"/>
                <w:szCs w:val="24"/>
                <w:highlight w:val="none"/>
              </w:rPr>
            </w:pPr>
          </w:p>
        </w:tc>
        <w:tc>
          <w:tcPr>
            <w:tcW w:w="702" w:type="pct"/>
          </w:tcPr>
          <w:p w14:paraId="0315E549">
            <w:pPr>
              <w:spacing w:line="360" w:lineRule="auto"/>
              <w:rPr>
                <w:rFonts w:hint="eastAsia" w:asciiTheme="minorEastAsia" w:hAnsiTheme="minorEastAsia" w:eastAsiaTheme="minorEastAsia" w:cstheme="minorEastAsia"/>
                <w:color w:val="auto"/>
                <w:sz w:val="24"/>
                <w:szCs w:val="24"/>
                <w:highlight w:val="none"/>
              </w:rPr>
            </w:pPr>
          </w:p>
        </w:tc>
        <w:tc>
          <w:tcPr>
            <w:tcW w:w="555" w:type="pct"/>
          </w:tcPr>
          <w:p w14:paraId="7FEAA2BC">
            <w:pPr>
              <w:spacing w:line="360" w:lineRule="auto"/>
              <w:rPr>
                <w:rFonts w:hint="eastAsia" w:asciiTheme="minorEastAsia" w:hAnsiTheme="minorEastAsia" w:eastAsiaTheme="minorEastAsia" w:cstheme="minorEastAsia"/>
                <w:color w:val="auto"/>
                <w:sz w:val="24"/>
                <w:szCs w:val="24"/>
                <w:highlight w:val="none"/>
              </w:rPr>
            </w:pPr>
          </w:p>
        </w:tc>
        <w:tc>
          <w:tcPr>
            <w:tcW w:w="565" w:type="pct"/>
          </w:tcPr>
          <w:p w14:paraId="26F690F6">
            <w:pPr>
              <w:spacing w:line="360" w:lineRule="auto"/>
              <w:rPr>
                <w:rFonts w:hint="eastAsia" w:asciiTheme="minorEastAsia" w:hAnsiTheme="minorEastAsia" w:eastAsiaTheme="minorEastAsia" w:cstheme="minorEastAsia"/>
                <w:color w:val="auto"/>
                <w:sz w:val="24"/>
                <w:szCs w:val="24"/>
                <w:highlight w:val="none"/>
              </w:rPr>
            </w:pPr>
          </w:p>
        </w:tc>
        <w:tc>
          <w:tcPr>
            <w:tcW w:w="829" w:type="pct"/>
          </w:tcPr>
          <w:p w14:paraId="0E51B7C9">
            <w:pPr>
              <w:spacing w:line="360" w:lineRule="auto"/>
              <w:rPr>
                <w:rFonts w:hint="eastAsia" w:asciiTheme="minorEastAsia" w:hAnsiTheme="minorEastAsia" w:eastAsiaTheme="minorEastAsia" w:cstheme="minorEastAsia"/>
                <w:color w:val="auto"/>
                <w:sz w:val="24"/>
                <w:szCs w:val="24"/>
                <w:highlight w:val="none"/>
              </w:rPr>
            </w:pPr>
          </w:p>
        </w:tc>
        <w:tc>
          <w:tcPr>
            <w:tcW w:w="792" w:type="pct"/>
          </w:tcPr>
          <w:p w14:paraId="044342EC">
            <w:pPr>
              <w:spacing w:line="360" w:lineRule="auto"/>
              <w:rPr>
                <w:rFonts w:hint="eastAsia" w:asciiTheme="minorEastAsia" w:hAnsiTheme="minorEastAsia" w:eastAsiaTheme="minorEastAsia" w:cstheme="minorEastAsia"/>
                <w:color w:val="auto"/>
                <w:sz w:val="24"/>
                <w:szCs w:val="24"/>
                <w:highlight w:val="none"/>
              </w:rPr>
            </w:pPr>
          </w:p>
        </w:tc>
      </w:tr>
    </w:tbl>
    <w:p w14:paraId="06741E97">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 投报“节能产品政府采购品目清单”</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环境标志产品政府采购品目清单”中产品的将给予</w:t>
      </w:r>
      <w:r>
        <w:rPr>
          <w:rFonts w:hint="eastAsia" w:ascii="宋体" w:hAnsi="宋体" w:eastAsia="宋体" w:cs="宋体"/>
          <w:color w:val="auto"/>
          <w:sz w:val="24"/>
          <w:szCs w:val="24"/>
          <w:lang w:val="en-US" w:eastAsia="zh-CN"/>
        </w:rPr>
        <w:t>一定比例的价格扣除（具体扣除比例详见投标人须知前附表）</w:t>
      </w:r>
      <w:r>
        <w:rPr>
          <w:rFonts w:hint="eastAsia" w:ascii="宋体" w:hAnsi="宋体" w:eastAsia="宋体" w:cs="宋体"/>
          <w:color w:val="auto"/>
          <w:sz w:val="24"/>
          <w:szCs w:val="24"/>
        </w:rPr>
        <w:t>。</w:t>
      </w:r>
    </w:p>
    <w:p w14:paraId="5F3C08A5">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 认证证书附后（有效期之内的节能产品、环境标志产品证书）。</w:t>
      </w:r>
    </w:p>
    <w:p w14:paraId="055F48E7">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 w:hAnsi="仿宋" w:eastAsia="仿宋" w:cs="仿宋"/>
          <w:spacing w:val="0"/>
          <w:sz w:val="22"/>
          <w:szCs w:val="22"/>
        </w:rPr>
      </w:pPr>
    </w:p>
    <w:p w14:paraId="5A43A77F">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 w:hAnsi="仿宋" w:eastAsia="仿宋" w:cs="仿宋"/>
          <w:spacing w:val="0"/>
          <w:sz w:val="22"/>
          <w:szCs w:val="22"/>
        </w:rPr>
      </w:pPr>
    </w:p>
    <w:p w14:paraId="1BCC0FD6">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 w:hAnsi="仿宋" w:eastAsia="仿宋" w:cs="仿宋"/>
          <w:spacing w:val="0"/>
          <w:sz w:val="22"/>
          <w:szCs w:val="22"/>
        </w:rPr>
      </w:pPr>
    </w:p>
    <w:p w14:paraId="71A4BC7C">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3F062E0E">
      <w:pPr>
        <w:rPr>
          <w:rFonts w:hint="eastAsia" w:ascii="宋体" w:hAnsi="宋体" w:eastAsia="宋体" w:cs="宋体"/>
          <w:b/>
          <w:color w:val="auto"/>
          <w:sz w:val="24"/>
          <w:szCs w:val="24"/>
          <w:highlight w:val="none"/>
        </w:rPr>
      </w:pPr>
    </w:p>
    <w:p w14:paraId="71ECFB03">
      <w:pPr>
        <w:rPr>
          <w:rFonts w:hint="eastAsia" w:ascii="宋体" w:hAnsi="宋体" w:eastAsia="宋体" w:cs="宋体"/>
          <w:b/>
          <w:color w:val="auto"/>
          <w:sz w:val="24"/>
          <w:szCs w:val="24"/>
          <w:highlight w:val="none"/>
        </w:rPr>
        <w:sectPr>
          <w:footerReference r:id="rId9" w:type="default"/>
          <w:pgSz w:w="11905" w:h="16838"/>
          <w:pgMar w:top="1701" w:right="1786" w:bottom="1701"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122AF17D">
      <w:pPr>
        <w:ind w:left="0" w:leftChars="0" w:firstLine="0" w:firstLineChars="0"/>
        <w:rPr>
          <w:rFonts w:hint="eastAsia" w:ascii="宋体" w:hAnsi="宋体" w:eastAsia="宋体" w:cs="宋体"/>
          <w:b/>
          <w:color w:val="auto"/>
          <w:sz w:val="24"/>
          <w:szCs w:val="24"/>
          <w:highlight w:val="none"/>
        </w:rPr>
      </w:pPr>
    </w:p>
    <w:p w14:paraId="75E02683">
      <w:pPr>
        <w:tabs>
          <w:tab w:val="left" w:pos="4620"/>
        </w:tabs>
        <w:spacing w:before="120" w:beforeLines="50" w:after="240" w:afterLines="100" w:line="360" w:lineRule="auto"/>
        <w:ind w:left="0" w:leftChars="0"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w:t>
      </w:r>
    </w:p>
    <w:p w14:paraId="510B7D9A">
      <w:pPr>
        <w:widowControl/>
        <w:tabs>
          <w:tab w:val="left" w:pos="4620"/>
        </w:tabs>
        <w:snapToGrid w:val="0"/>
        <w:spacing w:after="240" w:afterLines="100" w:line="360" w:lineRule="auto"/>
        <w:ind w:left="426" w:leftChars="0" w:hanging="426" w:hangingChars="177"/>
        <w:jc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正版软件承诺</w:t>
      </w:r>
    </w:p>
    <w:p w14:paraId="2F6FB953">
      <w:pPr>
        <w:widowControl/>
        <w:tabs>
          <w:tab w:val="left" w:pos="4620"/>
        </w:tabs>
        <w:snapToGrid w:val="0"/>
        <w:spacing w:line="360" w:lineRule="auto"/>
        <w:ind w:left="0" w:leftChars="0" w:right="-307" w:rightChars="-146" w:firstLine="501" w:firstLineChars="209"/>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w:t>
      </w:r>
      <w:r>
        <w:rPr>
          <w:rFonts w:hint="eastAsia" w:ascii="宋体" w:hAnsi="宋体" w:eastAsia="宋体" w:cs="宋体"/>
          <w:color w:val="auto"/>
          <w:sz w:val="24"/>
          <w:szCs w:val="24"/>
          <w:highlight w:val="none"/>
        </w:rPr>
        <w:t>供应商</w:t>
      </w:r>
      <w:r>
        <w:rPr>
          <w:rFonts w:hint="eastAsia" w:ascii="宋体" w:hAnsi="宋体" w:eastAsia="宋体" w:cs="宋体"/>
          <w:bCs/>
          <w:color w:val="auto"/>
          <w:sz w:val="24"/>
          <w:szCs w:val="24"/>
          <w:highlight w:val="none"/>
        </w:rPr>
        <w:t xml:space="preserve">现参与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项目（项目编号：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）的采购活动，本公司承诺投报的计算机产品预装正版操作系统，投报的硬件产品内的预装软件为正版软件。</w:t>
      </w:r>
    </w:p>
    <w:p w14:paraId="75EB6C95">
      <w:pPr>
        <w:widowControl/>
        <w:tabs>
          <w:tab w:val="left" w:pos="4620"/>
        </w:tabs>
        <w:snapToGrid w:val="0"/>
        <w:spacing w:after="240" w:afterLines="100" w:line="360" w:lineRule="auto"/>
        <w:ind w:left="0" w:leftChars="0" w:right="-307" w:rightChars="-146" w:firstLine="501" w:firstLineChars="209"/>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如上述声明不真实，愿意按照政府采购有关法律法规的规定接受处罚。</w:t>
      </w:r>
    </w:p>
    <w:p w14:paraId="39DF755C">
      <w:pPr>
        <w:widowControl/>
        <w:tabs>
          <w:tab w:val="left" w:pos="4620"/>
        </w:tabs>
        <w:snapToGrid w:val="0"/>
        <w:spacing w:line="360" w:lineRule="auto"/>
        <w:ind w:left="0" w:leftChars="0" w:right="-307" w:rightChars="-146" w:firstLine="501" w:firstLineChars="209"/>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特此声明</w:t>
      </w:r>
    </w:p>
    <w:p w14:paraId="275ABA3B">
      <w:pPr>
        <w:tabs>
          <w:tab w:val="left" w:pos="4620"/>
        </w:tabs>
        <w:autoSpaceDE w:val="0"/>
        <w:autoSpaceDN w:val="0"/>
        <w:adjustRightInd w:val="0"/>
        <w:spacing w:line="360" w:lineRule="auto"/>
        <w:ind w:left="567" w:leftChars="270" w:firstLine="6480" w:firstLineChars="2700"/>
        <w:textAlignment w:val="bottom"/>
        <w:rPr>
          <w:rFonts w:hint="eastAsia" w:ascii="宋体" w:hAnsi="宋体" w:eastAsia="宋体" w:cs="宋体"/>
          <w:color w:val="auto"/>
          <w:sz w:val="24"/>
          <w:szCs w:val="24"/>
          <w:highlight w:val="none"/>
        </w:rPr>
      </w:pPr>
    </w:p>
    <w:p w14:paraId="3170688B">
      <w:pPr>
        <w:tabs>
          <w:tab w:val="left" w:pos="4620"/>
        </w:tabs>
        <w:autoSpaceDE w:val="0"/>
        <w:autoSpaceDN w:val="0"/>
        <w:adjustRightInd w:val="0"/>
        <w:spacing w:line="360" w:lineRule="auto"/>
        <w:ind w:left="567" w:leftChars="270" w:firstLine="6480" w:firstLineChars="2700"/>
        <w:textAlignment w:val="bottom"/>
        <w:rPr>
          <w:rFonts w:hint="eastAsia" w:ascii="宋体" w:hAnsi="宋体" w:eastAsia="宋体" w:cs="宋体"/>
          <w:color w:val="auto"/>
          <w:sz w:val="24"/>
          <w:szCs w:val="24"/>
          <w:highlight w:val="none"/>
        </w:rPr>
      </w:pPr>
    </w:p>
    <w:p w14:paraId="4ACB6469">
      <w:pPr>
        <w:tabs>
          <w:tab w:val="left" w:pos="4620"/>
        </w:tabs>
        <w:autoSpaceDE w:val="0"/>
        <w:autoSpaceDN w:val="0"/>
        <w:adjustRightInd w:val="0"/>
        <w:spacing w:line="360" w:lineRule="auto"/>
        <w:ind w:left="567" w:leftChars="270" w:firstLine="4471" w:firstLineChars="1863"/>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u w:val="single"/>
        </w:rPr>
        <w:t xml:space="preserve">          （盖章）</w:t>
      </w:r>
    </w:p>
    <w:p w14:paraId="43AD134A">
      <w:pPr>
        <w:tabs>
          <w:tab w:val="left" w:pos="4620"/>
        </w:tabs>
        <w:autoSpaceDE w:val="0"/>
        <w:autoSpaceDN w:val="0"/>
        <w:adjustRightInd w:val="0"/>
        <w:spacing w:after="1200" w:afterLines="500" w:line="360" w:lineRule="auto"/>
        <w:ind w:left="567" w:leftChars="270" w:firstLine="4471" w:firstLineChars="1863"/>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881F40D">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112D3124">
      <w:pPr>
        <w:pStyle w:val="71"/>
        <w:tabs>
          <w:tab w:val="left" w:pos="4620"/>
        </w:tabs>
        <w:rPr>
          <w:rFonts w:hint="eastAsia" w:ascii="宋体" w:hAnsi="宋体" w:eastAsia="宋体" w:cs="宋体"/>
          <w:color w:val="auto"/>
          <w:sz w:val="24"/>
          <w:szCs w:val="24"/>
          <w:highlight w:val="none"/>
        </w:rPr>
      </w:pPr>
    </w:p>
    <w:p w14:paraId="61E72A8B">
      <w:pPr>
        <w:pStyle w:val="71"/>
        <w:tabs>
          <w:tab w:val="left" w:pos="4620"/>
        </w:tabs>
        <w:rPr>
          <w:rFonts w:hint="eastAsia" w:ascii="宋体" w:hAnsi="宋体" w:eastAsia="宋体" w:cs="宋体"/>
          <w:color w:val="auto"/>
          <w:sz w:val="24"/>
          <w:szCs w:val="24"/>
          <w:highlight w:val="none"/>
        </w:rPr>
      </w:pPr>
    </w:p>
    <w:p w14:paraId="47F03223">
      <w:pPr>
        <w:pStyle w:val="71"/>
        <w:tabs>
          <w:tab w:val="left" w:pos="4620"/>
        </w:tabs>
        <w:rPr>
          <w:rFonts w:hint="eastAsia" w:ascii="宋体" w:hAnsi="宋体" w:eastAsia="宋体" w:cs="宋体"/>
          <w:color w:val="auto"/>
          <w:sz w:val="24"/>
          <w:szCs w:val="24"/>
          <w:highlight w:val="none"/>
        </w:rPr>
      </w:pPr>
    </w:p>
    <w:p w14:paraId="3E7A0A36">
      <w:pPr>
        <w:pStyle w:val="71"/>
        <w:tabs>
          <w:tab w:val="left" w:pos="4620"/>
        </w:tabs>
        <w:rPr>
          <w:rFonts w:hint="eastAsia" w:ascii="宋体" w:hAnsi="宋体" w:eastAsia="宋体" w:cs="宋体"/>
          <w:color w:val="auto"/>
          <w:sz w:val="24"/>
          <w:szCs w:val="24"/>
          <w:highlight w:val="none"/>
        </w:rPr>
      </w:pPr>
    </w:p>
    <w:p w14:paraId="294689C0">
      <w:pPr>
        <w:pStyle w:val="71"/>
        <w:tabs>
          <w:tab w:val="left" w:pos="4620"/>
        </w:tabs>
        <w:rPr>
          <w:rFonts w:hint="eastAsia" w:ascii="宋体" w:hAnsi="宋体" w:eastAsia="宋体" w:cs="宋体"/>
          <w:color w:val="auto"/>
          <w:sz w:val="24"/>
          <w:szCs w:val="24"/>
          <w:highlight w:val="none"/>
        </w:rPr>
      </w:pPr>
    </w:p>
    <w:p w14:paraId="05E58586">
      <w:pPr>
        <w:pStyle w:val="71"/>
        <w:tabs>
          <w:tab w:val="left" w:pos="4620"/>
        </w:tabs>
        <w:rPr>
          <w:rFonts w:hint="eastAsia" w:ascii="宋体" w:hAnsi="宋体" w:eastAsia="宋体" w:cs="宋体"/>
          <w:color w:val="auto"/>
          <w:sz w:val="24"/>
          <w:szCs w:val="24"/>
          <w:highlight w:val="none"/>
        </w:rPr>
      </w:pPr>
    </w:p>
    <w:p w14:paraId="7EFFA98D">
      <w:pPr>
        <w:pStyle w:val="71"/>
        <w:tabs>
          <w:tab w:val="left" w:pos="4620"/>
        </w:tabs>
        <w:rPr>
          <w:rFonts w:hint="eastAsia" w:ascii="宋体" w:hAnsi="宋体" w:eastAsia="宋体" w:cs="宋体"/>
          <w:color w:val="auto"/>
          <w:sz w:val="24"/>
          <w:szCs w:val="24"/>
          <w:highlight w:val="none"/>
        </w:rPr>
      </w:pPr>
    </w:p>
    <w:p w14:paraId="1B77D8F6">
      <w:pPr>
        <w:pStyle w:val="71"/>
        <w:tabs>
          <w:tab w:val="left" w:pos="4620"/>
        </w:tabs>
        <w:rPr>
          <w:rFonts w:hint="eastAsia" w:ascii="宋体" w:hAnsi="宋体" w:eastAsia="宋体" w:cs="宋体"/>
          <w:color w:val="auto"/>
          <w:sz w:val="24"/>
          <w:szCs w:val="24"/>
          <w:highlight w:val="none"/>
        </w:rPr>
      </w:pPr>
    </w:p>
    <w:p w14:paraId="65D5BBF0">
      <w:pPr>
        <w:pStyle w:val="71"/>
        <w:tabs>
          <w:tab w:val="left" w:pos="4620"/>
        </w:tabs>
        <w:rPr>
          <w:rFonts w:hint="eastAsia" w:ascii="宋体" w:hAnsi="宋体" w:eastAsia="宋体" w:cs="宋体"/>
          <w:color w:val="auto"/>
          <w:sz w:val="24"/>
          <w:szCs w:val="24"/>
          <w:highlight w:val="none"/>
        </w:rPr>
      </w:pPr>
    </w:p>
    <w:p w14:paraId="598F9D18">
      <w:pPr>
        <w:pStyle w:val="71"/>
        <w:tabs>
          <w:tab w:val="left" w:pos="4620"/>
        </w:tabs>
        <w:rPr>
          <w:rFonts w:hint="eastAsia" w:ascii="宋体" w:hAnsi="宋体" w:eastAsia="宋体" w:cs="宋体"/>
          <w:color w:val="auto"/>
          <w:sz w:val="24"/>
          <w:szCs w:val="24"/>
          <w:highlight w:val="none"/>
        </w:rPr>
      </w:pPr>
    </w:p>
    <w:p w14:paraId="5008C22F">
      <w:pPr>
        <w:pStyle w:val="71"/>
        <w:tabs>
          <w:tab w:val="left" w:pos="4620"/>
        </w:tabs>
        <w:rPr>
          <w:rFonts w:hint="eastAsia" w:ascii="宋体" w:hAnsi="宋体" w:eastAsia="宋体" w:cs="宋体"/>
          <w:color w:val="auto"/>
          <w:sz w:val="24"/>
          <w:szCs w:val="24"/>
          <w:highlight w:val="none"/>
        </w:rPr>
      </w:pPr>
    </w:p>
    <w:p w14:paraId="6428B684">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p>
    <w:p w14:paraId="02B0C39E">
      <w:pPr>
        <w:tabs>
          <w:tab w:val="left" w:pos="1680"/>
        </w:tab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w:t>
      </w:r>
    </w:p>
    <w:p w14:paraId="6ED9E931">
      <w:pPr>
        <w:widowControl/>
        <w:tabs>
          <w:tab w:val="left" w:pos="4620"/>
        </w:tabs>
        <w:snapToGrid w:val="0"/>
        <w:spacing w:after="240" w:afterLines="100" w:line="360" w:lineRule="auto"/>
        <w:ind w:left="426" w:leftChars="0" w:hanging="426" w:hangingChars="17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商品包装和快递包装承诺</w:t>
      </w:r>
    </w:p>
    <w:p w14:paraId="35DD6365">
      <w:pPr>
        <w:tabs>
          <w:tab w:val="left" w:pos="462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本供应商现参与____________项目（项目编号：____________）的采购活动，本公司承诺所供商品包装符合《商品包装政府采购需求标准（试行）》，快递包装符合《快递包装政府采购需求标准（试行）》。</w:t>
      </w:r>
    </w:p>
    <w:p w14:paraId="063A9230">
      <w:pPr>
        <w:tabs>
          <w:tab w:val="left" w:pos="4620"/>
        </w:tabs>
        <w:snapToGrid w:val="0"/>
        <w:spacing w:line="360" w:lineRule="auto"/>
        <w:ind w:firstLine="480" w:firstLineChars="200"/>
        <w:rPr>
          <w:rFonts w:hint="eastAsia" w:ascii="宋体" w:hAnsi="宋体" w:eastAsia="宋体" w:cs="宋体"/>
          <w:color w:val="auto"/>
          <w:sz w:val="24"/>
          <w:szCs w:val="24"/>
          <w:highlight w:val="none"/>
        </w:rPr>
      </w:pPr>
    </w:p>
    <w:p w14:paraId="4EB6A5DC">
      <w:pPr>
        <w:tabs>
          <w:tab w:val="left" w:pos="462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如上述声明不真实，愿意按照政府采购有关法律法规的规定接受处罚。</w:t>
      </w:r>
    </w:p>
    <w:p w14:paraId="7A47FB2C">
      <w:pPr>
        <w:tabs>
          <w:tab w:val="left" w:pos="462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F2BE907">
      <w:pPr>
        <w:tabs>
          <w:tab w:val="left" w:pos="4620"/>
        </w:tabs>
        <w:spacing w:before="120" w:beforeLines="50" w:after="240" w:afterLines="100" w:line="500" w:lineRule="exact"/>
        <w:ind w:right="546" w:rightChars="260"/>
        <w:jc w:val="left"/>
        <w:rPr>
          <w:rFonts w:hint="eastAsia" w:ascii="宋体" w:hAnsi="宋体" w:eastAsia="宋体" w:cs="宋体"/>
          <w:b/>
          <w:color w:val="auto"/>
          <w:sz w:val="24"/>
          <w:szCs w:val="24"/>
          <w:highlight w:val="none"/>
        </w:rPr>
      </w:pPr>
    </w:p>
    <w:p w14:paraId="0843996C">
      <w:pPr>
        <w:pStyle w:val="11"/>
        <w:tabs>
          <w:tab w:val="left" w:pos="4620"/>
        </w:tabs>
        <w:rPr>
          <w:rFonts w:hint="eastAsia" w:ascii="宋体" w:hAnsi="宋体" w:eastAsia="宋体" w:cs="宋体"/>
          <w:b/>
          <w:color w:val="auto"/>
          <w:sz w:val="24"/>
          <w:szCs w:val="24"/>
          <w:highlight w:val="none"/>
        </w:rPr>
      </w:pPr>
    </w:p>
    <w:p w14:paraId="65EAC460">
      <w:pPr>
        <w:tabs>
          <w:tab w:val="left" w:pos="4620"/>
        </w:tabs>
        <w:autoSpaceDE w:val="0"/>
        <w:autoSpaceDN w:val="0"/>
        <w:adjustRightInd w:val="0"/>
        <w:spacing w:line="480" w:lineRule="auto"/>
        <w:ind w:left="567" w:leftChars="270" w:firstLine="4051" w:firstLineChars="1688"/>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u w:val="single"/>
        </w:rPr>
        <w:t xml:space="preserve">          （盖章）</w:t>
      </w:r>
    </w:p>
    <w:p w14:paraId="572D6389">
      <w:pPr>
        <w:tabs>
          <w:tab w:val="left" w:pos="4620"/>
        </w:tabs>
        <w:autoSpaceDE w:val="0"/>
        <w:autoSpaceDN w:val="0"/>
        <w:adjustRightInd w:val="0"/>
        <w:spacing w:after="1200" w:afterLines="500" w:line="480" w:lineRule="auto"/>
        <w:ind w:left="567" w:leftChars="270" w:firstLine="4051" w:firstLineChars="1688"/>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22DF095">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25174E29">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p>
    <w:p w14:paraId="0C07BA5D">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p>
    <w:p w14:paraId="2622CB62">
      <w:pPr>
        <w:tabs>
          <w:tab w:val="left" w:pos="4000"/>
        </w:tabs>
        <w:snapToGrid w:val="0"/>
        <w:spacing w:line="6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w:t>
      </w:r>
    </w:p>
    <w:p w14:paraId="11809761">
      <w:pPr>
        <w:widowControl/>
        <w:tabs>
          <w:tab w:val="left" w:pos="4620"/>
        </w:tabs>
        <w:snapToGrid w:val="0"/>
        <w:spacing w:after="240" w:afterLines="100" w:line="360" w:lineRule="auto"/>
        <w:ind w:left="426" w:leftChars="0" w:hanging="426" w:hangingChars="17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创新服务明细表</w:t>
      </w:r>
    </w:p>
    <w:p w14:paraId="4B3441A4">
      <w:pPr>
        <w:rPr>
          <w:rFonts w:hint="eastAsia" w:ascii="宋体" w:hAnsi="宋体" w:eastAsia="宋体" w:cs="宋体"/>
          <w:color w:val="auto"/>
          <w:sz w:val="24"/>
          <w:szCs w:val="24"/>
        </w:rPr>
      </w:pPr>
      <w:r>
        <w:rPr>
          <w:rFonts w:hint="eastAsia" w:ascii="宋体" w:hAnsi="宋体" w:eastAsia="宋体" w:cs="宋体"/>
          <w:color w:val="auto"/>
          <w:sz w:val="24"/>
          <w:szCs w:val="24"/>
        </w:rPr>
        <w:t>货币：人民币/元</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065"/>
        <w:gridCol w:w="1954"/>
        <w:gridCol w:w="1055"/>
        <w:gridCol w:w="1077"/>
        <w:gridCol w:w="1555"/>
      </w:tblGrid>
      <w:tr w14:paraId="33BE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92" w:type="pct"/>
            <w:noWrap w:val="0"/>
            <w:vAlign w:val="center"/>
          </w:tcPr>
          <w:p w14:paraId="668484EF">
            <w:pPr>
              <w:ind w:left="0" w:leftChars="0" w:firstLine="0" w:firstLineChars="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208" w:type="pct"/>
            <w:noWrap w:val="0"/>
            <w:vAlign w:val="center"/>
          </w:tcPr>
          <w:p w14:paraId="079C38BC">
            <w:pPr>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服务名称</w:t>
            </w:r>
          </w:p>
        </w:tc>
        <w:tc>
          <w:tcPr>
            <w:tcW w:w="1143" w:type="pct"/>
            <w:noWrap w:val="0"/>
            <w:vAlign w:val="center"/>
          </w:tcPr>
          <w:p w14:paraId="4305D8DB">
            <w:pPr>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服务内容</w:t>
            </w:r>
          </w:p>
        </w:tc>
        <w:tc>
          <w:tcPr>
            <w:tcW w:w="617" w:type="pct"/>
            <w:tcBorders>
              <w:bottom w:val="single" w:color="auto" w:sz="4" w:space="0"/>
            </w:tcBorders>
            <w:noWrap w:val="0"/>
            <w:vAlign w:val="center"/>
          </w:tcPr>
          <w:p w14:paraId="2EB70C7B">
            <w:pPr>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tc>
        <w:tc>
          <w:tcPr>
            <w:tcW w:w="630" w:type="pct"/>
            <w:tcBorders>
              <w:bottom w:val="single" w:color="auto" w:sz="4" w:space="0"/>
            </w:tcBorders>
            <w:noWrap w:val="0"/>
            <w:vAlign w:val="center"/>
          </w:tcPr>
          <w:p w14:paraId="3E8361F3">
            <w:pPr>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单价</w:t>
            </w:r>
          </w:p>
        </w:tc>
        <w:tc>
          <w:tcPr>
            <w:tcW w:w="906" w:type="pct"/>
            <w:tcBorders>
              <w:bottom w:val="single" w:color="auto" w:sz="4" w:space="0"/>
            </w:tcBorders>
            <w:noWrap w:val="0"/>
            <w:vAlign w:val="center"/>
          </w:tcPr>
          <w:p w14:paraId="2C83F5D8">
            <w:pPr>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总价</w:t>
            </w:r>
          </w:p>
        </w:tc>
      </w:tr>
      <w:tr w14:paraId="448C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92" w:type="pct"/>
            <w:noWrap w:val="0"/>
            <w:vAlign w:val="center"/>
          </w:tcPr>
          <w:p w14:paraId="1FCC804E">
            <w:pPr>
              <w:rPr>
                <w:rFonts w:hint="eastAsia" w:ascii="宋体" w:hAnsi="宋体" w:eastAsia="宋体" w:cs="宋体"/>
                <w:bCs/>
                <w:color w:val="auto"/>
                <w:sz w:val="24"/>
                <w:szCs w:val="24"/>
              </w:rPr>
            </w:pPr>
          </w:p>
        </w:tc>
        <w:tc>
          <w:tcPr>
            <w:tcW w:w="1208" w:type="pct"/>
            <w:noWrap w:val="0"/>
            <w:vAlign w:val="center"/>
          </w:tcPr>
          <w:p w14:paraId="6B6D2C3C">
            <w:pPr>
              <w:rPr>
                <w:rFonts w:hint="eastAsia" w:ascii="宋体" w:hAnsi="宋体" w:eastAsia="宋体" w:cs="宋体"/>
                <w:bCs/>
                <w:color w:val="auto"/>
                <w:sz w:val="24"/>
                <w:szCs w:val="24"/>
              </w:rPr>
            </w:pPr>
          </w:p>
        </w:tc>
        <w:tc>
          <w:tcPr>
            <w:tcW w:w="1143" w:type="pct"/>
            <w:noWrap w:val="0"/>
            <w:vAlign w:val="center"/>
          </w:tcPr>
          <w:p w14:paraId="6585C7A3">
            <w:pPr>
              <w:rPr>
                <w:rFonts w:hint="eastAsia" w:ascii="宋体" w:hAnsi="宋体" w:eastAsia="宋体" w:cs="宋体"/>
                <w:bCs/>
                <w:color w:val="auto"/>
                <w:sz w:val="24"/>
                <w:szCs w:val="24"/>
                <w:vertAlign w:val="superscript"/>
              </w:rPr>
            </w:pPr>
          </w:p>
        </w:tc>
        <w:tc>
          <w:tcPr>
            <w:tcW w:w="617" w:type="pct"/>
            <w:tcBorders>
              <w:top w:val="single" w:color="auto" w:sz="4" w:space="0"/>
            </w:tcBorders>
            <w:noWrap w:val="0"/>
            <w:vAlign w:val="center"/>
          </w:tcPr>
          <w:p w14:paraId="6B271895">
            <w:pPr>
              <w:rPr>
                <w:rFonts w:hint="eastAsia" w:ascii="宋体" w:hAnsi="宋体" w:eastAsia="宋体" w:cs="宋体"/>
                <w:bCs/>
                <w:color w:val="auto"/>
                <w:sz w:val="24"/>
                <w:szCs w:val="24"/>
              </w:rPr>
            </w:pPr>
          </w:p>
        </w:tc>
        <w:tc>
          <w:tcPr>
            <w:tcW w:w="630" w:type="pct"/>
            <w:tcBorders>
              <w:top w:val="single" w:color="auto" w:sz="4" w:space="0"/>
            </w:tcBorders>
            <w:noWrap w:val="0"/>
            <w:vAlign w:val="center"/>
          </w:tcPr>
          <w:p w14:paraId="191B75A5">
            <w:pPr>
              <w:rPr>
                <w:rFonts w:hint="eastAsia" w:ascii="宋体" w:hAnsi="宋体" w:eastAsia="宋体" w:cs="宋体"/>
                <w:bCs/>
                <w:color w:val="auto"/>
                <w:sz w:val="24"/>
                <w:szCs w:val="24"/>
              </w:rPr>
            </w:pPr>
          </w:p>
        </w:tc>
        <w:tc>
          <w:tcPr>
            <w:tcW w:w="906" w:type="pct"/>
            <w:tcBorders>
              <w:top w:val="single" w:color="auto" w:sz="4" w:space="0"/>
            </w:tcBorders>
            <w:noWrap w:val="0"/>
            <w:vAlign w:val="center"/>
          </w:tcPr>
          <w:p w14:paraId="67B0F299">
            <w:pPr>
              <w:rPr>
                <w:rFonts w:hint="eastAsia" w:ascii="宋体" w:hAnsi="宋体" w:eastAsia="宋体" w:cs="宋体"/>
                <w:bCs/>
                <w:color w:val="auto"/>
                <w:sz w:val="24"/>
                <w:szCs w:val="24"/>
              </w:rPr>
            </w:pPr>
          </w:p>
        </w:tc>
      </w:tr>
      <w:tr w14:paraId="220F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92" w:type="pct"/>
            <w:noWrap w:val="0"/>
            <w:vAlign w:val="center"/>
          </w:tcPr>
          <w:p w14:paraId="08A1E9FC">
            <w:pPr>
              <w:rPr>
                <w:rFonts w:hint="eastAsia" w:ascii="宋体" w:hAnsi="宋体" w:eastAsia="宋体" w:cs="宋体"/>
                <w:bCs/>
                <w:color w:val="auto"/>
                <w:sz w:val="24"/>
                <w:szCs w:val="24"/>
              </w:rPr>
            </w:pPr>
          </w:p>
        </w:tc>
        <w:tc>
          <w:tcPr>
            <w:tcW w:w="1208" w:type="pct"/>
            <w:noWrap w:val="0"/>
            <w:vAlign w:val="center"/>
          </w:tcPr>
          <w:p w14:paraId="43C6C6AD">
            <w:pPr>
              <w:rPr>
                <w:rFonts w:hint="eastAsia" w:ascii="宋体" w:hAnsi="宋体" w:eastAsia="宋体" w:cs="宋体"/>
                <w:bCs/>
                <w:color w:val="auto"/>
                <w:sz w:val="24"/>
                <w:szCs w:val="24"/>
              </w:rPr>
            </w:pPr>
          </w:p>
        </w:tc>
        <w:tc>
          <w:tcPr>
            <w:tcW w:w="1143" w:type="pct"/>
            <w:noWrap w:val="0"/>
            <w:vAlign w:val="center"/>
          </w:tcPr>
          <w:p w14:paraId="6DC96B07">
            <w:pPr>
              <w:rPr>
                <w:rFonts w:hint="eastAsia" w:ascii="宋体" w:hAnsi="宋体" w:eastAsia="宋体" w:cs="宋体"/>
                <w:bCs/>
                <w:color w:val="auto"/>
                <w:sz w:val="24"/>
                <w:szCs w:val="24"/>
                <w:vertAlign w:val="superscript"/>
              </w:rPr>
            </w:pPr>
          </w:p>
        </w:tc>
        <w:tc>
          <w:tcPr>
            <w:tcW w:w="617" w:type="pct"/>
            <w:tcBorders>
              <w:top w:val="single" w:color="auto" w:sz="4" w:space="0"/>
            </w:tcBorders>
            <w:noWrap w:val="0"/>
            <w:vAlign w:val="center"/>
          </w:tcPr>
          <w:p w14:paraId="04FB60E4">
            <w:pPr>
              <w:rPr>
                <w:rFonts w:hint="eastAsia" w:ascii="宋体" w:hAnsi="宋体" w:eastAsia="宋体" w:cs="宋体"/>
                <w:bCs/>
                <w:color w:val="auto"/>
                <w:sz w:val="24"/>
                <w:szCs w:val="24"/>
              </w:rPr>
            </w:pPr>
          </w:p>
        </w:tc>
        <w:tc>
          <w:tcPr>
            <w:tcW w:w="630" w:type="pct"/>
            <w:tcBorders>
              <w:top w:val="single" w:color="auto" w:sz="4" w:space="0"/>
            </w:tcBorders>
            <w:noWrap w:val="0"/>
            <w:vAlign w:val="center"/>
          </w:tcPr>
          <w:p w14:paraId="215797A3">
            <w:pPr>
              <w:rPr>
                <w:rFonts w:hint="eastAsia" w:ascii="宋体" w:hAnsi="宋体" w:eastAsia="宋体" w:cs="宋体"/>
                <w:bCs/>
                <w:color w:val="auto"/>
                <w:sz w:val="24"/>
                <w:szCs w:val="24"/>
              </w:rPr>
            </w:pPr>
          </w:p>
        </w:tc>
        <w:tc>
          <w:tcPr>
            <w:tcW w:w="906" w:type="pct"/>
            <w:tcBorders>
              <w:top w:val="single" w:color="auto" w:sz="4" w:space="0"/>
            </w:tcBorders>
            <w:noWrap w:val="0"/>
            <w:vAlign w:val="center"/>
          </w:tcPr>
          <w:p w14:paraId="26DA0BC4">
            <w:pPr>
              <w:rPr>
                <w:rFonts w:hint="eastAsia" w:ascii="宋体" w:hAnsi="宋体" w:eastAsia="宋体" w:cs="宋体"/>
                <w:bCs/>
                <w:color w:val="auto"/>
                <w:sz w:val="24"/>
                <w:szCs w:val="24"/>
              </w:rPr>
            </w:pPr>
          </w:p>
        </w:tc>
      </w:tr>
      <w:tr w14:paraId="6956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6"/>
            <w:noWrap w:val="0"/>
            <w:vAlign w:val="center"/>
          </w:tcPr>
          <w:p w14:paraId="14E694E8">
            <w:pPr>
              <w:rPr>
                <w:rFonts w:hint="eastAsia" w:ascii="宋体" w:hAnsi="宋体" w:eastAsia="宋体" w:cs="宋体"/>
                <w:bCs/>
                <w:color w:val="auto"/>
                <w:sz w:val="24"/>
                <w:szCs w:val="24"/>
              </w:rPr>
            </w:pPr>
            <w:r>
              <w:rPr>
                <w:rFonts w:hint="eastAsia" w:ascii="宋体" w:hAnsi="宋体" w:eastAsia="宋体" w:cs="宋体"/>
                <w:bCs/>
                <w:color w:val="auto"/>
                <w:sz w:val="24"/>
                <w:szCs w:val="24"/>
              </w:rPr>
              <w:t>创新服务价格合计：</w:t>
            </w:r>
          </w:p>
        </w:tc>
      </w:tr>
    </w:tbl>
    <w:p w14:paraId="428E2876">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说明： </w:t>
      </w:r>
    </w:p>
    <w:p w14:paraId="4B8D697D">
      <w:pPr>
        <w:rPr>
          <w:rFonts w:hint="eastAsia" w:ascii="宋体" w:hAnsi="宋体" w:eastAsia="宋体" w:cs="宋体"/>
          <w:color w:val="auto"/>
          <w:sz w:val="24"/>
          <w:szCs w:val="24"/>
        </w:rPr>
      </w:pPr>
      <w:r>
        <w:rPr>
          <w:rFonts w:hint="eastAsia" w:ascii="宋体" w:hAnsi="宋体" w:eastAsia="宋体" w:cs="宋体"/>
          <w:color w:val="auto"/>
          <w:sz w:val="24"/>
          <w:szCs w:val="24"/>
        </w:rPr>
        <w:t>（1）供应商如实填写表格，无相应内容可填的，填写“无”、“未测试”、“没有相应指标”等明确的回答文字，或用“/”来表示。</w:t>
      </w:r>
    </w:p>
    <w:p w14:paraId="78FF4E73">
      <w:pPr>
        <w:rPr>
          <w:rFonts w:hint="eastAsia" w:ascii="宋体" w:hAnsi="宋体" w:eastAsia="宋体" w:cs="宋体"/>
          <w:color w:val="auto"/>
          <w:sz w:val="24"/>
          <w:szCs w:val="24"/>
        </w:rPr>
      </w:pPr>
      <w:r>
        <w:rPr>
          <w:rFonts w:hint="eastAsia" w:ascii="宋体" w:hAnsi="宋体" w:eastAsia="宋体" w:cs="宋体"/>
          <w:color w:val="auto"/>
          <w:sz w:val="24"/>
          <w:szCs w:val="24"/>
        </w:rPr>
        <w:t>（2）供应商提供的服务为创新服务，需填写此表后，提供《山西省创新产品和服务推荐清单》。</w:t>
      </w:r>
    </w:p>
    <w:p w14:paraId="6162FF42">
      <w:pPr>
        <w:rPr>
          <w:rFonts w:hint="eastAsia" w:ascii="宋体" w:hAnsi="宋体" w:eastAsia="宋体" w:cs="宋体"/>
          <w:color w:val="auto"/>
          <w:sz w:val="24"/>
          <w:szCs w:val="24"/>
        </w:rPr>
      </w:pPr>
    </w:p>
    <w:p w14:paraId="51408C59">
      <w:pPr>
        <w:rPr>
          <w:rFonts w:hint="eastAsia" w:ascii="宋体" w:hAnsi="宋体" w:eastAsia="宋体" w:cs="宋体"/>
          <w:color w:val="auto"/>
          <w:sz w:val="24"/>
          <w:szCs w:val="24"/>
        </w:rPr>
      </w:pPr>
    </w:p>
    <w:p w14:paraId="41D55A77">
      <w:pPr>
        <w:tabs>
          <w:tab w:val="left" w:pos="4620"/>
        </w:tabs>
        <w:autoSpaceDE w:val="0"/>
        <w:autoSpaceDN w:val="0"/>
        <w:adjustRightInd w:val="0"/>
        <w:spacing w:line="360" w:lineRule="auto"/>
        <w:ind w:left="567" w:leftChars="270" w:firstLine="6480" w:firstLineChars="2700"/>
        <w:textAlignment w:val="bottom"/>
        <w:rPr>
          <w:rFonts w:hint="eastAsia" w:ascii="宋体" w:hAnsi="宋体" w:eastAsia="宋体" w:cs="宋体"/>
          <w:color w:val="auto"/>
          <w:sz w:val="24"/>
          <w:szCs w:val="24"/>
          <w:highlight w:val="none"/>
        </w:rPr>
      </w:pPr>
    </w:p>
    <w:p w14:paraId="634E3716">
      <w:pPr>
        <w:tabs>
          <w:tab w:val="left" w:pos="4620"/>
        </w:tabs>
        <w:autoSpaceDE w:val="0"/>
        <w:autoSpaceDN w:val="0"/>
        <w:adjustRightInd w:val="0"/>
        <w:spacing w:line="360" w:lineRule="auto"/>
        <w:ind w:left="567" w:leftChars="270" w:firstLine="4051" w:firstLineChars="1688"/>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u w:val="single"/>
        </w:rPr>
        <w:t xml:space="preserve">          （盖章）</w:t>
      </w:r>
    </w:p>
    <w:p w14:paraId="354F4E2E">
      <w:pPr>
        <w:tabs>
          <w:tab w:val="left" w:pos="4620"/>
        </w:tabs>
        <w:autoSpaceDE w:val="0"/>
        <w:autoSpaceDN w:val="0"/>
        <w:adjustRightInd w:val="0"/>
        <w:spacing w:after="1200" w:afterLines="500" w:line="360" w:lineRule="auto"/>
        <w:ind w:left="567" w:leftChars="270" w:firstLine="4051" w:firstLineChars="1688"/>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0F3CA4C">
      <w:pPr>
        <w:rPr>
          <w:rFonts w:hint="eastAsia" w:ascii="宋体" w:hAnsi="宋体" w:eastAsia="宋体" w:cs="宋体"/>
          <w:b/>
          <w:bCs/>
          <w:color w:val="auto"/>
          <w:sz w:val="24"/>
          <w:szCs w:val="24"/>
        </w:rPr>
      </w:pPr>
    </w:p>
    <w:p w14:paraId="6138368A">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70CAE1F7">
      <w:pPr>
        <w:rPr>
          <w:rFonts w:hint="eastAsia" w:ascii="宋体" w:hAnsi="宋体" w:eastAsia="宋体" w:cs="宋体"/>
          <w:b/>
          <w:color w:val="auto"/>
          <w:sz w:val="24"/>
          <w:szCs w:val="24"/>
        </w:rPr>
      </w:pPr>
    </w:p>
    <w:p w14:paraId="6413C5D8">
      <w:pPr>
        <w:rPr>
          <w:rFonts w:hint="eastAsia" w:ascii="宋体" w:hAnsi="宋体" w:eastAsia="宋体" w:cs="宋体"/>
          <w:b/>
          <w:color w:val="auto"/>
          <w:sz w:val="24"/>
          <w:szCs w:val="24"/>
        </w:rPr>
      </w:pPr>
    </w:p>
    <w:p w14:paraId="62900FF1">
      <w:pPr>
        <w:rPr>
          <w:rFonts w:hint="eastAsia" w:ascii="宋体" w:hAnsi="宋体" w:eastAsia="宋体" w:cs="宋体"/>
          <w:b/>
          <w:bCs/>
          <w:color w:val="auto"/>
          <w:sz w:val="24"/>
          <w:szCs w:val="24"/>
        </w:rPr>
      </w:pPr>
    </w:p>
    <w:p w14:paraId="0784590E">
      <w:pPr>
        <w:rPr>
          <w:rFonts w:hint="eastAsia" w:ascii="宋体" w:hAnsi="宋体" w:eastAsia="宋体" w:cs="宋体"/>
          <w:b/>
          <w:bCs/>
          <w:color w:val="auto"/>
          <w:sz w:val="24"/>
          <w:szCs w:val="24"/>
        </w:rPr>
      </w:pPr>
    </w:p>
    <w:p w14:paraId="023F578C">
      <w:pPr>
        <w:rPr>
          <w:rFonts w:hint="eastAsia" w:ascii="宋体" w:hAnsi="宋体" w:eastAsia="宋体" w:cs="宋体"/>
          <w:b/>
          <w:bCs/>
          <w:color w:val="auto"/>
          <w:sz w:val="24"/>
          <w:szCs w:val="24"/>
        </w:rPr>
      </w:pPr>
    </w:p>
    <w:p w14:paraId="7478C0C1">
      <w:pPr>
        <w:rPr>
          <w:rFonts w:hint="eastAsia" w:ascii="宋体" w:hAnsi="宋体" w:eastAsia="宋体" w:cs="宋体"/>
          <w:b/>
          <w:bCs/>
          <w:color w:val="auto"/>
          <w:sz w:val="24"/>
          <w:szCs w:val="24"/>
        </w:rPr>
      </w:pPr>
    </w:p>
    <w:p w14:paraId="4CDBFA82">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62B0C215">
      <w:pPr>
        <w:tabs>
          <w:tab w:val="left" w:pos="4000"/>
        </w:tabs>
        <w:snapToGrid w:val="0"/>
        <w:spacing w:line="6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附件九：</w:t>
      </w:r>
    </w:p>
    <w:p w14:paraId="6E25F507">
      <w:pPr>
        <w:widowControl/>
        <w:tabs>
          <w:tab w:val="left" w:pos="4620"/>
        </w:tabs>
        <w:snapToGrid w:val="0"/>
        <w:spacing w:after="240" w:afterLines="100" w:line="360" w:lineRule="auto"/>
        <w:ind w:left="426" w:leftChars="0" w:hanging="426" w:hangingChars="177"/>
        <w:jc w:val="center"/>
        <w:rPr>
          <w:rFonts w:hint="eastAsia" w:ascii="宋体" w:hAnsi="宋体" w:eastAsia="宋体" w:cs="宋体"/>
          <w:b/>
          <w:bCs/>
          <w:color w:val="auto"/>
          <w:sz w:val="24"/>
          <w:szCs w:val="24"/>
          <w:highlight w:val="none"/>
        </w:rPr>
      </w:pPr>
      <w:bookmarkStart w:id="255" w:name="bookmark250"/>
      <w:bookmarkEnd w:id="255"/>
      <w:bookmarkStart w:id="256" w:name="_Toc3423"/>
      <w:r>
        <w:rPr>
          <w:rFonts w:hint="eastAsia" w:ascii="宋体" w:hAnsi="宋体" w:eastAsia="宋体" w:cs="宋体"/>
          <w:b/>
          <w:bCs/>
          <w:color w:val="auto"/>
          <w:sz w:val="24"/>
          <w:szCs w:val="24"/>
          <w:highlight w:val="none"/>
        </w:rPr>
        <w:t>关于符合本国产品标准的声明函</w:t>
      </w:r>
      <w:bookmarkEnd w:id="256"/>
    </w:p>
    <w:p w14:paraId="7DE24307">
      <w:pPr>
        <w:keepNext w:val="0"/>
        <w:keepLines w:val="0"/>
        <w:pageBreakBefore w:val="0"/>
        <w:widowControl/>
        <w:kinsoku/>
        <w:wordWrap/>
        <w:overflowPunct/>
        <w:topLinePunct w:val="0"/>
        <w:autoSpaceDE w:val="0"/>
        <w:autoSpaceDN w:val="0"/>
        <w:bidi w:val="0"/>
        <w:adjustRightInd w:val="0"/>
        <w:snapToGrid w:val="0"/>
        <w:spacing w:line="360" w:lineRule="auto"/>
        <w:ind w:left="26" w:firstLine="420"/>
        <w:jc w:val="both"/>
        <w:textAlignment w:val="baseline"/>
        <w:rPr>
          <w:rFonts w:ascii="宋体" w:hAnsi="宋体" w:eastAsia="宋体" w:cs="宋体"/>
          <w:spacing w:val="0"/>
          <w:sz w:val="24"/>
          <w:szCs w:val="24"/>
        </w:rPr>
      </w:pPr>
      <w:r>
        <w:rPr>
          <w:rFonts w:ascii="宋体" w:hAnsi="宋体" w:eastAsia="宋体" w:cs="宋体"/>
          <w:color w:val="333333"/>
          <w:spacing w:val="0"/>
          <w:sz w:val="24"/>
          <w:szCs w:val="24"/>
        </w:rPr>
        <w:t>本公司（单位）郑重声明，根据《国务院办公厅关于在政府采购中实施本国产品标准及相关政策的通知》（国办发〔2025〕34 号）的规定，本公司（单位）提供的以下产品属于本国产品。具体情况如下：</w:t>
      </w:r>
    </w:p>
    <w:p w14:paraId="129CC397">
      <w:pPr>
        <w:keepNext w:val="0"/>
        <w:keepLines w:val="0"/>
        <w:pageBreakBefore w:val="0"/>
        <w:widowControl/>
        <w:kinsoku/>
        <w:wordWrap/>
        <w:overflowPunct/>
        <w:topLinePunct w:val="0"/>
        <w:autoSpaceDE w:val="0"/>
        <w:autoSpaceDN w:val="0"/>
        <w:bidi w:val="0"/>
        <w:adjustRightInd w:val="0"/>
        <w:snapToGrid w:val="0"/>
        <w:spacing w:line="360" w:lineRule="auto"/>
        <w:ind w:left="28" w:right="99" w:firstLine="434"/>
        <w:textAlignment w:val="baseline"/>
        <w:rPr>
          <w:rFonts w:ascii="宋体" w:hAnsi="宋体" w:eastAsia="宋体" w:cs="宋体"/>
          <w:spacing w:val="0"/>
          <w:sz w:val="24"/>
          <w:szCs w:val="24"/>
        </w:rPr>
      </w:pPr>
      <w:r>
        <w:rPr>
          <w:rFonts w:ascii="宋体" w:hAnsi="宋体" w:eastAsia="宋体" w:cs="宋体"/>
          <w:color w:val="333333"/>
          <w:spacing w:val="0"/>
          <w:sz w:val="24"/>
          <w:szCs w:val="24"/>
        </w:rPr>
        <w:t>1.</w:t>
      </w:r>
      <w:r>
        <w:rPr>
          <w:rFonts w:ascii="宋体" w:hAnsi="宋体" w:eastAsia="宋体" w:cs="宋体"/>
          <w:color w:val="333333"/>
          <w:spacing w:val="0"/>
          <w:sz w:val="24"/>
          <w:szCs w:val="24"/>
          <w:u w:val="single" w:color="auto"/>
        </w:rPr>
        <w:t>（产品名称 1）</w:t>
      </w:r>
      <w:r>
        <w:rPr>
          <w:rFonts w:ascii="宋体" w:hAnsi="宋体" w:eastAsia="宋体" w:cs="宋体"/>
          <w:color w:val="333333"/>
          <w:spacing w:val="0"/>
          <w:position w:val="11"/>
          <w:sz w:val="12"/>
          <w:szCs w:val="12"/>
        </w:rPr>
        <w:t xml:space="preserve">1 </w:t>
      </w:r>
      <w:r>
        <w:rPr>
          <w:rFonts w:ascii="宋体" w:hAnsi="宋体" w:eastAsia="宋体" w:cs="宋体"/>
          <w:color w:val="333333"/>
          <w:spacing w:val="0"/>
          <w:sz w:val="24"/>
          <w:szCs w:val="24"/>
        </w:rPr>
        <w:t>，生产厂为</w:t>
      </w:r>
      <w:r>
        <w:rPr>
          <w:rFonts w:ascii="宋体" w:hAnsi="宋体" w:eastAsia="宋体" w:cs="宋体"/>
          <w:color w:val="333333"/>
          <w:spacing w:val="0"/>
          <w:sz w:val="24"/>
          <w:szCs w:val="24"/>
          <w:u w:val="single" w:color="auto"/>
        </w:rPr>
        <w:t>（厂名）</w:t>
      </w:r>
      <w:r>
        <w:rPr>
          <w:rFonts w:ascii="宋体" w:hAnsi="宋体" w:eastAsia="宋体" w:cs="宋体"/>
          <w:color w:val="333333"/>
          <w:spacing w:val="0"/>
          <w:position w:val="11"/>
          <w:sz w:val="12"/>
          <w:szCs w:val="12"/>
        </w:rPr>
        <w:t xml:space="preserve">2 </w:t>
      </w:r>
      <w:r>
        <w:rPr>
          <w:rFonts w:ascii="宋体" w:hAnsi="宋体" w:eastAsia="宋体" w:cs="宋体"/>
          <w:color w:val="333333"/>
          <w:spacing w:val="0"/>
          <w:sz w:val="24"/>
          <w:szCs w:val="24"/>
        </w:rPr>
        <w:t>，厂址为</w:t>
      </w:r>
      <w:r>
        <w:rPr>
          <w:rFonts w:ascii="宋体" w:hAnsi="宋体" w:eastAsia="宋体" w:cs="宋体"/>
          <w:color w:val="333333"/>
          <w:spacing w:val="0"/>
          <w:sz w:val="24"/>
          <w:szCs w:val="24"/>
          <w:u w:val="single" w:color="auto"/>
        </w:rPr>
        <w:t>（生产厂址）</w:t>
      </w:r>
      <w:r>
        <w:rPr>
          <w:rFonts w:ascii="宋体" w:hAnsi="宋体" w:eastAsia="宋体" w:cs="宋体"/>
          <w:color w:val="333333"/>
          <w:spacing w:val="0"/>
          <w:sz w:val="24"/>
          <w:szCs w:val="24"/>
        </w:rPr>
        <w:t>。</w:t>
      </w:r>
      <w:r>
        <w:rPr>
          <w:rFonts w:ascii="宋体" w:hAnsi="宋体" w:eastAsia="宋体" w:cs="宋体"/>
          <w:color w:val="333333"/>
          <w:spacing w:val="0"/>
          <w:sz w:val="24"/>
          <w:szCs w:val="24"/>
          <w:u w:val="single" w:color="auto"/>
        </w:rPr>
        <w:t>（产品名称1）</w:t>
      </w:r>
      <w:r>
        <w:rPr>
          <w:rFonts w:ascii="宋体" w:hAnsi="宋体" w:eastAsia="宋体" w:cs="宋体"/>
          <w:color w:val="333333"/>
          <w:spacing w:val="0"/>
          <w:sz w:val="24"/>
          <w:szCs w:val="24"/>
        </w:rPr>
        <w:t>的中国境内生产的组件成本占比≥</w:t>
      </w:r>
      <w:r>
        <w:rPr>
          <w:rFonts w:ascii="宋体" w:hAnsi="宋体" w:eastAsia="宋体" w:cs="宋体"/>
          <w:color w:val="333333"/>
          <w:spacing w:val="0"/>
          <w:sz w:val="24"/>
          <w:szCs w:val="24"/>
          <w:u w:val="single" w:color="auto"/>
        </w:rPr>
        <w:t>（规定比例）</w:t>
      </w:r>
      <w:r>
        <w:rPr>
          <w:rFonts w:ascii="宋体" w:hAnsi="宋体" w:eastAsia="宋体" w:cs="宋体"/>
          <w:color w:val="333333"/>
          <w:spacing w:val="0"/>
          <w:position w:val="12"/>
          <w:sz w:val="12"/>
          <w:szCs w:val="12"/>
        </w:rPr>
        <w:t xml:space="preserve">3 </w:t>
      </w:r>
      <w:r>
        <w:rPr>
          <w:rFonts w:ascii="宋体" w:hAnsi="宋体" w:eastAsia="宋体" w:cs="宋体"/>
          <w:color w:val="333333"/>
          <w:spacing w:val="0"/>
          <w:sz w:val="24"/>
          <w:szCs w:val="24"/>
        </w:rPr>
        <w:t>。</w:t>
      </w:r>
      <w:r>
        <w:rPr>
          <w:rFonts w:ascii="宋体" w:hAnsi="宋体" w:eastAsia="宋体" w:cs="宋体"/>
          <w:color w:val="333333"/>
          <w:spacing w:val="0"/>
          <w:sz w:val="24"/>
          <w:szCs w:val="24"/>
          <w:u w:val="single" w:color="auto"/>
        </w:rPr>
        <w:t>（产品名称 1）</w:t>
      </w:r>
      <w:r>
        <w:rPr>
          <w:rFonts w:ascii="宋体" w:hAnsi="宋体" w:eastAsia="宋体" w:cs="宋体"/>
          <w:color w:val="333333"/>
          <w:spacing w:val="0"/>
          <w:sz w:val="24"/>
          <w:szCs w:val="24"/>
        </w:rPr>
        <w:t>的</w:t>
      </w:r>
      <w:r>
        <w:rPr>
          <w:rFonts w:ascii="宋体" w:hAnsi="宋体" w:eastAsia="宋体" w:cs="宋体"/>
          <w:color w:val="333333"/>
          <w:spacing w:val="0"/>
          <w:sz w:val="24"/>
          <w:szCs w:val="24"/>
          <w:u w:val="single" w:color="auto"/>
        </w:rPr>
        <w:t>（关键组件）</w:t>
      </w:r>
      <w:r>
        <w:rPr>
          <w:rFonts w:ascii="宋体" w:hAnsi="宋体" w:eastAsia="宋体" w:cs="宋体"/>
          <w:color w:val="333333"/>
          <w:spacing w:val="0"/>
          <w:position w:val="11"/>
          <w:sz w:val="12"/>
          <w:szCs w:val="12"/>
        </w:rPr>
        <w:t xml:space="preserve">4 </w:t>
      </w:r>
      <w:r>
        <w:rPr>
          <w:rFonts w:ascii="宋体" w:hAnsi="宋体" w:eastAsia="宋体" w:cs="宋体"/>
          <w:color w:val="333333"/>
          <w:spacing w:val="0"/>
          <w:sz w:val="24"/>
          <w:szCs w:val="24"/>
        </w:rPr>
        <w:t>在中国境内生产。</w:t>
      </w:r>
      <w:r>
        <w:rPr>
          <w:rFonts w:ascii="宋体" w:hAnsi="宋体" w:eastAsia="宋体" w:cs="宋体"/>
          <w:color w:val="333333"/>
          <w:spacing w:val="0"/>
          <w:sz w:val="24"/>
          <w:szCs w:val="24"/>
          <w:u w:val="single" w:color="auto"/>
        </w:rPr>
        <w:t>（产品名称 1）</w:t>
      </w:r>
      <w:r>
        <w:rPr>
          <w:rFonts w:ascii="宋体" w:hAnsi="宋体" w:eastAsia="宋体" w:cs="宋体"/>
          <w:color w:val="333333"/>
          <w:spacing w:val="0"/>
          <w:sz w:val="24"/>
          <w:szCs w:val="24"/>
        </w:rPr>
        <w:t>的</w:t>
      </w:r>
      <w:r>
        <w:rPr>
          <w:rFonts w:ascii="宋体" w:hAnsi="宋体" w:eastAsia="宋体" w:cs="宋体"/>
          <w:color w:val="333333"/>
          <w:spacing w:val="0"/>
          <w:sz w:val="24"/>
          <w:szCs w:val="24"/>
          <w:u w:val="single" w:color="auto"/>
        </w:rPr>
        <w:t>（关键工序）</w:t>
      </w:r>
      <w:r>
        <w:rPr>
          <w:rFonts w:ascii="宋体" w:hAnsi="宋体" w:eastAsia="宋体" w:cs="宋体"/>
          <w:color w:val="333333"/>
          <w:spacing w:val="0"/>
          <w:position w:val="11"/>
          <w:sz w:val="12"/>
          <w:szCs w:val="12"/>
        </w:rPr>
        <w:t xml:space="preserve">5 </w:t>
      </w:r>
      <w:r>
        <w:rPr>
          <w:rFonts w:ascii="宋体" w:hAnsi="宋体" w:eastAsia="宋体" w:cs="宋体"/>
          <w:color w:val="333333"/>
          <w:spacing w:val="0"/>
          <w:sz w:val="24"/>
          <w:szCs w:val="24"/>
        </w:rPr>
        <w:t>在中国境内完成。</w:t>
      </w:r>
    </w:p>
    <w:p w14:paraId="3CDDCD44">
      <w:pPr>
        <w:keepNext w:val="0"/>
        <w:keepLines w:val="0"/>
        <w:pageBreakBefore w:val="0"/>
        <w:widowControl/>
        <w:kinsoku/>
        <w:wordWrap/>
        <w:overflowPunct/>
        <w:topLinePunct w:val="0"/>
        <w:autoSpaceDE w:val="0"/>
        <w:autoSpaceDN w:val="0"/>
        <w:bidi w:val="0"/>
        <w:adjustRightInd w:val="0"/>
        <w:snapToGrid w:val="0"/>
        <w:spacing w:line="360" w:lineRule="auto"/>
        <w:ind w:left="28" w:right="118" w:firstLine="420"/>
        <w:textAlignment w:val="baseline"/>
        <w:rPr>
          <w:rFonts w:ascii="宋体" w:hAnsi="宋体" w:eastAsia="宋体" w:cs="宋体"/>
          <w:spacing w:val="0"/>
          <w:sz w:val="24"/>
          <w:szCs w:val="24"/>
        </w:rPr>
      </w:pPr>
      <w:r>
        <w:rPr>
          <w:rFonts w:ascii="宋体" w:hAnsi="宋体" w:eastAsia="宋体" w:cs="宋体"/>
          <w:color w:val="333333"/>
          <w:spacing w:val="0"/>
          <w:sz w:val="24"/>
          <w:szCs w:val="24"/>
        </w:rPr>
        <w:t>2.</w:t>
      </w:r>
      <w:r>
        <w:rPr>
          <w:rFonts w:ascii="宋体" w:hAnsi="宋体" w:eastAsia="宋体" w:cs="宋体"/>
          <w:color w:val="333333"/>
          <w:spacing w:val="0"/>
          <w:sz w:val="24"/>
          <w:szCs w:val="24"/>
          <w:u w:val="single" w:color="auto"/>
        </w:rPr>
        <w:t>（产品名称 2）</w:t>
      </w:r>
      <w:r>
        <w:rPr>
          <w:rFonts w:ascii="宋体" w:hAnsi="宋体" w:eastAsia="宋体" w:cs="宋体"/>
          <w:color w:val="333333"/>
          <w:spacing w:val="0"/>
          <w:sz w:val="24"/>
          <w:szCs w:val="24"/>
        </w:rPr>
        <w:t>，生产厂为</w:t>
      </w:r>
      <w:r>
        <w:rPr>
          <w:rFonts w:ascii="宋体" w:hAnsi="宋体" w:eastAsia="宋体" w:cs="宋体"/>
          <w:color w:val="333333"/>
          <w:spacing w:val="0"/>
          <w:sz w:val="24"/>
          <w:szCs w:val="24"/>
          <w:u w:val="single" w:color="auto"/>
        </w:rPr>
        <w:t>（厂名）</w:t>
      </w:r>
      <w:r>
        <w:rPr>
          <w:rFonts w:ascii="宋体" w:hAnsi="宋体" w:eastAsia="宋体" w:cs="宋体"/>
          <w:color w:val="333333"/>
          <w:spacing w:val="0"/>
          <w:sz w:val="24"/>
          <w:szCs w:val="24"/>
        </w:rPr>
        <w:t>，厂址为</w:t>
      </w:r>
      <w:r>
        <w:rPr>
          <w:rFonts w:ascii="宋体" w:hAnsi="宋体" w:eastAsia="宋体" w:cs="宋体"/>
          <w:color w:val="333333"/>
          <w:spacing w:val="0"/>
          <w:sz w:val="24"/>
          <w:szCs w:val="24"/>
          <w:u w:val="single" w:color="auto"/>
        </w:rPr>
        <w:t>（生产厂址）</w:t>
      </w:r>
      <w:r>
        <w:rPr>
          <w:rFonts w:ascii="宋体" w:hAnsi="宋体" w:eastAsia="宋体" w:cs="宋体"/>
          <w:color w:val="333333"/>
          <w:spacing w:val="0"/>
          <w:sz w:val="24"/>
          <w:szCs w:val="24"/>
        </w:rPr>
        <w:t>。</w:t>
      </w:r>
      <w:r>
        <w:rPr>
          <w:rFonts w:ascii="宋体" w:hAnsi="宋体" w:eastAsia="宋体" w:cs="宋体"/>
          <w:color w:val="333333"/>
          <w:spacing w:val="0"/>
          <w:sz w:val="24"/>
          <w:szCs w:val="24"/>
          <w:u w:val="single" w:color="auto"/>
        </w:rPr>
        <w:t>（产品名称2）</w:t>
      </w:r>
      <w:r>
        <w:rPr>
          <w:rFonts w:ascii="宋体" w:hAnsi="宋体" w:eastAsia="宋体" w:cs="宋体"/>
          <w:color w:val="333333"/>
          <w:spacing w:val="0"/>
          <w:sz w:val="24"/>
          <w:szCs w:val="24"/>
        </w:rPr>
        <w:t>的中国境内生产的组件成本占比≥</w:t>
      </w:r>
      <w:r>
        <w:rPr>
          <w:rFonts w:ascii="宋体" w:hAnsi="宋体" w:eastAsia="宋体" w:cs="宋体"/>
          <w:color w:val="333333"/>
          <w:spacing w:val="0"/>
          <w:sz w:val="24"/>
          <w:szCs w:val="24"/>
          <w:u w:val="single" w:color="auto"/>
        </w:rPr>
        <w:t>（规定比例）</w:t>
      </w:r>
      <w:r>
        <w:rPr>
          <w:rFonts w:ascii="宋体" w:hAnsi="宋体" w:eastAsia="宋体" w:cs="宋体"/>
          <w:color w:val="333333"/>
          <w:spacing w:val="0"/>
          <w:sz w:val="24"/>
          <w:szCs w:val="24"/>
        </w:rPr>
        <w:t>。</w:t>
      </w:r>
      <w:r>
        <w:rPr>
          <w:rFonts w:ascii="宋体" w:hAnsi="宋体" w:eastAsia="宋体" w:cs="宋体"/>
          <w:color w:val="333333"/>
          <w:spacing w:val="0"/>
          <w:sz w:val="24"/>
          <w:szCs w:val="24"/>
          <w:u w:val="single" w:color="auto"/>
        </w:rPr>
        <w:t>（产品名称 2）</w:t>
      </w:r>
      <w:r>
        <w:rPr>
          <w:rFonts w:ascii="宋体" w:hAnsi="宋体" w:eastAsia="宋体" w:cs="宋体"/>
          <w:color w:val="333333"/>
          <w:spacing w:val="0"/>
          <w:sz w:val="24"/>
          <w:szCs w:val="24"/>
        </w:rPr>
        <w:t>的</w:t>
      </w:r>
      <w:r>
        <w:rPr>
          <w:rFonts w:ascii="宋体" w:hAnsi="宋体" w:eastAsia="宋体" w:cs="宋体"/>
          <w:color w:val="333333"/>
          <w:spacing w:val="0"/>
          <w:sz w:val="24"/>
          <w:szCs w:val="24"/>
          <w:u w:val="single" w:color="auto"/>
        </w:rPr>
        <w:t>（关键组件）</w:t>
      </w:r>
      <w:r>
        <w:rPr>
          <w:rFonts w:ascii="宋体" w:hAnsi="宋体" w:eastAsia="宋体" w:cs="宋体"/>
          <w:color w:val="333333"/>
          <w:spacing w:val="0"/>
          <w:sz w:val="24"/>
          <w:szCs w:val="24"/>
        </w:rPr>
        <w:t>在中国境内生产。</w:t>
      </w:r>
      <w:r>
        <w:rPr>
          <w:rFonts w:ascii="宋体" w:hAnsi="宋体" w:eastAsia="宋体" w:cs="宋体"/>
          <w:color w:val="333333"/>
          <w:spacing w:val="0"/>
          <w:sz w:val="24"/>
          <w:szCs w:val="24"/>
          <w:u w:val="single" w:color="auto"/>
        </w:rPr>
        <w:t>（产品名称 2）</w:t>
      </w:r>
      <w:r>
        <w:rPr>
          <w:rFonts w:ascii="宋体" w:hAnsi="宋体" w:eastAsia="宋体" w:cs="宋体"/>
          <w:color w:val="333333"/>
          <w:spacing w:val="0"/>
          <w:sz w:val="24"/>
          <w:szCs w:val="24"/>
        </w:rPr>
        <w:t>的</w:t>
      </w:r>
      <w:r>
        <w:rPr>
          <w:rFonts w:ascii="宋体" w:hAnsi="宋体" w:eastAsia="宋体" w:cs="宋体"/>
          <w:color w:val="333333"/>
          <w:spacing w:val="0"/>
          <w:sz w:val="24"/>
          <w:szCs w:val="24"/>
          <w:u w:val="single" w:color="auto"/>
        </w:rPr>
        <w:t>（关键工序）</w:t>
      </w:r>
      <w:r>
        <w:rPr>
          <w:rFonts w:ascii="宋体" w:hAnsi="宋体" w:eastAsia="宋体" w:cs="宋体"/>
          <w:color w:val="333333"/>
          <w:spacing w:val="0"/>
          <w:sz w:val="24"/>
          <w:szCs w:val="24"/>
        </w:rPr>
        <w:t>在中国境内完成。</w:t>
      </w:r>
    </w:p>
    <w:p w14:paraId="70669B76">
      <w:pPr>
        <w:keepNext w:val="0"/>
        <w:keepLines w:val="0"/>
        <w:pageBreakBefore w:val="0"/>
        <w:widowControl/>
        <w:kinsoku/>
        <w:wordWrap/>
        <w:overflowPunct/>
        <w:topLinePunct w:val="0"/>
        <w:autoSpaceDE w:val="0"/>
        <w:autoSpaceDN w:val="0"/>
        <w:bidi w:val="0"/>
        <w:adjustRightInd w:val="0"/>
        <w:snapToGrid w:val="0"/>
        <w:spacing w:line="360" w:lineRule="auto"/>
        <w:ind w:left="461"/>
        <w:textAlignment w:val="baseline"/>
        <w:rPr>
          <w:rFonts w:ascii="宋体" w:hAnsi="宋体" w:eastAsia="宋体" w:cs="宋体"/>
          <w:spacing w:val="0"/>
          <w:sz w:val="24"/>
          <w:szCs w:val="24"/>
        </w:rPr>
      </w:pPr>
      <w:r>
        <w:rPr>
          <w:rFonts w:ascii="宋体" w:hAnsi="宋体" w:eastAsia="宋体" w:cs="宋体"/>
          <w:color w:val="333333"/>
          <w:spacing w:val="0"/>
          <w:position w:val="3"/>
          <w:sz w:val="24"/>
          <w:szCs w:val="24"/>
        </w:rPr>
        <w:t>……</w:t>
      </w:r>
    </w:p>
    <w:p w14:paraId="17DBD517">
      <w:pPr>
        <w:keepNext w:val="0"/>
        <w:keepLines w:val="0"/>
        <w:pageBreakBefore w:val="0"/>
        <w:widowControl/>
        <w:kinsoku/>
        <w:wordWrap/>
        <w:overflowPunct/>
        <w:topLinePunct w:val="0"/>
        <w:autoSpaceDE w:val="0"/>
        <w:autoSpaceDN w:val="0"/>
        <w:bidi w:val="0"/>
        <w:adjustRightInd w:val="0"/>
        <w:snapToGrid w:val="0"/>
        <w:spacing w:line="360" w:lineRule="auto"/>
        <w:ind w:left="34" w:right="99" w:firstLine="412"/>
        <w:textAlignment w:val="baseline"/>
        <w:rPr>
          <w:rFonts w:ascii="宋体" w:hAnsi="宋体" w:eastAsia="宋体" w:cs="宋体"/>
          <w:spacing w:val="0"/>
          <w:sz w:val="24"/>
          <w:szCs w:val="24"/>
        </w:rPr>
      </w:pPr>
      <w:r>
        <w:rPr>
          <w:rFonts w:ascii="宋体" w:hAnsi="宋体" w:eastAsia="宋体" w:cs="宋体"/>
          <w:color w:val="333333"/>
          <w:spacing w:val="0"/>
          <w:sz w:val="24"/>
          <w:szCs w:val="24"/>
        </w:rPr>
        <w:t>本公司（单位）对上述声明内容的真实性负责。如有虚假，愿承担相应法律责任。</w:t>
      </w:r>
    </w:p>
    <w:p w14:paraId="2E0CFF1D">
      <w:pPr>
        <w:pStyle w:val="11"/>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spacing w:val="0"/>
        </w:rPr>
      </w:pPr>
    </w:p>
    <w:p w14:paraId="4FBFF1F1">
      <w:pPr>
        <w:keepNext w:val="0"/>
        <w:keepLines w:val="0"/>
        <w:pageBreakBefore w:val="0"/>
        <w:widowControl/>
        <w:kinsoku/>
        <w:wordWrap/>
        <w:overflowPunct/>
        <w:topLinePunct w:val="0"/>
        <w:autoSpaceDE w:val="0"/>
        <w:autoSpaceDN w:val="0"/>
        <w:bidi w:val="0"/>
        <w:adjustRightInd w:val="0"/>
        <w:snapToGrid w:val="0"/>
        <w:spacing w:before="79" w:line="360" w:lineRule="auto"/>
        <w:ind w:left="3958" w:leftChars="1885" w:firstLine="0" w:firstLineChars="0"/>
        <w:textAlignment w:val="baseline"/>
        <w:rPr>
          <w:rFonts w:ascii="宋体" w:hAnsi="宋体" w:eastAsia="宋体" w:cs="宋体"/>
          <w:spacing w:val="0"/>
          <w:w w:val="100"/>
          <w:sz w:val="24"/>
          <w:szCs w:val="24"/>
        </w:rPr>
      </w:pPr>
      <w:r>
        <w:rPr>
          <w:rFonts w:ascii="宋体" w:hAnsi="宋体" w:eastAsia="宋体" w:cs="宋体"/>
          <w:color w:val="333333"/>
          <w:spacing w:val="0"/>
          <w:w w:val="100"/>
          <w:sz w:val="24"/>
          <w:szCs w:val="24"/>
        </w:rPr>
        <w:t>公司（单位）名称（盖章）：</w:t>
      </w:r>
    </w:p>
    <w:p w14:paraId="68B0D684">
      <w:pPr>
        <w:keepNext w:val="0"/>
        <w:keepLines w:val="0"/>
        <w:pageBreakBefore w:val="0"/>
        <w:widowControl/>
        <w:kinsoku/>
        <w:wordWrap/>
        <w:overflowPunct/>
        <w:topLinePunct w:val="0"/>
        <w:autoSpaceDE w:val="0"/>
        <w:autoSpaceDN w:val="0"/>
        <w:bidi w:val="0"/>
        <w:adjustRightInd w:val="0"/>
        <w:snapToGrid w:val="0"/>
        <w:spacing w:before="213" w:line="360" w:lineRule="auto"/>
        <w:ind w:left="3958" w:leftChars="1885" w:firstLine="0" w:firstLineChars="0"/>
        <w:textAlignment w:val="baseline"/>
        <w:rPr>
          <w:rFonts w:ascii="宋体" w:hAnsi="宋体" w:eastAsia="宋体" w:cs="宋体"/>
          <w:spacing w:val="0"/>
          <w:w w:val="100"/>
          <w:sz w:val="24"/>
          <w:szCs w:val="24"/>
        </w:rPr>
      </w:pPr>
      <w:r>
        <w:rPr>
          <w:rFonts w:ascii="宋体" w:hAnsi="宋体" w:eastAsia="宋体" w:cs="宋体"/>
          <w:color w:val="333333"/>
          <w:spacing w:val="0"/>
          <w:w w:val="100"/>
          <w:sz w:val="24"/>
          <w:szCs w:val="24"/>
        </w:rPr>
        <w:t>日期：       年    月    日</w:t>
      </w:r>
    </w:p>
    <w:p w14:paraId="11020175">
      <w:pPr>
        <w:pStyle w:val="11"/>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spacing w:val="0"/>
        </w:rPr>
      </w:pPr>
    </w:p>
    <w:p w14:paraId="47AC7F65">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58CF157F">
      <w:pPr>
        <w:pStyle w:val="11"/>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spacing w:val="0"/>
        </w:rPr>
      </w:pPr>
    </w:p>
    <w:p w14:paraId="222A4838">
      <w:pPr>
        <w:keepNext w:val="0"/>
        <w:keepLines w:val="0"/>
        <w:pageBreakBefore w:val="0"/>
        <w:widowControl/>
        <w:kinsoku/>
        <w:wordWrap/>
        <w:overflowPunct/>
        <w:topLinePunct w:val="0"/>
        <w:autoSpaceDE w:val="0"/>
        <w:autoSpaceDN w:val="0"/>
        <w:bidi w:val="0"/>
        <w:adjustRightInd w:val="0"/>
        <w:snapToGrid w:val="0"/>
        <w:spacing w:before="65" w:line="320" w:lineRule="exact"/>
        <w:ind w:left="18" w:leftChars="0" w:hanging="18" w:hangingChars="9"/>
        <w:textAlignment w:val="baseline"/>
        <w:rPr>
          <w:rFonts w:ascii="宋体" w:hAnsi="宋体" w:eastAsia="宋体" w:cs="宋体"/>
          <w:spacing w:val="0"/>
          <w:w w:val="100"/>
          <w:sz w:val="20"/>
          <w:szCs w:val="20"/>
        </w:rPr>
      </w:pPr>
      <w:r>
        <w:rPr>
          <w:rFonts w:ascii="宋体" w:hAnsi="宋体" w:eastAsia="宋体" w:cs="宋体"/>
          <w:color w:val="333333"/>
          <w:spacing w:val="0"/>
          <w:w w:val="100"/>
          <w:sz w:val="20"/>
          <w:szCs w:val="20"/>
        </w:rPr>
        <w:t>1.产品如有型号，请在“产品名称”栏一并填写。</w:t>
      </w:r>
    </w:p>
    <w:p w14:paraId="64F543FD">
      <w:pPr>
        <w:keepNext w:val="0"/>
        <w:keepLines w:val="0"/>
        <w:pageBreakBefore w:val="0"/>
        <w:widowControl/>
        <w:kinsoku/>
        <w:wordWrap/>
        <w:overflowPunct/>
        <w:topLinePunct w:val="0"/>
        <w:autoSpaceDE w:val="0"/>
        <w:autoSpaceDN w:val="0"/>
        <w:bidi w:val="0"/>
        <w:adjustRightInd w:val="0"/>
        <w:snapToGrid w:val="0"/>
        <w:spacing w:before="193" w:line="320" w:lineRule="exact"/>
        <w:ind w:left="18" w:leftChars="0" w:hanging="18" w:hangingChars="9"/>
        <w:textAlignment w:val="baseline"/>
        <w:rPr>
          <w:rFonts w:ascii="宋体" w:hAnsi="宋体" w:eastAsia="宋体" w:cs="宋体"/>
          <w:spacing w:val="0"/>
          <w:w w:val="100"/>
          <w:sz w:val="20"/>
          <w:szCs w:val="20"/>
        </w:rPr>
      </w:pPr>
      <w:r>
        <w:rPr>
          <w:rFonts w:ascii="宋体" w:hAnsi="宋体" w:eastAsia="宋体" w:cs="宋体"/>
          <w:color w:val="333333"/>
          <w:spacing w:val="0"/>
          <w:w w:val="100"/>
          <w:sz w:val="20"/>
          <w:szCs w:val="20"/>
        </w:rPr>
        <w:t>2.生产厂名与厂址应与生产厂营业执照载明的相关信息保持一致。</w:t>
      </w:r>
    </w:p>
    <w:p w14:paraId="4FF28C5A">
      <w:pPr>
        <w:keepNext w:val="0"/>
        <w:keepLines w:val="0"/>
        <w:pageBreakBefore w:val="0"/>
        <w:widowControl/>
        <w:kinsoku/>
        <w:wordWrap/>
        <w:overflowPunct/>
        <w:topLinePunct w:val="0"/>
        <w:autoSpaceDE w:val="0"/>
        <w:autoSpaceDN w:val="0"/>
        <w:bidi w:val="0"/>
        <w:adjustRightInd w:val="0"/>
        <w:snapToGrid w:val="0"/>
        <w:spacing w:before="193" w:line="320" w:lineRule="exact"/>
        <w:ind w:left="18" w:leftChars="0" w:right="98" w:hanging="18" w:hangingChars="9"/>
        <w:textAlignment w:val="baseline"/>
        <w:rPr>
          <w:rFonts w:ascii="宋体" w:hAnsi="宋体" w:eastAsia="宋体" w:cs="宋体"/>
          <w:spacing w:val="0"/>
          <w:w w:val="100"/>
          <w:sz w:val="20"/>
          <w:szCs w:val="20"/>
        </w:rPr>
      </w:pPr>
      <w:r>
        <w:rPr>
          <w:rFonts w:ascii="宋体" w:hAnsi="宋体" w:eastAsia="宋体" w:cs="宋体"/>
          <w:color w:val="333333"/>
          <w:spacing w:val="0"/>
          <w:w w:val="100"/>
          <w:sz w:val="20"/>
          <w:szCs w:val="20"/>
        </w:rPr>
        <w:t>3.该产品的中国境内生产的组件成本占比相关要求实施前，“规定比例”栏可不填，下同。</w:t>
      </w:r>
    </w:p>
    <w:p w14:paraId="407253AD">
      <w:pPr>
        <w:keepNext w:val="0"/>
        <w:keepLines w:val="0"/>
        <w:pageBreakBefore w:val="0"/>
        <w:widowControl/>
        <w:kinsoku/>
        <w:wordWrap/>
        <w:overflowPunct/>
        <w:topLinePunct w:val="0"/>
        <w:autoSpaceDE w:val="0"/>
        <w:autoSpaceDN w:val="0"/>
        <w:bidi w:val="0"/>
        <w:adjustRightInd w:val="0"/>
        <w:snapToGrid w:val="0"/>
        <w:spacing w:before="189" w:line="320" w:lineRule="exact"/>
        <w:ind w:left="18" w:leftChars="0" w:hanging="18" w:hangingChars="9"/>
        <w:textAlignment w:val="baseline"/>
        <w:rPr>
          <w:rFonts w:ascii="宋体" w:hAnsi="宋体" w:eastAsia="宋体" w:cs="宋体"/>
          <w:spacing w:val="0"/>
          <w:w w:val="100"/>
          <w:sz w:val="20"/>
          <w:szCs w:val="20"/>
        </w:rPr>
      </w:pPr>
      <w:r>
        <w:rPr>
          <w:rFonts w:ascii="宋体" w:hAnsi="宋体" w:eastAsia="宋体" w:cs="宋体"/>
          <w:color w:val="333333"/>
          <w:spacing w:val="0"/>
          <w:w w:val="100"/>
          <w:sz w:val="20"/>
          <w:szCs w:val="20"/>
        </w:rPr>
        <w:t>4.该产品的关键组件要求实施前，“关键组件”栏可不填，下同。</w:t>
      </w:r>
    </w:p>
    <w:p w14:paraId="05C97666">
      <w:pPr>
        <w:keepNext w:val="0"/>
        <w:keepLines w:val="0"/>
        <w:pageBreakBefore w:val="0"/>
        <w:widowControl/>
        <w:kinsoku/>
        <w:wordWrap/>
        <w:overflowPunct/>
        <w:topLinePunct w:val="0"/>
        <w:autoSpaceDE w:val="0"/>
        <w:autoSpaceDN w:val="0"/>
        <w:bidi w:val="0"/>
        <w:adjustRightInd w:val="0"/>
        <w:snapToGrid w:val="0"/>
        <w:spacing w:before="193" w:line="320" w:lineRule="exact"/>
        <w:ind w:left="18" w:leftChars="0" w:hanging="18" w:hangingChars="9"/>
        <w:textAlignment w:val="baseline"/>
        <w:rPr>
          <w:rFonts w:ascii="宋体" w:hAnsi="宋体" w:eastAsia="宋体" w:cs="宋体"/>
          <w:spacing w:val="0"/>
          <w:sz w:val="20"/>
          <w:szCs w:val="20"/>
        </w:rPr>
        <w:sectPr>
          <w:headerReference r:id="rId10" w:type="default"/>
          <w:footerReference r:id="rId11" w:type="default"/>
          <w:pgSz w:w="11905" w:h="16838"/>
          <w:pgMar w:top="1701" w:right="1786" w:bottom="1701"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ascii="宋体" w:hAnsi="宋体" w:eastAsia="宋体" w:cs="宋体"/>
          <w:color w:val="333333"/>
          <w:spacing w:val="0"/>
          <w:w w:val="100"/>
          <w:sz w:val="20"/>
          <w:szCs w:val="20"/>
        </w:rPr>
        <w:t>5.该产品的关键工序要求实施前，“关键工序”栏可不填，下同。</w:t>
      </w:r>
    </w:p>
    <w:p w14:paraId="55A128FB">
      <w:pPr>
        <w:spacing w:line="48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网络安全专用产品说明</w:t>
      </w:r>
    </w:p>
    <w:p w14:paraId="14311AA1">
      <w:pPr>
        <w:spacing w:line="480" w:lineRule="exact"/>
        <w:ind w:firstLine="482" w:firstLineChars="20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按照国家财政部、工信部、公安部以及其他部委联合下发《关于调整网络安全专用产品安全管理有关事项的公告》有关要求：</w:t>
      </w:r>
    </w:p>
    <w:p w14:paraId="6DFDCA93">
      <w:pPr>
        <w:spacing w:line="480" w:lineRule="exact"/>
        <w:ind w:firstLine="482" w:firstLineChars="20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6F47A599">
      <w:pPr>
        <w:spacing w:line="480" w:lineRule="exact"/>
        <w:ind w:firstLine="482" w:firstLineChars="20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具备资格的机构是指列入《承担网络关键设备和网络安全专用产品安全认证和安全检测任务机构名录》的机构。</w:t>
      </w:r>
    </w:p>
    <w:p w14:paraId="34E45E16">
      <w:pPr>
        <w:spacing w:line="480" w:lineRule="exact"/>
        <w:ind w:firstLine="482" w:firstLineChars="20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21FEA5FD">
      <w:pPr>
        <w:rPr>
          <w:rFonts w:hint="eastAsia" w:asciiTheme="minorEastAsia" w:hAnsiTheme="minorEastAsia" w:eastAsiaTheme="minorEastAsia" w:cstheme="minorEastAsia"/>
          <w:b/>
          <w:color w:val="auto"/>
          <w:sz w:val="24"/>
          <w:highlight w:val="none"/>
          <w:lang w:val="en-US" w:eastAsia="zh-CN"/>
        </w:rPr>
      </w:pPr>
    </w:p>
    <w:p w14:paraId="6BD4A18A">
      <w:pPr>
        <w:rPr>
          <w:rFonts w:hint="eastAsia" w:asciiTheme="minorEastAsia" w:hAnsiTheme="minorEastAsia" w:eastAsiaTheme="minorEastAsia" w:cstheme="minorEastAsia"/>
          <w:b/>
          <w:color w:val="auto"/>
          <w:sz w:val="24"/>
          <w:highlight w:val="none"/>
          <w:lang w:val="en-US" w:eastAsia="zh-CN"/>
        </w:rPr>
      </w:pPr>
    </w:p>
    <w:p w14:paraId="605050B8">
      <w:pPr>
        <w:rPr>
          <w:rFonts w:hint="eastAsia" w:asciiTheme="minorEastAsia" w:hAnsiTheme="minorEastAsia" w:eastAsiaTheme="minorEastAsia" w:cstheme="minorEastAsia"/>
          <w:b/>
          <w:color w:val="auto"/>
          <w:sz w:val="24"/>
          <w:highlight w:val="none"/>
          <w:lang w:val="en-US" w:eastAsia="zh-CN"/>
        </w:rPr>
      </w:pPr>
    </w:p>
    <w:p w14:paraId="3CA2DCDB">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5849EB22">
      <w:pP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br w:type="page"/>
      </w:r>
    </w:p>
    <w:p w14:paraId="7DE57355">
      <w:pPr>
        <w:spacing w:line="480" w:lineRule="auto"/>
        <w:jc w:val="left"/>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符合绿色数据中心建设要求承诺书格式</w:t>
      </w:r>
    </w:p>
    <w:p w14:paraId="7C2CBCC9">
      <w:pPr>
        <w:widowControl/>
        <w:tabs>
          <w:tab w:val="left" w:pos="4620"/>
        </w:tabs>
        <w:snapToGrid w:val="0"/>
        <w:spacing w:line="480" w:lineRule="auto"/>
        <w:jc w:val="center"/>
        <w:rPr>
          <w:rFonts w:hint="eastAsia" w:asciiTheme="minorEastAsia" w:hAnsiTheme="minorEastAsia" w:eastAsiaTheme="minorEastAsia" w:cstheme="minorEastAsia"/>
          <w:b/>
          <w:bCs/>
          <w:color w:val="auto"/>
          <w:sz w:val="24"/>
          <w:szCs w:val="24"/>
          <w:highlight w:val="none"/>
          <w:lang w:val="en-US" w:eastAsia="zh-CN"/>
        </w:rPr>
      </w:pPr>
    </w:p>
    <w:p w14:paraId="739A777E">
      <w:pPr>
        <w:widowControl/>
        <w:tabs>
          <w:tab w:val="left" w:pos="4620"/>
        </w:tabs>
        <w:snapToGrid w:val="0"/>
        <w:spacing w:line="480" w:lineRule="auto"/>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符合绿色数据中心建设要求承诺书</w:t>
      </w:r>
    </w:p>
    <w:p w14:paraId="7BEF9ADC">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本投标人现参与</w:t>
      </w:r>
      <w:r>
        <w:rPr>
          <w:rFonts w:hint="eastAsia" w:asciiTheme="minorEastAsia" w:hAnsiTheme="minorEastAsia" w:eastAsiaTheme="minorEastAsia" w:cstheme="minorEastAsia"/>
          <w:color w:val="auto"/>
          <w:spacing w:val="6"/>
          <w:sz w:val="24"/>
          <w:szCs w:val="24"/>
          <w:highlight w:val="none"/>
          <w:u w:val="single"/>
        </w:rPr>
        <w:t>（项目名称、项目编号、包号）</w:t>
      </w:r>
      <w:r>
        <w:rPr>
          <w:rFonts w:hint="eastAsia" w:asciiTheme="minorEastAsia" w:hAnsiTheme="minorEastAsia" w:eastAsiaTheme="minorEastAsia" w:cstheme="minorEastAsia"/>
          <w:color w:val="auto"/>
          <w:kern w:val="0"/>
          <w:sz w:val="24"/>
          <w:szCs w:val="24"/>
          <w:highlight w:val="none"/>
        </w:rPr>
        <w:t>的采购活动，本公司承诺所</w:t>
      </w:r>
      <w:r>
        <w:rPr>
          <w:rFonts w:hint="eastAsia" w:asciiTheme="minorEastAsia" w:hAnsiTheme="minorEastAsia" w:eastAsiaTheme="minorEastAsia" w:cstheme="minorEastAsia"/>
          <w:color w:val="auto"/>
          <w:kern w:val="0"/>
          <w:sz w:val="24"/>
          <w:szCs w:val="24"/>
          <w:highlight w:val="none"/>
          <w:lang w:val="en-US" w:eastAsia="zh-CN"/>
        </w:rPr>
        <w:t>提供并完成数据中心建设内容及标准</w:t>
      </w:r>
      <w:r>
        <w:rPr>
          <w:rFonts w:hint="eastAsia" w:asciiTheme="minorEastAsia" w:hAnsiTheme="minorEastAsia" w:eastAsiaTheme="minorEastAsia" w:cstheme="minorEastAsia"/>
          <w:color w:val="auto"/>
          <w:kern w:val="0"/>
          <w:sz w:val="24"/>
          <w:szCs w:val="24"/>
          <w:highlight w:val="none"/>
        </w:rPr>
        <w:t>符合</w:t>
      </w:r>
      <w:r>
        <w:rPr>
          <w:rFonts w:hint="eastAsia" w:asciiTheme="minorEastAsia" w:hAnsiTheme="minorEastAsia" w:eastAsiaTheme="minorEastAsia" w:cstheme="minorEastAsia"/>
          <w:color w:val="auto"/>
          <w:kern w:val="0"/>
          <w:sz w:val="24"/>
          <w:szCs w:val="24"/>
          <w:highlight w:val="none"/>
          <w:lang w:val="en-US" w:eastAsia="zh-CN"/>
        </w:rPr>
        <w:t>绿色数据中心建设有关要求，完全满足或优于项目采购需求</w:t>
      </w:r>
      <w:r>
        <w:rPr>
          <w:rFonts w:hint="eastAsia" w:asciiTheme="minorEastAsia" w:hAnsiTheme="minorEastAsia" w:eastAsiaTheme="minorEastAsia" w:cstheme="minorEastAsia"/>
          <w:color w:val="auto"/>
          <w:kern w:val="0"/>
          <w:sz w:val="24"/>
          <w:szCs w:val="24"/>
          <w:highlight w:val="none"/>
        </w:rPr>
        <w:t>。</w:t>
      </w:r>
    </w:p>
    <w:p w14:paraId="1CEEC167">
      <w:pPr>
        <w:pStyle w:val="22"/>
        <w:widowControl w:val="0"/>
        <w:adjustRightInd w:val="0"/>
        <w:snapToGrid w:val="0"/>
        <w:spacing w:before="0" w:beforeAutospacing="0" w:after="0" w:afterAutospacing="0" w:line="48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如上述声明不真实，愿意按照政府采购有关法律法规的规定接受处罚。</w:t>
      </w:r>
    </w:p>
    <w:p w14:paraId="2244433B">
      <w:pPr>
        <w:pStyle w:val="22"/>
        <w:widowControl w:val="0"/>
        <w:adjustRightInd w:val="0"/>
        <w:snapToGrid w:val="0"/>
        <w:spacing w:before="0" w:beforeAutospacing="0" w:after="0" w:afterAutospacing="0" w:line="48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5FCCC038">
      <w:pPr>
        <w:spacing w:line="480" w:lineRule="exact"/>
        <w:jc w:val="left"/>
        <w:rPr>
          <w:rFonts w:hint="eastAsia" w:asciiTheme="minorEastAsia" w:hAnsiTheme="minorEastAsia" w:eastAsiaTheme="minorEastAsia" w:cstheme="minorEastAsia"/>
          <w:b/>
          <w:color w:val="auto"/>
          <w:sz w:val="24"/>
          <w:highlight w:val="none"/>
        </w:rPr>
      </w:pPr>
    </w:p>
    <w:p w14:paraId="2BEB1BA3">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6780D878">
      <w:pP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br w:type="page"/>
      </w:r>
    </w:p>
    <w:p w14:paraId="01569BEB">
      <w:pPr>
        <w:spacing w:line="48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符合绿色建筑和绿色建材政府采购需求承诺书</w:t>
      </w:r>
      <w:r>
        <w:rPr>
          <w:rFonts w:hint="eastAsia" w:asciiTheme="minorEastAsia" w:hAnsiTheme="minorEastAsia" w:eastAsiaTheme="minorEastAsia" w:cstheme="minorEastAsia"/>
          <w:b/>
          <w:color w:val="auto"/>
          <w:sz w:val="24"/>
          <w:highlight w:val="none"/>
        </w:rPr>
        <w:t>格式</w:t>
      </w:r>
    </w:p>
    <w:p w14:paraId="0D17119C">
      <w:pPr>
        <w:widowControl/>
        <w:tabs>
          <w:tab w:val="left" w:pos="4620"/>
        </w:tabs>
        <w:snapToGrid w:val="0"/>
        <w:spacing w:line="360" w:lineRule="auto"/>
        <w:jc w:val="center"/>
        <w:rPr>
          <w:rFonts w:hint="eastAsia" w:asciiTheme="minorEastAsia" w:hAnsiTheme="minorEastAsia" w:eastAsiaTheme="minorEastAsia" w:cstheme="minorEastAsia"/>
          <w:b/>
          <w:bCs/>
          <w:color w:val="auto"/>
          <w:sz w:val="24"/>
          <w:szCs w:val="24"/>
          <w:highlight w:val="none"/>
        </w:rPr>
      </w:pPr>
    </w:p>
    <w:p w14:paraId="732DAE2E">
      <w:pPr>
        <w:widowControl/>
        <w:tabs>
          <w:tab w:val="left" w:pos="4620"/>
        </w:tabs>
        <w:snapToGrid w:val="0"/>
        <w:spacing w:line="360" w:lineRule="auto"/>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符合绿色建筑和绿色建材政府采购需求承诺书</w:t>
      </w:r>
    </w:p>
    <w:p w14:paraId="3FAFD875">
      <w:pPr>
        <w:widowControl/>
        <w:tabs>
          <w:tab w:val="left" w:pos="4620"/>
        </w:tabs>
        <w:snapToGrid w:val="0"/>
        <w:spacing w:line="360" w:lineRule="auto"/>
        <w:jc w:val="center"/>
        <w:rPr>
          <w:rFonts w:hint="eastAsia" w:asciiTheme="minorEastAsia" w:hAnsiTheme="minorEastAsia" w:eastAsiaTheme="minorEastAsia" w:cstheme="minorEastAsia"/>
          <w:b/>
          <w:bCs/>
          <w:color w:val="auto"/>
          <w:sz w:val="24"/>
          <w:szCs w:val="24"/>
          <w:highlight w:val="none"/>
          <w:lang w:val="en-US" w:eastAsia="zh-CN"/>
        </w:rPr>
      </w:pPr>
    </w:p>
    <w:p w14:paraId="3E992021">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本投标人现参与</w:t>
      </w:r>
      <w:r>
        <w:rPr>
          <w:rFonts w:hint="eastAsia" w:asciiTheme="minorEastAsia" w:hAnsiTheme="minorEastAsia" w:eastAsiaTheme="minorEastAsia" w:cstheme="minorEastAsia"/>
          <w:color w:val="auto"/>
          <w:spacing w:val="6"/>
          <w:sz w:val="24"/>
          <w:szCs w:val="24"/>
          <w:highlight w:val="none"/>
          <w:u w:val="single"/>
        </w:rPr>
        <w:t>（项目名称、项目编号、包号）</w:t>
      </w:r>
      <w:r>
        <w:rPr>
          <w:rFonts w:hint="eastAsia" w:asciiTheme="minorEastAsia" w:hAnsiTheme="minorEastAsia" w:eastAsiaTheme="minorEastAsia" w:cstheme="minorEastAsia"/>
          <w:color w:val="auto"/>
          <w:kern w:val="0"/>
          <w:sz w:val="24"/>
          <w:szCs w:val="24"/>
          <w:highlight w:val="none"/>
        </w:rPr>
        <w:t>的采购活动，本公司承诺</w:t>
      </w:r>
      <w:r>
        <w:rPr>
          <w:rFonts w:hint="eastAsia" w:asciiTheme="minorEastAsia" w:hAnsiTheme="minorEastAsia" w:eastAsiaTheme="minorEastAsia" w:cstheme="minorEastAsia"/>
          <w:color w:val="auto"/>
          <w:sz w:val="24"/>
          <w:szCs w:val="24"/>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Theme="minorEastAsia" w:hAnsiTheme="minorEastAsia" w:eastAsiaTheme="minorEastAsia" w:cstheme="minorEastAsia"/>
          <w:color w:val="auto"/>
          <w:kern w:val="0"/>
          <w:sz w:val="24"/>
          <w:szCs w:val="24"/>
          <w:highlight w:val="none"/>
        </w:rPr>
        <w:t>。</w:t>
      </w:r>
    </w:p>
    <w:p w14:paraId="1E7DDAB2">
      <w:pPr>
        <w:pStyle w:val="22"/>
        <w:widowControl w:val="0"/>
        <w:adjustRightInd w:val="0"/>
        <w:snapToGrid w:val="0"/>
        <w:spacing w:before="0" w:beforeAutospacing="0" w:after="0" w:afterAutospacing="0" w:line="48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如上述声明不真实，愿意按照政府采购有关法律法规的规定接受处罚。</w:t>
      </w:r>
    </w:p>
    <w:p w14:paraId="158AC32D">
      <w:pPr>
        <w:pStyle w:val="22"/>
        <w:widowControl w:val="0"/>
        <w:adjustRightInd w:val="0"/>
        <w:snapToGrid w:val="0"/>
        <w:spacing w:before="0" w:beforeAutospacing="0" w:after="0" w:afterAutospacing="0" w:line="48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07138CF2">
      <w:pPr>
        <w:rPr>
          <w:rFonts w:hint="eastAsia" w:ascii="宋体" w:hAnsi="宋体" w:eastAsia="宋体" w:cs="宋体"/>
          <w:b/>
          <w:color w:val="auto"/>
          <w:sz w:val="24"/>
          <w:szCs w:val="24"/>
        </w:rPr>
      </w:pPr>
    </w:p>
    <w:p w14:paraId="1A934598">
      <w:pPr>
        <w:rPr>
          <w:rFonts w:hint="eastAsia" w:ascii="宋体" w:hAnsi="宋体" w:eastAsia="宋体" w:cs="宋体"/>
          <w:b/>
          <w:color w:val="auto"/>
          <w:sz w:val="24"/>
          <w:szCs w:val="24"/>
        </w:rPr>
      </w:pPr>
    </w:p>
    <w:p w14:paraId="52C10823">
      <w:pPr>
        <w:rPr>
          <w:rFonts w:hint="eastAsia" w:ascii="宋体" w:hAnsi="宋体" w:eastAsia="宋体" w:cs="宋体"/>
          <w:b/>
          <w:color w:val="auto"/>
          <w:sz w:val="24"/>
          <w:szCs w:val="24"/>
        </w:rPr>
      </w:pPr>
    </w:p>
    <w:p w14:paraId="6BC8FA59">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41F06B63">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23C3F446">
      <w:pPr>
        <w:spacing w:line="360" w:lineRule="auto"/>
        <w:jc w:val="center"/>
        <w:outlineLvl w:val="0"/>
        <w:rPr>
          <w:rFonts w:ascii="宋体" w:hAnsi="宋体" w:eastAsia="宋体"/>
          <w:b/>
          <w:bCs/>
          <w:color w:val="auto"/>
          <w:sz w:val="28"/>
          <w:highlight w:val="none"/>
        </w:rPr>
      </w:pPr>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政府采购</w:t>
      </w:r>
      <w:bookmarkEnd w:id="251"/>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52"/>
      <w:bookmarkEnd w:id="253"/>
    </w:p>
    <w:p w14:paraId="6151C182">
      <w:pPr>
        <w:spacing w:line="360" w:lineRule="auto"/>
        <w:jc w:val="center"/>
        <w:outlineLvl w:val="1"/>
        <w:rPr>
          <w:rFonts w:ascii="仿宋" w:hAnsi="仿宋" w:eastAsia="仿宋" w:cs="仿宋"/>
          <w:b/>
          <w:bCs/>
          <w:color w:val="auto"/>
          <w:sz w:val="32"/>
          <w:szCs w:val="44"/>
          <w:highlight w:val="none"/>
        </w:rPr>
      </w:pPr>
      <w:bookmarkStart w:id="257" w:name="_Toc8735"/>
      <w:bookmarkStart w:id="258" w:name="_Toc2142"/>
      <w:r>
        <w:rPr>
          <w:rFonts w:hint="eastAsia" w:ascii="仿宋" w:hAnsi="仿宋" w:eastAsia="仿宋" w:cs="仿宋"/>
          <w:b/>
          <w:bCs/>
          <w:color w:val="auto"/>
          <w:sz w:val="32"/>
          <w:szCs w:val="44"/>
          <w:highlight w:val="none"/>
        </w:rPr>
        <w:t>询问函范本</w:t>
      </w:r>
      <w:bookmarkEnd w:id="257"/>
      <w:bookmarkEnd w:id="258"/>
    </w:p>
    <w:p w14:paraId="7DB2BC87">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6CB6A70B">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val="en-US" w:eastAsia="zh-CN"/>
        </w:rPr>
        <w:t>采购人</w:t>
      </w:r>
    </w:p>
    <w:p w14:paraId="7570719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i/>
          <w:iCs/>
          <w:color w:val="auto"/>
          <w:sz w:val="24"/>
          <w:szCs w:val="24"/>
          <w:u w:val="none"/>
          <w:lang w:val="en-US" w:eastAsia="zh-CN"/>
        </w:rPr>
        <w:t>（</w:t>
      </w:r>
      <w:r>
        <w:rPr>
          <w:rFonts w:hint="eastAsia" w:cs="仿宋" w:asciiTheme="minorEastAsia" w:hAnsiTheme="minorEastAsia" w:eastAsiaTheme="minorEastAsia"/>
          <w:i/>
          <w:iCs/>
          <w:color w:val="auto"/>
          <w:sz w:val="24"/>
          <w:szCs w:val="24"/>
          <w:u w:val="none"/>
        </w:rPr>
        <w:t>项目</w:t>
      </w:r>
      <w:r>
        <w:rPr>
          <w:rFonts w:hint="eastAsia" w:cs="仿宋" w:asciiTheme="minorEastAsia" w:hAnsiTheme="minorEastAsia" w:eastAsiaTheme="minorEastAsia"/>
          <w:i/>
          <w:iCs/>
          <w:color w:val="auto"/>
          <w:sz w:val="24"/>
          <w:szCs w:val="24"/>
          <w:u w:val="none"/>
          <w:lang w:val="en-US" w:eastAsia="zh-CN"/>
        </w:rPr>
        <w:t>名称、</w:t>
      </w:r>
      <w:r>
        <w:rPr>
          <w:rFonts w:hint="eastAsia" w:cs="仿宋" w:asciiTheme="minorEastAsia" w:hAnsiTheme="minorEastAsia" w:eastAsiaTheme="minorEastAsia"/>
          <w:i/>
          <w:iCs/>
          <w:color w:val="auto"/>
          <w:sz w:val="24"/>
          <w:szCs w:val="24"/>
          <w:u w:val="none"/>
        </w:rPr>
        <w:t>编号)</w:t>
      </w:r>
      <w:r>
        <w:rPr>
          <w:rFonts w:hint="eastAsia" w:cs="仿宋" w:asciiTheme="minorEastAsia" w:hAnsiTheme="minorEastAsia" w:eastAsiaTheme="minorEastAsia"/>
          <w:color w:val="auto"/>
          <w:sz w:val="24"/>
          <w:szCs w:val="24"/>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2BC634D2">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59" w:name="_Toc9092"/>
      <w:bookmarkStart w:id="260" w:name="_Toc26386"/>
      <w:r>
        <w:rPr>
          <w:rFonts w:hint="eastAsia" w:cs="仿宋" w:asciiTheme="minorEastAsia" w:hAnsiTheme="minorEastAsia" w:eastAsiaTheme="minorEastAsia"/>
          <w:color w:val="auto"/>
          <w:sz w:val="24"/>
          <w:szCs w:val="24"/>
          <w:highlight w:val="none"/>
        </w:rPr>
        <w:t>一、(事项一)</w:t>
      </w:r>
      <w:bookmarkEnd w:id="259"/>
      <w:bookmarkEnd w:id="260"/>
    </w:p>
    <w:p w14:paraId="659976A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11DBE3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10DF3C0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34009565">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61" w:name="_Toc17582"/>
      <w:bookmarkStart w:id="262" w:name="_Toc9273"/>
      <w:r>
        <w:rPr>
          <w:rFonts w:hint="eastAsia" w:cs="仿宋" w:asciiTheme="minorEastAsia" w:hAnsiTheme="minorEastAsia" w:eastAsiaTheme="minorEastAsia"/>
          <w:color w:val="auto"/>
          <w:sz w:val="24"/>
          <w:szCs w:val="24"/>
          <w:highlight w:val="none"/>
        </w:rPr>
        <w:t>二、(事项二)</w:t>
      </w:r>
      <w:bookmarkEnd w:id="261"/>
      <w:bookmarkEnd w:id="262"/>
    </w:p>
    <w:p w14:paraId="103AC82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BB1748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6D81A2E">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79236ECD">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21D7ACA">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682CE8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B5E18FE">
      <w:pPr>
        <w:jc w:val="center"/>
        <w:outlineLvl w:val="1"/>
        <w:rPr>
          <w:rFonts w:ascii="仿宋" w:hAnsi="仿宋" w:eastAsia="仿宋" w:cs="仿宋"/>
          <w:b/>
          <w:bCs/>
          <w:color w:val="auto"/>
          <w:sz w:val="32"/>
          <w:szCs w:val="44"/>
          <w:highlight w:val="none"/>
        </w:rPr>
      </w:pPr>
      <w:bookmarkStart w:id="263" w:name="_Toc26673"/>
      <w:bookmarkStart w:id="264" w:name="_Toc6990"/>
      <w:r>
        <w:rPr>
          <w:rFonts w:hint="eastAsia" w:ascii="仿宋" w:hAnsi="仿宋" w:eastAsia="仿宋" w:cs="仿宋"/>
          <w:b/>
          <w:bCs/>
          <w:color w:val="auto"/>
          <w:sz w:val="32"/>
          <w:szCs w:val="44"/>
          <w:highlight w:val="none"/>
        </w:rPr>
        <w:t>质疑函范本</w:t>
      </w:r>
      <w:bookmarkEnd w:id="263"/>
      <w:bookmarkEnd w:id="264"/>
    </w:p>
    <w:p w14:paraId="1FD71E3C">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65" w:name="_Toc2994"/>
      <w:bookmarkStart w:id="266" w:name="_Toc29510"/>
      <w:r>
        <w:rPr>
          <w:rFonts w:hint="eastAsia" w:cs="仿宋" w:asciiTheme="minorEastAsia" w:hAnsiTheme="minorEastAsia" w:eastAsiaTheme="minorEastAsia"/>
          <w:b/>
          <w:bCs/>
          <w:color w:val="auto"/>
          <w:sz w:val="24"/>
          <w:szCs w:val="24"/>
          <w:highlight w:val="none"/>
        </w:rPr>
        <w:t>一、质疑供应商基本信息</w:t>
      </w:r>
      <w:bookmarkEnd w:id="265"/>
      <w:bookmarkEnd w:id="266"/>
    </w:p>
    <w:p w14:paraId="7AD8628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B9255C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AFD168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0F3BC1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D02B9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F796DD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A6070D7">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67" w:name="_Toc31042"/>
      <w:bookmarkStart w:id="268" w:name="_Toc28130"/>
      <w:r>
        <w:rPr>
          <w:rFonts w:hint="eastAsia" w:cs="仿宋" w:asciiTheme="minorEastAsia" w:hAnsiTheme="minorEastAsia" w:eastAsiaTheme="minorEastAsia"/>
          <w:b/>
          <w:bCs/>
          <w:color w:val="auto"/>
          <w:sz w:val="24"/>
          <w:szCs w:val="24"/>
          <w:highlight w:val="none"/>
        </w:rPr>
        <w:t>二、质疑项目基本情况</w:t>
      </w:r>
      <w:bookmarkEnd w:id="267"/>
      <w:bookmarkEnd w:id="268"/>
    </w:p>
    <w:p w14:paraId="5136480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4C536F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01DA3C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5B6633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3E566B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69" w:name="_Toc6486"/>
      <w:bookmarkStart w:id="270" w:name="_Toc20587"/>
      <w:r>
        <w:rPr>
          <w:rFonts w:hint="eastAsia" w:cs="仿宋" w:asciiTheme="minorEastAsia" w:hAnsiTheme="minorEastAsia" w:eastAsiaTheme="minorEastAsia"/>
          <w:b/>
          <w:bCs/>
          <w:color w:val="auto"/>
          <w:sz w:val="24"/>
          <w:szCs w:val="24"/>
          <w:highlight w:val="none"/>
        </w:rPr>
        <w:t>三、质疑事项具体内容</w:t>
      </w:r>
      <w:bookmarkEnd w:id="269"/>
      <w:bookmarkEnd w:id="270"/>
    </w:p>
    <w:p w14:paraId="3F2C2FD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B4AA55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EE2F89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442078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073529F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FD4E11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DFDCB1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185628A">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1" w:name="_Toc20470"/>
      <w:bookmarkStart w:id="272" w:name="_Toc32755"/>
      <w:r>
        <w:rPr>
          <w:rFonts w:hint="eastAsia" w:cs="仿宋" w:asciiTheme="minorEastAsia" w:hAnsiTheme="minorEastAsia" w:eastAsiaTheme="minorEastAsia"/>
          <w:b/>
          <w:bCs/>
          <w:color w:val="auto"/>
          <w:sz w:val="24"/>
          <w:szCs w:val="24"/>
          <w:highlight w:val="none"/>
        </w:rPr>
        <w:t>四、与质疑事项相关的质疑请求</w:t>
      </w:r>
      <w:bookmarkEnd w:id="271"/>
      <w:bookmarkEnd w:id="272"/>
    </w:p>
    <w:p w14:paraId="0F60569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340F49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7D29B1E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2DA5C1F">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332B8F1">
      <w:pPr>
        <w:outlineLvl w:val="0"/>
        <w:rPr>
          <w:rFonts w:asciiTheme="minorEastAsia" w:hAnsiTheme="minorEastAsia" w:eastAsiaTheme="minorEastAsia"/>
          <w:b/>
          <w:color w:val="auto"/>
          <w:sz w:val="28"/>
          <w:szCs w:val="32"/>
          <w:highlight w:val="none"/>
        </w:rPr>
      </w:pPr>
      <w:bookmarkStart w:id="273" w:name="_Toc15326"/>
      <w:bookmarkStart w:id="274" w:name="_Toc8368"/>
      <w:bookmarkStart w:id="275" w:name="_Toc21667"/>
      <w:r>
        <w:rPr>
          <w:rFonts w:hint="eastAsia" w:asciiTheme="minorEastAsia" w:hAnsiTheme="minorEastAsia" w:eastAsiaTheme="minorEastAsia"/>
          <w:b/>
          <w:color w:val="auto"/>
          <w:sz w:val="28"/>
          <w:szCs w:val="32"/>
          <w:highlight w:val="none"/>
        </w:rPr>
        <w:t>质疑函制作说明：</w:t>
      </w:r>
      <w:bookmarkEnd w:id="273"/>
      <w:bookmarkEnd w:id="274"/>
      <w:bookmarkEnd w:id="275"/>
    </w:p>
    <w:p w14:paraId="547EB1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F5A23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D335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47559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5DDAF6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287D89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12"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auto"/>
    <w:pitch w:val="default"/>
    <w:sig w:usb0="E1002EFF" w:usb1="C000605B" w:usb2="00000029" w:usb3="00000000" w:csb0="200101FF" w:csb1="20280000"/>
  </w:font>
  <w:font w:name="KSOF45024875">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2ECB8">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92C0A">
    <w:pPr>
      <w:pStyle w:val="1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95D05">
    <w:pPr>
      <w:pStyle w:val="1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B1BA6">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posOffset>2696210</wp:posOffset>
              </wp:positionH>
              <wp:positionV relativeFrom="paragraph">
                <wp:posOffset>-1270</wp:posOffset>
              </wp:positionV>
              <wp:extent cx="179705" cy="16383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79705" cy="163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646BB">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3pt;margin-top:-0.1pt;height:12.9pt;width:14.15pt;mso-position-horizontal-relative:margin;z-index:251662336;mso-width-relative:page;mso-height-relative:page;" filled="f" stroked="f" coordsize="21600,21600" o:gfxdata="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L1L9gAAAAIAQAADwAAAAAAAAABACAAAAAiAAAAZHJzL2Rvd25y&#10;ZXYueG1sUEsBAhQAFAAAAAgAh07iQKQubus3AgAAYQQAAA4AAAAAAAAAAQAgAAAAJwEAAGRycy9l&#10;Mm9Eb2MueG1sUEsFBgAAAAAGAAYAWQEAANAFAAAAAA==&#10;">
              <v:fill on="f" focussize="0,0"/>
              <v:stroke on="f" weight="0.5pt"/>
              <v:imagedata o:title=""/>
              <o:lock v:ext="edit" aspectratio="f"/>
              <v:textbox inset="0mm,0mm,0mm,0mm">
                <w:txbxContent>
                  <w:p w14:paraId="38F646BB">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B31F5">
    <w:r>
      <w:rPr>
        <w:sz w:val="21"/>
      </w:rPr>
      <mc:AlternateContent>
        <mc:Choice Requires="wps">
          <w:drawing>
            <wp:anchor distT="0" distB="0" distL="114300" distR="114300" simplePos="0" relativeHeight="251661312" behindDoc="0" locked="0" layoutInCell="1" allowOverlap="1">
              <wp:simplePos x="0" y="0"/>
              <wp:positionH relativeFrom="margin">
                <wp:posOffset>2613660</wp:posOffset>
              </wp:positionH>
              <wp:positionV relativeFrom="paragraph">
                <wp:posOffset>0</wp:posOffset>
              </wp:positionV>
              <wp:extent cx="274955"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4955"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FC490">
                          <w:pPr>
                            <w:pStyle w:val="17"/>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8pt;margin-top:0pt;height:11.5pt;width:21.65pt;mso-position-horizontal-relative:margin;z-index:251661312;mso-width-relative:page;mso-height-relative:page;" filled="f" stroked="f" coordsize="21600,21600" o:gfxdata="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hkXTd1gAAAAcBAAAPAAAAAAAAAAEAIAAAACIAAABkcnMvZG93bnJldi54&#10;bWxQSwECFAAUAAAACACHTuJAqwVPEzUCAABhBAAADgAAAAAAAAABACAAAAAlAQAAZHJzL2Uyb0Rv&#10;Yy54bWxQSwUGAAAAAAYABgBZAQAAzAUAAAAA&#10;">
              <v:fill on="f" focussize="0,0"/>
              <v:stroke on="f" weight="0.5pt"/>
              <v:imagedata o:title=""/>
              <o:lock v:ext="edit" aspectratio="f"/>
              <v:textbox inset="0mm,0mm,0mm,0mm">
                <w:txbxContent>
                  <w:p w14:paraId="04FFC490">
                    <w:pPr>
                      <w:pStyle w:val="17"/>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4755A">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E9739">
                          <w:pPr>
                            <w:pStyle w:val="17"/>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62E9739">
                    <w:pPr>
                      <w:pStyle w:val="17"/>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2441">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DD51C">
                          <w:pPr>
                            <w:pStyle w:val="1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6DD51C">
                    <w:pPr>
                      <w:pStyle w:val="17"/>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010E">
    <w:pPr>
      <w:pStyle w:val="17"/>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30604">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C30604">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267CD">
    <w:pPr>
      <w:pStyle w:val="18"/>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9D794">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57B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8AA31"/>
    <w:multiLevelType w:val="singleLevel"/>
    <w:tmpl w:val="8E28AA31"/>
    <w:lvl w:ilvl="0" w:tentative="0">
      <w:start w:val="1"/>
      <w:numFmt w:val="decimal"/>
      <w:lvlText w:val="%1."/>
      <w:lvlJc w:val="left"/>
      <w:pPr>
        <w:tabs>
          <w:tab w:val="left" w:pos="312"/>
        </w:tabs>
      </w:pPr>
    </w:lvl>
  </w:abstractNum>
  <w:abstractNum w:abstractNumId="1">
    <w:nsid w:val="A1C77C87"/>
    <w:multiLevelType w:val="singleLevel"/>
    <w:tmpl w:val="A1C77C87"/>
    <w:lvl w:ilvl="0" w:tentative="0">
      <w:start w:val="3"/>
      <w:numFmt w:val="chineseCounting"/>
      <w:suff w:val="nothing"/>
      <w:lvlText w:val="%1、"/>
      <w:lvlJc w:val="left"/>
      <w:rPr>
        <w:rFonts w:hint="eastAsia"/>
      </w:rPr>
    </w:lvl>
  </w:abstractNum>
  <w:abstractNum w:abstractNumId="2">
    <w:nsid w:val="C1DCDE7E"/>
    <w:multiLevelType w:val="singleLevel"/>
    <w:tmpl w:val="C1DCDE7E"/>
    <w:lvl w:ilvl="0" w:tentative="0">
      <w:start w:val="1"/>
      <w:numFmt w:val="decimal"/>
      <w:suff w:val="nothing"/>
      <w:lvlText w:val="（%1）"/>
      <w:lvlJc w:val="left"/>
    </w:lvl>
  </w:abstractNum>
  <w:abstractNum w:abstractNumId="3">
    <w:nsid w:val="0CAA1776"/>
    <w:multiLevelType w:val="singleLevel"/>
    <w:tmpl w:val="0CAA1776"/>
    <w:lvl w:ilvl="0" w:tentative="0">
      <w:start w:val="4"/>
      <w:numFmt w:val="decimal"/>
      <w:suff w:val="nothing"/>
      <w:lvlText w:val="%1、"/>
      <w:lvlJc w:val="left"/>
    </w:lvl>
  </w:abstractNum>
  <w:abstractNum w:abstractNumId="4">
    <w:nsid w:val="10B7D5BD"/>
    <w:multiLevelType w:val="singleLevel"/>
    <w:tmpl w:val="10B7D5BD"/>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B6B60"/>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3ED"/>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59F8"/>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267F98"/>
    <w:rsid w:val="01722E9F"/>
    <w:rsid w:val="01915CC2"/>
    <w:rsid w:val="01AF70E0"/>
    <w:rsid w:val="01EC0334"/>
    <w:rsid w:val="01EF572E"/>
    <w:rsid w:val="02151A73"/>
    <w:rsid w:val="02353A89"/>
    <w:rsid w:val="02565EBE"/>
    <w:rsid w:val="02A9251A"/>
    <w:rsid w:val="02E81F18"/>
    <w:rsid w:val="02EB0203"/>
    <w:rsid w:val="034675D0"/>
    <w:rsid w:val="03BA7287"/>
    <w:rsid w:val="042711AF"/>
    <w:rsid w:val="04BD49DC"/>
    <w:rsid w:val="0512697D"/>
    <w:rsid w:val="054D10EA"/>
    <w:rsid w:val="05B879D2"/>
    <w:rsid w:val="06533D67"/>
    <w:rsid w:val="06AE129F"/>
    <w:rsid w:val="06CB49BC"/>
    <w:rsid w:val="06F061D0"/>
    <w:rsid w:val="072D20A4"/>
    <w:rsid w:val="073B420D"/>
    <w:rsid w:val="07645999"/>
    <w:rsid w:val="07944DAE"/>
    <w:rsid w:val="08272186"/>
    <w:rsid w:val="0845254C"/>
    <w:rsid w:val="0869448C"/>
    <w:rsid w:val="08DE7FD2"/>
    <w:rsid w:val="08FA50E4"/>
    <w:rsid w:val="094E4194"/>
    <w:rsid w:val="09A909AA"/>
    <w:rsid w:val="0A3D35AB"/>
    <w:rsid w:val="0A542106"/>
    <w:rsid w:val="0A5B1EA5"/>
    <w:rsid w:val="0A6C4667"/>
    <w:rsid w:val="0A984BB5"/>
    <w:rsid w:val="0ACD6B49"/>
    <w:rsid w:val="0AD6392F"/>
    <w:rsid w:val="0AD66408"/>
    <w:rsid w:val="0B5A3DE6"/>
    <w:rsid w:val="0B9A07FC"/>
    <w:rsid w:val="0BBE711B"/>
    <w:rsid w:val="0BD47173"/>
    <w:rsid w:val="0C1B47F2"/>
    <w:rsid w:val="0C4264AA"/>
    <w:rsid w:val="0C6157E5"/>
    <w:rsid w:val="0C772892"/>
    <w:rsid w:val="0C9B5A43"/>
    <w:rsid w:val="0D8D4C19"/>
    <w:rsid w:val="0DB63633"/>
    <w:rsid w:val="0DC7755F"/>
    <w:rsid w:val="0E0F340D"/>
    <w:rsid w:val="0E2A1FC8"/>
    <w:rsid w:val="0E2B5D40"/>
    <w:rsid w:val="0EA87391"/>
    <w:rsid w:val="0F214C44"/>
    <w:rsid w:val="0F7F6343"/>
    <w:rsid w:val="0FE25086"/>
    <w:rsid w:val="103510F8"/>
    <w:rsid w:val="10607C4F"/>
    <w:rsid w:val="106E6418"/>
    <w:rsid w:val="10A65B52"/>
    <w:rsid w:val="11323C4E"/>
    <w:rsid w:val="12920146"/>
    <w:rsid w:val="12A55421"/>
    <w:rsid w:val="12D71D5F"/>
    <w:rsid w:val="136C4F30"/>
    <w:rsid w:val="13E44C8F"/>
    <w:rsid w:val="13F2279C"/>
    <w:rsid w:val="14072DAB"/>
    <w:rsid w:val="140A4ECB"/>
    <w:rsid w:val="14773A8D"/>
    <w:rsid w:val="147E12BF"/>
    <w:rsid w:val="151B7FB7"/>
    <w:rsid w:val="152534E9"/>
    <w:rsid w:val="15280A08"/>
    <w:rsid w:val="155142DE"/>
    <w:rsid w:val="1554409C"/>
    <w:rsid w:val="1588375F"/>
    <w:rsid w:val="164F0587"/>
    <w:rsid w:val="167B6427"/>
    <w:rsid w:val="16B27D38"/>
    <w:rsid w:val="16C64858"/>
    <w:rsid w:val="16E41601"/>
    <w:rsid w:val="1740460A"/>
    <w:rsid w:val="1746501C"/>
    <w:rsid w:val="17555BDC"/>
    <w:rsid w:val="17742506"/>
    <w:rsid w:val="17AF0F23"/>
    <w:rsid w:val="17B97F3E"/>
    <w:rsid w:val="17CF598E"/>
    <w:rsid w:val="1876405C"/>
    <w:rsid w:val="189A5F9C"/>
    <w:rsid w:val="18A230A3"/>
    <w:rsid w:val="18E86AC6"/>
    <w:rsid w:val="19193365"/>
    <w:rsid w:val="1930691F"/>
    <w:rsid w:val="1933444D"/>
    <w:rsid w:val="19503165"/>
    <w:rsid w:val="197A1A36"/>
    <w:rsid w:val="1A6528FE"/>
    <w:rsid w:val="1A835004"/>
    <w:rsid w:val="1AC053E3"/>
    <w:rsid w:val="1BA61F6F"/>
    <w:rsid w:val="1BCB6AA7"/>
    <w:rsid w:val="1C63029E"/>
    <w:rsid w:val="1C715A71"/>
    <w:rsid w:val="1C8A55DB"/>
    <w:rsid w:val="1C8C40A7"/>
    <w:rsid w:val="1C9E70AE"/>
    <w:rsid w:val="1CC921E7"/>
    <w:rsid w:val="1D1C4205"/>
    <w:rsid w:val="1D444EB6"/>
    <w:rsid w:val="1D484219"/>
    <w:rsid w:val="1D5254AA"/>
    <w:rsid w:val="1D7B502E"/>
    <w:rsid w:val="1D972D03"/>
    <w:rsid w:val="1DA840EB"/>
    <w:rsid w:val="1DAB6F39"/>
    <w:rsid w:val="1DF919B7"/>
    <w:rsid w:val="1E7B23CC"/>
    <w:rsid w:val="1E9D67E6"/>
    <w:rsid w:val="1F802FD4"/>
    <w:rsid w:val="1FD22F20"/>
    <w:rsid w:val="203B42C4"/>
    <w:rsid w:val="20427645"/>
    <w:rsid w:val="20C16461"/>
    <w:rsid w:val="20E73D48"/>
    <w:rsid w:val="20FF5536"/>
    <w:rsid w:val="21090163"/>
    <w:rsid w:val="215D4E4C"/>
    <w:rsid w:val="21B7198F"/>
    <w:rsid w:val="21F7445F"/>
    <w:rsid w:val="21FA5CFD"/>
    <w:rsid w:val="226F2197"/>
    <w:rsid w:val="23146520"/>
    <w:rsid w:val="23585502"/>
    <w:rsid w:val="23596C26"/>
    <w:rsid w:val="23C465C3"/>
    <w:rsid w:val="23E66539"/>
    <w:rsid w:val="2419493C"/>
    <w:rsid w:val="245711E5"/>
    <w:rsid w:val="24577437"/>
    <w:rsid w:val="25162E4E"/>
    <w:rsid w:val="253A0D01"/>
    <w:rsid w:val="25492899"/>
    <w:rsid w:val="257A3844"/>
    <w:rsid w:val="257F1F9F"/>
    <w:rsid w:val="25B22AFD"/>
    <w:rsid w:val="25D41486"/>
    <w:rsid w:val="25DD515E"/>
    <w:rsid w:val="262D78EB"/>
    <w:rsid w:val="263A2B6C"/>
    <w:rsid w:val="26F87D78"/>
    <w:rsid w:val="27005B64"/>
    <w:rsid w:val="278B39D4"/>
    <w:rsid w:val="27CA60F4"/>
    <w:rsid w:val="27E85AF1"/>
    <w:rsid w:val="280B2281"/>
    <w:rsid w:val="28224DDE"/>
    <w:rsid w:val="28320B45"/>
    <w:rsid w:val="28425D08"/>
    <w:rsid w:val="28C929C1"/>
    <w:rsid w:val="294F2FF6"/>
    <w:rsid w:val="295220BC"/>
    <w:rsid w:val="29936CB1"/>
    <w:rsid w:val="29DA6B0B"/>
    <w:rsid w:val="2A093B18"/>
    <w:rsid w:val="2A497822"/>
    <w:rsid w:val="2A5266D7"/>
    <w:rsid w:val="2A7C19D1"/>
    <w:rsid w:val="2A8D7B4E"/>
    <w:rsid w:val="2ABC7FF4"/>
    <w:rsid w:val="2ABD245A"/>
    <w:rsid w:val="2B057BED"/>
    <w:rsid w:val="2B412386"/>
    <w:rsid w:val="2BB34FD2"/>
    <w:rsid w:val="2BB807BB"/>
    <w:rsid w:val="2C183950"/>
    <w:rsid w:val="2CEA687B"/>
    <w:rsid w:val="2CED0939"/>
    <w:rsid w:val="2D1633EB"/>
    <w:rsid w:val="2D1D7B06"/>
    <w:rsid w:val="2D583C02"/>
    <w:rsid w:val="2D742E08"/>
    <w:rsid w:val="2D8868B3"/>
    <w:rsid w:val="2DD13DB6"/>
    <w:rsid w:val="2DE16C1F"/>
    <w:rsid w:val="2E1B2EA1"/>
    <w:rsid w:val="2E5C3FC8"/>
    <w:rsid w:val="2E63511A"/>
    <w:rsid w:val="2EB35320"/>
    <w:rsid w:val="2EDD70A0"/>
    <w:rsid w:val="2F111D48"/>
    <w:rsid w:val="2F317872"/>
    <w:rsid w:val="2F3F0C54"/>
    <w:rsid w:val="2F4615DA"/>
    <w:rsid w:val="2F9A4886"/>
    <w:rsid w:val="2FA43B5E"/>
    <w:rsid w:val="2FC11C09"/>
    <w:rsid w:val="2FDB78DA"/>
    <w:rsid w:val="30ED2B9B"/>
    <w:rsid w:val="31197749"/>
    <w:rsid w:val="313905F0"/>
    <w:rsid w:val="31B06600"/>
    <w:rsid w:val="31F92B93"/>
    <w:rsid w:val="325F5E35"/>
    <w:rsid w:val="32691053"/>
    <w:rsid w:val="328C11AC"/>
    <w:rsid w:val="32A538A5"/>
    <w:rsid w:val="32B06690"/>
    <w:rsid w:val="32E4633A"/>
    <w:rsid w:val="330E360D"/>
    <w:rsid w:val="33B37D2E"/>
    <w:rsid w:val="340C4D7B"/>
    <w:rsid w:val="350607E9"/>
    <w:rsid w:val="352620DC"/>
    <w:rsid w:val="356D6C4D"/>
    <w:rsid w:val="35E5310F"/>
    <w:rsid w:val="3661430F"/>
    <w:rsid w:val="369D587E"/>
    <w:rsid w:val="36CF1D5D"/>
    <w:rsid w:val="36D63E3F"/>
    <w:rsid w:val="36E72755"/>
    <w:rsid w:val="36EF2AA1"/>
    <w:rsid w:val="370F3BF6"/>
    <w:rsid w:val="372B09DB"/>
    <w:rsid w:val="37332FDB"/>
    <w:rsid w:val="37397DA9"/>
    <w:rsid w:val="375A2153"/>
    <w:rsid w:val="39293004"/>
    <w:rsid w:val="39882115"/>
    <w:rsid w:val="39D32C64"/>
    <w:rsid w:val="39E10D60"/>
    <w:rsid w:val="39EE7A9E"/>
    <w:rsid w:val="3A4F678F"/>
    <w:rsid w:val="3AA30888"/>
    <w:rsid w:val="3AF64E5C"/>
    <w:rsid w:val="3B252221"/>
    <w:rsid w:val="3B304812"/>
    <w:rsid w:val="3BFC5E74"/>
    <w:rsid w:val="3C0059BB"/>
    <w:rsid w:val="3C594F0B"/>
    <w:rsid w:val="3C5F3E33"/>
    <w:rsid w:val="3C756255"/>
    <w:rsid w:val="3C926E07"/>
    <w:rsid w:val="3DD00D25"/>
    <w:rsid w:val="3DDF607B"/>
    <w:rsid w:val="3E6B790F"/>
    <w:rsid w:val="3ED656D0"/>
    <w:rsid w:val="3F310B59"/>
    <w:rsid w:val="3F5E4365"/>
    <w:rsid w:val="3F886EA2"/>
    <w:rsid w:val="405E3BCF"/>
    <w:rsid w:val="40C357E1"/>
    <w:rsid w:val="40CD3EC6"/>
    <w:rsid w:val="415470E2"/>
    <w:rsid w:val="41AF5742"/>
    <w:rsid w:val="41BB759E"/>
    <w:rsid w:val="425D3A13"/>
    <w:rsid w:val="42B740A7"/>
    <w:rsid w:val="434A67A6"/>
    <w:rsid w:val="4353477A"/>
    <w:rsid w:val="43782F65"/>
    <w:rsid w:val="43894F3C"/>
    <w:rsid w:val="43AE2905"/>
    <w:rsid w:val="43C05511"/>
    <w:rsid w:val="44022AC4"/>
    <w:rsid w:val="443E49A2"/>
    <w:rsid w:val="446B6021"/>
    <w:rsid w:val="44753296"/>
    <w:rsid w:val="449C0AC0"/>
    <w:rsid w:val="454D4212"/>
    <w:rsid w:val="45961716"/>
    <w:rsid w:val="45B147A1"/>
    <w:rsid w:val="45FC7108"/>
    <w:rsid w:val="464C7B1E"/>
    <w:rsid w:val="466849A1"/>
    <w:rsid w:val="472D595B"/>
    <w:rsid w:val="473A7BED"/>
    <w:rsid w:val="474F4272"/>
    <w:rsid w:val="476F0470"/>
    <w:rsid w:val="47863A67"/>
    <w:rsid w:val="478F71C4"/>
    <w:rsid w:val="4821786A"/>
    <w:rsid w:val="4825146D"/>
    <w:rsid w:val="48343468"/>
    <w:rsid w:val="487B2A83"/>
    <w:rsid w:val="48DB206F"/>
    <w:rsid w:val="48F35D5C"/>
    <w:rsid w:val="492139EC"/>
    <w:rsid w:val="49FC7FB5"/>
    <w:rsid w:val="4A6169D0"/>
    <w:rsid w:val="4A99652F"/>
    <w:rsid w:val="4B014864"/>
    <w:rsid w:val="4B4346EA"/>
    <w:rsid w:val="4B954E7C"/>
    <w:rsid w:val="4BB63419"/>
    <w:rsid w:val="4CBD44DF"/>
    <w:rsid w:val="4D6E4D26"/>
    <w:rsid w:val="4E1E06A4"/>
    <w:rsid w:val="4E6B046C"/>
    <w:rsid w:val="4E707289"/>
    <w:rsid w:val="4E9E4717"/>
    <w:rsid w:val="4EEA3D40"/>
    <w:rsid w:val="4F00728A"/>
    <w:rsid w:val="4F3F6AB1"/>
    <w:rsid w:val="4F4B3A0B"/>
    <w:rsid w:val="4F5D071B"/>
    <w:rsid w:val="4F9B688F"/>
    <w:rsid w:val="50B76CA5"/>
    <w:rsid w:val="50FC6799"/>
    <w:rsid w:val="51BD627C"/>
    <w:rsid w:val="51E41A5B"/>
    <w:rsid w:val="523E250E"/>
    <w:rsid w:val="5288688A"/>
    <w:rsid w:val="538E1E04"/>
    <w:rsid w:val="53E667F9"/>
    <w:rsid w:val="54053E72"/>
    <w:rsid w:val="54087D99"/>
    <w:rsid w:val="54A72003"/>
    <w:rsid w:val="55376345"/>
    <w:rsid w:val="55684751"/>
    <w:rsid w:val="558E0B1C"/>
    <w:rsid w:val="55C0633B"/>
    <w:rsid w:val="56023921"/>
    <w:rsid w:val="56E16569"/>
    <w:rsid w:val="575A3A43"/>
    <w:rsid w:val="576E3115"/>
    <w:rsid w:val="57776ECD"/>
    <w:rsid w:val="57A2219C"/>
    <w:rsid w:val="57EF4CB5"/>
    <w:rsid w:val="5809250B"/>
    <w:rsid w:val="58900246"/>
    <w:rsid w:val="58B255AF"/>
    <w:rsid w:val="590E560F"/>
    <w:rsid w:val="593908DE"/>
    <w:rsid w:val="59441762"/>
    <w:rsid w:val="5945589A"/>
    <w:rsid w:val="594A3E93"/>
    <w:rsid w:val="598558D1"/>
    <w:rsid w:val="598B4402"/>
    <w:rsid w:val="59B2141F"/>
    <w:rsid w:val="59D800F7"/>
    <w:rsid w:val="5A3617D9"/>
    <w:rsid w:val="5A690D4F"/>
    <w:rsid w:val="5A7F6B6C"/>
    <w:rsid w:val="5AA57EDE"/>
    <w:rsid w:val="5AFB613D"/>
    <w:rsid w:val="5B884B20"/>
    <w:rsid w:val="5B9B13DC"/>
    <w:rsid w:val="5BC0556E"/>
    <w:rsid w:val="5BC81C40"/>
    <w:rsid w:val="5BFD4FF9"/>
    <w:rsid w:val="5C7568F1"/>
    <w:rsid w:val="5C846314"/>
    <w:rsid w:val="5CA849A3"/>
    <w:rsid w:val="5D5A6507"/>
    <w:rsid w:val="5DA327CA"/>
    <w:rsid w:val="5DD72473"/>
    <w:rsid w:val="5DE828D3"/>
    <w:rsid w:val="5DEB786C"/>
    <w:rsid w:val="5E0A2DD7"/>
    <w:rsid w:val="5E9C3D71"/>
    <w:rsid w:val="5EC7698C"/>
    <w:rsid w:val="5ECF75EF"/>
    <w:rsid w:val="5F9E76ED"/>
    <w:rsid w:val="5FBC4017"/>
    <w:rsid w:val="5FD74633"/>
    <w:rsid w:val="5FDB21CE"/>
    <w:rsid w:val="6089214B"/>
    <w:rsid w:val="60A9459B"/>
    <w:rsid w:val="60C211B9"/>
    <w:rsid w:val="60E412C0"/>
    <w:rsid w:val="618C33ED"/>
    <w:rsid w:val="61DA0784"/>
    <w:rsid w:val="61E323AE"/>
    <w:rsid w:val="623331AC"/>
    <w:rsid w:val="625772C4"/>
    <w:rsid w:val="62C300E2"/>
    <w:rsid w:val="62CC40D5"/>
    <w:rsid w:val="62E4244D"/>
    <w:rsid w:val="63163A3E"/>
    <w:rsid w:val="632779F9"/>
    <w:rsid w:val="636F3034"/>
    <w:rsid w:val="639C2235"/>
    <w:rsid w:val="63C811DC"/>
    <w:rsid w:val="63E15DFA"/>
    <w:rsid w:val="640F0BB9"/>
    <w:rsid w:val="64CF0348"/>
    <w:rsid w:val="64F658D5"/>
    <w:rsid w:val="650516A8"/>
    <w:rsid w:val="65330581"/>
    <w:rsid w:val="6568121D"/>
    <w:rsid w:val="65830E72"/>
    <w:rsid w:val="65A11CE5"/>
    <w:rsid w:val="65F31E15"/>
    <w:rsid w:val="661E14D0"/>
    <w:rsid w:val="664408C2"/>
    <w:rsid w:val="669C6C10"/>
    <w:rsid w:val="66E81280"/>
    <w:rsid w:val="67050051"/>
    <w:rsid w:val="675608AD"/>
    <w:rsid w:val="67F87BB6"/>
    <w:rsid w:val="68212C69"/>
    <w:rsid w:val="68B63CF9"/>
    <w:rsid w:val="69110DD3"/>
    <w:rsid w:val="691D526F"/>
    <w:rsid w:val="695F593D"/>
    <w:rsid w:val="69676D3F"/>
    <w:rsid w:val="698060B5"/>
    <w:rsid w:val="698C6808"/>
    <w:rsid w:val="69B00EA0"/>
    <w:rsid w:val="6A0B28E8"/>
    <w:rsid w:val="6A2E3597"/>
    <w:rsid w:val="6AD42215"/>
    <w:rsid w:val="6B6F63E1"/>
    <w:rsid w:val="6B8A28E3"/>
    <w:rsid w:val="6BF6265F"/>
    <w:rsid w:val="6C88432A"/>
    <w:rsid w:val="6C8D150C"/>
    <w:rsid w:val="6CA42CEA"/>
    <w:rsid w:val="6CAB34E9"/>
    <w:rsid w:val="6CE35249"/>
    <w:rsid w:val="6D48513C"/>
    <w:rsid w:val="6D70550D"/>
    <w:rsid w:val="6E221DD2"/>
    <w:rsid w:val="6E245261"/>
    <w:rsid w:val="6E39711A"/>
    <w:rsid w:val="6E997D6C"/>
    <w:rsid w:val="6EF616F6"/>
    <w:rsid w:val="6EF9118A"/>
    <w:rsid w:val="6F2B07A0"/>
    <w:rsid w:val="6F5D575B"/>
    <w:rsid w:val="6FF93409"/>
    <w:rsid w:val="701C781D"/>
    <w:rsid w:val="701D465E"/>
    <w:rsid w:val="70A00D30"/>
    <w:rsid w:val="712D601A"/>
    <w:rsid w:val="713F6856"/>
    <w:rsid w:val="71467526"/>
    <w:rsid w:val="715A107F"/>
    <w:rsid w:val="71A52B5D"/>
    <w:rsid w:val="71F2622D"/>
    <w:rsid w:val="71FC3A2D"/>
    <w:rsid w:val="72A6056A"/>
    <w:rsid w:val="72C545BF"/>
    <w:rsid w:val="731358A4"/>
    <w:rsid w:val="73751E5F"/>
    <w:rsid w:val="73D17C39"/>
    <w:rsid w:val="73EC1AA2"/>
    <w:rsid w:val="746D3A4B"/>
    <w:rsid w:val="74881FC6"/>
    <w:rsid w:val="74E9443F"/>
    <w:rsid w:val="74FC2405"/>
    <w:rsid w:val="750951B1"/>
    <w:rsid w:val="754058DD"/>
    <w:rsid w:val="75526B58"/>
    <w:rsid w:val="75634EDF"/>
    <w:rsid w:val="75722D56"/>
    <w:rsid w:val="75AC4499"/>
    <w:rsid w:val="76081697"/>
    <w:rsid w:val="76A038F3"/>
    <w:rsid w:val="76C70512"/>
    <w:rsid w:val="77085438"/>
    <w:rsid w:val="771A04F8"/>
    <w:rsid w:val="7799660A"/>
    <w:rsid w:val="77D84690"/>
    <w:rsid w:val="77EE3578"/>
    <w:rsid w:val="784A4B73"/>
    <w:rsid w:val="786924FD"/>
    <w:rsid w:val="787532C1"/>
    <w:rsid w:val="78A51694"/>
    <w:rsid w:val="795F1843"/>
    <w:rsid w:val="79716072"/>
    <w:rsid w:val="799B26EC"/>
    <w:rsid w:val="79AC0800"/>
    <w:rsid w:val="79E85CDC"/>
    <w:rsid w:val="7A5B3FA8"/>
    <w:rsid w:val="7A761A22"/>
    <w:rsid w:val="7AD42F68"/>
    <w:rsid w:val="7B281790"/>
    <w:rsid w:val="7B30793B"/>
    <w:rsid w:val="7B514121"/>
    <w:rsid w:val="7BA174E1"/>
    <w:rsid w:val="7BC04FC3"/>
    <w:rsid w:val="7BC57E1C"/>
    <w:rsid w:val="7CA72746"/>
    <w:rsid w:val="7CF61312"/>
    <w:rsid w:val="7DC33C3F"/>
    <w:rsid w:val="7DE70059"/>
    <w:rsid w:val="7E635932"/>
    <w:rsid w:val="7EA81A90"/>
    <w:rsid w:val="7ED12997"/>
    <w:rsid w:val="7F2B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0" w:semiHidden="0" w:name="heading 5"/>
    <w:lsdException w:qFormat="1" w:uiPriority="9"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6"/>
    <w:autoRedefine/>
    <w:qFormat/>
    <w:uiPriority w:val="0"/>
    <w:pPr>
      <w:keepNext/>
      <w:keepLines/>
      <w:spacing w:before="280" w:after="290" w:line="376" w:lineRule="auto"/>
      <w:outlineLvl w:val="3"/>
    </w:pPr>
    <w:rPr>
      <w:b/>
      <w:bCs/>
      <w:sz w:val="28"/>
      <w:szCs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toa heading"/>
    <w:basedOn w:val="1"/>
    <w:next w:val="1"/>
    <w:qFormat/>
    <w:uiPriority w:val="0"/>
    <w:pPr>
      <w:spacing w:before="120"/>
    </w:pPr>
    <w:rPr>
      <w:rFonts w:ascii="Arial" w:hAnsi="Arial" w:cs="Arial"/>
      <w:sz w:val="24"/>
    </w:rPr>
  </w:style>
  <w:style w:type="paragraph" w:styleId="10">
    <w:name w:val="annotation text"/>
    <w:basedOn w:val="1"/>
    <w:link w:val="58"/>
    <w:autoRedefine/>
    <w:qFormat/>
    <w:uiPriority w:val="0"/>
    <w:pPr>
      <w:jc w:val="left"/>
    </w:pPr>
    <w:rPr>
      <w:rFonts w:ascii="Arial" w:hAnsi="Arial" w:eastAsia="黑体" w:cs="Arial"/>
    </w:rPr>
  </w:style>
  <w:style w:type="paragraph" w:styleId="11">
    <w:name w:val="Body Text"/>
    <w:basedOn w:val="1"/>
    <w:link w:val="67"/>
    <w:autoRedefine/>
    <w:qFormat/>
    <w:uiPriority w:val="0"/>
    <w:pPr>
      <w:spacing w:after="120"/>
    </w:pPr>
    <w:rPr>
      <w:rFonts w:ascii="@微软简标宋" w:hAnsi="@微软简标宋" w:eastAsia="@微软简标宋" w:cs="@微软简标宋"/>
      <w:szCs w:val="24"/>
      <w:lang w:val="zh-CN"/>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ody Text Indent 2"/>
    <w:basedOn w:val="1"/>
    <w:qFormat/>
    <w:uiPriority w:val="99"/>
    <w:pPr>
      <w:widowControl/>
      <w:spacing w:before="100" w:beforeAutospacing="1" w:after="100" w:afterAutospacing="1"/>
      <w:jc w:val="left"/>
    </w:pPr>
    <w:rPr>
      <w:rFonts w:ascii="宋体" w:hAnsi="宋体"/>
      <w:kern w:val="0"/>
      <w:sz w:val="24"/>
    </w:rPr>
  </w:style>
  <w:style w:type="paragraph" w:styleId="16">
    <w:name w:val="Balloon Text"/>
    <w:basedOn w:val="1"/>
    <w:link w:val="41"/>
    <w:autoRedefine/>
    <w:semiHidden/>
    <w:unhideWhenUsed/>
    <w:qFormat/>
    <w:uiPriority w:val="99"/>
    <w:rPr>
      <w:sz w:val="18"/>
      <w:szCs w:val="18"/>
    </w:rPr>
  </w:style>
  <w:style w:type="paragraph" w:styleId="17">
    <w:name w:val="footer"/>
    <w:basedOn w:val="1"/>
    <w:link w:val="46"/>
    <w:autoRedefine/>
    <w:unhideWhenUsed/>
    <w:qFormat/>
    <w:uiPriority w:val="99"/>
    <w:pPr>
      <w:tabs>
        <w:tab w:val="center" w:pos="4153"/>
        <w:tab w:val="right" w:pos="8306"/>
      </w:tabs>
      <w:snapToGrid w:val="0"/>
      <w:jc w:val="left"/>
    </w:pPr>
    <w:rPr>
      <w:sz w:val="18"/>
      <w:szCs w:val="18"/>
    </w:rPr>
  </w:style>
  <w:style w:type="paragraph" w:styleId="18">
    <w:name w:val="header"/>
    <w:basedOn w:val="1"/>
    <w:link w:val="4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able of figures"/>
    <w:basedOn w:val="1"/>
    <w:next w:val="1"/>
    <w:qFormat/>
    <w:uiPriority w:val="0"/>
    <w:pPr>
      <w:jc w:val="center"/>
    </w:pPr>
    <w:rPr>
      <w:rFonts w:ascii="宋体" w:hAnsi="宋体"/>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Body Text First Indent"/>
    <w:basedOn w:val="11"/>
    <w:autoRedefine/>
    <w:unhideWhenUsed/>
    <w:qFormat/>
    <w:uiPriority w:val="99"/>
    <w:pPr>
      <w:ind w:firstLine="420" w:firstLineChars="1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FollowedHyperlink"/>
    <w:basedOn w:val="27"/>
    <w:autoRedefine/>
    <w:semiHidden/>
    <w:unhideWhenUsed/>
    <w:qFormat/>
    <w:uiPriority w:val="99"/>
    <w:rPr>
      <w:color w:val="800080"/>
      <w:u w:val="none"/>
    </w:rPr>
  </w:style>
  <w:style w:type="character" w:styleId="30">
    <w:name w:val="Emphasis"/>
    <w:basedOn w:val="27"/>
    <w:autoRedefine/>
    <w:qFormat/>
    <w:uiPriority w:val="20"/>
    <w:rPr>
      <w:b/>
      <w:bCs/>
    </w:rPr>
  </w:style>
  <w:style w:type="character" w:styleId="31">
    <w:name w:val="HTML Definition"/>
    <w:basedOn w:val="27"/>
    <w:autoRedefine/>
    <w:semiHidden/>
    <w:unhideWhenUsed/>
    <w:qFormat/>
    <w:uiPriority w:val="99"/>
  </w:style>
  <w:style w:type="character" w:styleId="32">
    <w:name w:val="HTML Typewriter"/>
    <w:basedOn w:val="27"/>
    <w:autoRedefine/>
    <w:semiHidden/>
    <w:unhideWhenUsed/>
    <w:qFormat/>
    <w:uiPriority w:val="99"/>
    <w:rPr>
      <w:rFonts w:hint="default" w:ascii="monospace" w:hAnsi="monospace" w:eastAsia="monospace" w:cs="monospace"/>
      <w:sz w:val="20"/>
    </w:rPr>
  </w:style>
  <w:style w:type="character" w:styleId="33">
    <w:name w:val="HTML Acronym"/>
    <w:basedOn w:val="27"/>
    <w:autoRedefine/>
    <w:semiHidden/>
    <w:unhideWhenUsed/>
    <w:qFormat/>
    <w:uiPriority w:val="99"/>
  </w:style>
  <w:style w:type="character" w:styleId="34">
    <w:name w:val="HTML Variable"/>
    <w:basedOn w:val="27"/>
    <w:autoRedefine/>
    <w:semiHidden/>
    <w:unhideWhenUsed/>
    <w:qFormat/>
    <w:uiPriority w:val="99"/>
  </w:style>
  <w:style w:type="character" w:styleId="35">
    <w:name w:val="Hyperlink"/>
    <w:basedOn w:val="27"/>
    <w:autoRedefine/>
    <w:unhideWhenUsed/>
    <w:qFormat/>
    <w:uiPriority w:val="99"/>
    <w:rPr>
      <w:color w:val="0000FF" w:themeColor="hyperlink"/>
      <w:u w:val="single"/>
      <w14:textFill>
        <w14:solidFill>
          <w14:schemeClr w14:val="hlink"/>
        </w14:solidFill>
      </w14:textFill>
    </w:rPr>
  </w:style>
  <w:style w:type="character" w:styleId="36">
    <w:name w:val="HTML Code"/>
    <w:basedOn w:val="27"/>
    <w:autoRedefine/>
    <w:semiHidden/>
    <w:unhideWhenUsed/>
    <w:qFormat/>
    <w:uiPriority w:val="99"/>
    <w:rPr>
      <w:rFonts w:ascii="monospace" w:hAnsi="monospace" w:eastAsia="monospace" w:cs="monospace"/>
      <w:sz w:val="20"/>
    </w:rPr>
  </w:style>
  <w:style w:type="character" w:styleId="37">
    <w:name w:val="annotation reference"/>
    <w:basedOn w:val="27"/>
    <w:semiHidden/>
    <w:unhideWhenUsed/>
    <w:qFormat/>
    <w:uiPriority w:val="99"/>
    <w:rPr>
      <w:sz w:val="21"/>
      <w:szCs w:val="21"/>
    </w:rPr>
  </w:style>
  <w:style w:type="character" w:styleId="38">
    <w:name w:val="HTML Cite"/>
    <w:basedOn w:val="27"/>
    <w:autoRedefine/>
    <w:semiHidden/>
    <w:unhideWhenUsed/>
    <w:qFormat/>
    <w:uiPriority w:val="99"/>
  </w:style>
  <w:style w:type="character" w:styleId="39">
    <w:name w:val="HTML Keyboard"/>
    <w:basedOn w:val="27"/>
    <w:autoRedefine/>
    <w:semiHidden/>
    <w:unhideWhenUsed/>
    <w:qFormat/>
    <w:uiPriority w:val="99"/>
    <w:rPr>
      <w:rFonts w:hint="default" w:ascii="monospace" w:hAnsi="monospace" w:eastAsia="monospace" w:cs="monospace"/>
      <w:sz w:val="20"/>
    </w:rPr>
  </w:style>
  <w:style w:type="character" w:styleId="40">
    <w:name w:val="HTML Sample"/>
    <w:basedOn w:val="27"/>
    <w:autoRedefine/>
    <w:semiHidden/>
    <w:unhideWhenUsed/>
    <w:qFormat/>
    <w:uiPriority w:val="99"/>
    <w:rPr>
      <w:rFonts w:hint="default" w:ascii="monospace" w:hAnsi="monospace" w:eastAsia="monospace" w:cs="monospace"/>
    </w:rPr>
  </w:style>
  <w:style w:type="character" w:customStyle="1" w:styleId="41">
    <w:name w:val="批注框文本 Char"/>
    <w:basedOn w:val="27"/>
    <w:link w:val="16"/>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Char"/>
    <w:basedOn w:val="27"/>
    <w:link w:val="18"/>
    <w:autoRedefine/>
    <w:qFormat/>
    <w:uiPriority w:val="0"/>
    <w:rPr>
      <w:rFonts w:ascii="@仿宋_GB2312" w:hAnsi="@仿宋_GB2312" w:eastAsia="@仿宋_GB2312" w:cs="@仿宋_GB2312"/>
      <w:sz w:val="18"/>
      <w:szCs w:val="18"/>
    </w:rPr>
  </w:style>
  <w:style w:type="character" w:customStyle="1" w:styleId="46">
    <w:name w:val="页脚 Char"/>
    <w:basedOn w:val="27"/>
    <w:link w:val="17"/>
    <w:autoRedefine/>
    <w:qFormat/>
    <w:uiPriority w:val="99"/>
    <w:rPr>
      <w:rFonts w:ascii="@仿宋_GB2312" w:hAnsi="@仿宋_GB2312" w:eastAsia="@仿宋_GB2312" w:cs="@仿宋_GB2312"/>
      <w:sz w:val="18"/>
      <w:szCs w:val="18"/>
    </w:rPr>
  </w:style>
  <w:style w:type="character" w:customStyle="1" w:styleId="47">
    <w:name w:val="纯文本 Char"/>
    <w:link w:val="13"/>
    <w:autoRedefine/>
    <w:qFormat/>
    <w:uiPriority w:val="0"/>
    <w:rPr>
      <w:rFonts w:ascii="宋体" w:hAnsi="Courier New"/>
    </w:rPr>
  </w:style>
  <w:style w:type="character" w:customStyle="1" w:styleId="48">
    <w:name w:val="纯文本 字符1"/>
    <w:basedOn w:val="27"/>
    <w:autoRedefine/>
    <w:semiHidden/>
    <w:qFormat/>
    <w:uiPriority w:val="99"/>
    <w:rPr>
      <w:rFonts w:hAnsi="Courier New" w:cs="Courier New" w:asciiTheme="minorEastAsia"/>
      <w:szCs w:val="20"/>
    </w:rPr>
  </w:style>
  <w:style w:type="character" w:customStyle="1" w:styleId="49">
    <w:name w:val="未处理的提及1"/>
    <w:basedOn w:val="27"/>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7"/>
    <w:autoRedefine/>
    <w:semiHidden/>
    <w:qFormat/>
    <w:uiPriority w:val="99"/>
    <w:rPr>
      <w:rFonts w:ascii="@仿宋_GB2312" w:hAnsi="@仿宋_GB2312" w:eastAsia="@仿宋_GB2312" w:cs="@仿宋_GB2312"/>
      <w:szCs w:val="20"/>
    </w:rPr>
  </w:style>
  <w:style w:type="character" w:customStyle="1" w:styleId="54">
    <w:name w:val="日期 Char"/>
    <w:link w:val="14"/>
    <w:autoRedefine/>
    <w:qFormat/>
    <w:uiPriority w:val="0"/>
    <w:rPr>
      <w:rFonts w:ascii="Arial" w:hAnsi="Arial" w:eastAsia="宋体" w:cs="Arial"/>
      <w:b/>
      <w:sz w:val="28"/>
      <w:szCs w:val="20"/>
    </w:rPr>
  </w:style>
  <w:style w:type="character" w:customStyle="1" w:styleId="55">
    <w:name w:val="纯文本 Char1"/>
    <w:link w:val="56"/>
    <w:autoRedefine/>
    <w:qFormat/>
    <w:locked/>
    <w:uiPriority w:val="0"/>
    <w:rPr>
      <w:rFonts w:ascii="Arial" w:hAnsi="Arial" w:eastAsia="Arial"/>
      <w:kern w:val="2"/>
      <w:sz w:val="21"/>
      <w:lang w:val="en-US" w:eastAsia="zh-CN" w:bidi="ar-SA"/>
    </w:rPr>
  </w:style>
  <w:style w:type="paragraph" w:customStyle="1" w:styleId="56">
    <w:name w:val="纯文本1"/>
    <w:basedOn w:val="1"/>
    <w:link w:val="55"/>
    <w:autoRedefine/>
    <w:qFormat/>
    <w:uiPriority w:val="0"/>
    <w:rPr>
      <w:rFonts w:ascii="Arial" w:hAnsi="Arial" w:eastAsia="Arial" w:cstheme="minorBidi"/>
    </w:rPr>
  </w:style>
  <w:style w:type="character" w:customStyle="1" w:styleId="57">
    <w:name w:val="批注文字 Char"/>
    <w:basedOn w:val="27"/>
    <w:autoRedefine/>
    <w:semiHidden/>
    <w:qFormat/>
    <w:uiPriority w:val="99"/>
    <w:rPr>
      <w:rFonts w:ascii="@仿宋_GB2312" w:hAnsi="@仿宋_GB2312" w:eastAsia="@仿宋_GB2312" w:cs="@仿宋_GB2312"/>
      <w:szCs w:val="20"/>
    </w:rPr>
  </w:style>
  <w:style w:type="character" w:customStyle="1" w:styleId="58">
    <w:name w:val="批注文字 Char1"/>
    <w:link w:val="10"/>
    <w:autoRedefine/>
    <w:qFormat/>
    <w:uiPriority w:val="0"/>
    <w:rPr>
      <w:rFonts w:ascii="Arial" w:hAnsi="Arial" w:eastAsia="黑体" w:cs="Arial"/>
      <w:szCs w:val="20"/>
    </w:rPr>
  </w:style>
  <w:style w:type="character" w:customStyle="1" w:styleId="59">
    <w:name w:val="标题 1 Char"/>
    <w:basedOn w:val="27"/>
    <w:link w:val="2"/>
    <w:autoRedefine/>
    <w:qFormat/>
    <w:uiPriority w:val="9"/>
    <w:rPr>
      <w:rFonts w:ascii="@仿宋_GB2312" w:hAnsi="@仿宋_GB2312" w:eastAsia="@仿宋_GB2312" w:cs="@仿宋_GB2312"/>
      <w:b/>
      <w:bCs/>
      <w:kern w:val="44"/>
      <w:sz w:val="44"/>
      <w:szCs w:val="44"/>
    </w:rPr>
  </w:style>
  <w:style w:type="paragraph" w:customStyle="1" w:styleId="6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Char"/>
    <w:basedOn w:val="27"/>
    <w:link w:val="4"/>
    <w:autoRedefine/>
    <w:semiHidden/>
    <w:qFormat/>
    <w:uiPriority w:val="9"/>
    <w:rPr>
      <w:rFonts w:ascii="@仿宋_GB2312" w:hAnsi="@仿宋_GB2312" w:eastAsia="@仿宋_GB2312" w:cs="@仿宋_GB2312"/>
      <w:b/>
      <w:bCs/>
      <w:sz w:val="32"/>
      <w:szCs w:val="32"/>
    </w:rPr>
  </w:style>
  <w:style w:type="character" w:customStyle="1" w:styleId="62">
    <w:name w:val="fontstyle01"/>
    <w:basedOn w:val="27"/>
    <w:autoRedefine/>
    <w:qFormat/>
    <w:uiPriority w:val="0"/>
    <w:rPr>
      <w:rFonts w:hint="eastAsia" w:ascii="宋体" w:hAnsi="宋体" w:eastAsia="宋体"/>
      <w:color w:val="000000"/>
      <w:sz w:val="22"/>
      <w:szCs w:val="22"/>
    </w:rPr>
  </w:style>
  <w:style w:type="character" w:customStyle="1" w:styleId="63">
    <w:name w:val="fontstyle21"/>
    <w:basedOn w:val="27"/>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66">
    <w:name w:val="标题 4 Char"/>
    <w:link w:val="5"/>
    <w:autoRedefine/>
    <w:qFormat/>
    <w:uiPriority w:val="0"/>
    <w:rPr>
      <w:rFonts w:ascii="@仿宋_GB2312" w:hAnsi="@仿宋_GB2312" w:eastAsia="@仿宋_GB2312" w:cs="@仿宋_GB2312"/>
      <w:b/>
      <w:bCs/>
      <w:sz w:val="28"/>
      <w:szCs w:val="28"/>
    </w:rPr>
  </w:style>
  <w:style w:type="character" w:customStyle="1" w:styleId="67">
    <w:name w:val="正文文本 Char"/>
    <w:basedOn w:val="27"/>
    <w:link w:val="11"/>
    <w:autoRedefine/>
    <w:qFormat/>
    <w:uiPriority w:val="0"/>
    <w:rPr>
      <w:rFonts w:ascii="@微软简标宋" w:hAnsi="@微软简标宋" w:eastAsia="@微软简标宋" w:cs="@微软简标宋"/>
      <w:szCs w:val="24"/>
      <w:lang w:val="zh-CN" w:eastAsia="zh-CN"/>
    </w:rPr>
  </w:style>
  <w:style w:type="table" w:customStyle="1" w:styleId="68">
    <w:name w:val="网格型1"/>
    <w:basedOn w:val="2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 w:val="21"/>
      <w:szCs w:val="21"/>
      <w:lang w:val="en-US" w:eastAsia="en-US" w:bidi="ar-SA"/>
    </w:rPr>
  </w:style>
  <w:style w:type="paragraph" w:customStyle="1" w:styleId="71">
    <w:name w:val="List Paragraph1"/>
    <w:basedOn w:val="1"/>
    <w:qFormat/>
    <w:uiPriority w:val="99"/>
    <w:pPr>
      <w:ind w:firstLine="420" w:firstLineChars="200"/>
    </w:pPr>
  </w:style>
  <w:style w:type="paragraph" w:customStyle="1" w:styleId="72">
    <w:name w:val="样式1"/>
    <w:basedOn w:val="1"/>
    <w:qFormat/>
    <w:uiPriority w:val="0"/>
    <w:rPr>
      <w:rFonts w:ascii="宋体" w:hAnsi="宋体"/>
      <w:szCs w:val="21"/>
    </w:rPr>
  </w:style>
  <w:style w:type="paragraph" w:customStyle="1" w:styleId="73">
    <w:name w:val="第二"/>
    <w:basedOn w:val="1"/>
    <w:qFormat/>
    <w:uiPriority w:val="0"/>
    <w:pPr>
      <w:adjustRightInd/>
      <w:ind w:left="540" w:leftChars="225"/>
      <w:textAlignment w:val="auto"/>
    </w:pPr>
    <w:rPr>
      <w:rFonts w:ascii="宋体" w:hAnsi="宋体" w:eastAsia="Times New Roman"/>
      <w:color w:val="000000"/>
      <w:szCs w:val="24"/>
      <w:lang w:eastAsia="en-US" w:bidi="en-US"/>
    </w:rPr>
  </w:style>
  <w:style w:type="character" w:customStyle="1" w:styleId="74">
    <w:name w:val="NormalCharacter"/>
    <w:qFormat/>
    <w:uiPriority w:val="0"/>
  </w:style>
  <w:style w:type="paragraph" w:customStyle="1" w:styleId="7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99197b6a-6d35-42ae-aadb-419493073077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20C626EF</paraID>
      <start>0</start>
      <end>2</end>
      <status>unmodified</status>
      <modifiedWord/>
      <trackRevisions>false</trackRevisions>
    </reviewItem>
    <reviewItem>
      <errorID>3e14d374-1885-478f-aa1f-fd2f4eae549e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40AA4734</paraID>
      <start>0</start>
      <end>2</end>
      <status>unmodified</status>
      <modifiedWord/>
      <trackRevisions>false</trackRevisions>
    </reviewItem>
    <reviewItem>
      <errorID>bb2b970f-875f-4710-8ee2-b76301fa9ad0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68410994</paraID>
      <start>0</start>
      <end>2</end>
      <status>unmodified</status>
      <modifiedWord/>
      <trackRevisions>false</trackRevisions>
    </reviewItem>
    <reviewItem>
      <errorID>c5dbb68b-61a2-4ffc-80f7-f311b4e4c646</errorID>
      <errorWord>上午00:00</errorWord>
      <group>L1_Knowledge</group>
      <groupName>知识性问题</groupName>
      <ability>L2_Time</ability>
      <abilityName>日期时间</abilityName>
      <candidateList/>
      <explain>时间与前缀不匹配，可能的时间前缀有“下午、晚上、凌晨、午夜”。</explain>
      <paraID>4A0A7ED1</paraID>
      <start>37</start>
      <end>44</end>
      <status>unmodified</status>
      <modifiedWord/>
      <trackRevisions>false</trackRevisions>
    </reviewItem>
    <reviewItem>
      <errorID>f2b1b947-41da-4caa-8596-9861307ee057</errorID>
      <errorWord>〉</errorWord>
      <group>L1_Punc</group>
      <groupName>标点问题</groupName>
      <ability>L2_Punc_CN</ability>
      <abilityName/>
      <candidateList/>
      <explain>此处标点可能未正确匹配，请检查句子中是否存在标点冗余、缺失或使用错误的情况。</explain>
      <paraID>5FFE430D</paraID>
      <start>34</start>
      <end>35</end>
      <status>unmodified</status>
      <modifiedWord/>
      <trackRevisions>false</trackRevisions>
    </reviewItem>
    <reviewItem>
      <errorID>5f455697-e651-4996-a92d-4ac7dccac848</errorID>
      <errorWord>〉</errorWord>
      <group>L1_Punc</group>
      <groupName>标点问题</groupName>
      <ability>L2_Punc_CN</ability>
      <abilityName/>
      <candidateList/>
      <explain>此处标点可能未正确匹配，请检查句子中是否存在标点冗余、缺失或使用错误的情况。</explain>
      <paraID>5FFE430D</paraID>
      <start>39</start>
      <end>40</end>
      <status>unmodified</status>
      <modifiedWord/>
      <trackRevisions>false</trackRevisions>
    </reviewItem>
    <reviewItem>
      <errorID>3cba4981-c14f-45eb-89d2-b8a3b252aaf4</errorID>
      <errorWord>〉</errorWord>
      <group>L1_Punc</group>
      <groupName>标点问题</groupName>
      <ability>L2_Punc_CN</ability>
      <abilityName/>
      <candidateList/>
      <explain>此处标点可能未正确匹配，请检查句子中是否存在标点冗余、缺失或使用错误的情况。</explain>
      <paraID>743A4A83</paraID>
      <start>41</start>
      <end>42</end>
      <status>unmodified</status>
      <modifiedWord/>
      <trackRevisions>false</trackRevisions>
    </reviewItem>
    <reviewItem>
      <errorID>d62a6777-d2e2-4df1-8224-8fd2723d5fb7</errorID>
      <errorWord>〉</errorWord>
      <group>L1_Punc</group>
      <groupName>标点问题</groupName>
      <ability>L2_Punc_CN</ability>
      <abilityName/>
      <candidateList/>
      <explain>此处标点可能未正确匹配，请检查句子中是否存在标点冗余、缺失或使用错误的情况。</explain>
      <paraID>743A4A83</paraID>
      <start>46</start>
      <end>47</end>
      <status>unmodified</status>
      <modifiedWord/>
      <trackRevisions>false</trackRevisions>
    </reviewItem>
    <reviewItem>
      <errorID>a3d19d4b-7127-4829-8a24-6638bf1b5adb</errorID>
      <errorWord>西</errorWord>
      <group>L1_Word</group>
      <groupName>字词问题</groupName>
      <ability>L2_Typo</ability>
      <abilityName>字词错误</abilityName>
      <candidateList>
        <item>西省</item>
      </candidateList>
      <explain/>
      <paraID>5876F35F</paraID>
      <start>10</start>
      <end>11</end>
      <status>unmodified</status>
      <modifiedWord/>
      <trackRevisions>false</trackRevisions>
    </reviewItem>
    <reviewItem>
      <errorID>e5890178-7356-4bca-8068-947d9d5087be</errorID>
      <errorWord>〉</errorWord>
      <group>L1_Punc</group>
      <groupName>标点问题</groupName>
      <ability>L2_Punc_CN</ability>
      <abilityName/>
      <candidateList/>
      <explain>此处标点可能未正确匹配，请检查句子中是否存在标点冗余、缺失或使用错误的情况。</explain>
      <paraID>5876F35F</paraID>
      <start>43</start>
      <end>44</end>
      <status>unmodified</status>
      <modifiedWord/>
      <trackRevisions>false</trackRevisions>
    </reviewItem>
    <reviewItem>
      <errorID>2940759b-1250-4e9f-88f5-25b3a87c1fd2</errorID>
      <errorWord>〉</errorWord>
      <group>L1_Punc</group>
      <groupName>标点问题</groupName>
      <ability>L2_Punc_CN</ability>
      <abilityName/>
      <candidateList/>
      <explain>此处标点可能未正确匹配，请检查句子中是否存在标点冗余、缺失或使用错误的情况。</explain>
      <paraID>5876F35F</paraID>
      <start>48</start>
      <end>49</end>
      <status>unmodified</status>
      <modifiedWord/>
      <trackRevisions>false</trackRevisions>
    </reviewItem>
    <reviewItem>
      <errorID>6fb5e88b-1369-4ac5-a523-31485454426d</errorID>
      <errorWord>国家发改委</errorWord>
      <group>L1_Knowledge</group>
      <groupName>知识性问题</groupName>
      <ability>L2_Knowledge</ability>
      <abilityName>其他知识</abilityName>
      <candidateList>
        <item>国家发展改革委</item>
      </candidateList>
      <explain/>
      <paraID>4C35F91E</paraID>
      <start>58</start>
      <end>63</end>
      <status>unmodified</status>
      <modifiedWord/>
      <trackRevisions>false</trackRevisions>
    </reviewItem>
    <reviewItem>
      <errorID>d5afbeaf-8153-455d-b4b9-f2875801d64d</errorID>
      <errorWord>：/</errorWord>
      <group>L1_Punc</group>
      <groupName>标点问题</groupName>
      <ability>L2_Punc_CN</ability>
      <abilityName/>
      <candidateList>
        <item>：</item>
      </candidateList>
      <explain/>
      <paraID>7637A9FC</paraID>
      <start>10</start>
      <end>12</end>
      <status>unmodified</status>
      <modifiedWord/>
      <trackRevisions>false</trackRevisions>
    </reviewItem>
    <reviewItem>
      <errorID>9f24d942-fd84-4124-8e04-071cbe1a8b27</errorID>
      <errorWord>[2024]54号</errorWord>
      <group>L1_Knowledge</group>
      <groupName>知识性问题</groupName>
      <ability>L2_Knowledge</ability>
      <abilityName>其他知识</abilityName>
      <candidateList>
        <item>〔2024〕54号</item>
      </candidateList>
      <explain>发文字号格式错误。</explain>
      <paraID>12AF784D</paraID>
      <start>34</start>
      <end>43</end>
      <status>unmodified</status>
      <modifiedWord/>
      <trackRevisions>false</trackRevisions>
    </reviewItem>
    <reviewItem>
      <errorID>8a92dd7d-66a8-4442-b3d4-56173a2ffffb</errorID>
      <errorWord>国家发改委</errorWord>
      <group>L1_Knowledge</group>
      <groupName>知识性问题</groupName>
      <ability>L2_Knowledge</ability>
      <abilityName>其他知识</abilityName>
      <candidateList>
        <item>国家发展改革委</item>
      </candidateList>
      <explain/>
      <paraID>7F98B096</paraID>
      <start>60</start>
      <end>65</end>
      <status>unmodified</status>
      <modifiedWord/>
      <trackRevisions>false</trackRevisions>
    </reviewItem>
    <reviewItem>
      <errorID>c111fda2-304e-4ff1-b51f-4be55615887c</errorID>
      <errorWord>符</errorWord>
      <group>L1_Word</group>
      <groupName>字词问题</groupName>
      <ability>L2_Typo</ability>
      <abilityName>字词错误</abilityName>
      <candidateList>
        <item>符合</item>
      </candidateList>
      <explain>〈动〉（数量、形状、情节等）相合：～事实｜这些产品不～质量标准。</explain>
      <paraID>  A8E6B4</paraID>
      <start>44</start>
      <end>45</end>
      <status>unmodified</status>
      <modifiedWord/>
      <trackRevisions>false</trackRevisions>
    </reviewItem>
    <reviewItem>
      <errorID>8bc5f83f-654e-4877-8b8b-4f6ece5471bf</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77C73CA0</paraID>
      <start>42</start>
      <end>45</end>
      <status>unmodified</status>
      <modifiedWord/>
      <trackRevisions>false</trackRevisions>
    </reviewItem>
    <reviewItem>
      <errorID>5cdeaee2-c6a2-418b-a891-67a59f48d1f0</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2495D075</paraID>
      <start>63</start>
      <end>67</end>
      <status>unmodified</status>
      <modifiedWord/>
      <trackRevisions>false</trackRevisions>
    </reviewItem>
    <reviewItem>
      <errorID>e1b1e99e-5a47-4be6-8a8b-53ac6dfeb677</errorID>
      <errorWord>(</errorWord>
      <group>L1_Format</group>
      <groupName>格式问题</groupName>
      <ability>L2_HalfPunc_CN</ability>
      <abilityName/>
      <candidateList>
        <item>（</item>
      </candidateList>
      <explain>文本全半角错误。</explain>
      <paraID> 856AF35</paraID>
      <start>39</start>
      <end>40</end>
      <status>unmodified</status>
      <modifiedWord/>
      <trackRevisions>false</trackRevisions>
    </reviewItem>
    <reviewItem>
      <errorID>ddb25506-4147-4deb-88ce-3228d719072f</errorID>
      <errorWord>)</errorWord>
      <group>L1_Format</group>
      <groupName>格式问题</groupName>
      <ability>L2_HalfPunc_CN</ability>
      <abilityName/>
      <candidateList>
        <item>）</item>
      </candidateList>
      <explain>文本全半角错误。</explain>
      <paraID> 856AF35</paraID>
      <start>62</start>
      <end>63</end>
      <status>unmodified</status>
      <modifiedWord/>
      <trackRevisions>false</trackRevisions>
    </reviewItem>
    <reviewItem>
      <errorID>27eede93-b526-4bc6-909a-f0a07b811381</errorID>
      <errorWord>(</errorWord>
      <group>L1_Format</group>
      <groupName>格式问题</groupName>
      <ability>L2_HalfPunc_CN</ability>
      <abilityName/>
      <candidateList>
        <item>（</item>
      </candidateList>
      <explain>文本全半角错误。</explain>
      <paraID> 856AF35</paraID>
      <start>71</start>
      <end>72</end>
      <status>unmodified</status>
      <modifiedWord/>
      <trackRevisions>false</trackRevisions>
    </reviewItem>
    <reviewItem>
      <errorID>f8a8f72c-6e71-4f64-9466-a8fabe431aa8</errorID>
      <errorWord>)</errorWord>
      <group>L1_Format</group>
      <groupName>格式问题</groupName>
      <ability>L2_HalfPunc_CN</ability>
      <abilityName/>
      <candidateList>
        <item>）</item>
      </candidateList>
      <explain>文本全半角错误。</explain>
      <paraID> 856AF35</paraID>
      <start>87</start>
      <end>88</end>
      <status>unmodified</status>
      <modifiedWord/>
      <trackRevisions>false</trackRevisions>
    </reviewItem>
    <reviewItem>
      <errorID>7add2fb6-8770-462f-848d-07db506a2154</errorID>
      <errorWord>(</errorWord>
      <group>L1_Format</group>
      <groupName>格式问题</groupName>
      <ability>L2_HalfPunc_CN</ability>
      <abilityName/>
      <candidateList>
        <item>（</item>
      </candidateList>
      <explain>文本全半角错误。</explain>
      <paraID> 856AF35</paraID>
      <start>125</start>
      <end>126</end>
      <status>unmodified</status>
      <modifiedWord/>
      <trackRevisions>false</trackRevisions>
    </reviewItem>
    <reviewItem>
      <errorID>b25216cc-ef91-4c36-917b-d57083a866db</errorID>
      <errorWord>)</errorWord>
      <group>L1_Format</group>
      <groupName>格式问题</groupName>
      <ability>L2_HalfPunc_CN</ability>
      <abilityName/>
      <candidateList>
        <item>）</item>
      </candidateList>
      <explain>文本全半角错误。</explain>
      <paraID> 856AF35</paraID>
      <start>148</start>
      <end>149</end>
      <status>unmodified</status>
      <modifiedWord/>
      <trackRevisions>false</trackRevisions>
    </reviewItem>
    <reviewItem>
      <errorID>7e7680a2-ddd6-4d31-9443-dd20f9b8c4c2</errorID>
      <errorWord>(</errorWord>
      <group>L1_Format</group>
      <groupName>格式问题</groupName>
      <ability>L2_HalfPunc_CN</ability>
      <abilityName/>
      <candidateList>
        <item>（</item>
      </candidateList>
      <explain>文本全半角错误。</explain>
      <paraID> 856AF35</paraID>
      <start>179</start>
      <end>180</end>
      <status>unmodified</status>
      <modifiedWord/>
      <trackRevisions>false</trackRevisions>
    </reviewItem>
    <reviewItem>
      <errorID>fcff9cab-57e5-4132-8241-963c540a7ce9</errorID>
      <errorWord>)</errorWord>
      <group>L1_Format</group>
      <groupName>格式问题</groupName>
      <ability>L2_HalfPunc_CN</ability>
      <abilityName/>
      <candidateList>
        <item>）</item>
      </candidateList>
      <explain>文本全半角错误。</explain>
      <paraID> 856AF35</paraID>
      <start>195</start>
      <end>196</end>
      <status>unmodified</status>
      <modifiedWord/>
      <trackRevisions>false</trackRevisions>
    </reviewItem>
    <reviewItem>
      <errorID>69de762f-a6d8-45a2-8423-e2820f312fff</errorID>
      <errorWord>磋磋</errorWord>
      <group>L1_Word</group>
      <groupName>字词问题</groupName>
      <ability>L2_Typo</ability>
      <abilityName>字词错误</abilityName>
      <candidateList>
        <item>磋</item>
      </candidateList>
      <explain/>
      <paraID> 383DDA1</paraID>
      <start>11</start>
      <end>12</end>
      <status>modified</status>
      <modifiedWord>磋</modifiedWord>
      <trackRevisions>false</trackRevisions>
    </reviewItem>
    <reviewItem>
      <errorID>3eace803-121c-4f48-941f-9e9d170c92d3</errorID>
      <errorWord>二轮</errorWord>
      <group>L1_Word</group>
      <groupName>字词问题</groupName>
      <ability>L2_Typo</ability>
      <abilityName>字词错误</abilityName>
      <candidateList>
        <item>两轮</item>
      </candidateList>
      <explain/>
      <paraID>520DF3FD</paraID>
      <start>13</start>
      <end>15</end>
      <status>unmodified</status>
      <modifiedWord/>
      <trackRevisions>false</trackRevisions>
    </reviewItem>
    <reviewItem>
      <errorID>de163974-70b3-4857-a199-e36ac2a83bcb</errorID>
      <errorWord>下</errorWord>
      <group>L1_Word</group>
      <groupName>字词问题</groupName>
      <ability>L2_Typo</ability>
      <abilityName>字词错误</abilityName>
      <candidateList>
        <item>下一</item>
      </candidateList>
      <explain/>
      <paraID>2DC4A63E</paraID>
      <start>29</start>
      <end>30</end>
      <status>unmodified</status>
      <modifiedWord/>
      <trackRevisions>false</trackRevisions>
    </reviewItem>
    <reviewItem>
      <errorID>ece38b8c-7e62-4ec1-9038-4c7df2b59300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67FE5DC0</paraID>
      <start>154</start>
      <end>157</end>
      <status>unmodified</status>
      <modifiedWord/>
      <trackRevisions>false</trackRevisions>
    </reviewItem>
    <reviewItem>
      <errorID>ad0f83a9-08f5-427e-8010-96f03c26c3a9</errorID>
      <errorWord>【2019】19号</errorWord>
      <group>L1_Knowledge</group>
      <groupName>知识性问题</groupName>
      <ability>L2_Knowledge</ability>
      <abilityName>其他知识</abilityName>
      <candidateList>
        <item>〔2019〕19号</item>
      </candidateList>
      <explain>发文字号格式错误。</explain>
      <paraID> 7A38C46</paraID>
      <start>29</start>
      <end>38</end>
      <status>unmodified</status>
      <modifiedWord/>
      <trackRevisions>false</trackRevisions>
    </reviewItem>
    <reviewItem>
      <errorID>4c95687b-dfbb-4888-81aa-0c7beae581f7</errorID>
      <errorWord>[2024]54号</errorWord>
      <group>L1_Knowledge</group>
      <groupName>知识性问题</groupName>
      <ability>L2_Knowledge</ability>
      <abilityName>其他知识</abilityName>
      <candidateList>
        <item>〔2024〕54号</item>
      </candidateList>
      <explain>发文字号格式错误。</explain>
      <paraID>5AE82B61</paraID>
      <start>38</start>
      <end>47</end>
      <status>unmodified</status>
      <modifiedWord/>
      <trackRevisions>false</trackRevisions>
    </reviewItem>
    <reviewItem>
      <errorID>3ecc86b7-4af4-4bd2-b265-a27634d7313c</errorID>
      <errorWord>接收</errorWord>
      <group>L1_Word</group>
      <groupName>字词问题</groupName>
      <ability>L2_Typo</ability>
      <abilityName>字词错误</abilityName>
      <candidateList>
        <item>接受</item>
      </candidateList>
      <explain>存在发音相同字词的误用。</explain>
      <paraID>7C21EAA1</paraID>
      <start>9</start>
      <end>11</end>
      <status>unmodified</status>
      <modifiedWord/>
      <trackRevisions>false</trackRevisions>
    </reviewItem>
    <reviewItem>
      <errorID>8483a1fc-7a28-425a-9184-1b1e95f883cc</errorID>
      <errorWord>提出质疑</errorWord>
      <group>L1_Grammar</group>
      <groupName>语法问题</groupName>
      <ability>L2_Grammar</ability>
      <abilityName>语法错误</abilityName>
      <candidateList>
        <item>质疑</item>
      </candidateList>
      <explain>〈动〉提出疑问：～问难。</explain>
      <paraID>23BE525F</paraID>
      <start>69</start>
      <end>73</end>
      <status>unmodified</status>
      <modifiedWord/>
      <trackRevisions>false</trackRevisions>
    </reviewItem>
    <reviewItem>
      <errorID>c03533cd-61ea-4806-a5ea-6e72ca6ef18b</errorID>
      <errorWord>,</errorWord>
      <group>L1_Format</group>
      <groupName>格式问题</groupName>
      <ability>L2_HalfPunc_CN</ability>
      <abilityName/>
      <candidateList>
        <item>，</item>
      </candidateList>
      <explain>文本全半角错误。</explain>
      <paraID> AA11136</paraID>
      <start>16</start>
      <end>17</end>
      <status>unmodified</status>
      <modifiedWord/>
      <trackRevisions>false</trackRevisions>
    </reviewItem>
    <reviewItem>
      <errorID>a2414bb0-8403-4b8d-8cb1-f29a1ff69f4c</errorID>
      <errorWord>,</errorWord>
      <group>L1_Format</group>
      <groupName>格式问题</groupName>
      <ability>L2_HalfPunc_CN</ability>
      <abilityName/>
      <candidateList>
        <item>，</item>
      </candidateList>
      <explain>文本全半角错误。</explain>
      <paraID> AA11136</paraID>
      <start>29</start>
      <end>30</end>
      <status>unmodified</status>
      <modifiedWord/>
      <trackRevisions>false</trackRevisions>
    </reviewItem>
    <reviewItem>
      <errorID>fd059d63-6dfe-4f8d-acf6-5922a2f8a03c</errorID>
      <errorWord>,</errorWord>
      <group>L1_Format</group>
      <groupName>格式问题</groupName>
      <ability>L2_HalfPunc_CN</ability>
      <abilityName/>
      <candidateList>
        <item>，</item>
      </candidateList>
      <explain>文本全半角错误。</explain>
      <paraID> AA11136</paraID>
      <start>52</start>
      <end>53</end>
      <status>unmodified</status>
      <modifiedWord/>
      <trackRevisions>false</trackRevisions>
    </reviewItem>
    <reviewItem>
      <errorID>ab9f88a9-9ff0-4748-9676-9ce42157594e</errorID>
      <errorWord>,</errorWord>
      <group>L1_Format</group>
      <groupName>格式问题</groupName>
      <ability>L2_HalfPunc_CN</ability>
      <abilityName/>
      <candidateList>
        <item>，</item>
      </candidateList>
      <explain>文本全半角错误。</explain>
      <paraID> AA11136</paraID>
      <start>62</start>
      <end>63</end>
      <status>unmodified</status>
      <modifiedWord/>
      <trackRevisions>false</trackRevisions>
    </reviewItem>
    <reviewItem>
      <errorID>b496c8a7-80a3-4eef-a641-d3cd24a4c520</errorID>
      <errorWord>提供提供</errorWord>
      <group>L1_Word</group>
      <groupName>字词问题</groupName>
      <ability>L2_Typo</ability>
      <abilityName>字词错误</abilityName>
      <candidateList>
        <item>提供</item>
      </candidateList>
      <explain/>
      <paraID>481D7A5A</paraID>
      <start>53</start>
      <end>55</end>
      <status>modified</status>
      <modifiedWord>提供</modifiedWord>
      <trackRevisions>false</trackRevisions>
    </reviewItem>
    <reviewItem>
      <errorID>00072ea9-e807-40f2-9d87-e1385a8be720</errorID>
      <errorWord>参加</errorWord>
      <group>L1_Word</group>
      <groupName>字词问题</groupName>
      <ability>L2_Typo</ability>
      <abilityName>字词错误</abilityName>
      <candidateList>
        <item>参见</item>
      </candidateList>
      <explain/>
      <paraID>481D7A5A</paraID>
      <start>143</start>
      <end>145</end>
      <status>modified</status>
      <modifiedWord>参见</modifiedWord>
      <trackRevisions>false</trackRevisions>
    </reviewItem>
    <reviewItem>
      <errorID>9c1fe374-dd68-436e-a9ab-009c146ee41c</errorID>
      <errorWord>【2017】141号</errorWord>
      <group>L1_Knowledge</group>
      <groupName>知识性问题</groupName>
      <ability>L2_Knowledge</ability>
      <abilityName>其他知识</abilityName>
      <candidateList>
        <item>〔2017〕141号</item>
      </candidateList>
      <explain>发文字号格式错误。</explain>
      <paraID>135D035D</paraID>
      <start>12</start>
      <end>22</end>
      <status>unmodified</status>
      <modifiedWord/>
      <trackRevisions>false</trackRevisions>
    </reviewItem>
    <reviewItem>
      <errorID>e7be26e9-354b-4961-a943-f7439e480bfe</errorID>
      <errorWord>、</errorWord>
      <group>L1_Word</group>
      <groupName>字词问题</groupName>
      <ability>L2_Typo</ability>
      <abilityName>字词错误</abilityName>
      <candidateList>
        <item>、小</item>
      </candidateList>
      <explain/>
      <paraID>7E7EACB9</paraID>
      <start>18</start>
      <end>19</end>
      <status>unmodified</status>
      <modifiedWord/>
      <trackRevisions>false</trackRevisions>
    </reviewItem>
    <reviewItem>
      <errorID>c90c1b30-2026-4c01-8719-04a121ae749a</errorID>
      <errorWord>、</errorWord>
      <group>L1_Word</group>
      <groupName>字词问题</groupName>
      <ability>L2_Typo</ability>
      <abilityName>字词错误</abilityName>
      <candidateList>
        <item>、小</item>
      </candidateList>
      <explain/>
      <paraID> A678AFD</paraID>
      <start>34</start>
      <end>35</end>
      <status>unmodified</status>
      <modifiedWord/>
      <trackRevisions>false</trackRevisions>
    </reviewItem>
    <reviewItem>
      <errorID>ff266a34-609d-4c50-ab10-6bc3e72d4ec8</errorID>
      <errorWord>》</errorWord>
      <group>L1_Word</group>
      <groupName>字词问题</groupName>
      <ability>L2_Typo</ability>
      <abilityName>字词错误</abilityName>
      <candidateList>
        <item>》和</item>
      </candidateList>
      <explain/>
      <paraID>264652D8</paraID>
      <start>21</start>
      <end>22</end>
      <status>unmodified</status>
      <modifiedWord/>
      <trackRevisions>false</trackRevisions>
    </reviewItem>
    <reviewItem>
      <errorID>27ae348e-aa0b-4441-b9c8-00893e2ab7a1</errorID>
      <errorWord>【2019】19号</errorWord>
      <group>L1_Knowledge</group>
      <groupName>知识性问题</groupName>
      <ability>L2_Knowledge</ability>
      <abilityName>其他知识</abilityName>
      <candidateList>
        <item>〔2019〕19号</item>
      </candidateList>
      <explain>发文字号格式错误。</explain>
      <paraID>7F564FFE</paraID>
      <start>27</start>
      <end>36</end>
      <status>unmodified</status>
      <modifiedWord/>
      <trackRevisions>false</trackRevisions>
    </reviewItem>
    <reviewItem>
      <errorID>9b1bf8e0-f842-4637-b34a-23f6a223e61d</errorID>
      <errorWord>:</errorWord>
      <group>L1_Format</group>
      <groupName>格式问题</groupName>
      <ability>L2_HalfPunc_CN</ability>
      <abilityName/>
      <candidateList>
        <item>：</item>
      </candidateList>
      <explain>文本全半角错误。</explain>
      <paraID>62C3E229</paraID>
      <start>7</start>
      <end>8</end>
      <status>unmodified</status>
      <modifiedWord/>
      <trackRevisions>false</trackRevisions>
    </reviewItem>
    <reviewItem>
      <errorID>241553f0-91ff-46e7-90ee-3be04373f25a</errorID>
      <errorWord>（2016）205号</errorWord>
      <group>L1_Knowledge</group>
      <groupName>知识性问题</groupName>
      <ability>L2_Knowledge</ability>
      <abilityName>其他知识</abilityName>
      <candidateList>
        <item>〔2016〕205号</item>
      </candidateList>
      <explain>发文字号格式错误。</explain>
      <paraID>7AB182CE</paraID>
      <start>47</start>
      <end>57</end>
      <status>unmodified</status>
      <modifiedWord/>
      <trackRevisions>false</trackRevisions>
    </reviewItem>
    <reviewItem>
      <errorID>6f7d0644-28ea-4b50-b695-84dba6a522e9</errorID>
      <errorWord>策</errorWord>
      <group>L1_Word</group>
      <groupName>字词问题</groupName>
      <ability>L2_Typo</ability>
      <abilityName>字词错误</abilityName>
      <candidateList>
        <item>策要</item>
      </candidateList>
      <explain/>
      <paraID>52C792E8</paraID>
      <start>13</start>
      <end>14</end>
      <status>unmodified</status>
      <modifiedWord/>
      <trackRevisions>false</trackRevisions>
    </reviewItem>
    <reviewItem>
      <errorID>97d671a1-c5d9-45b9-acdf-ae729006608c</errorID>
      <errorWord>一点</errorWord>
      <group>L1_Word</group>
      <groupName>字词问题</groupName>
      <ability>L2_Typo</ability>
      <abilityName>字词错误</abilityName>
      <candidateList>
        <item>一项</item>
      </candidateList>
      <explain/>
      <paraID>3552AB21</paraID>
      <start>3</start>
      <end>5</end>
      <status>unmodified</status>
      <modifiedWord/>
      <trackRevisions>false</trackRevisions>
    </reviewItem>
    <reviewItem>
      <errorID>74c1bf28-829c-4910-92c7-a478f4570874</errorID>
      <errorWord>一点</errorWord>
      <group>L1_Word</group>
      <groupName>字词问题</groupName>
      <ability>L2_Typo</ability>
      <abilityName>字词错误</abilityName>
      <candidateList>
        <item>一项</item>
      </candidateList>
      <explain/>
      <paraID>63563DF9</paraID>
      <start>3</start>
      <end>5</end>
      <status>unmodified</status>
      <modifiedWord/>
      <trackRevisions>false</trackRevisions>
    </reviewItem>
    <reviewItem>
      <errorID>34ee57e2-05ec-48b7-9229-863a00b4ce97</errorID>
      <errorWord>一点</errorWord>
      <group>L1_Word</group>
      <groupName>字词问题</groupName>
      <ability>L2_Typo</ability>
      <abilityName>字词错误</abilityName>
      <candidateList>
        <item>一项</item>
      </candidateList>
      <explain/>
      <paraID>7285A6CF</paraID>
      <start>3</start>
      <end>5</end>
      <status>unmodified</status>
      <modifiedWord/>
      <trackRevisions>false</trackRevisions>
    </reviewItem>
    <reviewItem>
      <errorID>15042a2d-00a7-4c3f-bc50-b9ba98a4ab40</errorID>
      <errorWord>一点</errorWord>
      <group>L1_Word</group>
      <groupName>字词问题</groupName>
      <ability>L2_Typo</ability>
      <abilityName>字词错误</abilityName>
      <candidateList>
        <item>一项</item>
      </candidateList>
      <explain/>
      <paraID>19D2197D</paraID>
      <start>3</start>
      <end>5</end>
      <status>unmodified</status>
      <modifiedWord/>
      <trackRevisions>false</trackRevisions>
    </reviewItem>
    <reviewItem>
      <errorID>17c68eec-327e-4f7a-8df9-31dd68d0e72d</errorID>
      <errorWord>一点</errorWord>
      <group>L1_Word</group>
      <groupName>字词问题</groupName>
      <ability>L2_Typo</ability>
      <abilityName>字词错误</abilityName>
      <candidateList>
        <item>一项</item>
      </candidateList>
      <explain/>
      <paraID>5E572A15</paraID>
      <start>3</start>
      <end>5</end>
      <status>unmodified</status>
      <modifiedWord/>
      <trackRevisions>false</trackRevisions>
    </reviewItem>
    <reviewItem>
      <errorID>41d1ce12-a9fb-49b4-b720-0f1b12b3c7b0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4D54E0B7</paraID>
      <start>47</start>
      <end>50</end>
      <status>unmodified</status>
      <modifiedWord/>
      <trackRevisions>false</trackRevisions>
    </reviewItem>
    <reviewItem>
      <errorID>69b20b80-3a09-403e-8af4-f6160d13273a</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4D54E0B7</paraID>
      <start>60</start>
      <end>63</end>
      <status>unmodified</status>
      <modifiedWord/>
      <trackRevisions>false</trackRevisions>
    </reviewItem>
    <reviewItem>
      <errorID>625368c3-68ab-4e36-a5b7-eebadb68cfe4</errorID>
      <errorWord>房</errorWord>
      <group>L1_Word</group>
      <groupName>字词问题</groupName>
      <ability>L2_Typo</ability>
      <abilityName>字词错误</abilityName>
      <candidateList>
        <item>房和</item>
      </candidateList>
      <explain/>
      <paraID>4D54E0B7</paraID>
      <start>86</start>
      <end>87</end>
      <status>unmodified</status>
      <modifiedWord/>
      <trackRevisions>false</trackRevisions>
    </reviewItem>
    <reviewItem>
      <errorID>d7b934a4-3532-4a05-b0a8-82498370c768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41C06F6F</paraID>
      <start>25</start>
      <end>28</end>
      <status>unmodified</status>
      <modifiedWord/>
      <trackRevisions>false</trackRevisions>
    </reviewItem>
    <reviewItem>
      <errorID>5266a355-3dc4-461c-8483-33afc0278ac7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765E9992</paraID>
      <start>13</start>
      <end>16</end>
      <status>unmodified</status>
      <modifiedWord/>
      <trackRevisions>false</trackRevisions>
    </reviewItem>
    <reviewItem>
      <errorID>d89e3398-c1d0-4993-aa66-1ab8585baea0</errorID>
      <errorWord>[2002]10号</errorWord>
      <group>L1_Knowledge</group>
      <groupName>知识性问题</groupName>
      <ability>L2_Knowledge</ability>
      <abilityName>其他知识</abilityName>
      <candidateList>
        <item>〔2002〕10号</item>
      </candidateList>
      <explain>发文字号格式错误。</explain>
      <paraID>30B4F5D4</paraID>
      <start>31</start>
      <end>40</end>
      <status>unmodified</status>
      <modifiedWord/>
      <trackRevisions>false</trackRevisions>
    </reviewItem>
    <reviewItem>
      <errorID>42453db1-b464-4534-b60a-7766e4680ae0</errorID>
      <errorWord>送达至</errorWord>
      <group>L1_Word</group>
      <groupName>字词问题</groupName>
      <ability>L2_Typo</ability>
      <abilityName>字词错误</abilityName>
      <candidateList>
        <item>送达</item>
      </candidateList>
      <explain/>
      <paraID>367A3FB5</paraID>
      <start>22</start>
      <end>25</end>
      <status>unmodified</status>
      <modifiedWord/>
      <trackRevisions>false</trackRevisions>
    </reviewItem>
    <reviewItem>
      <errorID>847cf1c5-eccd-45f7-b0ba-a5d449081b17</errorID>
      <errorWord>其它</errorWord>
      <group>L1_Word</group>
      <groupName>字词问题</groupName>
      <ability>L2_Alias</ability>
      <abilityName>也作/曾用词</abilityName>
      <candidateList>
        <item>其他</item>
      </candidateList>
      <explain>词汇[其它]为不规范表述或旧称，其规范书面表述为[其他]。</explain>
      <paraID>6EAF9160</paraID>
      <start>3</start>
      <end>5</end>
      <status>unmodified</status>
      <modifiedWord/>
      <trackRevisions>false</trackRevisions>
    </reviewItem>
    <reviewItem>
      <errorID>23086d68-a5e8-4717-9085-0fc3c2bb7ee1</errorID>
      <errorWord>已</errorWord>
      <group>L1_Word</group>
      <groupName>字词问题</groupName>
      <ability>L2_Typo</ability>
      <abilityName>字词错误</abilityName>
      <candidateList>
        <item>已支</item>
      </candidateList>
      <explain/>
      <paraID>1653655A</paraID>
      <start>51</start>
      <end>52</end>
      <status>unmodified</status>
      <modifiedWord/>
      <trackRevisions>false</trackRevisions>
    </reviewItem>
    <reviewItem>
      <errorID>0105139f-e0eb-427e-841f-b32768c8d5e0</errorID>
      <errorWord>,</errorWord>
      <group>L1_Format</group>
      <groupName>格式问题</groupName>
      <ability>L2_HalfPunc_CN</ability>
      <abilityName/>
      <candidateList>
        <item>，</item>
      </candidateList>
      <explain>文本全半角错误。</explain>
      <paraID>7B155797</paraID>
      <start>28</start>
      <end>29</end>
      <status>unmodified</status>
      <modifiedWord/>
      <trackRevisions>false</trackRevisions>
    </reviewItem>
    <reviewItem>
      <errorID>5d0ce973-f1ff-465f-b43c-f94a5d4f066a</errorID>
      <errorWord>使用</errorWord>
      <group>L1_Grammar</group>
      <groupName>语法问题</groupName>
      <ability>L2_Grammar</ability>
      <abilityName>语法错误</abilityName>
      <candidateList>
        <item>采取</item>
      </candidateList>
      <explain>“使用～措施”搭配不当，建议修改为“采取～措施”。</explain>
      <paraID>5770C9A9</paraID>
      <start>71</start>
      <end>73</end>
      <status>unmodified</status>
      <modifiedWord/>
      <trackRevisions>false</trackRevisions>
    </reviewItem>
    <reviewItem>
      <errorID>6df04858-2896-4fb7-8761-ddd02c537753</errorID>
      <errorWord>超</errorWord>
      <group>L1_Word</group>
      <groupName>字词问题</groupName>
      <ability>L2_Typo</ability>
      <abilityName>字词错误</abilityName>
      <candidateList>
        <item>超过</item>
      </candidateList>
      <explain/>
      <paraID>585AC755</paraID>
      <start>12</start>
      <end>13</end>
      <status>unmodified</status>
      <modifiedWord/>
      <trackRevisions>false</trackRevisions>
    </reviewItem>
    <reviewItem>
      <errorID>65ec6bcb-560d-4f5b-945d-7e58fa59b914</errorID>
      <errorWord>其它</errorWord>
      <group>L1_Word</group>
      <groupName>字词问题</groupName>
      <ability>L2_Alias</ability>
      <abilityName>也作/曾用词</abilityName>
      <candidateList>
        <item>其他</item>
      </candidateList>
      <explain>词汇[其它]为不规范表述或旧称，其规范书面表述为[其他]。</explain>
      <paraID>10254CD0</paraID>
      <start>3</start>
      <end>5</end>
      <status>unmodified</status>
      <modifiedWord/>
      <trackRevisions>false</trackRevisions>
    </reviewItem>
    <reviewItem>
      <errorID>0838ee57-3ef4-48b2-828e-860f2892fba5</errorID>
      <errorWord>,</errorWord>
      <group>L1_Format</group>
      <groupName>格式问题</groupName>
      <ability>L2_HalfPunc_CN</ability>
      <abilityName/>
      <candidateList>
        <item>，</item>
      </candidateList>
      <explain>文本全半角错误。</explain>
      <paraID>52C27913</paraID>
      <start>40</start>
      <end>41</end>
      <status>unmodified</status>
      <modifiedWord/>
      <trackRevisions>false</trackRevisions>
    </reviewItem>
    <reviewItem>
      <errorID>6997dcd3-8f79-4709-8121-0fa39adfb8eb</errorID>
      <errorWord>,</errorWord>
      <group>L1_Format</group>
      <groupName>格式问题</groupName>
      <ability>L2_HalfPunc_CN</ability>
      <abilityName/>
      <candidateList>
        <item>，</item>
      </candidateList>
      <explain>文本全半角错误。</explain>
      <paraID>24FB0473</paraID>
      <start>40</start>
      <end>41</end>
      <status>unmodified</status>
      <modifiedWord/>
      <trackRevisions>false</trackRevisions>
    </reviewItem>
    <reviewItem>
      <errorID>d7b0051d-f3a4-40b4-9438-7d16e25291de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211EEF2A</paraID>
      <start>51</start>
      <end>54</end>
      <status>unmodified</status>
      <modifiedWord/>
      <trackRevisions>false</trackRevisions>
    </reviewItem>
    <reviewItem>
      <errorID>47552557-fef1-480d-ab77-48340609cfca</errorID>
      <errorWord>（</errorWord>
      <group>L1_Punc</group>
      <groupName>标点问题</groupName>
      <ability>L2_Punc_CN</ability>
      <abilityName/>
      <candidateList/>
      <explain>同一形式括号套用。</explain>
      <paraID> EF52CD1</paraID>
      <start>6</start>
      <end>7</end>
      <status>unmodified</status>
      <modifiedWord/>
      <trackRevisions>false</trackRevisions>
    </reviewItem>
    <reviewItem>
      <errorID>8e84fd58-c0e8-479c-b7ba-0470a0b89c64</errorID>
      <errorWord>）</errorWord>
      <group>L1_Punc</group>
      <groupName>标点问题</groupName>
      <ability>L2_Punc_CN</ability>
      <abilityName/>
      <candidateList/>
      <explain>同一形式括号套用。</explain>
      <paraID> EF52CD1</paraID>
      <start>12</start>
      <end>13</end>
      <status>unmodified</status>
      <modifiedWord/>
      <trackRevisions>false</trackRevisions>
    </reviewItem>
    <reviewItem>
      <errorID>1fbfeb9a-94e8-4856-8876-28d620e2a2be</errorID>
      <errorWord>程</errorWord>
      <group>L1_Word</group>
      <groupName>字词问题</groupName>
      <ability>L2_Typo</ability>
      <abilityName>字词错误</abilityName>
      <candidateList>
        <item>程中</item>
      </candidateList>
      <explain/>
      <paraID> 908293D</paraID>
      <start>70</start>
      <end>71</end>
      <status>unmodified</status>
      <modifiedWord/>
      <trackRevisions>false</trackRevisions>
    </reviewItem>
    <reviewItem>
      <errorID>3313ec46-b0bc-4491-92e3-56ec184f1f71</errorID>
      <errorWord>,</errorWord>
      <group>L1_Format</group>
      <groupName>格式问题</groupName>
      <ability>L2_HalfPunc_CN</ability>
      <abilityName/>
      <candidateList>
        <item>，</item>
      </candidateList>
      <explain>文本全半角错误。</explain>
      <paraID>3076E262</paraID>
      <start>26</start>
      <end>27</end>
      <status>unmodified</status>
      <modifiedWord/>
      <trackRevisions>false</trackRevisions>
    </reviewItem>
    <reviewItem>
      <errorID>ec67c854-e18e-4ab9-85c2-310142f73159</errorID>
      <errorWord>(</errorWord>
      <group>L1_Format</group>
      <groupName>格式问题</groupName>
      <ability>L2_HalfPunc_CN</ability>
      <abilityName/>
      <candidateList>
        <item>（</item>
      </candidateList>
      <explain>文本全半角错误。</explain>
      <paraID>7D7C7E91</paraID>
      <start>59</start>
      <end>60</end>
      <status>unmodified</status>
      <modifiedWord/>
      <trackRevisions>false</trackRevisions>
    </reviewItem>
    <reviewItem>
      <errorID>0dcc5313-74a1-441b-a666-62ce746d1f73</errorID>
      <errorWord>)</errorWord>
      <group>L1_Format</group>
      <groupName>格式问题</groupName>
      <ability>L2_HalfPunc_CN</ability>
      <abilityName/>
      <candidateList>
        <item>）</item>
      </candidateList>
      <explain>文本全半角错误。</explain>
      <paraID>7D7C7E91</paraID>
      <start>76</start>
      <end>77</end>
      <status>unmodified</status>
      <modifiedWord/>
      <trackRevisions>false</trackRevisions>
    </reviewItem>
    <reviewItem>
      <errorID>a19a2c0e-eadf-4bc1-b12e-4a8f22c3ef1b</errorID>
      <errorWord>[2017]141号</errorWord>
      <group>L1_Knowledge</group>
      <groupName>知识性问题</groupName>
      <ability>L2_Knowledge</ability>
      <abilityName>其他知识</abilityName>
      <candidateList>
        <item>〔2017〕141号</item>
      </candidateList>
      <explain>发文字号格式错误。</explain>
      <paraID>18110136</paraID>
      <start>49</start>
      <end>59</end>
      <status>unmodified</status>
      <modifiedWord/>
      <trackRevisions>false</trackRevisions>
    </reviewItem>
    <reviewItem>
      <errorID>1464e30b-0ecb-4466-ba3e-96e1a325353d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52DD810B</paraID>
      <start>0</start>
      <end>2</end>
      <status>unmodified</status>
      <modifiedWord/>
      <trackRevisions>false</trackRevisions>
    </reviewItem>
    <reviewItem>
      <errorID>1dec78c2-9c41-4250-9747-97a8bcabd3de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34E45E16</paraID>
      <start>58</start>
      <end>61</end>
      <status>unmodified</status>
      <modifiedWord/>
      <trackRevisions>false</trackRevisions>
    </reviewItem>
    <reviewItem>
      <errorID>62b68067-2644-4447-8ad7-7b77582cab6f</errorID>
      <errorWord>)</errorWord>
      <group>L1_Format</group>
      <groupName>格式问题</groupName>
      <ability>L2_HalfPunc_CN</ability>
      <abilityName/>
      <candidateList>
        <item>）</item>
      </candidateList>
      <explain>文本全半角错误。</explain>
      <paraID>7570719B</paraID>
      <start>27</start>
      <end>28</end>
      <status>unmodified</status>
      <modifiedWord/>
      <trackRevisions>false</trackRevisions>
    </reviewItem>
    <reviewItem>
      <errorID>962b4d80-dcb5-4716-b3d6-5c1c71ec2047</errorID>
      <errorWord>(</errorWord>
      <group>L1_Format</group>
      <groupName>格式问题</groupName>
      <ability>L2_HalfPunc_CN</ability>
      <abilityName/>
      <candidateList>
        <item>（</item>
      </candidateList>
      <explain>文本全半角错误。</explain>
      <paraID>7570719B</paraID>
      <start>40</start>
      <end>41</end>
      <status>unmodified</status>
      <modifiedWord/>
      <trackRevisions>false</trackRevisions>
    </reviewItem>
    <reviewItem>
      <errorID>f803287a-07d2-4395-a6f1-242fa6729353</errorID>
      <errorWord>)</errorWord>
      <group>L1_Format</group>
      <groupName>格式问题</groupName>
      <ability>L2_HalfPunc_CN</ability>
      <abilityName/>
      <candidateList>
        <item>）</item>
      </candidateList>
      <explain>文本全半角错误。</explain>
      <paraID>7570719B</paraID>
      <start>44</start>
      <end>45</end>
      <status>unmodified</status>
      <modifiedWord/>
      <trackRevisions>false</trackRevisions>
    </reviewItem>
    <reviewItem>
      <errorID>31c1298f-61d0-4e7b-92ac-37ca172fc659</errorID>
      <errorWord>(</errorWord>
      <group>L1_Format</group>
      <groupName>格式问题</groupName>
      <ability>L2_HalfPunc_CN</ability>
      <abilityName/>
      <candidateList>
        <item>（</item>
      </candidateList>
      <explain>文本全半角错误。</explain>
      <paraID>7570719B</paraID>
      <start>49</start>
      <end>50</end>
      <status>unmodified</status>
      <modifiedWord/>
      <trackRevisions>false</trackRevisions>
    </reviewItem>
    <reviewItem>
      <errorID>8962f58d-1a7b-4b95-b6ae-3b62e0886627</errorID>
      <errorWord>)</errorWord>
      <group>L1_Format</group>
      <groupName>格式问题</groupName>
      <ability>L2_HalfPunc_CN</ability>
      <abilityName/>
      <candidateList>
        <item>）</item>
      </candidateList>
      <explain>文本全半角错误。</explain>
      <paraID>7570719B</paraID>
      <start>55</start>
      <end>56</end>
      <status>unmodified</status>
      <modifiedWord/>
      <trackRevisions>false</trackRevisions>
    </reviewItem>
    <reviewItem>
      <errorID>3d47414e-8121-4589-92e9-b164a7a96dbc</errorID>
      <errorWord>(</errorWord>
      <group>L1_Format</group>
      <groupName>格式问题</groupName>
      <ability>L2_HalfPunc_CN</ability>
      <abilityName/>
      <candidateList>
        <item>（</item>
      </candidateList>
      <explain>文本全半角错误。</explain>
      <paraID>2BC634D2</paraID>
      <start>2</start>
      <end>3</end>
      <status>unmodified</status>
      <modifiedWord/>
      <trackRevisions>false</trackRevisions>
    </reviewItem>
    <reviewItem>
      <errorID>5da70b30-74c4-47b4-90a1-a24bb82dc0ef</errorID>
      <errorWord>)</errorWord>
      <group>L1_Format</group>
      <groupName>格式问题</groupName>
      <ability>L2_HalfPunc_CN</ability>
      <abilityName/>
      <candidateList>
        <item>）</item>
      </candidateList>
      <explain>文本全半角错误。</explain>
      <paraID>2BC634D2</paraID>
      <start>6</start>
      <end>7</end>
      <status>unmodified</status>
      <modifiedWord/>
      <trackRevisions>false</trackRevisions>
    </reviewItem>
    <reviewItem>
      <errorID>51b85144-cf9b-41c6-8a33-ce40682b2f04</errorID>
      <errorWord>(</errorWord>
      <group>L1_Format</group>
      <groupName>格式问题</groupName>
      <ability>L2_HalfPunc_CN</ability>
      <abilityName/>
      <candidateList>
        <item>（</item>
      </candidateList>
      <explain>文本全半角错误。</explain>
      <paraID>659976AD</paraID>
      <start>2</start>
      <end>3</end>
      <status>unmodified</status>
      <modifiedWord/>
      <trackRevisions>false</trackRevisions>
    </reviewItem>
    <reviewItem>
      <errorID>baf3fc47-76e5-472b-ad20-de7b01715c2e</errorID>
      <errorWord>)</errorWord>
      <group>L1_Format</group>
      <groupName>格式问题</groupName>
      <ability>L2_HalfPunc_CN</ability>
      <abilityName/>
      <candidateList>
        <item>）</item>
      </candidateList>
      <explain>文本全半角错误。</explain>
      <paraID>659976AD</paraID>
      <start>8</start>
      <end>9</end>
      <status>unmodified</status>
      <modifiedWord/>
      <trackRevisions>false</trackRevisions>
    </reviewItem>
    <reviewItem>
      <errorID>fedddafc-e8b3-4fe5-b915-55beef10712a</errorID>
      <errorWord>(</errorWord>
      <group>L1_Format</group>
      <groupName>格式问题</groupName>
      <ability>L2_HalfPunc_CN</ability>
      <abilityName/>
      <candidateList>
        <item>（</item>
      </candidateList>
      <explain>文本全半角错误。</explain>
      <paraID>111DBE3F</paraID>
      <start>2</start>
      <end>3</end>
      <status>unmodified</status>
      <modifiedWord/>
      <trackRevisions>false</trackRevisions>
    </reviewItem>
    <reviewItem>
      <errorID>d9c19ebf-71d4-4993-847c-dbbf4f5eb1c9</errorID>
      <errorWord>)</errorWord>
      <group>L1_Format</group>
      <groupName>格式问题</groupName>
      <ability>L2_HalfPunc_CN</ability>
      <abilityName/>
      <candidateList>
        <item>）</item>
      </candidateList>
      <explain>文本全半角错误。</explain>
      <paraID>111DBE3F</paraID>
      <start>14</start>
      <end>15</end>
      <status>unmodified</status>
      <modifiedWord/>
      <trackRevisions>false</trackRevisions>
    </reviewItem>
    <reviewItem>
      <errorID>2e632640-77f2-4d26-882e-143e201b81d1</errorID>
      <errorWord>(</errorWord>
      <group>L1_Format</group>
      <groupName>格式问题</groupName>
      <ability>L2_HalfPunc_CN</ability>
      <abilityName/>
      <candidateList>
        <item>（</item>
      </candidateList>
      <explain>文本全半角错误。</explain>
      <paraID>10DF3C03</paraID>
      <start>2</start>
      <end>3</end>
      <status>unmodified</status>
      <modifiedWord/>
      <trackRevisions>false</trackRevisions>
    </reviewItem>
    <reviewItem>
      <errorID>8d10d48a-037a-4db5-bdad-8e44126d9f52</errorID>
      <errorWord>)</errorWord>
      <group>L1_Format</group>
      <groupName>格式问题</groupName>
      <ability>L2_HalfPunc_CN</ability>
      <abilityName/>
      <candidateList>
        <item>）</item>
      </candidateList>
      <explain>文本全半角错误。</explain>
      <paraID>10DF3C03</paraID>
      <start>5</start>
      <end>6</end>
      <status>unmodified</status>
      <modifiedWord/>
      <trackRevisions>false</trackRevisions>
    </reviewItem>
    <reviewItem>
      <errorID>f7bdee17-af52-483f-8bb6-4ac2b62798b8</errorID>
      <errorWord>(</errorWord>
      <group>L1_Format</group>
      <groupName>格式问题</groupName>
      <ability>L2_HalfPunc_CN</ability>
      <abilityName/>
      <candidateList>
        <item>（</item>
      </candidateList>
      <explain>文本全半角错误。</explain>
      <paraID>34009565</paraID>
      <start>2</start>
      <end>3</end>
      <status>unmodified</status>
      <modifiedWord/>
      <trackRevisions>false</trackRevisions>
    </reviewItem>
    <reviewItem>
      <errorID>34b39fd5-7fec-412c-a115-120d3780e56e</errorID>
      <errorWord>)</errorWord>
      <group>L1_Format</group>
      <groupName>格式问题</groupName>
      <ability>L2_HalfPunc_CN</ability>
      <abilityName/>
      <candidateList>
        <item>）</item>
      </candidateList>
      <explain>文本全半角错误。</explain>
      <paraID>34009565</paraID>
      <start>6</start>
      <end>7</end>
      <status>unmodified</status>
      <modifiedWord/>
      <trackRevisions>false</trackRevisions>
    </reviewItem>
    <reviewItem>
      <errorID>6e5ae016-251a-4bcb-a152-58936bf50171</errorID>
      <errorWord>(</errorWord>
      <group>L1_Format</group>
      <groupName>格式问题</groupName>
      <ability>L2_HalfPunc_CN</ability>
      <abilityName/>
      <candidateList>
        <item>（</item>
      </candidateList>
      <explain>文本全半角错误。</explain>
      <paraID>6340F492</paraID>
      <start>2</start>
      <end>3</end>
      <status>unmodified</status>
      <modifiedWord/>
      <trackRevisions>false</trackRevisions>
    </reviewItem>
    <reviewItem>
      <errorID>884926e5-f4db-443e-b5af-76bb445fa36b</errorID>
      <errorWord>)</errorWord>
      <group>L1_Format</group>
      <groupName>格式问题</groupName>
      <ability>L2_HalfPunc_CN</ability>
      <abilityName/>
      <candidateList>
        <item>）</item>
      </candidateList>
      <explain>文本全半角错误。</explain>
      <paraID>6340F492</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1A8-48F5-4B18-AF42-26053916CB99}">
  <ds:schemaRefs/>
</ds:datastoreItem>
</file>

<file path=customXml/itemProps3.xml><?xml version="1.0" encoding="utf-8"?>
<ds:datastoreItem xmlns:ds="http://schemas.openxmlformats.org/officeDocument/2006/customXml" ds:itemID="{9d21fdc3-fe64-4d02-bd81-a2598e24ec66}">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121</Pages>
  <Words>3451</Words>
  <Characters>3783</Characters>
  <Lines>208</Lines>
  <Paragraphs>58</Paragraphs>
  <TotalTime>1</TotalTime>
  <ScaleCrop>false</ScaleCrop>
  <LinksUpToDate>false</LinksUpToDate>
  <CharactersWithSpaces>4080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瑞&amp;瑞</cp:lastModifiedBy>
  <cp:lastPrinted>2019-12-07T15:20:00Z</cp:lastPrinted>
  <dcterms:modified xsi:type="dcterms:W3CDTF">2026-05-28T07:07:43Z</dcterms:modified>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264FFC6FA834457CAAF4A5507CCD45BB_13</vt:lpwstr>
  </property>
  <property fmtid="{D5CDD505-2E9C-101B-9397-08002B2CF9AE}" pid="4" name="KSOTemplateDocerSaveRecord">
    <vt:lpwstr>eyJoZGlkIjoiMzRlOTA0NmRkN2Y5NDdlYmYyOGE3NGI4YWY3MTQ4Y2UiLCJ1c2VySWQiOiI1NjU1NjE0ODEifQ==</vt:lpwstr>
  </property>
</Properties>
</file>