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68DA">
      <w:pPr>
        <w:spacing w:line="360" w:lineRule="auto"/>
        <w:jc w:val="center"/>
        <w:outlineLvl w:val="0"/>
        <w:rPr>
          <w:rFonts w:hint="eastAsia" w:ascii="宋体" w:hAnsi="宋体" w:cs="宋体"/>
          <w:b/>
          <w:color w:val="000000"/>
          <w:sz w:val="48"/>
          <w:szCs w:val="48"/>
          <w:highlight w:val="none"/>
        </w:rPr>
      </w:pPr>
      <w:bookmarkStart w:id="0" w:name="_Toc11924"/>
      <w:bookmarkStart w:id="1" w:name="_Toc28823"/>
      <w:bookmarkStart w:id="2" w:name="_Toc27778"/>
      <w:bookmarkStart w:id="3" w:name="_Toc21383"/>
    </w:p>
    <w:bookmarkEnd w:id="0"/>
    <w:bookmarkEnd w:id="1"/>
    <w:bookmarkEnd w:id="2"/>
    <w:bookmarkEnd w:id="3"/>
    <w:p w14:paraId="640077D1">
      <w:pPr>
        <w:ind w:right="420" w:rightChars="200"/>
        <w:jc w:val="center"/>
        <w:outlineLvl w:val="0"/>
        <w:rPr>
          <w:rFonts w:hint="eastAsia" w:ascii="宋体" w:hAnsi="宋体"/>
          <w:bCs/>
          <w:spacing w:val="-22"/>
          <w:sz w:val="52"/>
          <w:szCs w:val="52"/>
          <w:highlight w:val="none"/>
          <w:shd w:val="clear" w:color="auto" w:fill="FFFFFF"/>
        </w:rPr>
      </w:pPr>
      <w:bookmarkStart w:id="4" w:name="_Toc12134"/>
      <w:r>
        <w:rPr>
          <w:rFonts w:hint="eastAsia" w:ascii="宋体" w:hAnsi="宋体"/>
          <w:bCs/>
          <w:spacing w:val="-22"/>
          <w:sz w:val="52"/>
          <w:szCs w:val="52"/>
          <w:highlight w:val="none"/>
          <w:shd w:val="clear" w:color="auto" w:fill="FFFFFF"/>
        </w:rPr>
        <w:t xml:space="preserve">  </w:t>
      </w:r>
      <w:bookmarkEnd w:id="4"/>
    </w:p>
    <w:p w14:paraId="1C906755">
      <w:pPr>
        <w:jc w:val="center"/>
        <w:rPr>
          <w:rFonts w:hint="eastAsia" w:ascii="宋体" w:hAnsi="宋体"/>
          <w:bCs/>
          <w:color w:val="000000"/>
          <w:sz w:val="48"/>
          <w:szCs w:val="48"/>
          <w:highlight w:val="none"/>
        </w:rPr>
      </w:pPr>
      <w:bookmarkStart w:id="5" w:name="_Toc22909"/>
      <w:r>
        <w:rPr>
          <w:rFonts w:hint="eastAsia" w:ascii="宋体" w:hAnsi="宋体"/>
          <w:bCs/>
          <w:color w:val="000000"/>
          <w:sz w:val="48"/>
          <w:szCs w:val="48"/>
          <w:highlight w:val="none"/>
        </w:rPr>
        <w:t>和龙市2026年中央水库移民扶持基金及地方水库移民扶持基金（大中型水库库区基金）计划备案项目</w:t>
      </w:r>
    </w:p>
    <w:p w14:paraId="6AD8ECBC">
      <w:pPr>
        <w:jc w:val="center"/>
        <w:rPr>
          <w:rFonts w:hint="eastAsia" w:ascii="宋体" w:hAnsi="宋体"/>
          <w:bCs/>
          <w:color w:val="000000"/>
          <w:sz w:val="48"/>
          <w:szCs w:val="48"/>
          <w:highlight w:val="none"/>
        </w:rPr>
      </w:pPr>
    </w:p>
    <w:p w14:paraId="288C7C57">
      <w:pPr>
        <w:jc w:val="center"/>
        <w:rPr>
          <w:rFonts w:hint="eastAsia" w:ascii="宋体" w:hAnsi="宋体"/>
          <w:bCs/>
          <w:color w:val="000000"/>
          <w:sz w:val="48"/>
          <w:szCs w:val="48"/>
          <w:highlight w:val="none"/>
        </w:rPr>
      </w:pPr>
      <w:r>
        <w:rPr>
          <w:rFonts w:hint="eastAsia" w:ascii="宋体" w:hAnsi="宋体"/>
          <w:bCs/>
          <w:color w:val="000000"/>
          <w:sz w:val="48"/>
          <w:szCs w:val="48"/>
          <w:highlight w:val="none"/>
        </w:rPr>
        <w:t>竞争性磋商文件</w:t>
      </w:r>
      <w:bookmarkEnd w:id="5"/>
    </w:p>
    <w:p w14:paraId="308ADDA6">
      <w:pPr>
        <w:jc w:val="center"/>
        <w:rPr>
          <w:rFonts w:hint="eastAsia" w:ascii="宋体" w:hAnsi="宋体"/>
          <w:bCs/>
          <w:color w:val="000000"/>
          <w:sz w:val="72"/>
          <w:szCs w:val="72"/>
          <w:highlight w:val="none"/>
        </w:rPr>
      </w:pPr>
    </w:p>
    <w:p w14:paraId="5A6608CD">
      <w:pPr>
        <w:jc w:val="center"/>
        <w:outlineLvl w:val="0"/>
        <w:rPr>
          <w:rFonts w:hint="eastAsia" w:ascii="宋体" w:hAnsi="宋体"/>
          <w:bCs/>
          <w:color w:val="000000"/>
          <w:sz w:val="36"/>
          <w:szCs w:val="36"/>
          <w:highlight w:val="none"/>
        </w:rPr>
      </w:pPr>
      <w:bookmarkStart w:id="6" w:name="_Toc28324"/>
    </w:p>
    <w:p w14:paraId="176C7A5A">
      <w:pPr>
        <w:jc w:val="center"/>
        <w:outlineLvl w:val="0"/>
        <w:rPr>
          <w:rFonts w:hint="eastAsia" w:ascii="宋体" w:hAnsi="宋体"/>
          <w:bCs/>
          <w:color w:val="000000"/>
          <w:sz w:val="36"/>
          <w:szCs w:val="36"/>
          <w:highlight w:val="none"/>
        </w:rPr>
      </w:pPr>
    </w:p>
    <w:p w14:paraId="379E90A2">
      <w:pPr>
        <w:jc w:val="center"/>
        <w:outlineLvl w:val="0"/>
        <w:rPr>
          <w:rFonts w:hint="default" w:ascii="宋体" w:hAnsi="宋体" w:eastAsia="宋体"/>
          <w:bCs/>
          <w:color w:val="000000"/>
          <w:w w:val="98"/>
          <w:sz w:val="28"/>
          <w:szCs w:val="28"/>
          <w:highlight w:val="none"/>
          <w:lang w:val="en-US" w:eastAsia="zh-CN"/>
        </w:rPr>
      </w:pPr>
      <w:r>
        <w:rPr>
          <w:rFonts w:hint="eastAsia" w:ascii="宋体" w:hAnsi="宋体"/>
          <w:bCs/>
          <w:color w:val="000000"/>
          <w:sz w:val="36"/>
          <w:szCs w:val="36"/>
          <w:highlight w:val="none"/>
        </w:rPr>
        <w:t>项目编号：</w:t>
      </w:r>
      <w:bookmarkEnd w:id="6"/>
      <w:r>
        <w:rPr>
          <w:rFonts w:hint="eastAsia" w:ascii="宋体" w:hAnsi="宋体"/>
          <w:bCs/>
          <w:color w:val="000000"/>
          <w:sz w:val="36"/>
          <w:szCs w:val="36"/>
          <w:highlight w:val="none"/>
        </w:rPr>
        <w:t>采购计划-[2026]-00038号</w:t>
      </w:r>
      <w:r>
        <w:rPr>
          <w:rFonts w:hint="eastAsia" w:ascii="宋体" w:hAnsi="宋体"/>
          <w:bCs/>
          <w:color w:val="000000"/>
          <w:sz w:val="36"/>
          <w:szCs w:val="36"/>
          <w:highlight w:val="none"/>
          <w:lang w:val="en-US" w:eastAsia="zh-CN"/>
        </w:rPr>
        <w:t>-0420</w:t>
      </w:r>
    </w:p>
    <w:p w14:paraId="591F6AB2">
      <w:pPr>
        <w:pStyle w:val="55"/>
        <w:rPr>
          <w:rFonts w:hint="eastAsia" w:ascii="宋体" w:hAnsi="宋体" w:eastAsia="宋体"/>
          <w:bCs/>
          <w:color w:val="000000"/>
          <w:highlight w:val="none"/>
        </w:rPr>
      </w:pPr>
    </w:p>
    <w:p w14:paraId="254D1252">
      <w:pPr>
        <w:rPr>
          <w:rFonts w:hint="eastAsia" w:ascii="宋体" w:hAnsi="宋体"/>
          <w:bCs/>
          <w:color w:val="000000"/>
          <w:sz w:val="36"/>
          <w:highlight w:val="none"/>
        </w:rPr>
      </w:pPr>
    </w:p>
    <w:p w14:paraId="18C49D99">
      <w:pPr>
        <w:rPr>
          <w:rFonts w:hint="eastAsia" w:ascii="宋体" w:hAnsi="宋体"/>
          <w:bCs/>
          <w:color w:val="000000"/>
          <w:sz w:val="36"/>
          <w:highlight w:val="none"/>
        </w:rPr>
      </w:pPr>
    </w:p>
    <w:p w14:paraId="49DEA6D6">
      <w:pPr>
        <w:jc w:val="center"/>
        <w:rPr>
          <w:rFonts w:hint="eastAsia" w:ascii="宋体" w:hAnsi="宋体"/>
          <w:bCs/>
          <w:color w:val="000000"/>
          <w:sz w:val="36"/>
          <w:highlight w:val="none"/>
        </w:rPr>
      </w:pPr>
    </w:p>
    <w:p w14:paraId="19EAC0D2">
      <w:pPr>
        <w:jc w:val="center"/>
        <w:rPr>
          <w:rFonts w:hint="eastAsia" w:ascii="宋体" w:hAnsi="宋体"/>
          <w:bCs/>
          <w:color w:val="000000"/>
          <w:sz w:val="36"/>
          <w:highlight w:val="none"/>
        </w:rPr>
      </w:pPr>
    </w:p>
    <w:p w14:paraId="5DF3FFB2">
      <w:pPr>
        <w:rPr>
          <w:rFonts w:hint="eastAsia" w:ascii="宋体" w:hAnsi="宋体"/>
          <w:bCs/>
          <w:color w:val="000000"/>
          <w:sz w:val="36"/>
          <w:highlight w:val="none"/>
        </w:rPr>
      </w:pPr>
    </w:p>
    <w:p w14:paraId="74A52D79">
      <w:pPr>
        <w:tabs>
          <w:tab w:val="left" w:pos="3186"/>
        </w:tabs>
        <w:rPr>
          <w:rFonts w:hint="eastAsia" w:ascii="宋体" w:hAnsi="宋体"/>
          <w:bCs/>
          <w:color w:val="000000"/>
          <w:spacing w:val="-14"/>
          <w:sz w:val="32"/>
          <w:szCs w:val="32"/>
          <w:highlight w:val="none"/>
        </w:rPr>
      </w:pPr>
    </w:p>
    <w:p w14:paraId="7FCE64AD">
      <w:pPr>
        <w:spacing w:line="360" w:lineRule="auto"/>
        <w:jc w:val="center"/>
        <w:rPr>
          <w:rFonts w:hint="eastAsia" w:ascii="宋体" w:hAnsi="宋体"/>
          <w:bCs/>
          <w:color w:val="000000"/>
          <w:spacing w:val="-14"/>
          <w:sz w:val="32"/>
          <w:szCs w:val="32"/>
          <w:highlight w:val="none"/>
        </w:rPr>
      </w:pPr>
      <w:r>
        <w:rPr>
          <w:rFonts w:hint="eastAsia" w:ascii="宋体" w:hAnsi="宋体"/>
          <w:bCs/>
          <w:color w:val="000000"/>
          <w:spacing w:val="-14"/>
          <w:sz w:val="32"/>
          <w:szCs w:val="32"/>
          <w:highlight w:val="none"/>
        </w:rPr>
        <w:t>采购人：和龙市水库移民服务中心</w:t>
      </w:r>
    </w:p>
    <w:p w14:paraId="2BF94C71">
      <w:pPr>
        <w:spacing w:line="360" w:lineRule="auto"/>
        <w:ind w:firstLine="876" w:firstLineChars="300"/>
        <w:jc w:val="left"/>
        <w:rPr>
          <w:rFonts w:hint="eastAsia" w:ascii="宋体" w:hAnsi="宋体"/>
          <w:bCs/>
          <w:color w:val="000000"/>
          <w:spacing w:val="-14"/>
          <w:sz w:val="32"/>
          <w:szCs w:val="32"/>
          <w:highlight w:val="none"/>
        </w:rPr>
      </w:pPr>
    </w:p>
    <w:p w14:paraId="15F64DD1">
      <w:pPr>
        <w:spacing w:line="360" w:lineRule="auto"/>
        <w:ind w:firstLine="1168" w:firstLineChars="400"/>
        <w:jc w:val="left"/>
        <w:rPr>
          <w:rFonts w:hint="eastAsia" w:ascii="宋体" w:hAnsi="宋体"/>
          <w:bCs/>
          <w:color w:val="000000"/>
          <w:spacing w:val="-14"/>
          <w:sz w:val="32"/>
          <w:szCs w:val="32"/>
          <w:highlight w:val="none"/>
        </w:rPr>
      </w:pPr>
      <w:r>
        <w:rPr>
          <w:rFonts w:hint="eastAsia" w:ascii="宋体" w:hAnsi="宋体"/>
          <w:bCs/>
          <w:color w:val="000000"/>
          <w:spacing w:val="-14"/>
          <w:sz w:val="32"/>
          <w:szCs w:val="32"/>
          <w:highlight w:val="none"/>
        </w:rPr>
        <w:t>采购代理机构：珲春越铖招投标代理服务有限公司</w:t>
      </w:r>
    </w:p>
    <w:p w14:paraId="2513F856">
      <w:pPr>
        <w:pStyle w:val="14"/>
        <w:ind w:left="0" w:firstLine="540"/>
        <w:jc w:val="center"/>
        <w:rPr>
          <w:rFonts w:hint="eastAsia" w:ascii="宋体" w:hAnsi="宋体" w:eastAsia="宋体"/>
          <w:bCs/>
          <w:color w:val="000000"/>
          <w:sz w:val="32"/>
          <w:szCs w:val="32"/>
          <w:highlight w:val="none"/>
        </w:rPr>
      </w:pPr>
    </w:p>
    <w:p w14:paraId="0A2AB192">
      <w:pPr>
        <w:autoSpaceDE w:val="0"/>
        <w:autoSpaceDN w:val="0"/>
        <w:adjustRightInd w:val="0"/>
        <w:spacing w:line="360" w:lineRule="exact"/>
        <w:jc w:val="center"/>
        <w:rPr>
          <w:rFonts w:hint="eastAsia" w:ascii="宋体" w:hAnsi="宋体" w:cs="宋体"/>
          <w:b/>
          <w:bCs/>
          <w:sz w:val="32"/>
          <w:szCs w:val="32"/>
          <w:highlight w:val="none"/>
        </w:rPr>
        <w:sectPr>
          <w:headerReference r:id="rId4" w:type="first"/>
          <w:headerReference r:id="rId3" w:type="default"/>
          <w:footerReference r:id="rId5" w:type="default"/>
          <w:pgSz w:w="11906" w:h="16838"/>
          <w:pgMar w:top="1383" w:right="1293" w:bottom="1383" w:left="1293" w:header="737" w:footer="737" w:gutter="0"/>
          <w:cols w:space="720" w:num="1"/>
          <w:titlePg/>
          <w:docGrid w:linePitch="312" w:charSpace="0"/>
        </w:sectPr>
      </w:pPr>
      <w:r>
        <w:rPr>
          <w:rFonts w:hint="eastAsia" w:ascii="宋体" w:hAnsi="宋体"/>
          <w:bCs/>
          <w:color w:val="000000"/>
          <w:sz w:val="32"/>
          <w:szCs w:val="32"/>
          <w:highlight w:val="none"/>
        </w:rPr>
        <w:t>二〇二六年四月</w:t>
      </w:r>
    </w:p>
    <w:p w14:paraId="22EAD59A">
      <w:pPr>
        <w:pStyle w:val="23"/>
        <w:ind w:left="0" w:leftChars="0" w:firstLine="0" w:firstLineChars="0"/>
        <w:rPr>
          <w:rFonts w:hint="eastAsia" w:ascii="宋体" w:hAnsi="宋体" w:cs="宋体"/>
          <w:highlight w:val="none"/>
        </w:rPr>
      </w:pPr>
    </w:p>
    <w:p w14:paraId="26114B31">
      <w:pPr>
        <w:pStyle w:val="23"/>
        <w:spacing w:after="0"/>
        <w:ind w:left="0" w:leftChars="0" w:firstLine="0" w:firstLineChars="0"/>
        <w:jc w:val="center"/>
        <w:rPr>
          <w:rFonts w:hint="eastAsia" w:ascii="宋体" w:hAnsi="宋体" w:cs="宋体"/>
          <w:highlight w:val="none"/>
        </w:rPr>
      </w:pPr>
    </w:p>
    <w:sdt>
      <w:sdtPr>
        <w:rPr>
          <w:rFonts w:ascii="宋体" w:hAnsi="宋体"/>
          <w:szCs w:val="21"/>
          <w:highlight w:val="none"/>
        </w:rPr>
        <w:id w:val="147469887"/>
        <w15:color w:val="DBDBDB"/>
        <w:docPartObj>
          <w:docPartGallery w:val="Table of Contents"/>
          <w:docPartUnique/>
        </w:docPartObj>
      </w:sdtPr>
      <w:sdtEndPr>
        <w:rPr>
          <w:rFonts w:ascii="宋体" w:hAnsi="宋体"/>
          <w:szCs w:val="21"/>
          <w:highlight w:val="none"/>
        </w:rPr>
      </w:sdtEndPr>
      <w:sdtContent>
        <w:p w14:paraId="007E4CE7">
          <w:pPr>
            <w:jc w:val="center"/>
            <w:rPr>
              <w:rFonts w:hint="eastAsia" w:ascii="宋体" w:hAnsi="宋体" w:cs="宋体"/>
              <w:highlight w:val="none"/>
            </w:rPr>
          </w:pPr>
          <w:r>
            <w:rPr>
              <w:rFonts w:hint="eastAsia" w:ascii="宋体" w:hAnsi="宋体" w:cs="宋体"/>
              <w:sz w:val="44"/>
              <w:szCs w:val="44"/>
              <w:highlight w:val="none"/>
            </w:rPr>
            <w:t>目 录</w:t>
          </w:r>
        </w:p>
        <w:p w14:paraId="0858F2F1">
          <w:pPr>
            <w:pStyle w:val="18"/>
            <w:tabs>
              <w:tab w:val="right" w:leader="dot" w:pos="8306"/>
              <w:tab w:val="clear" w:pos="9000"/>
            </w:tabs>
            <w:ind w:firstLine="210"/>
            <w:rPr>
              <w:rFonts w:hint="eastAsia" w:ascii="宋体" w:hAnsi="宋体" w:cs="宋体"/>
              <w:b w:val="0"/>
              <w:highlight w:val="none"/>
            </w:rPr>
          </w:pPr>
          <w:r>
            <w:rPr>
              <w:rFonts w:hint="eastAsia" w:ascii="宋体" w:hAnsi="宋体" w:cs="宋体"/>
              <w:b w:val="0"/>
              <w:highlight w:val="none"/>
            </w:rPr>
            <w:fldChar w:fldCharType="begin"/>
          </w:r>
          <w:r>
            <w:rPr>
              <w:rFonts w:hint="eastAsia" w:ascii="宋体" w:hAnsi="宋体" w:cs="宋体"/>
              <w:b w:val="0"/>
              <w:highlight w:val="none"/>
            </w:rPr>
            <w:instrText xml:space="preserve">TOC \o "1-1" \h \u </w:instrText>
          </w:r>
          <w:r>
            <w:rPr>
              <w:rFonts w:hint="eastAsia" w:ascii="宋体" w:hAnsi="宋体" w:cs="宋体"/>
              <w:b w:val="0"/>
              <w:highlight w:val="none"/>
            </w:rPr>
            <w:fldChar w:fldCharType="separate"/>
          </w:r>
        </w:p>
        <w:p w14:paraId="576CC3CB">
          <w:pPr>
            <w:pStyle w:val="18"/>
            <w:tabs>
              <w:tab w:val="right" w:leader="dot" w:pos="8306"/>
              <w:tab w:val="clear" w:pos="9000"/>
            </w:tabs>
            <w:ind w:firstLine="210"/>
            <w:rPr>
              <w:rFonts w:hint="eastAsia" w:ascii="宋体" w:hAnsi="宋体" w:cs="宋体"/>
              <w:b w:val="0"/>
              <w:szCs w:val="28"/>
              <w:highlight w:val="none"/>
            </w:rPr>
          </w:pPr>
          <w:r>
            <w:rPr>
              <w:highlight w:val="none"/>
            </w:rPr>
            <w:fldChar w:fldCharType="begin"/>
          </w:r>
          <w:r>
            <w:rPr>
              <w:highlight w:val="none"/>
            </w:rPr>
            <w:instrText xml:space="preserve"> HYPERLINK \l "_Toc4762" </w:instrText>
          </w:r>
          <w:r>
            <w:rPr>
              <w:highlight w:val="none"/>
            </w:rPr>
            <w:fldChar w:fldCharType="separate"/>
          </w:r>
          <w:r>
            <w:rPr>
              <w:rFonts w:hint="eastAsia" w:ascii="宋体" w:hAnsi="宋体" w:cs="宋体"/>
              <w:b w:val="0"/>
              <w:szCs w:val="28"/>
              <w:highlight w:val="none"/>
            </w:rPr>
            <w:t xml:space="preserve">第一章 </w:t>
          </w:r>
          <w:r>
            <w:rPr>
              <w:rFonts w:hint="eastAsia" w:ascii="宋体" w:hAnsi="宋体" w:cs="宋体"/>
              <w:b w:val="0"/>
              <w:szCs w:val="28"/>
              <w:highlight w:val="none"/>
              <w:shd w:val="clear" w:color="auto" w:fill="FFFFFF"/>
            </w:rPr>
            <w:t>竞争性磋商公告</w:t>
          </w:r>
          <w:r>
            <w:rPr>
              <w:rFonts w:hint="eastAsia" w:ascii="宋体" w:hAnsi="宋体" w:cs="宋体"/>
              <w:b w:val="0"/>
              <w:szCs w:val="28"/>
              <w:highlight w:val="none"/>
            </w:rPr>
            <w:tab/>
          </w:r>
          <w:r>
            <w:rPr>
              <w:rFonts w:hint="eastAsia" w:ascii="宋体" w:hAnsi="宋体" w:cs="宋体"/>
              <w:b w:val="0"/>
              <w:szCs w:val="28"/>
              <w:highlight w:val="none"/>
            </w:rPr>
            <w:t>1</w:t>
          </w:r>
          <w:r>
            <w:rPr>
              <w:rFonts w:hint="eastAsia" w:ascii="宋体" w:hAnsi="宋体" w:cs="宋体"/>
              <w:b w:val="0"/>
              <w:szCs w:val="28"/>
              <w:highlight w:val="none"/>
            </w:rPr>
            <w:fldChar w:fldCharType="end"/>
          </w:r>
        </w:p>
        <w:p w14:paraId="02A02997">
          <w:pPr>
            <w:pStyle w:val="18"/>
            <w:tabs>
              <w:tab w:val="right" w:leader="dot" w:pos="8306"/>
              <w:tab w:val="clear" w:pos="9000"/>
            </w:tabs>
            <w:ind w:firstLine="210"/>
            <w:rPr>
              <w:rFonts w:hint="eastAsia" w:ascii="宋体" w:hAnsi="宋体" w:cs="宋体"/>
              <w:highlight w:val="none"/>
            </w:rPr>
          </w:pPr>
          <w:r>
            <w:rPr>
              <w:highlight w:val="none"/>
            </w:rPr>
            <w:fldChar w:fldCharType="begin"/>
          </w:r>
          <w:r>
            <w:rPr>
              <w:highlight w:val="none"/>
            </w:rPr>
            <w:instrText xml:space="preserve"> HYPERLINK \l "_Toc25120" </w:instrText>
          </w:r>
          <w:r>
            <w:rPr>
              <w:highlight w:val="none"/>
            </w:rPr>
            <w:fldChar w:fldCharType="separate"/>
          </w:r>
          <w:r>
            <w:rPr>
              <w:rFonts w:hint="eastAsia" w:ascii="宋体" w:hAnsi="宋体" w:cs="宋体"/>
              <w:b w:val="0"/>
              <w:szCs w:val="28"/>
              <w:highlight w:val="none"/>
            </w:rPr>
            <w:t>第二章 供应商须知</w:t>
          </w:r>
          <w:r>
            <w:rPr>
              <w:rFonts w:hint="eastAsia" w:ascii="宋体" w:hAnsi="宋体" w:cs="宋体"/>
              <w:b w:val="0"/>
              <w:szCs w:val="28"/>
              <w:highlight w:val="none"/>
            </w:rPr>
            <w:tab/>
          </w:r>
          <w:r>
            <w:rPr>
              <w:rFonts w:hint="eastAsia" w:ascii="宋体" w:hAnsi="宋体" w:cs="宋体"/>
              <w:b w:val="0"/>
              <w:szCs w:val="28"/>
              <w:highlight w:val="none"/>
            </w:rPr>
            <w:t>.3</w:t>
          </w:r>
          <w:r>
            <w:rPr>
              <w:rFonts w:hint="eastAsia" w:ascii="宋体" w:hAnsi="宋体" w:cs="宋体"/>
              <w:b w:val="0"/>
              <w:szCs w:val="28"/>
              <w:highlight w:val="none"/>
            </w:rPr>
            <w:fldChar w:fldCharType="end"/>
          </w:r>
        </w:p>
        <w:p w14:paraId="556831C3">
          <w:pPr>
            <w:pStyle w:val="18"/>
            <w:tabs>
              <w:tab w:val="right" w:leader="dot" w:pos="8306"/>
              <w:tab w:val="clear" w:pos="9000"/>
            </w:tabs>
            <w:ind w:firstLine="210"/>
            <w:rPr>
              <w:rFonts w:hint="eastAsia" w:ascii="宋体" w:hAnsi="宋体" w:cs="宋体"/>
              <w:b w:val="0"/>
              <w:szCs w:val="28"/>
              <w:highlight w:val="none"/>
            </w:rPr>
          </w:pPr>
          <w:r>
            <w:rPr>
              <w:highlight w:val="none"/>
            </w:rPr>
            <w:fldChar w:fldCharType="begin"/>
          </w:r>
          <w:r>
            <w:rPr>
              <w:highlight w:val="none"/>
            </w:rPr>
            <w:instrText xml:space="preserve"> HYPERLINK \l "_Toc27216" </w:instrText>
          </w:r>
          <w:r>
            <w:rPr>
              <w:highlight w:val="none"/>
            </w:rPr>
            <w:fldChar w:fldCharType="separate"/>
          </w:r>
          <w:r>
            <w:rPr>
              <w:rFonts w:hint="eastAsia" w:ascii="宋体" w:hAnsi="宋体" w:cs="宋体"/>
              <w:b w:val="0"/>
              <w:szCs w:val="28"/>
              <w:highlight w:val="none"/>
            </w:rPr>
            <w:t>第三章 评分办法</w:t>
          </w:r>
          <w:r>
            <w:rPr>
              <w:rFonts w:hint="eastAsia" w:ascii="宋体" w:hAnsi="宋体" w:cs="宋体"/>
              <w:b w:val="0"/>
              <w:szCs w:val="28"/>
              <w:highlight w:val="none"/>
            </w:rPr>
            <w:tab/>
          </w:r>
          <w:r>
            <w:rPr>
              <w:rFonts w:hint="eastAsia" w:ascii="宋体" w:hAnsi="宋体" w:cs="宋体"/>
              <w:b w:val="0"/>
              <w:szCs w:val="28"/>
              <w:highlight w:val="none"/>
            </w:rPr>
            <w:t>2</w:t>
          </w:r>
          <w:r>
            <w:rPr>
              <w:rFonts w:hint="eastAsia" w:ascii="宋体" w:hAnsi="宋体" w:cs="宋体"/>
              <w:b w:val="0"/>
              <w:szCs w:val="28"/>
              <w:highlight w:val="none"/>
            </w:rPr>
            <w:fldChar w:fldCharType="end"/>
          </w:r>
          <w:r>
            <w:rPr>
              <w:rFonts w:hint="eastAsia" w:ascii="宋体" w:hAnsi="宋体" w:cs="宋体"/>
              <w:b w:val="0"/>
              <w:szCs w:val="28"/>
              <w:highlight w:val="none"/>
            </w:rPr>
            <w:t>5</w:t>
          </w:r>
        </w:p>
        <w:p w14:paraId="1949F09E">
          <w:pPr>
            <w:pStyle w:val="18"/>
            <w:tabs>
              <w:tab w:val="right" w:leader="dot" w:pos="8306"/>
              <w:tab w:val="clear" w:pos="9000"/>
            </w:tabs>
            <w:ind w:firstLine="210"/>
            <w:rPr>
              <w:rFonts w:hint="eastAsia" w:ascii="宋体" w:hAnsi="宋体" w:eastAsia="宋体" w:cs="宋体"/>
              <w:b w:val="0"/>
              <w:szCs w:val="28"/>
              <w:highlight w:val="none"/>
              <w:lang w:eastAsia="zh-CN"/>
            </w:rPr>
          </w:pPr>
          <w:r>
            <w:rPr>
              <w:highlight w:val="none"/>
            </w:rPr>
            <w:fldChar w:fldCharType="begin"/>
          </w:r>
          <w:r>
            <w:rPr>
              <w:highlight w:val="none"/>
            </w:rPr>
            <w:instrText xml:space="preserve"> HYPERLINK \l "_Toc9349" </w:instrText>
          </w:r>
          <w:r>
            <w:rPr>
              <w:highlight w:val="none"/>
            </w:rPr>
            <w:fldChar w:fldCharType="separate"/>
          </w:r>
          <w:r>
            <w:rPr>
              <w:rFonts w:hint="eastAsia" w:ascii="宋体" w:hAnsi="宋体" w:cs="宋体"/>
              <w:b w:val="0"/>
              <w:szCs w:val="28"/>
              <w:highlight w:val="none"/>
              <w:lang w:val="zh-CN"/>
            </w:rPr>
            <w:t>第</w:t>
          </w:r>
          <w:r>
            <w:rPr>
              <w:rFonts w:hint="eastAsia" w:ascii="宋体" w:hAnsi="宋体" w:cs="宋体"/>
              <w:b w:val="0"/>
              <w:szCs w:val="28"/>
              <w:highlight w:val="none"/>
            </w:rPr>
            <w:t>四</w:t>
          </w:r>
          <w:r>
            <w:rPr>
              <w:rFonts w:hint="eastAsia" w:ascii="宋体" w:hAnsi="宋体" w:cs="宋体"/>
              <w:b w:val="0"/>
              <w:szCs w:val="28"/>
              <w:highlight w:val="none"/>
              <w:lang w:val="zh-CN"/>
            </w:rPr>
            <w:t xml:space="preserve">章 </w:t>
          </w:r>
          <w:r>
            <w:rPr>
              <w:rFonts w:hint="eastAsia" w:ascii="宋体" w:hAnsi="宋体" w:cs="宋体"/>
              <w:b w:val="0"/>
              <w:szCs w:val="28"/>
              <w:highlight w:val="none"/>
            </w:rPr>
            <w:t>合同条款及格式</w:t>
          </w:r>
          <w:r>
            <w:rPr>
              <w:rFonts w:hint="eastAsia" w:ascii="宋体" w:hAnsi="宋体" w:cs="宋体"/>
              <w:b w:val="0"/>
              <w:szCs w:val="28"/>
              <w:highlight w:val="none"/>
            </w:rPr>
            <w:tab/>
          </w:r>
          <w:r>
            <w:rPr>
              <w:rFonts w:hint="eastAsia" w:ascii="宋体" w:hAnsi="宋体" w:cs="宋体"/>
              <w:b w:val="0"/>
              <w:szCs w:val="28"/>
              <w:highlight w:val="none"/>
              <w:lang w:val="en-US" w:eastAsia="zh-CN"/>
            </w:rPr>
            <w:t>4</w:t>
          </w:r>
          <w:r>
            <w:rPr>
              <w:rFonts w:hint="eastAsia" w:ascii="宋体" w:hAnsi="宋体" w:cs="宋体"/>
              <w:b w:val="0"/>
              <w:szCs w:val="28"/>
              <w:highlight w:val="none"/>
            </w:rPr>
            <w:fldChar w:fldCharType="end"/>
          </w:r>
          <w:r>
            <w:rPr>
              <w:rFonts w:hint="eastAsia" w:ascii="宋体" w:hAnsi="宋体" w:cs="宋体"/>
              <w:b w:val="0"/>
              <w:szCs w:val="28"/>
              <w:highlight w:val="none"/>
              <w:lang w:val="en-US" w:eastAsia="zh-CN"/>
            </w:rPr>
            <w:t>0</w:t>
          </w:r>
        </w:p>
        <w:p w14:paraId="44A0A1A8">
          <w:pPr>
            <w:pStyle w:val="18"/>
            <w:tabs>
              <w:tab w:val="right" w:leader="dot" w:pos="8306"/>
              <w:tab w:val="clear" w:pos="9000"/>
            </w:tabs>
            <w:ind w:firstLine="210"/>
            <w:rPr>
              <w:rFonts w:hint="eastAsia" w:ascii="宋体" w:hAnsi="宋体" w:eastAsia="宋体" w:cs="宋体"/>
              <w:b w:val="0"/>
              <w:szCs w:val="28"/>
              <w:highlight w:val="none"/>
              <w:lang w:eastAsia="zh-CN"/>
            </w:rPr>
          </w:pPr>
          <w:r>
            <w:rPr>
              <w:highlight w:val="none"/>
            </w:rPr>
            <w:fldChar w:fldCharType="begin"/>
          </w:r>
          <w:r>
            <w:rPr>
              <w:highlight w:val="none"/>
            </w:rPr>
            <w:instrText xml:space="preserve"> HYPERLINK \l "_Toc4421" </w:instrText>
          </w:r>
          <w:r>
            <w:rPr>
              <w:highlight w:val="none"/>
            </w:rPr>
            <w:fldChar w:fldCharType="separate"/>
          </w:r>
          <w:r>
            <w:rPr>
              <w:rFonts w:hint="eastAsia" w:ascii="宋体" w:hAnsi="宋体" w:cs="宋体"/>
              <w:b w:val="0"/>
              <w:szCs w:val="28"/>
              <w:highlight w:val="none"/>
              <w:lang w:val="zh-CN"/>
            </w:rPr>
            <w:t>第</w:t>
          </w:r>
          <w:r>
            <w:rPr>
              <w:rFonts w:hint="eastAsia" w:ascii="宋体" w:hAnsi="宋体" w:cs="宋体"/>
              <w:b w:val="0"/>
              <w:szCs w:val="28"/>
              <w:highlight w:val="none"/>
            </w:rPr>
            <w:t>五</w:t>
          </w:r>
          <w:r>
            <w:rPr>
              <w:rFonts w:hint="eastAsia" w:ascii="宋体" w:hAnsi="宋体" w:cs="宋体"/>
              <w:b w:val="0"/>
              <w:szCs w:val="28"/>
              <w:highlight w:val="none"/>
              <w:lang w:val="zh-CN"/>
            </w:rPr>
            <w:t xml:space="preserve">章 </w:t>
          </w:r>
          <w:r>
            <w:rPr>
              <w:rFonts w:hint="eastAsia" w:ascii="宋体" w:hAnsi="宋体" w:cs="宋体"/>
              <w:b w:val="0"/>
              <w:szCs w:val="28"/>
              <w:highlight w:val="none"/>
            </w:rPr>
            <w:t>工程量清单</w:t>
          </w:r>
          <w:r>
            <w:rPr>
              <w:rFonts w:hint="eastAsia" w:ascii="宋体" w:hAnsi="宋体" w:cs="宋体"/>
              <w:b w:val="0"/>
              <w:szCs w:val="28"/>
              <w:highlight w:val="none"/>
            </w:rPr>
            <w:tab/>
          </w:r>
          <w:r>
            <w:rPr>
              <w:rFonts w:hint="eastAsia" w:ascii="宋体" w:hAnsi="宋体" w:cs="宋体"/>
              <w:b w:val="0"/>
              <w:szCs w:val="28"/>
              <w:highlight w:val="none"/>
            </w:rPr>
            <w:t>4</w:t>
          </w:r>
          <w:r>
            <w:rPr>
              <w:rFonts w:hint="eastAsia" w:ascii="宋体" w:hAnsi="宋体" w:cs="宋体"/>
              <w:b w:val="0"/>
              <w:szCs w:val="28"/>
              <w:highlight w:val="none"/>
            </w:rPr>
            <w:fldChar w:fldCharType="end"/>
          </w:r>
          <w:r>
            <w:rPr>
              <w:rFonts w:hint="eastAsia" w:ascii="宋体" w:hAnsi="宋体" w:cs="宋体"/>
              <w:b w:val="0"/>
              <w:szCs w:val="28"/>
              <w:highlight w:val="none"/>
              <w:lang w:val="en-US" w:eastAsia="zh-CN"/>
            </w:rPr>
            <w:t>5</w:t>
          </w:r>
        </w:p>
        <w:p w14:paraId="61669613">
          <w:pPr>
            <w:pStyle w:val="18"/>
            <w:tabs>
              <w:tab w:val="right" w:leader="dot" w:pos="8306"/>
              <w:tab w:val="clear" w:pos="9000"/>
            </w:tabs>
            <w:ind w:firstLine="210"/>
            <w:rPr>
              <w:rFonts w:hint="eastAsia" w:ascii="宋体" w:hAnsi="宋体" w:eastAsia="宋体" w:cs="宋体"/>
              <w:b w:val="0"/>
              <w:szCs w:val="28"/>
              <w:highlight w:val="none"/>
              <w:lang w:eastAsia="zh-CN"/>
            </w:rPr>
          </w:pPr>
          <w:r>
            <w:rPr>
              <w:highlight w:val="none"/>
            </w:rPr>
            <w:fldChar w:fldCharType="begin"/>
          </w:r>
          <w:r>
            <w:rPr>
              <w:highlight w:val="none"/>
            </w:rPr>
            <w:instrText xml:space="preserve"> HYPERLINK \l "_Toc23298" </w:instrText>
          </w:r>
          <w:r>
            <w:rPr>
              <w:highlight w:val="none"/>
            </w:rPr>
            <w:fldChar w:fldCharType="separate"/>
          </w:r>
          <w:r>
            <w:rPr>
              <w:rFonts w:hint="eastAsia" w:ascii="宋体" w:hAnsi="宋体" w:cs="宋体"/>
              <w:b w:val="0"/>
              <w:szCs w:val="28"/>
              <w:highlight w:val="none"/>
              <w:lang w:val="zh-CN"/>
            </w:rPr>
            <w:t>第</w:t>
          </w:r>
          <w:r>
            <w:rPr>
              <w:rFonts w:hint="eastAsia" w:ascii="宋体" w:hAnsi="宋体" w:cs="宋体"/>
              <w:b w:val="0"/>
              <w:szCs w:val="28"/>
              <w:highlight w:val="none"/>
            </w:rPr>
            <w:t>六</w:t>
          </w:r>
          <w:r>
            <w:rPr>
              <w:rFonts w:hint="eastAsia" w:ascii="宋体" w:hAnsi="宋体" w:cs="宋体"/>
              <w:b w:val="0"/>
              <w:szCs w:val="28"/>
              <w:highlight w:val="none"/>
              <w:lang w:val="zh-CN"/>
            </w:rPr>
            <w:t>章</w:t>
          </w:r>
          <w:r>
            <w:rPr>
              <w:rFonts w:hint="eastAsia" w:ascii="宋体" w:hAnsi="宋体" w:cs="宋体"/>
              <w:b w:val="0"/>
              <w:szCs w:val="28"/>
              <w:highlight w:val="none"/>
            </w:rPr>
            <w:t xml:space="preserve"> 图纸</w:t>
          </w:r>
          <w:r>
            <w:rPr>
              <w:rFonts w:hint="eastAsia" w:ascii="宋体" w:hAnsi="宋体" w:cs="宋体"/>
              <w:b w:val="0"/>
              <w:szCs w:val="28"/>
              <w:highlight w:val="none"/>
            </w:rPr>
            <w:tab/>
          </w:r>
          <w:r>
            <w:rPr>
              <w:rFonts w:hint="eastAsia" w:ascii="宋体" w:hAnsi="宋体" w:cs="宋体"/>
              <w:b w:val="0"/>
              <w:szCs w:val="28"/>
              <w:highlight w:val="none"/>
            </w:rPr>
            <w:t>4</w:t>
          </w:r>
          <w:r>
            <w:rPr>
              <w:rFonts w:hint="eastAsia" w:ascii="宋体" w:hAnsi="宋体" w:cs="宋体"/>
              <w:b w:val="0"/>
              <w:szCs w:val="28"/>
              <w:highlight w:val="none"/>
            </w:rPr>
            <w:fldChar w:fldCharType="end"/>
          </w:r>
          <w:r>
            <w:rPr>
              <w:rFonts w:hint="eastAsia" w:ascii="宋体" w:hAnsi="宋体" w:cs="宋体"/>
              <w:b w:val="0"/>
              <w:szCs w:val="28"/>
              <w:highlight w:val="none"/>
              <w:lang w:val="en-US" w:eastAsia="zh-CN"/>
            </w:rPr>
            <w:t>6</w:t>
          </w:r>
        </w:p>
        <w:p w14:paraId="37985442">
          <w:pPr>
            <w:pStyle w:val="18"/>
            <w:tabs>
              <w:tab w:val="right" w:leader="dot" w:pos="8306"/>
              <w:tab w:val="clear" w:pos="9000"/>
            </w:tabs>
            <w:ind w:firstLine="210"/>
            <w:rPr>
              <w:rFonts w:hint="eastAsia" w:ascii="宋体" w:hAnsi="宋体" w:eastAsia="宋体" w:cs="宋体"/>
              <w:b w:val="0"/>
              <w:szCs w:val="28"/>
              <w:highlight w:val="none"/>
              <w:lang w:eastAsia="zh-CN"/>
            </w:rPr>
          </w:pPr>
          <w:r>
            <w:rPr>
              <w:highlight w:val="none"/>
            </w:rPr>
            <w:fldChar w:fldCharType="begin"/>
          </w:r>
          <w:r>
            <w:rPr>
              <w:highlight w:val="none"/>
            </w:rPr>
            <w:instrText xml:space="preserve"> HYPERLINK \l "_Toc23298" </w:instrText>
          </w:r>
          <w:r>
            <w:rPr>
              <w:highlight w:val="none"/>
            </w:rPr>
            <w:fldChar w:fldCharType="separate"/>
          </w:r>
          <w:r>
            <w:rPr>
              <w:rFonts w:hint="eastAsia" w:ascii="宋体" w:hAnsi="宋体" w:cs="宋体"/>
              <w:b w:val="0"/>
              <w:szCs w:val="28"/>
              <w:highlight w:val="none"/>
              <w:lang w:val="zh-CN"/>
            </w:rPr>
            <w:t>第</w:t>
          </w:r>
          <w:r>
            <w:rPr>
              <w:rFonts w:hint="eastAsia" w:ascii="宋体" w:hAnsi="宋体" w:cs="宋体"/>
              <w:b w:val="0"/>
              <w:szCs w:val="28"/>
              <w:highlight w:val="none"/>
            </w:rPr>
            <w:t>七</w:t>
          </w:r>
          <w:r>
            <w:rPr>
              <w:rFonts w:hint="eastAsia" w:ascii="宋体" w:hAnsi="宋体" w:cs="宋体"/>
              <w:b w:val="0"/>
              <w:szCs w:val="28"/>
              <w:highlight w:val="none"/>
              <w:lang w:val="zh-CN"/>
            </w:rPr>
            <w:t>章</w:t>
          </w:r>
          <w:r>
            <w:rPr>
              <w:rFonts w:hint="eastAsia" w:ascii="宋体" w:hAnsi="宋体" w:cs="宋体"/>
              <w:b w:val="0"/>
              <w:szCs w:val="28"/>
              <w:highlight w:val="none"/>
            </w:rPr>
            <w:t xml:space="preserve"> 技术标准和要求</w:t>
          </w:r>
          <w:r>
            <w:rPr>
              <w:rFonts w:hint="eastAsia" w:ascii="宋体" w:hAnsi="宋体" w:cs="宋体"/>
              <w:b w:val="0"/>
              <w:szCs w:val="28"/>
              <w:highlight w:val="none"/>
            </w:rPr>
            <w:tab/>
          </w:r>
          <w:r>
            <w:rPr>
              <w:rFonts w:hint="eastAsia" w:ascii="宋体" w:hAnsi="宋体" w:cs="宋体"/>
              <w:b w:val="0"/>
              <w:szCs w:val="28"/>
              <w:highlight w:val="none"/>
            </w:rPr>
            <w:t>4</w:t>
          </w:r>
          <w:r>
            <w:rPr>
              <w:rFonts w:hint="eastAsia" w:ascii="宋体" w:hAnsi="宋体" w:cs="宋体"/>
              <w:b w:val="0"/>
              <w:szCs w:val="28"/>
              <w:highlight w:val="none"/>
            </w:rPr>
            <w:fldChar w:fldCharType="end"/>
          </w:r>
          <w:r>
            <w:rPr>
              <w:rFonts w:hint="eastAsia" w:ascii="宋体" w:hAnsi="宋体" w:cs="宋体"/>
              <w:b w:val="0"/>
              <w:szCs w:val="28"/>
              <w:highlight w:val="none"/>
              <w:lang w:val="en-US" w:eastAsia="zh-CN"/>
            </w:rPr>
            <w:t>7</w:t>
          </w:r>
        </w:p>
        <w:p w14:paraId="69E53D65">
          <w:pPr>
            <w:pStyle w:val="18"/>
            <w:tabs>
              <w:tab w:val="right" w:leader="dot" w:pos="8306"/>
              <w:tab w:val="clear" w:pos="9000"/>
            </w:tabs>
            <w:ind w:firstLine="210"/>
            <w:rPr>
              <w:rFonts w:hint="eastAsia" w:ascii="宋体" w:hAnsi="宋体" w:eastAsia="宋体" w:cs="宋体"/>
              <w:b w:val="0"/>
              <w:szCs w:val="28"/>
              <w:highlight w:val="none"/>
              <w:lang w:val="en-US" w:eastAsia="zh-CN"/>
            </w:rPr>
          </w:pPr>
          <w:r>
            <w:rPr>
              <w:highlight w:val="none"/>
            </w:rPr>
            <w:fldChar w:fldCharType="begin"/>
          </w:r>
          <w:r>
            <w:rPr>
              <w:highlight w:val="none"/>
            </w:rPr>
            <w:instrText xml:space="preserve"> HYPERLINK \l "_Toc23298" </w:instrText>
          </w:r>
          <w:r>
            <w:rPr>
              <w:highlight w:val="none"/>
            </w:rPr>
            <w:fldChar w:fldCharType="separate"/>
          </w:r>
          <w:r>
            <w:rPr>
              <w:rFonts w:hint="eastAsia" w:ascii="宋体" w:hAnsi="宋体" w:cs="宋体"/>
              <w:b w:val="0"/>
              <w:szCs w:val="28"/>
              <w:highlight w:val="none"/>
              <w:lang w:val="zh-CN"/>
            </w:rPr>
            <w:t>第</w:t>
          </w:r>
          <w:r>
            <w:rPr>
              <w:rFonts w:hint="eastAsia" w:ascii="宋体" w:hAnsi="宋体" w:cs="宋体"/>
              <w:b w:val="0"/>
              <w:szCs w:val="28"/>
              <w:highlight w:val="none"/>
            </w:rPr>
            <w:t>八</w:t>
          </w:r>
          <w:r>
            <w:rPr>
              <w:rFonts w:hint="eastAsia" w:ascii="宋体" w:hAnsi="宋体" w:cs="宋体"/>
              <w:b w:val="0"/>
              <w:szCs w:val="28"/>
              <w:highlight w:val="none"/>
              <w:lang w:val="zh-CN"/>
            </w:rPr>
            <w:t>章</w:t>
          </w:r>
          <w:r>
            <w:rPr>
              <w:rFonts w:hint="eastAsia" w:ascii="宋体" w:hAnsi="宋体" w:cs="宋体"/>
              <w:b w:val="0"/>
              <w:szCs w:val="28"/>
              <w:highlight w:val="none"/>
            </w:rPr>
            <w:t xml:space="preserve"> </w:t>
          </w:r>
          <w:r>
            <w:rPr>
              <w:rFonts w:hint="eastAsia" w:ascii="宋体" w:hAnsi="宋体" w:cs="宋体"/>
              <w:b w:val="0"/>
              <w:szCs w:val="28"/>
              <w:highlight w:val="none"/>
              <w:lang w:val="zh-CN"/>
            </w:rPr>
            <w:t>响应文件格式</w:t>
          </w:r>
          <w:r>
            <w:rPr>
              <w:rFonts w:hint="eastAsia" w:ascii="宋体" w:hAnsi="宋体" w:cs="宋体"/>
              <w:b w:val="0"/>
              <w:szCs w:val="28"/>
              <w:highlight w:val="none"/>
            </w:rPr>
            <w:tab/>
          </w:r>
          <w:r>
            <w:rPr>
              <w:rFonts w:hint="eastAsia" w:ascii="宋体" w:hAnsi="宋体" w:cs="宋体"/>
              <w:b w:val="0"/>
              <w:szCs w:val="28"/>
              <w:highlight w:val="none"/>
            </w:rPr>
            <w:t>4</w:t>
          </w:r>
          <w:r>
            <w:rPr>
              <w:rFonts w:hint="eastAsia" w:ascii="宋体" w:hAnsi="宋体" w:cs="宋体"/>
              <w:b w:val="0"/>
              <w:szCs w:val="28"/>
              <w:highlight w:val="none"/>
            </w:rPr>
            <w:fldChar w:fldCharType="end"/>
          </w:r>
          <w:r>
            <w:rPr>
              <w:rFonts w:hint="eastAsia" w:ascii="宋体" w:hAnsi="宋体" w:cs="宋体"/>
              <w:b w:val="0"/>
              <w:szCs w:val="28"/>
              <w:highlight w:val="none"/>
              <w:lang w:val="en-US" w:eastAsia="zh-CN"/>
            </w:rPr>
            <w:t>8</w:t>
          </w:r>
        </w:p>
        <w:p w14:paraId="1A71283B">
          <w:pPr>
            <w:rPr>
              <w:rFonts w:hint="eastAsia" w:ascii="宋体" w:hAnsi="宋体"/>
              <w:szCs w:val="21"/>
              <w:highlight w:val="none"/>
            </w:rPr>
          </w:pPr>
          <w:r>
            <w:rPr>
              <w:rFonts w:hint="eastAsia" w:ascii="宋体" w:hAnsi="宋体" w:cs="宋体"/>
              <w:highlight w:val="none"/>
            </w:rPr>
            <w:fldChar w:fldCharType="end"/>
          </w:r>
        </w:p>
      </w:sdtContent>
    </w:sdt>
    <w:p w14:paraId="02211F6D">
      <w:pPr>
        <w:rPr>
          <w:rFonts w:hint="eastAsia" w:ascii="宋体" w:hAnsi="宋体"/>
          <w:szCs w:val="21"/>
          <w:highlight w:val="none"/>
        </w:rPr>
      </w:pPr>
    </w:p>
    <w:p w14:paraId="4BBF50B8">
      <w:pPr>
        <w:pStyle w:val="23"/>
        <w:rPr>
          <w:rFonts w:hint="eastAsia" w:ascii="宋体" w:hAnsi="宋体" w:cs="宋体"/>
          <w:highlight w:val="none"/>
        </w:rPr>
      </w:pPr>
    </w:p>
    <w:p w14:paraId="05887E90">
      <w:pPr>
        <w:rPr>
          <w:rFonts w:hint="eastAsia" w:ascii="宋体" w:hAnsi="宋体" w:cs="宋体"/>
          <w:highlight w:val="none"/>
        </w:rPr>
      </w:pPr>
    </w:p>
    <w:p w14:paraId="606C0B04">
      <w:pPr>
        <w:pStyle w:val="3"/>
        <w:spacing w:before="168" w:after="168"/>
        <w:rPr>
          <w:rFonts w:hint="eastAsia" w:ascii="宋体" w:hAnsi="宋体" w:cs="宋体"/>
          <w:color w:val="000000"/>
          <w:szCs w:val="32"/>
          <w:highlight w:val="none"/>
        </w:rPr>
        <w:sectPr>
          <w:footerReference r:id="rId7" w:type="first"/>
          <w:footerReference r:id="rId6" w:type="default"/>
          <w:pgSz w:w="11906" w:h="16838"/>
          <w:pgMar w:top="1383" w:right="1293" w:bottom="1383" w:left="1293" w:header="737" w:footer="850" w:gutter="0"/>
          <w:pgNumType w:start="1"/>
          <w:cols w:space="720" w:num="1"/>
          <w:titlePg/>
          <w:docGrid w:type="lines" w:linePitch="336" w:charSpace="0"/>
        </w:sectPr>
      </w:pPr>
      <w:bookmarkStart w:id="7" w:name="_Toc25429"/>
    </w:p>
    <w:bookmarkEnd w:id="7"/>
    <w:p w14:paraId="2BEF74D7">
      <w:pPr>
        <w:pStyle w:val="3"/>
        <w:tabs>
          <w:tab w:val="left" w:pos="0"/>
        </w:tabs>
        <w:autoSpaceDE w:val="0"/>
        <w:autoSpaceDN w:val="0"/>
        <w:adjustRightInd w:val="0"/>
        <w:spacing w:before="120" w:after="120"/>
        <w:rPr>
          <w:rFonts w:hint="eastAsia" w:ascii="宋体" w:hAnsi="宋体"/>
          <w:b w:val="0"/>
          <w:sz w:val="36"/>
          <w:szCs w:val="36"/>
          <w:highlight w:val="none"/>
          <w:shd w:val="clear" w:color="auto" w:fill="FFFFFF"/>
        </w:rPr>
      </w:pPr>
      <w:bookmarkStart w:id="8" w:name="_Toc4762"/>
      <w:bookmarkStart w:id="9" w:name="_Toc28359011"/>
      <w:bookmarkStart w:id="10" w:name="_Toc35393797"/>
      <w:bookmarkStart w:id="11" w:name="_Toc12963"/>
      <w:bookmarkStart w:id="12" w:name="_Toc76998200"/>
      <w:bookmarkStart w:id="13" w:name="_Toc5534"/>
      <w:r>
        <w:rPr>
          <w:rFonts w:hint="eastAsia" w:ascii="宋体" w:hAnsi="宋体"/>
          <w:b w:val="0"/>
          <w:sz w:val="36"/>
          <w:szCs w:val="36"/>
          <w:highlight w:val="none"/>
          <w:shd w:val="clear" w:color="auto" w:fill="FFFFFF"/>
        </w:rPr>
        <w:t>第一章 竞争性磋商公告</w:t>
      </w:r>
      <w:bookmarkEnd w:id="8"/>
    </w:p>
    <w:p w14:paraId="1C623486">
      <w:pPr>
        <w:pStyle w:val="3"/>
        <w:tabs>
          <w:tab w:val="left" w:pos="0"/>
        </w:tabs>
        <w:autoSpaceDE w:val="0"/>
        <w:autoSpaceDN w:val="0"/>
        <w:adjustRightInd w:val="0"/>
        <w:spacing w:before="120" w:after="120"/>
        <w:rPr>
          <w:rFonts w:hint="eastAsia" w:ascii="宋体" w:hAnsi="宋体" w:cs="宋体"/>
          <w:b w:val="0"/>
          <w:bCs w:val="0"/>
          <w:sz w:val="36"/>
          <w:szCs w:val="36"/>
          <w:highlight w:val="none"/>
        </w:rPr>
      </w:pPr>
      <w:r>
        <w:rPr>
          <w:rFonts w:hint="eastAsia" w:ascii="宋体" w:hAnsi="宋体" w:cs="宋体"/>
          <w:b w:val="0"/>
          <w:bCs w:val="0"/>
          <w:sz w:val="36"/>
          <w:szCs w:val="36"/>
          <w:highlight w:val="none"/>
        </w:rPr>
        <w:t>和龙市2026年中央水库移民扶持基金及地方水库移民扶持基金（大中型水库库区基金）计划备案项目</w:t>
      </w:r>
    </w:p>
    <w:p w14:paraId="7E85B90A">
      <w:pPr>
        <w:pStyle w:val="3"/>
        <w:tabs>
          <w:tab w:val="left" w:pos="0"/>
        </w:tabs>
        <w:autoSpaceDE w:val="0"/>
        <w:autoSpaceDN w:val="0"/>
        <w:adjustRightInd w:val="0"/>
        <w:spacing w:before="120" w:after="120"/>
        <w:rPr>
          <w:rFonts w:hint="eastAsia" w:ascii="宋体" w:hAnsi="宋体" w:cs="宋体"/>
          <w:sz w:val="21"/>
          <w:szCs w:val="21"/>
          <w:highlight w:val="none"/>
        </w:rPr>
      </w:pPr>
      <w:r>
        <w:rPr>
          <w:rFonts w:hint="eastAsia" w:ascii="宋体" w:hAnsi="宋体" w:cs="宋体"/>
          <w:b w:val="0"/>
          <w:bCs w:val="0"/>
          <w:sz w:val="36"/>
          <w:szCs w:val="36"/>
          <w:highlight w:val="none"/>
        </w:rPr>
        <w:t>竞争性磋商采购公告</w:t>
      </w:r>
      <w:bookmarkEnd w:id="9"/>
      <w:bookmarkEnd w:id="10"/>
      <w:bookmarkStart w:id="14" w:name="_Toc28359089"/>
      <w:bookmarkStart w:id="15" w:name="_Toc35393798"/>
      <w:bookmarkStart w:id="16" w:name="_Toc28359012"/>
      <w:bookmarkStart w:id="17" w:name="_Toc35393629"/>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14:paraId="398C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6" w:type="dxa"/>
          </w:tcPr>
          <w:p w14:paraId="6B18B5F5">
            <w:pPr>
              <w:ind w:firstLine="210" w:firstLineChars="100"/>
              <w:rPr>
                <w:rFonts w:hint="eastAsia" w:ascii="宋体" w:hAnsi="宋体" w:cs="宋体"/>
                <w:szCs w:val="21"/>
                <w:highlight w:val="none"/>
              </w:rPr>
            </w:pPr>
            <w:r>
              <w:rPr>
                <w:rFonts w:hint="eastAsia" w:ascii="宋体" w:hAnsi="宋体" w:cs="宋体"/>
                <w:szCs w:val="21"/>
                <w:highlight w:val="none"/>
              </w:rPr>
              <w:t>项目概况</w:t>
            </w:r>
          </w:p>
          <w:p w14:paraId="2E0965A0">
            <w:pPr>
              <w:ind w:firstLine="210" w:firstLineChars="100"/>
              <w:rPr>
                <w:rFonts w:hint="eastAsia" w:ascii="宋体" w:hAnsi="宋体" w:cs="宋体"/>
                <w:szCs w:val="21"/>
                <w:highlight w:val="none"/>
              </w:rPr>
            </w:pPr>
            <w:r>
              <w:rPr>
                <w:rFonts w:hint="eastAsia" w:ascii="宋体" w:hAnsi="宋体" w:cs="宋体"/>
                <w:szCs w:val="21"/>
                <w:highlight w:val="none"/>
                <w:u w:val="single"/>
              </w:rPr>
              <w:t>和龙市2026年中央水库移民扶持基金及地方水库移民扶持基金（大中型水库库区基金）计划备案项目</w:t>
            </w:r>
            <w:r>
              <w:rPr>
                <w:rFonts w:hint="eastAsia" w:ascii="宋体" w:hAnsi="宋体" w:cs="宋体"/>
                <w:szCs w:val="21"/>
                <w:highlight w:val="none"/>
              </w:rPr>
              <w:t>采购项目的潜在供应商应在</w:t>
            </w:r>
            <w:r>
              <w:rPr>
                <w:rFonts w:hint="eastAsia" w:ascii="宋体" w:hAnsi="宋体" w:cs="宋体"/>
                <w:szCs w:val="21"/>
                <w:highlight w:val="none"/>
                <w:u w:val="single"/>
              </w:rPr>
              <w:t>“政采云”平台（网址：</w:t>
            </w:r>
            <w:r>
              <w:rPr>
                <w:rFonts w:hint="eastAsia" w:ascii="宋体" w:hAnsi="宋体" w:cs="宋体"/>
                <w:color w:val="000000"/>
                <w:szCs w:val="21"/>
                <w:highlight w:val="none"/>
                <w:u w:val="single"/>
              </w:rPr>
              <w:t>http://www.zcygov.cn</w:t>
            </w:r>
            <w:r>
              <w:rPr>
                <w:rFonts w:hint="eastAsia" w:ascii="宋体" w:hAnsi="宋体" w:cs="宋体"/>
                <w:szCs w:val="21"/>
                <w:highlight w:val="none"/>
                <w:u w:val="single"/>
              </w:rPr>
              <w:t>）</w:t>
            </w:r>
            <w:r>
              <w:rPr>
                <w:rFonts w:hint="eastAsia" w:ascii="宋体" w:hAnsi="宋体" w:cs="宋体"/>
                <w:szCs w:val="21"/>
                <w:highlight w:val="none"/>
              </w:rPr>
              <w:t>下载磋商文件，并于</w:t>
            </w:r>
            <w:r>
              <w:rPr>
                <w:rFonts w:hint="eastAsia" w:ascii="宋体" w:hAnsi="宋体" w:cs="宋体"/>
                <w:szCs w:val="21"/>
                <w:highlight w:val="none"/>
                <w:u w:val="single"/>
              </w:rPr>
              <w:t xml:space="preserve"> 2026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05</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08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13时30</w:t>
            </w:r>
            <w:r>
              <w:rPr>
                <w:rFonts w:hint="eastAsia" w:ascii="宋体" w:hAnsi="宋体" w:cs="宋体"/>
                <w:bCs/>
                <w:szCs w:val="21"/>
                <w:highlight w:val="none"/>
                <w:u w:val="single"/>
              </w:rPr>
              <w:t>分</w:t>
            </w:r>
            <w:r>
              <w:rPr>
                <w:rFonts w:hint="eastAsia" w:ascii="宋体" w:hAnsi="宋体" w:cs="宋体"/>
                <w:bCs/>
                <w:szCs w:val="21"/>
                <w:highlight w:val="none"/>
              </w:rPr>
              <w:t>（北京时间）前提交响应文件</w:t>
            </w:r>
            <w:r>
              <w:rPr>
                <w:rFonts w:hint="eastAsia" w:ascii="宋体" w:hAnsi="宋体" w:cs="宋体"/>
                <w:szCs w:val="21"/>
                <w:highlight w:val="none"/>
              </w:rPr>
              <w:t>。</w:t>
            </w:r>
          </w:p>
        </w:tc>
      </w:tr>
      <w:bookmarkEnd w:id="14"/>
      <w:bookmarkEnd w:id="15"/>
      <w:bookmarkEnd w:id="16"/>
      <w:bookmarkEnd w:id="17"/>
    </w:tbl>
    <w:p w14:paraId="5D5A5A79">
      <w:pPr>
        <w:rPr>
          <w:rFonts w:hint="eastAsia" w:ascii="宋体" w:hAnsi="宋体" w:cs="宋体"/>
          <w:szCs w:val="21"/>
          <w:highlight w:val="none"/>
        </w:rPr>
      </w:pPr>
      <w:r>
        <w:rPr>
          <w:rFonts w:hint="eastAsia" w:ascii="宋体" w:hAnsi="宋体" w:cs="宋体"/>
          <w:szCs w:val="21"/>
          <w:highlight w:val="none"/>
        </w:rPr>
        <w:t>一、项目基本情况</w:t>
      </w:r>
    </w:p>
    <w:p w14:paraId="6E4DB43D">
      <w:pPr>
        <w:rPr>
          <w:rFonts w:hint="eastAsia" w:ascii="宋体" w:hAnsi="宋体" w:cs="宋体"/>
          <w:szCs w:val="21"/>
          <w:highlight w:val="none"/>
        </w:rPr>
      </w:pPr>
      <w:r>
        <w:rPr>
          <w:rFonts w:hint="eastAsia" w:ascii="宋体" w:hAnsi="宋体" w:cs="宋体"/>
          <w:szCs w:val="21"/>
          <w:highlight w:val="none"/>
        </w:rPr>
        <w:t>1.项目编号：采购计划-[2026]-00038号</w:t>
      </w:r>
      <w:r>
        <w:rPr>
          <w:rFonts w:hint="eastAsia" w:ascii="宋体" w:hAnsi="宋体" w:cs="宋体"/>
          <w:szCs w:val="21"/>
          <w:highlight w:val="none"/>
          <w:lang w:val="en-US" w:eastAsia="zh-CN"/>
        </w:rPr>
        <w:t>-0420</w:t>
      </w:r>
    </w:p>
    <w:p w14:paraId="360871A9">
      <w:pPr>
        <w:rPr>
          <w:rFonts w:hint="eastAsia" w:ascii="宋体" w:hAnsi="宋体" w:cs="宋体"/>
          <w:szCs w:val="21"/>
          <w:highlight w:val="none"/>
        </w:rPr>
      </w:pPr>
      <w:r>
        <w:rPr>
          <w:rFonts w:hint="eastAsia" w:ascii="宋体" w:hAnsi="宋体" w:cs="宋体"/>
          <w:szCs w:val="21"/>
          <w:highlight w:val="none"/>
        </w:rPr>
        <w:t>2.项目名称：和龙市2026年中央水库移民扶持基金及地方水库移民扶持基金（大中型水库库区基金）计划备案项目</w:t>
      </w:r>
    </w:p>
    <w:p w14:paraId="7CFD30A4">
      <w:pPr>
        <w:rPr>
          <w:rFonts w:hint="eastAsia" w:ascii="宋体" w:hAnsi="宋体" w:cs="宋体"/>
          <w:szCs w:val="21"/>
          <w:highlight w:val="none"/>
        </w:rPr>
      </w:pPr>
      <w:r>
        <w:rPr>
          <w:rFonts w:hint="eastAsia" w:ascii="宋体" w:hAnsi="宋体" w:cs="宋体"/>
          <w:szCs w:val="21"/>
          <w:highlight w:val="none"/>
        </w:rPr>
        <w:t>3.采购方式：竞争性磋商</w:t>
      </w:r>
    </w:p>
    <w:p w14:paraId="183FF206">
      <w:pPr>
        <w:rPr>
          <w:rFonts w:hint="eastAsia" w:ascii="宋体" w:hAnsi="宋体" w:cs="宋体"/>
          <w:szCs w:val="21"/>
          <w:highlight w:val="none"/>
        </w:rPr>
      </w:pPr>
      <w:r>
        <w:rPr>
          <w:rFonts w:hint="eastAsia" w:ascii="宋体" w:hAnsi="宋体" w:cs="宋体"/>
          <w:szCs w:val="21"/>
          <w:highlight w:val="none"/>
        </w:rPr>
        <w:t>4.预算金额：</w:t>
      </w:r>
      <w:r>
        <w:rPr>
          <w:rFonts w:hint="eastAsia" w:ascii="宋体" w:hAnsi="宋体" w:cs="宋体"/>
          <w:highlight w:val="none"/>
        </w:rPr>
        <w:t>1339439.82</w:t>
      </w:r>
      <w:r>
        <w:rPr>
          <w:rFonts w:hint="eastAsia" w:ascii="宋体" w:hAnsi="宋体" w:cs="宋体"/>
          <w:szCs w:val="21"/>
          <w:highlight w:val="none"/>
        </w:rPr>
        <w:t>元</w:t>
      </w:r>
    </w:p>
    <w:p w14:paraId="6834A020">
      <w:pPr>
        <w:rPr>
          <w:rFonts w:hint="eastAsia" w:ascii="宋体" w:hAnsi="宋体" w:cs="宋体"/>
          <w:szCs w:val="21"/>
          <w:highlight w:val="none"/>
        </w:rPr>
      </w:pPr>
      <w:r>
        <w:rPr>
          <w:rFonts w:hint="eastAsia" w:ascii="宋体" w:hAnsi="宋体" w:cs="宋体"/>
          <w:szCs w:val="21"/>
          <w:highlight w:val="none"/>
        </w:rPr>
        <w:t>5.最高限价：</w:t>
      </w:r>
      <w:r>
        <w:rPr>
          <w:rFonts w:hint="eastAsia" w:ascii="宋体" w:hAnsi="宋体" w:cs="宋体"/>
          <w:highlight w:val="none"/>
        </w:rPr>
        <w:t>1339439.82</w:t>
      </w:r>
      <w:r>
        <w:rPr>
          <w:rFonts w:hint="eastAsia" w:ascii="宋体" w:hAnsi="宋体" w:cs="宋体"/>
          <w:szCs w:val="21"/>
          <w:highlight w:val="none"/>
        </w:rPr>
        <w:t>元</w:t>
      </w:r>
    </w:p>
    <w:p w14:paraId="45EFE48F">
      <w:pPr>
        <w:rPr>
          <w:rFonts w:hint="eastAsia" w:ascii="宋体" w:hAnsi="宋体" w:cs="宋体"/>
          <w:szCs w:val="21"/>
          <w:highlight w:val="none"/>
        </w:rPr>
      </w:pPr>
      <w:r>
        <w:rPr>
          <w:rFonts w:hint="eastAsia" w:ascii="宋体" w:hAnsi="宋体" w:cs="宋体"/>
          <w:szCs w:val="21"/>
          <w:highlight w:val="none"/>
        </w:rPr>
        <w:t>6.采购需求：</w:t>
      </w:r>
    </w:p>
    <w:tbl>
      <w:tblPr>
        <w:tblStyle w:val="25"/>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3"/>
        <w:gridCol w:w="831"/>
        <w:gridCol w:w="4753"/>
      </w:tblGrid>
      <w:tr w14:paraId="02A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03" w:type="dxa"/>
          </w:tcPr>
          <w:p w14:paraId="1F20223C">
            <w:pPr>
              <w:rPr>
                <w:rFonts w:hint="eastAsia" w:ascii="宋体" w:hAnsi="宋体" w:cs="宋体"/>
                <w:szCs w:val="21"/>
                <w:highlight w:val="none"/>
              </w:rPr>
            </w:pPr>
            <w:r>
              <w:rPr>
                <w:rFonts w:hint="eastAsia" w:ascii="宋体" w:hAnsi="宋体" w:cs="宋体"/>
                <w:szCs w:val="21"/>
                <w:highlight w:val="none"/>
              </w:rPr>
              <w:t>标的的名称</w:t>
            </w:r>
          </w:p>
        </w:tc>
        <w:tc>
          <w:tcPr>
            <w:tcW w:w="831" w:type="dxa"/>
          </w:tcPr>
          <w:p w14:paraId="2ECE1AEF">
            <w:pPr>
              <w:rPr>
                <w:rFonts w:hint="eastAsia" w:ascii="宋体" w:hAnsi="宋体" w:cs="宋体"/>
                <w:szCs w:val="21"/>
                <w:highlight w:val="none"/>
              </w:rPr>
            </w:pPr>
            <w:r>
              <w:rPr>
                <w:rFonts w:hint="eastAsia" w:ascii="宋体" w:hAnsi="宋体" w:cs="宋体"/>
                <w:szCs w:val="21"/>
                <w:highlight w:val="none"/>
              </w:rPr>
              <w:t>数量</w:t>
            </w:r>
          </w:p>
        </w:tc>
        <w:tc>
          <w:tcPr>
            <w:tcW w:w="4753" w:type="dxa"/>
          </w:tcPr>
          <w:p w14:paraId="33EC1313">
            <w:pPr>
              <w:rPr>
                <w:rFonts w:hint="eastAsia" w:ascii="宋体" w:hAnsi="宋体" w:cs="宋体"/>
                <w:szCs w:val="21"/>
                <w:highlight w:val="none"/>
              </w:rPr>
            </w:pPr>
            <w:r>
              <w:rPr>
                <w:rFonts w:hint="eastAsia" w:ascii="宋体" w:hAnsi="宋体" w:cs="宋体"/>
                <w:szCs w:val="21"/>
                <w:highlight w:val="none"/>
              </w:rPr>
              <w:t>简要技术需求或服务要求等</w:t>
            </w:r>
          </w:p>
        </w:tc>
      </w:tr>
      <w:tr w14:paraId="49DF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603" w:type="dxa"/>
          </w:tcPr>
          <w:p w14:paraId="7D019E58">
            <w:pPr>
              <w:rPr>
                <w:rFonts w:hint="eastAsia" w:ascii="宋体" w:hAnsi="宋体" w:cs="宋体"/>
                <w:szCs w:val="21"/>
                <w:highlight w:val="none"/>
              </w:rPr>
            </w:pPr>
            <w:r>
              <w:rPr>
                <w:rFonts w:hint="eastAsia" w:ascii="宋体" w:hAnsi="宋体" w:cs="宋体"/>
                <w:szCs w:val="21"/>
                <w:highlight w:val="none"/>
              </w:rPr>
              <w:t>和龙市2026年中央水库移民扶持基金及地方水库移民扶持基金（大中型水库库区基金）计划备案项目</w:t>
            </w:r>
          </w:p>
        </w:tc>
        <w:tc>
          <w:tcPr>
            <w:tcW w:w="831" w:type="dxa"/>
          </w:tcPr>
          <w:p w14:paraId="422480F8">
            <w:pPr>
              <w:rPr>
                <w:rFonts w:hint="eastAsia" w:ascii="宋体" w:hAnsi="宋体" w:cs="宋体"/>
                <w:szCs w:val="21"/>
                <w:highlight w:val="none"/>
              </w:rPr>
            </w:pPr>
            <w:r>
              <w:rPr>
                <w:rFonts w:hint="eastAsia" w:ascii="宋体" w:hAnsi="宋体" w:cs="宋体"/>
                <w:szCs w:val="21"/>
                <w:highlight w:val="none"/>
              </w:rPr>
              <w:t>1项</w:t>
            </w:r>
          </w:p>
        </w:tc>
        <w:tc>
          <w:tcPr>
            <w:tcW w:w="4753" w:type="dxa"/>
          </w:tcPr>
          <w:p w14:paraId="0D748356">
            <w:pPr>
              <w:rPr>
                <w:rFonts w:hint="eastAsia" w:ascii="宋体" w:hAnsi="宋体" w:cs="宋体"/>
                <w:szCs w:val="21"/>
                <w:highlight w:val="none"/>
              </w:rPr>
            </w:pPr>
            <w:r>
              <w:rPr>
                <w:rFonts w:hint="eastAsia" w:ascii="宋体" w:hAnsi="宋体" w:cs="宋体"/>
                <w:szCs w:val="21"/>
                <w:highlight w:val="none"/>
              </w:rPr>
              <w:t>新建村内路面1.747公里；新建供水管线3576米，新建检查井12座（详见工程量清单）</w:t>
            </w:r>
          </w:p>
        </w:tc>
      </w:tr>
    </w:tbl>
    <w:p w14:paraId="13D54767">
      <w:pPr>
        <w:rPr>
          <w:rFonts w:hint="eastAsia" w:ascii="宋体" w:hAnsi="宋体" w:cs="宋体"/>
          <w:szCs w:val="21"/>
          <w:highlight w:val="none"/>
        </w:rPr>
      </w:pPr>
      <w:r>
        <w:rPr>
          <w:rFonts w:hint="eastAsia" w:ascii="宋体" w:hAnsi="宋体" w:cs="宋体"/>
          <w:szCs w:val="21"/>
          <w:highlight w:val="none"/>
        </w:rPr>
        <w:t>7.合同履行期限：</w:t>
      </w:r>
      <w:r>
        <w:rPr>
          <w:rFonts w:hint="eastAsia" w:ascii="宋体" w:hAnsi="宋体" w:cs="宋体"/>
          <w:szCs w:val="21"/>
          <w:highlight w:val="none"/>
          <w:lang w:val="en-US" w:eastAsia="zh-CN"/>
        </w:rPr>
        <w:t>自合同签订之日起</w:t>
      </w:r>
      <w:r>
        <w:rPr>
          <w:rFonts w:hint="eastAsia" w:ascii="宋体" w:hAnsi="宋体" w:cs="宋体"/>
          <w:szCs w:val="21"/>
          <w:highlight w:val="none"/>
        </w:rPr>
        <w:t>至2026年8月30日</w:t>
      </w:r>
      <w:r>
        <w:rPr>
          <w:rFonts w:hint="eastAsia" w:ascii="宋体" w:hAnsi="宋体" w:cs="宋体"/>
          <w:szCs w:val="21"/>
          <w:highlight w:val="none"/>
          <w:lang w:val="en-US" w:eastAsia="zh-CN"/>
        </w:rPr>
        <w:t>止</w:t>
      </w:r>
    </w:p>
    <w:p w14:paraId="782105A5">
      <w:pPr>
        <w:rPr>
          <w:rFonts w:hint="eastAsia" w:ascii="宋体" w:hAnsi="宋体" w:cs="宋体"/>
          <w:szCs w:val="21"/>
          <w:highlight w:val="none"/>
        </w:rPr>
      </w:pPr>
      <w:r>
        <w:rPr>
          <w:rFonts w:hint="eastAsia" w:ascii="宋体" w:hAnsi="宋体" w:cs="宋体"/>
          <w:szCs w:val="21"/>
          <w:highlight w:val="none"/>
        </w:rPr>
        <w:t>8.本项目不接受联合体。</w:t>
      </w:r>
      <w:bookmarkStart w:id="18" w:name="_Toc28359013"/>
      <w:bookmarkStart w:id="19" w:name="_Toc35393630"/>
      <w:bookmarkStart w:id="20" w:name="_Toc35393799"/>
      <w:bookmarkStart w:id="21" w:name="_Toc28359090"/>
    </w:p>
    <w:p w14:paraId="25E272DE">
      <w:pPr>
        <w:rPr>
          <w:rFonts w:hint="eastAsia" w:ascii="宋体" w:hAnsi="宋体" w:cs="宋体"/>
          <w:szCs w:val="21"/>
          <w:highlight w:val="none"/>
        </w:rPr>
      </w:pPr>
      <w:r>
        <w:rPr>
          <w:rFonts w:hint="eastAsia" w:ascii="宋体" w:hAnsi="宋体" w:cs="宋体"/>
          <w:szCs w:val="21"/>
          <w:highlight w:val="none"/>
        </w:rPr>
        <w:t>二、申请人的资格要求：</w:t>
      </w:r>
      <w:bookmarkEnd w:id="18"/>
      <w:bookmarkEnd w:id="19"/>
      <w:bookmarkEnd w:id="20"/>
      <w:bookmarkEnd w:id="21"/>
    </w:p>
    <w:p w14:paraId="7B5D8616">
      <w:pPr>
        <w:rPr>
          <w:rFonts w:hint="eastAsia" w:ascii="宋体" w:hAnsi="宋体" w:cs="宋体"/>
          <w:szCs w:val="21"/>
          <w:highlight w:val="none"/>
        </w:rPr>
      </w:pPr>
      <w:bookmarkStart w:id="22" w:name="_Toc35393631"/>
      <w:bookmarkStart w:id="23" w:name="_Toc35393800"/>
      <w:bookmarkStart w:id="24" w:name="_Toc28359091"/>
      <w:bookmarkStart w:id="25" w:name="_Toc28359014"/>
      <w:r>
        <w:rPr>
          <w:rFonts w:hint="eastAsia" w:ascii="宋体" w:hAnsi="宋体" w:cs="宋体"/>
          <w:szCs w:val="21"/>
          <w:highlight w:val="none"/>
        </w:rPr>
        <w:t>1.满足《中华人民共和国政府采购法》第二十二条规定；</w:t>
      </w:r>
    </w:p>
    <w:p w14:paraId="4DEDF938">
      <w:pPr>
        <w:rPr>
          <w:rFonts w:hint="eastAsia" w:ascii="宋体" w:hAnsi="宋体" w:cs="宋体"/>
          <w:szCs w:val="21"/>
          <w:highlight w:val="none"/>
        </w:rPr>
      </w:pPr>
      <w:r>
        <w:rPr>
          <w:rFonts w:hint="eastAsia" w:ascii="宋体" w:hAnsi="宋体" w:cs="宋体"/>
          <w:szCs w:val="21"/>
          <w:highlight w:val="none"/>
        </w:rPr>
        <w:t>2.落实政府采购政策需满足的资格要求：本项目专门面向中小企业采购。</w:t>
      </w:r>
    </w:p>
    <w:p w14:paraId="3D7EC3AB">
      <w:pPr>
        <w:rPr>
          <w:rFonts w:hint="eastAsia" w:ascii="宋体" w:hAnsi="宋体" w:cs="宋体"/>
          <w:szCs w:val="21"/>
          <w:highlight w:val="none"/>
        </w:rPr>
      </w:pPr>
      <w:r>
        <w:rPr>
          <w:rFonts w:hint="eastAsia" w:ascii="宋体" w:hAnsi="宋体" w:cs="宋体"/>
          <w:szCs w:val="21"/>
          <w:highlight w:val="none"/>
        </w:rPr>
        <w:t>（1）（财库〔2020〕46号)政府采购促进中小企业发展管理办法。</w:t>
      </w:r>
    </w:p>
    <w:p w14:paraId="4325474B">
      <w:pPr>
        <w:rPr>
          <w:rFonts w:hint="eastAsia" w:ascii="宋体" w:hAnsi="宋体" w:cs="宋体"/>
          <w:szCs w:val="21"/>
          <w:highlight w:val="none"/>
        </w:rPr>
      </w:pPr>
      <w:r>
        <w:rPr>
          <w:rFonts w:hint="eastAsia" w:ascii="宋体" w:hAnsi="宋体" w:cs="宋体"/>
          <w:szCs w:val="21"/>
          <w:highlight w:val="none"/>
        </w:rPr>
        <w:t>（2）（财库〔2014〕68号）财政部、司法部关于政府采购支持监狱企业发展有关问题的通知。</w:t>
      </w:r>
    </w:p>
    <w:p w14:paraId="082CEFBA">
      <w:pPr>
        <w:rPr>
          <w:rFonts w:hint="eastAsia" w:ascii="宋体" w:hAnsi="宋体" w:cs="宋体"/>
          <w:szCs w:val="21"/>
          <w:highlight w:val="none"/>
        </w:rPr>
      </w:pPr>
      <w:r>
        <w:rPr>
          <w:rFonts w:hint="eastAsia" w:ascii="宋体" w:hAnsi="宋体" w:cs="宋体"/>
          <w:szCs w:val="21"/>
          <w:highlight w:val="none"/>
        </w:rPr>
        <w:t>（3）（财库〔2017〕141号）关于促进残疾人就业政府采购政策的通知。</w:t>
      </w:r>
    </w:p>
    <w:p w14:paraId="3EF56021">
      <w:pPr>
        <w:rPr>
          <w:rFonts w:hint="eastAsia" w:ascii="宋体" w:hAnsi="宋体" w:cs="宋体"/>
          <w:szCs w:val="21"/>
          <w:highlight w:val="none"/>
        </w:rPr>
      </w:pPr>
      <w:r>
        <w:rPr>
          <w:rFonts w:hint="eastAsia" w:ascii="宋体" w:hAnsi="宋体" w:cs="宋体"/>
          <w:szCs w:val="21"/>
          <w:highlight w:val="none"/>
        </w:rPr>
        <w:t>（4）（财库〔2016〕125号）财政部关于在政府采购活动中查询及使用信用记录有关问题的通知。参与政府采购活动的供应商，采购代理机构应通过“信用中国”网站（www.creditchina.gov.cn）、中国政府采购网（www.ccgp.gov.cn）查询其信用记录，对列入失信被执行人、重大税收违法失信主体、政府采购严重违法失信行为记录名单及其他不符合《中华人民共和国政府采购法》第二十二条规定条件的供应商，拒绝其参与政府采购活动。</w:t>
      </w:r>
    </w:p>
    <w:p w14:paraId="6675963F">
      <w:pPr>
        <w:rPr>
          <w:rFonts w:hint="eastAsia" w:ascii="宋体" w:hAnsi="宋体" w:cs="宋体"/>
          <w:szCs w:val="21"/>
          <w:highlight w:val="none"/>
        </w:rPr>
      </w:pPr>
      <w:r>
        <w:rPr>
          <w:rFonts w:hint="eastAsia" w:ascii="宋体" w:hAnsi="宋体" w:cs="宋体"/>
          <w:szCs w:val="21"/>
          <w:highlight w:val="none"/>
        </w:rPr>
        <w:t>（5）（财库〔2019〕9号）关于调整优化节能产品、环境标志产品政府采购执行机制的通知。</w:t>
      </w:r>
    </w:p>
    <w:p w14:paraId="7008D9D0">
      <w:pPr>
        <w:rPr>
          <w:rFonts w:hint="eastAsia" w:ascii="宋体" w:hAnsi="宋体" w:cs="宋体"/>
          <w:szCs w:val="21"/>
          <w:highlight w:val="none"/>
        </w:rPr>
      </w:pPr>
      <w:r>
        <w:rPr>
          <w:rFonts w:hint="eastAsia" w:ascii="宋体" w:hAnsi="宋体" w:cs="宋体"/>
          <w:szCs w:val="21"/>
          <w:highlight w:val="none"/>
        </w:rPr>
        <w:t>3.本项目的特定资格要求：</w:t>
      </w:r>
    </w:p>
    <w:p w14:paraId="1E98FC59">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3.1供应商须同时具备建设行政主管部门颁发的</w:t>
      </w:r>
      <w:r>
        <w:rPr>
          <w:rFonts w:hint="eastAsia"/>
          <w:color w:val="000000" w:themeColor="text1"/>
          <w:szCs w:val="21"/>
          <w:highlight w:val="none"/>
          <w:lang w:bidi="zh-TW"/>
          <w14:textFill>
            <w14:solidFill>
              <w14:schemeClr w14:val="tx1"/>
            </w14:solidFill>
          </w14:textFill>
        </w:rPr>
        <w:t>公路工程施工总承包</w:t>
      </w:r>
      <w:r>
        <w:rPr>
          <w:rFonts w:hint="eastAsia" w:ascii="宋体" w:hAnsi="宋体" w:cs="宋体"/>
          <w:szCs w:val="21"/>
          <w:highlight w:val="none"/>
          <w:shd w:val="clear" w:color="auto" w:fill="FFFFFF"/>
        </w:rPr>
        <w:t>二级</w:t>
      </w:r>
      <w:r>
        <w:rPr>
          <w:rFonts w:hint="eastAsia" w:ascii="宋体" w:hAnsi="宋体" w:cs="宋体"/>
          <w:szCs w:val="21"/>
          <w:highlight w:val="none"/>
          <w:shd w:val="clear" w:color="auto" w:fill="FFFFFF"/>
          <w:lang w:val="en-US" w:eastAsia="zh-CN"/>
        </w:rPr>
        <w:t>及</w:t>
      </w:r>
      <w:r>
        <w:rPr>
          <w:rFonts w:hint="eastAsia" w:ascii="宋体" w:hAnsi="宋体" w:cs="宋体"/>
          <w:szCs w:val="21"/>
          <w:highlight w:val="none"/>
          <w:shd w:val="clear" w:color="auto" w:fill="FFFFFF"/>
        </w:rPr>
        <w:t>以上资质和水利水电工程施工总承包二级</w:t>
      </w:r>
      <w:r>
        <w:rPr>
          <w:rFonts w:hint="eastAsia" w:ascii="宋体" w:hAnsi="宋体" w:cs="宋体"/>
          <w:szCs w:val="21"/>
          <w:highlight w:val="none"/>
          <w:shd w:val="clear" w:color="auto" w:fill="FFFFFF"/>
          <w:lang w:val="en-US" w:eastAsia="zh-CN"/>
        </w:rPr>
        <w:t>及</w:t>
      </w:r>
      <w:r>
        <w:rPr>
          <w:rFonts w:hint="eastAsia" w:ascii="宋体" w:hAnsi="宋体" w:cs="宋体"/>
          <w:szCs w:val="21"/>
          <w:highlight w:val="none"/>
          <w:shd w:val="clear" w:color="auto" w:fill="FFFFFF"/>
        </w:rPr>
        <w:t xml:space="preserve">以上以上资质，并在人员、设备、资金等方面具有相应的施工能力。  </w:t>
      </w:r>
    </w:p>
    <w:p w14:paraId="6E159881">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3.2供应商拟派项目经理须具备建设行政主管部门核发的水利水电工程专业二级</w:t>
      </w:r>
      <w:r>
        <w:rPr>
          <w:rFonts w:hint="eastAsia" w:ascii="宋体" w:hAnsi="宋体" w:cs="宋体"/>
          <w:szCs w:val="21"/>
          <w:highlight w:val="none"/>
          <w:shd w:val="clear" w:color="auto" w:fill="FFFFFF"/>
          <w:lang w:val="en-US" w:eastAsia="zh-CN"/>
        </w:rPr>
        <w:t>及</w:t>
      </w:r>
      <w:r>
        <w:rPr>
          <w:rFonts w:hint="eastAsia" w:ascii="宋体" w:hAnsi="宋体" w:cs="宋体"/>
          <w:szCs w:val="21"/>
          <w:highlight w:val="none"/>
          <w:shd w:val="clear" w:color="auto" w:fill="FFFFFF"/>
        </w:rPr>
        <w:t>以上注册建造师资格，具备有效的安全生产考核合格证书，且未担任其他在施建设工程项目的项目经理。</w:t>
      </w:r>
    </w:p>
    <w:p w14:paraId="4D887337">
      <w:pPr>
        <w:rPr>
          <w:highlight w:val="none"/>
        </w:rPr>
      </w:pPr>
      <w:r>
        <w:rPr>
          <w:rFonts w:ascii="宋体" w:hAnsi="宋体" w:cs="宋体"/>
          <w:szCs w:val="21"/>
          <w:highlight w:val="none"/>
          <w:shd w:val="clear" w:color="auto" w:fill="FFFFFF"/>
        </w:rPr>
        <w:t>3.3.供应商拟派出项目</w:t>
      </w:r>
      <w:r>
        <w:rPr>
          <w:rFonts w:hint="eastAsia" w:ascii="宋体" w:hAnsi="宋体" w:cs="宋体"/>
          <w:szCs w:val="21"/>
          <w:highlight w:val="none"/>
          <w:shd w:val="clear" w:color="auto" w:fill="FFFFFF"/>
        </w:rPr>
        <w:t>副经理须具备建设行政主管部门核发的</w:t>
      </w:r>
      <w:r>
        <w:rPr>
          <w:rFonts w:hint="eastAsia"/>
          <w:color w:val="000000" w:themeColor="text1"/>
          <w:szCs w:val="21"/>
          <w:highlight w:val="none"/>
          <w:lang w:bidi="zh-TW"/>
          <w14:textFill>
            <w14:solidFill>
              <w14:schemeClr w14:val="tx1"/>
            </w14:solidFill>
          </w14:textFill>
        </w:rPr>
        <w:t>公路工程</w:t>
      </w:r>
      <w:r>
        <w:rPr>
          <w:rFonts w:hint="eastAsia" w:ascii="宋体" w:hAnsi="宋体" w:cs="宋体"/>
          <w:szCs w:val="21"/>
          <w:highlight w:val="none"/>
          <w:shd w:val="clear" w:color="auto" w:fill="FFFFFF"/>
        </w:rPr>
        <w:t>专业二级</w:t>
      </w:r>
      <w:r>
        <w:rPr>
          <w:rFonts w:hint="eastAsia" w:ascii="宋体" w:hAnsi="宋体" w:cs="宋体"/>
          <w:szCs w:val="21"/>
          <w:highlight w:val="none"/>
          <w:shd w:val="clear" w:color="auto" w:fill="FFFFFF"/>
          <w:lang w:val="en-US" w:eastAsia="zh-CN"/>
        </w:rPr>
        <w:t>及</w:t>
      </w:r>
      <w:r>
        <w:rPr>
          <w:rFonts w:hint="eastAsia" w:ascii="宋体" w:hAnsi="宋体" w:cs="宋体"/>
          <w:szCs w:val="21"/>
          <w:highlight w:val="none"/>
          <w:shd w:val="clear" w:color="auto" w:fill="FFFFFF"/>
        </w:rPr>
        <w:t>以上注册建造师资格，具备有效的安全生产考核合格证书，且未担任其他在施建设工程项目的项目副经理。</w:t>
      </w:r>
    </w:p>
    <w:p w14:paraId="06B8E39E">
      <w:pPr>
        <w:rPr>
          <w:rFonts w:hint="eastAsia" w:ascii="宋体" w:hAnsi="宋体" w:cs="宋体"/>
          <w:szCs w:val="21"/>
          <w:highlight w:val="none"/>
        </w:rPr>
      </w:pPr>
      <w:r>
        <w:rPr>
          <w:rFonts w:hint="eastAsia" w:ascii="宋体" w:hAnsi="宋体" w:cs="宋体"/>
          <w:szCs w:val="21"/>
          <w:highlight w:val="none"/>
        </w:rPr>
        <w:t>三、获取采购文件</w:t>
      </w:r>
      <w:bookmarkEnd w:id="22"/>
      <w:bookmarkEnd w:id="23"/>
      <w:bookmarkEnd w:id="24"/>
      <w:bookmarkEnd w:id="25"/>
    </w:p>
    <w:p w14:paraId="7E00E7AE">
      <w:pPr>
        <w:pStyle w:val="20"/>
        <w:widowControl w:val="0"/>
        <w:shd w:val="clear" w:color="auto" w:fill="FFFFFF"/>
        <w:adjustRightInd w:val="0"/>
        <w:spacing w:before="0" w:beforeAutospacing="0" w:after="0" w:afterAutospacing="0" w:line="23" w:lineRule="atLeast"/>
        <w:jc w:val="both"/>
        <w:rPr>
          <w:rFonts w:hint="eastAsia" w:asciiTheme="minorEastAsia" w:hAnsiTheme="minorEastAsia" w:eastAsiaTheme="minorEastAsia" w:cstheme="minorEastAsia"/>
          <w:sz w:val="21"/>
          <w:szCs w:val="21"/>
          <w:highlight w:val="none"/>
        </w:rPr>
      </w:pPr>
      <w:bookmarkStart w:id="26" w:name="_Toc35393803"/>
      <w:bookmarkStart w:id="27" w:name="_Toc28359094"/>
      <w:bookmarkStart w:id="28" w:name="_Toc35393634"/>
      <w:bookmarkStart w:id="29" w:name="_Toc28359017"/>
      <w:r>
        <w:rPr>
          <w:rFonts w:hint="eastAsia" w:asciiTheme="minorEastAsia" w:hAnsiTheme="minorEastAsia" w:eastAsiaTheme="minorEastAsia" w:cstheme="minorEastAsia"/>
          <w:sz w:val="21"/>
          <w:szCs w:val="21"/>
          <w:highlight w:val="none"/>
        </w:rPr>
        <w:t>1.时间：</w:t>
      </w:r>
      <w:r>
        <w:rPr>
          <w:rFonts w:hint="eastAsia" w:asciiTheme="minorEastAsia" w:hAnsiTheme="minorEastAsia" w:eastAsiaTheme="minorEastAsia" w:cstheme="minorEastAsia"/>
          <w:sz w:val="21"/>
          <w:szCs w:val="21"/>
          <w:highlight w:val="none"/>
          <w:u w:val="single"/>
        </w:rPr>
        <w:t>2026年</w:t>
      </w:r>
      <w:r>
        <w:rPr>
          <w:rFonts w:hint="eastAsia" w:asciiTheme="minorEastAsia" w:hAnsiTheme="minorEastAsia" w:eastAsiaTheme="minorEastAsia" w:cstheme="minorEastAsia"/>
          <w:sz w:val="21"/>
          <w:szCs w:val="21"/>
          <w:highlight w:val="none"/>
          <w:u w:val="single"/>
          <w:lang w:val="en-US" w:eastAsia="zh-CN"/>
        </w:rPr>
        <w:t>04</w:t>
      </w:r>
      <w:r>
        <w:rPr>
          <w:rFonts w:hint="eastAsia" w:asciiTheme="minorEastAsia" w:hAnsiTheme="minorEastAsia" w:eastAsiaTheme="minorEastAsia" w:cstheme="minorEastAsia"/>
          <w:sz w:val="21"/>
          <w:szCs w:val="21"/>
          <w:highlight w:val="none"/>
          <w:u w:val="single"/>
        </w:rPr>
        <w:t>月</w:t>
      </w:r>
      <w:r>
        <w:rPr>
          <w:rFonts w:hint="eastAsia" w:asciiTheme="minorEastAsia" w:hAnsiTheme="minorEastAsia" w:eastAsiaTheme="minorEastAsia" w:cstheme="minorEastAsia"/>
          <w:sz w:val="21"/>
          <w:szCs w:val="21"/>
          <w:highlight w:val="none"/>
          <w:u w:val="single"/>
          <w:lang w:val="en-US" w:eastAsia="zh-CN"/>
        </w:rPr>
        <w:t>22</w:t>
      </w:r>
      <w:r>
        <w:rPr>
          <w:rFonts w:hint="eastAsia" w:asciiTheme="minorEastAsia" w:hAnsiTheme="minorEastAsia" w:eastAsiaTheme="minorEastAsia" w:cstheme="minorEastAsia"/>
          <w:sz w:val="21"/>
          <w:szCs w:val="21"/>
          <w:highlight w:val="none"/>
          <w:u w:val="single"/>
        </w:rPr>
        <w:t>日</w:t>
      </w:r>
      <w:r>
        <w:rPr>
          <w:rFonts w:hint="eastAsia" w:asciiTheme="minorEastAsia" w:hAnsiTheme="minorEastAsia" w:eastAsiaTheme="minorEastAsia" w:cstheme="minorEastAsia"/>
          <w:sz w:val="21"/>
          <w:szCs w:val="21"/>
          <w:highlight w:val="none"/>
        </w:rPr>
        <w:t>至</w:t>
      </w:r>
      <w:r>
        <w:rPr>
          <w:rFonts w:hint="eastAsia" w:asciiTheme="minorEastAsia" w:hAnsiTheme="minorEastAsia" w:eastAsiaTheme="minorEastAsia" w:cstheme="minorEastAsia"/>
          <w:sz w:val="21"/>
          <w:szCs w:val="21"/>
          <w:highlight w:val="none"/>
          <w:u w:val="single"/>
        </w:rPr>
        <w:t>2026年</w:t>
      </w:r>
      <w:r>
        <w:rPr>
          <w:rFonts w:hint="eastAsia" w:asciiTheme="minorEastAsia" w:hAnsiTheme="minorEastAsia" w:eastAsiaTheme="minorEastAsia" w:cstheme="minorEastAsia"/>
          <w:sz w:val="21"/>
          <w:szCs w:val="21"/>
          <w:highlight w:val="none"/>
          <w:u w:val="single"/>
          <w:lang w:val="en-US" w:eastAsia="zh-CN"/>
        </w:rPr>
        <w:t>04</w:t>
      </w:r>
      <w:r>
        <w:rPr>
          <w:rFonts w:hint="eastAsia" w:asciiTheme="minorEastAsia" w:hAnsiTheme="minorEastAsia" w:eastAsiaTheme="minorEastAsia" w:cstheme="minorEastAsia"/>
          <w:sz w:val="21"/>
          <w:szCs w:val="21"/>
          <w:highlight w:val="none"/>
          <w:u w:val="single"/>
        </w:rPr>
        <w:t>月</w:t>
      </w:r>
      <w:r>
        <w:rPr>
          <w:rFonts w:hint="eastAsia" w:asciiTheme="minorEastAsia" w:hAnsiTheme="minorEastAsia" w:eastAsiaTheme="minorEastAsia" w:cstheme="minorEastAsia"/>
          <w:sz w:val="21"/>
          <w:szCs w:val="21"/>
          <w:highlight w:val="none"/>
          <w:u w:val="single"/>
          <w:lang w:val="en-US" w:eastAsia="zh-CN"/>
        </w:rPr>
        <w:t>29</w:t>
      </w:r>
      <w:r>
        <w:rPr>
          <w:rFonts w:hint="eastAsia" w:asciiTheme="minorEastAsia" w:hAnsiTheme="minorEastAsia" w:eastAsiaTheme="minorEastAsia" w:cstheme="minorEastAsia"/>
          <w:sz w:val="21"/>
          <w:szCs w:val="21"/>
          <w:highlight w:val="none"/>
          <w:u w:val="single"/>
        </w:rPr>
        <w:t>日</w:t>
      </w:r>
      <w:r>
        <w:rPr>
          <w:rFonts w:hint="eastAsia" w:asciiTheme="minorEastAsia" w:hAnsiTheme="minorEastAsia" w:eastAsiaTheme="minorEastAsia" w:cstheme="minorEastAsia"/>
          <w:sz w:val="21"/>
          <w:szCs w:val="21"/>
          <w:highlight w:val="none"/>
        </w:rPr>
        <w:t>，每天</w:t>
      </w:r>
      <w:r>
        <w:rPr>
          <w:rFonts w:hint="eastAsia" w:asciiTheme="minorEastAsia" w:hAnsiTheme="minorEastAsia" w:eastAsiaTheme="minorEastAsia" w:cstheme="minorEastAsia"/>
          <w:sz w:val="21"/>
          <w:szCs w:val="21"/>
          <w:highlight w:val="none"/>
          <w:u w:val="single"/>
        </w:rPr>
        <w:t>00:00</w:t>
      </w:r>
      <w:r>
        <w:rPr>
          <w:rFonts w:hint="eastAsia" w:asciiTheme="minorEastAsia" w:hAnsiTheme="minorEastAsia" w:eastAsiaTheme="minorEastAsia" w:cstheme="minorEastAsia"/>
          <w:sz w:val="21"/>
          <w:szCs w:val="21"/>
          <w:highlight w:val="none"/>
        </w:rPr>
        <w:t>至</w:t>
      </w:r>
      <w:r>
        <w:rPr>
          <w:rFonts w:hint="eastAsia" w:asciiTheme="minorEastAsia" w:hAnsiTheme="minorEastAsia" w:eastAsiaTheme="minorEastAsia" w:cstheme="minorEastAsia"/>
          <w:sz w:val="21"/>
          <w:szCs w:val="21"/>
          <w:highlight w:val="none"/>
          <w:u w:val="single"/>
        </w:rPr>
        <w:t>23:59</w:t>
      </w:r>
      <w:r>
        <w:rPr>
          <w:rFonts w:hint="eastAsia" w:asciiTheme="minorEastAsia" w:hAnsiTheme="minorEastAsia" w:eastAsiaTheme="minorEastAsia" w:cstheme="minorEastAsia"/>
          <w:sz w:val="21"/>
          <w:szCs w:val="21"/>
          <w:highlight w:val="none"/>
        </w:rPr>
        <w:t>（北京时间，法定节假日除外）。</w:t>
      </w:r>
    </w:p>
    <w:p w14:paraId="03C502C3">
      <w:pPr>
        <w:pStyle w:val="20"/>
        <w:widowControl w:val="0"/>
        <w:shd w:val="clear" w:color="auto" w:fill="FFFFFF"/>
        <w:adjustRightInd w:val="0"/>
        <w:spacing w:before="0" w:beforeAutospacing="0" w:after="0" w:afterAutospacing="0" w:line="23" w:lineRule="atLeast"/>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2.地点：政采云平台（https://www.zcygov.cn/）线上获取。</w:t>
      </w:r>
    </w:p>
    <w:p w14:paraId="3807B2C1">
      <w:pPr>
        <w:pStyle w:val="20"/>
        <w:widowControl w:val="0"/>
        <w:shd w:val="clear" w:color="auto" w:fill="FFFFFF"/>
        <w:adjustRightInd w:val="0"/>
        <w:spacing w:before="0" w:beforeAutospacing="0" w:after="0" w:afterAutospacing="0" w:line="23" w:lineRule="atLeast"/>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式：网上免费获取，凡有意参加磋商者，应当注册成为“政采云”平台供应商。已注册的供应商，按照授予的操作权限自行在“政采云”平台（http：//www.zcygov.cn）（操作路径：登录“政采云”平台-进入我的工作台-项目采购-获取采购文件-右上角搜索找到本项目-点击“申请获取采购文件”）下载采购文件。未进行网上注册的供应商将无法参加本次招标，其他途径获取的磋商文件开标时一律按无效投标处理。具体注册及下载采购文件方法请访问“政采云”平台查询相关信息。</w:t>
      </w:r>
    </w:p>
    <w:p w14:paraId="1A616DA2">
      <w:pPr>
        <w:pStyle w:val="20"/>
        <w:widowControl w:val="0"/>
        <w:shd w:val="clear" w:color="auto" w:fill="FFFFFF"/>
        <w:adjustRightInd w:val="0"/>
        <w:spacing w:before="0" w:beforeAutospacing="0" w:after="0" w:afterAutospacing="0" w:line="23" w:lineRule="atLeast"/>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四、响应文件提交</w:t>
      </w:r>
    </w:p>
    <w:p w14:paraId="26B79953">
      <w:pPr>
        <w:rPr>
          <w:rFonts w:hint="eastAsia" w:ascii="宋体" w:hAnsi="宋体" w:cs="宋体"/>
          <w:szCs w:val="21"/>
          <w:highlight w:val="none"/>
          <w:shd w:val="clear" w:color="auto" w:fill="FFFFFF"/>
        </w:rPr>
      </w:pPr>
      <w:bookmarkStart w:id="30" w:name="_Toc28359093"/>
      <w:bookmarkStart w:id="31" w:name="_Toc35393802"/>
      <w:bookmarkStart w:id="32" w:name="_Toc35393633"/>
      <w:bookmarkStart w:id="33" w:name="_Toc28359016"/>
      <w:r>
        <w:rPr>
          <w:rFonts w:hint="eastAsia" w:ascii="宋体" w:hAnsi="宋体" w:cs="宋体"/>
          <w:highlight w:val="none"/>
        </w:rPr>
        <w:t>1.截止时间：</w:t>
      </w:r>
      <w:r>
        <w:rPr>
          <w:rFonts w:hint="eastAsia" w:ascii="宋体" w:hAnsi="宋体" w:cs="宋体"/>
          <w:szCs w:val="21"/>
          <w:highlight w:val="none"/>
          <w:u w:val="single"/>
        </w:rPr>
        <w:t xml:space="preserve"> 2026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05</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08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13时30</w:t>
      </w:r>
      <w:r>
        <w:rPr>
          <w:rFonts w:hint="eastAsia" w:ascii="宋体" w:hAnsi="宋体" w:cs="宋体"/>
          <w:bCs/>
          <w:szCs w:val="21"/>
          <w:highlight w:val="none"/>
          <w:u w:val="single"/>
        </w:rPr>
        <w:t>分</w:t>
      </w:r>
      <w:r>
        <w:rPr>
          <w:rFonts w:hint="eastAsia" w:ascii="宋体" w:hAnsi="宋体" w:cs="宋体"/>
          <w:highlight w:val="none"/>
        </w:rPr>
        <w:t>（北</w:t>
      </w:r>
      <w:r>
        <w:rPr>
          <w:rFonts w:hint="eastAsia" w:ascii="宋体" w:hAnsi="宋体" w:cs="宋体"/>
          <w:szCs w:val="21"/>
          <w:highlight w:val="none"/>
          <w:shd w:val="clear" w:color="auto" w:fill="FFFFFF"/>
        </w:rPr>
        <w:t>京时间）</w:t>
      </w:r>
    </w:p>
    <w:p w14:paraId="6C81C4D7">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2.地点：“政采云”平台（https://www.zcygov.cn/），逾期未上传电子响应文件，将不予受理。</w:t>
      </w:r>
    </w:p>
    <w:p w14:paraId="49695514">
      <w:pPr>
        <w:rPr>
          <w:rFonts w:hint="eastAsia" w:ascii="宋体" w:hAnsi="宋体" w:cs="宋体"/>
          <w:szCs w:val="21"/>
          <w:highlight w:val="none"/>
        </w:rPr>
      </w:pPr>
      <w:r>
        <w:rPr>
          <w:rFonts w:hint="eastAsia" w:ascii="宋体" w:hAnsi="宋体" w:cs="宋体"/>
          <w:szCs w:val="21"/>
          <w:highlight w:val="none"/>
        </w:rPr>
        <w:t>五、开启</w:t>
      </w:r>
      <w:bookmarkEnd w:id="30"/>
      <w:bookmarkEnd w:id="31"/>
      <w:bookmarkEnd w:id="32"/>
      <w:bookmarkEnd w:id="33"/>
    </w:p>
    <w:p w14:paraId="68F1CC89">
      <w:pPr>
        <w:rPr>
          <w:rFonts w:hint="eastAsia" w:ascii="宋体" w:hAnsi="宋体" w:cs="宋体"/>
          <w:highlight w:val="none"/>
        </w:rPr>
      </w:pPr>
      <w:r>
        <w:rPr>
          <w:rFonts w:hint="eastAsia" w:ascii="宋体" w:hAnsi="宋体" w:cs="宋体"/>
          <w:highlight w:val="none"/>
        </w:rPr>
        <w:t>1.时间：</w:t>
      </w:r>
      <w:r>
        <w:rPr>
          <w:rFonts w:hint="eastAsia" w:ascii="宋体" w:hAnsi="宋体" w:cs="宋体"/>
          <w:highlight w:val="none"/>
          <w:u w:val="single"/>
        </w:rPr>
        <w:t>2026年</w:t>
      </w:r>
      <w:r>
        <w:rPr>
          <w:rFonts w:hint="eastAsia" w:ascii="宋体" w:hAnsi="宋体" w:cs="宋体"/>
          <w:highlight w:val="none"/>
          <w:u w:val="single"/>
          <w:lang w:val="en-US" w:eastAsia="zh-CN"/>
        </w:rPr>
        <w:t>05</w:t>
      </w:r>
      <w:r>
        <w:rPr>
          <w:rFonts w:hint="eastAsia" w:ascii="宋体" w:hAnsi="宋体" w:cs="宋体"/>
          <w:highlight w:val="none"/>
          <w:u w:val="single"/>
        </w:rPr>
        <w:t>月</w:t>
      </w:r>
      <w:r>
        <w:rPr>
          <w:rFonts w:hint="eastAsia" w:ascii="宋体" w:hAnsi="宋体" w:cs="宋体"/>
          <w:highlight w:val="none"/>
          <w:u w:val="single"/>
          <w:lang w:val="en-US" w:eastAsia="zh-CN"/>
        </w:rPr>
        <w:t>08</w:t>
      </w:r>
      <w:r>
        <w:rPr>
          <w:rFonts w:hint="eastAsia" w:ascii="宋体" w:hAnsi="宋体" w:cs="宋体"/>
          <w:highlight w:val="none"/>
          <w:u w:val="single"/>
        </w:rPr>
        <w:t>日</w:t>
      </w:r>
      <w:r>
        <w:rPr>
          <w:rFonts w:hint="eastAsia" w:ascii="宋体" w:hAnsi="宋体" w:cs="宋体"/>
          <w:bCs/>
          <w:szCs w:val="21"/>
          <w:highlight w:val="none"/>
          <w:u w:val="single"/>
          <w:lang w:val="en-US" w:eastAsia="zh-CN"/>
        </w:rPr>
        <w:t>13时30</w:t>
      </w:r>
      <w:r>
        <w:rPr>
          <w:rFonts w:hint="eastAsia" w:ascii="宋体" w:hAnsi="宋体" w:cs="宋体"/>
          <w:bCs/>
          <w:szCs w:val="21"/>
          <w:highlight w:val="none"/>
          <w:u w:val="single"/>
        </w:rPr>
        <w:t>分</w:t>
      </w:r>
      <w:r>
        <w:rPr>
          <w:rFonts w:hint="eastAsia" w:ascii="宋体" w:hAnsi="宋体" w:cs="宋体"/>
          <w:highlight w:val="none"/>
        </w:rPr>
        <w:t>（北京时间）</w:t>
      </w:r>
    </w:p>
    <w:p w14:paraId="1F408FAB">
      <w:pPr>
        <w:rPr>
          <w:rFonts w:hint="eastAsia" w:ascii="宋体" w:hAnsi="宋体" w:cs="宋体"/>
          <w:szCs w:val="21"/>
          <w:highlight w:val="none"/>
        </w:rPr>
      </w:pPr>
      <w:r>
        <w:rPr>
          <w:rFonts w:hint="eastAsia" w:ascii="宋体" w:hAnsi="宋体" w:cs="宋体"/>
          <w:highlight w:val="none"/>
        </w:rPr>
        <w:t>2.地点：</w:t>
      </w:r>
      <w:r>
        <w:rPr>
          <w:rFonts w:hint="eastAsia" w:asciiTheme="minorEastAsia" w:hAnsiTheme="minorEastAsia" w:eastAsiaTheme="minorEastAsia" w:cstheme="minorEastAsia"/>
          <w:color w:val="000000"/>
          <w:szCs w:val="21"/>
          <w:highlight w:val="none"/>
        </w:rPr>
        <w:t>政府采购云平台（网址：http://www.zcygov.cn）在线开标，</w:t>
      </w:r>
      <w:r>
        <w:rPr>
          <w:rFonts w:hint="eastAsia" w:asciiTheme="minorEastAsia" w:hAnsiTheme="minorEastAsia" w:eastAsiaTheme="minorEastAsia" w:cstheme="minorEastAsia"/>
          <w:color w:val="000000"/>
          <w:szCs w:val="21"/>
          <w:highlight w:val="none"/>
          <w:lang w:val="zh-CN"/>
        </w:rPr>
        <w:t>和龙市公共资源交易服务中心</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color w:val="000000"/>
          <w:szCs w:val="21"/>
          <w:highlight w:val="none"/>
          <w:lang w:val="zh-CN"/>
        </w:rPr>
        <w:t>和龙市海兰路</w:t>
      </w:r>
      <w:r>
        <w:rPr>
          <w:rFonts w:hint="eastAsia" w:asciiTheme="minorEastAsia" w:hAnsiTheme="minorEastAsia" w:eastAsiaTheme="minorEastAsia" w:cstheme="minorEastAsia"/>
          <w:color w:val="000000"/>
          <w:szCs w:val="21"/>
          <w:highlight w:val="none"/>
        </w:rPr>
        <w:t>690</w:t>
      </w:r>
      <w:r>
        <w:rPr>
          <w:rFonts w:hint="eastAsia" w:asciiTheme="minorEastAsia" w:hAnsiTheme="minorEastAsia" w:eastAsiaTheme="minorEastAsia" w:cstheme="minorEastAsia"/>
          <w:color w:val="000000"/>
          <w:szCs w:val="21"/>
          <w:highlight w:val="none"/>
          <w:lang w:val="zh-CN"/>
        </w:rPr>
        <w:t>号</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color w:val="000000"/>
          <w:szCs w:val="21"/>
          <w:highlight w:val="none"/>
          <w:lang w:val="zh-CN"/>
        </w:rPr>
        <w:t>和龙市政务服务中心六楼</w:t>
      </w:r>
      <w:r>
        <w:rPr>
          <w:rFonts w:hint="eastAsia" w:asciiTheme="minorEastAsia" w:hAnsiTheme="minorEastAsia" w:eastAsiaTheme="minorEastAsia" w:cstheme="minorEastAsia"/>
          <w:color w:val="000000"/>
          <w:szCs w:val="21"/>
          <w:highlight w:val="none"/>
        </w:rPr>
        <w:t>），本项目实行全流程电子化采购，供应商无需到达现场。</w:t>
      </w:r>
    </w:p>
    <w:p w14:paraId="0AD45C2E">
      <w:pPr>
        <w:rPr>
          <w:rFonts w:hint="eastAsia" w:ascii="宋体" w:hAnsi="宋体" w:cs="宋体"/>
          <w:szCs w:val="21"/>
          <w:highlight w:val="none"/>
        </w:rPr>
      </w:pPr>
      <w:r>
        <w:rPr>
          <w:rFonts w:hint="eastAsia" w:ascii="宋体" w:hAnsi="宋体" w:cs="宋体"/>
          <w:szCs w:val="21"/>
          <w:highlight w:val="none"/>
        </w:rPr>
        <w:t>六、公告期限</w:t>
      </w:r>
      <w:bookmarkEnd w:id="26"/>
      <w:bookmarkEnd w:id="27"/>
      <w:bookmarkEnd w:id="28"/>
      <w:bookmarkEnd w:id="29"/>
    </w:p>
    <w:p w14:paraId="0FE10803">
      <w:pPr>
        <w:rPr>
          <w:rFonts w:hint="eastAsia" w:ascii="宋体" w:hAnsi="宋体" w:cs="宋体"/>
          <w:szCs w:val="21"/>
          <w:highlight w:val="none"/>
        </w:rPr>
      </w:pPr>
      <w:r>
        <w:rPr>
          <w:rFonts w:hint="eastAsia" w:ascii="宋体" w:hAnsi="宋体" w:cs="宋体"/>
          <w:szCs w:val="21"/>
          <w:highlight w:val="none"/>
        </w:rPr>
        <w:t>自本公告发布之日起3个工作日。</w:t>
      </w:r>
    </w:p>
    <w:p w14:paraId="46FD1083">
      <w:pPr>
        <w:rPr>
          <w:rFonts w:hint="eastAsia" w:ascii="宋体" w:hAnsi="宋体" w:cs="宋体"/>
          <w:highlight w:val="none"/>
        </w:rPr>
      </w:pPr>
      <w:r>
        <w:rPr>
          <w:rFonts w:hint="eastAsia" w:ascii="宋体" w:hAnsi="宋体" w:cs="宋体"/>
          <w:highlight w:val="none"/>
        </w:rPr>
        <w:t>七、其他补充事宜</w:t>
      </w:r>
    </w:p>
    <w:p w14:paraId="756F5EFB">
      <w:pPr>
        <w:pStyle w:val="20"/>
        <w:spacing w:before="0" w:beforeAutospacing="0" w:after="0" w:afterAutospacing="0" w:line="18" w:lineRule="atLeast"/>
        <w:rPr>
          <w:rFonts w:hint="eastAsia"/>
          <w:sz w:val="21"/>
          <w:szCs w:val="21"/>
          <w:highlight w:val="none"/>
        </w:rPr>
      </w:pPr>
      <w:r>
        <w:rPr>
          <w:rFonts w:hint="eastAsia"/>
          <w:sz w:val="21"/>
          <w:szCs w:val="21"/>
          <w:highlight w:val="none"/>
        </w:rPr>
        <w:t>1.</w:t>
      </w:r>
      <w:r>
        <w:rPr>
          <w:rFonts w:hint="eastAsia"/>
          <w:kern w:val="2"/>
          <w:sz w:val="21"/>
          <w:szCs w:val="21"/>
          <w:highlight w:val="none"/>
        </w:rPr>
        <w:t>有效供应商不足法定数量时，采购人另行组织采购。</w:t>
      </w:r>
    </w:p>
    <w:p w14:paraId="4C9BCAE1">
      <w:pPr>
        <w:rPr>
          <w:rFonts w:hint="eastAsia" w:ascii="宋体" w:hAnsi="宋体" w:cs="宋体"/>
          <w:szCs w:val="21"/>
          <w:highlight w:val="none"/>
        </w:rPr>
      </w:pPr>
      <w:r>
        <w:rPr>
          <w:rFonts w:hint="eastAsia" w:ascii="宋体" w:hAnsi="宋体" w:cs="宋体"/>
          <w:szCs w:val="21"/>
          <w:highlight w:val="none"/>
        </w:rPr>
        <w:t>2.本次采购公告在</w:t>
      </w:r>
      <w:r>
        <w:rPr>
          <w:rFonts w:hint="eastAsia" w:ascii="宋体" w:hAnsi="宋体" w:cs="宋体"/>
          <w:szCs w:val="21"/>
          <w:highlight w:val="none"/>
          <w:u w:val="single"/>
        </w:rPr>
        <w:t>“政采云”平台(https://www.zcygov.cn/)（同步推送到中国政府采购网、吉林省政府采购网、吉林省公共资源交易公共服务平台）</w:t>
      </w:r>
      <w:r>
        <w:rPr>
          <w:rFonts w:hint="eastAsia" w:ascii="宋体" w:hAnsi="宋体" w:cs="宋体"/>
          <w:szCs w:val="21"/>
          <w:highlight w:val="none"/>
        </w:rPr>
        <w:t>上发布。</w:t>
      </w:r>
    </w:p>
    <w:p w14:paraId="0FC2F1C8">
      <w:pPr>
        <w:rPr>
          <w:rFonts w:hint="eastAsia" w:ascii="宋体" w:hAnsi="宋体" w:cs="宋体"/>
          <w:highlight w:val="none"/>
          <w:lang w:val="zh-CN"/>
        </w:rPr>
      </w:pPr>
      <w:r>
        <w:rPr>
          <w:rFonts w:hint="eastAsia" w:ascii="宋体" w:hAnsi="宋体" w:cs="宋体"/>
          <w:highlight w:val="none"/>
        </w:rPr>
        <w:t>3.</w:t>
      </w:r>
      <w:r>
        <w:rPr>
          <w:rFonts w:hint="eastAsia" w:ascii="宋体" w:hAnsi="宋体" w:cs="宋体"/>
          <w:highlight w:val="none"/>
          <w:lang w:val="zh-CN"/>
        </w:rPr>
        <w:t>投标操作流程：供应商在政府采购云平台网注册入库成为正式供应商后，在平台上按《政府采购项目电子交易管理操作指南-供应商》进行投标操作。</w:t>
      </w:r>
    </w:p>
    <w:p w14:paraId="44C2498B">
      <w:pPr>
        <w:adjustRightInd w:val="0"/>
        <w:spacing w:line="23" w:lineRule="atLeast"/>
        <w:jc w:val="left"/>
        <w:rPr>
          <w:rFonts w:hint="eastAsia" w:ascii="宋体" w:hAnsi="宋体" w:cs="宋体"/>
          <w:szCs w:val="21"/>
          <w:highlight w:val="none"/>
        </w:rPr>
      </w:pPr>
      <w:r>
        <w:rPr>
          <w:rFonts w:hint="eastAsia" w:ascii="宋体" w:hAnsi="宋体" w:cs="宋体"/>
          <w:szCs w:val="21"/>
          <w:highlight w:val="none"/>
        </w:rPr>
        <w:t>4.供应商在电子化平台参与政府采购项目前，应在电子化平台完成信息注册，注册链接：https://middle.zcygov.cn/v-settle-front/registry，政采云平台客服热线：95763；</w:t>
      </w:r>
    </w:p>
    <w:p w14:paraId="6C8C22B3">
      <w:pPr>
        <w:adjustRightInd w:val="0"/>
        <w:spacing w:line="23" w:lineRule="atLeast"/>
        <w:jc w:val="left"/>
        <w:rPr>
          <w:rFonts w:hint="eastAsia" w:ascii="宋体" w:hAnsi="宋体" w:cs="宋体"/>
          <w:szCs w:val="21"/>
          <w:highlight w:val="none"/>
        </w:rPr>
      </w:pPr>
      <w:r>
        <w:rPr>
          <w:rFonts w:hint="eastAsia" w:ascii="宋体" w:hAnsi="宋体" w:cs="宋体"/>
          <w:szCs w:val="21"/>
          <w:highlight w:val="none"/>
        </w:rPr>
        <w:t>政采云投标客户端及CA驱动下载地址：https://customer.zcygov.cn/CA-driver-download?utm=web-login-front.52cebfa2.0.0.04df4040034511edaac705fda12edb43。</w:t>
      </w:r>
    </w:p>
    <w:p w14:paraId="571C18A0">
      <w:pPr>
        <w:adjustRightInd w:val="0"/>
        <w:spacing w:line="23" w:lineRule="atLeast"/>
        <w:jc w:val="left"/>
        <w:rPr>
          <w:rFonts w:hint="eastAsia" w:ascii="宋体" w:hAnsi="宋体" w:cs="宋体"/>
          <w:szCs w:val="21"/>
          <w:highlight w:val="none"/>
        </w:rPr>
      </w:pPr>
      <w:r>
        <w:rPr>
          <w:rFonts w:hint="eastAsia" w:ascii="宋体" w:hAnsi="宋体" w:cs="宋体"/>
          <w:szCs w:val="21"/>
          <w:highlight w:val="none"/>
        </w:rPr>
        <w:t>5.电子响应文件制作需要基于“政采云”平台获取的采购文件进行制作，制作响应文件时需要完成CA锁与账号的绑定。未进行网上注册并办理数字证书（CA认证）的供应商将无法参与本项目政府采购活动，潜在供应商应当在投标截止时间前，请先申请CA锁[联系软件公司现场或邮寄办理CA锁，CA锁全省通办通用，软件公司联系方式：安信CA联系电话：0431-85177688；翔晟CA咨询电话：0431-88779428（长春）、15604331467（延边）]，并完成CA锁与账号绑定（CA绑定政采云平台流程：我的工作台-系统管理-CA管理-CA绑定与解绑)；由于供应商自身原因未完成CA锁办理的，后果自负。</w:t>
      </w:r>
    </w:p>
    <w:p w14:paraId="6BE985AB">
      <w:pPr>
        <w:rPr>
          <w:rFonts w:hint="eastAsia" w:ascii="宋体" w:hAnsi="宋体" w:cs="宋体"/>
          <w:szCs w:val="21"/>
          <w:highlight w:val="none"/>
        </w:rPr>
      </w:pPr>
      <w:r>
        <w:rPr>
          <w:rFonts w:hint="eastAsia" w:ascii="宋体" w:hAnsi="宋体" w:cs="宋体"/>
          <w:highlight w:val="none"/>
        </w:rPr>
        <w:t>6.因供应商CA锁原因未能进行解密的，其投标无效。</w:t>
      </w:r>
    </w:p>
    <w:p w14:paraId="78B9DF43">
      <w:pPr>
        <w:rPr>
          <w:rFonts w:hint="eastAsia" w:ascii="宋体" w:hAnsi="宋体" w:cs="宋体"/>
          <w:szCs w:val="21"/>
          <w:highlight w:val="none"/>
        </w:rPr>
      </w:pPr>
      <w:bookmarkStart w:id="34" w:name="_Toc28359095"/>
      <w:bookmarkStart w:id="35" w:name="_Toc28359018"/>
      <w:bookmarkStart w:id="36" w:name="_Toc35393636"/>
      <w:bookmarkStart w:id="37" w:name="_Toc35393805"/>
      <w:r>
        <w:rPr>
          <w:rFonts w:hint="eastAsia" w:ascii="宋体" w:hAnsi="宋体" w:cs="宋体"/>
          <w:szCs w:val="21"/>
          <w:highlight w:val="none"/>
        </w:rPr>
        <w:t>八、凡对本次采购提出询问，请按以下方式联系。</w:t>
      </w:r>
      <w:bookmarkEnd w:id="34"/>
      <w:bookmarkEnd w:id="35"/>
      <w:bookmarkEnd w:id="36"/>
      <w:bookmarkEnd w:id="37"/>
    </w:p>
    <w:p w14:paraId="0DB70E25">
      <w:pPr>
        <w:rPr>
          <w:rFonts w:hint="eastAsia" w:ascii="宋体" w:hAnsi="宋体" w:cs="宋体"/>
          <w:szCs w:val="21"/>
          <w:highlight w:val="none"/>
        </w:rPr>
      </w:pPr>
      <w:bookmarkStart w:id="38" w:name="_Toc28359019"/>
      <w:bookmarkStart w:id="39" w:name="_Toc35393806"/>
      <w:bookmarkStart w:id="40" w:name="_Toc28359096"/>
      <w:bookmarkStart w:id="41" w:name="_Toc35393637"/>
      <w:r>
        <w:rPr>
          <w:rFonts w:hint="eastAsia" w:ascii="宋体" w:hAnsi="宋体" w:cs="宋体"/>
          <w:szCs w:val="21"/>
          <w:highlight w:val="none"/>
        </w:rPr>
        <w:t>1.采购人信息</w:t>
      </w:r>
      <w:bookmarkEnd w:id="38"/>
      <w:bookmarkEnd w:id="39"/>
      <w:bookmarkEnd w:id="40"/>
      <w:bookmarkEnd w:id="41"/>
    </w:p>
    <w:p w14:paraId="42A65E35">
      <w:pPr>
        <w:rPr>
          <w:rFonts w:hint="eastAsia" w:ascii="宋体" w:hAnsi="宋体" w:cs="宋体"/>
          <w:highlight w:val="none"/>
        </w:rPr>
      </w:pPr>
      <w:r>
        <w:rPr>
          <w:rFonts w:hint="eastAsia" w:ascii="宋体" w:hAnsi="宋体" w:cs="宋体"/>
          <w:highlight w:val="none"/>
        </w:rPr>
        <w:t>名称：和龙市水库移民服务中心　　　　　</w:t>
      </w:r>
    </w:p>
    <w:p w14:paraId="0378FD03">
      <w:pPr>
        <w:rPr>
          <w:rFonts w:hint="eastAsia" w:ascii="宋体" w:hAnsi="宋体" w:cs="宋体"/>
          <w:highlight w:val="none"/>
        </w:rPr>
      </w:pPr>
      <w:r>
        <w:rPr>
          <w:rFonts w:hint="eastAsia" w:ascii="宋体" w:hAnsi="宋体" w:cs="宋体"/>
          <w:highlight w:val="none"/>
        </w:rPr>
        <w:t>地址：和龙市新源河北路4号</w:t>
      </w:r>
    </w:p>
    <w:p w14:paraId="538F02D4">
      <w:pPr>
        <w:rPr>
          <w:rFonts w:hint="eastAsia" w:ascii="宋体" w:hAnsi="宋体" w:cs="宋体"/>
          <w:highlight w:val="none"/>
        </w:rPr>
      </w:pPr>
      <w:r>
        <w:rPr>
          <w:rFonts w:hint="eastAsia" w:ascii="宋体" w:hAnsi="宋体" w:cs="宋体"/>
          <w:highlight w:val="none"/>
        </w:rPr>
        <w:t>联系人：刘丽娜　　　　　　　　　　</w:t>
      </w:r>
      <w:r>
        <w:rPr>
          <w:highlight w:val="none"/>
        </w:rPr>
        <w:t xml:space="preserve"> </w:t>
      </w:r>
    </w:p>
    <w:p w14:paraId="306C5556">
      <w:pPr>
        <w:rPr>
          <w:rFonts w:hint="eastAsia" w:ascii="宋体" w:hAnsi="宋体" w:cs="宋体"/>
          <w:szCs w:val="21"/>
          <w:highlight w:val="none"/>
        </w:rPr>
      </w:pPr>
      <w:r>
        <w:rPr>
          <w:rFonts w:hint="eastAsia" w:ascii="宋体" w:hAnsi="宋体" w:cs="宋体"/>
          <w:highlight w:val="none"/>
        </w:rPr>
        <w:t>联系方式：13704333285</w:t>
      </w:r>
      <w:r>
        <w:rPr>
          <w:rFonts w:hint="eastAsia" w:ascii="宋体" w:hAnsi="宋体" w:cs="宋体"/>
          <w:szCs w:val="21"/>
          <w:highlight w:val="none"/>
        </w:rPr>
        <w:t>　　　　　 　</w:t>
      </w:r>
    </w:p>
    <w:p w14:paraId="4712814F">
      <w:pPr>
        <w:rPr>
          <w:rFonts w:hint="eastAsia" w:ascii="宋体" w:hAnsi="宋体" w:cs="宋体"/>
          <w:szCs w:val="21"/>
          <w:highlight w:val="none"/>
        </w:rPr>
      </w:pPr>
      <w:bookmarkStart w:id="42" w:name="_Toc35393807"/>
      <w:bookmarkStart w:id="43" w:name="_Toc35393638"/>
      <w:bookmarkStart w:id="44" w:name="_Toc28359020"/>
      <w:bookmarkStart w:id="45" w:name="_Toc28359097"/>
      <w:r>
        <w:rPr>
          <w:rFonts w:hint="eastAsia" w:ascii="宋体" w:hAnsi="宋体" w:cs="宋体"/>
          <w:szCs w:val="21"/>
          <w:highlight w:val="none"/>
        </w:rPr>
        <w:t>2.采购代理机构信息</w:t>
      </w:r>
      <w:bookmarkEnd w:id="42"/>
      <w:bookmarkEnd w:id="43"/>
      <w:bookmarkEnd w:id="44"/>
      <w:bookmarkEnd w:id="45"/>
    </w:p>
    <w:p w14:paraId="2BF78EF7">
      <w:pPr>
        <w:rPr>
          <w:rFonts w:hint="eastAsia" w:ascii="宋体" w:hAnsi="宋体" w:cs="宋体"/>
          <w:szCs w:val="21"/>
          <w:highlight w:val="none"/>
        </w:rPr>
      </w:pPr>
      <w:r>
        <w:rPr>
          <w:rFonts w:hint="eastAsia" w:ascii="宋体" w:hAnsi="宋体" w:cs="宋体"/>
          <w:szCs w:val="21"/>
          <w:highlight w:val="none"/>
        </w:rPr>
        <w:t>名称：珲春越铖招投标代理服务有限公司</w:t>
      </w:r>
    </w:p>
    <w:p w14:paraId="53345659">
      <w:pPr>
        <w:rPr>
          <w:rFonts w:hint="eastAsia" w:ascii="宋体" w:hAnsi="宋体" w:cs="宋体"/>
          <w:szCs w:val="21"/>
          <w:highlight w:val="none"/>
        </w:rPr>
      </w:pPr>
      <w:r>
        <w:rPr>
          <w:rFonts w:hint="eastAsia" w:ascii="宋体" w:hAnsi="宋体" w:cs="宋体"/>
          <w:szCs w:val="21"/>
          <w:highlight w:val="none"/>
        </w:rPr>
        <w:t>地址：珲春边境经济合作区21号小区　　</w:t>
      </w:r>
    </w:p>
    <w:p w14:paraId="19E16C27">
      <w:pPr>
        <w:rPr>
          <w:rFonts w:hint="eastAsia" w:ascii="宋体" w:hAnsi="宋体" w:cs="宋体"/>
          <w:szCs w:val="21"/>
          <w:highlight w:val="none"/>
        </w:rPr>
      </w:pPr>
      <w:r>
        <w:rPr>
          <w:rFonts w:hint="eastAsia" w:ascii="宋体" w:hAnsi="宋体" w:cs="宋体"/>
          <w:szCs w:val="21"/>
          <w:highlight w:val="none"/>
        </w:rPr>
        <w:t>联系方式：0433-7806599　　　　　　　　　</w:t>
      </w:r>
    </w:p>
    <w:p w14:paraId="77FEC325">
      <w:pPr>
        <w:rPr>
          <w:rFonts w:hint="eastAsia" w:ascii="宋体" w:hAnsi="宋体" w:cs="宋体"/>
          <w:szCs w:val="21"/>
          <w:highlight w:val="none"/>
        </w:rPr>
      </w:pPr>
      <w:bookmarkStart w:id="46" w:name="_Toc28359021"/>
      <w:bookmarkStart w:id="47" w:name="_Toc35393639"/>
      <w:bookmarkStart w:id="48" w:name="_Toc35393808"/>
      <w:bookmarkStart w:id="49" w:name="_Toc28359098"/>
      <w:r>
        <w:rPr>
          <w:rFonts w:hint="eastAsia" w:ascii="宋体" w:hAnsi="宋体" w:cs="宋体"/>
          <w:szCs w:val="21"/>
          <w:highlight w:val="none"/>
        </w:rPr>
        <w:t>3.项目联系方式</w:t>
      </w:r>
      <w:bookmarkEnd w:id="46"/>
      <w:bookmarkEnd w:id="47"/>
      <w:bookmarkEnd w:id="48"/>
      <w:bookmarkEnd w:id="49"/>
    </w:p>
    <w:p w14:paraId="03915E60">
      <w:pPr>
        <w:rPr>
          <w:rFonts w:hint="eastAsia" w:ascii="宋体" w:hAnsi="宋体" w:cs="宋体"/>
          <w:szCs w:val="21"/>
          <w:highlight w:val="none"/>
        </w:rPr>
      </w:pPr>
      <w:r>
        <w:rPr>
          <w:rFonts w:hint="eastAsia" w:ascii="宋体" w:hAnsi="宋体" w:cs="宋体"/>
          <w:szCs w:val="21"/>
          <w:highlight w:val="none"/>
        </w:rPr>
        <w:t>项目联系人：葛新越</w:t>
      </w:r>
    </w:p>
    <w:p w14:paraId="7ADE4D22">
      <w:pPr>
        <w:rPr>
          <w:rFonts w:hint="eastAsia" w:ascii="宋体" w:hAnsi="宋体" w:cs="宋体"/>
          <w:szCs w:val="21"/>
          <w:highlight w:val="none"/>
        </w:rPr>
      </w:pPr>
      <w:r>
        <w:rPr>
          <w:rFonts w:hint="eastAsia" w:ascii="宋体" w:hAnsi="宋体" w:cs="宋体"/>
          <w:szCs w:val="21"/>
          <w:highlight w:val="none"/>
        </w:rPr>
        <w:t>电话：13043352277　</w:t>
      </w:r>
    </w:p>
    <w:p w14:paraId="3D41FD66">
      <w:pPr>
        <w:rPr>
          <w:rFonts w:hint="eastAsia" w:ascii="宋体" w:hAnsi="宋体" w:cs="宋体"/>
          <w:szCs w:val="21"/>
          <w:highlight w:val="none"/>
        </w:rPr>
      </w:pPr>
    </w:p>
    <w:p w14:paraId="27A30933">
      <w:pPr>
        <w:rPr>
          <w:rFonts w:hint="eastAsia" w:ascii="宋体" w:hAnsi="宋体" w:cs="宋体"/>
          <w:b/>
          <w:bCs/>
          <w:color w:val="000000"/>
          <w:kern w:val="44"/>
          <w:sz w:val="32"/>
          <w:szCs w:val="32"/>
          <w:highlight w:val="none"/>
        </w:rPr>
      </w:pPr>
      <w:r>
        <w:rPr>
          <w:rFonts w:hint="eastAsia" w:ascii="宋体" w:hAnsi="宋体" w:cs="宋体"/>
          <w:b/>
          <w:bCs/>
          <w:color w:val="000000"/>
          <w:kern w:val="44"/>
          <w:sz w:val="32"/>
          <w:szCs w:val="32"/>
          <w:highlight w:val="none"/>
        </w:rPr>
        <w:br w:type="page"/>
      </w:r>
    </w:p>
    <w:bookmarkEnd w:id="11"/>
    <w:bookmarkEnd w:id="12"/>
    <w:bookmarkEnd w:id="13"/>
    <w:p w14:paraId="34A4A685">
      <w:pPr>
        <w:jc w:val="center"/>
        <w:rPr>
          <w:rFonts w:hint="eastAsia" w:hAnsi="宋体"/>
          <w:bCs/>
          <w:color w:val="000000"/>
          <w:sz w:val="36"/>
          <w:szCs w:val="36"/>
          <w:highlight w:val="none"/>
        </w:rPr>
      </w:pPr>
      <w:r>
        <w:rPr>
          <w:rFonts w:hint="eastAsia" w:hAnsi="宋体"/>
          <w:bCs/>
          <w:color w:val="000000"/>
          <w:sz w:val="36"/>
          <w:szCs w:val="36"/>
          <w:highlight w:val="none"/>
        </w:rPr>
        <w:t>第二章 供应商须知</w:t>
      </w:r>
    </w:p>
    <w:p w14:paraId="2B95109D">
      <w:pPr>
        <w:rPr>
          <w:rFonts w:hint="eastAsia" w:hAnsi="宋体"/>
          <w:bCs/>
          <w:color w:val="000000"/>
          <w:sz w:val="36"/>
          <w:szCs w:val="36"/>
          <w:highlight w:val="none"/>
        </w:rPr>
      </w:pPr>
      <w:r>
        <w:rPr>
          <w:rFonts w:hint="eastAsia" w:hAnsi="宋体"/>
          <w:bCs/>
          <w:color w:val="000000"/>
          <w:sz w:val="30"/>
          <w:szCs w:val="30"/>
          <w:highlight w:val="none"/>
        </w:rPr>
        <w:t>供应商须知前附表</w:t>
      </w:r>
    </w:p>
    <w:tbl>
      <w:tblPr>
        <w:tblStyle w:val="24"/>
        <w:tblW w:w="100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0"/>
        <w:gridCol w:w="2134"/>
        <w:gridCol w:w="6638"/>
      </w:tblGrid>
      <w:tr w14:paraId="5F773C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1230" w:type="dxa"/>
            <w:vAlign w:val="center"/>
          </w:tcPr>
          <w:p w14:paraId="10AB17C7">
            <w:pPr>
              <w:spacing w:line="360" w:lineRule="auto"/>
              <w:jc w:val="center"/>
              <w:rPr>
                <w:rFonts w:hint="eastAsia" w:ascii="宋体" w:hAnsi="宋体" w:cs="宋体"/>
                <w:bCs/>
                <w:color w:val="000000"/>
                <w:sz w:val="24"/>
                <w:highlight w:val="none"/>
              </w:rPr>
            </w:pPr>
            <w:bookmarkStart w:id="50" w:name="_Toc262045191"/>
            <w:bookmarkStart w:id="51" w:name="_Toc199384353"/>
            <w:bookmarkStart w:id="52" w:name="_Toc208974977"/>
            <w:bookmarkStart w:id="53" w:name="_Toc228871256"/>
            <w:bookmarkStart w:id="54" w:name="_Toc259191030"/>
            <w:bookmarkStart w:id="55" w:name="_Toc208999238"/>
            <w:r>
              <w:rPr>
                <w:rFonts w:hint="eastAsia" w:ascii="宋体" w:hAnsi="宋体" w:cs="宋体"/>
                <w:bCs/>
                <w:color w:val="000000"/>
                <w:sz w:val="24"/>
                <w:highlight w:val="none"/>
              </w:rPr>
              <w:t>条款号</w:t>
            </w:r>
          </w:p>
        </w:tc>
        <w:tc>
          <w:tcPr>
            <w:tcW w:w="2134" w:type="dxa"/>
            <w:vAlign w:val="center"/>
          </w:tcPr>
          <w:p w14:paraId="0EBBDE60">
            <w:pPr>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条款名称</w:t>
            </w:r>
          </w:p>
        </w:tc>
        <w:tc>
          <w:tcPr>
            <w:tcW w:w="6638" w:type="dxa"/>
            <w:vAlign w:val="center"/>
          </w:tcPr>
          <w:p w14:paraId="584EBB60">
            <w:pPr>
              <w:spacing w:line="360" w:lineRule="auto"/>
              <w:jc w:val="center"/>
              <w:rPr>
                <w:rFonts w:hint="eastAsia" w:ascii="宋体" w:hAnsi="宋体" w:cs="宋体"/>
                <w:bCs/>
                <w:color w:val="000000"/>
                <w:sz w:val="24"/>
                <w:highlight w:val="none"/>
              </w:rPr>
            </w:pPr>
            <w:r>
              <w:rPr>
                <w:rFonts w:hint="eastAsia" w:ascii="宋体" w:hAnsi="宋体" w:cs="宋体"/>
                <w:bCs/>
                <w:color w:val="000000"/>
                <w:sz w:val="24"/>
                <w:highlight w:val="none"/>
              </w:rPr>
              <w:t>编列内容</w:t>
            </w:r>
          </w:p>
        </w:tc>
      </w:tr>
      <w:tr w14:paraId="68009D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2" w:hRule="atLeast"/>
          <w:jc w:val="center"/>
        </w:trPr>
        <w:tc>
          <w:tcPr>
            <w:tcW w:w="1230" w:type="dxa"/>
            <w:vAlign w:val="center"/>
          </w:tcPr>
          <w:p w14:paraId="7C4780F5">
            <w:pPr>
              <w:jc w:val="center"/>
              <w:rPr>
                <w:rFonts w:hint="eastAsia" w:ascii="宋体" w:hAnsi="宋体" w:cs="宋体"/>
                <w:bCs/>
                <w:color w:val="000000"/>
                <w:sz w:val="24"/>
                <w:highlight w:val="none"/>
              </w:rPr>
            </w:pPr>
            <w:r>
              <w:rPr>
                <w:rFonts w:hint="eastAsia" w:ascii="宋体" w:hAnsi="宋体" w:cs="宋体"/>
                <w:bCs/>
                <w:color w:val="000000"/>
                <w:sz w:val="24"/>
                <w:highlight w:val="none"/>
              </w:rPr>
              <w:t>1.1.2</w:t>
            </w:r>
          </w:p>
        </w:tc>
        <w:tc>
          <w:tcPr>
            <w:tcW w:w="2134" w:type="dxa"/>
            <w:vAlign w:val="center"/>
          </w:tcPr>
          <w:p w14:paraId="5E2B26B8">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采购人</w:t>
            </w:r>
          </w:p>
        </w:tc>
        <w:tc>
          <w:tcPr>
            <w:tcW w:w="6638" w:type="dxa"/>
            <w:vAlign w:val="center"/>
          </w:tcPr>
          <w:p w14:paraId="38795A74">
            <w:pPr>
              <w:pStyle w:val="32"/>
              <w:rPr>
                <w:rFonts w:hint="eastAsia"/>
                <w:bCs/>
                <w:sz w:val="24"/>
                <w:szCs w:val="24"/>
                <w:highlight w:val="none"/>
              </w:rPr>
            </w:pPr>
            <w:r>
              <w:rPr>
                <w:rFonts w:hint="eastAsia"/>
                <w:bCs/>
                <w:sz w:val="24"/>
                <w:szCs w:val="24"/>
                <w:highlight w:val="none"/>
              </w:rPr>
              <w:t>采 购 人：和龙市水库移民服务中心</w:t>
            </w:r>
          </w:p>
          <w:p w14:paraId="228FE66A">
            <w:pPr>
              <w:pStyle w:val="32"/>
              <w:rPr>
                <w:rFonts w:hint="eastAsia"/>
                <w:bCs/>
                <w:sz w:val="24"/>
                <w:szCs w:val="24"/>
                <w:highlight w:val="none"/>
              </w:rPr>
            </w:pPr>
            <w:r>
              <w:rPr>
                <w:rFonts w:hint="eastAsia"/>
                <w:bCs/>
                <w:sz w:val="24"/>
                <w:szCs w:val="24"/>
                <w:highlight w:val="none"/>
              </w:rPr>
              <w:t>地    址：和龙市新源河北路4号</w:t>
            </w:r>
          </w:p>
          <w:p w14:paraId="058734EC">
            <w:pPr>
              <w:pStyle w:val="32"/>
              <w:rPr>
                <w:rFonts w:hint="eastAsia"/>
                <w:bCs/>
                <w:sz w:val="24"/>
                <w:szCs w:val="24"/>
                <w:highlight w:val="none"/>
              </w:rPr>
            </w:pPr>
            <w:r>
              <w:rPr>
                <w:rFonts w:hint="eastAsia"/>
                <w:bCs/>
                <w:sz w:val="24"/>
                <w:szCs w:val="24"/>
                <w:highlight w:val="none"/>
              </w:rPr>
              <w:t>邮    编：133500</w:t>
            </w:r>
          </w:p>
          <w:p w14:paraId="2F05EEFE">
            <w:pPr>
              <w:pStyle w:val="32"/>
              <w:rPr>
                <w:rFonts w:hint="eastAsia"/>
                <w:bCs/>
                <w:sz w:val="24"/>
                <w:szCs w:val="24"/>
                <w:highlight w:val="none"/>
              </w:rPr>
            </w:pPr>
            <w:r>
              <w:rPr>
                <w:rFonts w:hint="eastAsia"/>
                <w:bCs/>
                <w:sz w:val="24"/>
                <w:szCs w:val="24"/>
                <w:highlight w:val="none"/>
              </w:rPr>
              <w:t>联 系 人：刘丽娜</w:t>
            </w:r>
          </w:p>
          <w:p w14:paraId="11AE5507">
            <w:pPr>
              <w:pStyle w:val="32"/>
              <w:rPr>
                <w:rFonts w:hint="eastAsia"/>
                <w:bCs/>
                <w:sz w:val="24"/>
                <w:szCs w:val="24"/>
                <w:highlight w:val="none"/>
              </w:rPr>
            </w:pPr>
            <w:r>
              <w:rPr>
                <w:rFonts w:hint="eastAsia"/>
                <w:bCs/>
                <w:sz w:val="24"/>
                <w:szCs w:val="24"/>
                <w:highlight w:val="none"/>
              </w:rPr>
              <w:t>电    话：13704333285</w:t>
            </w:r>
          </w:p>
        </w:tc>
      </w:tr>
      <w:tr w14:paraId="4A4144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30" w:type="dxa"/>
            <w:vAlign w:val="center"/>
          </w:tcPr>
          <w:p w14:paraId="7AA134D2">
            <w:pPr>
              <w:jc w:val="center"/>
              <w:rPr>
                <w:rFonts w:hint="eastAsia" w:ascii="宋体" w:hAnsi="宋体" w:cs="宋体"/>
                <w:bCs/>
                <w:color w:val="000000"/>
                <w:sz w:val="24"/>
                <w:highlight w:val="none"/>
              </w:rPr>
            </w:pPr>
            <w:r>
              <w:rPr>
                <w:rFonts w:hint="eastAsia" w:ascii="宋体" w:hAnsi="宋体" w:cs="宋体"/>
                <w:bCs/>
                <w:color w:val="000000"/>
                <w:sz w:val="24"/>
                <w:highlight w:val="none"/>
              </w:rPr>
              <w:t>1.1.3</w:t>
            </w:r>
          </w:p>
        </w:tc>
        <w:tc>
          <w:tcPr>
            <w:tcW w:w="2134" w:type="dxa"/>
            <w:vAlign w:val="center"/>
          </w:tcPr>
          <w:p w14:paraId="15746629">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采购代理机构</w:t>
            </w:r>
          </w:p>
        </w:tc>
        <w:tc>
          <w:tcPr>
            <w:tcW w:w="6638" w:type="dxa"/>
            <w:vAlign w:val="center"/>
          </w:tcPr>
          <w:p w14:paraId="2D7FEEC4">
            <w:pPr>
              <w:pStyle w:val="32"/>
              <w:rPr>
                <w:rFonts w:hint="eastAsia"/>
                <w:bCs/>
                <w:sz w:val="24"/>
                <w:szCs w:val="24"/>
                <w:highlight w:val="none"/>
              </w:rPr>
            </w:pPr>
            <w:r>
              <w:rPr>
                <w:rFonts w:hint="eastAsia"/>
                <w:bCs/>
                <w:sz w:val="24"/>
                <w:szCs w:val="24"/>
                <w:highlight w:val="none"/>
              </w:rPr>
              <w:t xml:space="preserve">采购代理机构：珲春越铖招投标代理服务有限公司    </w:t>
            </w:r>
          </w:p>
          <w:p w14:paraId="1FF78DB4">
            <w:pPr>
              <w:pStyle w:val="32"/>
              <w:rPr>
                <w:rFonts w:hint="eastAsia"/>
                <w:bCs/>
                <w:sz w:val="24"/>
                <w:szCs w:val="24"/>
                <w:highlight w:val="none"/>
              </w:rPr>
            </w:pPr>
            <w:r>
              <w:rPr>
                <w:rFonts w:hint="eastAsia"/>
                <w:bCs/>
                <w:sz w:val="24"/>
                <w:szCs w:val="24"/>
                <w:highlight w:val="none"/>
              </w:rPr>
              <w:t>地    址：珲春边境经济合作区21号小区</w:t>
            </w:r>
          </w:p>
          <w:p w14:paraId="7703E437">
            <w:pPr>
              <w:pStyle w:val="32"/>
              <w:rPr>
                <w:rFonts w:hint="eastAsia"/>
                <w:bCs/>
                <w:sz w:val="24"/>
                <w:szCs w:val="24"/>
                <w:highlight w:val="none"/>
              </w:rPr>
            </w:pPr>
            <w:r>
              <w:rPr>
                <w:rFonts w:hint="eastAsia"/>
                <w:bCs/>
                <w:sz w:val="24"/>
                <w:szCs w:val="24"/>
                <w:highlight w:val="none"/>
              </w:rPr>
              <w:t>邮    编：133315</w:t>
            </w:r>
          </w:p>
          <w:p w14:paraId="6B570A2A">
            <w:pPr>
              <w:pStyle w:val="32"/>
              <w:rPr>
                <w:rFonts w:hint="eastAsia"/>
                <w:bCs/>
                <w:sz w:val="24"/>
                <w:szCs w:val="24"/>
                <w:highlight w:val="none"/>
              </w:rPr>
            </w:pPr>
            <w:r>
              <w:rPr>
                <w:rFonts w:hint="eastAsia"/>
                <w:bCs/>
                <w:sz w:val="24"/>
                <w:szCs w:val="24"/>
                <w:highlight w:val="none"/>
              </w:rPr>
              <w:t>联 系 人：葛新越</w:t>
            </w:r>
          </w:p>
          <w:p w14:paraId="052DD496">
            <w:pPr>
              <w:pStyle w:val="32"/>
              <w:rPr>
                <w:rFonts w:hint="eastAsia"/>
                <w:bCs/>
                <w:sz w:val="24"/>
                <w:szCs w:val="24"/>
                <w:highlight w:val="none"/>
              </w:rPr>
            </w:pPr>
            <w:r>
              <w:rPr>
                <w:rFonts w:hint="eastAsia"/>
                <w:bCs/>
                <w:sz w:val="24"/>
                <w:szCs w:val="24"/>
                <w:highlight w:val="none"/>
              </w:rPr>
              <w:t xml:space="preserve">电    话：13043352277 </w:t>
            </w:r>
          </w:p>
        </w:tc>
      </w:tr>
      <w:tr w14:paraId="36BC8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1230" w:type="dxa"/>
            <w:vAlign w:val="center"/>
          </w:tcPr>
          <w:p w14:paraId="44EFA8B1">
            <w:pPr>
              <w:jc w:val="center"/>
              <w:rPr>
                <w:rFonts w:hint="eastAsia" w:ascii="宋体" w:hAnsi="宋体" w:cs="宋体"/>
                <w:bCs/>
                <w:color w:val="000000"/>
                <w:sz w:val="24"/>
                <w:highlight w:val="none"/>
              </w:rPr>
            </w:pPr>
            <w:r>
              <w:rPr>
                <w:rFonts w:hint="eastAsia" w:ascii="宋体" w:hAnsi="宋体" w:cs="宋体"/>
                <w:bCs/>
                <w:color w:val="000000"/>
                <w:sz w:val="24"/>
                <w:highlight w:val="none"/>
              </w:rPr>
              <w:t>1.1.5</w:t>
            </w:r>
          </w:p>
          <w:p w14:paraId="3927757A">
            <w:pPr>
              <w:jc w:val="center"/>
              <w:rPr>
                <w:rFonts w:hint="eastAsia" w:ascii="宋体" w:hAnsi="宋体" w:cs="宋体"/>
                <w:bCs/>
                <w:color w:val="000000"/>
                <w:sz w:val="24"/>
                <w:highlight w:val="none"/>
              </w:rPr>
            </w:pPr>
          </w:p>
        </w:tc>
        <w:tc>
          <w:tcPr>
            <w:tcW w:w="2134" w:type="dxa"/>
            <w:vAlign w:val="center"/>
          </w:tcPr>
          <w:p w14:paraId="39D2A7BB">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项目名称及</w:t>
            </w:r>
            <w:r>
              <w:rPr>
                <w:rFonts w:hint="eastAsia" w:ascii="宋体" w:hAnsi="宋体" w:cs="宋体"/>
                <w:bCs/>
                <w:sz w:val="24"/>
                <w:highlight w:val="none"/>
              </w:rPr>
              <w:t>项目编号</w:t>
            </w:r>
          </w:p>
        </w:tc>
        <w:tc>
          <w:tcPr>
            <w:tcW w:w="6638" w:type="dxa"/>
            <w:vAlign w:val="center"/>
          </w:tcPr>
          <w:p w14:paraId="617985AD">
            <w:pPr>
              <w:pStyle w:val="32"/>
              <w:rPr>
                <w:rFonts w:hint="eastAsia"/>
                <w:bCs/>
                <w:sz w:val="24"/>
                <w:szCs w:val="24"/>
                <w:highlight w:val="none"/>
              </w:rPr>
            </w:pPr>
            <w:r>
              <w:rPr>
                <w:rFonts w:hint="eastAsia"/>
                <w:bCs/>
                <w:sz w:val="24"/>
                <w:szCs w:val="24"/>
                <w:highlight w:val="none"/>
              </w:rPr>
              <w:t>项目名称：和龙市2026年中央水库移民扶持基金及地方水库移民扶持基金（大中型水库库区基金）计划备案项目</w:t>
            </w:r>
          </w:p>
          <w:p w14:paraId="0E0A2866">
            <w:pPr>
              <w:ind w:left="1200" w:hanging="1200" w:hangingChars="500"/>
              <w:rPr>
                <w:rFonts w:hint="eastAsia" w:ascii="宋体" w:hAnsi="宋体" w:cs="宋体"/>
                <w:bCs/>
                <w:sz w:val="24"/>
                <w:highlight w:val="none"/>
              </w:rPr>
            </w:pPr>
            <w:r>
              <w:rPr>
                <w:rFonts w:hint="eastAsia" w:ascii="宋体" w:hAnsi="宋体" w:cs="宋体"/>
                <w:bCs/>
                <w:sz w:val="24"/>
                <w:highlight w:val="none"/>
              </w:rPr>
              <w:t>项目编号：采购计划-[2026]-00038号-0420</w:t>
            </w:r>
          </w:p>
        </w:tc>
      </w:tr>
      <w:tr w14:paraId="20D04A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7AE453AD">
            <w:pPr>
              <w:jc w:val="center"/>
              <w:rPr>
                <w:rFonts w:hint="eastAsia" w:ascii="宋体" w:hAnsi="宋体" w:cs="宋体"/>
                <w:bCs/>
                <w:color w:val="000000"/>
                <w:sz w:val="24"/>
                <w:highlight w:val="none"/>
              </w:rPr>
            </w:pPr>
            <w:r>
              <w:rPr>
                <w:rFonts w:hint="eastAsia" w:ascii="宋体" w:hAnsi="宋体" w:cs="宋体"/>
                <w:bCs/>
                <w:color w:val="000000"/>
                <w:sz w:val="24"/>
                <w:highlight w:val="none"/>
              </w:rPr>
              <w:t>1.1.6</w:t>
            </w:r>
          </w:p>
        </w:tc>
        <w:tc>
          <w:tcPr>
            <w:tcW w:w="2134" w:type="dxa"/>
            <w:vAlign w:val="center"/>
          </w:tcPr>
          <w:p w14:paraId="246B0F42">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项目地点</w:t>
            </w:r>
          </w:p>
        </w:tc>
        <w:tc>
          <w:tcPr>
            <w:tcW w:w="6638" w:type="dxa"/>
            <w:vAlign w:val="center"/>
          </w:tcPr>
          <w:p w14:paraId="3A3510BF">
            <w:pPr>
              <w:rPr>
                <w:rStyle w:val="33"/>
                <w:rFonts w:hint="eastAsia" w:cs="宋体"/>
                <w:bCs/>
                <w:color w:val="auto"/>
                <w:sz w:val="24"/>
                <w:highlight w:val="none"/>
              </w:rPr>
            </w:pPr>
            <w:r>
              <w:rPr>
                <w:rFonts w:hint="eastAsia" w:ascii="宋体" w:hAnsi="宋体" w:cs="宋体"/>
                <w:bCs/>
                <w:color w:val="000000"/>
                <w:sz w:val="24"/>
                <w:highlight w:val="none"/>
              </w:rPr>
              <w:t>和龙市头道镇龙水村、和龙市头道镇龙源村、新民村、和龙市西城镇城南村、和龙市八家子镇上南村</w:t>
            </w:r>
          </w:p>
        </w:tc>
      </w:tr>
      <w:tr w14:paraId="0489C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71D824C4">
            <w:pPr>
              <w:jc w:val="center"/>
              <w:rPr>
                <w:rFonts w:hint="eastAsia" w:ascii="宋体" w:hAnsi="宋体" w:cs="宋体"/>
                <w:bCs/>
                <w:color w:val="000000"/>
                <w:sz w:val="24"/>
                <w:highlight w:val="none"/>
              </w:rPr>
            </w:pPr>
            <w:r>
              <w:rPr>
                <w:rFonts w:hint="eastAsia" w:ascii="宋体" w:hAnsi="宋体" w:cs="宋体"/>
                <w:bCs/>
                <w:color w:val="000000"/>
                <w:sz w:val="24"/>
                <w:highlight w:val="none"/>
              </w:rPr>
              <w:t>1.2.1</w:t>
            </w:r>
          </w:p>
        </w:tc>
        <w:tc>
          <w:tcPr>
            <w:tcW w:w="2134" w:type="dxa"/>
            <w:vAlign w:val="center"/>
          </w:tcPr>
          <w:p w14:paraId="0C0760E7">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资金来源</w:t>
            </w:r>
          </w:p>
        </w:tc>
        <w:tc>
          <w:tcPr>
            <w:tcW w:w="6638" w:type="dxa"/>
            <w:vAlign w:val="center"/>
          </w:tcPr>
          <w:p w14:paraId="121D2E66">
            <w:pPr>
              <w:pStyle w:val="32"/>
              <w:rPr>
                <w:rFonts w:hint="eastAsia"/>
                <w:bCs/>
                <w:sz w:val="24"/>
                <w:szCs w:val="24"/>
                <w:highlight w:val="none"/>
              </w:rPr>
            </w:pPr>
            <w:r>
              <w:rPr>
                <w:rFonts w:hint="eastAsia" w:ascii="宋体" w:hAnsi="宋体" w:eastAsia="宋体" w:cs="宋体"/>
                <w:bCs/>
                <w:color w:val="000000"/>
                <w:kern w:val="2"/>
                <w:sz w:val="24"/>
                <w:szCs w:val="24"/>
                <w:highlight w:val="none"/>
                <w:lang w:val="en-US" w:eastAsia="zh-CN" w:bidi="ar-SA"/>
              </w:rPr>
              <w:t>延州财农指【2025】172号、延州财农指【2025】173号、延州财农指【2025】174号</w:t>
            </w:r>
          </w:p>
        </w:tc>
      </w:tr>
      <w:tr w14:paraId="7A5467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34925A8D">
            <w:pPr>
              <w:jc w:val="center"/>
              <w:rPr>
                <w:rFonts w:hint="eastAsia" w:ascii="宋体" w:hAnsi="宋体" w:cs="宋体"/>
                <w:bCs/>
                <w:color w:val="000000"/>
                <w:sz w:val="24"/>
                <w:highlight w:val="none"/>
              </w:rPr>
            </w:pPr>
            <w:r>
              <w:rPr>
                <w:rFonts w:hint="eastAsia" w:ascii="宋体" w:hAnsi="宋体" w:cs="宋体"/>
                <w:bCs/>
                <w:color w:val="000000"/>
                <w:sz w:val="24"/>
                <w:highlight w:val="none"/>
              </w:rPr>
              <w:t>1.2.2</w:t>
            </w:r>
          </w:p>
        </w:tc>
        <w:tc>
          <w:tcPr>
            <w:tcW w:w="2134" w:type="dxa"/>
            <w:vAlign w:val="center"/>
          </w:tcPr>
          <w:p w14:paraId="6DA89276">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资金落实情况</w:t>
            </w:r>
          </w:p>
        </w:tc>
        <w:tc>
          <w:tcPr>
            <w:tcW w:w="6638" w:type="dxa"/>
            <w:vAlign w:val="center"/>
          </w:tcPr>
          <w:p w14:paraId="77079E64">
            <w:pPr>
              <w:pStyle w:val="32"/>
              <w:rPr>
                <w:rStyle w:val="33"/>
                <w:rFonts w:hint="eastAsia"/>
                <w:bCs/>
                <w:sz w:val="24"/>
                <w:szCs w:val="24"/>
                <w:highlight w:val="none"/>
              </w:rPr>
            </w:pPr>
            <w:r>
              <w:rPr>
                <w:rStyle w:val="33"/>
                <w:rFonts w:hint="eastAsia"/>
                <w:bCs/>
                <w:sz w:val="24"/>
                <w:szCs w:val="24"/>
                <w:highlight w:val="none"/>
              </w:rPr>
              <w:t>已落实</w:t>
            </w:r>
          </w:p>
        </w:tc>
      </w:tr>
      <w:tr w14:paraId="61A609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130CC4E1">
            <w:pPr>
              <w:jc w:val="center"/>
              <w:rPr>
                <w:rFonts w:hint="eastAsia" w:ascii="宋体" w:hAnsi="宋体" w:cs="宋体"/>
                <w:bCs/>
                <w:color w:val="000000"/>
                <w:sz w:val="24"/>
                <w:highlight w:val="none"/>
              </w:rPr>
            </w:pPr>
            <w:r>
              <w:rPr>
                <w:rFonts w:hint="eastAsia" w:ascii="宋体" w:hAnsi="宋体" w:cs="宋体"/>
                <w:bCs/>
                <w:color w:val="000000"/>
                <w:sz w:val="24"/>
                <w:highlight w:val="none"/>
              </w:rPr>
              <w:t>1.3.1</w:t>
            </w:r>
          </w:p>
        </w:tc>
        <w:tc>
          <w:tcPr>
            <w:tcW w:w="2134" w:type="dxa"/>
            <w:vAlign w:val="center"/>
          </w:tcPr>
          <w:p w14:paraId="6BE9AA9A">
            <w:pPr>
              <w:autoSpaceDE w:val="0"/>
              <w:autoSpaceDN w:val="0"/>
              <w:snapToGrid w:val="0"/>
              <w:spacing w:line="320" w:lineRule="exact"/>
              <w:jc w:val="center"/>
              <w:rPr>
                <w:rFonts w:hint="eastAsia" w:ascii="宋体" w:hAnsi="宋体" w:cs="宋体"/>
                <w:bCs/>
                <w:color w:val="000000"/>
                <w:sz w:val="24"/>
                <w:highlight w:val="none"/>
              </w:rPr>
            </w:pPr>
            <w:r>
              <w:rPr>
                <w:rFonts w:hint="eastAsia" w:ascii="宋体" w:hAnsi="宋体" w:cs="宋体"/>
                <w:sz w:val="24"/>
                <w:highlight w:val="none"/>
              </w:rPr>
              <w:t>规模及内容</w:t>
            </w:r>
          </w:p>
        </w:tc>
        <w:tc>
          <w:tcPr>
            <w:tcW w:w="6638" w:type="dxa"/>
            <w:vAlign w:val="bottom"/>
          </w:tcPr>
          <w:p w14:paraId="7E42BEFE">
            <w:pPr>
              <w:autoSpaceDE w:val="0"/>
              <w:autoSpaceDN w:val="0"/>
              <w:snapToGrid w:val="0"/>
              <w:spacing w:line="320" w:lineRule="exact"/>
              <w:rPr>
                <w:rStyle w:val="33"/>
                <w:rFonts w:hint="eastAsia" w:cs="宋体"/>
                <w:bCs/>
                <w:sz w:val="24"/>
                <w:highlight w:val="none"/>
              </w:rPr>
            </w:pPr>
            <w:r>
              <w:rPr>
                <w:rStyle w:val="33"/>
                <w:rFonts w:hint="eastAsia" w:cs="宋体"/>
                <w:bCs/>
                <w:sz w:val="24"/>
                <w:highlight w:val="none"/>
              </w:rPr>
              <w:t>新建村内路面1.747公里；新建供水管线3576米，新建检查井12座。</w:t>
            </w:r>
          </w:p>
        </w:tc>
      </w:tr>
      <w:tr w14:paraId="37735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39CAAE50">
            <w:pPr>
              <w:jc w:val="center"/>
              <w:rPr>
                <w:rFonts w:hint="eastAsia" w:ascii="宋体" w:hAnsi="宋体" w:cs="宋体"/>
                <w:bCs/>
                <w:color w:val="000000"/>
                <w:sz w:val="24"/>
                <w:highlight w:val="none"/>
              </w:rPr>
            </w:pPr>
            <w:r>
              <w:rPr>
                <w:rFonts w:hint="eastAsia" w:ascii="宋体" w:hAnsi="宋体" w:cs="宋体"/>
                <w:bCs/>
                <w:color w:val="000000"/>
                <w:sz w:val="24"/>
                <w:highlight w:val="none"/>
              </w:rPr>
              <w:t>1.3.2</w:t>
            </w:r>
          </w:p>
        </w:tc>
        <w:tc>
          <w:tcPr>
            <w:tcW w:w="2134" w:type="dxa"/>
            <w:vAlign w:val="center"/>
          </w:tcPr>
          <w:p w14:paraId="2F8DFF57">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采购范围</w:t>
            </w:r>
          </w:p>
        </w:tc>
        <w:tc>
          <w:tcPr>
            <w:tcW w:w="6638" w:type="dxa"/>
            <w:vAlign w:val="center"/>
          </w:tcPr>
          <w:p w14:paraId="758982FF">
            <w:pPr>
              <w:autoSpaceDE w:val="0"/>
              <w:autoSpaceDN w:val="0"/>
              <w:snapToGrid w:val="0"/>
              <w:spacing w:line="320" w:lineRule="exact"/>
              <w:rPr>
                <w:rFonts w:hint="eastAsia" w:ascii="宋体" w:hAnsi="宋体" w:cs="宋体"/>
                <w:bCs/>
                <w:color w:val="000000"/>
                <w:sz w:val="24"/>
                <w:highlight w:val="none"/>
              </w:rPr>
            </w:pPr>
            <w:r>
              <w:rPr>
                <w:rFonts w:hint="eastAsia" w:ascii="宋体" w:hAnsi="宋体" w:cs="宋体"/>
                <w:bCs/>
                <w:color w:val="000000"/>
                <w:sz w:val="24"/>
                <w:highlight w:val="none"/>
              </w:rPr>
              <w:t>工程量清单包含的所有范围</w:t>
            </w:r>
          </w:p>
        </w:tc>
      </w:tr>
      <w:tr w14:paraId="7D851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5F783F69">
            <w:pPr>
              <w:jc w:val="center"/>
              <w:rPr>
                <w:rFonts w:hint="eastAsia" w:ascii="宋体" w:hAnsi="宋体" w:cs="宋体"/>
                <w:bCs/>
                <w:color w:val="000000"/>
                <w:sz w:val="24"/>
                <w:highlight w:val="none"/>
              </w:rPr>
            </w:pPr>
            <w:r>
              <w:rPr>
                <w:rFonts w:hint="eastAsia" w:ascii="宋体" w:hAnsi="宋体" w:cs="宋体"/>
                <w:bCs/>
                <w:color w:val="000000"/>
                <w:sz w:val="24"/>
                <w:highlight w:val="none"/>
              </w:rPr>
              <w:t>1.3.3</w:t>
            </w:r>
          </w:p>
        </w:tc>
        <w:tc>
          <w:tcPr>
            <w:tcW w:w="2134" w:type="dxa"/>
            <w:vAlign w:val="center"/>
          </w:tcPr>
          <w:p w14:paraId="23258280">
            <w:pPr>
              <w:autoSpaceDE w:val="0"/>
              <w:autoSpaceDN w:val="0"/>
              <w:jc w:val="center"/>
              <w:rPr>
                <w:rFonts w:hint="eastAsia" w:ascii="宋体" w:hAnsi="宋体" w:cs="宋体"/>
                <w:bCs/>
                <w:color w:val="000000"/>
                <w:sz w:val="24"/>
                <w:highlight w:val="none"/>
              </w:rPr>
            </w:pPr>
            <w:r>
              <w:rPr>
                <w:rFonts w:hint="eastAsia" w:ascii="宋体" w:hAnsi="宋体" w:cs="宋体"/>
                <w:color w:val="000000"/>
                <w:sz w:val="24"/>
                <w:highlight w:val="none"/>
              </w:rPr>
              <w:t>合同履行期限</w:t>
            </w:r>
          </w:p>
        </w:tc>
        <w:tc>
          <w:tcPr>
            <w:tcW w:w="6638" w:type="dxa"/>
            <w:vAlign w:val="center"/>
          </w:tcPr>
          <w:p w14:paraId="710C3CCB">
            <w:pPr>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自合同签订之日起</w:t>
            </w:r>
            <w:r>
              <w:rPr>
                <w:rFonts w:hint="eastAsia" w:ascii="宋体" w:hAnsi="宋体" w:cs="宋体"/>
                <w:bCs/>
                <w:color w:val="000000"/>
                <w:sz w:val="24"/>
                <w:highlight w:val="none"/>
              </w:rPr>
              <w:t>至2026年8月30日</w:t>
            </w:r>
            <w:r>
              <w:rPr>
                <w:rFonts w:hint="eastAsia" w:ascii="宋体" w:hAnsi="宋体" w:cs="宋体"/>
                <w:bCs/>
                <w:color w:val="000000"/>
                <w:sz w:val="24"/>
                <w:highlight w:val="none"/>
                <w:lang w:val="en-US" w:eastAsia="zh-CN"/>
              </w:rPr>
              <w:t>止</w:t>
            </w:r>
          </w:p>
        </w:tc>
      </w:tr>
      <w:tr w14:paraId="35493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30" w:type="dxa"/>
            <w:vAlign w:val="center"/>
          </w:tcPr>
          <w:p w14:paraId="76FD4245">
            <w:pPr>
              <w:jc w:val="center"/>
              <w:rPr>
                <w:rFonts w:hint="eastAsia" w:ascii="宋体" w:hAnsi="宋体" w:cs="宋体"/>
                <w:bCs/>
                <w:color w:val="000000"/>
                <w:sz w:val="24"/>
                <w:highlight w:val="none"/>
              </w:rPr>
            </w:pPr>
            <w:r>
              <w:rPr>
                <w:rFonts w:hint="eastAsia" w:ascii="宋体" w:hAnsi="宋体" w:cs="宋体"/>
                <w:bCs/>
                <w:color w:val="000000"/>
                <w:sz w:val="24"/>
                <w:highlight w:val="none"/>
              </w:rPr>
              <w:t>1.3.4</w:t>
            </w:r>
          </w:p>
        </w:tc>
        <w:tc>
          <w:tcPr>
            <w:tcW w:w="2134" w:type="dxa"/>
            <w:vAlign w:val="center"/>
          </w:tcPr>
          <w:p w14:paraId="6CE4505E">
            <w:pPr>
              <w:jc w:val="center"/>
              <w:rPr>
                <w:rFonts w:hint="eastAsia" w:ascii="宋体" w:hAnsi="宋体" w:cs="宋体"/>
                <w:bCs/>
                <w:sz w:val="24"/>
                <w:highlight w:val="none"/>
              </w:rPr>
            </w:pPr>
            <w:r>
              <w:rPr>
                <w:rFonts w:hint="eastAsia" w:ascii="宋体" w:hAnsi="宋体" w:cs="宋体"/>
                <w:bCs/>
                <w:sz w:val="24"/>
                <w:highlight w:val="none"/>
              </w:rPr>
              <w:t>质量标准要求</w:t>
            </w:r>
          </w:p>
        </w:tc>
        <w:tc>
          <w:tcPr>
            <w:tcW w:w="6638" w:type="dxa"/>
            <w:vAlign w:val="center"/>
          </w:tcPr>
          <w:p w14:paraId="0DEC175E">
            <w:pPr>
              <w:rPr>
                <w:rFonts w:hint="eastAsia" w:ascii="宋体" w:hAnsi="宋体" w:cs="宋体"/>
                <w:bCs/>
                <w:sz w:val="24"/>
                <w:highlight w:val="none"/>
              </w:rPr>
            </w:pPr>
            <w:r>
              <w:rPr>
                <w:rFonts w:hint="eastAsia" w:ascii="宋体" w:hAnsi="宋体" w:cs="宋体"/>
                <w:bCs/>
                <w:sz w:val="24"/>
                <w:highlight w:val="none"/>
              </w:rPr>
              <w:t>符合国家现行质量验收标准的合格标准</w:t>
            </w:r>
          </w:p>
        </w:tc>
      </w:tr>
      <w:tr w14:paraId="23EC2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30" w:type="dxa"/>
            <w:vAlign w:val="center"/>
          </w:tcPr>
          <w:p w14:paraId="54B54146">
            <w:pPr>
              <w:jc w:val="center"/>
              <w:rPr>
                <w:rFonts w:hint="eastAsia" w:ascii="宋体" w:hAnsi="宋体" w:cs="宋体"/>
                <w:bCs/>
                <w:color w:val="000000"/>
                <w:sz w:val="24"/>
                <w:highlight w:val="none"/>
              </w:rPr>
            </w:pPr>
            <w:r>
              <w:rPr>
                <w:rFonts w:hint="eastAsia" w:ascii="宋体" w:hAnsi="宋体" w:cs="宋体"/>
                <w:bCs/>
                <w:color w:val="000000"/>
                <w:sz w:val="24"/>
                <w:highlight w:val="none"/>
              </w:rPr>
              <w:t>1.4.1</w:t>
            </w:r>
          </w:p>
        </w:tc>
        <w:tc>
          <w:tcPr>
            <w:tcW w:w="2134" w:type="dxa"/>
            <w:vAlign w:val="center"/>
          </w:tcPr>
          <w:p w14:paraId="48960CB2">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供应商资格要求</w:t>
            </w:r>
          </w:p>
        </w:tc>
        <w:tc>
          <w:tcPr>
            <w:tcW w:w="6638" w:type="dxa"/>
            <w:vAlign w:val="center"/>
          </w:tcPr>
          <w:p w14:paraId="3F71E294">
            <w:pPr>
              <w:pStyle w:val="34"/>
              <w:ind w:firstLine="0" w:firstLineChars="0"/>
              <w:rPr>
                <w:rFonts w:hint="eastAsia" w:ascii="宋体" w:hAnsi="宋体" w:cs="宋体"/>
                <w:bCs/>
                <w:sz w:val="24"/>
                <w:highlight w:val="none"/>
              </w:rPr>
            </w:pPr>
            <w:r>
              <w:rPr>
                <w:rFonts w:hint="eastAsia" w:ascii="宋体" w:hAnsi="宋体" w:cs="宋体"/>
                <w:bCs/>
                <w:sz w:val="24"/>
                <w:highlight w:val="none"/>
              </w:rPr>
              <w:t>1.供应商应满足《中华人民共和国政府采购法》第二十二条规定；</w:t>
            </w:r>
          </w:p>
          <w:p w14:paraId="0F0E2069">
            <w:pPr>
              <w:pStyle w:val="34"/>
              <w:ind w:firstLine="0" w:firstLineChars="0"/>
              <w:rPr>
                <w:rFonts w:hint="eastAsia" w:ascii="宋体" w:hAnsi="宋体" w:cs="宋体"/>
                <w:bCs/>
                <w:sz w:val="24"/>
                <w:highlight w:val="none"/>
              </w:rPr>
            </w:pPr>
            <w:r>
              <w:rPr>
                <w:rFonts w:hint="eastAsia" w:ascii="宋体" w:hAnsi="宋体" w:cs="宋体"/>
                <w:bCs/>
                <w:sz w:val="24"/>
                <w:highlight w:val="none"/>
              </w:rPr>
              <w:t>2.落实政府采购政策需满足的资格要求：本项目专门面向中小企业采购。</w:t>
            </w:r>
          </w:p>
          <w:p w14:paraId="2BFE0B0D">
            <w:pPr>
              <w:pStyle w:val="34"/>
              <w:ind w:firstLine="0" w:firstLineChars="0"/>
              <w:rPr>
                <w:rFonts w:hint="eastAsia" w:ascii="宋体" w:hAnsi="宋体" w:cs="宋体"/>
                <w:bCs/>
                <w:sz w:val="24"/>
                <w:highlight w:val="none"/>
              </w:rPr>
            </w:pPr>
            <w:r>
              <w:rPr>
                <w:rFonts w:hint="eastAsia" w:ascii="宋体" w:hAnsi="宋体" w:cs="宋体"/>
                <w:bCs/>
                <w:sz w:val="24"/>
                <w:highlight w:val="none"/>
              </w:rPr>
              <w:t>（1）（财库〔2020〕46号)政府采购促进中小企业发展管理办法。</w:t>
            </w:r>
          </w:p>
          <w:p w14:paraId="4BFAC052">
            <w:pPr>
              <w:pStyle w:val="34"/>
              <w:ind w:firstLine="0" w:firstLineChars="0"/>
              <w:rPr>
                <w:rFonts w:hint="eastAsia" w:ascii="宋体" w:hAnsi="宋体" w:cs="宋体"/>
                <w:bCs/>
                <w:sz w:val="24"/>
                <w:highlight w:val="none"/>
              </w:rPr>
            </w:pPr>
            <w:r>
              <w:rPr>
                <w:rFonts w:hint="eastAsia" w:ascii="宋体" w:hAnsi="宋体" w:cs="宋体"/>
                <w:bCs/>
                <w:sz w:val="24"/>
                <w:highlight w:val="none"/>
              </w:rPr>
              <w:t>（2）（财库〔2014〕68号）财政部、司法部关于政府采购支持监狱企业发展有关问题的通知。</w:t>
            </w:r>
          </w:p>
          <w:p w14:paraId="6DB0F861">
            <w:pPr>
              <w:pStyle w:val="34"/>
              <w:ind w:firstLine="0" w:firstLineChars="0"/>
              <w:rPr>
                <w:rFonts w:hint="eastAsia" w:ascii="宋体" w:hAnsi="宋体" w:cs="宋体"/>
                <w:bCs/>
                <w:sz w:val="24"/>
                <w:highlight w:val="none"/>
              </w:rPr>
            </w:pPr>
            <w:r>
              <w:rPr>
                <w:rFonts w:hint="eastAsia" w:ascii="宋体" w:hAnsi="宋体" w:cs="宋体"/>
                <w:bCs/>
                <w:sz w:val="24"/>
                <w:highlight w:val="none"/>
              </w:rPr>
              <w:t>（3）（财库〔2017〕141号）关于促进残疾人就业政府采购政策的通知。</w:t>
            </w:r>
          </w:p>
          <w:p w14:paraId="3935A556">
            <w:pPr>
              <w:pStyle w:val="34"/>
              <w:ind w:firstLine="0" w:firstLineChars="0"/>
              <w:rPr>
                <w:rFonts w:hint="eastAsia" w:ascii="宋体" w:hAnsi="宋体" w:cs="宋体"/>
                <w:bCs/>
                <w:sz w:val="24"/>
                <w:highlight w:val="none"/>
              </w:rPr>
            </w:pPr>
            <w:r>
              <w:rPr>
                <w:rFonts w:hint="eastAsia" w:ascii="宋体" w:hAnsi="宋体" w:cs="宋体"/>
                <w:bCs/>
                <w:sz w:val="24"/>
                <w:highlight w:val="none"/>
              </w:rPr>
              <w:t>（4）（财库〔2016〕125号）财政部关于在政府采购活动中查询及使用信用记录有关问题的通知。参与政府采购活动的供应商，采购代理机构应通过“信用中国”网站（www.creditchina.gov.cn）、中国政府采购网（www.ccgp.gov.cn）查询其信用记录，对列入失信被执行人、重大税收违法失信主体、政府采购严重违法失信行为记录名单及其他不符合《中华人民共和国政府采购法》第二十二条规定条件的供应商，拒绝其参与政府采购活动。</w:t>
            </w:r>
          </w:p>
          <w:p w14:paraId="5A14B712">
            <w:pPr>
              <w:pStyle w:val="34"/>
              <w:ind w:firstLine="0" w:firstLineChars="0"/>
              <w:rPr>
                <w:rFonts w:hint="eastAsia" w:ascii="宋体" w:hAnsi="宋体" w:cs="宋体"/>
                <w:bCs/>
                <w:sz w:val="24"/>
                <w:highlight w:val="none"/>
              </w:rPr>
            </w:pPr>
            <w:r>
              <w:rPr>
                <w:rFonts w:hint="eastAsia" w:ascii="宋体" w:hAnsi="宋体" w:cs="宋体"/>
                <w:bCs/>
                <w:sz w:val="24"/>
                <w:highlight w:val="none"/>
              </w:rPr>
              <w:t>（5）（财库〔2019〕9号）关于调整优化节能产品、环境标志产品政府采购执行机制的通知。</w:t>
            </w:r>
          </w:p>
          <w:p w14:paraId="50435F3E">
            <w:pPr>
              <w:pStyle w:val="34"/>
              <w:ind w:firstLine="0" w:firstLineChars="0"/>
              <w:rPr>
                <w:rFonts w:hint="eastAsia" w:ascii="宋体" w:hAnsi="宋体" w:cs="宋体"/>
                <w:bCs/>
                <w:sz w:val="24"/>
                <w:highlight w:val="none"/>
              </w:rPr>
            </w:pPr>
            <w:r>
              <w:rPr>
                <w:rFonts w:hint="eastAsia" w:ascii="宋体" w:hAnsi="宋体" w:cs="宋体"/>
                <w:bCs/>
                <w:sz w:val="24"/>
                <w:highlight w:val="none"/>
              </w:rPr>
              <w:t>3.本项目的特定资格要求：</w:t>
            </w:r>
          </w:p>
          <w:p w14:paraId="43A9A258">
            <w:pPr>
              <w:textAlignment w:val="baseline"/>
              <w:rPr>
                <w:rFonts w:hint="eastAsia" w:ascii="宋体" w:hAnsi="宋体" w:cs="宋体"/>
                <w:bCs/>
                <w:sz w:val="24"/>
                <w:highlight w:val="none"/>
              </w:rPr>
            </w:pPr>
            <w:r>
              <w:rPr>
                <w:rFonts w:hint="eastAsia" w:ascii="宋体" w:hAnsi="宋体" w:cs="宋体"/>
                <w:bCs/>
                <w:sz w:val="24"/>
                <w:highlight w:val="none"/>
              </w:rPr>
              <w:t>3.1供应商须同时具备建设行政主管部门颁发的公路工程施工总承包二级</w:t>
            </w:r>
            <w:r>
              <w:rPr>
                <w:rFonts w:hint="eastAsia" w:ascii="宋体" w:hAnsi="宋体" w:cs="宋体"/>
                <w:bCs/>
                <w:sz w:val="24"/>
                <w:highlight w:val="none"/>
                <w:lang w:val="en-US" w:eastAsia="zh-CN"/>
              </w:rPr>
              <w:t>及</w:t>
            </w:r>
            <w:r>
              <w:rPr>
                <w:rFonts w:hint="eastAsia" w:ascii="宋体" w:hAnsi="宋体" w:cs="宋体"/>
                <w:bCs/>
                <w:sz w:val="24"/>
                <w:highlight w:val="none"/>
              </w:rPr>
              <w:t>以上资质和水利水电工程施工总承包二级</w:t>
            </w:r>
            <w:r>
              <w:rPr>
                <w:rFonts w:hint="eastAsia" w:ascii="宋体" w:hAnsi="宋体" w:cs="宋体"/>
                <w:bCs/>
                <w:sz w:val="24"/>
                <w:highlight w:val="none"/>
                <w:lang w:val="en-US" w:eastAsia="zh-CN"/>
              </w:rPr>
              <w:t>及</w:t>
            </w:r>
            <w:r>
              <w:rPr>
                <w:rFonts w:hint="eastAsia" w:ascii="宋体" w:hAnsi="宋体" w:cs="宋体"/>
                <w:bCs/>
                <w:sz w:val="24"/>
                <w:highlight w:val="none"/>
              </w:rPr>
              <w:t xml:space="preserve">以上资质，并在人员、设备、资金等方面具有相应的施工能力。 </w:t>
            </w:r>
          </w:p>
          <w:p w14:paraId="5DC5D51F">
            <w:pPr>
              <w:textAlignment w:val="baseline"/>
              <w:rPr>
                <w:rFonts w:hint="eastAsia" w:ascii="宋体" w:hAnsi="宋体" w:cs="宋体"/>
                <w:bCs/>
                <w:sz w:val="24"/>
                <w:highlight w:val="none"/>
              </w:rPr>
            </w:pPr>
            <w:r>
              <w:rPr>
                <w:rFonts w:hint="eastAsia" w:ascii="宋体" w:hAnsi="宋体" w:cs="宋体"/>
                <w:bCs/>
                <w:sz w:val="24"/>
                <w:highlight w:val="none"/>
              </w:rPr>
              <w:t>3.2供应商拟派项目经理须具备建设行政主管部门核发的水利水电工程专业二级</w:t>
            </w:r>
            <w:r>
              <w:rPr>
                <w:rFonts w:hint="eastAsia" w:ascii="宋体" w:hAnsi="宋体" w:cs="宋体"/>
                <w:bCs/>
                <w:sz w:val="24"/>
                <w:highlight w:val="none"/>
                <w:lang w:val="en-US" w:eastAsia="zh-CN"/>
              </w:rPr>
              <w:t>及</w:t>
            </w:r>
            <w:r>
              <w:rPr>
                <w:rFonts w:hint="eastAsia" w:ascii="宋体" w:hAnsi="宋体" w:cs="宋体"/>
                <w:bCs/>
                <w:sz w:val="24"/>
                <w:highlight w:val="none"/>
              </w:rPr>
              <w:t>以上注册建造师资格，具备有效的安全生产考核合格证书，且未担任其他在施建设工程项目的项目经理。</w:t>
            </w:r>
          </w:p>
          <w:p w14:paraId="098DE739">
            <w:pPr>
              <w:textAlignment w:val="baseline"/>
              <w:rPr>
                <w:rFonts w:hint="eastAsia" w:ascii="宋体" w:hAnsi="宋体" w:cs="宋体"/>
                <w:bCs/>
                <w:sz w:val="24"/>
                <w:highlight w:val="none"/>
              </w:rPr>
            </w:pPr>
            <w:r>
              <w:rPr>
                <w:rFonts w:hint="eastAsia" w:ascii="宋体" w:hAnsi="宋体" w:cs="宋体"/>
                <w:bCs/>
                <w:sz w:val="24"/>
                <w:highlight w:val="none"/>
              </w:rPr>
              <w:t>3.3.供应商拟派出项目副经理须具备建设行政主管部门核发的公路工程专业二级</w:t>
            </w:r>
            <w:r>
              <w:rPr>
                <w:rFonts w:hint="eastAsia" w:ascii="宋体" w:hAnsi="宋体" w:cs="宋体"/>
                <w:bCs/>
                <w:sz w:val="24"/>
                <w:highlight w:val="none"/>
                <w:lang w:val="en-US" w:eastAsia="zh-CN"/>
              </w:rPr>
              <w:t>及</w:t>
            </w:r>
            <w:r>
              <w:rPr>
                <w:rFonts w:hint="eastAsia" w:ascii="宋体" w:hAnsi="宋体" w:cs="宋体"/>
                <w:bCs/>
                <w:sz w:val="24"/>
                <w:highlight w:val="none"/>
              </w:rPr>
              <w:t>以上注册建造师资格，具备有效的安全生产考核合格证书，且未担任其他在施建设工程项目的项目副经理。</w:t>
            </w:r>
          </w:p>
        </w:tc>
      </w:tr>
      <w:tr w14:paraId="2FE659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30" w:type="dxa"/>
            <w:vAlign w:val="center"/>
          </w:tcPr>
          <w:p w14:paraId="3633FEE7">
            <w:pPr>
              <w:jc w:val="center"/>
              <w:rPr>
                <w:rFonts w:hint="eastAsia" w:ascii="宋体" w:hAnsi="宋体" w:cs="宋体"/>
                <w:bCs/>
                <w:color w:val="000000"/>
                <w:sz w:val="24"/>
                <w:highlight w:val="none"/>
              </w:rPr>
            </w:pPr>
            <w:r>
              <w:rPr>
                <w:rFonts w:hint="eastAsia" w:ascii="宋体" w:hAnsi="宋体" w:cs="宋体"/>
                <w:bCs/>
                <w:color w:val="000000"/>
                <w:sz w:val="24"/>
                <w:highlight w:val="none"/>
              </w:rPr>
              <w:t>1.4.2</w:t>
            </w:r>
          </w:p>
        </w:tc>
        <w:tc>
          <w:tcPr>
            <w:tcW w:w="2134" w:type="dxa"/>
            <w:vAlign w:val="center"/>
          </w:tcPr>
          <w:p w14:paraId="03C6AF60">
            <w:pPr>
              <w:autoSpaceDE w:val="0"/>
              <w:autoSpaceDN w:val="0"/>
              <w:snapToGrid w:val="0"/>
              <w:spacing w:line="320" w:lineRule="exact"/>
              <w:jc w:val="center"/>
              <w:rPr>
                <w:rFonts w:hint="eastAsia" w:ascii="宋体" w:hAnsi="宋体" w:cs="宋体"/>
                <w:bCs/>
                <w:color w:val="000000"/>
                <w:sz w:val="24"/>
                <w:highlight w:val="none"/>
              </w:rPr>
            </w:pPr>
            <w:r>
              <w:rPr>
                <w:rFonts w:hint="eastAsia" w:ascii="宋体" w:hAnsi="宋体" w:cs="宋体"/>
                <w:kern w:val="15"/>
                <w:sz w:val="24"/>
                <w:highlight w:val="none"/>
              </w:rPr>
              <w:t>面向中小企业预留情况及小微企业报价扣除标准</w:t>
            </w:r>
          </w:p>
        </w:tc>
        <w:tc>
          <w:tcPr>
            <w:tcW w:w="6638" w:type="dxa"/>
            <w:vAlign w:val="center"/>
          </w:tcPr>
          <w:p w14:paraId="7842A5FA">
            <w:pPr>
              <w:textAlignment w:val="baseline"/>
              <w:rPr>
                <w:rFonts w:hint="eastAsia" w:ascii="宋体" w:hAnsi="宋体" w:cs="宋体"/>
                <w:bCs/>
                <w:sz w:val="24"/>
                <w:highlight w:val="none"/>
              </w:rPr>
            </w:pPr>
            <w:r>
              <w:rPr>
                <w:rFonts w:hint="eastAsia" w:ascii="宋体" w:hAnsi="宋体" w:cs="宋体"/>
                <w:kern w:val="15"/>
                <w:sz w:val="24"/>
                <w:highlight w:val="none"/>
              </w:rPr>
              <w:t>本项目专门面向中小企业采购，预留金额1339439.82</w:t>
            </w:r>
            <w:r>
              <w:rPr>
                <w:rStyle w:val="33"/>
                <w:rFonts w:hint="eastAsia" w:cs="宋体"/>
                <w:bCs/>
                <w:sz w:val="24"/>
                <w:highlight w:val="none"/>
              </w:rPr>
              <w:t>元</w:t>
            </w:r>
            <w:r>
              <w:rPr>
                <w:rFonts w:hint="eastAsia" w:ascii="宋体" w:hAnsi="宋体" w:cs="宋体"/>
                <w:kern w:val="15"/>
                <w:sz w:val="24"/>
                <w:highlight w:val="none"/>
              </w:rPr>
              <w:t>。</w:t>
            </w:r>
          </w:p>
        </w:tc>
      </w:tr>
      <w:tr w14:paraId="65EF6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30" w:type="dxa"/>
            <w:vAlign w:val="center"/>
          </w:tcPr>
          <w:p w14:paraId="32F85989">
            <w:pPr>
              <w:jc w:val="center"/>
              <w:rPr>
                <w:rFonts w:hint="eastAsia" w:ascii="宋体" w:hAnsi="宋体" w:cs="宋体"/>
                <w:bCs/>
                <w:color w:val="000000"/>
                <w:sz w:val="24"/>
                <w:highlight w:val="none"/>
              </w:rPr>
            </w:pPr>
            <w:r>
              <w:rPr>
                <w:rFonts w:hint="eastAsia" w:ascii="宋体" w:hAnsi="宋体" w:cs="宋体"/>
                <w:bCs/>
                <w:color w:val="000000"/>
                <w:sz w:val="24"/>
                <w:highlight w:val="none"/>
              </w:rPr>
              <w:t>1.4.3</w:t>
            </w:r>
          </w:p>
        </w:tc>
        <w:tc>
          <w:tcPr>
            <w:tcW w:w="2134" w:type="dxa"/>
            <w:vAlign w:val="center"/>
          </w:tcPr>
          <w:p w14:paraId="7C8FA11A">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是否接受联合体磋商</w:t>
            </w:r>
          </w:p>
        </w:tc>
        <w:tc>
          <w:tcPr>
            <w:tcW w:w="6638" w:type="dxa"/>
            <w:vAlign w:val="center"/>
          </w:tcPr>
          <w:p w14:paraId="2D245576">
            <w:pPr>
              <w:pStyle w:val="32"/>
              <w:rPr>
                <w:rFonts w:hint="eastAsia"/>
                <w:bCs/>
                <w:sz w:val="24"/>
                <w:szCs w:val="24"/>
                <w:highlight w:val="none"/>
              </w:rPr>
            </w:pPr>
            <w:r>
              <w:rPr>
                <w:rFonts w:hint="eastAsia"/>
                <w:bCs/>
                <w:sz w:val="24"/>
                <w:szCs w:val="24"/>
                <w:highlight w:val="none"/>
              </w:rPr>
              <w:t>不接受</w:t>
            </w:r>
          </w:p>
        </w:tc>
      </w:tr>
      <w:tr w14:paraId="53A40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30" w:type="dxa"/>
            <w:vAlign w:val="center"/>
          </w:tcPr>
          <w:p w14:paraId="2BAEA253">
            <w:pPr>
              <w:jc w:val="center"/>
              <w:rPr>
                <w:rFonts w:hint="eastAsia" w:ascii="宋体" w:hAnsi="宋体" w:cs="宋体"/>
                <w:bCs/>
                <w:color w:val="000000"/>
                <w:sz w:val="24"/>
                <w:highlight w:val="none"/>
              </w:rPr>
            </w:pPr>
            <w:r>
              <w:rPr>
                <w:rFonts w:hint="eastAsia" w:ascii="宋体" w:hAnsi="宋体" w:cs="宋体"/>
                <w:bCs/>
                <w:color w:val="000000"/>
                <w:sz w:val="24"/>
                <w:highlight w:val="none"/>
              </w:rPr>
              <w:t>1.9.1</w:t>
            </w:r>
          </w:p>
        </w:tc>
        <w:tc>
          <w:tcPr>
            <w:tcW w:w="2134" w:type="dxa"/>
            <w:vAlign w:val="center"/>
          </w:tcPr>
          <w:p w14:paraId="65961F0B">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踏勘现场</w:t>
            </w:r>
          </w:p>
        </w:tc>
        <w:tc>
          <w:tcPr>
            <w:tcW w:w="6638" w:type="dxa"/>
            <w:vAlign w:val="center"/>
          </w:tcPr>
          <w:p w14:paraId="4B31E17B">
            <w:pPr>
              <w:pStyle w:val="32"/>
              <w:rPr>
                <w:rFonts w:hint="eastAsia"/>
                <w:bCs/>
                <w:sz w:val="24"/>
                <w:szCs w:val="24"/>
                <w:highlight w:val="none"/>
              </w:rPr>
            </w:pPr>
            <w:r>
              <w:rPr>
                <w:rFonts w:hint="eastAsia"/>
                <w:bCs/>
                <w:sz w:val="24"/>
                <w:szCs w:val="24"/>
                <w:highlight w:val="none"/>
              </w:rPr>
              <w:t>不组织</w:t>
            </w:r>
          </w:p>
        </w:tc>
      </w:tr>
      <w:tr w14:paraId="74576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30" w:type="dxa"/>
            <w:vAlign w:val="center"/>
          </w:tcPr>
          <w:p w14:paraId="56E7B22D">
            <w:pPr>
              <w:jc w:val="center"/>
              <w:rPr>
                <w:rFonts w:hint="eastAsia" w:ascii="宋体" w:hAnsi="宋体" w:cs="宋体"/>
                <w:bCs/>
                <w:color w:val="000000"/>
                <w:sz w:val="24"/>
                <w:highlight w:val="none"/>
              </w:rPr>
            </w:pPr>
            <w:r>
              <w:rPr>
                <w:rFonts w:hint="eastAsia" w:ascii="宋体" w:hAnsi="宋体" w:cs="宋体"/>
                <w:bCs/>
                <w:color w:val="000000"/>
                <w:sz w:val="24"/>
                <w:highlight w:val="none"/>
              </w:rPr>
              <w:t>1.10.1</w:t>
            </w:r>
          </w:p>
        </w:tc>
        <w:tc>
          <w:tcPr>
            <w:tcW w:w="2134" w:type="dxa"/>
            <w:vAlign w:val="center"/>
          </w:tcPr>
          <w:p w14:paraId="11AB5CB7">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磋商答疑会</w:t>
            </w:r>
          </w:p>
        </w:tc>
        <w:tc>
          <w:tcPr>
            <w:tcW w:w="6638" w:type="dxa"/>
            <w:vAlign w:val="center"/>
          </w:tcPr>
          <w:p w14:paraId="76108F53">
            <w:pPr>
              <w:pStyle w:val="32"/>
              <w:rPr>
                <w:rFonts w:hint="eastAsia"/>
                <w:bCs/>
                <w:sz w:val="24"/>
                <w:szCs w:val="24"/>
                <w:highlight w:val="none"/>
              </w:rPr>
            </w:pPr>
            <w:r>
              <w:rPr>
                <w:rStyle w:val="33"/>
                <w:rFonts w:hint="eastAsia"/>
                <w:bCs/>
                <w:sz w:val="24"/>
                <w:szCs w:val="24"/>
                <w:highlight w:val="none"/>
              </w:rPr>
              <w:t>不召开</w:t>
            </w:r>
          </w:p>
        </w:tc>
      </w:tr>
      <w:tr w14:paraId="5287EF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230" w:type="dxa"/>
            <w:vAlign w:val="center"/>
          </w:tcPr>
          <w:p w14:paraId="5751EE64">
            <w:pPr>
              <w:jc w:val="center"/>
              <w:rPr>
                <w:rFonts w:hint="eastAsia" w:ascii="宋体" w:hAnsi="宋体" w:cs="宋体"/>
                <w:bCs/>
                <w:color w:val="000000"/>
                <w:sz w:val="24"/>
                <w:highlight w:val="none"/>
              </w:rPr>
            </w:pPr>
            <w:r>
              <w:rPr>
                <w:rFonts w:hint="eastAsia" w:ascii="宋体" w:hAnsi="宋体" w:cs="宋体"/>
                <w:bCs/>
                <w:color w:val="000000"/>
                <w:sz w:val="24"/>
                <w:highlight w:val="none"/>
              </w:rPr>
              <w:t>1.11</w:t>
            </w:r>
          </w:p>
        </w:tc>
        <w:tc>
          <w:tcPr>
            <w:tcW w:w="2134" w:type="dxa"/>
            <w:vAlign w:val="center"/>
          </w:tcPr>
          <w:p w14:paraId="7D335874">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分包</w:t>
            </w:r>
          </w:p>
        </w:tc>
        <w:tc>
          <w:tcPr>
            <w:tcW w:w="6638" w:type="dxa"/>
            <w:vAlign w:val="center"/>
          </w:tcPr>
          <w:p w14:paraId="35D54A16">
            <w:pPr>
              <w:pStyle w:val="32"/>
              <w:rPr>
                <w:rFonts w:hint="eastAsia"/>
                <w:bCs/>
                <w:sz w:val="24"/>
                <w:szCs w:val="24"/>
                <w:highlight w:val="none"/>
              </w:rPr>
            </w:pPr>
            <w:r>
              <w:rPr>
                <w:rStyle w:val="33"/>
                <w:rFonts w:hint="eastAsia"/>
                <w:bCs/>
                <w:sz w:val="24"/>
                <w:szCs w:val="24"/>
                <w:highlight w:val="none"/>
              </w:rPr>
              <w:t>不允许</w:t>
            </w:r>
          </w:p>
        </w:tc>
      </w:tr>
      <w:tr w14:paraId="509C30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30" w:type="dxa"/>
            <w:vAlign w:val="center"/>
          </w:tcPr>
          <w:p w14:paraId="4409716F">
            <w:pPr>
              <w:jc w:val="center"/>
              <w:rPr>
                <w:rFonts w:hint="eastAsia" w:ascii="宋体" w:hAnsi="宋体" w:cs="宋体"/>
                <w:bCs/>
                <w:color w:val="000000"/>
                <w:sz w:val="24"/>
                <w:highlight w:val="none"/>
              </w:rPr>
            </w:pPr>
            <w:r>
              <w:rPr>
                <w:rFonts w:hint="eastAsia" w:ascii="宋体" w:hAnsi="宋体" w:cs="宋体"/>
                <w:bCs/>
                <w:color w:val="000000"/>
                <w:sz w:val="24"/>
                <w:highlight w:val="none"/>
              </w:rPr>
              <w:t>1.12</w:t>
            </w:r>
          </w:p>
        </w:tc>
        <w:tc>
          <w:tcPr>
            <w:tcW w:w="2134" w:type="dxa"/>
            <w:vAlign w:val="center"/>
          </w:tcPr>
          <w:p w14:paraId="3951971A">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偏离</w:t>
            </w:r>
          </w:p>
        </w:tc>
        <w:tc>
          <w:tcPr>
            <w:tcW w:w="6638" w:type="dxa"/>
            <w:vAlign w:val="center"/>
          </w:tcPr>
          <w:p w14:paraId="0A1E89E1">
            <w:pPr>
              <w:pStyle w:val="32"/>
              <w:rPr>
                <w:rFonts w:hint="eastAsia"/>
                <w:bCs/>
                <w:sz w:val="24"/>
                <w:szCs w:val="24"/>
                <w:highlight w:val="none"/>
              </w:rPr>
            </w:pPr>
            <w:r>
              <w:rPr>
                <w:rStyle w:val="33"/>
                <w:rFonts w:hint="eastAsia"/>
                <w:bCs/>
                <w:sz w:val="24"/>
                <w:szCs w:val="24"/>
                <w:highlight w:val="none"/>
              </w:rPr>
              <w:t>不允许</w:t>
            </w:r>
          </w:p>
        </w:tc>
      </w:tr>
      <w:tr w14:paraId="2C212A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30" w:type="dxa"/>
            <w:vAlign w:val="center"/>
          </w:tcPr>
          <w:p w14:paraId="12FDFF23">
            <w:pPr>
              <w:jc w:val="center"/>
              <w:rPr>
                <w:rFonts w:hint="eastAsia" w:ascii="宋体" w:hAnsi="宋体" w:cs="宋体"/>
                <w:bCs/>
                <w:color w:val="000000"/>
                <w:sz w:val="24"/>
                <w:highlight w:val="none"/>
              </w:rPr>
            </w:pPr>
            <w:r>
              <w:rPr>
                <w:rFonts w:hint="eastAsia" w:ascii="宋体" w:hAnsi="宋体" w:cs="宋体"/>
                <w:bCs/>
                <w:color w:val="000000"/>
                <w:sz w:val="24"/>
                <w:highlight w:val="none"/>
              </w:rPr>
              <w:t>2.1</w:t>
            </w:r>
          </w:p>
        </w:tc>
        <w:tc>
          <w:tcPr>
            <w:tcW w:w="2134" w:type="dxa"/>
            <w:vAlign w:val="center"/>
          </w:tcPr>
          <w:p w14:paraId="3531AA9F">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构成磋商文件的其他材料</w:t>
            </w:r>
          </w:p>
        </w:tc>
        <w:tc>
          <w:tcPr>
            <w:tcW w:w="6638" w:type="dxa"/>
            <w:vAlign w:val="center"/>
          </w:tcPr>
          <w:p w14:paraId="4D6B657C">
            <w:pPr>
              <w:pStyle w:val="32"/>
              <w:rPr>
                <w:rStyle w:val="33"/>
                <w:rFonts w:hint="eastAsia"/>
                <w:bCs/>
                <w:sz w:val="24"/>
                <w:szCs w:val="24"/>
                <w:highlight w:val="none"/>
              </w:rPr>
            </w:pPr>
            <w:r>
              <w:rPr>
                <w:rStyle w:val="33"/>
                <w:rFonts w:hint="eastAsia"/>
                <w:bCs/>
                <w:sz w:val="24"/>
                <w:szCs w:val="24"/>
                <w:highlight w:val="none"/>
              </w:rPr>
              <w:t>磋商文件的补充、澄清、修改等文件（如有）</w:t>
            </w:r>
          </w:p>
        </w:tc>
      </w:tr>
      <w:tr w14:paraId="510EB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30" w:type="dxa"/>
            <w:vAlign w:val="center"/>
          </w:tcPr>
          <w:p w14:paraId="0F58078D">
            <w:pPr>
              <w:jc w:val="center"/>
              <w:rPr>
                <w:rFonts w:hint="eastAsia" w:ascii="宋体" w:hAnsi="宋体" w:cs="宋体"/>
                <w:bCs/>
                <w:color w:val="000000"/>
                <w:sz w:val="24"/>
                <w:highlight w:val="none"/>
              </w:rPr>
            </w:pPr>
            <w:r>
              <w:rPr>
                <w:rFonts w:hint="eastAsia" w:ascii="宋体" w:hAnsi="宋体" w:cs="宋体"/>
                <w:bCs/>
                <w:color w:val="000000"/>
                <w:sz w:val="24"/>
                <w:highlight w:val="none"/>
              </w:rPr>
              <w:t>2.2</w:t>
            </w:r>
          </w:p>
        </w:tc>
        <w:tc>
          <w:tcPr>
            <w:tcW w:w="2134" w:type="dxa"/>
            <w:vAlign w:val="center"/>
          </w:tcPr>
          <w:p w14:paraId="3F266E3C">
            <w:pPr>
              <w:autoSpaceDE w:val="0"/>
              <w:autoSpaceDN w:val="0"/>
              <w:snapToGrid w:val="0"/>
              <w:spacing w:line="320" w:lineRule="exact"/>
              <w:jc w:val="center"/>
              <w:rPr>
                <w:rFonts w:hint="eastAsia" w:ascii="宋体" w:hAnsi="宋体" w:cs="宋体"/>
                <w:bCs/>
                <w:color w:val="000000"/>
                <w:sz w:val="24"/>
                <w:highlight w:val="none"/>
              </w:rPr>
            </w:pPr>
            <w:r>
              <w:rPr>
                <w:rFonts w:hint="eastAsia" w:ascii="宋体" w:hAnsi="宋体" w:cs="宋体"/>
                <w:sz w:val="24"/>
                <w:highlight w:val="none"/>
              </w:rPr>
              <w:t>获取磋商文件时间、地点</w:t>
            </w:r>
          </w:p>
        </w:tc>
        <w:tc>
          <w:tcPr>
            <w:tcW w:w="6638" w:type="dxa"/>
            <w:vAlign w:val="center"/>
          </w:tcPr>
          <w:p w14:paraId="405FCE9C">
            <w:pPr>
              <w:autoSpaceDE w:val="0"/>
              <w:autoSpaceDN w:val="0"/>
              <w:snapToGrid w:val="0"/>
              <w:spacing w:line="320" w:lineRule="exact"/>
              <w:rPr>
                <w:rFonts w:hint="eastAsia" w:ascii="宋体" w:hAnsi="宋体" w:cs="宋体"/>
                <w:sz w:val="24"/>
                <w:highlight w:val="none"/>
              </w:rPr>
            </w:pPr>
            <w:r>
              <w:rPr>
                <w:rFonts w:hint="eastAsia" w:ascii="宋体" w:hAnsi="宋体" w:cs="宋体"/>
                <w:sz w:val="24"/>
                <w:highlight w:val="none"/>
              </w:rPr>
              <w:t>时间：2026年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日至2026年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日，每天00:00至23:59（北京时间，法定节假日除外 ）</w:t>
            </w:r>
          </w:p>
          <w:p w14:paraId="36861635">
            <w:pPr>
              <w:autoSpaceDE w:val="0"/>
              <w:autoSpaceDN w:val="0"/>
              <w:snapToGrid w:val="0"/>
              <w:spacing w:line="320" w:lineRule="exact"/>
              <w:rPr>
                <w:rStyle w:val="33"/>
                <w:rFonts w:hint="eastAsia" w:cs="宋体"/>
                <w:bCs/>
                <w:sz w:val="24"/>
                <w:highlight w:val="none"/>
              </w:rPr>
            </w:pPr>
            <w:r>
              <w:rPr>
                <w:rFonts w:hint="eastAsia" w:ascii="宋体" w:hAnsi="宋体" w:cs="宋体"/>
                <w:sz w:val="24"/>
                <w:highlight w:val="none"/>
              </w:rPr>
              <w:t>地点：“政采云”平台（https://www.zcygov.cn/）免费获取，自行下载。</w:t>
            </w:r>
          </w:p>
        </w:tc>
      </w:tr>
      <w:tr w14:paraId="45FF4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1230" w:type="dxa"/>
            <w:vAlign w:val="center"/>
          </w:tcPr>
          <w:p w14:paraId="3CECAA6C">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2.3.1</w:t>
            </w:r>
          </w:p>
        </w:tc>
        <w:tc>
          <w:tcPr>
            <w:tcW w:w="2134" w:type="dxa"/>
            <w:vAlign w:val="center"/>
          </w:tcPr>
          <w:p w14:paraId="5E52B591">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磋商文件的澄清或修改</w:t>
            </w:r>
          </w:p>
        </w:tc>
        <w:tc>
          <w:tcPr>
            <w:tcW w:w="6638" w:type="dxa"/>
            <w:vAlign w:val="center"/>
          </w:tcPr>
          <w:p w14:paraId="260C6EB1">
            <w:pPr>
              <w:rPr>
                <w:rFonts w:hint="eastAsia" w:ascii="宋体" w:hAnsi="宋体" w:cs="宋体"/>
                <w:bCs/>
                <w:sz w:val="24"/>
                <w:highlight w:val="none"/>
              </w:rPr>
            </w:pPr>
            <w:r>
              <w:rPr>
                <w:rStyle w:val="33"/>
                <w:rFonts w:hint="eastAsia" w:cs="宋体"/>
                <w:bCs/>
                <w:sz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4F83E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30" w:type="dxa"/>
            <w:vAlign w:val="center"/>
          </w:tcPr>
          <w:p w14:paraId="6E8D20C6">
            <w:pPr>
              <w:jc w:val="center"/>
              <w:rPr>
                <w:rFonts w:hint="eastAsia" w:ascii="宋体" w:hAnsi="宋体" w:cs="宋体"/>
                <w:bCs/>
                <w:color w:val="000000"/>
                <w:sz w:val="24"/>
                <w:highlight w:val="none"/>
              </w:rPr>
            </w:pPr>
            <w:r>
              <w:rPr>
                <w:rFonts w:hint="eastAsia" w:ascii="宋体" w:hAnsi="宋体" w:cs="宋体"/>
                <w:bCs/>
                <w:sz w:val="24"/>
                <w:highlight w:val="none"/>
              </w:rPr>
              <w:t>2.3.3</w:t>
            </w:r>
          </w:p>
        </w:tc>
        <w:tc>
          <w:tcPr>
            <w:tcW w:w="2134" w:type="dxa"/>
            <w:vAlign w:val="center"/>
          </w:tcPr>
          <w:p w14:paraId="372F4B4F">
            <w:pPr>
              <w:jc w:val="center"/>
              <w:rPr>
                <w:rFonts w:hint="eastAsia" w:ascii="宋体" w:hAnsi="宋体" w:cs="宋体"/>
                <w:bCs/>
                <w:color w:val="000000"/>
                <w:sz w:val="24"/>
                <w:highlight w:val="none"/>
              </w:rPr>
            </w:pPr>
            <w:r>
              <w:rPr>
                <w:rStyle w:val="33"/>
                <w:rFonts w:hint="eastAsia" w:cs="宋体"/>
                <w:bCs/>
                <w:sz w:val="24"/>
                <w:highlight w:val="none"/>
              </w:rPr>
              <w:t>供应商要求澄清竞争性磋商文件的截止时间</w:t>
            </w:r>
          </w:p>
        </w:tc>
        <w:tc>
          <w:tcPr>
            <w:tcW w:w="6638" w:type="dxa"/>
            <w:vAlign w:val="center"/>
          </w:tcPr>
          <w:p w14:paraId="2C68E773">
            <w:pPr>
              <w:textAlignment w:val="baseline"/>
              <w:rPr>
                <w:rFonts w:hint="eastAsia" w:ascii="宋体" w:hAnsi="宋体" w:cs="宋体"/>
                <w:bCs/>
                <w:sz w:val="24"/>
                <w:highlight w:val="none"/>
                <w:lang w:val="zh-CN"/>
              </w:rPr>
            </w:pPr>
            <w:r>
              <w:rPr>
                <w:rStyle w:val="33"/>
                <w:rFonts w:hint="eastAsia" w:cs="宋体"/>
                <w:bCs/>
                <w:sz w:val="24"/>
                <w:highlight w:val="none"/>
                <w:lang w:val="zh-CN"/>
              </w:rPr>
              <w:t>递交首次响应文件截止时间</w:t>
            </w:r>
            <w:r>
              <w:rPr>
                <w:rStyle w:val="33"/>
                <w:rFonts w:hint="eastAsia" w:cs="宋体"/>
                <w:bCs/>
                <w:sz w:val="24"/>
                <w:highlight w:val="none"/>
              </w:rPr>
              <w:t>5</w:t>
            </w:r>
            <w:r>
              <w:rPr>
                <w:rStyle w:val="33"/>
                <w:rFonts w:hint="eastAsia" w:cs="宋体"/>
                <w:bCs/>
                <w:sz w:val="24"/>
                <w:highlight w:val="none"/>
                <w:lang w:val="zh-CN"/>
              </w:rPr>
              <w:t>日前。</w:t>
            </w:r>
          </w:p>
        </w:tc>
      </w:tr>
      <w:tr w14:paraId="5912D5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30" w:type="dxa"/>
            <w:vAlign w:val="center"/>
          </w:tcPr>
          <w:p w14:paraId="1152D609">
            <w:pPr>
              <w:jc w:val="center"/>
              <w:rPr>
                <w:rFonts w:hint="eastAsia" w:ascii="宋体" w:hAnsi="宋体" w:cs="宋体"/>
                <w:bCs/>
                <w:sz w:val="24"/>
                <w:highlight w:val="none"/>
              </w:rPr>
            </w:pPr>
            <w:r>
              <w:rPr>
                <w:rFonts w:hint="eastAsia" w:ascii="宋体" w:hAnsi="宋体" w:cs="宋体"/>
                <w:bCs/>
                <w:sz w:val="24"/>
                <w:highlight w:val="none"/>
              </w:rPr>
              <w:t>2.3.4</w:t>
            </w:r>
          </w:p>
        </w:tc>
        <w:tc>
          <w:tcPr>
            <w:tcW w:w="2134" w:type="dxa"/>
            <w:vAlign w:val="center"/>
          </w:tcPr>
          <w:p w14:paraId="31E9E366">
            <w:pPr>
              <w:jc w:val="center"/>
              <w:rPr>
                <w:rStyle w:val="33"/>
                <w:rFonts w:hint="eastAsia" w:cs="宋体"/>
                <w:bCs/>
                <w:sz w:val="24"/>
                <w:highlight w:val="none"/>
              </w:rPr>
            </w:pPr>
            <w:r>
              <w:rPr>
                <w:rStyle w:val="33"/>
                <w:rFonts w:hint="eastAsia" w:cs="宋体"/>
                <w:bCs/>
                <w:sz w:val="24"/>
                <w:highlight w:val="none"/>
              </w:rPr>
              <w:t>采购人澄清截止时间</w:t>
            </w:r>
          </w:p>
        </w:tc>
        <w:tc>
          <w:tcPr>
            <w:tcW w:w="6638" w:type="dxa"/>
            <w:vAlign w:val="center"/>
          </w:tcPr>
          <w:p w14:paraId="74C58882">
            <w:pPr>
              <w:textAlignment w:val="baseline"/>
              <w:rPr>
                <w:rStyle w:val="33"/>
                <w:rFonts w:hint="eastAsia" w:cs="宋体"/>
                <w:bCs/>
                <w:sz w:val="24"/>
                <w:highlight w:val="none"/>
                <w:lang w:val="zh-CN"/>
              </w:rPr>
            </w:pPr>
            <w:r>
              <w:rPr>
                <w:rStyle w:val="33"/>
                <w:rFonts w:hint="eastAsia" w:cs="宋体"/>
                <w:bCs/>
                <w:sz w:val="24"/>
                <w:highlight w:val="none"/>
                <w:lang w:val="zh-CN"/>
              </w:rPr>
              <w:t>递交首次响应文件截止时间5 日前。</w:t>
            </w:r>
          </w:p>
        </w:tc>
      </w:tr>
      <w:tr w14:paraId="3DE198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30" w:type="dxa"/>
            <w:vAlign w:val="center"/>
          </w:tcPr>
          <w:p w14:paraId="42A37C31">
            <w:pPr>
              <w:jc w:val="center"/>
              <w:rPr>
                <w:rFonts w:hint="eastAsia" w:ascii="宋体" w:hAnsi="宋体" w:cs="宋体"/>
                <w:bCs/>
                <w:sz w:val="24"/>
                <w:highlight w:val="none"/>
              </w:rPr>
            </w:pPr>
            <w:r>
              <w:rPr>
                <w:rFonts w:hint="eastAsia" w:ascii="宋体" w:hAnsi="宋体" w:cs="宋体"/>
                <w:bCs/>
                <w:sz w:val="24"/>
                <w:highlight w:val="none"/>
              </w:rPr>
              <w:t>3.2.2</w:t>
            </w:r>
          </w:p>
        </w:tc>
        <w:tc>
          <w:tcPr>
            <w:tcW w:w="2134" w:type="dxa"/>
            <w:vAlign w:val="center"/>
          </w:tcPr>
          <w:p w14:paraId="14E035C6">
            <w:pPr>
              <w:jc w:val="center"/>
              <w:rPr>
                <w:rStyle w:val="33"/>
                <w:rFonts w:hint="eastAsia" w:cs="宋体"/>
                <w:bCs/>
                <w:sz w:val="24"/>
                <w:highlight w:val="none"/>
              </w:rPr>
            </w:pPr>
            <w:r>
              <w:rPr>
                <w:rFonts w:hint="eastAsia" w:ascii="宋体" w:hAnsi="宋体" w:cs="宋体"/>
                <w:bCs/>
                <w:color w:val="000000"/>
                <w:sz w:val="24"/>
                <w:highlight w:val="none"/>
              </w:rPr>
              <w:t>报价轮次</w:t>
            </w:r>
          </w:p>
        </w:tc>
        <w:tc>
          <w:tcPr>
            <w:tcW w:w="6638" w:type="dxa"/>
            <w:vAlign w:val="center"/>
          </w:tcPr>
          <w:p w14:paraId="787BBBD3">
            <w:pPr>
              <w:textAlignment w:val="baseline"/>
              <w:rPr>
                <w:rStyle w:val="33"/>
                <w:rFonts w:hint="eastAsia" w:cs="宋体"/>
                <w:bCs/>
                <w:sz w:val="24"/>
                <w:highlight w:val="none"/>
                <w:lang w:val="zh-CN"/>
              </w:rPr>
            </w:pPr>
            <w:r>
              <w:rPr>
                <w:rFonts w:hint="eastAsia" w:ascii="宋体" w:hAnsi="宋体" w:cs="宋体"/>
                <w:bCs/>
                <w:color w:val="000000"/>
                <w:sz w:val="24"/>
                <w:highlight w:val="none"/>
              </w:rPr>
              <w:t>本次磋商共2轮报价（含首次报价）</w:t>
            </w:r>
          </w:p>
        </w:tc>
      </w:tr>
      <w:tr w14:paraId="0FECE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30" w:type="dxa"/>
            <w:vAlign w:val="center"/>
          </w:tcPr>
          <w:p w14:paraId="1295AA84">
            <w:pPr>
              <w:jc w:val="center"/>
              <w:rPr>
                <w:rFonts w:hint="eastAsia" w:ascii="宋体" w:hAnsi="宋体" w:cs="宋体"/>
                <w:bCs/>
                <w:sz w:val="24"/>
                <w:highlight w:val="none"/>
              </w:rPr>
            </w:pPr>
            <w:r>
              <w:rPr>
                <w:rFonts w:hint="eastAsia" w:ascii="宋体" w:hAnsi="宋体" w:cs="宋体"/>
                <w:bCs/>
                <w:sz w:val="24"/>
                <w:highlight w:val="none"/>
              </w:rPr>
              <w:t>3.2.9</w:t>
            </w:r>
          </w:p>
        </w:tc>
        <w:tc>
          <w:tcPr>
            <w:tcW w:w="2134" w:type="dxa"/>
            <w:vAlign w:val="center"/>
          </w:tcPr>
          <w:p w14:paraId="12BB47D9">
            <w:pPr>
              <w:jc w:val="center"/>
              <w:rPr>
                <w:rStyle w:val="33"/>
                <w:rFonts w:hint="eastAsia" w:cs="宋体"/>
                <w:bCs/>
                <w:sz w:val="24"/>
                <w:highlight w:val="none"/>
              </w:rPr>
            </w:pPr>
            <w:r>
              <w:rPr>
                <w:rStyle w:val="33"/>
                <w:rFonts w:hint="eastAsia" w:cs="宋体"/>
                <w:bCs/>
                <w:sz w:val="24"/>
                <w:highlight w:val="none"/>
              </w:rPr>
              <w:t>最高投标限价</w:t>
            </w:r>
          </w:p>
        </w:tc>
        <w:tc>
          <w:tcPr>
            <w:tcW w:w="6638" w:type="dxa"/>
            <w:vAlign w:val="center"/>
          </w:tcPr>
          <w:p w14:paraId="35C004A8">
            <w:pPr>
              <w:textAlignment w:val="baseline"/>
              <w:rPr>
                <w:rFonts w:hint="eastAsia" w:ascii="宋体" w:hAnsi="宋体" w:cs="宋体"/>
                <w:bCs/>
                <w:color w:val="000000"/>
                <w:sz w:val="24"/>
                <w:highlight w:val="none"/>
              </w:rPr>
            </w:pPr>
            <w:r>
              <w:rPr>
                <w:rFonts w:hint="eastAsia" w:ascii="宋体" w:hAnsi="宋体" w:cs="宋体"/>
                <w:bCs/>
                <w:color w:val="000000"/>
                <w:sz w:val="24"/>
                <w:highlight w:val="none"/>
              </w:rPr>
              <w:t>1339439.82元，其中和龙市八家子镇上南村移民村环境整治工程最高投标限价539656.55元、和龙市头道镇龙水村供水管网改造工程最高投标限价450082.46元、和龙市头道镇龙源村、新民村供水管网改造工程最高投标限价117980.22元、和龙市西城镇城南村移民村环境整治工程最高投标限价231720.59元。</w:t>
            </w:r>
          </w:p>
          <w:p w14:paraId="227F7D0C">
            <w:pPr>
              <w:textAlignment w:val="baseline"/>
              <w:rPr>
                <w:rStyle w:val="33"/>
                <w:rFonts w:hint="eastAsia" w:cs="宋体"/>
                <w:bCs/>
                <w:sz w:val="24"/>
                <w:highlight w:val="none"/>
              </w:rPr>
            </w:pPr>
            <w:r>
              <w:rPr>
                <w:rFonts w:hint="eastAsia" w:ascii="宋体" w:hAnsi="宋体" w:cs="宋体"/>
                <w:bCs/>
                <w:color w:val="000000"/>
                <w:sz w:val="24"/>
                <w:highlight w:val="none"/>
              </w:rPr>
              <w:t>注：投标报价高于此最高投标限价将导致否决其投标。</w:t>
            </w:r>
          </w:p>
        </w:tc>
      </w:tr>
      <w:tr w14:paraId="41C40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30" w:type="dxa"/>
            <w:vAlign w:val="center"/>
          </w:tcPr>
          <w:p w14:paraId="0EFDA7CC">
            <w:pPr>
              <w:jc w:val="center"/>
              <w:rPr>
                <w:rFonts w:hint="eastAsia" w:ascii="宋体" w:hAnsi="宋体" w:cs="宋体"/>
                <w:bCs/>
                <w:sz w:val="24"/>
                <w:highlight w:val="none"/>
              </w:rPr>
            </w:pPr>
            <w:r>
              <w:rPr>
                <w:rFonts w:hint="eastAsia" w:ascii="宋体" w:hAnsi="宋体" w:cs="宋体"/>
                <w:bCs/>
                <w:sz w:val="24"/>
                <w:highlight w:val="none"/>
              </w:rPr>
              <w:t>3.2.10</w:t>
            </w:r>
          </w:p>
        </w:tc>
        <w:tc>
          <w:tcPr>
            <w:tcW w:w="2134" w:type="dxa"/>
            <w:vAlign w:val="center"/>
          </w:tcPr>
          <w:p w14:paraId="341AEFD6">
            <w:pPr>
              <w:jc w:val="center"/>
              <w:rPr>
                <w:rStyle w:val="33"/>
                <w:rFonts w:hint="eastAsia" w:cs="宋体"/>
                <w:bCs/>
                <w:sz w:val="24"/>
                <w:highlight w:val="none"/>
              </w:rPr>
            </w:pPr>
            <w:r>
              <w:rPr>
                <w:rFonts w:hint="eastAsia" w:ascii="宋体" w:hAnsi="宋体" w:cs="宋体"/>
                <w:sz w:val="24"/>
                <w:highlight w:val="none"/>
              </w:rPr>
              <w:t>采购资金的支付方式、时间、条件</w:t>
            </w:r>
          </w:p>
        </w:tc>
        <w:tc>
          <w:tcPr>
            <w:tcW w:w="6638" w:type="dxa"/>
            <w:vAlign w:val="center"/>
          </w:tcPr>
          <w:p w14:paraId="086FBD76">
            <w:pPr>
              <w:textAlignment w:val="baseline"/>
              <w:rPr>
                <w:rFonts w:hint="eastAsia" w:ascii="宋体" w:hAnsi="宋体" w:cs="宋体"/>
                <w:bCs/>
                <w:color w:val="000000"/>
                <w:sz w:val="24"/>
                <w:highlight w:val="none"/>
              </w:rPr>
            </w:pPr>
            <w:r>
              <w:rPr>
                <w:rFonts w:hint="eastAsia" w:ascii="宋体" w:hAnsi="宋体" w:cs="宋体"/>
                <w:bCs/>
                <w:color w:val="000000"/>
                <w:sz w:val="24"/>
                <w:highlight w:val="none"/>
              </w:rPr>
              <w:t>按工程进度达到80%可申请拨付资金，工程竣工后申请拨付资金，30日内拨付10%，财审后按最终审定金额扣减质保金后支付尾款，保修期一年后，工程无质量问题，支付质保金，具体拨付时间以财政拨付时间为准。</w:t>
            </w:r>
          </w:p>
        </w:tc>
      </w:tr>
      <w:tr w14:paraId="5D0CE5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30" w:type="dxa"/>
            <w:vAlign w:val="center"/>
          </w:tcPr>
          <w:p w14:paraId="194FFC81">
            <w:pPr>
              <w:jc w:val="center"/>
              <w:rPr>
                <w:rFonts w:hint="eastAsia" w:ascii="宋体" w:hAnsi="宋体" w:cs="宋体"/>
                <w:bCs/>
                <w:color w:val="000000"/>
                <w:sz w:val="24"/>
                <w:highlight w:val="none"/>
              </w:rPr>
            </w:pPr>
            <w:r>
              <w:rPr>
                <w:rFonts w:hint="eastAsia" w:ascii="宋体" w:hAnsi="宋体" w:cs="宋体"/>
                <w:bCs/>
                <w:color w:val="000000"/>
                <w:sz w:val="24"/>
                <w:highlight w:val="none"/>
              </w:rPr>
              <w:t>3.3.1</w:t>
            </w:r>
          </w:p>
        </w:tc>
        <w:tc>
          <w:tcPr>
            <w:tcW w:w="2134" w:type="dxa"/>
            <w:vAlign w:val="center"/>
          </w:tcPr>
          <w:p w14:paraId="2C96A978">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响应有效期</w:t>
            </w:r>
          </w:p>
        </w:tc>
        <w:tc>
          <w:tcPr>
            <w:tcW w:w="6638" w:type="dxa"/>
            <w:vAlign w:val="center"/>
          </w:tcPr>
          <w:p w14:paraId="2AF03ACF">
            <w:pPr>
              <w:autoSpaceDE w:val="0"/>
              <w:autoSpaceDN w:val="0"/>
              <w:jc w:val="left"/>
              <w:rPr>
                <w:rFonts w:hint="eastAsia" w:ascii="宋体" w:hAnsi="宋体" w:cs="宋体"/>
                <w:bCs/>
                <w:color w:val="000000"/>
                <w:sz w:val="24"/>
                <w:highlight w:val="none"/>
              </w:rPr>
            </w:pPr>
            <w:r>
              <w:rPr>
                <w:rFonts w:hint="eastAsia" w:ascii="宋体" w:hAnsi="宋体" w:cs="宋体"/>
                <w:bCs/>
                <w:color w:val="000000"/>
                <w:kern w:val="0"/>
                <w:sz w:val="24"/>
                <w:highlight w:val="none"/>
              </w:rPr>
              <w:t>响应文件递交截止之日起90日历天。</w:t>
            </w:r>
          </w:p>
        </w:tc>
      </w:tr>
      <w:tr w14:paraId="30F58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30" w:type="dxa"/>
            <w:vAlign w:val="center"/>
          </w:tcPr>
          <w:p w14:paraId="52C7727B">
            <w:pPr>
              <w:jc w:val="center"/>
              <w:rPr>
                <w:rFonts w:hint="eastAsia" w:ascii="宋体" w:hAnsi="宋体" w:cs="宋体"/>
                <w:bCs/>
                <w:color w:val="000000"/>
                <w:sz w:val="24"/>
                <w:highlight w:val="none"/>
              </w:rPr>
            </w:pPr>
            <w:r>
              <w:rPr>
                <w:rFonts w:hint="eastAsia" w:ascii="宋体" w:hAnsi="宋体" w:cs="宋体"/>
                <w:bCs/>
                <w:color w:val="000000"/>
                <w:sz w:val="24"/>
                <w:highlight w:val="none"/>
              </w:rPr>
              <w:t>3.4.1</w:t>
            </w:r>
          </w:p>
        </w:tc>
        <w:tc>
          <w:tcPr>
            <w:tcW w:w="2134" w:type="dxa"/>
            <w:vAlign w:val="center"/>
          </w:tcPr>
          <w:p w14:paraId="487FA8C8">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磋商保证金</w:t>
            </w:r>
          </w:p>
        </w:tc>
        <w:tc>
          <w:tcPr>
            <w:tcW w:w="6638" w:type="dxa"/>
            <w:vAlign w:val="center"/>
          </w:tcPr>
          <w:p w14:paraId="647AE129">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磋商</w:t>
            </w:r>
            <w:r>
              <w:rPr>
                <w:rFonts w:hint="eastAsia" w:ascii="宋体" w:hAnsi="宋体" w:cs="宋体"/>
                <w:bCs/>
                <w:color w:val="000000"/>
                <w:sz w:val="24"/>
                <w:highlight w:val="none"/>
                <w:lang w:val="zh-CN"/>
              </w:rPr>
              <w:t>保证金的金额：</w:t>
            </w:r>
            <w:r>
              <w:rPr>
                <w:rFonts w:hint="eastAsia" w:ascii="宋体" w:hAnsi="宋体" w:cs="宋体"/>
                <w:bCs/>
                <w:color w:val="000000"/>
                <w:sz w:val="24"/>
                <w:highlight w:val="none"/>
              </w:rPr>
              <w:t>1.3万元</w:t>
            </w:r>
          </w:p>
          <w:p w14:paraId="591CE04C">
            <w:pPr>
              <w:widowControl/>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磋商</w:t>
            </w:r>
            <w:r>
              <w:rPr>
                <w:rFonts w:hint="eastAsia" w:ascii="宋体" w:hAnsi="宋体" w:cs="宋体"/>
                <w:bCs/>
                <w:color w:val="000000"/>
                <w:sz w:val="24"/>
                <w:highlight w:val="none"/>
                <w:lang w:val="zh-CN"/>
              </w:rPr>
              <w:t>保证金的形式：磋商保证金应当采用支票、汇票、本票或者金融机构、担保机构出具的保函等非现金形式交纳。</w:t>
            </w:r>
          </w:p>
          <w:p w14:paraId="43D5ADDC">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磋商保证金递交截止时间：</w:t>
            </w:r>
            <w:r>
              <w:rPr>
                <w:rFonts w:hint="eastAsia" w:ascii="宋体" w:hAnsi="宋体" w:cs="宋体"/>
                <w:sz w:val="24"/>
                <w:highlight w:val="none"/>
              </w:rPr>
              <w:t>2026年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08</w:t>
            </w:r>
            <w:r>
              <w:rPr>
                <w:rFonts w:hint="eastAsia" w:ascii="宋体" w:hAnsi="宋体" w:cs="宋体"/>
                <w:sz w:val="24"/>
                <w:highlight w:val="none"/>
              </w:rPr>
              <w:t>日</w:t>
            </w:r>
            <w:r>
              <w:rPr>
                <w:rFonts w:hint="eastAsia" w:ascii="宋体" w:hAnsi="宋体" w:cs="宋体"/>
                <w:sz w:val="24"/>
                <w:highlight w:val="none"/>
                <w:lang w:val="en-US" w:eastAsia="zh-CN"/>
              </w:rPr>
              <w:t>13</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时</w:t>
            </w:r>
          </w:p>
          <w:p w14:paraId="777B9A20">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收取磋商保证金账号：8935 2394 2600 0001</w:t>
            </w:r>
          </w:p>
          <w:p w14:paraId="5BD4A938">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转入单位名称：珲春越铖招投标代理服务有限公司</w:t>
            </w:r>
          </w:p>
          <w:p w14:paraId="086CC341">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开户行：吉林银行股份有限公司珲春支行</w:t>
            </w:r>
          </w:p>
          <w:p w14:paraId="4F8B5C65">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行号：3132 4940 8003</w:t>
            </w:r>
          </w:p>
          <w:p w14:paraId="306468FB">
            <w:pPr>
              <w:widowControl/>
              <w:jc w:val="left"/>
              <w:rPr>
                <w:rFonts w:hint="eastAsia" w:ascii="宋体" w:hAnsi="宋体" w:cs="宋体"/>
                <w:bCs/>
                <w:color w:val="000000"/>
                <w:sz w:val="24"/>
                <w:highlight w:val="none"/>
              </w:rPr>
            </w:pPr>
            <w:r>
              <w:rPr>
                <w:rFonts w:hint="eastAsia" w:ascii="宋体" w:hAnsi="宋体" w:cs="宋体"/>
                <w:bCs/>
                <w:color w:val="000000"/>
                <w:sz w:val="24"/>
                <w:highlight w:val="none"/>
              </w:rPr>
              <w:t>联系电话：13043352277</w:t>
            </w:r>
          </w:p>
          <w:p w14:paraId="171C3A4E">
            <w:pPr>
              <w:widowControl/>
              <w:jc w:val="left"/>
              <w:rPr>
                <w:rFonts w:hint="eastAsia" w:ascii="宋体" w:hAnsi="宋体" w:cs="宋体"/>
                <w:bCs/>
                <w:color w:val="000000"/>
                <w:sz w:val="24"/>
                <w:highlight w:val="none"/>
              </w:rPr>
            </w:pPr>
            <w:r>
              <w:rPr>
                <w:rFonts w:ascii="宋体" w:hAnsi="宋体" w:cs="宋体"/>
                <w:bCs/>
                <w:color w:val="000000"/>
                <w:sz w:val="24"/>
                <w:highlight w:val="none"/>
              </w:rPr>
              <w:t>退还磋商保证金时退还</w:t>
            </w:r>
            <w:r>
              <w:rPr>
                <w:rFonts w:hint="eastAsia" w:ascii="宋体" w:hAnsi="宋体" w:cs="宋体"/>
                <w:bCs/>
                <w:color w:val="000000"/>
                <w:sz w:val="24"/>
                <w:highlight w:val="none"/>
              </w:rPr>
              <w:t>至</w:t>
            </w:r>
            <w:r>
              <w:rPr>
                <w:rFonts w:ascii="宋体" w:hAnsi="宋体" w:cs="宋体"/>
                <w:bCs/>
                <w:color w:val="000000"/>
                <w:sz w:val="24"/>
                <w:highlight w:val="none"/>
              </w:rPr>
              <w:t>供应商基本账户中</w:t>
            </w:r>
          </w:p>
        </w:tc>
      </w:tr>
      <w:tr w14:paraId="0BB43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30" w:type="dxa"/>
            <w:vAlign w:val="center"/>
          </w:tcPr>
          <w:p w14:paraId="55AF6779">
            <w:pPr>
              <w:jc w:val="center"/>
              <w:rPr>
                <w:rFonts w:hint="eastAsia" w:ascii="宋体" w:hAnsi="宋体" w:cs="宋体"/>
                <w:bCs/>
                <w:color w:val="000000"/>
                <w:sz w:val="24"/>
                <w:highlight w:val="none"/>
              </w:rPr>
            </w:pPr>
            <w:r>
              <w:rPr>
                <w:rFonts w:hint="eastAsia" w:ascii="宋体" w:hAnsi="宋体" w:cs="宋体"/>
                <w:bCs/>
                <w:color w:val="000000"/>
                <w:sz w:val="24"/>
                <w:highlight w:val="none"/>
              </w:rPr>
              <w:t>3.5</w:t>
            </w:r>
          </w:p>
        </w:tc>
        <w:tc>
          <w:tcPr>
            <w:tcW w:w="2134" w:type="dxa"/>
            <w:vAlign w:val="center"/>
          </w:tcPr>
          <w:p w14:paraId="452169F1">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是否允许提交备选磋商方案</w:t>
            </w:r>
          </w:p>
        </w:tc>
        <w:tc>
          <w:tcPr>
            <w:tcW w:w="6638" w:type="dxa"/>
            <w:vAlign w:val="center"/>
          </w:tcPr>
          <w:p w14:paraId="2DEA2C5A">
            <w:pPr>
              <w:pStyle w:val="32"/>
              <w:rPr>
                <w:rFonts w:hint="eastAsia"/>
                <w:bCs/>
                <w:sz w:val="24"/>
                <w:szCs w:val="24"/>
                <w:highlight w:val="none"/>
              </w:rPr>
            </w:pPr>
            <w:r>
              <w:rPr>
                <w:rStyle w:val="33"/>
                <w:rFonts w:hint="eastAsia"/>
                <w:bCs/>
                <w:sz w:val="24"/>
                <w:szCs w:val="24"/>
                <w:highlight w:val="none"/>
              </w:rPr>
              <w:t>不允许</w:t>
            </w:r>
          </w:p>
        </w:tc>
      </w:tr>
      <w:tr w14:paraId="38FF5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30" w:type="dxa"/>
            <w:vAlign w:val="center"/>
          </w:tcPr>
          <w:p w14:paraId="1CCCC61A">
            <w:pPr>
              <w:jc w:val="center"/>
              <w:rPr>
                <w:rFonts w:hint="eastAsia" w:ascii="宋体" w:hAnsi="宋体" w:cs="宋体"/>
                <w:bCs/>
                <w:color w:val="000000"/>
                <w:sz w:val="24"/>
                <w:highlight w:val="none"/>
              </w:rPr>
            </w:pPr>
            <w:r>
              <w:rPr>
                <w:rFonts w:hint="eastAsia" w:ascii="宋体" w:hAnsi="宋体" w:cs="宋体"/>
                <w:bCs/>
                <w:color w:val="000000"/>
                <w:sz w:val="24"/>
                <w:highlight w:val="none"/>
              </w:rPr>
              <w:t>3.6.1</w:t>
            </w:r>
          </w:p>
        </w:tc>
        <w:tc>
          <w:tcPr>
            <w:tcW w:w="2134" w:type="dxa"/>
            <w:vAlign w:val="center"/>
          </w:tcPr>
          <w:p w14:paraId="76D8A4BD">
            <w:pPr>
              <w:autoSpaceDE w:val="0"/>
              <w:autoSpaceDN w:val="0"/>
              <w:snapToGrid w:val="0"/>
              <w:jc w:val="center"/>
              <w:rPr>
                <w:rFonts w:hint="eastAsia" w:ascii="宋体" w:hAnsi="宋体" w:cs="宋体"/>
                <w:bCs/>
                <w:color w:val="000000"/>
                <w:sz w:val="24"/>
                <w:highlight w:val="none"/>
              </w:rPr>
            </w:pPr>
            <w:r>
              <w:rPr>
                <w:rFonts w:hint="eastAsia" w:ascii="宋体" w:hAnsi="宋体" w:cs="宋体"/>
                <w:sz w:val="24"/>
                <w:highlight w:val="none"/>
              </w:rPr>
              <w:t>磋商文件的实质性要求</w:t>
            </w:r>
          </w:p>
        </w:tc>
        <w:tc>
          <w:tcPr>
            <w:tcW w:w="6638" w:type="dxa"/>
            <w:vAlign w:val="center"/>
          </w:tcPr>
          <w:p w14:paraId="7034E9EF">
            <w:pPr>
              <w:autoSpaceDE w:val="0"/>
              <w:autoSpaceDN w:val="0"/>
              <w:snapToGrid w:val="0"/>
              <w:rPr>
                <w:rStyle w:val="33"/>
                <w:rFonts w:hint="eastAsia" w:cs="宋体"/>
                <w:bCs/>
                <w:sz w:val="24"/>
                <w:highlight w:val="none"/>
              </w:rPr>
            </w:pPr>
            <w:r>
              <w:rPr>
                <w:rFonts w:hint="eastAsia" w:ascii="宋体" w:hAnsi="宋体" w:cs="宋体"/>
                <w:bCs/>
                <w:sz w:val="24"/>
                <w:highlight w:val="none"/>
              </w:rPr>
              <w:t>合同履行期限、投标报价、保修期、质量标准要求、</w:t>
            </w:r>
            <w:r>
              <w:rPr>
                <w:rFonts w:hint="eastAsia" w:ascii="宋体" w:hAnsi="宋体" w:cs="宋体"/>
                <w:bCs/>
                <w:color w:val="000000"/>
                <w:sz w:val="24"/>
                <w:highlight w:val="none"/>
              </w:rPr>
              <w:t>售后服务要求</w:t>
            </w:r>
            <w:r>
              <w:rPr>
                <w:rFonts w:hint="eastAsia" w:ascii="宋体" w:hAnsi="宋体" w:cs="宋体"/>
                <w:bCs/>
                <w:color w:val="000000"/>
                <w:sz w:val="24"/>
                <w:highlight w:val="none"/>
                <w:lang w:eastAsia="zh-CN"/>
              </w:rPr>
              <w:t>、</w:t>
            </w:r>
            <w:r>
              <w:rPr>
                <w:rFonts w:hint="eastAsia" w:ascii="宋体" w:hAnsi="宋体" w:cs="宋体"/>
                <w:bCs/>
                <w:sz w:val="24"/>
                <w:highlight w:val="none"/>
              </w:rPr>
              <w:t>响应文件的有效期、采购资金的支付方式、时间、条件等。</w:t>
            </w:r>
          </w:p>
        </w:tc>
      </w:tr>
      <w:tr w14:paraId="02EE4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230" w:type="dxa"/>
            <w:vAlign w:val="center"/>
          </w:tcPr>
          <w:p w14:paraId="36F8EEFD">
            <w:pPr>
              <w:jc w:val="center"/>
              <w:rPr>
                <w:rFonts w:hint="eastAsia" w:ascii="宋体" w:hAnsi="宋体" w:cs="宋体"/>
                <w:bCs/>
                <w:color w:val="000000"/>
                <w:sz w:val="24"/>
                <w:highlight w:val="none"/>
              </w:rPr>
            </w:pPr>
            <w:r>
              <w:rPr>
                <w:rFonts w:hint="eastAsia" w:ascii="宋体" w:hAnsi="宋体" w:cs="宋体"/>
                <w:bCs/>
                <w:color w:val="000000"/>
                <w:sz w:val="24"/>
                <w:highlight w:val="none"/>
              </w:rPr>
              <w:t>3.7</w:t>
            </w:r>
          </w:p>
        </w:tc>
        <w:tc>
          <w:tcPr>
            <w:tcW w:w="2134" w:type="dxa"/>
            <w:vAlign w:val="center"/>
          </w:tcPr>
          <w:p w14:paraId="06F51E1B">
            <w:pPr>
              <w:jc w:val="center"/>
              <w:rPr>
                <w:rFonts w:hint="eastAsia" w:ascii="宋体" w:hAnsi="宋体" w:cs="宋体"/>
                <w:bCs/>
                <w:color w:val="000000"/>
                <w:sz w:val="24"/>
                <w:highlight w:val="none"/>
              </w:rPr>
            </w:pPr>
            <w:r>
              <w:rPr>
                <w:rFonts w:hint="eastAsia" w:ascii="宋体" w:hAnsi="宋体" w:cs="宋体"/>
                <w:bCs/>
                <w:color w:val="000000"/>
                <w:sz w:val="24"/>
                <w:highlight w:val="none"/>
              </w:rPr>
              <w:t>递交响应文件</w:t>
            </w:r>
            <w:r>
              <w:rPr>
                <w:rFonts w:hint="eastAsia" w:ascii="宋体" w:hAnsi="宋体" w:cs="宋体"/>
                <w:bCs/>
                <w:color w:val="000000"/>
                <w:sz w:val="24"/>
                <w:highlight w:val="none"/>
                <w:lang w:val="zh-CN"/>
              </w:rPr>
              <w:t>截止</w:t>
            </w:r>
            <w:r>
              <w:rPr>
                <w:rFonts w:hint="eastAsia" w:ascii="宋体" w:hAnsi="宋体" w:cs="宋体"/>
                <w:bCs/>
                <w:color w:val="000000"/>
                <w:sz w:val="24"/>
                <w:highlight w:val="none"/>
              </w:rPr>
              <w:t>时间及地点</w:t>
            </w:r>
          </w:p>
        </w:tc>
        <w:tc>
          <w:tcPr>
            <w:tcW w:w="6638" w:type="dxa"/>
            <w:vAlign w:val="center"/>
          </w:tcPr>
          <w:p w14:paraId="04909C26">
            <w:pPr>
              <w:spacing w:line="360" w:lineRule="exact"/>
              <w:textAlignment w:val="baseline"/>
              <w:rPr>
                <w:rStyle w:val="49"/>
                <w:rFonts w:hint="eastAsia" w:ascii="宋体" w:hAnsi="宋体"/>
                <w:kern w:val="0"/>
                <w:sz w:val="24"/>
                <w:highlight w:val="none"/>
                <w:lang w:val="zh-CN"/>
              </w:rPr>
            </w:pPr>
            <w:r>
              <w:rPr>
                <w:rStyle w:val="49"/>
                <w:rFonts w:hint="eastAsia" w:ascii="宋体" w:hAnsi="宋体"/>
                <w:kern w:val="0"/>
                <w:sz w:val="24"/>
                <w:highlight w:val="none"/>
              </w:rPr>
              <w:t>响应</w:t>
            </w:r>
            <w:r>
              <w:rPr>
                <w:rStyle w:val="49"/>
                <w:rFonts w:hint="eastAsia" w:ascii="宋体" w:hAnsi="宋体"/>
                <w:kern w:val="0"/>
                <w:sz w:val="24"/>
                <w:highlight w:val="none"/>
                <w:lang w:val="zh-CN"/>
              </w:rPr>
              <w:t>文件递交的截止时间:202</w:t>
            </w:r>
            <w:r>
              <w:rPr>
                <w:rStyle w:val="49"/>
                <w:rFonts w:hint="eastAsia" w:ascii="宋体" w:hAnsi="宋体"/>
                <w:kern w:val="0"/>
                <w:sz w:val="24"/>
                <w:highlight w:val="none"/>
              </w:rPr>
              <w:t>6</w:t>
            </w:r>
            <w:r>
              <w:rPr>
                <w:rStyle w:val="49"/>
                <w:rFonts w:hint="eastAsia" w:ascii="宋体" w:hAnsi="宋体"/>
                <w:kern w:val="0"/>
                <w:sz w:val="24"/>
                <w:highlight w:val="none"/>
                <w:lang w:val="zh-CN"/>
              </w:rPr>
              <w:t>年</w:t>
            </w:r>
            <w:r>
              <w:rPr>
                <w:rStyle w:val="49"/>
                <w:rFonts w:hint="eastAsia" w:ascii="宋体" w:hAnsi="宋体"/>
                <w:kern w:val="0"/>
                <w:sz w:val="24"/>
                <w:highlight w:val="none"/>
                <w:lang w:val="en-US" w:eastAsia="zh-CN"/>
              </w:rPr>
              <w:t>05</w:t>
            </w:r>
            <w:r>
              <w:rPr>
                <w:rStyle w:val="49"/>
                <w:rFonts w:hint="eastAsia" w:ascii="宋体" w:hAnsi="宋体"/>
                <w:kern w:val="0"/>
                <w:sz w:val="24"/>
                <w:highlight w:val="none"/>
                <w:lang w:val="zh-CN"/>
              </w:rPr>
              <w:t>月</w:t>
            </w:r>
            <w:r>
              <w:rPr>
                <w:rStyle w:val="49"/>
                <w:rFonts w:hint="eastAsia" w:ascii="宋体" w:hAnsi="宋体"/>
                <w:kern w:val="0"/>
                <w:sz w:val="24"/>
                <w:highlight w:val="none"/>
                <w:lang w:val="en-US" w:eastAsia="zh-CN"/>
              </w:rPr>
              <w:t>08</w:t>
            </w:r>
            <w:r>
              <w:rPr>
                <w:rStyle w:val="49"/>
                <w:rFonts w:hint="eastAsia" w:ascii="宋体" w:hAnsi="宋体"/>
                <w:kern w:val="0"/>
                <w:sz w:val="24"/>
                <w:highlight w:val="none"/>
                <w:lang w:val="zh-CN"/>
              </w:rPr>
              <w:t>日</w:t>
            </w:r>
            <w:r>
              <w:rPr>
                <w:rStyle w:val="49"/>
                <w:rFonts w:hint="eastAsia" w:ascii="宋体" w:hAnsi="宋体"/>
                <w:kern w:val="0"/>
                <w:sz w:val="24"/>
                <w:highlight w:val="none"/>
                <w:lang w:val="en-US" w:eastAsia="zh-CN"/>
              </w:rPr>
              <w:t>13</w:t>
            </w:r>
            <w:r>
              <w:rPr>
                <w:rStyle w:val="49"/>
                <w:rFonts w:hint="eastAsia" w:ascii="宋体" w:hAnsi="宋体"/>
                <w:kern w:val="0"/>
                <w:sz w:val="24"/>
                <w:highlight w:val="none"/>
                <w:lang w:val="zh-CN"/>
              </w:rPr>
              <w:t>时</w:t>
            </w:r>
            <w:r>
              <w:rPr>
                <w:rStyle w:val="49"/>
                <w:rFonts w:hint="eastAsia" w:ascii="宋体" w:hAnsi="宋体"/>
                <w:kern w:val="0"/>
                <w:sz w:val="24"/>
                <w:highlight w:val="none"/>
                <w:lang w:val="en-US" w:eastAsia="zh-CN"/>
              </w:rPr>
              <w:t>30</w:t>
            </w:r>
            <w:r>
              <w:rPr>
                <w:rStyle w:val="49"/>
                <w:rFonts w:hint="eastAsia" w:ascii="宋体" w:hAnsi="宋体"/>
                <w:kern w:val="0"/>
                <w:sz w:val="24"/>
                <w:highlight w:val="none"/>
                <w:lang w:val="zh-CN"/>
              </w:rPr>
              <w:t>分，</w:t>
            </w:r>
          </w:p>
          <w:p w14:paraId="3AC302F8">
            <w:pPr>
              <w:spacing w:line="360" w:lineRule="exact"/>
              <w:textAlignment w:val="baseline"/>
              <w:rPr>
                <w:rStyle w:val="49"/>
                <w:rFonts w:hint="eastAsia" w:ascii="宋体" w:hAnsi="宋体"/>
                <w:kern w:val="0"/>
                <w:sz w:val="24"/>
                <w:highlight w:val="none"/>
                <w:lang w:val="zh-CN"/>
              </w:rPr>
            </w:pPr>
            <w:r>
              <w:rPr>
                <w:rStyle w:val="49"/>
                <w:rFonts w:hint="eastAsia" w:ascii="宋体" w:hAnsi="宋体"/>
                <w:kern w:val="0"/>
                <w:sz w:val="24"/>
                <w:highlight w:val="none"/>
              </w:rPr>
              <w:t>供应商</w:t>
            </w:r>
            <w:r>
              <w:rPr>
                <w:rStyle w:val="49"/>
                <w:rFonts w:hint="eastAsia" w:ascii="宋体" w:hAnsi="宋体"/>
                <w:kern w:val="0"/>
                <w:sz w:val="24"/>
                <w:highlight w:val="none"/>
                <w:lang w:val="zh-CN"/>
              </w:rPr>
              <w:t>应在</w:t>
            </w:r>
            <w:r>
              <w:rPr>
                <w:rStyle w:val="49"/>
                <w:rFonts w:hint="eastAsia" w:ascii="宋体" w:hAnsi="宋体"/>
                <w:kern w:val="0"/>
                <w:sz w:val="24"/>
                <w:highlight w:val="none"/>
              </w:rPr>
              <w:t>响应</w:t>
            </w:r>
            <w:r>
              <w:rPr>
                <w:rStyle w:val="49"/>
                <w:rFonts w:hint="eastAsia" w:ascii="宋体" w:hAnsi="宋体"/>
                <w:kern w:val="0"/>
                <w:sz w:val="24"/>
                <w:highlight w:val="none"/>
                <w:lang w:val="zh-CN"/>
              </w:rPr>
              <w:t>文件递交截止时间前</w:t>
            </w:r>
            <w:r>
              <w:rPr>
                <w:rStyle w:val="49"/>
                <w:rFonts w:hint="eastAsia" w:ascii="宋体" w:hAnsi="宋体"/>
                <w:kern w:val="0"/>
                <w:sz w:val="24"/>
                <w:highlight w:val="none"/>
              </w:rPr>
              <w:t>通过“政采云”平台（http：//www.zcygov.cn）</w:t>
            </w:r>
            <w:r>
              <w:rPr>
                <w:rStyle w:val="49"/>
                <w:rFonts w:hint="eastAsia" w:ascii="宋体" w:hAnsi="宋体"/>
                <w:kern w:val="0"/>
                <w:sz w:val="24"/>
                <w:highlight w:val="none"/>
                <w:lang w:val="zh-CN"/>
              </w:rPr>
              <w:t>上传电子</w:t>
            </w:r>
            <w:r>
              <w:rPr>
                <w:rStyle w:val="49"/>
                <w:rFonts w:hint="eastAsia" w:ascii="宋体" w:hAnsi="宋体"/>
                <w:kern w:val="0"/>
                <w:sz w:val="24"/>
                <w:highlight w:val="none"/>
              </w:rPr>
              <w:t>响应</w:t>
            </w:r>
            <w:r>
              <w:rPr>
                <w:rStyle w:val="49"/>
                <w:rFonts w:hint="eastAsia" w:ascii="宋体" w:hAnsi="宋体"/>
                <w:kern w:val="0"/>
                <w:sz w:val="24"/>
                <w:highlight w:val="none"/>
                <w:lang w:val="zh-CN"/>
              </w:rPr>
              <w:t>文件；逾期上传的电子</w:t>
            </w:r>
            <w:r>
              <w:rPr>
                <w:rStyle w:val="49"/>
                <w:rFonts w:hint="eastAsia" w:ascii="宋体" w:hAnsi="宋体"/>
                <w:kern w:val="0"/>
                <w:sz w:val="24"/>
                <w:highlight w:val="none"/>
              </w:rPr>
              <w:t>响应</w:t>
            </w:r>
            <w:r>
              <w:rPr>
                <w:rStyle w:val="49"/>
                <w:rFonts w:hint="eastAsia" w:ascii="宋体" w:hAnsi="宋体"/>
                <w:kern w:val="0"/>
                <w:sz w:val="24"/>
                <w:highlight w:val="none"/>
                <w:lang w:val="zh-CN"/>
              </w:rPr>
              <w:t>文件，将</w:t>
            </w:r>
            <w:r>
              <w:rPr>
                <w:rStyle w:val="49"/>
                <w:rFonts w:hint="eastAsia" w:ascii="宋体" w:hAnsi="宋体"/>
                <w:kern w:val="0"/>
                <w:sz w:val="24"/>
                <w:highlight w:val="none"/>
              </w:rPr>
              <w:t>不</w:t>
            </w:r>
            <w:r>
              <w:rPr>
                <w:rStyle w:val="49"/>
                <w:rFonts w:hint="eastAsia" w:ascii="宋体" w:hAnsi="宋体"/>
                <w:kern w:val="0"/>
                <w:sz w:val="24"/>
                <w:highlight w:val="none"/>
                <w:lang w:val="zh-CN"/>
              </w:rPr>
              <w:t>予</w:t>
            </w:r>
            <w:r>
              <w:rPr>
                <w:rStyle w:val="49"/>
                <w:rFonts w:hint="eastAsia" w:ascii="宋体" w:hAnsi="宋体"/>
                <w:kern w:val="0"/>
                <w:sz w:val="24"/>
                <w:highlight w:val="none"/>
              </w:rPr>
              <w:t>受理</w:t>
            </w:r>
            <w:r>
              <w:rPr>
                <w:rStyle w:val="49"/>
                <w:rFonts w:hint="eastAsia" w:ascii="宋体" w:hAnsi="宋体"/>
                <w:kern w:val="0"/>
                <w:sz w:val="24"/>
                <w:highlight w:val="none"/>
                <w:lang w:val="zh-CN"/>
              </w:rPr>
              <w:t>；</w:t>
            </w:r>
          </w:p>
          <w:p w14:paraId="6655C187">
            <w:pPr>
              <w:autoSpaceDE w:val="0"/>
              <w:autoSpaceDN w:val="0"/>
              <w:snapToGrid w:val="0"/>
              <w:rPr>
                <w:rFonts w:hint="eastAsia" w:ascii="宋体" w:hAnsi="宋体" w:cs="宋体"/>
                <w:bCs/>
                <w:sz w:val="24"/>
                <w:highlight w:val="none"/>
              </w:rPr>
            </w:pPr>
            <w:r>
              <w:rPr>
                <w:rFonts w:hint="eastAsia" w:ascii="宋体" w:hAnsi="宋体" w:cs="宋体"/>
                <w:color w:val="000000" w:themeColor="text1"/>
                <w:kern w:val="15"/>
                <w:sz w:val="24"/>
                <w:highlight w:val="none"/>
                <w14:textFill>
                  <w14:solidFill>
                    <w14:schemeClr w14:val="tx1"/>
                  </w14:solidFill>
                </w14:textFill>
              </w:rPr>
              <w:t>注：1.</w:t>
            </w:r>
            <w:r>
              <w:rPr>
                <w:rFonts w:hint="eastAsia" w:ascii="宋体" w:hAnsi="宋体" w:cs="宋体"/>
                <w:color w:val="000000" w:themeColor="text1"/>
                <w:kern w:val="15"/>
                <w:sz w:val="24"/>
                <w:highlight w:val="none"/>
                <w:lang w:val="zh-CN"/>
                <w14:textFill>
                  <w14:solidFill>
                    <w14:schemeClr w14:val="tx1"/>
                  </w14:solidFill>
                </w14:textFill>
              </w:rPr>
              <w:t>“政采云”平台（http：//www.zcygov.cn）支持</w:t>
            </w:r>
            <w:r>
              <w:rPr>
                <w:rFonts w:hint="eastAsia" w:ascii="宋体" w:hAnsi="宋体" w:cs="宋体"/>
                <w:color w:val="000000" w:themeColor="text1"/>
                <w:kern w:val="15"/>
                <w:sz w:val="24"/>
                <w:highlight w:val="none"/>
                <w14:textFill>
                  <w14:solidFill>
                    <w14:schemeClr w14:val="tx1"/>
                  </w14:solidFill>
                </w14:textFill>
              </w:rPr>
              <w:t>响应</w:t>
            </w:r>
            <w:r>
              <w:rPr>
                <w:rFonts w:hint="eastAsia" w:ascii="宋体" w:hAnsi="宋体" w:cs="宋体"/>
                <w:color w:val="000000" w:themeColor="text1"/>
                <w:kern w:val="15"/>
                <w:sz w:val="24"/>
                <w:highlight w:val="none"/>
                <w:lang w:val="zh-CN"/>
                <w14:textFill>
                  <w14:solidFill>
                    <w14:schemeClr w14:val="tx1"/>
                  </w14:solidFill>
                </w14:textFill>
              </w:rPr>
              <w:t>文件远程解密，解密方式：</w:t>
            </w:r>
            <w:r>
              <w:rPr>
                <w:rFonts w:hint="eastAsia" w:ascii="宋体" w:hAnsi="宋体" w:cs="宋体"/>
                <w:color w:val="000000" w:themeColor="text1"/>
                <w:kern w:val="15"/>
                <w:sz w:val="24"/>
                <w:highlight w:val="none"/>
                <w14:textFill>
                  <w14:solidFill>
                    <w14:schemeClr w14:val="tx1"/>
                  </w14:solidFill>
                </w14:textFill>
              </w:rPr>
              <w:t>响应</w:t>
            </w:r>
            <w:r>
              <w:rPr>
                <w:rFonts w:hint="eastAsia" w:ascii="宋体" w:hAnsi="宋体" w:cs="宋体"/>
                <w:color w:val="000000" w:themeColor="text1"/>
                <w:kern w:val="15"/>
                <w:sz w:val="24"/>
                <w:highlight w:val="none"/>
                <w:lang w:val="zh-CN"/>
                <w14:textFill>
                  <w14:solidFill>
                    <w14:schemeClr w14:val="tx1"/>
                  </w14:solidFill>
                </w14:textFill>
              </w:rPr>
              <w:t>文件递交截止时间后30分钟内完成解密工作，</w:t>
            </w:r>
            <w:r>
              <w:rPr>
                <w:rFonts w:hint="eastAsia" w:ascii="宋体" w:hAnsi="宋体" w:cs="宋体"/>
                <w:color w:val="000000" w:themeColor="text1"/>
                <w:kern w:val="15"/>
                <w:sz w:val="24"/>
                <w:highlight w:val="none"/>
                <w14:textFill>
                  <w14:solidFill>
                    <w14:schemeClr w14:val="tx1"/>
                  </w14:solidFill>
                </w14:textFill>
              </w:rPr>
              <w:t>供应商</w:t>
            </w:r>
            <w:r>
              <w:rPr>
                <w:rFonts w:hint="eastAsia" w:ascii="宋体" w:hAnsi="宋体" w:cs="宋体"/>
                <w:color w:val="000000" w:themeColor="text1"/>
                <w:kern w:val="15"/>
                <w:sz w:val="24"/>
                <w:highlight w:val="none"/>
                <w:lang w:val="zh-CN"/>
                <w14:textFill>
                  <w14:solidFill>
                    <w14:schemeClr w14:val="tx1"/>
                  </w14:solidFill>
                </w14:textFill>
              </w:rPr>
              <w:t>持制作该电子</w:t>
            </w:r>
            <w:r>
              <w:rPr>
                <w:rFonts w:hint="eastAsia" w:ascii="宋体" w:hAnsi="宋体" w:cs="宋体"/>
                <w:color w:val="000000" w:themeColor="text1"/>
                <w:kern w:val="15"/>
                <w:sz w:val="24"/>
                <w:highlight w:val="none"/>
                <w14:textFill>
                  <w14:solidFill>
                    <w14:schemeClr w14:val="tx1"/>
                  </w14:solidFill>
                </w14:textFill>
              </w:rPr>
              <w:t>响应</w:t>
            </w:r>
            <w:r>
              <w:rPr>
                <w:rFonts w:hint="eastAsia" w:ascii="宋体" w:hAnsi="宋体" w:cs="宋体"/>
                <w:color w:val="000000" w:themeColor="text1"/>
                <w:kern w:val="15"/>
                <w:sz w:val="24"/>
                <w:highlight w:val="none"/>
                <w:lang w:val="zh-CN"/>
                <w14:textFill>
                  <w14:solidFill>
                    <w14:schemeClr w14:val="tx1"/>
                  </w14:solidFill>
                </w14:textFill>
              </w:rPr>
              <w:t>文件的同一数字证书（CA企业锁）登录，进入“开标远程解密”菜单选择对应的项目的</w:t>
            </w:r>
            <w:r>
              <w:rPr>
                <w:rFonts w:hint="eastAsia" w:ascii="宋体" w:hAnsi="宋体" w:cs="宋体"/>
                <w:color w:val="000000" w:themeColor="text1"/>
                <w:kern w:val="15"/>
                <w:sz w:val="24"/>
                <w:highlight w:val="none"/>
                <w14:textFill>
                  <w14:solidFill>
                    <w14:schemeClr w14:val="tx1"/>
                  </w14:solidFill>
                </w14:textFill>
              </w:rPr>
              <w:t>响应</w:t>
            </w:r>
            <w:r>
              <w:rPr>
                <w:rFonts w:hint="eastAsia" w:ascii="宋体" w:hAnsi="宋体" w:cs="宋体"/>
                <w:color w:val="000000" w:themeColor="text1"/>
                <w:kern w:val="15"/>
                <w:sz w:val="24"/>
                <w:highlight w:val="none"/>
                <w:lang w:val="zh-CN"/>
                <w14:textFill>
                  <w14:solidFill>
                    <w14:schemeClr w14:val="tx1"/>
                  </w14:solidFill>
                </w14:textFill>
              </w:rPr>
              <w:t>文件进行远程解密。</w:t>
            </w:r>
            <w:r>
              <w:rPr>
                <w:rFonts w:hint="eastAsia" w:ascii="宋体" w:hAnsi="宋体" w:cs="宋体"/>
                <w:color w:val="000000" w:themeColor="text1"/>
                <w:kern w:val="15"/>
                <w:sz w:val="24"/>
                <w:highlight w:val="none"/>
                <w14:textFill>
                  <w14:solidFill>
                    <w14:schemeClr w14:val="tx1"/>
                  </w14:solidFill>
                </w14:textFill>
              </w:rPr>
              <w:t>供应商</w:t>
            </w:r>
            <w:r>
              <w:rPr>
                <w:rFonts w:hint="eastAsia" w:ascii="宋体" w:hAnsi="宋体" w:cs="宋体"/>
                <w:color w:val="000000" w:themeColor="text1"/>
                <w:kern w:val="15"/>
                <w:sz w:val="24"/>
                <w:highlight w:val="none"/>
                <w:lang w:val="zh-CN"/>
                <w14:textFill>
                  <w14:solidFill>
                    <w14:schemeClr w14:val="tx1"/>
                  </w14:solidFill>
                </w14:textFill>
              </w:rPr>
              <w:t>由于数字证书遗失、损坏、更换、续期等自身原因未能成功解密的，视为逾期未提交</w:t>
            </w:r>
            <w:r>
              <w:rPr>
                <w:rFonts w:hint="eastAsia" w:ascii="宋体" w:hAnsi="宋体" w:cs="宋体"/>
                <w:color w:val="000000" w:themeColor="text1"/>
                <w:kern w:val="15"/>
                <w:sz w:val="24"/>
                <w:highlight w:val="none"/>
                <w14:textFill>
                  <w14:solidFill>
                    <w14:schemeClr w14:val="tx1"/>
                  </w14:solidFill>
                </w14:textFill>
              </w:rPr>
              <w:t>响应</w:t>
            </w:r>
            <w:r>
              <w:rPr>
                <w:rFonts w:hint="eastAsia" w:ascii="宋体" w:hAnsi="宋体" w:cs="宋体"/>
                <w:color w:val="000000" w:themeColor="text1"/>
                <w:kern w:val="15"/>
                <w:sz w:val="24"/>
                <w:highlight w:val="none"/>
                <w:lang w:val="zh-CN"/>
                <w14:textFill>
                  <w14:solidFill>
                    <w14:schemeClr w14:val="tx1"/>
                  </w14:solidFill>
                </w14:textFill>
              </w:rPr>
              <w:t>文件，其投标无效。</w:t>
            </w:r>
          </w:p>
        </w:tc>
      </w:tr>
      <w:tr w14:paraId="3A3C57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230" w:type="dxa"/>
            <w:vAlign w:val="center"/>
          </w:tcPr>
          <w:p w14:paraId="09E4FB48">
            <w:pPr>
              <w:jc w:val="center"/>
              <w:rPr>
                <w:rFonts w:hint="eastAsia" w:ascii="宋体" w:hAnsi="宋体" w:cs="宋体"/>
                <w:bCs/>
                <w:color w:val="000000"/>
                <w:sz w:val="24"/>
                <w:highlight w:val="none"/>
              </w:rPr>
            </w:pPr>
            <w:r>
              <w:rPr>
                <w:rFonts w:hint="eastAsia" w:ascii="宋体" w:hAnsi="宋体" w:cs="宋体"/>
                <w:bCs/>
                <w:color w:val="000000"/>
                <w:sz w:val="24"/>
                <w:highlight w:val="none"/>
              </w:rPr>
              <w:t>4.1</w:t>
            </w:r>
          </w:p>
        </w:tc>
        <w:tc>
          <w:tcPr>
            <w:tcW w:w="2134" w:type="dxa"/>
            <w:vAlign w:val="center"/>
          </w:tcPr>
          <w:p w14:paraId="3088B301">
            <w:pPr>
              <w:jc w:val="center"/>
              <w:rPr>
                <w:rFonts w:hint="eastAsia" w:ascii="宋体" w:hAnsi="宋体" w:cs="宋体"/>
                <w:bCs/>
                <w:color w:val="000000"/>
                <w:sz w:val="24"/>
                <w:highlight w:val="none"/>
              </w:rPr>
            </w:pPr>
            <w:r>
              <w:rPr>
                <w:rFonts w:hint="eastAsia" w:ascii="宋体" w:hAnsi="宋体" w:cs="宋体"/>
                <w:bCs/>
                <w:color w:val="000000"/>
                <w:sz w:val="24"/>
                <w:highlight w:val="none"/>
              </w:rPr>
              <w:t>开启时间和地点</w:t>
            </w:r>
          </w:p>
        </w:tc>
        <w:tc>
          <w:tcPr>
            <w:tcW w:w="6638" w:type="dxa"/>
            <w:vAlign w:val="center"/>
          </w:tcPr>
          <w:p w14:paraId="07480087">
            <w:pPr>
              <w:autoSpaceDE w:val="0"/>
              <w:autoSpaceDN w:val="0"/>
              <w:snapToGrid w:val="0"/>
              <w:spacing w:line="320" w:lineRule="exact"/>
              <w:rPr>
                <w:rFonts w:hint="eastAsia" w:ascii="宋体" w:hAnsi="宋体" w:cs="宋体"/>
                <w:sz w:val="24"/>
                <w:highlight w:val="none"/>
              </w:rPr>
            </w:pPr>
            <w:r>
              <w:rPr>
                <w:rFonts w:hint="eastAsia" w:ascii="宋体" w:hAnsi="宋体" w:cs="宋体"/>
                <w:sz w:val="24"/>
                <w:highlight w:val="none"/>
              </w:rPr>
              <w:t>时间：2026年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08</w:t>
            </w:r>
            <w:r>
              <w:rPr>
                <w:rFonts w:hint="eastAsia" w:ascii="宋体" w:hAnsi="宋体" w:cs="宋体"/>
                <w:sz w:val="24"/>
                <w:highlight w:val="none"/>
              </w:rPr>
              <w:t>日</w:t>
            </w:r>
            <w:r>
              <w:rPr>
                <w:rFonts w:hint="eastAsia" w:ascii="宋体" w:hAnsi="宋体" w:cs="宋体"/>
                <w:sz w:val="24"/>
                <w:highlight w:val="none"/>
                <w:lang w:val="en-US" w:eastAsia="zh-CN"/>
              </w:rPr>
              <w:t>13</w:t>
            </w: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0时（北京时间）</w:t>
            </w:r>
          </w:p>
          <w:p w14:paraId="7048F718">
            <w:pPr>
              <w:autoSpaceDE w:val="0"/>
              <w:autoSpaceDN w:val="0"/>
              <w:snapToGrid w:val="0"/>
              <w:rPr>
                <w:rFonts w:hint="eastAsia" w:ascii="宋体" w:hAnsi="宋体" w:cs="宋体"/>
                <w:bCs/>
                <w:sz w:val="24"/>
                <w:highlight w:val="none"/>
              </w:rPr>
            </w:pPr>
            <w:r>
              <w:rPr>
                <w:rFonts w:hint="eastAsia" w:ascii="宋体" w:hAnsi="宋体" w:cs="宋体"/>
                <w:sz w:val="24"/>
                <w:highlight w:val="none"/>
              </w:rPr>
              <w:t>地点：</w:t>
            </w:r>
            <w:r>
              <w:rPr>
                <w:rFonts w:hint="eastAsia" w:ascii="宋体" w:hAnsi="宋体"/>
                <w:sz w:val="24"/>
                <w:highlight w:val="none"/>
              </w:rPr>
              <w:t>和龙市公共资源交易服务中心（和龙市海兰路690号，和龙市政务服务中心六楼）</w:t>
            </w:r>
            <w:r>
              <w:rPr>
                <w:rFonts w:hint="eastAsia" w:ascii="宋体" w:hAnsi="宋体" w:cs="宋体"/>
                <w:sz w:val="24"/>
                <w:highlight w:val="none"/>
              </w:rPr>
              <w:t>开标室，政府采购云平台（网址：http://www.zcygov.cn）在线开标，本项目实行全流程电子化采购，供应商无需到达现场。</w:t>
            </w:r>
          </w:p>
        </w:tc>
      </w:tr>
      <w:tr w14:paraId="629097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30" w:type="dxa"/>
            <w:vAlign w:val="center"/>
          </w:tcPr>
          <w:p w14:paraId="37E960E5">
            <w:pPr>
              <w:jc w:val="center"/>
              <w:rPr>
                <w:rFonts w:hint="eastAsia" w:ascii="宋体" w:hAnsi="宋体" w:cs="宋体"/>
                <w:bCs/>
                <w:color w:val="000000"/>
                <w:sz w:val="24"/>
                <w:highlight w:val="none"/>
              </w:rPr>
            </w:pPr>
            <w:r>
              <w:rPr>
                <w:rFonts w:hint="eastAsia" w:ascii="宋体" w:hAnsi="宋体" w:cs="宋体"/>
                <w:bCs/>
                <w:color w:val="000000"/>
                <w:sz w:val="24"/>
                <w:highlight w:val="none"/>
              </w:rPr>
              <w:t>4.2</w:t>
            </w:r>
          </w:p>
        </w:tc>
        <w:tc>
          <w:tcPr>
            <w:tcW w:w="2134" w:type="dxa"/>
            <w:vAlign w:val="center"/>
          </w:tcPr>
          <w:p w14:paraId="0F36FB39">
            <w:pPr>
              <w:jc w:val="center"/>
              <w:rPr>
                <w:rFonts w:hint="eastAsia" w:ascii="宋体" w:hAnsi="宋体" w:cs="宋体"/>
                <w:bCs/>
                <w:color w:val="000000"/>
                <w:sz w:val="24"/>
                <w:highlight w:val="none"/>
              </w:rPr>
            </w:pPr>
            <w:r>
              <w:rPr>
                <w:rFonts w:hint="eastAsia"/>
                <w:sz w:val="24"/>
                <w:highlight w:val="none"/>
              </w:rPr>
              <w:t>开启方式及远程解密</w:t>
            </w:r>
          </w:p>
        </w:tc>
        <w:tc>
          <w:tcPr>
            <w:tcW w:w="6638" w:type="dxa"/>
            <w:vAlign w:val="center"/>
          </w:tcPr>
          <w:p w14:paraId="4B507EDE">
            <w:pPr>
              <w:spacing w:line="360" w:lineRule="exact"/>
              <w:textAlignment w:val="baseline"/>
              <w:rPr>
                <w:rStyle w:val="49"/>
                <w:rFonts w:hint="eastAsia" w:ascii="宋体" w:hAnsi="宋体"/>
                <w:kern w:val="0"/>
                <w:sz w:val="24"/>
                <w:highlight w:val="none"/>
              </w:rPr>
            </w:pPr>
            <w:r>
              <w:rPr>
                <w:rFonts w:hint="eastAsia"/>
                <w:sz w:val="24"/>
                <w:highlight w:val="none"/>
              </w:rPr>
              <w:t>开启</w:t>
            </w:r>
            <w:r>
              <w:rPr>
                <w:rStyle w:val="49"/>
                <w:rFonts w:hint="eastAsia" w:ascii="宋体" w:hAnsi="宋体"/>
                <w:kern w:val="0"/>
                <w:sz w:val="24"/>
                <w:highlight w:val="none"/>
              </w:rPr>
              <w:t>方式:采用“政采云”平台（https://www.zcygov.cn/）进行线上开启。供应商未参加平台</w:t>
            </w:r>
            <w:r>
              <w:rPr>
                <w:rFonts w:hint="eastAsia"/>
                <w:sz w:val="24"/>
                <w:highlight w:val="none"/>
              </w:rPr>
              <w:t>开启</w:t>
            </w:r>
            <w:r>
              <w:rPr>
                <w:rStyle w:val="49"/>
                <w:rFonts w:hint="eastAsia" w:ascii="宋体" w:hAnsi="宋体"/>
                <w:kern w:val="0"/>
                <w:sz w:val="24"/>
                <w:highlight w:val="none"/>
              </w:rPr>
              <w:t>会议的，视为认同</w:t>
            </w:r>
            <w:r>
              <w:rPr>
                <w:rFonts w:hint="eastAsia"/>
                <w:sz w:val="24"/>
                <w:highlight w:val="none"/>
              </w:rPr>
              <w:t>开启</w:t>
            </w:r>
            <w:r>
              <w:rPr>
                <w:rStyle w:val="49"/>
                <w:rFonts w:hint="eastAsia" w:ascii="宋体" w:hAnsi="宋体"/>
                <w:kern w:val="0"/>
                <w:sz w:val="24"/>
                <w:highlight w:val="none"/>
              </w:rPr>
              <w:t>会议结果。</w:t>
            </w:r>
          </w:p>
          <w:p w14:paraId="6A1FD739">
            <w:pPr>
              <w:spacing w:line="360" w:lineRule="exact"/>
              <w:textAlignment w:val="baseline"/>
              <w:rPr>
                <w:rFonts w:hint="eastAsia" w:ascii="宋体" w:hAnsi="宋体" w:cs="宋体"/>
                <w:sz w:val="24"/>
                <w:highlight w:val="none"/>
              </w:rPr>
            </w:pPr>
            <w:r>
              <w:rPr>
                <w:rStyle w:val="49"/>
                <w:rFonts w:hint="eastAsia" w:ascii="宋体" w:hAnsi="宋体"/>
                <w:kern w:val="0"/>
                <w:sz w:val="24"/>
                <w:highlight w:val="none"/>
              </w:rPr>
              <w:t>远程解密:本项目实施响应文件远程解密，供应商通过政采云平台进行远程响应文件解密。</w:t>
            </w:r>
            <w:r>
              <w:rPr>
                <w:rFonts w:hint="eastAsia"/>
                <w:sz w:val="24"/>
                <w:highlight w:val="none"/>
              </w:rPr>
              <w:t>开启</w:t>
            </w:r>
            <w:r>
              <w:rPr>
                <w:rStyle w:val="49"/>
                <w:rFonts w:hint="eastAsia" w:ascii="宋体" w:hAnsi="宋体"/>
                <w:kern w:val="0"/>
                <w:sz w:val="24"/>
                <w:highlight w:val="none"/>
              </w:rPr>
              <w:t>前，供应商应在准备解密的电脑端提前安装好CA驱动并且能正常登录系统。</w:t>
            </w:r>
            <w:r>
              <w:rPr>
                <w:rFonts w:hint="eastAsia"/>
                <w:sz w:val="24"/>
                <w:highlight w:val="none"/>
              </w:rPr>
              <w:t>开启</w:t>
            </w:r>
            <w:r>
              <w:rPr>
                <w:rStyle w:val="49"/>
                <w:rFonts w:hint="eastAsia" w:ascii="宋体" w:hAnsi="宋体"/>
                <w:kern w:val="0"/>
                <w:sz w:val="24"/>
                <w:highlight w:val="none"/>
              </w:rPr>
              <w:t>时在代理机构工作人员宣布开始解密后，进行解密，由供应商选择对应的项目，进入“开标远程解密”菜单，点击远程解密并输入CA密码，成功解密后状态会显示“已解密”。响应文件解密时需插上生成响应文件的CA锁进行解密，且正确输入密码，供应商未在规定的时间内完成解密的视为无效投标。供应商由于数字证书遗失、损坏、更换、续期等自身原因情况导致响应文件无法解密，由供应商自行承担责任。</w:t>
            </w:r>
          </w:p>
        </w:tc>
      </w:tr>
      <w:tr w14:paraId="2A2E0D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230" w:type="dxa"/>
            <w:vAlign w:val="center"/>
          </w:tcPr>
          <w:p w14:paraId="6023055F">
            <w:pPr>
              <w:jc w:val="center"/>
              <w:rPr>
                <w:rFonts w:hint="eastAsia" w:ascii="宋体" w:hAnsi="宋体" w:cs="宋体"/>
                <w:bCs/>
                <w:color w:val="000000"/>
                <w:sz w:val="24"/>
                <w:highlight w:val="none"/>
              </w:rPr>
            </w:pPr>
            <w:r>
              <w:rPr>
                <w:rFonts w:hint="eastAsia" w:ascii="宋体" w:hAnsi="宋体" w:cs="宋体"/>
                <w:bCs/>
                <w:color w:val="000000"/>
                <w:sz w:val="24"/>
                <w:highlight w:val="none"/>
              </w:rPr>
              <w:t>5.1</w:t>
            </w:r>
          </w:p>
        </w:tc>
        <w:tc>
          <w:tcPr>
            <w:tcW w:w="2134" w:type="dxa"/>
            <w:vAlign w:val="center"/>
          </w:tcPr>
          <w:p w14:paraId="3A91E627">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磋商小组的组建</w:t>
            </w:r>
          </w:p>
        </w:tc>
        <w:tc>
          <w:tcPr>
            <w:tcW w:w="6638" w:type="dxa"/>
            <w:vAlign w:val="center"/>
          </w:tcPr>
          <w:p w14:paraId="0A373B71">
            <w:pPr>
              <w:pStyle w:val="32"/>
              <w:rPr>
                <w:rFonts w:hint="eastAsia"/>
                <w:bCs/>
                <w:sz w:val="24"/>
                <w:szCs w:val="24"/>
                <w:highlight w:val="none"/>
                <w:lang w:val="zh-CN"/>
              </w:rPr>
            </w:pPr>
            <w:r>
              <w:rPr>
                <w:rFonts w:hint="eastAsia"/>
                <w:bCs/>
                <w:sz w:val="24"/>
                <w:szCs w:val="24"/>
                <w:highlight w:val="none"/>
              </w:rPr>
              <w:t>磋商小组由</w:t>
            </w:r>
            <w:r>
              <w:rPr>
                <w:rFonts w:hint="eastAsia"/>
                <w:bCs/>
                <w:sz w:val="24"/>
                <w:szCs w:val="24"/>
                <w:highlight w:val="none"/>
                <w:lang w:val="zh-CN"/>
              </w:rPr>
              <w:t>采购人代表</w:t>
            </w:r>
            <w:r>
              <w:rPr>
                <w:rFonts w:hint="eastAsia"/>
                <w:bCs/>
                <w:sz w:val="24"/>
                <w:szCs w:val="24"/>
                <w:highlight w:val="none"/>
              </w:rPr>
              <w:t>和评审专家</w:t>
            </w:r>
            <w:r>
              <w:rPr>
                <w:rFonts w:hint="eastAsia"/>
                <w:bCs/>
                <w:sz w:val="24"/>
                <w:szCs w:val="24"/>
                <w:highlight w:val="none"/>
                <w:lang w:val="zh-CN"/>
              </w:rPr>
              <w:t>共3人以上单数组成，</w:t>
            </w:r>
            <w:r>
              <w:rPr>
                <w:rFonts w:hint="eastAsia"/>
                <w:bCs/>
                <w:sz w:val="24"/>
                <w:szCs w:val="24"/>
                <w:highlight w:val="none"/>
              </w:rPr>
              <w:t>其中评审专家人数不得少于磋商小组成员总数的2/3。</w:t>
            </w:r>
            <w:r>
              <w:rPr>
                <w:rFonts w:hint="eastAsia" w:ascii="宋体" w:hAnsi="宋体" w:eastAsia="宋体" w:cs="宋体"/>
                <w:b w:val="0"/>
                <w:bCs/>
                <w:sz w:val="24"/>
                <w:szCs w:val="24"/>
                <w:highlight w:val="none"/>
                <w:lang w:val="en-US" w:eastAsia="zh-CN"/>
              </w:rPr>
              <w:t>其中采购人代表1名，评审专家2名。</w:t>
            </w:r>
          </w:p>
          <w:p w14:paraId="03F0064B">
            <w:pPr>
              <w:pStyle w:val="32"/>
              <w:rPr>
                <w:rFonts w:hint="eastAsia"/>
                <w:bCs/>
                <w:sz w:val="24"/>
                <w:szCs w:val="24"/>
                <w:highlight w:val="none"/>
              </w:rPr>
            </w:pPr>
            <w:r>
              <w:rPr>
                <w:rFonts w:hint="eastAsia"/>
                <w:bCs/>
                <w:sz w:val="24"/>
                <w:szCs w:val="24"/>
                <w:highlight w:val="none"/>
                <w:lang w:bidi="ar"/>
              </w:rPr>
              <w:t>从“政采云”平台(https://www.zcygov.cn)评审专家库中随机抽取。</w:t>
            </w:r>
          </w:p>
        </w:tc>
      </w:tr>
      <w:tr w14:paraId="17023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230" w:type="dxa"/>
            <w:vAlign w:val="center"/>
          </w:tcPr>
          <w:p w14:paraId="43B9EF45">
            <w:pPr>
              <w:jc w:val="center"/>
              <w:rPr>
                <w:rFonts w:hint="eastAsia" w:ascii="宋体" w:hAnsi="宋体" w:cs="宋体"/>
                <w:bCs/>
                <w:color w:val="000000"/>
                <w:sz w:val="24"/>
                <w:highlight w:val="none"/>
              </w:rPr>
            </w:pPr>
            <w:r>
              <w:rPr>
                <w:rFonts w:hint="eastAsia" w:ascii="宋体" w:hAnsi="宋体" w:cs="宋体"/>
                <w:bCs/>
                <w:color w:val="000000"/>
                <w:sz w:val="24"/>
                <w:highlight w:val="none"/>
              </w:rPr>
              <w:t>5.5</w:t>
            </w:r>
          </w:p>
        </w:tc>
        <w:tc>
          <w:tcPr>
            <w:tcW w:w="2134" w:type="dxa"/>
            <w:vAlign w:val="center"/>
          </w:tcPr>
          <w:p w14:paraId="4F1D0CD2">
            <w:pPr>
              <w:autoSpaceDE w:val="0"/>
              <w:autoSpaceDN w:val="0"/>
              <w:snapToGrid w:val="0"/>
              <w:spacing w:line="320" w:lineRule="exact"/>
              <w:jc w:val="center"/>
              <w:rPr>
                <w:rFonts w:hint="eastAsia" w:ascii="宋体" w:hAnsi="宋体" w:cs="宋体"/>
                <w:bCs/>
                <w:color w:val="000000"/>
                <w:sz w:val="24"/>
                <w:highlight w:val="none"/>
              </w:rPr>
            </w:pPr>
            <w:r>
              <w:rPr>
                <w:rFonts w:hint="eastAsia" w:ascii="宋体" w:hAnsi="宋体" w:cs="宋体"/>
                <w:sz w:val="24"/>
                <w:highlight w:val="none"/>
              </w:rPr>
              <w:t>异常低价审查</w:t>
            </w:r>
          </w:p>
        </w:tc>
        <w:tc>
          <w:tcPr>
            <w:tcW w:w="6638" w:type="dxa"/>
            <w:vAlign w:val="center"/>
          </w:tcPr>
          <w:p w14:paraId="2881BD91">
            <w:pPr>
              <w:spacing w:line="320" w:lineRule="exact"/>
              <w:rPr>
                <w:rFonts w:hint="eastAsia" w:ascii="宋体" w:hAnsi="宋体" w:cs="宋体"/>
                <w:sz w:val="24"/>
                <w:highlight w:val="none"/>
              </w:rPr>
            </w:pPr>
            <w:r>
              <w:rPr>
                <w:rFonts w:hint="eastAsia" w:ascii="宋体" w:hAnsi="宋体" w:cs="宋体"/>
                <w:sz w:val="24"/>
                <w:highlight w:val="none"/>
              </w:rPr>
              <w:t>根据财政部下发的关于推动解决政府采购异常低价问题的通知 （财库〔2026〕2号），本项目最终轮报价执行异常低价评审，供应商报价明显低于规定的，经澄清不能合理说明的，按无效投标处理。</w:t>
            </w:r>
          </w:p>
          <w:p w14:paraId="14521F06">
            <w:pPr>
              <w:spacing w:line="320" w:lineRule="exact"/>
              <w:rPr>
                <w:rFonts w:hint="eastAsia" w:ascii="宋体" w:hAnsi="宋体" w:cs="宋体"/>
                <w:sz w:val="24"/>
                <w:highlight w:val="none"/>
                <w:lang w:val="zh-CN"/>
              </w:rPr>
            </w:pPr>
            <w:r>
              <w:rPr>
                <w:rFonts w:hint="eastAsia" w:ascii="宋体" w:hAnsi="宋体" w:cs="宋体"/>
                <w:sz w:val="24"/>
                <w:highlight w:val="none"/>
                <w:lang w:val="zh-CN"/>
              </w:rPr>
              <w:t>1.投标（响应）报价低于全部通过符合性审查供应商投标（响应）报价平均值</w:t>
            </w:r>
            <w:r>
              <w:rPr>
                <w:rFonts w:hint="eastAsia" w:ascii="宋体" w:hAnsi="宋体" w:cs="宋体"/>
                <w:sz w:val="24"/>
                <w:highlight w:val="none"/>
              </w:rPr>
              <w:t>50</w:t>
            </w:r>
            <w:r>
              <w:rPr>
                <w:rFonts w:hint="eastAsia" w:ascii="宋体" w:hAnsi="宋体" w:cs="宋体"/>
                <w:sz w:val="24"/>
                <w:highlight w:val="none"/>
                <w:lang w:val="zh-CN"/>
              </w:rPr>
              <w:t>%的，即投标（响应）报价&lt;全部通过符合性审查供应商投标（响应）报价平均值×</w:t>
            </w:r>
            <w:r>
              <w:rPr>
                <w:rFonts w:hint="eastAsia" w:ascii="宋体" w:hAnsi="宋体" w:cs="宋体"/>
                <w:sz w:val="24"/>
                <w:highlight w:val="none"/>
              </w:rPr>
              <w:t>50%</w:t>
            </w:r>
            <w:r>
              <w:rPr>
                <w:rFonts w:hint="eastAsia" w:ascii="宋体" w:hAnsi="宋体" w:cs="宋体"/>
                <w:sz w:val="24"/>
                <w:highlight w:val="none"/>
                <w:lang w:val="zh-CN"/>
              </w:rPr>
              <w:t>；</w:t>
            </w:r>
          </w:p>
          <w:p w14:paraId="2D7CD743">
            <w:pPr>
              <w:spacing w:line="320" w:lineRule="exact"/>
              <w:rPr>
                <w:rFonts w:hint="eastAsia" w:ascii="宋体" w:hAnsi="宋体" w:cs="宋体"/>
                <w:sz w:val="24"/>
                <w:highlight w:val="none"/>
                <w:lang w:val="zh-CN"/>
              </w:rPr>
            </w:pPr>
            <w:r>
              <w:rPr>
                <w:rFonts w:hint="eastAsia" w:ascii="宋体" w:hAnsi="宋体" w:cs="宋体"/>
                <w:sz w:val="24"/>
                <w:highlight w:val="none"/>
                <w:lang w:val="zh-CN"/>
              </w:rPr>
              <w:t>2.投标（响应）报价低于通过符合性审查的次低报价供应商投标（响应）报价</w:t>
            </w:r>
            <w:r>
              <w:rPr>
                <w:rFonts w:hint="eastAsia" w:ascii="宋体" w:hAnsi="宋体" w:cs="宋体"/>
                <w:sz w:val="24"/>
                <w:highlight w:val="none"/>
              </w:rPr>
              <w:t>50</w:t>
            </w:r>
            <w:r>
              <w:rPr>
                <w:rFonts w:hint="eastAsia" w:ascii="宋体" w:hAnsi="宋体" w:cs="宋体"/>
                <w:sz w:val="24"/>
                <w:highlight w:val="none"/>
                <w:lang w:val="zh-CN"/>
              </w:rPr>
              <w:t>%的，即投标（响应）报价&lt;通过符合性审查的次低报价供应商投标（响应）报价×</w:t>
            </w:r>
            <w:r>
              <w:rPr>
                <w:rFonts w:hint="eastAsia" w:ascii="宋体" w:hAnsi="宋体" w:cs="宋体"/>
                <w:sz w:val="24"/>
                <w:highlight w:val="none"/>
              </w:rPr>
              <w:t>50%</w:t>
            </w:r>
            <w:r>
              <w:rPr>
                <w:rFonts w:hint="eastAsia" w:ascii="宋体" w:hAnsi="宋体" w:cs="宋体"/>
                <w:sz w:val="24"/>
                <w:highlight w:val="none"/>
                <w:lang w:val="zh-CN"/>
              </w:rPr>
              <w:t>；</w:t>
            </w:r>
          </w:p>
          <w:p w14:paraId="295AF404">
            <w:pPr>
              <w:spacing w:line="320" w:lineRule="exact"/>
              <w:rPr>
                <w:rFonts w:hint="eastAsia" w:ascii="宋体" w:hAnsi="宋体" w:cs="宋体"/>
                <w:sz w:val="24"/>
                <w:highlight w:val="none"/>
                <w:lang w:val="zh-CN"/>
              </w:rPr>
            </w:pPr>
            <w:r>
              <w:rPr>
                <w:rFonts w:hint="eastAsia" w:ascii="宋体" w:hAnsi="宋体" w:cs="宋体"/>
                <w:sz w:val="24"/>
                <w:highlight w:val="none"/>
                <w:lang w:val="zh-CN"/>
              </w:rPr>
              <w:t>3.投标（响应）报价低于采购项目最高限价</w:t>
            </w:r>
            <w:r>
              <w:rPr>
                <w:rFonts w:hint="eastAsia" w:ascii="宋体" w:hAnsi="宋体" w:cs="宋体"/>
                <w:sz w:val="24"/>
                <w:highlight w:val="none"/>
              </w:rPr>
              <w:t>45%</w:t>
            </w:r>
            <w:r>
              <w:rPr>
                <w:rFonts w:hint="eastAsia" w:ascii="宋体" w:hAnsi="宋体" w:cs="宋体"/>
                <w:sz w:val="24"/>
                <w:highlight w:val="none"/>
                <w:lang w:val="zh-CN"/>
              </w:rPr>
              <w:t>的，即投标（响应）报价&lt;采购项目最高限价×</w:t>
            </w:r>
            <w:r>
              <w:rPr>
                <w:rFonts w:hint="eastAsia" w:ascii="宋体" w:hAnsi="宋体" w:cs="宋体"/>
                <w:sz w:val="24"/>
                <w:highlight w:val="none"/>
              </w:rPr>
              <w:t>45%</w:t>
            </w:r>
            <w:r>
              <w:rPr>
                <w:rFonts w:hint="eastAsia" w:ascii="宋体" w:hAnsi="宋体" w:cs="宋体"/>
                <w:sz w:val="24"/>
                <w:highlight w:val="none"/>
                <w:lang w:val="zh-CN"/>
              </w:rPr>
              <w:t>；</w:t>
            </w:r>
          </w:p>
          <w:p w14:paraId="21500CA8">
            <w:pPr>
              <w:spacing w:line="320" w:lineRule="exact"/>
              <w:rPr>
                <w:rFonts w:hint="eastAsia" w:ascii="宋体" w:hAnsi="宋体" w:cs="宋体"/>
                <w:bCs/>
                <w:sz w:val="24"/>
                <w:highlight w:val="none"/>
                <w:lang w:val="zh-CN"/>
              </w:rPr>
            </w:pPr>
            <w:r>
              <w:rPr>
                <w:rFonts w:hint="eastAsia" w:ascii="宋体" w:hAnsi="宋体" w:cs="宋体"/>
                <w:sz w:val="24"/>
                <w:highlight w:val="none"/>
                <w:lang w:val="zh-CN"/>
              </w:rPr>
              <w:t>4.评审委员会基于专业判断，认为供应商报价过低，有可能影响产品质量或者不能诚信履约的其他情形。</w:t>
            </w:r>
          </w:p>
        </w:tc>
      </w:tr>
      <w:tr w14:paraId="3CDD7C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230" w:type="dxa"/>
            <w:vAlign w:val="center"/>
          </w:tcPr>
          <w:p w14:paraId="4BCF7949">
            <w:pPr>
              <w:jc w:val="center"/>
              <w:rPr>
                <w:rFonts w:hint="eastAsia" w:ascii="宋体" w:hAnsi="宋体" w:cs="宋体"/>
                <w:bCs/>
                <w:color w:val="000000"/>
                <w:sz w:val="24"/>
                <w:highlight w:val="none"/>
              </w:rPr>
            </w:pPr>
            <w:r>
              <w:rPr>
                <w:rFonts w:hint="eastAsia" w:ascii="宋体" w:hAnsi="宋体" w:cs="宋体"/>
                <w:bCs/>
                <w:color w:val="000000"/>
                <w:sz w:val="24"/>
                <w:highlight w:val="none"/>
              </w:rPr>
              <w:t>5.12</w:t>
            </w:r>
          </w:p>
        </w:tc>
        <w:tc>
          <w:tcPr>
            <w:tcW w:w="2134" w:type="dxa"/>
            <w:vAlign w:val="center"/>
          </w:tcPr>
          <w:p w14:paraId="716CCB45">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是否授权磋商小组确定成交供应商</w:t>
            </w:r>
          </w:p>
        </w:tc>
        <w:tc>
          <w:tcPr>
            <w:tcW w:w="6638" w:type="dxa"/>
            <w:vAlign w:val="center"/>
          </w:tcPr>
          <w:p w14:paraId="75BF0987">
            <w:pPr>
              <w:pStyle w:val="32"/>
              <w:rPr>
                <w:rFonts w:hint="eastAsia"/>
                <w:bCs/>
                <w:sz w:val="24"/>
                <w:szCs w:val="24"/>
                <w:highlight w:val="none"/>
              </w:rPr>
            </w:pPr>
            <w:r>
              <w:rPr>
                <w:rFonts w:hint="eastAsia"/>
                <w:bCs/>
                <w:sz w:val="24"/>
                <w:szCs w:val="24"/>
                <w:highlight w:val="none"/>
              </w:rPr>
              <w:t>否，由磋商小组推荐3名成交候选人。采购人将依据磋商小组推荐的成交候选人中按顺序确定者成交供应商。</w:t>
            </w:r>
          </w:p>
        </w:tc>
      </w:tr>
      <w:tr w14:paraId="0EACC5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1230" w:type="dxa"/>
            <w:vAlign w:val="center"/>
          </w:tcPr>
          <w:p w14:paraId="18098896">
            <w:pPr>
              <w:jc w:val="center"/>
              <w:rPr>
                <w:rFonts w:hint="eastAsia" w:ascii="宋体" w:hAnsi="宋体" w:cs="宋体"/>
                <w:bCs/>
                <w:color w:val="000000"/>
                <w:sz w:val="24"/>
                <w:highlight w:val="none"/>
              </w:rPr>
            </w:pPr>
            <w:r>
              <w:rPr>
                <w:rFonts w:hint="eastAsia" w:ascii="宋体" w:hAnsi="宋体" w:cs="宋体"/>
                <w:bCs/>
                <w:color w:val="000000"/>
                <w:sz w:val="24"/>
                <w:highlight w:val="none"/>
              </w:rPr>
              <w:t>6.2</w:t>
            </w:r>
          </w:p>
        </w:tc>
        <w:tc>
          <w:tcPr>
            <w:tcW w:w="2134" w:type="dxa"/>
            <w:vAlign w:val="center"/>
          </w:tcPr>
          <w:p w14:paraId="40C99A3D">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成交结果公告</w:t>
            </w:r>
          </w:p>
        </w:tc>
        <w:tc>
          <w:tcPr>
            <w:tcW w:w="6638" w:type="dxa"/>
            <w:vAlign w:val="center"/>
          </w:tcPr>
          <w:p w14:paraId="112EF566">
            <w:pPr>
              <w:pStyle w:val="32"/>
              <w:rPr>
                <w:rFonts w:hint="eastAsia"/>
                <w:bCs/>
                <w:sz w:val="24"/>
                <w:szCs w:val="24"/>
                <w:highlight w:val="none"/>
              </w:rPr>
            </w:pPr>
            <w:r>
              <w:rPr>
                <w:rFonts w:hint="eastAsia"/>
                <w:bCs/>
                <w:sz w:val="24"/>
                <w:szCs w:val="24"/>
                <w:highlight w:val="none"/>
              </w:rPr>
              <w:t>公告媒介：“政采云”平台(https://www.zcygov.cn/)（同步推送到中国政府采购网、吉林省政府采购网、吉林省公共资源交易公共服务平台）</w:t>
            </w:r>
          </w:p>
          <w:p w14:paraId="5188F85C">
            <w:pPr>
              <w:pStyle w:val="32"/>
              <w:rPr>
                <w:rFonts w:hint="eastAsia"/>
                <w:bCs/>
                <w:sz w:val="24"/>
                <w:szCs w:val="24"/>
                <w:highlight w:val="none"/>
              </w:rPr>
            </w:pPr>
            <w:r>
              <w:rPr>
                <w:rFonts w:hint="eastAsia"/>
                <w:bCs/>
                <w:sz w:val="24"/>
                <w:szCs w:val="24"/>
                <w:highlight w:val="none"/>
              </w:rPr>
              <w:t>公告期限：自公告之日起1个工作日。</w:t>
            </w:r>
          </w:p>
        </w:tc>
      </w:tr>
      <w:tr w14:paraId="4A3E8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1230" w:type="dxa"/>
            <w:vAlign w:val="center"/>
          </w:tcPr>
          <w:p w14:paraId="150E7A34">
            <w:pPr>
              <w:jc w:val="center"/>
              <w:rPr>
                <w:rFonts w:hint="eastAsia" w:ascii="宋体" w:hAnsi="宋体" w:cs="宋体"/>
                <w:bCs/>
                <w:color w:val="000000"/>
                <w:sz w:val="24"/>
                <w:highlight w:val="none"/>
              </w:rPr>
            </w:pPr>
            <w:r>
              <w:rPr>
                <w:rFonts w:hint="eastAsia" w:ascii="宋体" w:hAnsi="宋体" w:cs="宋体"/>
                <w:bCs/>
                <w:color w:val="000000"/>
                <w:sz w:val="24"/>
                <w:highlight w:val="none"/>
              </w:rPr>
              <w:t>8</w:t>
            </w:r>
          </w:p>
        </w:tc>
        <w:tc>
          <w:tcPr>
            <w:tcW w:w="2134" w:type="dxa"/>
            <w:vAlign w:val="center"/>
          </w:tcPr>
          <w:p w14:paraId="6772D143">
            <w:pPr>
              <w:autoSpaceDE w:val="0"/>
              <w:autoSpaceDN w:val="0"/>
              <w:jc w:val="center"/>
              <w:rPr>
                <w:rFonts w:hint="eastAsia" w:ascii="宋体" w:hAnsi="宋体" w:cs="宋体"/>
                <w:bCs/>
                <w:color w:val="000000"/>
                <w:sz w:val="24"/>
                <w:highlight w:val="none"/>
              </w:rPr>
            </w:pPr>
            <w:r>
              <w:rPr>
                <w:rFonts w:hint="eastAsia" w:ascii="宋体" w:hAnsi="宋体" w:cs="宋体"/>
                <w:bCs/>
                <w:color w:val="000000"/>
                <w:sz w:val="24"/>
                <w:highlight w:val="none"/>
              </w:rPr>
              <w:t>质疑提出与答复</w:t>
            </w:r>
          </w:p>
        </w:tc>
        <w:tc>
          <w:tcPr>
            <w:tcW w:w="6638" w:type="dxa"/>
            <w:vAlign w:val="center"/>
          </w:tcPr>
          <w:p w14:paraId="3AD2F645">
            <w:pPr>
              <w:rPr>
                <w:rFonts w:hint="eastAsia" w:ascii="宋体" w:hAnsi="宋体" w:cs="宋体"/>
                <w:bCs/>
                <w:sz w:val="24"/>
                <w:highlight w:val="none"/>
              </w:rPr>
            </w:pPr>
            <w:r>
              <w:rPr>
                <w:rFonts w:hint="eastAsia" w:ascii="宋体" w:hAnsi="宋体" w:cs="宋体"/>
                <w:bCs/>
                <w:sz w:val="24"/>
                <w:highlight w:val="none"/>
              </w:rPr>
              <w:t>1.供应商应在知道或者应知其权益受到损害之日起7个工作日内，以书面形式向采购人、采购代理机构提出质疑。供应商在法定质疑期内一次性提出针对同一采购程序环节的质疑。(质疑函范本通过中国政府采购网下载)2.采购人、采购代理机构应当在收到质疑函后7个工作日内作出答复，并以书面形式通知质疑供应商和其他有关供应商。</w:t>
            </w:r>
          </w:p>
        </w:tc>
      </w:tr>
      <w:tr w14:paraId="565B06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30" w:type="dxa"/>
            <w:vAlign w:val="center"/>
          </w:tcPr>
          <w:p w14:paraId="5B427FDE">
            <w:pPr>
              <w:jc w:val="center"/>
              <w:rPr>
                <w:rFonts w:hint="eastAsia" w:ascii="宋体" w:hAnsi="宋体" w:cs="宋体"/>
                <w:bCs/>
                <w:color w:val="000000"/>
                <w:sz w:val="24"/>
                <w:highlight w:val="none"/>
              </w:rPr>
            </w:pPr>
            <w:r>
              <w:rPr>
                <w:rFonts w:hint="eastAsia" w:ascii="宋体" w:hAnsi="宋体" w:cs="宋体"/>
                <w:bCs/>
                <w:color w:val="000000"/>
                <w:sz w:val="24"/>
                <w:highlight w:val="none"/>
              </w:rPr>
              <w:t>9</w:t>
            </w:r>
          </w:p>
        </w:tc>
        <w:tc>
          <w:tcPr>
            <w:tcW w:w="8772" w:type="dxa"/>
            <w:gridSpan w:val="2"/>
            <w:vAlign w:val="center"/>
          </w:tcPr>
          <w:p w14:paraId="213055DF">
            <w:pPr>
              <w:autoSpaceDE w:val="0"/>
              <w:autoSpaceDN w:val="0"/>
              <w:rPr>
                <w:rStyle w:val="33"/>
                <w:rFonts w:hint="eastAsia" w:cs="宋体"/>
                <w:bCs/>
                <w:sz w:val="24"/>
                <w:highlight w:val="none"/>
              </w:rPr>
            </w:pPr>
            <w:r>
              <w:rPr>
                <w:rStyle w:val="33"/>
                <w:rFonts w:hint="eastAsia" w:cs="宋体"/>
                <w:bCs/>
                <w:sz w:val="24"/>
                <w:highlight w:val="none"/>
              </w:rPr>
              <w:t>需要补充的其他内容</w:t>
            </w:r>
          </w:p>
        </w:tc>
      </w:tr>
      <w:tr w14:paraId="33BD7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230" w:type="dxa"/>
            <w:vAlign w:val="center"/>
          </w:tcPr>
          <w:p w14:paraId="7D24C346">
            <w:pPr>
              <w:jc w:val="center"/>
              <w:rPr>
                <w:rFonts w:hint="eastAsia" w:ascii="宋体" w:hAnsi="宋体" w:cs="宋体"/>
                <w:bCs/>
                <w:color w:val="000000"/>
                <w:sz w:val="24"/>
                <w:highlight w:val="none"/>
              </w:rPr>
            </w:pPr>
            <w:r>
              <w:rPr>
                <w:rFonts w:hint="eastAsia" w:ascii="宋体" w:hAnsi="宋体" w:cs="宋体"/>
                <w:bCs/>
                <w:color w:val="000000"/>
                <w:sz w:val="24"/>
                <w:highlight w:val="none"/>
              </w:rPr>
              <w:t>9.1</w:t>
            </w:r>
          </w:p>
        </w:tc>
        <w:tc>
          <w:tcPr>
            <w:tcW w:w="2134" w:type="dxa"/>
            <w:vAlign w:val="center"/>
          </w:tcPr>
          <w:p w14:paraId="06646233">
            <w:pPr>
              <w:autoSpaceDE w:val="0"/>
              <w:autoSpaceDN w:val="0"/>
              <w:snapToGrid w:val="0"/>
              <w:jc w:val="center"/>
              <w:rPr>
                <w:rFonts w:hint="eastAsia" w:ascii="宋体" w:hAnsi="宋体" w:cs="宋体"/>
                <w:bCs/>
                <w:color w:val="000000"/>
                <w:sz w:val="24"/>
                <w:highlight w:val="none"/>
              </w:rPr>
            </w:pPr>
            <w:r>
              <w:rPr>
                <w:rFonts w:hint="eastAsia" w:ascii="宋体" w:hAnsi="宋体" w:cs="宋体"/>
                <w:sz w:val="24"/>
                <w:highlight w:val="none"/>
              </w:rPr>
              <w:t>招标代理服务费</w:t>
            </w:r>
          </w:p>
        </w:tc>
        <w:tc>
          <w:tcPr>
            <w:tcW w:w="6638" w:type="dxa"/>
            <w:vAlign w:val="center"/>
          </w:tcPr>
          <w:p w14:paraId="5417E51D">
            <w:pPr>
              <w:autoSpaceDE w:val="0"/>
              <w:autoSpaceDN w:val="0"/>
              <w:snapToGrid w:val="0"/>
              <w:rPr>
                <w:rFonts w:hint="eastAsia" w:ascii="宋体" w:hAnsi="宋体" w:cs="宋体"/>
                <w:bCs/>
                <w:sz w:val="24"/>
                <w:highlight w:val="none"/>
              </w:rPr>
            </w:pPr>
            <w:r>
              <w:rPr>
                <w:rFonts w:hint="eastAsia" w:ascii="宋体" w:hAnsi="宋体" w:cs="宋体"/>
                <w:bCs/>
                <w:sz w:val="24"/>
                <w:highlight w:val="none"/>
              </w:rPr>
              <w:t>执行国家发展改革委《关于进一步放开建设项目专业服务价格的通知》（发改价格〔2015〕299号），招标代理费由成交供应商支付。</w:t>
            </w:r>
          </w:p>
        </w:tc>
      </w:tr>
      <w:tr w14:paraId="6638C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230" w:type="dxa"/>
            <w:vAlign w:val="center"/>
          </w:tcPr>
          <w:p w14:paraId="06BC2778">
            <w:pPr>
              <w:jc w:val="center"/>
              <w:rPr>
                <w:rFonts w:hint="eastAsia" w:ascii="宋体" w:hAnsi="宋体" w:cs="宋体"/>
                <w:bCs/>
                <w:color w:val="000000"/>
                <w:sz w:val="24"/>
                <w:highlight w:val="none"/>
              </w:rPr>
            </w:pPr>
            <w:r>
              <w:rPr>
                <w:rFonts w:hint="eastAsia" w:ascii="宋体" w:hAnsi="宋体" w:cs="宋体"/>
                <w:bCs/>
                <w:color w:val="000000"/>
                <w:sz w:val="24"/>
                <w:highlight w:val="none"/>
              </w:rPr>
              <w:t>9.2</w:t>
            </w:r>
          </w:p>
        </w:tc>
        <w:tc>
          <w:tcPr>
            <w:tcW w:w="2134" w:type="dxa"/>
            <w:vAlign w:val="center"/>
          </w:tcPr>
          <w:p w14:paraId="7B42DABE">
            <w:pPr>
              <w:autoSpaceDE w:val="0"/>
              <w:autoSpaceDN w:val="0"/>
              <w:snapToGrid w:val="0"/>
              <w:jc w:val="center"/>
              <w:rPr>
                <w:rFonts w:hint="eastAsia" w:ascii="宋体" w:hAnsi="宋体" w:cs="宋体"/>
                <w:sz w:val="24"/>
                <w:highlight w:val="none"/>
              </w:rPr>
            </w:pPr>
            <w:r>
              <w:rPr>
                <w:rFonts w:hint="eastAsia" w:ascii="宋体" w:hAnsi="宋体" w:cs="宋体"/>
                <w:sz w:val="24"/>
                <w:highlight w:val="none"/>
              </w:rPr>
              <w:t>履约保证金</w:t>
            </w:r>
          </w:p>
        </w:tc>
        <w:tc>
          <w:tcPr>
            <w:tcW w:w="6638" w:type="dxa"/>
            <w:vAlign w:val="center"/>
          </w:tcPr>
          <w:p w14:paraId="4ECE950C">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本项目不需提供</w:t>
            </w:r>
          </w:p>
        </w:tc>
      </w:tr>
      <w:tr w14:paraId="2FB2CD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1230" w:type="dxa"/>
            <w:vAlign w:val="center"/>
          </w:tcPr>
          <w:p w14:paraId="2B613FA6">
            <w:pPr>
              <w:jc w:val="center"/>
              <w:rPr>
                <w:rFonts w:hint="eastAsia" w:ascii="宋体" w:hAnsi="宋体" w:cs="宋体"/>
                <w:bCs/>
                <w:color w:val="000000"/>
                <w:sz w:val="24"/>
                <w:highlight w:val="none"/>
              </w:rPr>
            </w:pPr>
            <w:r>
              <w:rPr>
                <w:rFonts w:hint="eastAsia" w:ascii="宋体" w:hAnsi="宋体" w:cs="宋体"/>
                <w:bCs/>
                <w:color w:val="000000"/>
                <w:sz w:val="24"/>
                <w:highlight w:val="none"/>
              </w:rPr>
              <w:t>9.3</w:t>
            </w:r>
          </w:p>
        </w:tc>
        <w:tc>
          <w:tcPr>
            <w:tcW w:w="2134" w:type="dxa"/>
            <w:vAlign w:val="center"/>
          </w:tcPr>
          <w:p w14:paraId="4CD3919B">
            <w:pPr>
              <w:autoSpaceDE w:val="0"/>
              <w:autoSpaceDN w:val="0"/>
              <w:snapToGrid w:val="0"/>
              <w:jc w:val="center"/>
              <w:rPr>
                <w:rFonts w:hint="eastAsia" w:ascii="宋体" w:hAnsi="宋体" w:cs="宋体"/>
                <w:sz w:val="24"/>
                <w:highlight w:val="none"/>
              </w:rPr>
            </w:pPr>
            <w:r>
              <w:rPr>
                <w:rFonts w:hint="eastAsia" w:ascii="宋体" w:hAnsi="宋体" w:cs="宋体"/>
                <w:sz w:val="24"/>
                <w:highlight w:val="none"/>
              </w:rPr>
              <w:t>质量保证金</w:t>
            </w:r>
          </w:p>
        </w:tc>
        <w:tc>
          <w:tcPr>
            <w:tcW w:w="6638" w:type="dxa"/>
            <w:vAlign w:val="center"/>
          </w:tcPr>
          <w:p w14:paraId="6B85BA07">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本项目需提供质量保证金</w:t>
            </w:r>
          </w:p>
          <w:p w14:paraId="043E8CC4">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1、发包人应按照合同约定方式预留保证金，保证金总预留比例不得高于工程价款结算总额的3%。合同约定由承包人以银行保函替代预留保证金的，保函金额不得高于工程价款结算总额的3%。在工程项目竣工前，已经缴纳履约保证金的，发包人不同时预留工程质量保证金。采用工程质量保证担保、工程质量保险等其他保证方式的，发包人不再预留保证金。</w:t>
            </w:r>
          </w:p>
          <w:p w14:paraId="6EAAF62B">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2、质量保证金退还:工程已实际交付且工程通过竣工验收，保修期满后退还质量保证金。</w:t>
            </w:r>
          </w:p>
        </w:tc>
      </w:tr>
      <w:tr w14:paraId="0FB73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230" w:type="dxa"/>
            <w:vAlign w:val="center"/>
          </w:tcPr>
          <w:p w14:paraId="7993C6B4">
            <w:pPr>
              <w:jc w:val="center"/>
              <w:rPr>
                <w:rFonts w:hint="eastAsia" w:ascii="宋体" w:hAnsi="宋体" w:cs="宋体"/>
                <w:bCs/>
                <w:color w:val="000000"/>
                <w:sz w:val="24"/>
                <w:highlight w:val="none"/>
              </w:rPr>
            </w:pPr>
            <w:r>
              <w:rPr>
                <w:rFonts w:hint="eastAsia" w:ascii="宋体" w:hAnsi="宋体" w:cs="宋体"/>
                <w:bCs/>
                <w:color w:val="000000"/>
                <w:sz w:val="24"/>
                <w:highlight w:val="none"/>
              </w:rPr>
              <w:t>9.4</w:t>
            </w:r>
          </w:p>
        </w:tc>
        <w:tc>
          <w:tcPr>
            <w:tcW w:w="2134" w:type="dxa"/>
            <w:vAlign w:val="center"/>
          </w:tcPr>
          <w:p w14:paraId="353AE904">
            <w:pPr>
              <w:autoSpaceDE w:val="0"/>
              <w:autoSpaceDN w:val="0"/>
              <w:snapToGrid w:val="0"/>
              <w:jc w:val="center"/>
              <w:rPr>
                <w:rFonts w:hint="eastAsia" w:ascii="宋体" w:hAnsi="宋体" w:cs="宋体"/>
                <w:bCs/>
                <w:color w:val="000000"/>
                <w:sz w:val="24"/>
                <w:highlight w:val="none"/>
              </w:rPr>
            </w:pPr>
            <w:r>
              <w:rPr>
                <w:rFonts w:hint="eastAsia" w:ascii="宋体" w:hAnsi="宋体" w:cs="宋体"/>
                <w:bCs/>
                <w:color w:val="000000"/>
                <w:sz w:val="24"/>
                <w:highlight w:val="none"/>
              </w:rPr>
              <w:t>售后服务要求</w:t>
            </w:r>
          </w:p>
        </w:tc>
        <w:tc>
          <w:tcPr>
            <w:tcW w:w="6638" w:type="dxa"/>
            <w:vAlign w:val="center"/>
          </w:tcPr>
          <w:p w14:paraId="300A2196">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出现质量问题及时维修</w:t>
            </w:r>
          </w:p>
        </w:tc>
      </w:tr>
      <w:tr w14:paraId="600E0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230" w:type="dxa"/>
            <w:vAlign w:val="center"/>
          </w:tcPr>
          <w:p w14:paraId="02C14935">
            <w:pPr>
              <w:jc w:val="center"/>
              <w:rPr>
                <w:rFonts w:hint="eastAsia" w:ascii="宋体" w:hAnsi="宋体" w:cs="宋体"/>
                <w:bCs/>
                <w:color w:val="000000"/>
                <w:sz w:val="24"/>
                <w:highlight w:val="none"/>
              </w:rPr>
            </w:pPr>
            <w:r>
              <w:rPr>
                <w:rFonts w:hint="eastAsia" w:ascii="宋体" w:hAnsi="宋体" w:cs="宋体"/>
                <w:bCs/>
                <w:color w:val="000000"/>
                <w:sz w:val="24"/>
                <w:highlight w:val="none"/>
              </w:rPr>
              <w:t>9.5</w:t>
            </w:r>
          </w:p>
        </w:tc>
        <w:tc>
          <w:tcPr>
            <w:tcW w:w="2134" w:type="dxa"/>
            <w:vAlign w:val="center"/>
          </w:tcPr>
          <w:p w14:paraId="4C222635">
            <w:pPr>
              <w:autoSpaceDE w:val="0"/>
              <w:autoSpaceDN w:val="0"/>
              <w:snapToGrid w:val="0"/>
              <w:jc w:val="center"/>
              <w:rPr>
                <w:rFonts w:hint="eastAsia" w:ascii="宋体" w:hAnsi="宋体" w:cs="宋体"/>
                <w:sz w:val="24"/>
                <w:highlight w:val="none"/>
              </w:rPr>
            </w:pPr>
            <w:r>
              <w:rPr>
                <w:rFonts w:hint="eastAsia" w:ascii="宋体" w:hAnsi="宋体" w:cs="宋体"/>
                <w:bCs/>
                <w:color w:val="000000"/>
                <w:sz w:val="24"/>
                <w:highlight w:val="none"/>
              </w:rPr>
              <w:t>保修期</w:t>
            </w:r>
          </w:p>
        </w:tc>
        <w:tc>
          <w:tcPr>
            <w:tcW w:w="6638" w:type="dxa"/>
            <w:vAlign w:val="center"/>
          </w:tcPr>
          <w:p w14:paraId="5520A2AF">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竣工验收后一年</w:t>
            </w:r>
          </w:p>
        </w:tc>
      </w:tr>
      <w:tr w14:paraId="694B0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230" w:type="dxa"/>
            <w:vAlign w:val="center"/>
          </w:tcPr>
          <w:p w14:paraId="1502E306">
            <w:pPr>
              <w:jc w:val="center"/>
              <w:rPr>
                <w:rFonts w:hint="eastAsia" w:ascii="宋体" w:hAnsi="宋体" w:cs="宋体"/>
                <w:bCs/>
                <w:color w:val="000000"/>
                <w:sz w:val="24"/>
                <w:highlight w:val="none"/>
              </w:rPr>
            </w:pPr>
            <w:r>
              <w:rPr>
                <w:rFonts w:hint="eastAsia" w:ascii="宋体" w:hAnsi="宋体" w:cs="宋体"/>
                <w:bCs/>
                <w:color w:val="000000"/>
                <w:sz w:val="24"/>
                <w:highlight w:val="none"/>
              </w:rPr>
              <w:t>9.6</w:t>
            </w:r>
          </w:p>
        </w:tc>
        <w:tc>
          <w:tcPr>
            <w:tcW w:w="2134" w:type="dxa"/>
            <w:vAlign w:val="center"/>
          </w:tcPr>
          <w:p w14:paraId="2ACC0F75">
            <w:pPr>
              <w:autoSpaceDE w:val="0"/>
              <w:autoSpaceDN w:val="0"/>
              <w:snapToGrid w:val="0"/>
              <w:jc w:val="center"/>
              <w:rPr>
                <w:rFonts w:hint="eastAsia" w:ascii="宋体" w:hAnsi="宋体" w:cs="宋体"/>
                <w:bCs/>
                <w:color w:val="000000"/>
                <w:sz w:val="24"/>
                <w:highlight w:val="none"/>
              </w:rPr>
            </w:pPr>
            <w:r>
              <w:rPr>
                <w:rFonts w:hint="eastAsia" w:ascii="宋体" w:hAnsi="宋体" w:cs="宋体"/>
                <w:bCs/>
                <w:color w:val="000000"/>
                <w:sz w:val="24"/>
                <w:highlight w:val="none"/>
              </w:rPr>
              <w:t>采购方式</w:t>
            </w:r>
          </w:p>
        </w:tc>
        <w:tc>
          <w:tcPr>
            <w:tcW w:w="6638" w:type="dxa"/>
            <w:vAlign w:val="center"/>
          </w:tcPr>
          <w:p w14:paraId="7179D0C5">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竞争性磋商</w:t>
            </w:r>
          </w:p>
        </w:tc>
      </w:tr>
      <w:tr w14:paraId="009176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30" w:type="dxa"/>
            <w:vAlign w:val="center"/>
          </w:tcPr>
          <w:p w14:paraId="7EDFCBB5">
            <w:pPr>
              <w:jc w:val="center"/>
              <w:rPr>
                <w:rFonts w:hint="eastAsia" w:ascii="宋体" w:hAnsi="宋体" w:cs="宋体"/>
                <w:bCs/>
                <w:color w:val="000000"/>
                <w:sz w:val="24"/>
                <w:highlight w:val="none"/>
              </w:rPr>
            </w:pPr>
            <w:r>
              <w:rPr>
                <w:rFonts w:hint="eastAsia" w:ascii="宋体" w:hAnsi="宋体" w:cs="宋体"/>
                <w:bCs/>
                <w:color w:val="000000"/>
                <w:sz w:val="24"/>
                <w:highlight w:val="none"/>
              </w:rPr>
              <w:t>9.7</w:t>
            </w:r>
          </w:p>
        </w:tc>
        <w:tc>
          <w:tcPr>
            <w:tcW w:w="2134" w:type="dxa"/>
            <w:vAlign w:val="center"/>
          </w:tcPr>
          <w:p w14:paraId="6A96E9D2">
            <w:pPr>
              <w:autoSpaceDE w:val="0"/>
              <w:autoSpaceDN w:val="0"/>
              <w:snapToGrid w:val="0"/>
              <w:jc w:val="center"/>
              <w:rPr>
                <w:rFonts w:hint="eastAsia" w:ascii="宋体" w:hAnsi="宋体" w:cs="宋体"/>
                <w:bCs/>
                <w:color w:val="000000"/>
                <w:sz w:val="24"/>
                <w:highlight w:val="none"/>
              </w:rPr>
            </w:pPr>
            <w:r>
              <w:rPr>
                <w:rFonts w:hint="eastAsia" w:ascii="宋体" w:hAnsi="宋体" w:cs="宋体"/>
                <w:sz w:val="24"/>
                <w:highlight w:val="none"/>
              </w:rPr>
              <w:t>评审方法</w:t>
            </w:r>
          </w:p>
        </w:tc>
        <w:tc>
          <w:tcPr>
            <w:tcW w:w="6638" w:type="dxa"/>
            <w:vAlign w:val="center"/>
          </w:tcPr>
          <w:p w14:paraId="3A94FBED">
            <w:pPr>
              <w:autoSpaceDE w:val="0"/>
              <w:autoSpaceDN w:val="0"/>
              <w:snapToGrid w:val="0"/>
              <w:rPr>
                <w:rFonts w:hint="eastAsia" w:ascii="宋体" w:hAnsi="宋体" w:cs="宋体"/>
                <w:bCs/>
                <w:color w:val="000000"/>
                <w:sz w:val="24"/>
                <w:highlight w:val="none"/>
              </w:rPr>
            </w:pPr>
            <w:r>
              <w:rPr>
                <w:rFonts w:hint="eastAsia" w:ascii="宋体" w:hAnsi="宋体" w:cs="宋体"/>
                <w:bCs/>
                <w:color w:val="000000"/>
                <w:sz w:val="24"/>
                <w:highlight w:val="none"/>
              </w:rPr>
              <w:t>综合评分法</w:t>
            </w:r>
          </w:p>
        </w:tc>
      </w:tr>
      <w:tr w14:paraId="329FB8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30" w:type="dxa"/>
            <w:vAlign w:val="center"/>
          </w:tcPr>
          <w:p w14:paraId="1E098927">
            <w:pPr>
              <w:jc w:val="center"/>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9.8</w:t>
            </w:r>
          </w:p>
        </w:tc>
        <w:tc>
          <w:tcPr>
            <w:tcW w:w="2134" w:type="dxa"/>
            <w:vAlign w:val="center"/>
          </w:tcPr>
          <w:p w14:paraId="51E80E0B">
            <w:pPr>
              <w:numPr>
                <w:ilvl w:val="0"/>
                <w:numId w:val="0"/>
              </w:numPr>
              <w:spacing w:line="240" w:lineRule="auto"/>
              <w:ind w:left="0" w:leftChars="0" w:firstLine="0" w:firstLineChars="0"/>
              <w:jc w:val="both"/>
              <w:rPr>
                <w:rFonts w:hint="eastAsia" w:ascii="宋体" w:hAnsi="宋体" w:cs="宋体"/>
                <w:sz w:val="24"/>
                <w:highlight w:val="none"/>
              </w:rPr>
            </w:pPr>
            <w:r>
              <w:rPr>
                <w:rFonts w:hint="eastAsia" w:ascii="宋体" w:hAnsi="宋体" w:eastAsia="宋体" w:cs="宋体"/>
                <w:sz w:val="24"/>
                <w:szCs w:val="24"/>
                <w:highlight w:val="none"/>
                <w:lang w:val="en-US" w:eastAsia="zh-CN"/>
              </w:rPr>
              <w:t>农民工工资保证金</w:t>
            </w:r>
          </w:p>
        </w:tc>
        <w:tc>
          <w:tcPr>
            <w:tcW w:w="6638" w:type="dxa"/>
            <w:vAlign w:val="center"/>
          </w:tcPr>
          <w:p w14:paraId="461A92A3">
            <w:pPr>
              <w:numPr>
                <w:ilvl w:val="0"/>
                <w:numId w:val="0"/>
              </w:numPr>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根据《保障农民工工资支付条例 》、《工程建设领域农民工工资保证金规定》和《吉林省工程建设领域农民工工资保证金实施办法》《吉林省人民政府办公厅关于全面治理拖欠农民工工资问题的实施意见》(吉政办发〔2016〕53 号文件)等相关法律法规要求，成交供应商须缴纳农民工工资保证金：</w:t>
            </w:r>
          </w:p>
          <w:p w14:paraId="23D0AC18">
            <w:pPr>
              <w:numPr>
                <w:ilvl w:val="0"/>
                <w:numId w:val="0"/>
              </w:numPr>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（1）保证金的形式：现金、银行保函或工程担保公司保函；</w:t>
            </w:r>
          </w:p>
          <w:p w14:paraId="22C9995D">
            <w:pPr>
              <w:numPr>
                <w:ilvl w:val="0"/>
                <w:numId w:val="0"/>
              </w:numPr>
              <w:spacing w:line="24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（2）保证金的金额：按工程施工合同额的3%比例存储；</w:t>
            </w:r>
          </w:p>
          <w:p w14:paraId="1738892D">
            <w:pPr>
              <w:numPr>
                <w:ilvl w:val="0"/>
                <w:numId w:val="0"/>
              </w:numPr>
              <w:spacing w:line="24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（3）保证金的缴纳时间：成交供应商自签订施工合同之日起 20个工作日内，完成保证金的存储；</w:t>
            </w:r>
          </w:p>
          <w:p w14:paraId="4FF1CE8B">
            <w:pPr>
              <w:numPr>
                <w:ilvl w:val="0"/>
                <w:numId w:val="0"/>
              </w:numPr>
              <w:spacing w:line="24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保证金退还方式：工资保证金对应的工程完工或解除合同，成交供应商作出书面承诺该工程不存在未解决的拖欠农民工工资问题，并在施工现场维权信息告示牌及属地人力资源社会保障行政部门门户网站公示30日后，可以申请返还工资保证金或银行保函正本。</w:t>
            </w:r>
          </w:p>
          <w:p w14:paraId="3BD49922">
            <w:pPr>
              <w:numPr>
                <w:ilvl w:val="0"/>
                <w:numId w:val="0"/>
              </w:numPr>
              <w:spacing w:line="240" w:lineRule="auto"/>
              <w:ind w:left="0" w:leftChars="0" w:firstLine="0" w:firstLineChars="0"/>
              <w:jc w:val="both"/>
              <w:rPr>
                <w:rFonts w:hint="eastAsia" w:ascii="宋体" w:hAnsi="宋体" w:cs="宋体"/>
                <w:bCs/>
                <w:color w:val="000000"/>
                <w:sz w:val="24"/>
                <w:highlight w:val="none"/>
              </w:rPr>
            </w:pPr>
            <w:r>
              <w:rPr>
                <w:rFonts w:hint="eastAsia" w:ascii="宋体" w:hAnsi="宋体" w:eastAsia="宋体" w:cs="宋体"/>
                <w:sz w:val="24"/>
                <w:szCs w:val="24"/>
                <w:highlight w:val="none"/>
                <w:lang w:val="en-US" w:eastAsia="zh-CN"/>
              </w:rPr>
              <w:t>注：具体要求按照当地人力资源社会保障行政部门规定执行，成交供应商签订合同后在规定时间内应自行去项目所在地区劳动保障监察部门办理递交农民工保证金，办理完毕将相关证明材料递交至采购人。</w:t>
            </w:r>
          </w:p>
        </w:tc>
      </w:tr>
      <w:tr w14:paraId="3E8B0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1230" w:type="dxa"/>
            <w:vAlign w:val="center"/>
          </w:tcPr>
          <w:p w14:paraId="67776BC9">
            <w:pPr>
              <w:spacing w:line="360" w:lineRule="auto"/>
              <w:jc w:val="center"/>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9.</w:t>
            </w:r>
            <w:r>
              <w:rPr>
                <w:rFonts w:hint="eastAsia" w:ascii="宋体" w:hAnsi="宋体" w:cs="宋体"/>
                <w:bCs/>
                <w:color w:val="000000"/>
                <w:sz w:val="24"/>
                <w:highlight w:val="none"/>
                <w:lang w:val="en-US" w:eastAsia="zh-CN"/>
              </w:rPr>
              <w:t>9</w:t>
            </w:r>
          </w:p>
        </w:tc>
        <w:tc>
          <w:tcPr>
            <w:tcW w:w="8772" w:type="dxa"/>
            <w:gridSpan w:val="2"/>
            <w:vAlign w:val="center"/>
          </w:tcPr>
          <w:p w14:paraId="6B6EE438">
            <w:pPr>
              <w:rPr>
                <w:rFonts w:hint="eastAsia" w:ascii="宋体" w:hAnsi="宋体" w:cs="宋体"/>
                <w:sz w:val="24"/>
                <w:highlight w:val="none"/>
              </w:rPr>
            </w:pPr>
            <w:r>
              <w:rPr>
                <w:rFonts w:hint="eastAsia"/>
                <w:highlight w:val="none"/>
              </w:rPr>
              <w:t>1、</w:t>
            </w:r>
            <w:r>
              <w:rPr>
                <w:rFonts w:hint="eastAsia" w:ascii="宋体" w:hAnsi="宋体" w:cs="宋体"/>
                <w:sz w:val="24"/>
                <w:highlight w:val="none"/>
              </w:rPr>
              <w:t>依照政府采购促进中小企业发展暂行办法【2020】46号文件要求，对小微企业（提供的货物全部由符合政策要求的中小企业制造）（服务全部由符合政策要求的中小企业承接）的报价给予10%的扣除，（工程的施工单位全部为符合政策要求的中小企业承建）的报价给予3%的扣除，以扣除后的价格参加评审，但不对投标报价给予扣除。</w:t>
            </w:r>
          </w:p>
          <w:p w14:paraId="18363AB9">
            <w:pPr>
              <w:rPr>
                <w:rFonts w:hint="eastAsia" w:ascii="宋体" w:hAnsi="宋体" w:cs="宋体"/>
                <w:bCs/>
                <w:color w:val="000000"/>
                <w:sz w:val="24"/>
                <w:highlight w:val="none"/>
              </w:rPr>
            </w:pPr>
            <w:r>
              <w:rPr>
                <w:rFonts w:hint="eastAsia" w:ascii="宋体" w:hAnsi="宋体" w:cs="宋体"/>
                <w:bCs/>
                <w:color w:val="000000"/>
                <w:sz w:val="24"/>
                <w:highlight w:val="none"/>
              </w:rPr>
              <w:t>2、中小企业参加政府采购活动，应当出具《中小企业声明函》，否则不得享受相关中小企业扶持政策。</w:t>
            </w:r>
          </w:p>
          <w:p w14:paraId="737780C7">
            <w:pPr>
              <w:jc w:val="left"/>
              <w:rPr>
                <w:rFonts w:hint="eastAsia" w:ascii="宋体" w:hAnsi="宋体" w:cs="宋体"/>
                <w:bCs/>
                <w:color w:val="000000"/>
                <w:sz w:val="24"/>
                <w:highlight w:val="none"/>
              </w:rPr>
            </w:pPr>
            <w:r>
              <w:rPr>
                <w:rFonts w:hint="eastAsia" w:ascii="宋体" w:hAnsi="宋体" w:cs="宋体"/>
                <w:bCs/>
                <w:color w:val="000000"/>
                <w:sz w:val="24"/>
                <w:highlight w:val="none"/>
              </w:rPr>
              <w:t>3、中小企业划型标准规定：工信部联企业【2011】300号。</w:t>
            </w:r>
          </w:p>
          <w:p w14:paraId="4A944DA0">
            <w:pPr>
              <w:jc w:val="left"/>
              <w:rPr>
                <w:rFonts w:hint="eastAsia" w:ascii="宋体" w:hAnsi="宋体" w:eastAsia="宋体" w:cs="宋体"/>
                <w:bCs/>
                <w:color w:val="000000"/>
                <w:sz w:val="24"/>
                <w:highlight w:val="none"/>
                <w:lang w:val="en-US" w:eastAsia="zh-CN"/>
              </w:rPr>
            </w:pPr>
            <w:r>
              <w:rPr>
                <w:rFonts w:hint="eastAsia" w:ascii="宋体" w:hAnsi="宋体" w:cs="宋体"/>
                <w:bCs/>
                <w:color w:val="000000"/>
                <w:sz w:val="24"/>
                <w:highlight w:val="none"/>
              </w:rPr>
              <w:t>4、中小企业划分标准所属行业：</w:t>
            </w:r>
            <w:r>
              <w:rPr>
                <w:rFonts w:hint="eastAsia" w:ascii="宋体" w:hAnsi="宋体" w:cs="宋体"/>
                <w:bCs/>
                <w:color w:val="000000"/>
                <w:sz w:val="24"/>
                <w:highlight w:val="none"/>
                <w:lang w:val="en-US" w:eastAsia="zh-CN"/>
              </w:rPr>
              <w:t>建筑业</w:t>
            </w:r>
          </w:p>
          <w:p w14:paraId="3672CC5E">
            <w:pPr>
              <w:rPr>
                <w:rFonts w:hint="eastAsia" w:ascii="宋体" w:hAnsi="宋体" w:cs="宋体"/>
                <w:bCs/>
                <w:color w:val="000000"/>
                <w:sz w:val="24"/>
                <w:highlight w:val="none"/>
              </w:rPr>
            </w:pPr>
            <w:r>
              <w:rPr>
                <w:rFonts w:hint="eastAsia" w:ascii="宋体" w:hAnsi="宋体" w:cs="宋体"/>
                <w:bCs/>
                <w:color w:val="000000"/>
                <w:sz w:val="24"/>
                <w:highlight w:val="none"/>
              </w:rPr>
              <w:t>5、在政府采购活动中，供应商提供的货物、工程或者服务符合下列情形的，享受本办法规定的中小企业扶持政策：</w:t>
            </w:r>
          </w:p>
          <w:p w14:paraId="6D16F26F">
            <w:pPr>
              <w:rPr>
                <w:rFonts w:hint="eastAsia" w:ascii="宋体" w:hAnsi="宋体" w:cs="宋体"/>
                <w:bCs/>
                <w:color w:val="000000"/>
                <w:sz w:val="24"/>
                <w:highlight w:val="none"/>
              </w:rPr>
            </w:pPr>
            <w:r>
              <w:rPr>
                <w:rFonts w:hint="eastAsia" w:ascii="宋体" w:hAnsi="宋体" w:cs="宋体"/>
                <w:bCs/>
                <w:color w:val="000000"/>
                <w:sz w:val="24"/>
                <w:highlight w:val="none"/>
              </w:rPr>
              <w:t>(一)在货物采购项目中，货物由中小企业制造，即货物由中小企业生产且使用该中小企业商号或者注册商标；</w:t>
            </w:r>
          </w:p>
          <w:p w14:paraId="245F86AF">
            <w:pPr>
              <w:rPr>
                <w:rFonts w:hint="eastAsia" w:ascii="宋体" w:hAnsi="宋体" w:cs="宋体"/>
                <w:bCs/>
                <w:color w:val="000000"/>
                <w:sz w:val="24"/>
                <w:highlight w:val="none"/>
              </w:rPr>
            </w:pPr>
            <w:r>
              <w:rPr>
                <w:rFonts w:hint="eastAsia" w:ascii="宋体" w:hAnsi="宋体" w:cs="宋体"/>
                <w:bCs/>
                <w:color w:val="000000"/>
                <w:sz w:val="24"/>
                <w:highlight w:val="none"/>
              </w:rPr>
              <w:t>(二)在工程采购项目中，工程由中小企业承建，即工程施工单位为中小企业;</w:t>
            </w:r>
          </w:p>
          <w:p w14:paraId="7FBEB2E0">
            <w:pPr>
              <w:rPr>
                <w:rFonts w:hint="eastAsia" w:ascii="宋体" w:hAnsi="宋体" w:cs="宋体"/>
                <w:bCs/>
                <w:color w:val="000000"/>
                <w:sz w:val="24"/>
                <w:highlight w:val="none"/>
              </w:rPr>
            </w:pPr>
            <w:r>
              <w:rPr>
                <w:rFonts w:hint="eastAsia" w:ascii="宋体" w:hAnsi="宋体" w:cs="宋体"/>
                <w:bCs/>
                <w:color w:val="000000"/>
                <w:sz w:val="24"/>
                <w:highlight w:val="none"/>
              </w:rPr>
              <w:t>(三)在服务采购项目中，服务由中小企业承接，即提供服务的人员为中小企业依照《中华人民共和国劳动合同法》订立劳动合同的从业人员。</w:t>
            </w:r>
          </w:p>
          <w:p w14:paraId="51E12A45">
            <w:pPr>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在货物采购项目中，供应商提供的货物既有中小企业制造货物，也有大型企业制造货物的，不享受本办法规定的中小企业扶持政策。</w:t>
            </w:r>
          </w:p>
          <w:p w14:paraId="461F6C50">
            <w:pPr>
              <w:rPr>
                <w:rFonts w:hint="eastAsia" w:ascii="宋体" w:hAnsi="宋体" w:cs="宋体"/>
                <w:bCs/>
                <w:color w:val="000000"/>
                <w:sz w:val="24"/>
                <w:highlight w:val="none"/>
              </w:rPr>
            </w:pPr>
            <w:r>
              <w:rPr>
                <w:rFonts w:hint="eastAsia" w:ascii="宋体" w:hAnsi="宋体" w:cs="宋体"/>
                <w:bCs/>
                <w:color w:val="000000"/>
                <w:sz w:val="24"/>
                <w:highlight w:val="none"/>
              </w:rPr>
              <w:t>　　以联合体形式参加政府采购活动，联合体各方均为中小企业的，联合体视同中小企业。其中，联合体各方均为小微企业的，联合体视同小微企业。</w:t>
            </w:r>
          </w:p>
        </w:tc>
      </w:tr>
      <w:tr w14:paraId="50F26D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230" w:type="dxa"/>
            <w:vAlign w:val="center"/>
          </w:tcPr>
          <w:p w14:paraId="773EA6A6">
            <w:pPr>
              <w:spacing w:line="360" w:lineRule="auto"/>
              <w:jc w:val="center"/>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9.</w:t>
            </w:r>
            <w:r>
              <w:rPr>
                <w:rFonts w:hint="eastAsia" w:ascii="宋体" w:hAnsi="宋体" w:cs="宋体"/>
                <w:bCs/>
                <w:color w:val="000000"/>
                <w:sz w:val="24"/>
                <w:highlight w:val="none"/>
                <w:lang w:val="en-US" w:eastAsia="zh-CN"/>
              </w:rPr>
              <w:t>10</w:t>
            </w:r>
          </w:p>
        </w:tc>
        <w:tc>
          <w:tcPr>
            <w:tcW w:w="8772" w:type="dxa"/>
            <w:gridSpan w:val="2"/>
            <w:vAlign w:val="center"/>
          </w:tcPr>
          <w:p w14:paraId="398C284A">
            <w:pPr>
              <w:rPr>
                <w:rFonts w:hint="eastAsia" w:ascii="宋体" w:hAnsi="宋体" w:cs="宋体"/>
                <w:bCs/>
                <w:color w:val="000000"/>
                <w:sz w:val="24"/>
                <w:highlight w:val="none"/>
              </w:rPr>
            </w:pPr>
            <w:r>
              <w:rPr>
                <w:rFonts w:hint="eastAsia" w:ascii="宋体" w:hAnsi="宋体" w:cs="宋体"/>
                <w:bCs/>
                <w:color w:val="000000"/>
                <w:sz w:val="24"/>
                <w:highlight w:val="none"/>
              </w:rPr>
              <w:t>单位负责人为同一人或者存在控股、管理关系的不同供应商，不得参加同一合同项下的政府采购合同。</w:t>
            </w:r>
          </w:p>
        </w:tc>
      </w:tr>
      <w:tr w14:paraId="1D96C1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230" w:type="dxa"/>
            <w:vAlign w:val="center"/>
          </w:tcPr>
          <w:p w14:paraId="7F64B604">
            <w:pPr>
              <w:spacing w:line="360" w:lineRule="auto"/>
              <w:jc w:val="center"/>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1</w:t>
            </w:r>
          </w:p>
        </w:tc>
        <w:tc>
          <w:tcPr>
            <w:tcW w:w="8772" w:type="dxa"/>
            <w:gridSpan w:val="2"/>
            <w:vAlign w:val="center"/>
          </w:tcPr>
          <w:p w14:paraId="55A7B34F">
            <w:pPr>
              <w:rPr>
                <w:rFonts w:hint="eastAsia" w:ascii="宋体" w:hAnsi="宋体" w:cs="宋体"/>
                <w:bCs/>
                <w:color w:val="000000"/>
                <w:sz w:val="24"/>
                <w:highlight w:val="none"/>
              </w:rPr>
            </w:pPr>
            <w:r>
              <w:rPr>
                <w:rFonts w:hint="eastAsia" w:ascii="宋体" w:hAnsi="宋体" w:cs="宋体"/>
                <w:bCs/>
                <w:color w:val="000000"/>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5015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230" w:type="dxa"/>
            <w:vAlign w:val="center"/>
          </w:tcPr>
          <w:p w14:paraId="3B81A9FE">
            <w:pPr>
              <w:spacing w:line="360" w:lineRule="auto"/>
              <w:jc w:val="center"/>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2</w:t>
            </w:r>
          </w:p>
        </w:tc>
        <w:tc>
          <w:tcPr>
            <w:tcW w:w="8772" w:type="dxa"/>
            <w:gridSpan w:val="2"/>
            <w:vAlign w:val="center"/>
          </w:tcPr>
          <w:p w14:paraId="78635002">
            <w:pPr>
              <w:rPr>
                <w:rFonts w:hint="eastAsia" w:ascii="宋体" w:hAnsi="宋体" w:cs="宋体"/>
                <w:bCs/>
                <w:color w:val="000000"/>
                <w:sz w:val="24"/>
                <w:highlight w:val="none"/>
              </w:rPr>
            </w:pPr>
            <w:r>
              <w:rPr>
                <w:rFonts w:hint="eastAsia" w:ascii="宋体" w:hAnsi="宋体" w:cs="宋体"/>
                <w:bCs/>
                <w:color w:val="000000"/>
                <w:sz w:val="24"/>
                <w:highlight w:val="none"/>
              </w:rPr>
              <w:t>为进一步发挥政府采购政策功能，促进中小企业健康发展，省财政厅依托吉林省政府采购网，开通了政府采购合同融资专区，融资专区是为中小企业打造的“政府采购合同融资”服务平台，是贯彻落实《吉林省政府采购促进中小企业发展实施方案》、激发中小企业活力和发展动力的重要举措。该专区具有金融机构覆盖面广、融资产品种类多、业务办理实效性强等特点。“政府采购合同融资”以吉林省政府采购网政府采购项目交易信息为融资条件，以缓解中小企业参与政府采购活动资金不足为服务目标，为有融资需求的中小企业按照相关要求，在融资专区中自行选择金融机构进行融资，其他类型企业有融资需求的，凭政府采购合同等相关材料，也可通过融资专区进行融资。</w:t>
            </w:r>
          </w:p>
        </w:tc>
      </w:tr>
      <w:tr w14:paraId="34737C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230" w:type="dxa"/>
            <w:vAlign w:val="center"/>
          </w:tcPr>
          <w:p w14:paraId="70260A7B">
            <w:pPr>
              <w:spacing w:line="360" w:lineRule="auto"/>
              <w:jc w:val="center"/>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3</w:t>
            </w:r>
          </w:p>
        </w:tc>
        <w:tc>
          <w:tcPr>
            <w:tcW w:w="8772" w:type="dxa"/>
            <w:gridSpan w:val="2"/>
            <w:vAlign w:val="center"/>
          </w:tcPr>
          <w:p w14:paraId="7E6CF156">
            <w:pPr>
              <w:rPr>
                <w:rFonts w:hint="eastAsia" w:ascii="宋体" w:hAnsi="宋体" w:cs="宋体"/>
                <w:bCs/>
                <w:color w:val="000000"/>
                <w:sz w:val="24"/>
                <w:highlight w:val="none"/>
              </w:rPr>
            </w:pPr>
            <w:r>
              <w:rPr>
                <w:rFonts w:hint="eastAsia" w:ascii="宋体" w:hAnsi="宋体" w:cs="宋体"/>
                <w:sz w:val="24"/>
                <w:highlight w:val="none"/>
              </w:rPr>
              <w:t>根据吉林省财政厅下发的关于开展“双盲”评审有关工作的通知，本项目执行双盲。</w:t>
            </w:r>
            <w:r>
              <w:rPr>
                <w:rFonts w:hint="eastAsia" w:ascii="宋体" w:hAnsi="宋体" w:cs="宋体"/>
                <w:color w:val="000000"/>
                <w:sz w:val="24"/>
                <w:highlight w:val="none"/>
                <w:lang w:val="zh-CN"/>
              </w:rPr>
              <w:t>技术部分不符合“盲评”要求制作的，为无效投标。</w:t>
            </w:r>
          </w:p>
        </w:tc>
      </w:tr>
      <w:tr w14:paraId="1D674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30" w:type="dxa"/>
            <w:vAlign w:val="bottom"/>
          </w:tcPr>
          <w:p w14:paraId="4D8501F3">
            <w:pPr>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9.1</w:t>
            </w:r>
            <w:r>
              <w:rPr>
                <w:rFonts w:hint="eastAsia" w:asciiTheme="minorEastAsia" w:hAnsiTheme="minorEastAsia" w:eastAsiaTheme="minorEastAsia" w:cstheme="minorEastAsia"/>
                <w:sz w:val="24"/>
                <w:highlight w:val="none"/>
                <w:lang w:val="en-US" w:eastAsia="zh-CN"/>
              </w:rPr>
              <w:t>4</w:t>
            </w:r>
          </w:p>
        </w:tc>
        <w:tc>
          <w:tcPr>
            <w:tcW w:w="8772" w:type="dxa"/>
            <w:gridSpan w:val="2"/>
            <w:vAlign w:val="center"/>
          </w:tcPr>
          <w:p w14:paraId="02A8B653">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磋商公告与磋商文件不一致处，以磋商文件为准。</w:t>
            </w:r>
          </w:p>
        </w:tc>
      </w:tr>
      <w:bookmarkEnd w:id="50"/>
      <w:bookmarkEnd w:id="51"/>
      <w:bookmarkEnd w:id="52"/>
      <w:bookmarkEnd w:id="53"/>
      <w:bookmarkEnd w:id="54"/>
      <w:bookmarkEnd w:id="55"/>
    </w:tbl>
    <w:p w14:paraId="1E67427E">
      <w:pPr>
        <w:spacing w:before="120" w:beforeLines="50"/>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br w:type="page"/>
      </w:r>
      <w:r>
        <w:rPr>
          <w:rFonts w:hint="eastAsia" w:hAnsi="宋体"/>
          <w:bCs/>
          <w:color w:val="000000"/>
          <w:sz w:val="36"/>
          <w:szCs w:val="36"/>
          <w:highlight w:val="none"/>
        </w:rPr>
        <w:t>供应商须知</w:t>
      </w:r>
    </w:p>
    <w:p w14:paraId="7A6E9192">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1．总则</w:t>
      </w:r>
    </w:p>
    <w:p w14:paraId="7ED377E9">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1.1项目概况</w:t>
      </w:r>
    </w:p>
    <w:p w14:paraId="11AC18D0">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1.1.1根据《中华人民共和国政府采购法》、《中华人民共和国政府采购法实施条例》、《政府采购竞争性磋商采购方式管理暂行办法》等有关法律、法规和规章的规定，本采购项目已具备采购条件，现以竞争性磋商方式对本项目进行采购。</w:t>
      </w:r>
    </w:p>
    <w:p w14:paraId="12409E16">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1.1.2采购人：见供应商须知前附表。</w:t>
      </w:r>
    </w:p>
    <w:p w14:paraId="53FD6026">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1.1.3采购代理机构：见供应商须知前附表。</w:t>
      </w:r>
    </w:p>
    <w:p w14:paraId="3A5E6773">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1.1.4供应商：系指响应采购要求且符合磋商文件规定的资格条件、参加磋商报价竞争的法人、其他组织或者自然人。</w:t>
      </w:r>
    </w:p>
    <w:p w14:paraId="52B371D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1.1.5本采购项目名称、项目编号：见供应商须知前附表。</w:t>
      </w:r>
    </w:p>
    <w:p w14:paraId="4923B88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1.1.6本采购项目地点：见供应商须知前附表。</w:t>
      </w:r>
    </w:p>
    <w:p w14:paraId="7A6BB277">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1.2资金来源和落实情况</w:t>
      </w:r>
    </w:p>
    <w:p w14:paraId="10AA76BF">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1.2.1本采购项目的资金来源：见供应商须知前附表。</w:t>
      </w:r>
    </w:p>
    <w:p w14:paraId="769A2612">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1.2.2本采购项目的资金落实情况：见供应商须知前附表。</w:t>
      </w:r>
    </w:p>
    <w:p w14:paraId="12B37295">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1.3采购规模及内容、采购范围、合同履行期限及质量标准要求</w:t>
      </w:r>
    </w:p>
    <w:p w14:paraId="093F834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1.3.1本次采购规模及内容：见供应商须知前附表。</w:t>
      </w:r>
    </w:p>
    <w:p w14:paraId="649C7A75">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1.3.2本次采购范围：见供应商须知前附表。</w:t>
      </w:r>
    </w:p>
    <w:p w14:paraId="6212CCC5">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1.3.3本采购项目的合同履行期限：见供应商须知前附表。</w:t>
      </w:r>
    </w:p>
    <w:p w14:paraId="06467B7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1.3.4本采购项目的质量标准要求：见供应商须知前附表。</w:t>
      </w:r>
    </w:p>
    <w:p w14:paraId="58FBF653">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 xml:space="preserve">1.4供应商资格要求 </w:t>
      </w:r>
    </w:p>
    <w:p w14:paraId="5525A36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1.4.1供应商应具备承担本项目的资质条件、能力和信誉：见供应商须知前附表。</w:t>
      </w:r>
    </w:p>
    <w:p w14:paraId="1FFB34D6">
      <w:pPr>
        <w:spacing w:line="360" w:lineRule="auto"/>
        <w:ind w:firstLine="480" w:firstLineChars="200"/>
        <w:jc w:val="left"/>
        <w:rPr>
          <w:highlight w:val="none"/>
        </w:rPr>
      </w:pPr>
      <w:r>
        <w:rPr>
          <w:rFonts w:hint="eastAsia" w:ascii="宋体" w:hAnsi="宋体" w:cs="宋体"/>
          <w:bCs/>
          <w:color w:val="000000"/>
          <w:sz w:val="24"/>
          <w:highlight w:val="none"/>
        </w:rPr>
        <w:t>1.4.2本项目面向中小企业情况：详见供应商须知前附表</w:t>
      </w:r>
    </w:p>
    <w:p w14:paraId="0326BDFA">
      <w:pPr>
        <w:spacing w:line="360" w:lineRule="auto"/>
        <w:ind w:firstLine="480" w:firstLineChars="200"/>
        <w:jc w:val="left"/>
        <w:rPr>
          <w:rFonts w:hint="eastAsia" w:ascii="宋体" w:hAnsi="宋体" w:cs="宋体"/>
          <w:color w:val="000000"/>
          <w:sz w:val="24"/>
          <w:highlight w:val="none"/>
        </w:rPr>
      </w:pPr>
      <w:r>
        <w:rPr>
          <w:rFonts w:hint="eastAsia" w:ascii="宋体" w:hAnsi="宋体" w:cs="宋体"/>
          <w:bCs/>
          <w:color w:val="000000"/>
          <w:sz w:val="24"/>
          <w:highlight w:val="none"/>
        </w:rPr>
        <w:t>1.4.3供应商须知前附表规定接受联合体磋商的，联合体除应符合本章第1.4.1项和供应商须知前附表的要求外，还应遵守以下规定：</w:t>
      </w:r>
    </w:p>
    <w:p w14:paraId="0052D732">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（1）联合体各方应按磋商文件提供的格式签订联合体协议书，明确联合体牵头人和各方权利义务，并承诺就成交项目向采购人承担连带责任；</w:t>
      </w:r>
    </w:p>
    <w:p w14:paraId="05165590">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（2）由同一专业的单位组成的联合体，按照资质等级较低的单位确定资质等级；</w:t>
      </w:r>
    </w:p>
    <w:p w14:paraId="44DD28DC">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1.4.4供应商（包括联合体各成员）不得与本标段相关单位存在下列关联关系：</w:t>
      </w:r>
    </w:p>
    <w:p w14:paraId="7375484F">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（1）为采购人不具有独立法人资格的附属机构（单位）；</w:t>
      </w:r>
    </w:p>
    <w:p w14:paraId="7563F9A7">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（2）与采购人存在利害关系且可能影响采购公正性</w:t>
      </w:r>
    </w:p>
    <w:p w14:paraId="176D7EB8">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（3）与本标段的其他供应商同为一个单位负责人；</w:t>
      </w:r>
    </w:p>
    <w:p w14:paraId="5EA326D8">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（4）与本标段的其他供应商存在控股、管理关系 ；</w:t>
      </w:r>
    </w:p>
    <w:p w14:paraId="341609AE">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（5）为本标段前期准备提供设计或咨询服务的法人或其任何附属机构（单位）；</w:t>
      </w:r>
    </w:p>
    <w:p w14:paraId="4C7E308D">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（6）为本标段的监理人；</w:t>
      </w:r>
    </w:p>
    <w:p w14:paraId="201970FC">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（7）为本标段的代建人 ；</w:t>
      </w:r>
    </w:p>
    <w:p w14:paraId="0B102C45">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（8）为本标段的采购代理机构；</w:t>
      </w:r>
    </w:p>
    <w:p w14:paraId="067F19CD">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（9）与本标段的监理人或代建人或采购代理机构同为一个法定代表人；</w:t>
      </w:r>
    </w:p>
    <w:p w14:paraId="550D92EE">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（10）与本标段的监理人或代建人或采购代理机构存在控股或参股关系；</w:t>
      </w:r>
    </w:p>
    <w:p w14:paraId="04CA9CEA">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（11）法律法规或供应商须知前附表规定的其他情形。</w:t>
      </w:r>
    </w:p>
    <w:p w14:paraId="6BF2786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1.5费用承担</w:t>
      </w:r>
    </w:p>
    <w:p w14:paraId="5002C902">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zh-CN"/>
        </w:rPr>
        <w:t>供应商应自行承担所有与编写和提交响应文件有关的费用，无论磋商的结果如何，</w:t>
      </w:r>
      <w:r>
        <w:rPr>
          <w:rFonts w:hint="eastAsia" w:ascii="宋体" w:hAnsi="宋体" w:cs="宋体"/>
          <w:bCs/>
          <w:color w:val="000000"/>
          <w:sz w:val="24"/>
          <w:highlight w:val="none"/>
        </w:rPr>
        <w:t>采购代理机构</w:t>
      </w:r>
      <w:r>
        <w:rPr>
          <w:rFonts w:hint="eastAsia" w:ascii="宋体" w:hAnsi="宋体" w:cs="宋体"/>
          <w:bCs/>
          <w:color w:val="000000"/>
          <w:sz w:val="24"/>
          <w:highlight w:val="none"/>
          <w:lang w:val="zh-CN"/>
        </w:rPr>
        <w:t>和采购人在任何情况下均无义务和责任承担这些费用。</w:t>
      </w:r>
    </w:p>
    <w:p w14:paraId="15E642A5">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1.6保密</w:t>
      </w:r>
    </w:p>
    <w:p w14:paraId="3D978384">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参与磋商活动的各方应对磋商文件和响应文件中的商业和技术等秘密保密，违者应对由此造成的后果承担法律责任。</w:t>
      </w:r>
    </w:p>
    <w:p w14:paraId="789D350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1.7语言文字</w:t>
      </w:r>
    </w:p>
    <w:p w14:paraId="4208DBE2">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除专用术语外，与磋商有关的语言均使用中文。必要时专用术语应附有中文注释。</w:t>
      </w:r>
    </w:p>
    <w:p w14:paraId="68E854B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1.8计量单位</w:t>
      </w:r>
    </w:p>
    <w:p w14:paraId="3407456D">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所有计量均采用中华人民共和国法定计量单位。</w:t>
      </w:r>
    </w:p>
    <w:p w14:paraId="15FF48F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1.9踏勘现场（本项目不踏勘）</w:t>
      </w:r>
    </w:p>
    <w:p w14:paraId="7D9F8B9D">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1.9.1供应商须知前附表规定组织踏勘现场的，采购人按供应商须知前附表规定的时间、地点组织供应商踏勘项目现场。</w:t>
      </w:r>
    </w:p>
    <w:p w14:paraId="6CBBFC58">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1.9.2供应商踏勘现场发生的费用自理。</w:t>
      </w:r>
    </w:p>
    <w:p w14:paraId="02CCB4F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1.9.3除采购人的原因外，供应商自行负责在踏勘现场中所发生的人员伤亡和财产损失。</w:t>
      </w:r>
    </w:p>
    <w:p w14:paraId="0247C227">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1.9.4采购人在踏勘现场中介绍的工程场地和相关的周边环境情况，仅供供应商在编制响应文件时参考，采购人不对供应商据此作出的判断和决策负责。</w:t>
      </w:r>
    </w:p>
    <w:p w14:paraId="15EFF1C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1.10磋商答疑会（本项目不召开）</w:t>
      </w:r>
    </w:p>
    <w:p w14:paraId="311BB5E2">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1.10.1供应商须知前附表规定召开磋商答疑会的，采购人按供应商须知前附表的规定召开磋商答疑会，澄清供应商提出的问题。</w:t>
      </w:r>
    </w:p>
    <w:p w14:paraId="0F1D79B6">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1.10.2供应商应在供应商须知前附表规定的时间前，以书面形式将提出的问题送达采购人，以便采购人澄清。</w:t>
      </w:r>
    </w:p>
    <w:p w14:paraId="78D2FDE0">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1.10.3磋商答疑会后，采购人在供应商须知前附表规定的时间内，对供应商所提问题的澄清，将以书面形式通知所有潜在供应商。该澄清内容为采购文件的组成部分。</w:t>
      </w:r>
    </w:p>
    <w:p w14:paraId="51627482">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1.11分包</w:t>
      </w:r>
    </w:p>
    <w:p w14:paraId="491C7C10">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见供应商须知前附表。</w:t>
      </w:r>
    </w:p>
    <w:p w14:paraId="64D04DA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1.12偏离</w:t>
      </w:r>
    </w:p>
    <w:p w14:paraId="2640B3D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供应商须知前附表允许响应文件偏离采购文件某些要求的，偏离应当符合采购文件规定的偏离范围和幅度。</w:t>
      </w:r>
    </w:p>
    <w:p w14:paraId="1B40690C">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2．磋商文件</w:t>
      </w:r>
    </w:p>
    <w:p w14:paraId="110AA357">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2.1磋商文件的构成</w:t>
      </w:r>
    </w:p>
    <w:p w14:paraId="6028FA00">
      <w:pPr>
        <w:pStyle w:val="23"/>
        <w:spacing w:after="0" w:line="360" w:lineRule="auto"/>
        <w:ind w:left="0" w:leftChars="0" w:firstLine="48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.1</w:t>
      </w:r>
      <w:r>
        <w:rPr>
          <w:rFonts w:hint="eastAsia" w:ascii="宋体" w:hAnsi="宋体" w:cs="宋体"/>
          <w:bCs/>
          <w:color w:val="000000"/>
          <w:sz w:val="24"/>
          <w:highlight w:val="none"/>
          <w:lang w:val="zh-CN"/>
        </w:rPr>
        <w:t>竞争性磋商公告</w:t>
      </w:r>
    </w:p>
    <w:p w14:paraId="1F0BB116">
      <w:pPr>
        <w:pStyle w:val="23"/>
        <w:spacing w:after="0" w:line="360" w:lineRule="auto"/>
        <w:ind w:left="0" w:leftChars="0" w:firstLine="48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.2</w:t>
      </w:r>
      <w:r>
        <w:rPr>
          <w:rFonts w:hint="eastAsia" w:ascii="宋体" w:hAnsi="宋体" w:cs="宋体"/>
          <w:bCs/>
          <w:color w:val="000000"/>
          <w:sz w:val="24"/>
          <w:highlight w:val="none"/>
          <w:lang w:val="zh-CN"/>
        </w:rPr>
        <w:t>供应商须知</w:t>
      </w:r>
    </w:p>
    <w:p w14:paraId="1E955FBA">
      <w:pPr>
        <w:pStyle w:val="23"/>
        <w:spacing w:after="0" w:line="360" w:lineRule="auto"/>
        <w:ind w:left="0" w:leftChars="0" w:firstLine="48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.3</w:t>
      </w:r>
      <w:r>
        <w:rPr>
          <w:rFonts w:hint="eastAsia" w:ascii="宋体" w:hAnsi="宋体" w:cs="宋体"/>
          <w:bCs/>
          <w:color w:val="000000"/>
          <w:sz w:val="24"/>
          <w:highlight w:val="none"/>
          <w:lang w:val="zh-CN"/>
        </w:rPr>
        <w:t>评标办法</w:t>
      </w:r>
    </w:p>
    <w:p w14:paraId="63862807">
      <w:pPr>
        <w:pStyle w:val="23"/>
        <w:spacing w:after="0" w:line="360" w:lineRule="auto"/>
        <w:ind w:left="0" w:leftChars="0" w:firstLine="480"/>
        <w:jc w:val="left"/>
        <w:rPr>
          <w:rFonts w:hint="eastAsia" w:ascii="宋体" w:hAnsi="宋体" w:cs="宋体"/>
          <w:bCs/>
          <w:color w:val="000000"/>
          <w:sz w:val="24"/>
          <w:highlight w:val="none"/>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.4</w:t>
      </w:r>
      <w:r>
        <w:rPr>
          <w:rFonts w:hint="eastAsia" w:ascii="宋体" w:hAnsi="宋体" w:cs="宋体"/>
          <w:bCs/>
          <w:color w:val="000000"/>
          <w:sz w:val="24"/>
          <w:highlight w:val="none"/>
          <w:lang w:val="zh-CN"/>
        </w:rPr>
        <w:t>合同条款</w:t>
      </w:r>
      <w:r>
        <w:rPr>
          <w:rFonts w:hint="eastAsia" w:ascii="宋体" w:hAnsi="宋体" w:cs="宋体"/>
          <w:bCs/>
          <w:color w:val="000000"/>
          <w:sz w:val="24"/>
          <w:highlight w:val="none"/>
        </w:rPr>
        <w:t>及格式</w:t>
      </w:r>
    </w:p>
    <w:p w14:paraId="2CBA7CFF">
      <w:pPr>
        <w:pStyle w:val="23"/>
        <w:spacing w:after="0" w:line="360" w:lineRule="auto"/>
        <w:ind w:left="0" w:leftChars="0" w:firstLine="480"/>
        <w:jc w:val="left"/>
        <w:rPr>
          <w:rFonts w:hint="eastAsia" w:ascii="宋体" w:hAnsi="宋体" w:cs="宋体"/>
          <w:bCs/>
          <w:color w:val="000000"/>
          <w:sz w:val="24"/>
          <w:highlight w:val="none"/>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.5工程量清单</w:t>
      </w:r>
    </w:p>
    <w:p w14:paraId="0959FE0F">
      <w:pPr>
        <w:pStyle w:val="23"/>
        <w:spacing w:after="0" w:line="360" w:lineRule="auto"/>
        <w:ind w:left="0" w:leftChars="0" w:firstLine="480"/>
        <w:jc w:val="left"/>
        <w:rPr>
          <w:rFonts w:hint="eastAsia" w:ascii="宋体" w:hAnsi="宋体" w:cs="宋体"/>
          <w:bCs/>
          <w:color w:val="000000"/>
          <w:sz w:val="24"/>
          <w:highlight w:val="none"/>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.6图纸</w:t>
      </w:r>
    </w:p>
    <w:p w14:paraId="5C743A7F">
      <w:pPr>
        <w:pStyle w:val="23"/>
        <w:spacing w:after="0" w:line="360" w:lineRule="auto"/>
        <w:ind w:left="0" w:leftChars="0" w:firstLine="480"/>
        <w:jc w:val="left"/>
        <w:rPr>
          <w:rFonts w:hint="eastAsia" w:ascii="宋体" w:hAnsi="宋体" w:cs="宋体"/>
          <w:bCs/>
          <w:color w:val="000000"/>
          <w:sz w:val="24"/>
          <w:highlight w:val="none"/>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.7技术标准和要求</w:t>
      </w:r>
    </w:p>
    <w:p w14:paraId="71F50B0D">
      <w:pPr>
        <w:pStyle w:val="23"/>
        <w:spacing w:after="0" w:line="360" w:lineRule="auto"/>
        <w:ind w:left="0" w:leftChars="0" w:firstLine="480"/>
        <w:jc w:val="left"/>
        <w:rPr>
          <w:rFonts w:hint="eastAsia" w:ascii="宋体" w:hAnsi="宋体" w:cs="宋体"/>
          <w:bCs/>
          <w:color w:val="000000"/>
          <w:sz w:val="24"/>
          <w:highlight w:val="none"/>
        </w:rPr>
      </w:pPr>
      <w:r>
        <w:rPr>
          <w:rFonts w:hint="eastAsia" w:ascii="宋体" w:hAnsi="宋体" w:cs="宋体"/>
          <w:bCs/>
          <w:color w:val="000000"/>
          <w:sz w:val="24"/>
          <w:highlight w:val="none"/>
        </w:rPr>
        <w:t>2</w:t>
      </w:r>
      <w:r>
        <w:rPr>
          <w:rFonts w:hint="eastAsia" w:ascii="宋体" w:hAnsi="宋体" w:cs="宋体"/>
          <w:bCs/>
          <w:color w:val="000000"/>
          <w:sz w:val="24"/>
          <w:highlight w:val="none"/>
          <w:lang w:val="zh-CN"/>
        </w:rPr>
        <w:t>.1</w:t>
      </w:r>
      <w:r>
        <w:rPr>
          <w:rFonts w:hint="eastAsia" w:ascii="宋体" w:hAnsi="宋体" w:cs="宋体"/>
          <w:bCs/>
          <w:color w:val="000000"/>
          <w:sz w:val="24"/>
          <w:highlight w:val="none"/>
        </w:rPr>
        <w:t>.8</w:t>
      </w:r>
      <w:r>
        <w:rPr>
          <w:rFonts w:hint="eastAsia" w:ascii="宋体" w:hAnsi="宋体" w:cs="宋体"/>
          <w:bCs/>
          <w:color w:val="000000"/>
          <w:sz w:val="24"/>
          <w:highlight w:val="none"/>
          <w:lang w:val="zh-CN"/>
        </w:rPr>
        <w:t>响应文件格式</w:t>
      </w:r>
    </w:p>
    <w:p w14:paraId="60B5E7A8">
      <w:pPr>
        <w:pStyle w:val="23"/>
        <w:spacing w:after="0" w:line="360" w:lineRule="auto"/>
        <w:ind w:left="0" w:leftChars="0" w:firstLine="480"/>
        <w:jc w:val="left"/>
        <w:rPr>
          <w:rFonts w:hint="eastAsia" w:ascii="宋体" w:hAnsi="宋体" w:cs="宋体"/>
          <w:color w:val="000000"/>
          <w:sz w:val="24"/>
          <w:highlight w:val="none"/>
        </w:rPr>
      </w:pPr>
      <w:r>
        <w:rPr>
          <w:rFonts w:hint="eastAsia" w:ascii="宋体" w:hAnsi="宋体" w:cs="宋体"/>
          <w:color w:val="000000"/>
          <w:sz w:val="24"/>
          <w:highlight w:val="none"/>
        </w:rPr>
        <w:t>根据本章第2.2款对磋商文件所作的澄清、修改，构成磋商文件的组成部分。</w:t>
      </w:r>
    </w:p>
    <w:p w14:paraId="3D8514A3">
      <w:pPr>
        <w:pStyle w:val="23"/>
        <w:spacing w:after="0" w:line="360" w:lineRule="auto"/>
        <w:ind w:left="0" w:leftChars="0" w:firstLine="48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2.2获取磋商</w:t>
      </w:r>
      <w:r>
        <w:rPr>
          <w:rFonts w:hint="eastAsia" w:ascii="宋体" w:hAnsi="宋体" w:cs="宋体"/>
          <w:bCs/>
          <w:color w:val="000000"/>
          <w:sz w:val="24"/>
          <w:highlight w:val="none"/>
          <w:lang w:val="zh-CN"/>
        </w:rPr>
        <w:t>文件</w:t>
      </w:r>
      <w:r>
        <w:rPr>
          <w:rFonts w:hint="eastAsia" w:ascii="宋体" w:hAnsi="宋体" w:cs="宋体"/>
          <w:bCs/>
          <w:color w:val="000000"/>
          <w:sz w:val="24"/>
          <w:highlight w:val="none"/>
        </w:rPr>
        <w:t>时间、地点：</w:t>
      </w:r>
      <w:r>
        <w:rPr>
          <w:rFonts w:ascii="宋体" w:hAnsi="宋体" w:cs="宋体"/>
          <w:bCs/>
          <w:color w:val="000000"/>
          <w:sz w:val="24"/>
          <w:highlight w:val="none"/>
        </w:rPr>
        <w:t>详见供应商须知前附表</w:t>
      </w:r>
    </w:p>
    <w:p w14:paraId="35758DAD">
      <w:pPr>
        <w:pStyle w:val="23"/>
        <w:spacing w:after="0" w:line="360" w:lineRule="auto"/>
        <w:ind w:left="0" w:leftChars="0" w:firstLine="480"/>
        <w:jc w:val="left"/>
        <w:rPr>
          <w:rFonts w:hint="eastAsia" w:ascii="宋体" w:hAnsi="宋体" w:cs="宋体"/>
          <w:bCs/>
          <w:color w:val="000000"/>
          <w:sz w:val="24"/>
          <w:highlight w:val="none"/>
          <w:lang w:val="zh-CN"/>
        </w:rPr>
      </w:pPr>
      <w:r>
        <w:rPr>
          <w:rFonts w:hint="eastAsia" w:ascii="宋体" w:hAnsi="宋体" w:cs="宋体"/>
          <w:bCs/>
          <w:color w:val="000000"/>
          <w:sz w:val="24"/>
          <w:highlight w:val="none"/>
          <w:lang w:val="zh-CN"/>
        </w:rPr>
        <w:t>2.</w:t>
      </w:r>
      <w:r>
        <w:rPr>
          <w:rFonts w:hint="eastAsia" w:ascii="宋体" w:hAnsi="宋体" w:cs="宋体"/>
          <w:bCs/>
          <w:color w:val="000000"/>
          <w:sz w:val="24"/>
          <w:highlight w:val="none"/>
        </w:rPr>
        <w:t>3磋商</w:t>
      </w:r>
      <w:r>
        <w:rPr>
          <w:rFonts w:hint="eastAsia" w:ascii="宋体" w:hAnsi="宋体" w:cs="宋体"/>
          <w:bCs/>
          <w:color w:val="000000"/>
          <w:sz w:val="24"/>
          <w:highlight w:val="none"/>
          <w:lang w:val="zh-CN"/>
        </w:rPr>
        <w:t>文件的澄清或者修改</w:t>
      </w:r>
    </w:p>
    <w:p w14:paraId="79C9053A">
      <w:pPr>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2.3</w:t>
      </w:r>
      <w:r>
        <w:rPr>
          <w:rFonts w:hint="eastAsia" w:ascii="宋体" w:hAnsi="宋体" w:cs="宋体"/>
          <w:sz w:val="24"/>
          <w:highlight w:val="none"/>
          <w:lang w:val="zh-CN"/>
        </w:rPr>
        <w:t>.1</w:t>
      </w:r>
      <w:r>
        <w:rPr>
          <w:rFonts w:hint="eastAsia" w:ascii="宋体" w:hAnsi="宋体" w:cs="宋体"/>
          <w:sz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2FDA8B0A">
      <w:pPr>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2.3</w:t>
      </w:r>
      <w:r>
        <w:rPr>
          <w:rFonts w:hint="eastAsia" w:ascii="宋体" w:hAnsi="宋体" w:cs="宋体"/>
          <w:sz w:val="24"/>
          <w:highlight w:val="none"/>
          <w:lang w:val="zh-CN"/>
        </w:rPr>
        <w:t>.2 磋商文件的澄清、修改、补充文件均构成磋商文件的组成部分，对所有供应商具有约束力，而无论其是否已经实际收到该澄清、修改、补充文件（包括答疑会纪要）。供应商若收到该澄清、修改、补充文件，则应立即回复确认已收到。</w:t>
      </w:r>
    </w:p>
    <w:p w14:paraId="6E14D9F8">
      <w:pPr>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2.3.3</w:t>
      </w:r>
      <w:r>
        <w:rPr>
          <w:rFonts w:hint="eastAsia" w:ascii="宋体" w:hAnsi="宋体" w:cs="宋体"/>
          <w:sz w:val="24"/>
          <w:highlight w:val="none"/>
          <w:lang w:val="zh-CN"/>
        </w:rPr>
        <w:t>供应商应仔细阅读和检查采购文件的全部内容。如发现缺页或附件不全，应及时向采购人提出，以便补齐。如有疑问，应按供应商须知前附表的规定，要求采购人对采购文件予以澄清。</w:t>
      </w:r>
    </w:p>
    <w:p w14:paraId="30FAE90B">
      <w:pPr>
        <w:spacing w:line="360" w:lineRule="auto"/>
        <w:ind w:firstLine="480" w:firstLineChars="200"/>
        <w:jc w:val="left"/>
        <w:rPr>
          <w:rFonts w:hint="eastAsia" w:ascii="宋体" w:hAnsi="宋体" w:cs="宋体"/>
          <w:sz w:val="24"/>
          <w:highlight w:val="none"/>
        </w:rPr>
      </w:pPr>
      <w:r>
        <w:rPr>
          <w:rFonts w:ascii="宋体" w:hAnsi="宋体" w:cs="宋体"/>
          <w:sz w:val="24"/>
          <w:highlight w:val="none"/>
        </w:rPr>
        <w:t>2.</w:t>
      </w:r>
      <w:r>
        <w:rPr>
          <w:rFonts w:hint="eastAsia" w:ascii="宋体" w:hAnsi="宋体" w:cs="宋体"/>
          <w:sz w:val="24"/>
          <w:highlight w:val="none"/>
        </w:rPr>
        <w:t>3</w:t>
      </w:r>
      <w:r>
        <w:rPr>
          <w:rFonts w:ascii="宋体" w:hAnsi="宋体" w:cs="宋体"/>
          <w:sz w:val="24"/>
          <w:highlight w:val="none"/>
        </w:rPr>
        <w:t>.4</w:t>
      </w:r>
      <w:r>
        <w:rPr>
          <w:rFonts w:hint="eastAsia" w:ascii="宋体" w:hAnsi="宋体" w:cs="宋体"/>
          <w:sz w:val="24"/>
          <w:highlight w:val="none"/>
          <w:lang w:val="zh-CN"/>
        </w:rPr>
        <w:t>任何</w:t>
      </w:r>
      <w:r>
        <w:rPr>
          <w:rFonts w:hint="eastAsia" w:ascii="宋体" w:hAnsi="宋体" w:cs="宋体"/>
          <w:bCs/>
          <w:color w:val="000000"/>
          <w:sz w:val="24"/>
          <w:highlight w:val="none"/>
          <w:lang w:val="zh-CN"/>
        </w:rPr>
        <w:t>要求对</w:t>
      </w:r>
      <w:r>
        <w:rPr>
          <w:rFonts w:hint="eastAsia" w:ascii="宋体" w:hAnsi="宋体" w:cs="宋体"/>
          <w:bCs/>
          <w:color w:val="000000"/>
          <w:sz w:val="24"/>
          <w:highlight w:val="none"/>
        </w:rPr>
        <w:t>磋商</w:t>
      </w:r>
      <w:r>
        <w:rPr>
          <w:rFonts w:hint="eastAsia" w:ascii="宋体" w:hAnsi="宋体" w:cs="宋体"/>
          <w:bCs/>
          <w:color w:val="000000"/>
          <w:sz w:val="24"/>
          <w:highlight w:val="none"/>
          <w:lang w:val="zh-CN"/>
        </w:rPr>
        <w:t>文件进行澄清的供应商，采购人可在</w:t>
      </w:r>
      <w:r>
        <w:rPr>
          <w:rStyle w:val="33"/>
          <w:rFonts w:hint="eastAsia" w:cs="宋体"/>
          <w:bCs/>
          <w:sz w:val="24"/>
          <w:highlight w:val="none"/>
          <w:lang w:val="zh-CN"/>
        </w:rPr>
        <w:t>递交首次响应文件截止时间</w:t>
      </w:r>
      <w:r>
        <w:rPr>
          <w:rFonts w:hint="eastAsia" w:ascii="宋体" w:hAnsi="宋体" w:cs="宋体"/>
          <w:bCs/>
          <w:color w:val="000000"/>
          <w:sz w:val="24"/>
          <w:highlight w:val="none"/>
          <w:lang w:val="zh-CN"/>
        </w:rPr>
        <w:t>5日前（含）对磋商文件进行澄清、修改、补充。磋商文件的澄清、修改、补充文件将在“政采云”平台(http：//www.zcygov.cn)向潜在供应商发出。</w:t>
      </w:r>
    </w:p>
    <w:p w14:paraId="24CB1ED8">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2.3.5为使供应商有充分的时间对磋商文件的澄清、修改、补充部分进行研究，采购人可在投标截止时间前5日自行决定是否延长投标截止时间，延长投标截止时间的公告将在“政采云”平台(http：//www.zcygov.cn)向所有潜在供应商发出。在这种情况下，采购代理机构和供应商受投标截止时间制约的所有权利和义务均相应延长至新的投标截止时间。</w:t>
      </w:r>
    </w:p>
    <w:p w14:paraId="1F6B01C3">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3．响应文件</w:t>
      </w:r>
    </w:p>
    <w:p w14:paraId="672F5FA4">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3.1响应文件的组成</w:t>
      </w:r>
    </w:p>
    <w:p w14:paraId="1F75139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响应文件应包括下列内容：</w:t>
      </w:r>
    </w:p>
    <w:p w14:paraId="697C2DE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3.1.1响应函</w:t>
      </w:r>
    </w:p>
    <w:p w14:paraId="5BF94E9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3.1.2报价一览表（一轮报价）</w:t>
      </w:r>
    </w:p>
    <w:p w14:paraId="064974C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3.1.3已标价工程量清单</w:t>
      </w:r>
    </w:p>
    <w:p w14:paraId="4B12331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3.1.4法定代表人身份证明</w:t>
      </w:r>
    </w:p>
    <w:p w14:paraId="143FAF3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3.1.5法定代表人授权书</w:t>
      </w:r>
    </w:p>
    <w:p w14:paraId="6A307B2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3.1.6磋商保证金</w:t>
      </w:r>
    </w:p>
    <w:p w14:paraId="60F0B81E">
      <w:pPr>
        <w:pStyle w:val="39"/>
        <w:numPr>
          <w:ilvl w:val="0"/>
          <w:numId w:val="0"/>
        </w:num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3.1.7施工组织设计（暗标）</w:t>
      </w:r>
    </w:p>
    <w:p w14:paraId="0DD43EE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3.1.8项目管理机构</w:t>
      </w:r>
    </w:p>
    <w:p w14:paraId="227DDBE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3.1.9资格证明文件</w:t>
      </w:r>
    </w:p>
    <w:p w14:paraId="5169879A">
      <w:pPr>
        <w:spacing w:line="360" w:lineRule="auto"/>
        <w:ind w:firstLine="480" w:firstLineChars="200"/>
        <w:jc w:val="left"/>
        <w:rPr>
          <w:rFonts w:hint="eastAsia" w:ascii="宋体" w:hAnsi="宋体" w:cs="宋体"/>
          <w:sz w:val="24"/>
          <w:highlight w:val="none"/>
        </w:rPr>
      </w:pPr>
      <w:r>
        <w:rPr>
          <w:rFonts w:hint="eastAsia" w:ascii="宋体" w:hAnsi="宋体" w:cs="宋体"/>
          <w:bCs/>
          <w:sz w:val="24"/>
          <w:highlight w:val="none"/>
        </w:rPr>
        <w:t>3.1.10其他材料</w:t>
      </w:r>
    </w:p>
    <w:p w14:paraId="58840D9D">
      <w:pPr>
        <w:widowControl/>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3.2磋商报价</w:t>
      </w:r>
    </w:p>
    <w:p w14:paraId="5D0B24BD">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供应商应充分了解本项目的总体情况以及影响磋商报价的其他要素。</w:t>
      </w:r>
    </w:p>
    <w:p w14:paraId="0F8D454C">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3.2.1供应商应按照磋商文件</w:t>
      </w:r>
      <w:r>
        <w:rPr>
          <w:rFonts w:hint="eastAsia" w:ascii="宋体" w:hAnsi="宋体" w:cs="宋体"/>
          <w:color w:val="000000"/>
          <w:sz w:val="24"/>
          <w:highlight w:val="none"/>
        </w:rPr>
        <w:t>给出的工程量清单及合同条款报价</w:t>
      </w:r>
      <w:r>
        <w:rPr>
          <w:rFonts w:hint="eastAsia" w:ascii="宋体" w:hAnsi="宋体" w:cs="宋体"/>
          <w:bCs/>
          <w:color w:val="000000"/>
          <w:sz w:val="24"/>
          <w:highlight w:val="none"/>
        </w:rPr>
        <w:t>。</w:t>
      </w:r>
    </w:p>
    <w:p w14:paraId="39A837E5">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3.2.2报价轮次：本次磋商共2轮报价（含首次报价）</w:t>
      </w:r>
    </w:p>
    <w:p w14:paraId="05752A61">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3.2.3磋商报价中的大写小写不一致的，以大写金额为准。</w:t>
      </w:r>
    </w:p>
    <w:p w14:paraId="7AE78B13">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3.2.4总价金额与依据单价计算出的结果不一致的，以单价金额为准修正总价，但单价金额小数点有明显错误的除外。</w:t>
      </w:r>
    </w:p>
    <w:p w14:paraId="1FCF4ED1">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3.2.5磋商报价修正时，同时修改磋商报价中分项报价表等相应内容。</w:t>
      </w:r>
    </w:p>
    <w:p w14:paraId="6F0F6597">
      <w:pPr>
        <w:widowControl/>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3.2.6</w:t>
      </w:r>
      <w:r>
        <w:rPr>
          <w:rFonts w:hint="eastAsia" w:ascii="宋体" w:hAnsi="宋体" w:cs="宋体"/>
          <w:bCs/>
          <w:color w:val="000000"/>
          <w:sz w:val="24"/>
          <w:highlight w:val="none"/>
          <w:lang w:val="zh-CN"/>
        </w:rPr>
        <w:t>供应商应一次性报出投标货物、工程和服务的单价和总价，每种货物、工程和服务只允许有一个报价，任何有选择的报价将不予接受。供应商所报价格应为在本磋商文件指定地点交货</w:t>
      </w:r>
      <w:r>
        <w:rPr>
          <w:rFonts w:hint="eastAsia" w:ascii="宋体" w:hAnsi="宋体" w:cs="宋体"/>
          <w:bCs/>
          <w:color w:val="000000"/>
          <w:sz w:val="24"/>
          <w:highlight w:val="none"/>
        </w:rPr>
        <w:t>或工程和服务地点</w:t>
      </w:r>
      <w:r>
        <w:rPr>
          <w:rFonts w:hint="eastAsia" w:ascii="宋体" w:hAnsi="宋体" w:cs="宋体"/>
          <w:bCs/>
          <w:color w:val="000000"/>
          <w:sz w:val="24"/>
          <w:highlight w:val="none"/>
          <w:lang w:val="zh-CN"/>
        </w:rPr>
        <w:t>、由供应商负责</w:t>
      </w:r>
      <w:r>
        <w:rPr>
          <w:rFonts w:hint="eastAsia" w:ascii="宋体" w:hAnsi="宋体" w:cs="宋体"/>
          <w:bCs/>
          <w:color w:val="000000"/>
          <w:sz w:val="24"/>
          <w:highlight w:val="none"/>
        </w:rPr>
        <w:t>货物</w:t>
      </w:r>
      <w:r>
        <w:rPr>
          <w:rFonts w:hint="eastAsia" w:ascii="宋体" w:hAnsi="宋体" w:cs="宋体"/>
          <w:bCs/>
          <w:color w:val="000000"/>
          <w:sz w:val="24"/>
          <w:highlight w:val="none"/>
          <w:lang w:val="zh-CN"/>
        </w:rPr>
        <w:t>安装调试</w:t>
      </w:r>
      <w:r>
        <w:rPr>
          <w:rFonts w:hint="eastAsia" w:ascii="宋体" w:hAnsi="宋体" w:cs="宋体"/>
          <w:bCs/>
          <w:color w:val="000000"/>
          <w:sz w:val="24"/>
          <w:highlight w:val="none"/>
        </w:rPr>
        <w:t>或工程承建或服务承接</w:t>
      </w:r>
      <w:r>
        <w:rPr>
          <w:rFonts w:hint="eastAsia" w:ascii="宋体" w:hAnsi="宋体" w:cs="宋体"/>
          <w:bCs/>
          <w:color w:val="000000"/>
          <w:sz w:val="24"/>
          <w:highlight w:val="none"/>
          <w:lang w:val="zh-CN"/>
        </w:rPr>
        <w:t>、验收合格并交付的全部价格。</w:t>
      </w:r>
    </w:p>
    <w:p w14:paraId="3CB93E81">
      <w:pPr>
        <w:widowControl/>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3.2.7</w:t>
      </w:r>
      <w:r>
        <w:rPr>
          <w:rFonts w:hint="eastAsia" w:ascii="宋体" w:hAnsi="宋体" w:cs="宋体"/>
          <w:bCs/>
          <w:color w:val="000000"/>
          <w:sz w:val="24"/>
          <w:highlight w:val="none"/>
          <w:lang w:val="zh-CN"/>
        </w:rPr>
        <w:t>供应商所报的价格在合同执行过程中是固定不变的，不得以任何理由予以变更。以可调整的价格提交的投标将作为非响应性投标予以拒绝。</w:t>
      </w:r>
    </w:p>
    <w:p w14:paraId="299F9D07">
      <w:pPr>
        <w:widowControl/>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3.2.8</w:t>
      </w:r>
      <w:r>
        <w:rPr>
          <w:rFonts w:hint="eastAsia" w:ascii="宋体" w:hAnsi="宋体" w:cs="宋体"/>
          <w:bCs/>
          <w:color w:val="000000"/>
          <w:sz w:val="24"/>
          <w:highlight w:val="none"/>
          <w:lang w:val="zh-CN"/>
        </w:rPr>
        <w:t>最低报价不能作为成交的保证。</w:t>
      </w:r>
    </w:p>
    <w:p w14:paraId="6B57D7ED">
      <w:pPr>
        <w:widowControl/>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3.2.9采购人设有最高投标限价的，供应商的投标报价不得超过最高投标限价，最高投标限价详见供应商须知前附表。</w:t>
      </w:r>
    </w:p>
    <w:p w14:paraId="24039CC1">
      <w:pPr>
        <w:widowControl/>
        <w:spacing w:line="360" w:lineRule="auto"/>
        <w:ind w:firstLine="480" w:firstLineChars="200"/>
        <w:jc w:val="left"/>
        <w:rPr>
          <w:highlight w:val="none"/>
        </w:rPr>
      </w:pPr>
      <w:r>
        <w:rPr>
          <w:rFonts w:hint="eastAsia" w:ascii="宋体" w:hAnsi="宋体" w:cs="宋体"/>
          <w:bCs/>
          <w:color w:val="000000"/>
          <w:sz w:val="24"/>
          <w:highlight w:val="none"/>
        </w:rPr>
        <w:t>3.2.10采购人</w:t>
      </w:r>
      <w:r>
        <w:rPr>
          <w:rFonts w:hint="eastAsia" w:ascii="宋体" w:hAnsi="宋体" w:cs="宋体"/>
          <w:sz w:val="24"/>
          <w:highlight w:val="none"/>
        </w:rPr>
        <w:t>采购资金的支付方式、时间、条件：</w:t>
      </w:r>
      <w:r>
        <w:rPr>
          <w:rFonts w:hint="eastAsia" w:ascii="宋体" w:hAnsi="宋体" w:cs="宋体"/>
          <w:bCs/>
          <w:color w:val="000000"/>
          <w:sz w:val="24"/>
          <w:highlight w:val="none"/>
        </w:rPr>
        <w:t>详见供应商须知前附表</w:t>
      </w:r>
    </w:p>
    <w:p w14:paraId="39A1631E">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3.3响应有效期</w:t>
      </w:r>
    </w:p>
    <w:p w14:paraId="7F6448E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3.3.1在供应商须知前附表规定的响应有效期内，供应商不得要求撤销或修改其响应文件。</w:t>
      </w:r>
    </w:p>
    <w:p w14:paraId="454E431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3.3.2出现特殊情况需要延长响应有效期的，采购人将以书面形式发出通知。通知供应商延长响应有效期。供应商同意延长的，其磋商保证金有效，但不得要求或被允许修改或撤销其响应文件；供应商拒绝延长的，其磋商失效。</w:t>
      </w:r>
    </w:p>
    <w:p w14:paraId="66710D4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3.4磋商保证金</w:t>
      </w:r>
    </w:p>
    <w:p w14:paraId="1A17CFB7">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3.4.1供应商在递交递交响应文件的同时，应按供应商须知前附表规定的金额、担保形式和第八章“响应文件格式”规定的磋商保证金格式递交磋商保证金，并作为其响应文件的组成部分。</w:t>
      </w:r>
    </w:p>
    <w:p w14:paraId="1E884E50">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3.4.2供应商为联合体的，可以由联合体中的一方或者多方共同交纳磋商保证金，其交纳的保证金对联合体各方均具有约束力。</w:t>
      </w:r>
    </w:p>
    <w:p w14:paraId="6E311AB1">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3.4.3潜在供应商不按本章第3.4.1项要求提交磋商保证金的，其响应文件作废标处理。</w:t>
      </w:r>
    </w:p>
    <w:p w14:paraId="6CD9EB03">
      <w:pPr>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3.4.4</w:t>
      </w:r>
      <w:r>
        <w:rPr>
          <w:rFonts w:hint="eastAsia" w:ascii="宋体" w:hAnsi="宋体" w:cs="宋体"/>
          <w:bCs/>
          <w:color w:val="000000"/>
          <w:sz w:val="24"/>
          <w:highlight w:val="none"/>
          <w:lang w:val="zh-CN"/>
        </w:rPr>
        <w:t>未</w:t>
      </w:r>
      <w:r>
        <w:rPr>
          <w:rFonts w:hint="eastAsia" w:ascii="宋体" w:hAnsi="宋体" w:cs="宋体"/>
          <w:bCs/>
          <w:color w:val="000000"/>
          <w:sz w:val="24"/>
          <w:highlight w:val="none"/>
        </w:rPr>
        <w:t>成交供应商</w:t>
      </w:r>
      <w:r>
        <w:rPr>
          <w:rFonts w:hint="eastAsia" w:ascii="宋体" w:hAnsi="宋体" w:cs="宋体"/>
          <w:bCs/>
          <w:color w:val="000000"/>
          <w:sz w:val="24"/>
          <w:highlight w:val="none"/>
          <w:lang w:val="zh-CN"/>
        </w:rPr>
        <w:t>的磋商保证金将在成交通知书发出后5个工作日内退还。</w:t>
      </w:r>
    </w:p>
    <w:p w14:paraId="7F19D5E3">
      <w:pPr>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3.4.5成交</w:t>
      </w:r>
      <w:r>
        <w:rPr>
          <w:rFonts w:hint="eastAsia" w:ascii="宋体" w:hAnsi="宋体" w:cs="宋体"/>
          <w:bCs/>
          <w:color w:val="000000"/>
          <w:sz w:val="24"/>
          <w:highlight w:val="none"/>
          <w:lang w:val="zh-CN"/>
        </w:rPr>
        <w:t>供应商的磋商保证金</w:t>
      </w:r>
      <w:r>
        <w:rPr>
          <w:rFonts w:hint="eastAsia" w:ascii="宋体" w:hAnsi="宋体" w:cs="宋体"/>
          <w:bCs/>
          <w:color w:val="000000"/>
          <w:sz w:val="24"/>
          <w:highlight w:val="none"/>
        </w:rPr>
        <w:t>应当在采购</w:t>
      </w:r>
      <w:r>
        <w:rPr>
          <w:rFonts w:hint="eastAsia" w:ascii="宋体" w:hAnsi="宋体" w:cs="宋体"/>
          <w:bCs/>
          <w:color w:val="000000"/>
          <w:sz w:val="24"/>
          <w:highlight w:val="none"/>
          <w:lang w:val="zh-CN"/>
        </w:rPr>
        <w:t>合同</w:t>
      </w:r>
      <w:r>
        <w:rPr>
          <w:rFonts w:hint="eastAsia" w:ascii="宋体" w:hAnsi="宋体" w:cs="宋体"/>
          <w:bCs/>
          <w:color w:val="000000"/>
          <w:sz w:val="24"/>
          <w:highlight w:val="none"/>
        </w:rPr>
        <w:t>签订</w:t>
      </w:r>
      <w:r>
        <w:rPr>
          <w:rFonts w:hint="eastAsia" w:ascii="宋体" w:hAnsi="宋体" w:cs="宋体"/>
          <w:bCs/>
          <w:color w:val="000000"/>
          <w:sz w:val="24"/>
          <w:highlight w:val="none"/>
          <w:lang w:val="zh-CN"/>
        </w:rPr>
        <w:t>后5个工作日内退还。</w:t>
      </w:r>
    </w:p>
    <w:p w14:paraId="1D2F52CA">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3.4.6有下列情形之一的，磋商保证金不予退还：</w:t>
      </w:r>
    </w:p>
    <w:p w14:paraId="3B87C375">
      <w:pPr>
        <w:spacing w:line="360" w:lineRule="auto"/>
        <w:ind w:firstLine="480" w:firstLineChars="200"/>
        <w:jc w:val="left"/>
        <w:rPr>
          <w:rFonts w:hint="eastAsia" w:ascii="宋体" w:hAnsi="宋体" w:cs="宋体"/>
          <w:bCs/>
          <w:color w:val="000000"/>
          <w:sz w:val="24"/>
          <w:highlight w:val="none"/>
        </w:rPr>
      </w:pPr>
      <w:r>
        <w:rPr>
          <w:rFonts w:ascii="宋体" w:hAnsi="宋体" w:cs="宋体"/>
          <w:bCs/>
          <w:color w:val="000000"/>
          <w:sz w:val="24"/>
          <w:highlight w:val="none"/>
        </w:rPr>
        <w:t>（1）供应商在提交响应文件截止时间后撤回响应文件的；</w:t>
      </w:r>
    </w:p>
    <w:p w14:paraId="6262428F">
      <w:pPr>
        <w:spacing w:line="360" w:lineRule="auto"/>
        <w:ind w:firstLine="480" w:firstLineChars="200"/>
        <w:jc w:val="left"/>
        <w:rPr>
          <w:rFonts w:hint="eastAsia" w:ascii="宋体" w:hAnsi="宋体" w:cs="宋体"/>
          <w:bCs/>
          <w:color w:val="000000"/>
          <w:sz w:val="24"/>
          <w:highlight w:val="none"/>
        </w:rPr>
      </w:pPr>
      <w:r>
        <w:rPr>
          <w:rFonts w:ascii="宋体" w:hAnsi="宋体" w:cs="宋体"/>
          <w:bCs/>
          <w:color w:val="000000"/>
          <w:sz w:val="24"/>
          <w:highlight w:val="none"/>
        </w:rPr>
        <w:t>（2）供应商在响应文件中提供虚假材料的；</w:t>
      </w:r>
    </w:p>
    <w:p w14:paraId="6EA046BB">
      <w:pPr>
        <w:spacing w:line="360" w:lineRule="auto"/>
        <w:ind w:firstLine="480" w:firstLineChars="200"/>
        <w:jc w:val="left"/>
        <w:rPr>
          <w:rFonts w:hint="eastAsia" w:ascii="宋体" w:hAnsi="宋体" w:cs="宋体"/>
          <w:bCs/>
          <w:color w:val="000000"/>
          <w:sz w:val="24"/>
          <w:highlight w:val="none"/>
        </w:rPr>
      </w:pPr>
      <w:r>
        <w:rPr>
          <w:rFonts w:ascii="宋体" w:hAnsi="宋体" w:cs="宋体"/>
          <w:bCs/>
          <w:color w:val="000000"/>
          <w:sz w:val="24"/>
          <w:highlight w:val="none"/>
        </w:rPr>
        <w:t>（3）除因不可抗力或磋商文件认可的情形以外，成交供应商不与采购人签订合同的；</w:t>
      </w:r>
    </w:p>
    <w:p w14:paraId="15C66B86">
      <w:pPr>
        <w:spacing w:line="360" w:lineRule="auto"/>
        <w:ind w:firstLine="480" w:firstLineChars="200"/>
        <w:jc w:val="left"/>
        <w:rPr>
          <w:rFonts w:hint="eastAsia" w:ascii="宋体" w:hAnsi="宋体" w:cs="宋体"/>
          <w:bCs/>
          <w:color w:val="000000"/>
          <w:sz w:val="24"/>
          <w:highlight w:val="none"/>
        </w:rPr>
      </w:pPr>
      <w:r>
        <w:rPr>
          <w:rFonts w:ascii="宋体" w:hAnsi="宋体" w:cs="宋体"/>
          <w:bCs/>
          <w:color w:val="000000"/>
          <w:sz w:val="24"/>
          <w:highlight w:val="none"/>
        </w:rPr>
        <w:t>（4）供应商与采购人、其他供应商或者采购代理机构恶意串通的；</w:t>
      </w:r>
    </w:p>
    <w:p w14:paraId="7817A342">
      <w:pPr>
        <w:spacing w:line="360" w:lineRule="auto"/>
        <w:ind w:firstLine="480" w:firstLineChars="200"/>
        <w:jc w:val="left"/>
        <w:rPr>
          <w:rFonts w:hint="eastAsia" w:ascii="宋体" w:hAnsi="宋体" w:cs="宋体"/>
          <w:bCs/>
          <w:color w:val="000000"/>
          <w:sz w:val="24"/>
          <w:highlight w:val="none"/>
        </w:rPr>
      </w:pPr>
      <w:r>
        <w:rPr>
          <w:rFonts w:ascii="宋体" w:hAnsi="宋体" w:cs="宋体"/>
          <w:bCs/>
          <w:color w:val="000000"/>
          <w:sz w:val="24"/>
          <w:highlight w:val="none"/>
        </w:rPr>
        <w:t>（5）磋商文件规定的其他情形。</w:t>
      </w:r>
    </w:p>
    <w:p w14:paraId="3DDF01EE">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3.5备选磋商方案</w:t>
      </w:r>
    </w:p>
    <w:p w14:paraId="2F59D11E">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除供应商须知前附表另有规定外，供应商不得提交备选磋商方案。</w:t>
      </w:r>
    </w:p>
    <w:p w14:paraId="23B83495">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3.6响应文件的编制</w:t>
      </w:r>
    </w:p>
    <w:p w14:paraId="6CC5F2F2">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3.6.1响应文件应按第八章“响应文件格式”进行编写，如有必要，可以增加附页，作为响应文件的组成部分。</w:t>
      </w:r>
      <w:r>
        <w:rPr>
          <w:rFonts w:ascii="宋体" w:hAnsi="宋体" w:cs="宋体"/>
          <w:bCs/>
          <w:color w:val="000000"/>
          <w:sz w:val="24"/>
          <w:highlight w:val="none"/>
        </w:rPr>
        <w:t>响应文件应当对竞争性磋商文件有关合同履行期限、投标报价、</w:t>
      </w:r>
      <w:r>
        <w:rPr>
          <w:rFonts w:hint="eastAsia" w:ascii="宋体" w:hAnsi="宋体" w:cs="宋体"/>
          <w:bCs/>
          <w:color w:val="000000"/>
          <w:sz w:val="24"/>
          <w:highlight w:val="none"/>
        </w:rPr>
        <w:t>保修期、</w:t>
      </w:r>
      <w:r>
        <w:rPr>
          <w:rFonts w:ascii="宋体" w:hAnsi="宋体" w:cs="宋体"/>
          <w:bCs/>
          <w:color w:val="000000"/>
          <w:sz w:val="24"/>
          <w:highlight w:val="none"/>
        </w:rPr>
        <w:t>质量标准要求、</w:t>
      </w:r>
      <w:r>
        <w:rPr>
          <w:rFonts w:hint="eastAsia" w:ascii="宋体" w:hAnsi="宋体" w:cs="宋体"/>
          <w:sz w:val="24"/>
          <w:szCs w:val="24"/>
          <w:highlight w:val="none"/>
          <w:lang w:val="en-US" w:eastAsia="zh-CN"/>
        </w:rPr>
        <w:t>售后服务要求、</w:t>
      </w:r>
      <w:r>
        <w:rPr>
          <w:rFonts w:ascii="宋体" w:hAnsi="宋体" w:cs="宋体"/>
          <w:bCs/>
          <w:color w:val="000000"/>
          <w:sz w:val="24"/>
          <w:highlight w:val="none"/>
        </w:rPr>
        <w:t>响应文件的有效期、采购资金的支付方式、时间、条件等实质性内容作出响应。未作出实质性响应的按无效投标处理。</w:t>
      </w:r>
    </w:p>
    <w:p w14:paraId="01061E50">
      <w:pPr>
        <w:spacing w:line="360" w:lineRule="auto"/>
        <w:ind w:firstLine="480" w:firstLineChars="200"/>
        <w:jc w:val="left"/>
        <w:rPr>
          <w:rFonts w:hint="eastAsia" w:ascii="宋体" w:hAnsi="宋体" w:cs="宋体"/>
          <w:sz w:val="24"/>
          <w:highlight w:val="none"/>
        </w:rPr>
      </w:pPr>
      <w:r>
        <w:rPr>
          <w:rFonts w:hint="eastAsia" w:ascii="宋体" w:hAnsi="宋体" w:cs="宋体"/>
          <w:bCs/>
          <w:sz w:val="24"/>
          <w:highlight w:val="none"/>
        </w:rPr>
        <w:t>3.6.2响应的式样和签署</w:t>
      </w:r>
    </w:p>
    <w:p w14:paraId="62C581DB">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bCs/>
          <w:color w:val="000000"/>
          <w:sz w:val="24"/>
          <w:highlight w:val="none"/>
          <w:lang w:val="zh-CN"/>
        </w:rPr>
        <w:t>响应文件须按照磋商文件要求编制并签署。磋商文件中凡要求签署和/或加盖公章的，均采用CA签章，响应文件不得涂改，若有修改错漏处，须法定代表人或其委托代理人签字（或个人CA签章）。文件加盖CA签章时，请勿遮挡文件中关键信息。没有办理政采云个人CA签章的可在响应文件中涉及到签字的位置手写签字后扫描或者拍照做成PDF的格式上传即可。</w:t>
      </w:r>
    </w:p>
    <w:p w14:paraId="4E13A180">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Cs/>
          <w:color w:val="000000"/>
          <w:sz w:val="24"/>
          <w:highlight w:val="none"/>
          <w:lang w:val="zh-CN"/>
        </w:rPr>
        <w:t>响应</w:t>
      </w:r>
      <w:r>
        <w:rPr>
          <w:rFonts w:hint="eastAsia" w:ascii="宋体" w:hAnsi="宋体" w:cs="宋体"/>
          <w:bCs/>
          <w:color w:val="000000"/>
          <w:sz w:val="24"/>
          <w:highlight w:val="none"/>
        </w:rPr>
        <w:t>文件</w:t>
      </w:r>
      <w:r>
        <w:rPr>
          <w:rFonts w:hint="eastAsia" w:ascii="宋体" w:hAnsi="宋体" w:cs="宋体"/>
          <w:bCs/>
          <w:color w:val="000000"/>
          <w:sz w:val="24"/>
          <w:highlight w:val="none"/>
          <w:lang w:val="zh-CN"/>
        </w:rPr>
        <w:t>由法定代表人签署的，须与其企业法人营业执照相符；由</w:t>
      </w:r>
      <w:r>
        <w:rPr>
          <w:rFonts w:hint="eastAsia" w:ascii="宋体" w:hAnsi="宋体" w:cs="宋体"/>
          <w:bCs/>
          <w:color w:val="000000"/>
          <w:sz w:val="24"/>
          <w:highlight w:val="none"/>
        </w:rPr>
        <w:t>委托</w:t>
      </w:r>
      <w:r>
        <w:rPr>
          <w:rFonts w:hint="eastAsia" w:ascii="宋体" w:hAnsi="宋体" w:cs="宋体"/>
          <w:bCs/>
          <w:color w:val="000000"/>
          <w:sz w:val="24"/>
          <w:highlight w:val="none"/>
          <w:lang w:val="zh-CN"/>
        </w:rPr>
        <w:t>代理人签署的，须提交《</w:t>
      </w:r>
      <w:r>
        <w:rPr>
          <w:rFonts w:hint="eastAsia" w:ascii="宋体" w:hAnsi="宋体" w:cs="宋体"/>
          <w:bCs/>
          <w:color w:val="000000"/>
          <w:sz w:val="24"/>
          <w:highlight w:val="none"/>
        </w:rPr>
        <w:t>法定代表人授权书</w:t>
      </w:r>
      <w:r>
        <w:rPr>
          <w:rFonts w:hint="eastAsia" w:ascii="宋体" w:hAnsi="宋体" w:cs="宋体"/>
          <w:bCs/>
          <w:color w:val="000000"/>
          <w:sz w:val="24"/>
          <w:highlight w:val="none"/>
          <w:lang w:val="zh-CN"/>
        </w:rPr>
        <w:t>》（按规定的格式提交）</w:t>
      </w:r>
      <w:r>
        <w:rPr>
          <w:rFonts w:hint="eastAsia" w:ascii="宋体" w:hAnsi="宋体" w:cs="宋体"/>
          <w:sz w:val="24"/>
          <w:highlight w:val="none"/>
        </w:rPr>
        <w:t>。</w:t>
      </w:r>
    </w:p>
    <w:p w14:paraId="622782DD">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3.7响应文件的提交</w:t>
      </w:r>
    </w:p>
    <w:p w14:paraId="20D4508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3.7.1首次响应文件提交截止时间：见供应商须知前附表。</w:t>
      </w:r>
    </w:p>
    <w:p w14:paraId="0C22D2CB">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3.7.2首次响应文件提交的地点：见供应商须知前附表。</w:t>
      </w:r>
      <w:r>
        <w:rPr>
          <w:rFonts w:hint="eastAsia" w:ascii="宋体" w:hAnsi="宋体" w:cs="宋体"/>
          <w:bCs/>
          <w:color w:val="000000"/>
          <w:sz w:val="24"/>
          <w:highlight w:val="none"/>
        </w:rPr>
        <w:tab/>
      </w:r>
    </w:p>
    <w:p w14:paraId="2EFD779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3.7.3</w:t>
      </w:r>
      <w:r>
        <w:rPr>
          <w:rFonts w:hint="eastAsia" w:ascii="宋体" w:hAnsi="宋体" w:cs="宋体"/>
          <w:bCs/>
          <w:color w:val="000000"/>
          <w:sz w:val="24"/>
          <w:highlight w:val="none"/>
          <w:lang w:val="zh-CN"/>
        </w:rPr>
        <w:t>本项目为全流程电子化项目，供应商应先安装“政采云电子交易客户端”（请自行前往“政采云</w:t>
      </w:r>
      <w:r>
        <w:rPr>
          <w:rFonts w:hint="eastAsia" w:ascii="宋体" w:hAnsi="宋体" w:cs="宋体"/>
          <w:color w:val="000000"/>
          <w:sz w:val="24"/>
          <w:highlight w:val="none"/>
          <w:lang w:val="zh-CN"/>
        </w:rPr>
        <w:t>”平台进行下载），并按照本项目</w:t>
      </w:r>
      <w:r>
        <w:rPr>
          <w:rFonts w:hint="eastAsia" w:ascii="宋体" w:hAnsi="宋体" w:cs="宋体"/>
          <w:color w:val="000000"/>
          <w:sz w:val="24"/>
          <w:highlight w:val="none"/>
        </w:rPr>
        <w:t>磋商</w:t>
      </w:r>
      <w:r>
        <w:rPr>
          <w:rFonts w:hint="eastAsia" w:ascii="宋体" w:hAnsi="宋体" w:cs="宋体"/>
          <w:color w:val="000000"/>
          <w:sz w:val="24"/>
          <w:highlight w:val="none"/>
          <w:lang w:val="zh-CN"/>
        </w:rPr>
        <w:t>文件和“政采云”平台的要求编制</w:t>
      </w:r>
      <w:r>
        <w:rPr>
          <w:rFonts w:hint="eastAsia" w:ascii="宋体" w:hAnsi="宋体" w:cs="宋体"/>
          <w:color w:val="000000"/>
          <w:sz w:val="24"/>
          <w:highlight w:val="none"/>
        </w:rPr>
        <w:t>，编制电子响应文件时进行关联定位，以便评审小组在评审时，点击评分项可直接定位到该评分项内容。如对磋商文件的某项要求，供应商的电子响应文件未能关联定位提供相应的内容与其对应，则评审小组在评审时如做出对供应商不利的评审由供应商自行承担。对</w:t>
      </w:r>
      <w:r>
        <w:rPr>
          <w:rFonts w:hint="eastAsia" w:ascii="宋体" w:hAnsi="宋体" w:cs="宋体"/>
          <w:color w:val="000000"/>
          <w:sz w:val="24"/>
          <w:highlight w:val="none"/>
          <w:lang w:val="zh-CN"/>
        </w:rPr>
        <w:t>要求加盖单位签章（企业数字证书）和法定代表人电子签章（法人数字证书，电子法人名章或电子法人签字</w:t>
      </w:r>
      <w:r>
        <w:rPr>
          <w:rFonts w:hint="eastAsia" w:ascii="宋体" w:hAnsi="宋体" w:cs="宋体"/>
          <w:color w:val="000000"/>
          <w:sz w:val="24"/>
          <w:highlight w:val="none"/>
        </w:rPr>
        <w:t>章</w:t>
      </w:r>
      <w:r>
        <w:rPr>
          <w:rFonts w:hint="eastAsia" w:ascii="宋体" w:hAnsi="宋体" w:cs="宋体"/>
          <w:color w:val="000000"/>
          <w:sz w:val="24"/>
          <w:highlight w:val="none"/>
          <w:lang w:val="zh-CN"/>
        </w:rPr>
        <w:t>均可）</w:t>
      </w:r>
      <w:r>
        <w:rPr>
          <w:rFonts w:hint="eastAsia" w:ascii="宋体" w:hAnsi="宋体" w:cs="宋体"/>
          <w:color w:val="000000"/>
          <w:sz w:val="24"/>
          <w:highlight w:val="none"/>
        </w:rPr>
        <w:t>处加盖公章和法人章</w:t>
      </w:r>
      <w:r>
        <w:rPr>
          <w:rFonts w:hint="eastAsia" w:ascii="宋体" w:hAnsi="宋体" w:cs="宋体"/>
          <w:color w:val="000000"/>
          <w:sz w:val="24"/>
          <w:highlight w:val="none"/>
          <w:lang w:val="zh-CN"/>
        </w:rPr>
        <w:t>。电子响应文件签章完成后，生成正式响应文件并加密，加密后</w:t>
      </w:r>
      <w:r>
        <w:rPr>
          <w:rFonts w:hint="eastAsia" w:ascii="宋体" w:hAnsi="宋体" w:cs="宋体"/>
          <w:color w:val="000000"/>
          <w:sz w:val="24"/>
          <w:highlight w:val="none"/>
        </w:rPr>
        <w:t>供应商</w:t>
      </w:r>
      <w:r>
        <w:rPr>
          <w:rFonts w:hint="eastAsia" w:ascii="宋体" w:hAnsi="宋体" w:cs="宋体"/>
          <w:color w:val="000000"/>
          <w:sz w:val="24"/>
          <w:highlight w:val="none"/>
          <w:lang w:val="zh-CN"/>
        </w:rPr>
        <w:t>应在</w:t>
      </w:r>
      <w:r>
        <w:rPr>
          <w:rFonts w:hint="eastAsia" w:ascii="宋体" w:hAnsi="宋体" w:cs="宋体"/>
          <w:color w:val="000000"/>
          <w:sz w:val="24"/>
          <w:highlight w:val="none"/>
        </w:rPr>
        <w:t>响应</w:t>
      </w:r>
      <w:r>
        <w:rPr>
          <w:rFonts w:hint="eastAsia" w:ascii="宋体" w:hAnsi="宋体" w:cs="宋体"/>
          <w:color w:val="000000"/>
          <w:sz w:val="24"/>
          <w:highlight w:val="none"/>
          <w:lang w:val="zh-CN"/>
        </w:rPr>
        <w:t>文件递交截止时间前</w:t>
      </w:r>
      <w:r>
        <w:rPr>
          <w:rFonts w:hint="eastAsia" w:ascii="宋体" w:hAnsi="宋体" w:cs="宋体"/>
          <w:color w:val="000000"/>
          <w:sz w:val="24"/>
          <w:highlight w:val="none"/>
        </w:rPr>
        <w:t>通过“政采云”平台（http：//www.zcygov.cn）</w:t>
      </w:r>
      <w:r>
        <w:rPr>
          <w:rFonts w:hint="eastAsia" w:ascii="宋体" w:hAnsi="宋体" w:cs="宋体"/>
          <w:color w:val="000000"/>
          <w:sz w:val="24"/>
          <w:highlight w:val="none"/>
          <w:lang w:val="zh-CN"/>
        </w:rPr>
        <w:t>上传电子</w:t>
      </w:r>
      <w:r>
        <w:rPr>
          <w:rFonts w:hint="eastAsia" w:ascii="宋体" w:hAnsi="宋体" w:cs="宋体"/>
          <w:color w:val="000000"/>
          <w:sz w:val="24"/>
          <w:highlight w:val="none"/>
        </w:rPr>
        <w:t>响应</w:t>
      </w:r>
      <w:r>
        <w:rPr>
          <w:rFonts w:hint="eastAsia" w:ascii="宋体" w:hAnsi="宋体" w:cs="宋体"/>
          <w:color w:val="000000"/>
          <w:sz w:val="24"/>
          <w:highlight w:val="none"/>
          <w:lang w:val="zh-CN"/>
        </w:rPr>
        <w:t>文件；逾期上传的电子</w:t>
      </w:r>
      <w:r>
        <w:rPr>
          <w:rFonts w:hint="eastAsia" w:ascii="宋体" w:hAnsi="宋体" w:cs="宋体"/>
          <w:color w:val="000000"/>
          <w:sz w:val="24"/>
          <w:highlight w:val="none"/>
        </w:rPr>
        <w:t>响应</w:t>
      </w:r>
      <w:r>
        <w:rPr>
          <w:rFonts w:hint="eastAsia" w:ascii="宋体" w:hAnsi="宋体" w:cs="宋体"/>
          <w:color w:val="000000"/>
          <w:sz w:val="24"/>
          <w:highlight w:val="none"/>
          <w:lang w:val="zh-CN"/>
        </w:rPr>
        <w:t>文件，</w:t>
      </w:r>
      <w:r>
        <w:rPr>
          <w:rFonts w:hint="eastAsia" w:ascii="宋体" w:hAnsi="宋体" w:cs="宋体"/>
          <w:color w:val="000000"/>
          <w:sz w:val="24"/>
          <w:highlight w:val="none"/>
        </w:rPr>
        <w:t>将不予受理</w:t>
      </w:r>
      <w:r>
        <w:rPr>
          <w:rFonts w:hint="eastAsia" w:ascii="宋体" w:hAnsi="宋体" w:cs="宋体"/>
          <w:color w:val="000000"/>
          <w:sz w:val="24"/>
          <w:highlight w:val="none"/>
          <w:lang w:val="zh-CN"/>
        </w:rPr>
        <w:t>；</w:t>
      </w:r>
    </w:p>
    <w:p w14:paraId="4CE2688C">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3.8响应文件的修改与撤回</w:t>
      </w:r>
    </w:p>
    <w:p w14:paraId="24D1AAA3">
      <w:pPr>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3.8.1</w:t>
      </w:r>
      <w:r>
        <w:rPr>
          <w:rFonts w:hint="eastAsia" w:ascii="宋体" w:hAnsi="宋体" w:cs="宋体"/>
          <w:bCs/>
          <w:color w:val="000000"/>
          <w:sz w:val="24"/>
          <w:highlight w:val="none"/>
          <w:lang w:val="zh-CN"/>
        </w:rPr>
        <w:t>供应商在提交响应文件截止时间前，可以</w:t>
      </w:r>
      <w:r>
        <w:rPr>
          <w:rFonts w:hint="eastAsia" w:ascii="宋体" w:hAnsi="宋体" w:cs="宋体"/>
          <w:bCs/>
          <w:color w:val="000000"/>
          <w:sz w:val="24"/>
          <w:highlight w:val="none"/>
        </w:rPr>
        <w:t>通过“政采云”平台</w:t>
      </w:r>
      <w:r>
        <w:rPr>
          <w:rFonts w:hint="eastAsia" w:ascii="宋体" w:hAnsi="宋体" w:cs="宋体"/>
          <w:bCs/>
          <w:color w:val="000000"/>
          <w:sz w:val="24"/>
          <w:highlight w:val="none"/>
          <w:lang w:val="zh-CN"/>
        </w:rPr>
        <w:t>对所提交的响应文件进行补充、修改或撤回。但应以书面形式通知采购</w:t>
      </w:r>
      <w:r>
        <w:rPr>
          <w:rFonts w:hint="eastAsia" w:ascii="宋体" w:hAnsi="宋体" w:cs="宋体"/>
          <w:bCs/>
          <w:color w:val="000000"/>
          <w:sz w:val="24"/>
          <w:highlight w:val="none"/>
        </w:rPr>
        <w:t>人。</w:t>
      </w:r>
    </w:p>
    <w:p w14:paraId="1A8BF8A6">
      <w:pPr>
        <w:spacing w:line="360" w:lineRule="auto"/>
        <w:ind w:firstLine="480" w:firstLineChars="200"/>
        <w:jc w:val="left"/>
        <w:rPr>
          <w:rFonts w:hint="eastAsia" w:ascii="宋体" w:hAnsi="宋体" w:cs="宋体"/>
          <w:bCs/>
          <w:color w:val="000000"/>
          <w:sz w:val="24"/>
          <w:highlight w:val="none"/>
          <w:lang w:val="zh-CN"/>
        </w:rPr>
      </w:pPr>
      <w:r>
        <w:rPr>
          <w:rFonts w:hint="eastAsia" w:ascii="宋体" w:hAnsi="宋体" w:cs="宋体"/>
          <w:bCs/>
          <w:color w:val="000000"/>
          <w:sz w:val="24"/>
          <w:highlight w:val="none"/>
        </w:rPr>
        <w:t>3.8.2</w:t>
      </w:r>
      <w:r>
        <w:rPr>
          <w:rFonts w:hint="eastAsia" w:ascii="宋体" w:hAnsi="宋体" w:cs="宋体"/>
          <w:bCs/>
          <w:color w:val="000000"/>
          <w:sz w:val="24"/>
          <w:highlight w:val="none"/>
          <w:lang w:val="zh-CN"/>
        </w:rPr>
        <w:t>供应商的</w:t>
      </w:r>
      <w:r>
        <w:rPr>
          <w:rFonts w:hint="eastAsia" w:ascii="宋体" w:hAnsi="宋体" w:cs="宋体"/>
          <w:bCs/>
          <w:color w:val="000000"/>
          <w:sz w:val="24"/>
          <w:highlight w:val="none"/>
        </w:rPr>
        <w:t>修改的内容为响应文件的组成部分。修改的首次响应文件</w:t>
      </w:r>
      <w:r>
        <w:rPr>
          <w:rFonts w:hint="eastAsia" w:ascii="宋体" w:hAnsi="宋体" w:cs="宋体"/>
          <w:bCs/>
          <w:color w:val="000000"/>
          <w:sz w:val="24"/>
          <w:highlight w:val="none"/>
          <w:lang w:val="zh-CN"/>
        </w:rPr>
        <w:t>应按对响应</w:t>
      </w:r>
      <w:r>
        <w:rPr>
          <w:rFonts w:hint="eastAsia" w:ascii="宋体" w:hAnsi="宋体" w:cs="宋体"/>
          <w:bCs/>
          <w:color w:val="000000"/>
          <w:sz w:val="24"/>
          <w:highlight w:val="none"/>
        </w:rPr>
        <w:t>文件</w:t>
      </w:r>
      <w:r>
        <w:rPr>
          <w:rFonts w:hint="eastAsia" w:ascii="宋体" w:hAnsi="宋体" w:cs="宋体"/>
          <w:bCs/>
          <w:color w:val="000000"/>
          <w:sz w:val="24"/>
          <w:highlight w:val="none"/>
          <w:lang w:val="zh-CN"/>
        </w:rPr>
        <w:t>的规定一样进行编制、</w:t>
      </w:r>
      <w:r>
        <w:rPr>
          <w:rFonts w:hint="eastAsia" w:ascii="宋体" w:hAnsi="宋体" w:cs="宋体"/>
          <w:bCs/>
          <w:color w:val="000000"/>
          <w:sz w:val="24"/>
          <w:highlight w:val="none"/>
        </w:rPr>
        <w:t>加密</w:t>
      </w:r>
      <w:r>
        <w:rPr>
          <w:rFonts w:hint="eastAsia" w:ascii="宋体" w:hAnsi="宋体" w:cs="宋体"/>
          <w:bCs/>
          <w:color w:val="000000"/>
          <w:sz w:val="24"/>
          <w:highlight w:val="none"/>
          <w:lang w:val="zh-CN"/>
        </w:rPr>
        <w:t>、标记和递交。</w:t>
      </w:r>
    </w:p>
    <w:p w14:paraId="06CEAC15">
      <w:pPr>
        <w:numPr>
          <w:ilvl w:val="0"/>
          <w:numId w:val="2"/>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响应文件开启</w:t>
      </w:r>
    </w:p>
    <w:p w14:paraId="41AC68D0">
      <w:pPr>
        <w:spacing w:line="360" w:lineRule="auto"/>
        <w:ind w:firstLine="480" w:firstLineChars="200"/>
        <w:jc w:val="left"/>
        <w:rPr>
          <w:rFonts w:hint="eastAsia" w:ascii="宋体" w:hAnsi="宋体" w:cs="宋体"/>
          <w:b/>
          <w:sz w:val="24"/>
          <w:highlight w:val="none"/>
        </w:rPr>
      </w:pPr>
      <w:r>
        <w:rPr>
          <w:rFonts w:hint="eastAsia" w:ascii="宋体" w:hAnsi="宋体" w:cs="宋体"/>
          <w:sz w:val="24"/>
          <w:highlight w:val="none"/>
        </w:rPr>
        <w:t>本项目采用远程线上开启，供应商不到现场。供应商需使用制作响应文件时用来加密的有效数字证书（CA认证）登录“政采云”平台电子开标大厅现场，按规定时间对加密的响应文件进行解密。</w:t>
      </w:r>
    </w:p>
    <w:p w14:paraId="0E3DBC79">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4.1开启时间和地点：详见供应商须知前附表</w:t>
      </w:r>
    </w:p>
    <w:p w14:paraId="71741751">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4.2</w:t>
      </w:r>
      <w:r>
        <w:rPr>
          <w:rFonts w:hint="eastAsia"/>
          <w:sz w:val="24"/>
          <w:highlight w:val="none"/>
        </w:rPr>
        <w:t>开启方式及远程解密：</w:t>
      </w:r>
      <w:r>
        <w:rPr>
          <w:rFonts w:hint="eastAsia" w:ascii="宋体" w:hAnsi="宋体" w:cs="宋体"/>
          <w:bCs/>
          <w:sz w:val="24"/>
          <w:highlight w:val="none"/>
        </w:rPr>
        <w:t>详见供应商须知前附表</w:t>
      </w:r>
    </w:p>
    <w:p w14:paraId="0DAF6275">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rPr>
        <w:t>4.2</w:t>
      </w:r>
      <w:r>
        <w:rPr>
          <w:rFonts w:hint="eastAsia" w:ascii="宋体" w:hAnsi="宋体" w:cs="宋体"/>
          <w:bCs/>
          <w:sz w:val="24"/>
          <w:highlight w:val="none"/>
          <w:lang w:val="zh-CN"/>
        </w:rPr>
        <w:t>.1 供应商应当在解密时间内对已上传的加密</w:t>
      </w:r>
      <w:r>
        <w:rPr>
          <w:rFonts w:hint="eastAsia" w:ascii="宋体" w:hAnsi="宋体" w:cs="宋体"/>
          <w:bCs/>
          <w:sz w:val="24"/>
          <w:highlight w:val="none"/>
        </w:rPr>
        <w:t>响应</w:t>
      </w:r>
      <w:r>
        <w:rPr>
          <w:rFonts w:hint="eastAsia" w:ascii="宋体" w:hAnsi="宋体" w:cs="宋体"/>
          <w:bCs/>
          <w:sz w:val="24"/>
          <w:highlight w:val="none"/>
          <w:lang w:val="zh-CN"/>
        </w:rPr>
        <w:t>文件进行现场解密。如无特殊情况，解密工作须在投标截止时间后30分钟内完成。</w:t>
      </w:r>
    </w:p>
    <w:p w14:paraId="1C60E8DD">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4.2</w:t>
      </w:r>
      <w:r>
        <w:rPr>
          <w:rFonts w:hint="eastAsia" w:ascii="宋体" w:hAnsi="宋体" w:cs="宋体"/>
          <w:bCs/>
          <w:sz w:val="24"/>
          <w:highlight w:val="none"/>
          <w:lang w:val="zh-CN"/>
        </w:rPr>
        <w:t>.2 供应商授权代表解密时应当使</w:t>
      </w:r>
      <w:r>
        <w:rPr>
          <w:rFonts w:hint="eastAsia" w:ascii="宋体" w:hAnsi="宋体" w:cs="宋体"/>
          <w:bCs/>
          <w:sz w:val="24"/>
          <w:highlight w:val="none"/>
        </w:rPr>
        <w:t>用制作加密电子响应文件的同一把数字证书对已上传的响应文件进行解密。</w:t>
      </w:r>
    </w:p>
    <w:p w14:paraId="4CD22F44">
      <w:pPr>
        <w:spacing w:line="360" w:lineRule="auto"/>
        <w:ind w:firstLine="480"/>
        <w:jc w:val="left"/>
        <w:rPr>
          <w:rFonts w:hint="eastAsia" w:ascii="宋体" w:hAnsi="宋体" w:cs="宋体"/>
          <w:bCs/>
          <w:sz w:val="24"/>
          <w:highlight w:val="none"/>
        </w:rPr>
      </w:pPr>
      <w:r>
        <w:rPr>
          <w:rFonts w:hint="eastAsia" w:ascii="宋体" w:hAnsi="宋体" w:cs="宋体"/>
          <w:bCs/>
          <w:sz w:val="24"/>
          <w:highlight w:val="none"/>
        </w:rPr>
        <w:t>4.2.3 因供应商自身原因，逾期未能成功解密的，视为逾期未提交响应文件，其投标无效。</w:t>
      </w:r>
    </w:p>
    <w:p w14:paraId="366C1A65">
      <w:pPr>
        <w:spacing w:line="360" w:lineRule="auto"/>
        <w:ind w:firstLine="480"/>
        <w:jc w:val="left"/>
        <w:rPr>
          <w:rFonts w:hint="eastAsia" w:ascii="宋体" w:hAnsi="宋体" w:cs="宋体"/>
          <w:sz w:val="24"/>
          <w:highlight w:val="none"/>
          <w:lang w:val="zh-CN"/>
        </w:rPr>
      </w:pPr>
      <w:r>
        <w:rPr>
          <w:rFonts w:hint="eastAsia" w:ascii="宋体" w:hAnsi="宋体" w:cs="宋体"/>
          <w:sz w:val="24"/>
          <w:highlight w:val="none"/>
        </w:rPr>
        <w:t>4.3响应文件开启会议由采购代理机构组织并主持。本项目开标使用政采云平台（</w:t>
      </w:r>
      <w:r>
        <w:rPr>
          <w:highlight w:val="none"/>
        </w:rPr>
        <w:fldChar w:fldCharType="begin"/>
      </w:r>
      <w:r>
        <w:rPr>
          <w:highlight w:val="none"/>
        </w:rPr>
        <w:instrText xml:space="preserve"> HYPERLINK "https://www.zcygov.cn/" </w:instrText>
      </w:r>
      <w:r>
        <w:rPr>
          <w:highlight w:val="none"/>
        </w:rPr>
        <w:fldChar w:fldCharType="separate"/>
      </w:r>
      <w:r>
        <w:rPr>
          <w:rFonts w:hint="eastAsia" w:ascii="宋体" w:hAnsi="宋体" w:cs="宋体"/>
          <w:sz w:val="24"/>
          <w:highlight w:val="none"/>
        </w:rPr>
        <w:t>https://www.zcygov.cn/</w:t>
      </w:r>
      <w:r>
        <w:rPr>
          <w:rFonts w:hint="eastAsia" w:ascii="宋体" w:hAnsi="宋体" w:cs="宋体"/>
          <w:sz w:val="24"/>
          <w:highlight w:val="none"/>
        </w:rPr>
        <w:fldChar w:fldCharType="end"/>
      </w:r>
      <w:r>
        <w:rPr>
          <w:rFonts w:hint="eastAsia" w:ascii="宋体" w:hAnsi="宋体" w:cs="宋体"/>
          <w:sz w:val="24"/>
          <w:highlight w:val="none"/>
        </w:rPr>
        <w:t>）。</w:t>
      </w:r>
    </w:p>
    <w:p w14:paraId="6C3D7499">
      <w:pPr>
        <w:spacing w:line="360" w:lineRule="auto"/>
        <w:ind w:firstLine="480"/>
        <w:jc w:val="left"/>
        <w:rPr>
          <w:rFonts w:hint="eastAsia" w:ascii="宋体" w:hAnsi="宋体" w:cs="宋体"/>
          <w:sz w:val="24"/>
          <w:highlight w:val="none"/>
        </w:rPr>
      </w:pPr>
      <w:r>
        <w:rPr>
          <w:rFonts w:hint="eastAsia" w:ascii="宋体" w:hAnsi="宋体" w:cs="宋体"/>
          <w:sz w:val="24"/>
          <w:highlight w:val="none"/>
        </w:rPr>
        <w:t xml:space="preserve">（1）宣布会议纪律；  </w:t>
      </w:r>
    </w:p>
    <w:p w14:paraId="0CAEFE9B">
      <w:pPr>
        <w:spacing w:line="360" w:lineRule="auto"/>
        <w:ind w:firstLine="480"/>
        <w:jc w:val="left"/>
        <w:rPr>
          <w:rFonts w:hint="eastAsia" w:ascii="宋体" w:hAnsi="宋体" w:cs="宋体"/>
          <w:sz w:val="24"/>
          <w:highlight w:val="none"/>
        </w:rPr>
      </w:pPr>
      <w:r>
        <w:rPr>
          <w:rFonts w:hint="eastAsia" w:ascii="宋体" w:hAnsi="宋体" w:cs="宋体"/>
          <w:sz w:val="24"/>
          <w:highlight w:val="none"/>
        </w:rPr>
        <w:t xml:space="preserve">（2）“政采云”线上远程对响应文件进行解密； </w:t>
      </w:r>
    </w:p>
    <w:p w14:paraId="306A3EE0">
      <w:pPr>
        <w:spacing w:line="360" w:lineRule="auto"/>
        <w:ind w:firstLine="480"/>
        <w:jc w:val="left"/>
        <w:rPr>
          <w:rFonts w:hint="eastAsia" w:ascii="宋体" w:hAnsi="宋体" w:cs="宋体"/>
          <w:sz w:val="24"/>
          <w:highlight w:val="none"/>
        </w:rPr>
      </w:pPr>
      <w:r>
        <w:rPr>
          <w:rFonts w:hint="eastAsia" w:ascii="宋体" w:hAnsi="宋体" w:cs="宋体"/>
          <w:sz w:val="24"/>
          <w:highlight w:val="none"/>
        </w:rPr>
        <w:t xml:space="preserve">（3）接收响应文件后进入初步评审； </w:t>
      </w:r>
    </w:p>
    <w:p w14:paraId="76FAE48C">
      <w:pPr>
        <w:spacing w:line="360" w:lineRule="auto"/>
        <w:ind w:firstLine="480"/>
        <w:jc w:val="left"/>
        <w:rPr>
          <w:rFonts w:hint="eastAsia" w:ascii="宋体" w:hAnsi="宋体" w:cs="宋体"/>
          <w:bCs/>
          <w:sz w:val="24"/>
          <w:highlight w:val="none"/>
        </w:rPr>
      </w:pPr>
      <w:r>
        <w:rPr>
          <w:rFonts w:hint="eastAsia" w:ascii="宋体" w:hAnsi="宋体" w:cs="宋体"/>
          <w:sz w:val="24"/>
          <w:highlight w:val="none"/>
        </w:rPr>
        <w:t>（4）通过初步评审（资格、符合）的供应商等待平台系统提示，进行第二轮报</w:t>
      </w:r>
      <w:r>
        <w:rPr>
          <w:rFonts w:hint="eastAsia" w:ascii="宋体" w:hAnsi="宋体" w:cs="宋体"/>
          <w:bCs/>
          <w:sz w:val="24"/>
          <w:highlight w:val="none"/>
        </w:rPr>
        <w:t>价。</w:t>
      </w:r>
    </w:p>
    <w:p w14:paraId="121ED283">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rPr>
        <w:t xml:space="preserve">4.4 </w:t>
      </w:r>
      <w:r>
        <w:rPr>
          <w:rFonts w:hint="eastAsia" w:ascii="宋体" w:hAnsi="宋体" w:cs="宋体"/>
          <w:bCs/>
          <w:sz w:val="24"/>
          <w:highlight w:val="none"/>
          <w:lang w:val="zh-CN"/>
        </w:rPr>
        <w:t>开标时有下列情形之一的为无效报价：</w:t>
      </w:r>
    </w:p>
    <w:p w14:paraId="437EA49C">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zh-CN"/>
        </w:rPr>
        <w:t>（1）响应文件在规定的投标截止时间以后</w:t>
      </w:r>
      <w:r>
        <w:rPr>
          <w:rFonts w:hint="eastAsia" w:ascii="宋体" w:hAnsi="宋体" w:cs="宋体"/>
          <w:bCs/>
          <w:sz w:val="24"/>
          <w:highlight w:val="none"/>
        </w:rPr>
        <w:t>上传</w:t>
      </w:r>
      <w:r>
        <w:rPr>
          <w:rFonts w:hint="eastAsia" w:ascii="宋体" w:hAnsi="宋体" w:cs="宋体"/>
          <w:bCs/>
          <w:sz w:val="24"/>
          <w:highlight w:val="none"/>
          <w:lang w:val="zh-CN"/>
        </w:rPr>
        <w:t xml:space="preserve">的； </w:t>
      </w:r>
    </w:p>
    <w:p w14:paraId="6C7DD746">
      <w:pPr>
        <w:spacing w:line="360" w:lineRule="auto"/>
        <w:ind w:firstLine="480"/>
        <w:jc w:val="left"/>
        <w:rPr>
          <w:rFonts w:hint="eastAsia" w:ascii="宋体" w:hAnsi="宋体" w:cs="宋体"/>
          <w:bCs/>
          <w:sz w:val="24"/>
          <w:highlight w:val="none"/>
          <w:lang w:val="zh-CN"/>
        </w:rPr>
      </w:pPr>
      <w:r>
        <w:rPr>
          <w:rFonts w:hint="eastAsia" w:ascii="宋体" w:hAnsi="宋体" w:cs="宋体"/>
          <w:bCs/>
          <w:sz w:val="24"/>
          <w:highlight w:val="none"/>
          <w:lang w:val="zh-CN"/>
        </w:rPr>
        <w:t>（2）未按磋商文件规定提交磋商保证金的；</w:t>
      </w:r>
    </w:p>
    <w:p w14:paraId="32B89A22">
      <w:pPr>
        <w:spacing w:line="360" w:lineRule="auto"/>
        <w:ind w:firstLine="480" w:firstLineChars="200"/>
        <w:jc w:val="left"/>
        <w:rPr>
          <w:rFonts w:hint="eastAsia" w:ascii="宋体" w:hAnsi="宋体" w:cs="宋体"/>
          <w:color w:val="000000"/>
          <w:sz w:val="24"/>
          <w:highlight w:val="none"/>
          <w:lang w:val="zh-CN"/>
        </w:rPr>
      </w:pPr>
      <w:r>
        <w:rPr>
          <w:rFonts w:hint="eastAsia" w:ascii="宋体" w:hAnsi="宋体" w:cs="宋体"/>
          <w:color w:val="000000"/>
          <w:sz w:val="24"/>
          <w:highlight w:val="none"/>
          <w:lang w:val="zh-CN"/>
        </w:rPr>
        <w:t>（</w:t>
      </w:r>
      <w:r>
        <w:rPr>
          <w:rFonts w:hint="eastAsia" w:ascii="宋体" w:hAnsi="宋体" w:cs="宋体"/>
          <w:color w:val="000000"/>
          <w:sz w:val="24"/>
          <w:highlight w:val="none"/>
        </w:rPr>
        <w:t>3</w:t>
      </w:r>
      <w:r>
        <w:rPr>
          <w:rFonts w:hint="eastAsia" w:ascii="宋体" w:hAnsi="宋体" w:cs="宋体"/>
          <w:color w:val="000000"/>
          <w:sz w:val="24"/>
          <w:highlight w:val="none"/>
          <w:lang w:val="zh-CN"/>
        </w:rPr>
        <w:t>）磋商文件规定开标时属于无效投标的其他情形。</w:t>
      </w:r>
    </w:p>
    <w:p w14:paraId="6EFDCE02">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5.评审</w:t>
      </w:r>
    </w:p>
    <w:p w14:paraId="19D523C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采购人按照《中华人民共和国政府采购法》《中华人民共和国政府采购法实施条例》《政府采购非招标采购方式管理办法》《政府采购竞争性磋商采购方式管理暂行办法》以及有关规定组建磋商小组。评审由采购人依法组建的磋商小组负责。磋商小组由采购人代表和评审专家共三人以上单数组成，其中评审专家不得少于磋商小组成员总数的三分之二，</w:t>
      </w:r>
      <w:r>
        <w:rPr>
          <w:rFonts w:hint="eastAsia" w:ascii="宋体" w:hAnsi="宋体" w:cs="宋体"/>
          <w:sz w:val="24"/>
          <w:highlight w:val="none"/>
          <w:lang w:val="zh-CN"/>
        </w:rPr>
        <w:t>采购人代表由采购人委派。</w:t>
      </w:r>
      <w:r>
        <w:rPr>
          <w:rFonts w:hint="eastAsia" w:ascii="宋体" w:hAnsi="宋体" w:cs="宋体"/>
          <w:sz w:val="24"/>
          <w:highlight w:val="none"/>
        </w:rPr>
        <w:t>磋商小组成员人数以及评审专家的确定方式见供应商须知前附表。参加评审专家抽取的有关人员对被抽取的专家的姓名、单位和联系方式等内容负有保密的义务。磋商小组成员的名单在成交结果确定前必须严格保密。</w:t>
      </w:r>
    </w:p>
    <w:p w14:paraId="20C974D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磋商小组在评审过程中发现供应商有行贿、提供虚假材料或者串通等违法行为的，应当及时向财政部门报告。</w:t>
      </w:r>
    </w:p>
    <w:p w14:paraId="6B94FC4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评审专家在评审过程中受到非法干涉的，应当及时向财政监督部门举报。</w:t>
      </w:r>
    </w:p>
    <w:p w14:paraId="4D9F204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CA5768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磋商小组成员不得参加与自己有厉害关系的评审活动，与自己有利害关系的应当回避，已经进入的必须更换。</w:t>
      </w:r>
    </w:p>
    <w:p w14:paraId="22C181E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需要设立磋商小组主任的，磋商小组主任由专家担任，由磋商小组成员选举产生，负责主持具体磋商工作。磋商小组根据有关法律法规和磋商文件规定的方法和标准独立评</w:t>
      </w:r>
      <w:r>
        <w:rPr>
          <w:rFonts w:hint="eastAsia" w:ascii="宋体" w:hAnsi="宋体" w:cs="宋体"/>
          <w:sz w:val="24"/>
          <w:highlight w:val="none"/>
        </w:rPr>
        <w:t>审</w:t>
      </w:r>
      <w:r>
        <w:rPr>
          <w:rFonts w:hint="eastAsia" w:ascii="宋体" w:hAnsi="宋体" w:cs="宋体"/>
          <w:sz w:val="24"/>
          <w:highlight w:val="none"/>
          <w:lang w:val="zh-CN"/>
        </w:rPr>
        <w:t>，负责完成磋商的全过程直至评定成交供应商并对成交候选供应商进行排序。</w:t>
      </w:r>
    </w:p>
    <w:p w14:paraId="74A202E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w:t>
      </w:r>
      <w:r>
        <w:rPr>
          <w:rFonts w:hint="eastAsia" w:ascii="宋体" w:hAnsi="宋体" w:cs="宋体"/>
          <w:sz w:val="24"/>
          <w:highlight w:val="none"/>
          <w:lang w:val="zh-CN"/>
        </w:rPr>
        <w:t>人</w:t>
      </w:r>
      <w:r>
        <w:rPr>
          <w:rFonts w:hint="eastAsia" w:ascii="宋体" w:hAnsi="宋体" w:cs="宋体"/>
          <w:sz w:val="24"/>
          <w:highlight w:val="none"/>
        </w:rPr>
        <w:t>应当组织评审专家认真核对磋商、响应文件及相关资信证明材料，切实履行职责。如发现</w:t>
      </w:r>
      <w:r>
        <w:rPr>
          <w:rFonts w:hint="eastAsia" w:ascii="宋体" w:hAnsi="宋体" w:cs="宋体"/>
          <w:sz w:val="24"/>
          <w:highlight w:val="none"/>
          <w:lang w:val="zh-CN"/>
        </w:rPr>
        <w:t>评</w:t>
      </w:r>
      <w:r>
        <w:rPr>
          <w:rFonts w:hint="eastAsia" w:ascii="宋体" w:hAnsi="宋体" w:cs="宋体"/>
          <w:sz w:val="24"/>
          <w:highlight w:val="none"/>
        </w:rPr>
        <w:t>审过程中评审专家对有关政策、法律、制度规定等方面出现的误解，应当并进行正确的阐述和纠偏。</w:t>
      </w:r>
    </w:p>
    <w:p w14:paraId="0655B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磋商小组成员如发现磋商文件内容违反国家有关强制性规定的，磋商小组应当停止评审并向采购人或者采购代理机构说明情况并提出修改意见，采购人应当按照评审专家给出的意见修改磋商文件。</w:t>
      </w:r>
    </w:p>
    <w:p w14:paraId="220A9D3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5.2</w:t>
      </w:r>
      <w:r>
        <w:rPr>
          <w:rFonts w:hint="eastAsia" w:ascii="宋体" w:hAnsi="宋体" w:cs="宋体"/>
          <w:sz w:val="24"/>
          <w:highlight w:val="none"/>
          <w:lang w:val="zh-CN"/>
        </w:rPr>
        <w:t>对响应文件供应商资格</w:t>
      </w:r>
      <w:r>
        <w:rPr>
          <w:rFonts w:hint="eastAsia" w:ascii="宋体" w:hAnsi="宋体" w:cs="宋体"/>
          <w:sz w:val="24"/>
          <w:highlight w:val="none"/>
        </w:rPr>
        <w:t>和符合性</w:t>
      </w:r>
      <w:r>
        <w:rPr>
          <w:rFonts w:hint="eastAsia" w:ascii="宋体" w:hAnsi="宋体" w:cs="宋体"/>
          <w:sz w:val="24"/>
          <w:highlight w:val="none"/>
          <w:lang w:val="zh-CN"/>
        </w:rPr>
        <w:t>进行审查：磋商小组将审查每个供应商提交的</w:t>
      </w:r>
      <w:r>
        <w:rPr>
          <w:rFonts w:hint="eastAsia" w:ascii="宋体" w:hAnsi="宋体" w:cs="宋体"/>
          <w:sz w:val="24"/>
          <w:highlight w:val="none"/>
        </w:rPr>
        <w:t>响应</w:t>
      </w:r>
      <w:r>
        <w:rPr>
          <w:rFonts w:hint="eastAsia" w:ascii="宋体" w:hAnsi="宋体" w:cs="宋体"/>
          <w:sz w:val="24"/>
          <w:highlight w:val="none"/>
          <w:lang w:val="zh-CN"/>
        </w:rPr>
        <w:t>文件是否齐全完整，是否合法有效，是否有重大偏离和保留，是否符合磋商文件要求。供应商资格</w:t>
      </w:r>
      <w:r>
        <w:rPr>
          <w:rFonts w:hint="eastAsia" w:ascii="宋体" w:hAnsi="宋体" w:cs="宋体"/>
          <w:sz w:val="24"/>
          <w:highlight w:val="none"/>
        </w:rPr>
        <w:t>和符合性</w:t>
      </w:r>
      <w:r>
        <w:rPr>
          <w:rFonts w:hint="eastAsia" w:ascii="宋体" w:hAnsi="宋体" w:cs="宋体"/>
          <w:sz w:val="24"/>
          <w:highlight w:val="none"/>
          <w:lang w:val="zh-CN"/>
        </w:rPr>
        <w:t>审查不符合磋商文件要求的响应文件将被拒绝。</w:t>
      </w:r>
      <w:r>
        <w:rPr>
          <w:rFonts w:hint="eastAsia" w:ascii="宋体" w:hAnsi="宋体" w:cs="宋体"/>
          <w:color w:val="000000"/>
          <w:sz w:val="24"/>
          <w:highlight w:val="none"/>
          <w:lang w:val="zh-CN"/>
        </w:rPr>
        <w:t>技术部分不符合“盲评”要求制作的，为无效投标。</w:t>
      </w:r>
    </w:p>
    <w:p w14:paraId="0C3F4A5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5.3</w:t>
      </w:r>
      <w:r>
        <w:rPr>
          <w:rFonts w:hint="eastAsia" w:ascii="宋体" w:hAnsi="宋体" w:cs="宋体"/>
          <w:sz w:val="24"/>
          <w:highlight w:val="none"/>
          <w:lang w:val="zh-CN"/>
        </w:rPr>
        <w:t>审查供应商是否存在串通投标行为：磋商小组发现供应商有下列情形之一的，将认定属于串通投标行为，相关供应商的投标应作废标处理。</w:t>
      </w:r>
    </w:p>
    <w:p w14:paraId="73148868">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（1）不同供应商的响应文件中错、漏之处相同的；</w:t>
      </w:r>
    </w:p>
    <w:p w14:paraId="75C1E794">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（2）不同供应商的响应文件相互混装的，或者相互加盖了对方公章的，或者相互出现了对方法定代表人或者授权代理人签名的，或者相互书写了对方名称的；</w:t>
      </w:r>
    </w:p>
    <w:p w14:paraId="2ADE04E4">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）不同供应商的响应文件中，项目成员出现同一人的；</w:t>
      </w:r>
    </w:p>
    <w:p w14:paraId="226E568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）不同供应商的响应文件中相关内容的段落、字句、售后服务电话、联系人姓名等非正常一致的；</w:t>
      </w:r>
    </w:p>
    <w:p w14:paraId="7DF944C3">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5</w:t>
      </w:r>
      <w:r>
        <w:rPr>
          <w:rFonts w:hint="eastAsia" w:ascii="宋体" w:hAnsi="宋体" w:cs="宋体"/>
          <w:sz w:val="24"/>
          <w:highlight w:val="none"/>
          <w:lang w:val="zh-CN"/>
        </w:rPr>
        <w:t>）不同供应商的响应文件由同一供应商或者同一个人编制的；</w:t>
      </w:r>
    </w:p>
    <w:p w14:paraId="5ECFEBFE">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6</w:t>
      </w:r>
      <w:r>
        <w:rPr>
          <w:rFonts w:hint="eastAsia" w:ascii="宋体" w:hAnsi="宋体" w:cs="宋体"/>
          <w:sz w:val="24"/>
          <w:highlight w:val="none"/>
          <w:lang w:val="zh-CN"/>
        </w:rPr>
        <w:t>）不同供应商的响应文件异常一致或者响应报价呈规律性差异</w:t>
      </w:r>
    </w:p>
    <w:p w14:paraId="699D528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7</w:t>
      </w:r>
      <w:r>
        <w:rPr>
          <w:rFonts w:hint="eastAsia" w:ascii="宋体" w:hAnsi="宋体" w:cs="宋体"/>
          <w:sz w:val="24"/>
          <w:highlight w:val="none"/>
          <w:lang w:val="zh-CN"/>
        </w:rPr>
        <w:t>）不同供应商的磋商保证金从同一单位或者个人的账户转出；</w:t>
      </w:r>
    </w:p>
    <w:p w14:paraId="5374DEE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8</w:t>
      </w:r>
      <w:r>
        <w:rPr>
          <w:rFonts w:hint="eastAsia" w:ascii="宋体" w:hAnsi="宋体" w:cs="宋体"/>
          <w:sz w:val="24"/>
          <w:highlight w:val="none"/>
          <w:lang w:val="zh-CN"/>
        </w:rPr>
        <w:t>）供应商串通投标的其他情形。</w:t>
      </w:r>
    </w:p>
    <w:p w14:paraId="45987BDE">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澄清：磋商小组对于响应文件实质性响应了磋商文件要求，但在个别地方提供了不完整的技术信息和数据，以及同类问题表述不一致或者有明显文字和计算错误等细微偏离问题</w:t>
      </w:r>
      <w:r>
        <w:rPr>
          <w:rFonts w:hint="eastAsia" w:ascii="宋体" w:hAnsi="宋体" w:cs="宋体"/>
          <w:sz w:val="24"/>
          <w:highlight w:val="none"/>
        </w:rPr>
        <w:t>，</w:t>
      </w:r>
      <w:r>
        <w:rPr>
          <w:rFonts w:hint="eastAsia" w:ascii="宋体" w:hAnsi="宋体" w:cs="宋体"/>
          <w:sz w:val="24"/>
          <w:highlight w:val="none"/>
          <w:lang w:val="zh-CN"/>
        </w:rPr>
        <w:t>（澄清细微偏离由磋商小组依据磋商文件集体决定并由磋商小组专家签字）要求供应商在规定的时限内（在评</w:t>
      </w:r>
      <w:r>
        <w:rPr>
          <w:rFonts w:hint="eastAsia" w:ascii="宋体" w:hAnsi="宋体" w:cs="宋体"/>
          <w:sz w:val="24"/>
          <w:highlight w:val="none"/>
        </w:rPr>
        <w:t>审</w:t>
      </w:r>
      <w:r>
        <w:rPr>
          <w:rFonts w:hint="eastAsia" w:ascii="宋体" w:hAnsi="宋体" w:cs="宋体"/>
          <w:sz w:val="24"/>
          <w:highlight w:val="none"/>
          <w:lang w:val="zh-CN"/>
        </w:rPr>
        <w:t>结束前）作出必要的澄清、说明或者补正。供应商的澄清、说明或者补正应当采用书面形式，由供应商法定代表人或其授权代理人签字（须提交签字人身份证件并与响应文件签字人一致），并不得超出响应文件的范围或者改变响应文件的实质性内容。供应商拒不进行澄清、说明、补正的，或者不能在规定时间内作出澄清、说明、补正的，磋商小组将拒绝其投标。</w:t>
      </w:r>
    </w:p>
    <w:p w14:paraId="05D4CA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5.5异常低价审查</w:t>
      </w:r>
    </w:p>
    <w:p w14:paraId="4F71AA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按照关于推动解决政府采购异常低价问题的通知 （财库〔2026〕2号）二、强化政府采购异常低价审查，政府采购评审中出现下列情形之一的，评审委员会应当启动异常低价投标（响应）审查程序：</w:t>
      </w:r>
    </w:p>
    <w:p w14:paraId="56B4DF1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1.投标（响应）报价低于全部通过符合性审查供应商投标（响应）报价平均值50%的，即投标（响应）报价&lt;全部通过符合性审查供应商投标（响应）报价平均值×50%；</w:t>
      </w:r>
    </w:p>
    <w:p w14:paraId="73DE4F8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2.投标（响应）报价低于通过符合性审查的次低报价供应商投标（响应）报价50%的，即投标（响应）报价&lt;通过符合性审查的次低报价供应商投标（响应）报价×50%；</w:t>
      </w:r>
    </w:p>
    <w:p w14:paraId="329E3C1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3.投标（响应）报价低于采购项目最高限价45%的，即投标（响应）报价&lt;采购项目最高限价×45%；</w:t>
      </w:r>
    </w:p>
    <w:p w14:paraId="7B7452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4.评审委员会基于专业判断，认为供应商报价过低，有可能影响产品质量或者不能诚信履约的其他情形。</w:t>
      </w:r>
    </w:p>
    <w:p w14:paraId="3887A37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采购人可以结合具体项目实际情况，提高上述第1项至第3项中启动异常低价投标（响应）审查的数值标准，但是最高不得超过65%。</w:t>
      </w:r>
    </w:p>
    <w:p w14:paraId="469771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相关法律法规对供应商报价有规定的，从其规定。</w:t>
      </w:r>
    </w:p>
    <w:p w14:paraId="3AE7A1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331D7A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A2A831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F42B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13E49A7">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5.6</w:t>
      </w:r>
      <w:r>
        <w:rPr>
          <w:rFonts w:hint="eastAsia" w:ascii="宋体" w:hAnsi="宋体" w:cs="宋体"/>
          <w:sz w:val="24"/>
          <w:highlight w:val="none"/>
          <w:lang w:val="zh-CN"/>
        </w:rPr>
        <w:t>与供应商分别进行竞争性磋商：</w:t>
      </w:r>
    </w:p>
    <w:p w14:paraId="4D9C3F4B">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5.6.1</w:t>
      </w:r>
      <w:r>
        <w:rPr>
          <w:rFonts w:hint="eastAsia" w:ascii="宋体" w:hAnsi="宋体" w:cs="宋体"/>
          <w:sz w:val="24"/>
          <w:highlight w:val="none"/>
          <w:lang w:val="zh-CN"/>
        </w:rPr>
        <w:t>磋商小组可以根据磋商文件和磋商情况实质性变动采购需求中的技术、服务要求以及合同草案条款，但不得变动磋商文件中的其他内容。实质性变动的内容，须经采购人代表确认。</w:t>
      </w:r>
    </w:p>
    <w:p w14:paraId="7E34FFDA">
      <w:pPr>
        <w:spacing w:line="360" w:lineRule="auto"/>
        <w:rPr>
          <w:rFonts w:hint="eastAsia" w:ascii="宋体" w:hAnsi="宋体" w:cs="宋体"/>
          <w:sz w:val="24"/>
          <w:highlight w:val="none"/>
          <w:lang w:val="zh-CN"/>
        </w:rPr>
      </w:pPr>
      <w:r>
        <w:rPr>
          <w:rFonts w:hint="eastAsia" w:ascii="宋体" w:hAnsi="宋体" w:cs="宋体"/>
          <w:sz w:val="24"/>
          <w:highlight w:val="none"/>
          <w:lang w:val="zh-CN"/>
        </w:rPr>
        <w:t>对磋商文件作出的实质性变动是磋商文件的有效组成部分，磋商小组应当及时以书面形式同时通知所有参加磋商的供应商。</w:t>
      </w:r>
    </w:p>
    <w:p w14:paraId="5248512B">
      <w:pPr>
        <w:spacing w:line="360" w:lineRule="auto"/>
        <w:rPr>
          <w:rFonts w:hint="eastAsia" w:ascii="宋体" w:hAnsi="宋体" w:cs="宋体"/>
          <w:sz w:val="24"/>
          <w:highlight w:val="none"/>
          <w:lang w:val="zh-CN"/>
        </w:rPr>
      </w:pPr>
      <w:r>
        <w:rPr>
          <w:rFonts w:hint="eastAsia" w:ascii="宋体" w:hAnsi="宋体" w:cs="宋体"/>
          <w:sz w:val="24"/>
          <w:highlight w:val="none"/>
          <w:lang w:val="zh-CN"/>
        </w:rPr>
        <w:t>供应商应当按照磋商文件的变动情况和磋商小组的要求重新提交响应文件，并由其法定代表人或者授权代理人</w:t>
      </w:r>
      <w:r>
        <w:rPr>
          <w:rFonts w:hint="eastAsia" w:ascii="宋体" w:hAnsi="宋体" w:cs="宋体"/>
          <w:sz w:val="24"/>
          <w:highlight w:val="none"/>
        </w:rPr>
        <w:t>签字</w:t>
      </w:r>
      <w:r>
        <w:rPr>
          <w:rFonts w:hint="eastAsia" w:ascii="宋体" w:hAnsi="宋体" w:cs="宋体"/>
          <w:sz w:val="24"/>
          <w:highlight w:val="none"/>
          <w:lang w:val="zh-CN"/>
        </w:rPr>
        <w:t>或者加盖公章。由授权代表签字的，应当附法定代表人授权书。供应商为自然人的，应当由本人签字并附身份证明。</w:t>
      </w:r>
    </w:p>
    <w:p w14:paraId="3B5ECBF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6</w:t>
      </w:r>
      <w:r>
        <w:rPr>
          <w:rFonts w:hint="eastAsia" w:ascii="宋体" w:hAnsi="宋体" w:cs="宋体"/>
          <w:sz w:val="24"/>
          <w:highlight w:val="none"/>
          <w:lang w:val="zh-CN"/>
        </w:rPr>
        <w:t>.2 磋商文件能够详细列明采购标的的技术、服务要求的，磋商结束后，磋商小组应当要求所有实质上响应的供应商在规定时间内提交最后报价。</w:t>
      </w:r>
    </w:p>
    <w:p w14:paraId="3EC2B6EA">
      <w:pPr>
        <w:spacing w:line="360" w:lineRule="auto"/>
        <w:rPr>
          <w:rFonts w:hint="eastAsia" w:ascii="宋体" w:hAnsi="宋体" w:cs="宋体"/>
          <w:sz w:val="24"/>
          <w:highlight w:val="none"/>
          <w:lang w:val="zh-CN"/>
        </w:rPr>
      </w:pPr>
      <w:r>
        <w:rPr>
          <w:rFonts w:hint="eastAsia" w:ascii="宋体" w:hAnsi="宋体" w:cs="宋体"/>
          <w:sz w:val="24"/>
          <w:highlight w:val="none"/>
          <w:lang w:val="zh-CN"/>
        </w:rPr>
        <w:t>磋商文件不能详细列明采购标的的技术、服务要求，须经磋商由供应商最终设计方案或解决方案的，磋商结束后，磋商小组应当确定满足条件的供应商的设计方案或者解决方案，并要求其在规定时间内提交最后报价。最后报价是供应商响应文件的有效组成部分。</w:t>
      </w:r>
    </w:p>
    <w:p w14:paraId="4EF00B18">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 xml:space="preserve">7 </w:t>
      </w:r>
      <w:r>
        <w:rPr>
          <w:rFonts w:hint="eastAsia" w:ascii="宋体" w:hAnsi="宋体" w:cs="宋体"/>
          <w:sz w:val="24"/>
          <w:highlight w:val="none"/>
          <w:lang w:val="zh-CN"/>
        </w:rPr>
        <w:t>磋商小组将允许修正响应文件中不构成重大偏离的细微偏离，但这些修正应不会对实质上响应磋商文件要求的供应商的竞争地位（相互排序）产生不公正的影响。</w:t>
      </w:r>
    </w:p>
    <w:p w14:paraId="69E67A9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 xml:space="preserve">5.8 </w:t>
      </w:r>
      <w:r>
        <w:rPr>
          <w:rFonts w:hint="eastAsia" w:ascii="宋体" w:hAnsi="宋体" w:cs="宋体"/>
          <w:sz w:val="24"/>
          <w:highlight w:val="none"/>
          <w:lang w:val="zh-CN"/>
        </w:rPr>
        <w:t>重大偏离和保留是指实质上影响合同的范围、质量和性能，或者实质上限制了合同中采购人的权利或供应商的义务。响应文件有下列情形之一的属于重大偏离和保留，将作废止处理：</w:t>
      </w:r>
    </w:p>
    <w:p w14:paraId="49FB1CF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（1）响应文件不完整、无效或不符合磋商文件的规定；</w:t>
      </w:r>
    </w:p>
    <w:p w14:paraId="419355E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（2）响应文件未按磋商文件的规定有效签署和/或加盖公章；</w:t>
      </w:r>
    </w:p>
    <w:p w14:paraId="4C5413E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（3）响应文件载明的项目完成期限超过磋商文件规定的期限；</w:t>
      </w:r>
    </w:p>
    <w:p w14:paraId="508D5917">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（4）响应文件明显不符合磋商文件规定的技术规格、技术标准要求；</w:t>
      </w:r>
    </w:p>
    <w:p w14:paraId="599FBA12">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（5）响应文件载明的</w:t>
      </w:r>
      <w:r>
        <w:rPr>
          <w:rFonts w:hint="eastAsia" w:ascii="宋体" w:hAnsi="宋体" w:cs="宋体"/>
          <w:sz w:val="24"/>
          <w:highlight w:val="none"/>
        </w:rPr>
        <w:t>服务</w:t>
      </w:r>
      <w:r>
        <w:rPr>
          <w:rFonts w:hint="eastAsia" w:ascii="宋体" w:hAnsi="宋体" w:cs="宋体"/>
          <w:sz w:val="24"/>
          <w:highlight w:val="none"/>
          <w:lang w:val="zh-CN"/>
        </w:rPr>
        <w:t>和标准等不符合磋商文件要求；</w:t>
      </w:r>
    </w:p>
    <w:p w14:paraId="5FB221E6">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6</w:t>
      </w:r>
      <w:r>
        <w:rPr>
          <w:rFonts w:hint="eastAsia" w:ascii="宋体" w:hAnsi="宋体" w:cs="宋体"/>
          <w:sz w:val="24"/>
          <w:highlight w:val="none"/>
          <w:lang w:val="zh-CN"/>
        </w:rPr>
        <w:t xml:space="preserve">）响应文件附件有采购人不能接受的条件； </w:t>
      </w:r>
    </w:p>
    <w:p w14:paraId="4FCB5AD5">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7</w:t>
      </w:r>
      <w:r>
        <w:rPr>
          <w:rFonts w:hint="eastAsia" w:ascii="宋体" w:hAnsi="宋体" w:cs="宋体"/>
          <w:sz w:val="24"/>
          <w:highlight w:val="none"/>
          <w:lang w:val="zh-CN"/>
        </w:rPr>
        <w:t>）响应文件未按磋商文件规定格式和顺序编制；</w:t>
      </w:r>
    </w:p>
    <w:p w14:paraId="476874E5">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8</w:t>
      </w:r>
      <w:r>
        <w:rPr>
          <w:rFonts w:hint="eastAsia" w:ascii="宋体" w:hAnsi="宋体" w:cs="宋体"/>
          <w:sz w:val="24"/>
          <w:highlight w:val="none"/>
          <w:lang w:val="zh-CN"/>
        </w:rPr>
        <w:t>）不符合磋商文件规定的其他实质性要求。</w:t>
      </w:r>
    </w:p>
    <w:p w14:paraId="0D595507">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9</w:t>
      </w:r>
      <w:r>
        <w:rPr>
          <w:rFonts w:hint="eastAsia" w:ascii="宋体" w:hAnsi="宋体" w:cs="宋体"/>
          <w:sz w:val="24"/>
          <w:highlight w:val="none"/>
          <w:lang w:val="zh-CN"/>
        </w:rPr>
        <w:t>磋商小组对响应文件的判定，只依据响应文件内容本身，不依据任何外来证明。</w:t>
      </w:r>
    </w:p>
    <w:p w14:paraId="371FAD3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10</w:t>
      </w:r>
      <w:r>
        <w:rPr>
          <w:rFonts w:hint="eastAsia" w:ascii="宋体" w:hAnsi="宋体" w:cs="宋体"/>
          <w:sz w:val="24"/>
          <w:highlight w:val="none"/>
          <w:lang w:val="zh-CN"/>
        </w:rPr>
        <w:t>已提交响应文件的供应商，在提交最后报价之前，可以根据磋商情况退出磋商。采购人、采购代理机构应当退还退出磋商的供应商的磋商保证金。</w:t>
      </w:r>
    </w:p>
    <w:p w14:paraId="554599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11</w:t>
      </w:r>
      <w:r>
        <w:rPr>
          <w:rFonts w:hint="eastAsia" w:ascii="宋体" w:hAnsi="宋体" w:cs="宋体"/>
          <w:sz w:val="24"/>
          <w:highlight w:val="none"/>
          <w:lang w:val="zh-CN"/>
        </w:rPr>
        <w:t>经磋商确定最终采购需求和提交最后报价的供应商后，由磋商小组采用综合评分法对提交最后报价的供应商的响应文件和最后报价进行综合评分。</w:t>
      </w:r>
    </w:p>
    <w:p w14:paraId="6A1B16F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5.12由</w:t>
      </w:r>
      <w:r>
        <w:rPr>
          <w:rFonts w:hint="eastAsia" w:ascii="宋体" w:hAnsi="宋体" w:cs="宋体"/>
          <w:color w:val="000000"/>
          <w:sz w:val="24"/>
          <w:highlight w:val="none"/>
        </w:rPr>
        <w:t>磋商小组</w:t>
      </w:r>
      <w:r>
        <w:rPr>
          <w:rFonts w:hint="eastAsia" w:ascii="宋体" w:hAnsi="宋体" w:cs="宋体"/>
          <w:sz w:val="24"/>
          <w:highlight w:val="none"/>
        </w:rPr>
        <w:t>推荐3名成交候选人。采购人将依据</w:t>
      </w:r>
      <w:r>
        <w:rPr>
          <w:rFonts w:hint="eastAsia" w:ascii="宋体" w:hAnsi="宋体" w:cs="宋体"/>
          <w:color w:val="000000"/>
          <w:sz w:val="24"/>
          <w:highlight w:val="none"/>
        </w:rPr>
        <w:t>磋商小组</w:t>
      </w:r>
      <w:r>
        <w:rPr>
          <w:rFonts w:hint="eastAsia" w:ascii="宋体" w:hAnsi="宋体" w:cs="宋体"/>
          <w:sz w:val="24"/>
          <w:highlight w:val="none"/>
        </w:rPr>
        <w:t>推荐的中标或者成交候选人中按顺序确定中标或者成交供应商。</w:t>
      </w:r>
    </w:p>
    <w:p w14:paraId="2C4D59C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5.13投标供应商不足3家的处理方式</w:t>
      </w:r>
    </w:p>
    <w:p w14:paraId="2E78E7E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5.13.1投标截止时间后参加投标的供应商不足3家的，应当重新组织磋商。在</w:t>
      </w:r>
      <w:r>
        <w:rPr>
          <w:rFonts w:hint="eastAsia" w:ascii="宋体" w:hAnsi="宋体" w:cs="宋体"/>
          <w:sz w:val="24"/>
          <w:highlight w:val="none"/>
          <w:lang w:val="zh-CN"/>
        </w:rPr>
        <w:t>评</w:t>
      </w:r>
      <w:r>
        <w:rPr>
          <w:rFonts w:hint="eastAsia" w:ascii="宋体" w:hAnsi="宋体" w:cs="宋体"/>
          <w:sz w:val="24"/>
          <w:highlight w:val="none"/>
        </w:rPr>
        <w:t>审期间出现符合专业条件或实质同性响应磋商文件的供应商只有1家或没有供应商的，应当废标，并重新组织磋商。</w:t>
      </w:r>
    </w:p>
    <w:p w14:paraId="6F664C6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5.13.2 在评审期间出现符合专业条件或对磋商文件作实质性响应的供应商有2家的，如果磋商小组认为符合下述情形之一的，可以继续进行磋商。</w:t>
      </w:r>
    </w:p>
    <w:p w14:paraId="428D2A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（1）市场竞争不充分的科研项目；</w:t>
      </w:r>
    </w:p>
    <w:p w14:paraId="3CB40848">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（2）需要扶持的科技成果转化项目；</w:t>
      </w:r>
    </w:p>
    <w:p w14:paraId="61AE919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5.14</w:t>
      </w:r>
      <w:r>
        <w:rPr>
          <w:rFonts w:hint="eastAsia" w:ascii="宋体" w:hAnsi="宋体" w:cs="宋体"/>
          <w:sz w:val="24"/>
          <w:highlight w:val="none"/>
          <w:lang w:val="zh-CN"/>
        </w:rPr>
        <w:t>信用记录查询</w:t>
      </w:r>
    </w:p>
    <w:p w14:paraId="01151D9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5.14.1</w:t>
      </w:r>
      <w:r>
        <w:rPr>
          <w:rFonts w:hint="eastAsia" w:ascii="宋体" w:hAnsi="宋体" w:cs="宋体"/>
          <w:sz w:val="24"/>
          <w:highlight w:val="none"/>
          <w:lang w:val="zh-CN"/>
        </w:rPr>
        <w:t>根据《财政部关于在政府采购活动中查询及使用信用记录有关问题的通知》财库【2016】125号的规定，参与政府采购活动的供应商，</w:t>
      </w:r>
      <w:r>
        <w:rPr>
          <w:rFonts w:hint="eastAsia" w:ascii="宋体" w:hAnsi="宋体" w:cs="宋体"/>
          <w:sz w:val="24"/>
          <w:highlight w:val="none"/>
        </w:rPr>
        <w:t>采购代理机构</w:t>
      </w:r>
      <w:r>
        <w:rPr>
          <w:rFonts w:hint="eastAsia" w:ascii="宋体" w:hAnsi="宋体" w:cs="宋体"/>
          <w:sz w:val="24"/>
          <w:highlight w:val="none"/>
          <w:lang w:val="zh-CN"/>
        </w:rPr>
        <w:t>应当通过“信用中国”网站（www.creditchina.gov.cn）、中国政府采购网（www.ccgp.gov.cn）等渠道查询相关主体信用记录，对列入失信被执行人、重大税收违法失信主体、政府采购严重违法失信行为记录名单及其他不符合《中华人民共和国政府采购法》第二十二条规定条件的供应商，拒绝其参与政府采购活动。</w:t>
      </w:r>
    </w:p>
    <w:p w14:paraId="221DC0E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5.14.2评审过程中通过资格性审查和符合性审查的供应商，现场进行网上查询并打印查询结果，留档保存。</w:t>
      </w:r>
    </w:p>
    <w:p w14:paraId="6A7DAE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5.15评审原则</w:t>
      </w:r>
    </w:p>
    <w:p w14:paraId="72A7570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评审活动遵循公平、公正、科学和择优的原则。</w:t>
      </w:r>
    </w:p>
    <w:p w14:paraId="18C3AA2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评审</w:t>
      </w:r>
      <w:r>
        <w:rPr>
          <w:rFonts w:hint="eastAsia" w:ascii="宋体" w:hAnsi="宋体" w:cs="宋体"/>
          <w:sz w:val="24"/>
          <w:highlight w:val="none"/>
          <w:lang w:val="zh-CN"/>
        </w:rPr>
        <w:t>过程的保密性：开启后，直至向成交的供应商授予合同时止，除按磋商文件规定予以公开的评审结果外，凡与审查、澄清、评价和比较响应有关的资料等，均不得向供应商及与评审无关的其他人透露。</w:t>
      </w:r>
    </w:p>
    <w:p w14:paraId="25643E04">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6.成交供应商的确认</w:t>
      </w:r>
    </w:p>
    <w:p w14:paraId="11ABE5B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6.1</w:t>
      </w:r>
      <w:r>
        <w:rPr>
          <w:rFonts w:hint="eastAsia" w:ascii="宋体" w:hAnsi="宋体" w:cs="宋体"/>
          <w:sz w:val="24"/>
          <w:highlight w:val="none"/>
          <w:lang w:val="zh-CN"/>
        </w:rPr>
        <w:t>采购代理机构将在评审结束后2个工作日内将评审报告送采购人确认。采购人将在收到评审报告后的5个工作日内，从评审报告提出的成交候选供应商中，按照排序由高到低的原则确认成交供应商，采购人逾期未确定成交供应商且不提出异议的，视为确定评审报告提出的排序第一的供应商为成交供应商。</w:t>
      </w:r>
    </w:p>
    <w:p w14:paraId="0A9945AD">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采购</w:t>
      </w:r>
      <w:r>
        <w:rPr>
          <w:rFonts w:hint="eastAsia" w:ascii="宋体" w:hAnsi="宋体" w:cs="宋体"/>
          <w:sz w:val="24"/>
          <w:highlight w:val="none"/>
        </w:rPr>
        <w:t>代理机构发布成交</w:t>
      </w:r>
      <w:r>
        <w:rPr>
          <w:rFonts w:hint="eastAsia" w:ascii="宋体" w:hAnsi="宋体" w:cs="宋体"/>
          <w:sz w:val="24"/>
          <w:highlight w:val="none"/>
          <w:lang w:val="zh-CN"/>
        </w:rPr>
        <w:t>公告，成交结果将在发布磋商公告的媒体上公告，采购</w:t>
      </w:r>
      <w:r>
        <w:rPr>
          <w:rFonts w:hint="eastAsia" w:ascii="宋体" w:hAnsi="宋体" w:cs="宋体"/>
          <w:sz w:val="24"/>
          <w:highlight w:val="none"/>
        </w:rPr>
        <w:t>代理机构同时</w:t>
      </w:r>
      <w:r>
        <w:rPr>
          <w:rFonts w:hint="eastAsia" w:ascii="宋体" w:hAnsi="宋体" w:cs="宋体"/>
          <w:sz w:val="24"/>
          <w:highlight w:val="none"/>
          <w:lang w:val="zh-CN"/>
        </w:rPr>
        <w:t>向成交供应商发出《成交通知书》。成交通知书是合同的组成部分，对采购人和成交供应商均具有法律约束力。</w:t>
      </w:r>
    </w:p>
    <w:p w14:paraId="3512B24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成交通知书发出后，采购人改变成交结果的，或者成交供应商放弃成交项目的，应当依法承担法律责任。</w:t>
      </w:r>
    </w:p>
    <w:p w14:paraId="294EED25">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7.</w:t>
      </w:r>
      <w:r>
        <w:rPr>
          <w:rFonts w:hint="eastAsia" w:ascii="宋体" w:hAnsi="宋体" w:cs="宋体"/>
          <w:b/>
          <w:bCs/>
          <w:sz w:val="24"/>
          <w:highlight w:val="none"/>
          <w:lang w:val="zh-CN"/>
        </w:rPr>
        <w:t>签订合同及合同公示</w:t>
      </w:r>
    </w:p>
    <w:p w14:paraId="53EC6E9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7.1</w:t>
      </w:r>
      <w:r>
        <w:rPr>
          <w:rFonts w:hint="eastAsia" w:ascii="宋体" w:hAnsi="宋体" w:cs="宋体"/>
          <w:sz w:val="24"/>
          <w:highlight w:val="none"/>
          <w:lang w:val="zh-CN"/>
        </w:rPr>
        <w:t>成交供应商应自</w:t>
      </w:r>
      <w:r>
        <w:rPr>
          <w:rFonts w:hint="eastAsia" w:ascii="宋体" w:hAnsi="宋体" w:cs="宋体"/>
          <w:sz w:val="24"/>
          <w:highlight w:val="none"/>
        </w:rPr>
        <w:t>成交</w:t>
      </w:r>
      <w:r>
        <w:rPr>
          <w:rFonts w:hint="eastAsia" w:ascii="宋体" w:hAnsi="宋体" w:cs="宋体"/>
          <w:sz w:val="24"/>
          <w:highlight w:val="none"/>
          <w:lang w:val="zh-CN"/>
        </w:rPr>
        <w:t>通知书发出之日起30日内与采购人签订合同。如果成交供应商未在规定的时间内签署合同，视为自动放弃成交资格，其提交的磋商保证金不予退还，列入不良行为记录名单，在一至三年内禁止参加政府采购活动并予以公告。供应商在被磋商小组评定为成交供应商之后、成交通知书发出之前放弃成交资格的，按本条规定处理。</w:t>
      </w:r>
    </w:p>
    <w:p w14:paraId="305C9CD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7.2</w:t>
      </w:r>
      <w:r>
        <w:rPr>
          <w:rFonts w:hint="eastAsia" w:ascii="宋体" w:hAnsi="宋体" w:cs="宋体"/>
          <w:bCs/>
          <w:sz w:val="24"/>
          <w:highlight w:val="none"/>
          <w:lang w:val="zh-CN"/>
        </w:rPr>
        <w:t>合同公示将在</w:t>
      </w:r>
      <w:r>
        <w:rPr>
          <w:rFonts w:hint="eastAsia" w:ascii="宋体" w:hAnsi="宋体" w:cs="宋体"/>
          <w:bCs/>
          <w:sz w:val="24"/>
          <w:highlight w:val="none"/>
        </w:rPr>
        <w:t>政采云平台</w:t>
      </w:r>
      <w:r>
        <w:rPr>
          <w:rFonts w:hint="eastAsia" w:ascii="宋体" w:hAnsi="宋体" w:cs="宋体"/>
          <w:bCs/>
          <w:sz w:val="24"/>
          <w:highlight w:val="none"/>
          <w:lang w:val="zh-CN"/>
        </w:rPr>
        <w:t>公告。</w:t>
      </w:r>
    </w:p>
    <w:p w14:paraId="6BFA6841">
      <w:pPr>
        <w:spacing w:line="360" w:lineRule="auto"/>
        <w:ind w:firstLine="482" w:firstLineChars="200"/>
        <w:jc w:val="left"/>
        <w:rPr>
          <w:rFonts w:hint="eastAsia" w:ascii="宋体" w:hAnsi="宋体" w:cs="宋体"/>
          <w:b/>
          <w:bCs/>
          <w:sz w:val="24"/>
          <w:highlight w:val="none"/>
          <w:lang w:val="zh-CN"/>
        </w:rPr>
      </w:pPr>
      <w:r>
        <w:rPr>
          <w:rFonts w:hint="eastAsia" w:ascii="宋体" w:hAnsi="宋体" w:cs="宋体"/>
          <w:b/>
          <w:bCs/>
          <w:sz w:val="24"/>
          <w:highlight w:val="none"/>
        </w:rPr>
        <w:t>8</w:t>
      </w:r>
      <w:r>
        <w:rPr>
          <w:rFonts w:hint="eastAsia" w:ascii="宋体" w:hAnsi="宋体" w:cs="宋体"/>
          <w:b/>
          <w:bCs/>
          <w:sz w:val="24"/>
          <w:highlight w:val="none"/>
          <w:lang w:val="zh-CN"/>
        </w:rPr>
        <w:t>.质疑和投诉</w:t>
      </w:r>
    </w:p>
    <w:p w14:paraId="007E78A2">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8.1质疑</w:t>
      </w:r>
      <w:r>
        <w:rPr>
          <w:rFonts w:hint="eastAsia" w:ascii="宋体" w:hAnsi="宋体" w:cs="宋体"/>
          <w:sz w:val="24"/>
          <w:highlight w:val="none"/>
          <w:lang w:val="zh-CN"/>
        </w:rPr>
        <w:t xml:space="preserve"> </w:t>
      </w:r>
    </w:p>
    <w:p w14:paraId="0EE68B70">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按照《中华人民共和国政府采购法》、《政府采购供应商质疑和投诉办法》有关规定，参加本次政府采购活动的供应商认为采购文件、采购过程、成交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D7FFE16">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 xml:space="preserve"> 供应商提出质疑应当提交质疑函和必要的证明材料。质疑函应当包括下列内容： </w:t>
      </w:r>
    </w:p>
    <w:p w14:paraId="72437262">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（一）供应商的姓名或者名称、地址、邮编、联系人及联系电话； </w:t>
      </w:r>
    </w:p>
    <w:p w14:paraId="208820C6">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（二）质疑项目的名称、编号； </w:t>
      </w:r>
    </w:p>
    <w:p w14:paraId="215E197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（三）具体、明确的质疑事项和与质疑事项相关的请求； </w:t>
      </w:r>
    </w:p>
    <w:p w14:paraId="32045D73">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（四）事实依据； </w:t>
      </w:r>
    </w:p>
    <w:p w14:paraId="6C81CF7A">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（五）必要的法律依据； </w:t>
      </w:r>
    </w:p>
    <w:p w14:paraId="4B017F32">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（六）提出质疑的日期。 </w:t>
      </w:r>
    </w:p>
    <w:p w14:paraId="13796F05">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8.1</w:t>
      </w:r>
      <w:r>
        <w:rPr>
          <w:rFonts w:hint="eastAsia" w:ascii="宋体" w:hAnsi="宋体" w:cs="宋体"/>
          <w:sz w:val="24"/>
          <w:highlight w:val="none"/>
          <w:lang w:val="zh-CN"/>
        </w:rPr>
        <w:t xml:space="preserve">.2 供应商为自然人的，应当由本人签字；供应商为法人或者其他组织的，应当由法定代表人、主要负责人，或者其授权代表签字或者盖章，并加盖公章。否则采购人或者采购代理机构不予受理。 </w:t>
      </w:r>
    </w:p>
    <w:p w14:paraId="34A4BBBA">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8.1</w:t>
      </w:r>
      <w:r>
        <w:rPr>
          <w:rFonts w:hint="eastAsia" w:ascii="宋体" w:hAnsi="宋体" w:cs="宋体"/>
          <w:sz w:val="24"/>
          <w:highlight w:val="none"/>
          <w:lang w:val="zh-CN"/>
        </w:rPr>
        <w:t xml:space="preserve">.3 除书面形式外，其他任何方式的质疑，采购人或者采购代理机构均不予接受和回复。 </w:t>
      </w:r>
    </w:p>
    <w:p w14:paraId="2EC2AF27">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8.1</w:t>
      </w:r>
      <w:r>
        <w:rPr>
          <w:rFonts w:hint="eastAsia" w:ascii="宋体" w:hAnsi="宋体" w:cs="宋体"/>
          <w:sz w:val="24"/>
          <w:highlight w:val="none"/>
          <w:lang w:val="zh-CN"/>
        </w:rPr>
        <w:t xml:space="preserve">.4 采购人或者采购代理机构在收到质疑书后七个工作日内作出书面答复，并以书面形式通知质疑人和其他有关当事人，但答复不得涉及商业秘密。 </w:t>
      </w:r>
    </w:p>
    <w:p w14:paraId="7DC64A2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8.1</w:t>
      </w:r>
      <w:r>
        <w:rPr>
          <w:rFonts w:hint="eastAsia" w:ascii="宋体" w:hAnsi="宋体" w:cs="宋体"/>
          <w:sz w:val="24"/>
          <w:highlight w:val="none"/>
          <w:lang w:val="zh-CN"/>
        </w:rPr>
        <w:t xml:space="preserve">.5 质疑人对采购人、采购代理机构的答复不满意或者采购人、采购代理机构未在规定的时间内作出答复的，可以在答复期满后十五个工作日内向同级财政部门投诉。 </w:t>
      </w:r>
    </w:p>
    <w:p w14:paraId="3B18867A">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 xml:space="preserve">.2 投诉 </w:t>
      </w:r>
    </w:p>
    <w:p w14:paraId="36EBBFFA">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按照《中华人民共和国政府采购法》、《政府采购供应商质疑和投诉办法》以及相关的法律法规规定，质疑人对采购人、采购代理机构的答复不满意或者采购人、采购代理机构未在规定的时间内作出答复的，可以在答复期满后十五个工作日内向同级财政部门投诉。 </w:t>
      </w:r>
    </w:p>
    <w:p w14:paraId="0D30A28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 xml:space="preserve">.2.1 投诉人提起投诉应符合下列条件： </w:t>
      </w:r>
    </w:p>
    <w:p w14:paraId="1DD6E9A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（一）提起投诉前已依法进行质疑； </w:t>
      </w:r>
    </w:p>
    <w:p w14:paraId="58CFA89A">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（二）投诉书内容符合《政府采购供应商质疑和投诉办法》的规定； </w:t>
      </w:r>
    </w:p>
    <w:p w14:paraId="31840778">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（三）在投诉有效期限内提起投诉； </w:t>
      </w:r>
    </w:p>
    <w:p w14:paraId="311F532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（四）同一投诉事项未经财政部门投诉处理； </w:t>
      </w:r>
    </w:p>
    <w:p w14:paraId="19C68AE4">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（五）财政部规定的其他条件。 </w:t>
      </w:r>
    </w:p>
    <w:p w14:paraId="70CB0060">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 xml:space="preserve">.2.2 供应商投诉的事项不得超出已质疑事项的范围，但基于质疑答复内容提出的投诉事项除外。 </w:t>
      </w:r>
    </w:p>
    <w:p w14:paraId="36DA61E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 xml:space="preserve">.2.3 投诉人投诉时，应当提交投诉书和必要的证明材料，并按照被投诉采购人、采购代理机构（以下简称被投诉人）和与投诉事项有关的供应商数量提供投诉书的副本。投诉书应当包括下列内容： </w:t>
      </w:r>
    </w:p>
    <w:p w14:paraId="72E9CA14">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（一）投诉人和被投诉人的姓名或者名称、通讯地址、邮编、联系人及联系电话； </w:t>
      </w:r>
    </w:p>
    <w:p w14:paraId="0DFA5D33">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（二）质疑和质疑答复情况说明及相关证明材料； </w:t>
      </w:r>
    </w:p>
    <w:p w14:paraId="58D631C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（三）具体、明确的投诉事项和与投诉事项相关的投诉请求； </w:t>
      </w:r>
    </w:p>
    <w:p w14:paraId="2C40D811">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（四）事实依据； </w:t>
      </w:r>
    </w:p>
    <w:p w14:paraId="4EADDB2B">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（五）法律依据； </w:t>
      </w:r>
    </w:p>
    <w:p w14:paraId="7EBDD60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（六）提起投诉的日期。 </w:t>
      </w:r>
    </w:p>
    <w:p w14:paraId="53C91A2B">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 xml:space="preserve">.2.4 投诉人为自然人的，应当由本人签字；投诉人为法人或者其他组织的，应当由法定代表人、主要负责人，或者其授权代表签字或者盖章，并加盖公章。 </w:t>
      </w:r>
    </w:p>
    <w:p w14:paraId="64FDCA0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8</w:t>
      </w:r>
      <w:r>
        <w:rPr>
          <w:rFonts w:hint="eastAsia" w:ascii="宋体" w:hAnsi="宋体" w:cs="宋体"/>
          <w:sz w:val="24"/>
          <w:highlight w:val="none"/>
          <w:lang w:val="zh-CN"/>
        </w:rPr>
        <w:t>.2.5 投诉人不符合上述规定提起的投诉，财政部门不予受理。</w:t>
      </w:r>
    </w:p>
    <w:p w14:paraId="773D13CF">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9.需要补充的其他内容</w:t>
      </w:r>
    </w:p>
    <w:p w14:paraId="7D2DEA26">
      <w:pPr>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详见供应商须知前附表。</w:t>
      </w:r>
    </w:p>
    <w:p w14:paraId="657CC10B">
      <w:pPr>
        <w:tabs>
          <w:tab w:val="left" w:pos="3675"/>
        </w:tabs>
        <w:autoSpaceDE w:val="0"/>
        <w:autoSpaceDN w:val="0"/>
        <w:adjustRightInd w:val="0"/>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lang w:val="zh-CN"/>
        </w:rPr>
        <w:t>政府采购进口产品的规定</w:t>
      </w:r>
    </w:p>
    <w:p w14:paraId="7E06ABF8">
      <w:pPr>
        <w:autoSpaceDE w:val="0"/>
        <w:autoSpaceDN w:val="0"/>
        <w:adjustRightIn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按照财政部《政府采购进口产品管理办法》第一章第四条关于“政府采购应当采购本国产品，确需采购进口产品（指通过中国海关报关验放进入中国境内且产自关境外的产品）的，实行审核管理”的规定，磋商文件中凡未明确标明采购进口产品的，均为采购本国产品，供应商必须投标本国产品，投标进口产品的为无效投标。</w:t>
      </w:r>
    </w:p>
    <w:p w14:paraId="6100354A">
      <w:pPr>
        <w:tabs>
          <w:tab w:val="left" w:pos="3120"/>
        </w:tabs>
        <w:autoSpaceDE w:val="0"/>
        <w:autoSpaceDN w:val="0"/>
        <w:adjustRightInd w:val="0"/>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bCs/>
          <w:color w:val="000000"/>
          <w:sz w:val="24"/>
          <w:highlight w:val="none"/>
          <w:lang w:val="zh-CN"/>
        </w:rPr>
        <w:t>在中国境内生产或组装的外国品牌产品须标明该产品在中国国内制造厂商名称。否则，按进口产品对待。</w:t>
      </w:r>
    </w:p>
    <w:p w14:paraId="60093CCF">
      <w:pPr>
        <w:autoSpaceDE w:val="0"/>
        <w:autoSpaceDN w:val="0"/>
        <w:adjustRightInd w:val="0"/>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6</w:t>
      </w:r>
      <w:r>
        <w:rPr>
          <w:rFonts w:hint="eastAsia" w:ascii="宋体" w:hAnsi="宋体" w:cs="宋体"/>
          <w:bCs/>
          <w:color w:val="000000"/>
          <w:sz w:val="24"/>
          <w:highlight w:val="none"/>
        </w:rPr>
        <w:t xml:space="preserve"> </w:t>
      </w:r>
      <w:r>
        <w:rPr>
          <w:rFonts w:hint="eastAsia" w:ascii="宋体" w:hAnsi="宋体" w:cs="宋体"/>
          <w:bCs/>
          <w:color w:val="000000"/>
          <w:sz w:val="24"/>
          <w:highlight w:val="none"/>
          <w:lang w:val="zh-CN"/>
        </w:rPr>
        <w:t>政府</w:t>
      </w:r>
      <w:r>
        <w:rPr>
          <w:rFonts w:hint="eastAsia" w:ascii="宋体" w:hAnsi="宋体" w:cs="宋体"/>
          <w:bCs/>
          <w:color w:val="000000"/>
          <w:sz w:val="24"/>
          <w:highlight w:val="none"/>
        </w:rPr>
        <w:t>优先采购或</w:t>
      </w:r>
      <w:r>
        <w:rPr>
          <w:rFonts w:hint="eastAsia" w:ascii="宋体" w:hAnsi="宋体" w:cs="宋体"/>
          <w:bCs/>
          <w:color w:val="000000"/>
          <w:sz w:val="24"/>
          <w:highlight w:val="none"/>
          <w:lang w:val="zh-CN"/>
        </w:rPr>
        <w:t>强制采购节能产品、</w:t>
      </w:r>
      <w:r>
        <w:rPr>
          <w:rFonts w:hint="eastAsia" w:ascii="宋体" w:hAnsi="宋体" w:cs="宋体"/>
          <w:bCs/>
          <w:color w:val="000000"/>
          <w:sz w:val="24"/>
          <w:highlight w:val="none"/>
        </w:rPr>
        <w:t>环境标示产品</w:t>
      </w:r>
      <w:r>
        <w:rPr>
          <w:rFonts w:hint="eastAsia" w:ascii="宋体" w:hAnsi="宋体" w:cs="宋体"/>
          <w:bCs/>
          <w:color w:val="000000"/>
          <w:sz w:val="24"/>
          <w:highlight w:val="none"/>
          <w:lang w:val="zh-CN"/>
        </w:rPr>
        <w:t>的规定</w:t>
      </w:r>
    </w:p>
    <w:p w14:paraId="5D6EC4BD">
      <w:pPr>
        <w:autoSpaceDE w:val="0"/>
        <w:autoSpaceDN w:val="0"/>
        <w:adjustRightInd w:val="0"/>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6</w:t>
      </w:r>
      <w:r>
        <w:rPr>
          <w:rFonts w:hint="eastAsia" w:ascii="宋体" w:hAnsi="宋体" w:cs="宋体"/>
          <w:bCs/>
          <w:color w:val="000000"/>
          <w:sz w:val="24"/>
          <w:highlight w:val="none"/>
        </w:rPr>
        <w:t xml:space="preserve"> .</w:t>
      </w:r>
      <w:r>
        <w:rPr>
          <w:rFonts w:hint="eastAsia" w:ascii="宋体" w:hAnsi="宋体" w:cs="宋体"/>
          <w:bCs/>
          <w:color w:val="000000"/>
          <w:sz w:val="24"/>
          <w:highlight w:val="none"/>
          <w:lang w:val="zh-CN"/>
        </w:rPr>
        <w:t>1 按照财政部、发展改革委、生态环境部、市场监管总局</w:t>
      </w:r>
      <w:r>
        <w:rPr>
          <w:rFonts w:hint="eastAsia" w:ascii="宋体" w:hAnsi="宋体" w:cs="宋体"/>
          <w:bCs/>
          <w:color w:val="000000"/>
          <w:sz w:val="24"/>
          <w:highlight w:val="none"/>
        </w:rPr>
        <w:t>关于调整优化节能产品、环境标志产品政府采购执行机制的通知</w:t>
      </w:r>
      <w:r>
        <w:rPr>
          <w:rFonts w:hint="eastAsia" w:ascii="宋体" w:hAnsi="宋体" w:cs="宋体"/>
          <w:bCs/>
          <w:color w:val="000000"/>
          <w:sz w:val="24"/>
          <w:highlight w:val="none"/>
          <w:lang w:val="zh-CN"/>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7E63F1">
      <w:pPr>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6</w:t>
      </w:r>
      <w:r>
        <w:rPr>
          <w:rFonts w:hint="eastAsia" w:ascii="宋体" w:hAnsi="宋体" w:cs="宋体"/>
          <w:bCs/>
          <w:color w:val="000000"/>
          <w:sz w:val="24"/>
          <w:highlight w:val="none"/>
        </w:rPr>
        <w:t xml:space="preserve"> .2</w:t>
      </w:r>
      <w:r>
        <w:rPr>
          <w:rFonts w:hint="eastAsia" w:ascii="宋体" w:hAnsi="宋体" w:cs="宋体"/>
          <w:bCs/>
          <w:color w:val="000000"/>
          <w:sz w:val="24"/>
          <w:highlight w:val="none"/>
          <w:lang w:val="zh-CN"/>
        </w:rPr>
        <w:t>《货物需求及技术规格要求》中包含计算机设备的，供应商必须投标预装正版操作系统软件的计算机产品，否则无效。</w:t>
      </w:r>
    </w:p>
    <w:p w14:paraId="74CD1A38">
      <w:pPr>
        <w:spacing w:line="360" w:lineRule="auto"/>
        <w:ind w:firstLine="480" w:firstLineChars="200"/>
        <w:rPr>
          <w:rFonts w:hint="eastAsia" w:ascii="宋体" w:hAnsi="宋体" w:cs="宋体"/>
          <w:sz w:val="24"/>
          <w:highlight w:val="none"/>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6</w:t>
      </w:r>
      <w:r>
        <w:rPr>
          <w:rFonts w:hint="eastAsia" w:ascii="宋体" w:hAnsi="宋体" w:cs="宋体"/>
          <w:bCs/>
          <w:color w:val="000000"/>
          <w:sz w:val="24"/>
          <w:highlight w:val="none"/>
        </w:rPr>
        <w:t xml:space="preserve"> .</w:t>
      </w:r>
      <w:r>
        <w:rPr>
          <w:rFonts w:hint="eastAsia" w:ascii="宋体" w:hAnsi="宋体" w:cs="宋体"/>
          <w:sz w:val="24"/>
          <w:highlight w:val="none"/>
        </w:rPr>
        <w:t>3 供应商所投产品有属于以下条款要求的，磋商小组在评审时给予价格扣除（注：须在首次报价一览表中明确标注，否则不予扣除）：</w:t>
      </w:r>
    </w:p>
    <w:p w14:paraId="7B73D8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、对于列入</w:t>
      </w:r>
      <w:r>
        <w:rPr>
          <w:rFonts w:hint="eastAsia" w:ascii="宋体" w:hAnsi="宋体" w:cs="宋体"/>
          <w:bCs/>
          <w:color w:val="000000"/>
          <w:sz w:val="24"/>
          <w:highlight w:val="none"/>
          <w:lang w:val="zh-CN"/>
        </w:rPr>
        <w:t>财政部、发展改革委、生态环境部、市场监管总局</w:t>
      </w:r>
      <w:r>
        <w:rPr>
          <w:rFonts w:hint="eastAsia" w:ascii="宋体" w:hAnsi="宋体" w:cs="宋体"/>
          <w:sz w:val="24"/>
          <w:highlight w:val="none"/>
        </w:rPr>
        <w:t>发布的《</w:t>
      </w:r>
      <w:r>
        <w:rPr>
          <w:highlight w:val="none"/>
        </w:rPr>
        <w:fldChar w:fldCharType="begin"/>
      </w:r>
      <w:r>
        <w:rPr>
          <w:highlight w:val="none"/>
        </w:rPr>
        <w:instrText xml:space="preserve"> HYPERLINK "http://gks.mof.gov.cn/zhengfucaigouguanli/201904/P020190404409422168443.pdf" </w:instrText>
      </w:r>
      <w:r>
        <w:rPr>
          <w:highlight w:val="none"/>
        </w:rPr>
        <w:fldChar w:fldCharType="separate"/>
      </w:r>
      <w:r>
        <w:rPr>
          <w:rFonts w:hint="eastAsia" w:ascii="宋体" w:hAnsi="宋体" w:cs="宋体"/>
          <w:bCs/>
          <w:color w:val="000000"/>
          <w:sz w:val="24"/>
          <w:highlight w:val="none"/>
          <w:lang w:val="zh-CN"/>
        </w:rPr>
        <w:t>节能产品政府采购品目清单</w:t>
      </w:r>
      <w:r>
        <w:rPr>
          <w:rFonts w:hint="eastAsia" w:ascii="宋体" w:hAnsi="宋体" w:cs="宋体"/>
          <w:bCs/>
          <w:color w:val="000000"/>
          <w:sz w:val="24"/>
          <w:highlight w:val="none"/>
          <w:lang w:val="zh-CN"/>
        </w:rPr>
        <w:fldChar w:fldCharType="end"/>
      </w:r>
      <w:r>
        <w:rPr>
          <w:rFonts w:hint="eastAsia" w:ascii="宋体" w:hAnsi="宋体" w:cs="宋体"/>
          <w:sz w:val="24"/>
          <w:highlight w:val="none"/>
        </w:rPr>
        <w:t>》产品，但不属于国家强制采购的产品。对其投标价格给予3%的价格扣除，并按照扣除后的价格参加排序。采购项目或者分包中既包含节能产品也包含非节能产品的，只对列入《</w:t>
      </w:r>
      <w:r>
        <w:rPr>
          <w:highlight w:val="none"/>
        </w:rPr>
        <w:fldChar w:fldCharType="begin"/>
      </w:r>
      <w:r>
        <w:rPr>
          <w:highlight w:val="none"/>
        </w:rPr>
        <w:instrText xml:space="preserve"> HYPERLINK "http://gks.mof.gov.cn/zhengfucaigouguanli/201904/P020190404409422168443.pdf" </w:instrText>
      </w:r>
      <w:r>
        <w:rPr>
          <w:highlight w:val="none"/>
        </w:rPr>
        <w:fldChar w:fldCharType="separate"/>
      </w:r>
      <w:r>
        <w:rPr>
          <w:rFonts w:hint="eastAsia" w:ascii="宋体" w:hAnsi="宋体" w:cs="宋体"/>
          <w:bCs/>
          <w:color w:val="000000"/>
          <w:sz w:val="24"/>
          <w:highlight w:val="none"/>
          <w:lang w:val="zh-CN"/>
        </w:rPr>
        <w:t>节能产品政府采购品目清单</w:t>
      </w:r>
      <w:r>
        <w:rPr>
          <w:rFonts w:hint="eastAsia" w:ascii="宋体" w:hAnsi="宋体" w:cs="宋体"/>
          <w:bCs/>
          <w:color w:val="000000"/>
          <w:sz w:val="24"/>
          <w:highlight w:val="none"/>
          <w:lang w:val="zh-CN"/>
        </w:rPr>
        <w:fldChar w:fldCharType="end"/>
      </w:r>
      <w:r>
        <w:rPr>
          <w:rFonts w:hint="eastAsia" w:ascii="宋体" w:hAnsi="宋体" w:cs="宋体"/>
          <w:sz w:val="24"/>
          <w:highlight w:val="none"/>
        </w:rPr>
        <w:t>》但不属于国家强制采购的产品按其在总报价中所占的比例给予价格扣除。</w:t>
      </w:r>
    </w:p>
    <w:p w14:paraId="263F8781">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、对于列入</w:t>
      </w:r>
      <w:r>
        <w:rPr>
          <w:rFonts w:hint="eastAsia" w:ascii="宋体" w:hAnsi="宋体" w:cs="宋体"/>
          <w:bCs/>
          <w:color w:val="000000"/>
          <w:sz w:val="24"/>
          <w:highlight w:val="none"/>
          <w:lang w:val="zh-CN"/>
        </w:rPr>
        <w:t>财政部、发展改革委、生态环境部、市场监管总局</w:t>
      </w:r>
      <w:r>
        <w:rPr>
          <w:rFonts w:hint="eastAsia" w:ascii="宋体" w:hAnsi="宋体" w:cs="宋体"/>
          <w:sz w:val="24"/>
          <w:highlight w:val="none"/>
        </w:rPr>
        <w:t>发布的《环境标志产品</w:t>
      </w:r>
      <w:r>
        <w:rPr>
          <w:rFonts w:hint="eastAsia" w:ascii="宋体" w:hAnsi="宋体" w:cs="宋体"/>
          <w:bCs/>
          <w:color w:val="000000"/>
          <w:sz w:val="24"/>
          <w:highlight w:val="none"/>
          <w:lang w:val="zh-CN"/>
        </w:rPr>
        <w:t>政府采购品目清单</w:t>
      </w:r>
      <w:r>
        <w:rPr>
          <w:rFonts w:hint="eastAsia" w:ascii="宋体" w:hAnsi="宋体" w:cs="宋体"/>
          <w:sz w:val="24"/>
          <w:highlight w:val="none"/>
        </w:rPr>
        <w:t>》，对其投标价格给予3%的价格扣除，并按照扣除后的价格参加排序。采购项目或者分包中既包含环境标志产品也包含非环境标志产品的，只对列入《环境标志产品</w:t>
      </w:r>
      <w:r>
        <w:rPr>
          <w:rFonts w:hint="eastAsia" w:ascii="宋体" w:hAnsi="宋体" w:cs="宋体"/>
          <w:bCs/>
          <w:color w:val="000000"/>
          <w:sz w:val="24"/>
          <w:highlight w:val="none"/>
          <w:lang w:val="zh-CN"/>
        </w:rPr>
        <w:t>政府采购品目清单</w:t>
      </w:r>
      <w:r>
        <w:rPr>
          <w:rFonts w:hint="eastAsia" w:ascii="宋体" w:hAnsi="宋体" w:cs="宋体"/>
          <w:sz w:val="24"/>
          <w:highlight w:val="none"/>
        </w:rPr>
        <w:t>》</w:t>
      </w:r>
      <w:r>
        <w:rPr>
          <w:rFonts w:hint="eastAsia" w:ascii="宋体" w:hAnsi="宋体" w:cs="宋体"/>
          <w:bCs/>
          <w:sz w:val="24"/>
          <w:highlight w:val="none"/>
        </w:rPr>
        <w:t>的产品按其在总报价中所占的比例给予价格扣除</w:t>
      </w:r>
      <w:r>
        <w:rPr>
          <w:rFonts w:hint="eastAsia" w:ascii="宋体" w:hAnsi="宋体" w:cs="宋体"/>
          <w:sz w:val="24"/>
          <w:highlight w:val="none"/>
        </w:rPr>
        <w:t>。</w:t>
      </w:r>
    </w:p>
    <w:p w14:paraId="6E3E2A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对于供应商所提供产品纳入财政部公布的《政府采购自主创新产品目录》的产品，按照《财政部关于印发《自主创新产品政府采购评审办法》的通知》（财库[2007]30号）文件规定执行。采购项目或者分包中既包含自主创新产品也包含非自主创新产品的，只对纳入《政府采购自主创新产品目录》的产品按其在总报价中所占的比例给予价格4%的扣除。</w:t>
      </w:r>
    </w:p>
    <w:p w14:paraId="61E29A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对于列入财政部、国家发展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4D5FB61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、提供产品同时列入上述多个清单的，将上述规定的价格扣除比例叠加后计算价格扣除。</w:t>
      </w:r>
    </w:p>
    <w:p w14:paraId="6BD991AE">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注：如符合以上情况的产品均需在响应文件中提供响应证明材料。（1）、（2）、提供</w:t>
      </w:r>
      <w:r>
        <w:rPr>
          <w:rFonts w:hint="eastAsia" w:ascii="宋体" w:hAnsi="宋体" w:cs="宋体"/>
          <w:bCs/>
          <w:color w:val="000000"/>
          <w:sz w:val="24"/>
          <w:highlight w:val="none"/>
          <w:lang w:val="zh-CN"/>
        </w:rPr>
        <w:t>国家确定的认证机构出具的、处于有效期之内的节能产品、环境标志产品认证证书</w:t>
      </w:r>
      <w:r>
        <w:rPr>
          <w:rFonts w:hint="eastAsia" w:ascii="宋体" w:hAnsi="宋体" w:cs="宋体"/>
          <w:sz w:val="24"/>
          <w:highlight w:val="none"/>
        </w:rPr>
        <w:t>。</w:t>
      </w:r>
    </w:p>
    <w:p w14:paraId="14B6ADAF">
      <w:pPr>
        <w:autoSpaceDE w:val="0"/>
        <w:autoSpaceDN w:val="0"/>
        <w:adjustRightInd w:val="0"/>
        <w:spacing w:line="360" w:lineRule="auto"/>
        <w:ind w:firstLine="480" w:firstLineChars="200"/>
        <w:rPr>
          <w:rFonts w:hint="eastAsia" w:ascii="宋体" w:hAnsi="宋体" w:cs="宋体"/>
          <w:bCs/>
          <w:sz w:val="24"/>
          <w:highlight w:val="none"/>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7</w:t>
      </w:r>
      <w:r>
        <w:rPr>
          <w:rFonts w:hint="eastAsia" w:ascii="宋体" w:hAnsi="宋体" w:cs="宋体"/>
          <w:bCs/>
          <w:color w:val="000000"/>
          <w:sz w:val="24"/>
          <w:highlight w:val="none"/>
        </w:rPr>
        <w:t xml:space="preserve"> </w:t>
      </w:r>
      <w:r>
        <w:rPr>
          <w:rFonts w:hint="eastAsia" w:ascii="宋体" w:hAnsi="宋体" w:cs="宋体"/>
          <w:bCs/>
          <w:sz w:val="24"/>
          <w:highlight w:val="none"/>
        </w:rPr>
        <w:t>享受中小企业扶持政策应提供以下证明材料：</w:t>
      </w:r>
    </w:p>
    <w:p w14:paraId="3F31D496">
      <w:pPr>
        <w:autoSpaceDE w:val="0"/>
        <w:autoSpaceDN w:val="0"/>
        <w:adjustRightInd w:val="0"/>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7</w:t>
      </w:r>
      <w:r>
        <w:rPr>
          <w:rFonts w:hint="eastAsia" w:ascii="宋体" w:hAnsi="宋体" w:cs="宋体"/>
          <w:bCs/>
          <w:sz w:val="24"/>
          <w:highlight w:val="none"/>
        </w:rPr>
        <w:t>.1文件依据</w:t>
      </w:r>
    </w:p>
    <w:p w14:paraId="75B5594D">
      <w:pPr>
        <w:autoSpaceDE w:val="0"/>
        <w:autoSpaceDN w:val="0"/>
        <w:adjustRightIn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《政府采购促进中小企业发展暂行办法》的通知（财库[20</w:t>
      </w:r>
      <w:r>
        <w:rPr>
          <w:rFonts w:hint="eastAsia" w:ascii="宋体" w:hAnsi="宋体" w:cs="宋体"/>
          <w:bCs/>
          <w:sz w:val="24"/>
          <w:highlight w:val="none"/>
        </w:rPr>
        <w:t>20</w:t>
      </w:r>
      <w:r>
        <w:rPr>
          <w:rFonts w:hint="eastAsia" w:ascii="宋体" w:hAnsi="宋体" w:cs="宋体"/>
          <w:bCs/>
          <w:sz w:val="24"/>
          <w:highlight w:val="none"/>
          <w:lang w:val="zh-CN"/>
        </w:rPr>
        <w:t>]</w:t>
      </w:r>
      <w:r>
        <w:rPr>
          <w:rFonts w:hint="eastAsia" w:ascii="宋体" w:hAnsi="宋体" w:cs="宋体"/>
          <w:bCs/>
          <w:sz w:val="24"/>
          <w:highlight w:val="none"/>
        </w:rPr>
        <w:t>46</w:t>
      </w:r>
      <w:r>
        <w:rPr>
          <w:rFonts w:hint="eastAsia" w:ascii="宋体" w:hAnsi="宋体" w:cs="宋体"/>
          <w:bCs/>
          <w:sz w:val="24"/>
          <w:highlight w:val="none"/>
          <w:lang w:val="zh-CN"/>
        </w:rPr>
        <w:t>号）</w:t>
      </w:r>
    </w:p>
    <w:p w14:paraId="492FE4DF">
      <w:pPr>
        <w:autoSpaceDE w:val="0"/>
        <w:autoSpaceDN w:val="0"/>
        <w:adjustRightIn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《工业和信息化部、国家统计局、国家发展和改革委员会、财政部关于印发中小企业划型标准规定的通知》（工信部联企业[2011]300号）</w:t>
      </w:r>
    </w:p>
    <w:p w14:paraId="4D6C0944">
      <w:pPr>
        <w:autoSpaceDE w:val="0"/>
        <w:autoSpaceDN w:val="0"/>
        <w:adjustRightIn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财政部、司法部《关于政府采购支持监狱企业发展有关问题的通知》（财库[2014]68号）</w:t>
      </w:r>
    </w:p>
    <w:p w14:paraId="44AC4FC4">
      <w:pPr>
        <w:autoSpaceDE w:val="0"/>
        <w:autoSpaceDN w:val="0"/>
        <w:adjustRightInd w:val="0"/>
        <w:spacing w:line="360" w:lineRule="auto"/>
        <w:ind w:firstLine="240" w:firstLineChars="100"/>
        <w:rPr>
          <w:rFonts w:hint="eastAsia" w:ascii="宋体" w:hAnsi="宋体" w:cs="宋体"/>
          <w:bCs/>
          <w:sz w:val="24"/>
          <w:highlight w:val="none"/>
          <w:lang w:val="zh-CN"/>
        </w:rPr>
      </w:pPr>
      <w:r>
        <w:rPr>
          <w:rFonts w:hint="eastAsia" w:ascii="宋体" w:hAnsi="宋体" w:cs="宋体"/>
          <w:bCs/>
          <w:sz w:val="24"/>
          <w:highlight w:val="none"/>
          <w:lang w:val="zh-CN"/>
        </w:rPr>
        <w:t>《财政部、民政部、中国残疾人联合会关于促进残疾人就业政府采购政策的通知》（财库[2017]141号）</w:t>
      </w:r>
    </w:p>
    <w:p w14:paraId="217CF8C8">
      <w:pPr>
        <w:autoSpaceDE w:val="0"/>
        <w:autoSpaceDN w:val="0"/>
        <w:adjustRightInd w:val="0"/>
        <w:spacing w:line="360" w:lineRule="auto"/>
        <w:ind w:firstLine="480" w:firstLineChars="200"/>
        <w:rPr>
          <w:rFonts w:hint="eastAsia" w:ascii="宋体" w:hAnsi="宋体" w:cs="宋体"/>
          <w:bCs/>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7</w:t>
      </w:r>
      <w:r>
        <w:rPr>
          <w:rFonts w:hint="eastAsia" w:ascii="宋体" w:hAnsi="宋体" w:cs="宋体"/>
          <w:bCs/>
          <w:sz w:val="24"/>
          <w:highlight w:val="none"/>
        </w:rPr>
        <w:t>.</w:t>
      </w:r>
      <w:r>
        <w:rPr>
          <w:rFonts w:hint="eastAsia" w:ascii="宋体" w:hAnsi="宋体" w:cs="宋体"/>
          <w:bCs/>
          <w:sz w:val="24"/>
          <w:highlight w:val="none"/>
          <w:lang w:val="zh-CN"/>
        </w:rPr>
        <w:t>2享受中小企业（含中型、小型、微型企业、下同）</w:t>
      </w:r>
      <w:r>
        <w:rPr>
          <w:rFonts w:hint="eastAsia" w:ascii="宋体" w:hAnsi="宋体" w:cs="宋体"/>
          <w:bCs/>
          <w:sz w:val="24"/>
          <w:highlight w:val="none"/>
        </w:rPr>
        <w:t>扶持政策</w:t>
      </w:r>
      <w:r>
        <w:rPr>
          <w:rFonts w:hint="eastAsia" w:ascii="宋体" w:hAnsi="宋体" w:cs="宋体"/>
          <w:bCs/>
          <w:sz w:val="24"/>
          <w:highlight w:val="none"/>
          <w:lang w:val="zh-CN"/>
        </w:rPr>
        <w:t>应具备的条件：</w:t>
      </w:r>
    </w:p>
    <w:p w14:paraId="5260DDAF">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）符合中小企业划分标准；</w:t>
      </w:r>
    </w:p>
    <w:p w14:paraId="692551EC">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）在货物采购项目中，货物由中小企业制造，即货物由中小企业生产且使用该中小企业商号或者注册商标；</w:t>
      </w:r>
    </w:p>
    <w:p w14:paraId="57C4B24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）在工程采购项目中，工程由中小企业承建，即工程施工单位为中小企业；</w:t>
      </w:r>
    </w:p>
    <w:p w14:paraId="2FF87569">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）在服务采购项目中，服务由中小企业承接，即提供服务的人员为中小企业依照《中华人民共和国劳动合同法》订立劳动合同的从业人员。</w:t>
      </w:r>
    </w:p>
    <w:p w14:paraId="69BCFD4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在货物采购项目中，供应商提供的货物既有中小企业制造货物，也有大型企业制造货物的，不享受本办法规定的中小企业扶持政策。</w:t>
      </w:r>
    </w:p>
    <w:p w14:paraId="124D9F95">
      <w:pPr>
        <w:spacing w:line="360" w:lineRule="auto"/>
        <w:ind w:firstLine="480" w:firstLineChars="200"/>
        <w:rPr>
          <w:rFonts w:hint="eastAsia" w:ascii="宋体" w:hAnsi="宋体" w:cs="宋体"/>
          <w:bCs/>
          <w:sz w:val="24"/>
          <w:highlight w:val="none"/>
          <w:lang w:val="zh-CN"/>
        </w:rPr>
      </w:pPr>
      <w:r>
        <w:rPr>
          <w:rFonts w:hint="eastAsia" w:ascii="宋体" w:hAnsi="宋体" w:cs="宋体"/>
          <w:sz w:val="24"/>
          <w:highlight w:val="none"/>
        </w:rPr>
        <w:t>以联合体形式参加政府采购活动，联合体各方均为中小企业的，联合体视同中小企业。其中，联合体各方均为小微企业的，联合体视同小微企业。</w:t>
      </w:r>
    </w:p>
    <w:p w14:paraId="46EFC43C">
      <w:pPr>
        <w:autoSpaceDE w:val="0"/>
        <w:autoSpaceDN w:val="0"/>
        <w:adjustRightInd w:val="0"/>
        <w:spacing w:line="360" w:lineRule="auto"/>
        <w:ind w:firstLine="482"/>
        <w:rPr>
          <w:rFonts w:hint="eastAsia" w:ascii="宋体" w:hAnsi="宋体" w:cs="宋体"/>
          <w:bCs/>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7</w:t>
      </w:r>
      <w:r>
        <w:rPr>
          <w:rFonts w:hint="eastAsia" w:ascii="宋体" w:hAnsi="宋体" w:cs="宋体"/>
          <w:bCs/>
          <w:sz w:val="24"/>
          <w:highlight w:val="none"/>
        </w:rPr>
        <w:t>.3提供</w:t>
      </w:r>
      <w:r>
        <w:rPr>
          <w:rFonts w:hint="eastAsia" w:ascii="宋体" w:hAnsi="宋体" w:cs="宋体"/>
          <w:bCs/>
          <w:sz w:val="24"/>
          <w:highlight w:val="none"/>
          <w:lang w:val="zh-CN"/>
        </w:rPr>
        <w:t>《中小企业声明函》（加盖投标供应商公章）。</w:t>
      </w:r>
    </w:p>
    <w:p w14:paraId="774818F8">
      <w:pPr>
        <w:autoSpaceDE w:val="0"/>
        <w:autoSpaceDN w:val="0"/>
        <w:adjustRightInd w:val="0"/>
        <w:spacing w:line="360" w:lineRule="auto"/>
        <w:ind w:firstLine="482"/>
        <w:rPr>
          <w:rFonts w:hint="eastAsia" w:ascii="宋体" w:hAnsi="宋体" w:cs="宋体"/>
          <w:bCs/>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7</w:t>
      </w:r>
      <w:r>
        <w:rPr>
          <w:rFonts w:hint="eastAsia" w:ascii="宋体" w:hAnsi="宋体" w:cs="宋体"/>
          <w:bCs/>
          <w:sz w:val="24"/>
          <w:highlight w:val="none"/>
        </w:rPr>
        <w:t>.4</w:t>
      </w:r>
      <w:r>
        <w:rPr>
          <w:rFonts w:hint="eastAsia" w:ascii="宋体" w:hAnsi="宋体" w:cs="宋体"/>
          <w:bCs/>
          <w:sz w:val="24"/>
          <w:highlight w:val="none"/>
          <w:lang w:val="zh-CN"/>
        </w:rPr>
        <w:t>监狱企业参加政府采购活动时，应当提供由省级以上监狱管理局、戒毒管理局(含新疆生产建设兵团)出具的属于监狱企业的证明文件（加盖投标供应商公章）。</w:t>
      </w:r>
    </w:p>
    <w:p w14:paraId="23F2E6DE">
      <w:pPr>
        <w:autoSpaceDE w:val="0"/>
        <w:autoSpaceDN w:val="0"/>
        <w:adjustRightInd w:val="0"/>
        <w:spacing w:line="360" w:lineRule="auto"/>
        <w:ind w:firstLine="480" w:firstLineChars="200"/>
        <w:rPr>
          <w:rFonts w:hint="eastAsia" w:ascii="宋体" w:hAnsi="宋体" w:cs="宋体"/>
          <w:bCs/>
          <w:sz w:val="24"/>
          <w:highlight w:val="none"/>
          <w:lang w:val="zh-CN"/>
        </w:rPr>
      </w:pPr>
      <w:r>
        <w:rPr>
          <w:rFonts w:hint="eastAsia" w:ascii="宋体" w:hAnsi="宋体" w:cs="宋体"/>
          <w:bCs/>
          <w:color w:val="000000"/>
          <w:sz w:val="24"/>
          <w:highlight w:val="none"/>
        </w:rPr>
        <w:t>9.1</w:t>
      </w:r>
      <w:r>
        <w:rPr>
          <w:rFonts w:hint="eastAsia" w:ascii="宋体" w:hAnsi="宋体" w:cs="宋体"/>
          <w:bCs/>
          <w:color w:val="000000"/>
          <w:sz w:val="24"/>
          <w:highlight w:val="none"/>
          <w:lang w:val="en-US" w:eastAsia="zh-CN"/>
        </w:rPr>
        <w:t>7</w:t>
      </w:r>
      <w:r>
        <w:rPr>
          <w:rFonts w:hint="eastAsia" w:ascii="宋体" w:hAnsi="宋体" w:cs="宋体"/>
          <w:bCs/>
          <w:sz w:val="24"/>
          <w:highlight w:val="none"/>
        </w:rPr>
        <w:t>.5提供</w:t>
      </w:r>
      <w:r>
        <w:rPr>
          <w:rFonts w:hint="eastAsia" w:ascii="宋体" w:hAnsi="宋体" w:cs="宋体"/>
          <w:bCs/>
          <w:sz w:val="24"/>
          <w:highlight w:val="none"/>
          <w:lang w:val="zh-CN"/>
        </w:rPr>
        <w:t>残疾人福利性单位声明函（加盖投标供应商公章）。</w:t>
      </w:r>
    </w:p>
    <w:p w14:paraId="388FA765">
      <w:pPr>
        <w:pStyle w:val="2"/>
        <w:rPr>
          <w:highlight w:val="none"/>
        </w:rPr>
      </w:pPr>
    </w:p>
    <w:p w14:paraId="7A1591DF">
      <w:pPr>
        <w:rPr>
          <w:highlight w:val="none"/>
        </w:rPr>
      </w:pPr>
    </w:p>
    <w:p w14:paraId="288A2374">
      <w:pPr>
        <w:rPr>
          <w:highlight w:val="none"/>
        </w:rPr>
      </w:pPr>
      <w:bookmarkStart w:id="56" w:name="_Toc3743"/>
      <w:r>
        <w:rPr>
          <w:rFonts w:hint="eastAsia"/>
          <w:highlight w:val="none"/>
        </w:rPr>
        <w:br w:type="page"/>
      </w:r>
    </w:p>
    <w:p w14:paraId="567EF454">
      <w:pPr>
        <w:autoSpaceDE w:val="0"/>
        <w:autoSpaceDN w:val="0"/>
        <w:adjustRightInd w:val="0"/>
        <w:jc w:val="center"/>
        <w:outlineLvl w:val="0"/>
        <w:rPr>
          <w:rFonts w:hint="eastAsia" w:ascii="宋体" w:hAnsi="宋体" w:cs="黑体"/>
          <w:color w:val="000000"/>
          <w:sz w:val="36"/>
          <w:szCs w:val="36"/>
          <w:highlight w:val="none"/>
          <w:lang w:val="zh-CN"/>
        </w:rPr>
      </w:pPr>
      <w:r>
        <w:rPr>
          <w:rFonts w:hint="eastAsia" w:ascii="宋体" w:hAnsi="宋体" w:cs="黑体"/>
          <w:color w:val="000000"/>
          <w:sz w:val="36"/>
          <w:szCs w:val="36"/>
          <w:highlight w:val="none"/>
          <w:lang w:val="zh-CN"/>
        </w:rPr>
        <w:t>第</w:t>
      </w:r>
      <w:r>
        <w:rPr>
          <w:rFonts w:hint="eastAsia" w:ascii="宋体" w:hAnsi="宋体" w:cs="黑体"/>
          <w:color w:val="000000"/>
          <w:sz w:val="36"/>
          <w:szCs w:val="36"/>
          <w:highlight w:val="none"/>
        </w:rPr>
        <w:t>三</w:t>
      </w:r>
      <w:r>
        <w:rPr>
          <w:rFonts w:hint="eastAsia" w:ascii="宋体" w:hAnsi="宋体" w:cs="黑体"/>
          <w:color w:val="000000"/>
          <w:sz w:val="36"/>
          <w:szCs w:val="36"/>
          <w:highlight w:val="none"/>
          <w:lang w:val="zh-CN"/>
        </w:rPr>
        <w:t>章</w:t>
      </w:r>
      <w:r>
        <w:rPr>
          <w:rFonts w:hint="eastAsia" w:ascii="宋体" w:hAnsi="宋体" w:cs="黑体"/>
          <w:color w:val="000000"/>
          <w:sz w:val="36"/>
          <w:szCs w:val="36"/>
          <w:highlight w:val="none"/>
        </w:rPr>
        <w:t xml:space="preserve"> </w:t>
      </w:r>
      <w:r>
        <w:rPr>
          <w:rFonts w:hint="eastAsia" w:ascii="宋体" w:hAnsi="宋体" w:cs="黑体"/>
          <w:color w:val="000000"/>
          <w:sz w:val="36"/>
          <w:szCs w:val="36"/>
          <w:highlight w:val="none"/>
          <w:lang w:val="zh-CN"/>
        </w:rPr>
        <w:t>评分办法</w:t>
      </w:r>
    </w:p>
    <w:p w14:paraId="5F701687">
      <w:pPr>
        <w:autoSpaceDE w:val="0"/>
        <w:autoSpaceDN w:val="0"/>
        <w:adjustRightInd w:val="0"/>
        <w:jc w:val="center"/>
        <w:outlineLvl w:val="0"/>
        <w:rPr>
          <w:rFonts w:hint="eastAsia" w:ascii="宋体" w:hAnsi="宋体" w:cs="黑体"/>
          <w:color w:val="000000"/>
          <w:sz w:val="36"/>
          <w:szCs w:val="36"/>
          <w:highlight w:val="none"/>
          <w:lang w:val="zh-CN"/>
        </w:rPr>
      </w:pPr>
    </w:p>
    <w:p w14:paraId="6A1D14FA">
      <w:pPr>
        <w:pStyle w:val="10"/>
        <w:spacing w:line="360" w:lineRule="auto"/>
        <w:rPr>
          <w:rFonts w:hint="eastAsia" w:ascii="宋体" w:eastAsia="宋体" w:cs="宋体"/>
          <w:b w:val="0"/>
          <w:bCs w:val="0"/>
          <w:spacing w:val="0"/>
          <w:szCs w:val="24"/>
          <w:highlight w:val="none"/>
          <w:lang w:val="zh-CN"/>
        </w:rPr>
      </w:pPr>
      <w:r>
        <w:rPr>
          <w:rFonts w:hint="eastAsia" w:ascii="宋体" w:eastAsia="宋体" w:cs="宋体"/>
          <w:b w:val="0"/>
          <w:bCs w:val="0"/>
          <w:spacing w:val="0"/>
          <w:szCs w:val="24"/>
          <w:highlight w:val="none"/>
          <w:lang w:val="zh-CN"/>
        </w:rPr>
        <w:t xml:space="preserve">    根据《中华人民共和国政府采购法》《中华人民共和国政府采购法实施条例》和《政府采购竞争性磋商采购方式管理暂行办法》，结合本采购项目实际，制定本评标办法。</w:t>
      </w:r>
    </w:p>
    <w:p w14:paraId="78BAB626">
      <w:pPr>
        <w:spacing w:line="360" w:lineRule="auto"/>
        <w:rPr>
          <w:rFonts w:hint="eastAsia" w:ascii="宋体" w:hAnsi="宋体" w:cs="宋体"/>
          <w:sz w:val="24"/>
          <w:highlight w:val="none"/>
          <w:lang w:val="zh-CN"/>
        </w:rPr>
      </w:pPr>
      <w:bookmarkStart w:id="57" w:name="_Toc32651"/>
      <w:r>
        <w:rPr>
          <w:rFonts w:hint="eastAsia" w:ascii="宋体" w:hAnsi="宋体" w:cs="宋体"/>
          <w:sz w:val="24"/>
          <w:highlight w:val="none"/>
          <w:lang w:val="zh-CN"/>
        </w:rPr>
        <w:t>一、评标方法</w:t>
      </w:r>
      <w:bookmarkEnd w:id="57"/>
    </w:p>
    <w:p w14:paraId="2DEACF42">
      <w:pPr>
        <w:spacing w:line="360" w:lineRule="auto"/>
        <w:rPr>
          <w:rFonts w:hint="eastAsia" w:ascii="宋体" w:hAnsi="宋体" w:cs="宋体"/>
          <w:sz w:val="24"/>
          <w:highlight w:val="none"/>
          <w:lang w:val="zh-CN"/>
        </w:rPr>
      </w:pPr>
      <w:r>
        <w:rPr>
          <w:rFonts w:hint="eastAsia" w:ascii="宋体" w:hAnsi="宋体" w:cs="宋体"/>
          <w:sz w:val="24"/>
          <w:highlight w:val="none"/>
          <w:lang w:val="zh-CN"/>
        </w:rPr>
        <w:t>1、评标方法定义</w:t>
      </w:r>
    </w:p>
    <w:p w14:paraId="241DEFC5">
      <w:pPr>
        <w:spacing w:line="360" w:lineRule="auto"/>
        <w:ind w:firstLine="480" w:firstLineChars="200"/>
        <w:rPr>
          <w:rFonts w:hint="eastAsia" w:ascii="宋体" w:hAnsi="宋体" w:cs="宋体"/>
          <w:bCs/>
          <w:color w:val="000000"/>
          <w:sz w:val="24"/>
          <w:highlight w:val="none"/>
          <w:lang w:val="zh-CN"/>
        </w:rPr>
      </w:pPr>
      <w:r>
        <w:rPr>
          <w:rFonts w:hint="eastAsia" w:ascii="宋体" w:hAnsi="宋体" w:cs="宋体"/>
          <w:sz w:val="24"/>
          <w:highlight w:val="none"/>
          <w:lang w:val="zh-CN"/>
        </w:rPr>
        <w:t>本项目采用综合评分法进行</w:t>
      </w:r>
      <w:r>
        <w:rPr>
          <w:rFonts w:hint="eastAsia" w:ascii="宋体" w:hAnsi="宋体" w:cs="宋体"/>
          <w:sz w:val="24"/>
          <w:highlight w:val="none"/>
        </w:rPr>
        <w:t>评审</w:t>
      </w:r>
      <w:r>
        <w:rPr>
          <w:rFonts w:hint="eastAsia" w:ascii="宋体" w:hAnsi="宋体" w:cs="宋体"/>
          <w:sz w:val="24"/>
          <w:highlight w:val="none"/>
          <w:lang w:val="zh-CN"/>
        </w:rPr>
        <w:t>。响应文件满足磋商文件实质性要求前提下，</w:t>
      </w:r>
      <w:r>
        <w:rPr>
          <w:rFonts w:hint="eastAsia" w:ascii="宋体" w:hAnsi="宋体" w:cs="宋体"/>
          <w:sz w:val="24"/>
          <w:highlight w:val="none"/>
        </w:rPr>
        <w:t>磋商小组</w:t>
      </w:r>
      <w:r>
        <w:rPr>
          <w:rFonts w:hint="eastAsia" w:ascii="宋体" w:hAnsi="宋体" w:cs="宋体"/>
          <w:sz w:val="24"/>
          <w:highlight w:val="none"/>
          <w:lang w:val="zh-CN"/>
        </w:rPr>
        <w:t>按照磋商文件中规定的各项因素进行综合评审，并按得分由高到低顺序推荐成交候选人。若出现综合得分相同情况，报价（</w:t>
      </w:r>
      <w:r>
        <w:rPr>
          <w:rFonts w:hint="eastAsia" w:ascii="宋体" w:hAnsi="宋体" w:cs="宋体"/>
          <w:sz w:val="24"/>
          <w:highlight w:val="none"/>
        </w:rPr>
        <w:t>最终报价</w:t>
      </w:r>
      <w:r>
        <w:rPr>
          <w:rFonts w:hint="eastAsia" w:ascii="宋体" w:hAnsi="宋体" w:cs="宋体"/>
          <w:sz w:val="24"/>
          <w:highlight w:val="none"/>
          <w:lang w:val="zh-CN"/>
        </w:rPr>
        <w:t>）低的供应商优先，若综合得分和报价（</w:t>
      </w:r>
      <w:r>
        <w:rPr>
          <w:rFonts w:hint="eastAsia" w:ascii="宋体" w:hAnsi="宋体" w:cs="宋体"/>
          <w:sz w:val="24"/>
          <w:highlight w:val="none"/>
        </w:rPr>
        <w:t>最终报价</w:t>
      </w:r>
      <w:r>
        <w:rPr>
          <w:rFonts w:hint="eastAsia" w:ascii="宋体" w:hAnsi="宋体" w:cs="宋体"/>
          <w:sz w:val="24"/>
          <w:highlight w:val="none"/>
          <w:lang w:val="zh-CN"/>
        </w:rPr>
        <w:t>）均相同，技术部分得分高的供应商优先。第一</w:t>
      </w:r>
      <w:r>
        <w:rPr>
          <w:rFonts w:hint="eastAsia" w:ascii="宋体" w:hAnsi="宋体" w:cs="宋体"/>
          <w:sz w:val="24"/>
          <w:highlight w:val="none"/>
        </w:rPr>
        <w:t>成交</w:t>
      </w:r>
      <w:r>
        <w:rPr>
          <w:rFonts w:hint="eastAsia" w:ascii="宋体" w:hAnsi="宋体" w:cs="宋体"/>
          <w:sz w:val="24"/>
          <w:highlight w:val="none"/>
          <w:lang w:val="zh-CN"/>
        </w:rPr>
        <w:t>候选人放弃</w:t>
      </w:r>
      <w:r>
        <w:rPr>
          <w:rFonts w:hint="eastAsia" w:ascii="宋体" w:hAnsi="宋体" w:cs="宋体"/>
          <w:sz w:val="24"/>
          <w:highlight w:val="none"/>
        </w:rPr>
        <w:t>成交</w:t>
      </w:r>
      <w:r>
        <w:rPr>
          <w:rFonts w:hint="eastAsia" w:ascii="宋体" w:hAnsi="宋体" w:cs="宋体"/>
          <w:sz w:val="24"/>
          <w:highlight w:val="none"/>
          <w:lang w:val="zh-CN"/>
        </w:rPr>
        <w:t>、因不可抗力不能履行合同、不按照磋商文件要求提交履约保证金，或者被查实存在影响</w:t>
      </w:r>
      <w:r>
        <w:rPr>
          <w:rFonts w:hint="eastAsia" w:ascii="宋体" w:hAnsi="宋体" w:cs="宋体"/>
          <w:sz w:val="24"/>
          <w:highlight w:val="none"/>
        </w:rPr>
        <w:t>成交</w:t>
      </w:r>
      <w:r>
        <w:rPr>
          <w:rFonts w:hint="eastAsia" w:ascii="宋体" w:hAnsi="宋体" w:cs="宋体"/>
          <w:sz w:val="24"/>
          <w:highlight w:val="none"/>
          <w:lang w:val="zh-CN"/>
        </w:rPr>
        <w:t>结果的违法行为等情形，不符合</w:t>
      </w:r>
      <w:r>
        <w:rPr>
          <w:rFonts w:hint="eastAsia" w:ascii="宋体" w:hAnsi="宋体" w:cs="宋体"/>
          <w:sz w:val="24"/>
          <w:highlight w:val="none"/>
        </w:rPr>
        <w:t>成交</w:t>
      </w:r>
      <w:r>
        <w:rPr>
          <w:rFonts w:hint="eastAsia" w:ascii="宋体" w:hAnsi="宋体" w:cs="宋体"/>
          <w:sz w:val="24"/>
          <w:highlight w:val="none"/>
          <w:lang w:val="zh-CN"/>
        </w:rPr>
        <w:t>条件的，采购人优先按照磋商小组提出的</w:t>
      </w:r>
      <w:r>
        <w:rPr>
          <w:rFonts w:hint="eastAsia" w:ascii="宋体" w:hAnsi="宋体" w:cs="宋体"/>
          <w:sz w:val="24"/>
          <w:highlight w:val="none"/>
        </w:rPr>
        <w:t>成交</w:t>
      </w:r>
      <w:r>
        <w:rPr>
          <w:rFonts w:hint="eastAsia" w:ascii="宋体" w:hAnsi="宋体" w:cs="宋体"/>
          <w:sz w:val="24"/>
          <w:highlight w:val="none"/>
          <w:lang w:val="zh-CN"/>
        </w:rPr>
        <w:t>候选人名单排序依次确定其他</w:t>
      </w:r>
      <w:r>
        <w:rPr>
          <w:rFonts w:hint="eastAsia" w:ascii="宋体" w:hAnsi="宋体" w:cs="宋体"/>
          <w:sz w:val="24"/>
          <w:highlight w:val="none"/>
        </w:rPr>
        <w:t>成交</w:t>
      </w:r>
      <w:r>
        <w:rPr>
          <w:rFonts w:hint="eastAsia" w:ascii="宋体" w:hAnsi="宋体" w:cs="宋体"/>
          <w:sz w:val="24"/>
          <w:highlight w:val="none"/>
          <w:lang w:val="zh-CN"/>
        </w:rPr>
        <w:t>候选人为</w:t>
      </w:r>
      <w:r>
        <w:rPr>
          <w:rFonts w:hint="eastAsia" w:ascii="宋体" w:hAnsi="宋体" w:cs="宋体"/>
          <w:sz w:val="24"/>
          <w:highlight w:val="none"/>
        </w:rPr>
        <w:t>成交</w:t>
      </w:r>
      <w:r>
        <w:rPr>
          <w:rFonts w:hint="eastAsia" w:ascii="宋体" w:hAnsi="宋体" w:cs="宋体"/>
          <w:sz w:val="24"/>
          <w:highlight w:val="none"/>
          <w:lang w:val="zh-CN"/>
        </w:rPr>
        <w:t>人（也可以重新</w:t>
      </w:r>
      <w:r>
        <w:rPr>
          <w:rFonts w:hint="eastAsia" w:ascii="宋体" w:hAnsi="宋体" w:cs="宋体"/>
          <w:sz w:val="24"/>
          <w:highlight w:val="none"/>
        </w:rPr>
        <w:t>采购</w:t>
      </w:r>
      <w:r>
        <w:rPr>
          <w:rFonts w:hint="eastAsia" w:ascii="宋体" w:hAnsi="宋体" w:cs="宋体"/>
          <w:sz w:val="24"/>
          <w:highlight w:val="none"/>
          <w:lang w:val="zh-CN"/>
        </w:rPr>
        <w:t>）。</w:t>
      </w:r>
      <w:r>
        <w:rPr>
          <w:rFonts w:hint="eastAsia" w:ascii="宋体" w:hAnsi="宋体" w:cs="宋体"/>
          <w:bCs/>
          <w:color w:val="000000"/>
          <w:sz w:val="24"/>
          <w:highlight w:val="none"/>
          <w:lang w:val="zh-CN"/>
        </w:rPr>
        <w:t xml:space="preserve">  </w:t>
      </w:r>
    </w:p>
    <w:p w14:paraId="2B841569">
      <w:pPr>
        <w:spacing w:line="360" w:lineRule="auto"/>
        <w:rPr>
          <w:rFonts w:hint="eastAsia" w:ascii="宋体" w:hAnsi="宋体" w:cs="宋体"/>
          <w:sz w:val="24"/>
          <w:highlight w:val="none"/>
          <w:lang w:val="zh-CN"/>
        </w:rPr>
      </w:pPr>
      <w:r>
        <w:rPr>
          <w:rFonts w:hint="eastAsia" w:ascii="宋体" w:hAnsi="宋体" w:cs="宋体"/>
          <w:sz w:val="24"/>
          <w:highlight w:val="none"/>
          <w:lang w:val="zh-CN"/>
        </w:rPr>
        <w:t>2、评分办法</w:t>
      </w:r>
    </w:p>
    <w:p w14:paraId="05362382">
      <w:pPr>
        <w:spacing w:line="360" w:lineRule="auto"/>
        <w:rPr>
          <w:rFonts w:hint="eastAsia" w:ascii="宋体" w:hAnsi="宋体" w:cs="宋体"/>
          <w:sz w:val="24"/>
          <w:highlight w:val="none"/>
          <w:lang w:val="zh-CN"/>
        </w:rPr>
      </w:pPr>
      <w:r>
        <w:rPr>
          <w:rFonts w:hint="eastAsia" w:ascii="宋体" w:hAnsi="宋体" w:cs="宋体"/>
          <w:sz w:val="24"/>
          <w:highlight w:val="none"/>
          <w:lang w:val="zh-CN"/>
        </w:rPr>
        <w:t>本项目总分100分，其中报价部分</w:t>
      </w:r>
      <w:r>
        <w:rPr>
          <w:rFonts w:hint="eastAsia" w:ascii="宋体" w:hAnsi="宋体" w:cs="宋体"/>
          <w:sz w:val="24"/>
          <w:highlight w:val="none"/>
        </w:rPr>
        <w:t>30</w:t>
      </w:r>
      <w:r>
        <w:rPr>
          <w:rFonts w:hint="eastAsia" w:ascii="宋体" w:hAnsi="宋体" w:cs="宋体"/>
          <w:sz w:val="24"/>
          <w:highlight w:val="none"/>
          <w:lang w:val="zh-CN"/>
        </w:rPr>
        <w:t>分、商务部分</w:t>
      </w:r>
      <w:r>
        <w:rPr>
          <w:rFonts w:hint="eastAsia"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lang w:val="zh-CN"/>
        </w:rPr>
        <w:t>分、技术部分</w:t>
      </w:r>
      <w:r>
        <w:rPr>
          <w:rFonts w:hint="eastAsia" w:ascii="宋体" w:hAnsi="宋体" w:cs="宋体"/>
          <w:sz w:val="24"/>
          <w:highlight w:val="none"/>
        </w:rPr>
        <w:t>4</w:t>
      </w:r>
      <w:r>
        <w:rPr>
          <w:rFonts w:hint="eastAsia" w:ascii="宋体" w:hAnsi="宋体" w:cs="宋体"/>
          <w:sz w:val="24"/>
          <w:highlight w:val="none"/>
          <w:lang w:val="en-US" w:eastAsia="zh-CN"/>
        </w:rPr>
        <w:t>5</w:t>
      </w:r>
      <w:r>
        <w:rPr>
          <w:rFonts w:hint="eastAsia" w:ascii="宋体" w:hAnsi="宋体" w:cs="宋体"/>
          <w:sz w:val="24"/>
          <w:highlight w:val="none"/>
          <w:lang w:val="zh-CN"/>
        </w:rPr>
        <w:t>分。</w:t>
      </w:r>
    </w:p>
    <w:p w14:paraId="08FCD4D9">
      <w:pPr>
        <w:spacing w:line="360" w:lineRule="auto"/>
        <w:rPr>
          <w:rFonts w:hint="eastAsia" w:ascii="宋体" w:hAnsi="宋体" w:cs="宋体"/>
          <w:color w:val="000000"/>
          <w:sz w:val="24"/>
          <w:highlight w:val="none"/>
          <w:lang w:val="zh-CN"/>
        </w:rPr>
      </w:pPr>
      <w:r>
        <w:rPr>
          <w:rFonts w:hint="eastAsia" w:ascii="宋体" w:hAnsi="宋体" w:cs="宋体"/>
          <w:sz w:val="24"/>
          <w:highlight w:val="none"/>
          <w:lang w:val="zh-CN"/>
        </w:rPr>
        <w:t>2.1 报价得分：</w:t>
      </w:r>
    </w:p>
    <w:p w14:paraId="667E3929">
      <w:pPr>
        <w:pStyle w:val="11"/>
        <w:adjustRightInd w:val="0"/>
        <w:snapToGrid w:val="0"/>
        <w:spacing w:line="360" w:lineRule="auto"/>
        <w:ind w:firstLine="480" w:firstLineChars="20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综合评分法中的价格分统一采用低价优先法计算，即满足磋商文件要求且最后报价最低的供应商的价格为磋商基准价，其价格分为满分。其他供应商的价格分统一按照下列公式计算：</w:t>
      </w:r>
    </w:p>
    <w:p w14:paraId="1363B9CE">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磋商报价得分=（磋商基准价/最后磋商报价）×价格权值×100</w:t>
      </w:r>
    </w:p>
    <w:p w14:paraId="73DBDA7E">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项目评审过程中，不得去掉最后报价中的最高报价和最低报价。</w:t>
      </w:r>
    </w:p>
    <w:p w14:paraId="5459F8A0">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注：报价得分按四舍五入法取小数点后两位。</w:t>
      </w:r>
    </w:p>
    <w:p w14:paraId="1AA3FED9">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2.2 磋商小组根据供应商的响应文件对其它各项（商务部分及技术部分等）进行打分,然后进行汇总，磋商小组成员打分的平均分即为供应商最终得分。</w:t>
      </w:r>
    </w:p>
    <w:p w14:paraId="207493D0">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3、磋商细则</w:t>
      </w:r>
    </w:p>
    <w:p w14:paraId="33576941">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3.1本次采购方式是竞争性磋商。</w:t>
      </w:r>
    </w:p>
    <w:p w14:paraId="3B6DC286">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sz w:val="24"/>
          <w:szCs w:val="24"/>
          <w:highlight w:val="none"/>
          <w:lang w:val="zh-CN"/>
        </w:rPr>
        <w:t>3.2</w:t>
      </w:r>
      <w:r>
        <w:rPr>
          <w:rFonts w:hint="eastAsia" w:hAnsi="宋体" w:eastAsia="宋体" w:cs="宋体"/>
          <w:color w:val="000000"/>
          <w:sz w:val="24"/>
          <w:szCs w:val="24"/>
          <w:highlight w:val="none"/>
          <w:lang w:val="zh-CN"/>
        </w:rPr>
        <w:t>磋商小组的组建。磋商小组由采购人代表和评审专家共3人以上单数组成，其中评审专家人数不得少于磋商小组成员总数的2/3。采购人代表不得以评审专家身份参加本部门或本单位采购项目的评审。符合市场竞争不充分的科研项目，以及需要扶持的科技成果转化项目情形的项目，以及情况特殊、通过随机方式难以确定合适的评审专家的项目，经主管预算单位同意，可以自行选定评审专家。技术复杂、专业性强的采购项目，评审专家中应当包含1名法律专家。</w:t>
      </w:r>
    </w:p>
    <w:p w14:paraId="7CCC5555">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 xml:space="preserve">    采购代理机构人员不得参加本机构代理的采购项目的评审。评审专家从政府采购评审专家库内相关专业的专家名单中随机抽取。</w:t>
      </w:r>
    </w:p>
    <w:p w14:paraId="45F2A918">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3.3评审专家应当遵守评审工作纪律，不得泄露评审情况和评审中获悉的商业秘密。</w:t>
      </w:r>
    </w:p>
    <w:p w14:paraId="094DEA72">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 xml:space="preserve">    磋商小组在评审过程中发现供应商有行贿、提供虚假材料或者串通等违法行为的，应当及时向财政部门报告。</w:t>
      </w:r>
    </w:p>
    <w:p w14:paraId="0D27BA09">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 xml:space="preserve">    评审专家在评审过程中受到非法干涉的，应当及时向财政、监察等部门举报。</w:t>
      </w:r>
    </w:p>
    <w:p w14:paraId="48189B99">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3.4 磋商小组成员到位后，推举其中一位评审专家担任评审组长，并由评审组长牵头组织该项目评审工作。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3161C7D">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 xml:space="preserve">    磋商文件内容违反国家有关强制性规定的，磋商小组应当停止评审并向采购人或者采购代理机构说明情况。</w:t>
      </w:r>
    </w:p>
    <w:p w14:paraId="324FD46F">
      <w:pPr>
        <w:snapToGrid w:val="0"/>
        <w:spacing w:line="360" w:lineRule="auto"/>
        <w:rPr>
          <w:rFonts w:hint="eastAsia" w:ascii="宋体" w:hAnsi="宋体" w:cs="宋体"/>
          <w:sz w:val="24"/>
          <w:highlight w:val="none"/>
        </w:rPr>
      </w:pPr>
      <w:r>
        <w:rPr>
          <w:rFonts w:hint="eastAsia" w:ascii="宋体" w:hAnsi="宋体" w:cs="宋体"/>
          <w:sz w:val="24"/>
          <w:highlight w:val="none"/>
          <w:lang w:val="zh-CN"/>
        </w:rPr>
        <w:t>3.5</w:t>
      </w:r>
      <w:r>
        <w:rPr>
          <w:rFonts w:hint="eastAsia" w:ascii="宋体" w:hAnsi="宋体" w:cs="宋体"/>
          <w:sz w:val="24"/>
          <w:highlight w:val="none"/>
        </w:rPr>
        <w:t>初步评审</w:t>
      </w:r>
    </w:p>
    <w:p w14:paraId="3B9564E4">
      <w:pPr>
        <w:snapToGrid w:val="0"/>
        <w:spacing w:line="360" w:lineRule="auto"/>
        <w:rPr>
          <w:rFonts w:hint="eastAsia" w:ascii="宋体" w:hAnsi="宋体" w:cs="宋体"/>
          <w:sz w:val="24"/>
          <w:highlight w:val="none"/>
          <w:lang w:val="zh-CN"/>
        </w:rPr>
      </w:pPr>
      <w:r>
        <w:rPr>
          <w:rFonts w:hint="eastAsia" w:ascii="宋体" w:hAnsi="宋体" w:cs="宋体"/>
          <w:color w:val="000000"/>
          <w:sz w:val="24"/>
          <w:highlight w:val="none"/>
        </w:rPr>
        <w:t>一、</w:t>
      </w:r>
      <w:r>
        <w:rPr>
          <w:rFonts w:hint="eastAsia" w:ascii="宋体" w:hAnsi="宋体" w:cs="宋体"/>
          <w:color w:val="000000"/>
          <w:sz w:val="24"/>
          <w:highlight w:val="none"/>
          <w:lang w:val="zh-CN"/>
        </w:rPr>
        <w:t>资格性审查（</w:t>
      </w:r>
      <w:r>
        <w:rPr>
          <w:rFonts w:hint="eastAsia" w:ascii="宋体" w:hAnsi="宋体" w:cs="宋体"/>
          <w:color w:val="000000"/>
          <w:sz w:val="24"/>
          <w:highlight w:val="none"/>
        </w:rPr>
        <w:t>详见附表1</w:t>
      </w:r>
      <w:r>
        <w:rPr>
          <w:rFonts w:hint="eastAsia" w:ascii="宋体" w:hAnsi="宋体" w:cs="宋体"/>
          <w:color w:val="000000"/>
          <w:sz w:val="24"/>
          <w:highlight w:val="none"/>
          <w:lang w:val="zh-CN"/>
        </w:rPr>
        <w:t>）</w:t>
      </w:r>
    </w:p>
    <w:p w14:paraId="6D4C4C00">
      <w:pPr>
        <w:spacing w:line="360" w:lineRule="auto"/>
        <w:textAlignment w:val="baseline"/>
        <w:rPr>
          <w:rFonts w:hint="eastAsia" w:ascii="宋体" w:hAnsi="宋体" w:cs="宋体"/>
          <w:sz w:val="24"/>
          <w:highlight w:val="none"/>
        </w:rPr>
      </w:pPr>
      <w:r>
        <w:rPr>
          <w:rFonts w:hint="eastAsia" w:ascii="宋体" w:hAnsi="宋体" w:cs="宋体"/>
          <w:sz w:val="24"/>
          <w:highlight w:val="none"/>
        </w:rPr>
        <w:t>（1）营业执照副本</w:t>
      </w:r>
    </w:p>
    <w:p w14:paraId="230C9FA7">
      <w:pPr>
        <w:pStyle w:val="11"/>
        <w:adjustRightInd w:val="0"/>
        <w:snapToGrid w:val="0"/>
        <w:spacing w:line="360" w:lineRule="auto"/>
        <w:rPr>
          <w:rFonts w:hint="eastAsia" w:hAnsi="宋体" w:eastAsia="宋体" w:cs="宋体"/>
          <w:sz w:val="24"/>
          <w:szCs w:val="24"/>
          <w:highlight w:val="none"/>
        </w:rPr>
      </w:pPr>
      <w:r>
        <w:rPr>
          <w:rFonts w:hint="eastAsia" w:hAnsi="宋体" w:eastAsia="宋体" w:cs="宋体"/>
          <w:sz w:val="24"/>
          <w:szCs w:val="24"/>
          <w:highlight w:val="none"/>
        </w:rPr>
        <w:t>（2）企业资质证书</w:t>
      </w:r>
    </w:p>
    <w:p w14:paraId="365582B0">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（3）</w:t>
      </w:r>
      <w:r>
        <w:rPr>
          <w:rFonts w:hint="eastAsia" w:hAnsi="宋体" w:eastAsia="宋体" w:cs="宋体"/>
          <w:sz w:val="24"/>
          <w:szCs w:val="24"/>
          <w:highlight w:val="none"/>
        </w:rPr>
        <w:t>项目经理</w:t>
      </w:r>
      <w:r>
        <w:rPr>
          <w:rFonts w:hint="eastAsia" w:hAnsi="宋体" w:eastAsia="宋体" w:cs="宋体"/>
          <w:sz w:val="24"/>
          <w:szCs w:val="24"/>
          <w:highlight w:val="none"/>
          <w:lang w:val="zh-CN"/>
        </w:rPr>
        <w:t>注册建造师证、安全生产考核合格证书</w:t>
      </w:r>
      <w:r>
        <w:rPr>
          <w:rFonts w:hint="eastAsia" w:hAnsi="宋体" w:eastAsia="宋体" w:cs="宋体"/>
          <w:color w:val="000000"/>
          <w:sz w:val="24"/>
          <w:szCs w:val="24"/>
          <w:highlight w:val="none"/>
        </w:rPr>
        <w:t>，且未担任其他在施建设工程项目的项目经理。</w:t>
      </w:r>
    </w:p>
    <w:p w14:paraId="09837C8C">
      <w:pPr>
        <w:pStyle w:val="11"/>
        <w:adjustRightInd w:val="0"/>
        <w:snapToGrid w:val="0"/>
        <w:spacing w:line="360" w:lineRule="auto"/>
        <w:rPr>
          <w:highlight w:val="none"/>
        </w:rPr>
      </w:pPr>
      <w:r>
        <w:rPr>
          <w:rFonts w:hint="eastAsia" w:hAnsi="宋体" w:eastAsia="宋体" w:cs="宋体"/>
          <w:color w:val="000000"/>
          <w:sz w:val="24"/>
          <w:szCs w:val="24"/>
          <w:highlight w:val="none"/>
        </w:rPr>
        <w:t>（4）</w:t>
      </w:r>
      <w:r>
        <w:rPr>
          <w:rFonts w:hint="eastAsia" w:hAnsi="宋体" w:eastAsia="宋体" w:cs="宋体"/>
          <w:sz w:val="24"/>
          <w:szCs w:val="24"/>
          <w:highlight w:val="none"/>
        </w:rPr>
        <w:t>项目副经理</w:t>
      </w:r>
      <w:r>
        <w:rPr>
          <w:rFonts w:hint="eastAsia" w:hAnsi="宋体" w:eastAsia="宋体" w:cs="宋体"/>
          <w:sz w:val="24"/>
          <w:szCs w:val="24"/>
          <w:highlight w:val="none"/>
          <w:lang w:val="zh-CN"/>
        </w:rPr>
        <w:t>注册建造师证、安全生产考核合格证书</w:t>
      </w:r>
      <w:r>
        <w:rPr>
          <w:rFonts w:hint="eastAsia" w:hAnsi="宋体" w:eastAsia="宋体" w:cs="宋体"/>
          <w:color w:val="000000"/>
          <w:sz w:val="24"/>
          <w:szCs w:val="24"/>
          <w:highlight w:val="none"/>
        </w:rPr>
        <w:t>，且未担任其他在施建设工程项目的项目副经理</w:t>
      </w:r>
    </w:p>
    <w:p w14:paraId="144DBBD6">
      <w:pPr>
        <w:pStyle w:val="11"/>
        <w:adjustRightInd w:val="0"/>
        <w:snapToGrid w:val="0"/>
        <w:spacing w:line="360" w:lineRule="auto"/>
        <w:rPr>
          <w:rFonts w:hint="eastAsia" w:hAnsi="宋体" w:eastAsia="宋体" w:cs="宋体"/>
          <w:sz w:val="24"/>
          <w:szCs w:val="24"/>
          <w:highlight w:val="none"/>
        </w:rPr>
      </w:pPr>
      <w:r>
        <w:rPr>
          <w:rFonts w:hint="eastAsia" w:hAnsi="宋体" w:eastAsia="宋体" w:cs="宋体"/>
          <w:color w:val="000000"/>
          <w:sz w:val="24"/>
          <w:szCs w:val="24"/>
          <w:highlight w:val="none"/>
        </w:rPr>
        <w:t>（5）</w:t>
      </w:r>
      <w:r>
        <w:rPr>
          <w:rFonts w:hint="eastAsia" w:hAnsi="宋体" w:eastAsia="宋体" w:cs="宋体"/>
          <w:sz w:val="24"/>
          <w:szCs w:val="24"/>
          <w:highlight w:val="none"/>
        </w:rPr>
        <w:t>提供近年依法缴纳税收的良好记录相关凭证（提供202</w:t>
      </w:r>
      <w:r>
        <w:rPr>
          <w:rFonts w:hint="eastAsia" w:hAnsi="宋体" w:cs="宋体"/>
          <w:sz w:val="24"/>
          <w:szCs w:val="24"/>
          <w:highlight w:val="none"/>
        </w:rPr>
        <w:t>5</w:t>
      </w:r>
      <w:r>
        <w:rPr>
          <w:rFonts w:hint="eastAsia" w:hAnsi="宋体" w:eastAsia="宋体" w:cs="宋体"/>
          <w:sz w:val="24"/>
          <w:szCs w:val="24"/>
          <w:highlight w:val="none"/>
        </w:rPr>
        <w:t>年至今任意一个月依法缴纳税收的相关材料，依法免税的供应商，应提供其依法免税的相关证明材料</w:t>
      </w:r>
      <w:r>
        <w:rPr>
          <w:rFonts w:hint="eastAsia" w:hAnsi="宋体" w:cs="宋体"/>
          <w:sz w:val="24"/>
          <w:szCs w:val="24"/>
          <w:highlight w:val="none"/>
        </w:rPr>
        <w:t>。</w:t>
      </w:r>
      <w:r>
        <w:rPr>
          <w:rFonts w:hint="eastAsia" w:hAnsi="宋体" w:eastAsia="宋体" w:cs="宋体"/>
          <w:sz w:val="24"/>
          <w:szCs w:val="24"/>
          <w:highlight w:val="none"/>
        </w:rPr>
        <w:t>）</w:t>
      </w:r>
    </w:p>
    <w:p w14:paraId="052BC455">
      <w:pPr>
        <w:pStyle w:val="11"/>
        <w:adjustRightInd w:val="0"/>
        <w:snapToGrid w:val="0"/>
        <w:spacing w:line="360" w:lineRule="auto"/>
        <w:rPr>
          <w:highlight w:val="none"/>
        </w:rPr>
      </w:pPr>
      <w:r>
        <w:rPr>
          <w:rFonts w:hint="eastAsia" w:hAnsi="宋体" w:eastAsia="宋体" w:cs="宋体"/>
          <w:color w:val="000000"/>
          <w:sz w:val="24"/>
          <w:szCs w:val="24"/>
          <w:highlight w:val="none"/>
        </w:rPr>
        <w:t>（6）</w:t>
      </w:r>
      <w:r>
        <w:rPr>
          <w:rFonts w:hint="eastAsia" w:hAnsi="宋体" w:eastAsia="宋体" w:cs="宋体"/>
          <w:sz w:val="24"/>
          <w:szCs w:val="24"/>
          <w:highlight w:val="none"/>
        </w:rPr>
        <w:t>提供近年社会保障资金的良好记录相关凭证（提供2025年至今任意一个月的依法缴纳社会保障资金的相关材料，依法不需要缴纳社会保障资金的供应商，应提供不需要缴纳社会保障资金的相关证明材料。）</w:t>
      </w:r>
    </w:p>
    <w:p w14:paraId="0A288610">
      <w:pPr>
        <w:pStyle w:val="11"/>
        <w:adjustRightInd w:val="0"/>
        <w:snapToGrid w:val="0"/>
        <w:spacing w:line="360" w:lineRule="auto"/>
        <w:rPr>
          <w:highlight w:val="none"/>
        </w:rPr>
      </w:pPr>
      <w:r>
        <w:rPr>
          <w:rFonts w:hint="eastAsia" w:hAnsi="宋体" w:eastAsia="宋体" w:cs="宋体"/>
          <w:color w:val="000000"/>
          <w:sz w:val="24"/>
          <w:szCs w:val="24"/>
          <w:highlight w:val="none"/>
        </w:rPr>
        <w:t>（7）提供</w:t>
      </w:r>
      <w:r>
        <w:rPr>
          <w:rFonts w:hint="eastAsia" w:hAnsi="宋体" w:eastAsia="宋体" w:cs="宋体"/>
          <w:color w:val="000000"/>
          <w:sz w:val="24"/>
          <w:szCs w:val="24"/>
          <w:highlight w:val="none"/>
          <w:lang w:val="en-US" w:eastAsia="zh-CN"/>
        </w:rPr>
        <w:t>健全的财务会计制度承诺</w:t>
      </w:r>
    </w:p>
    <w:p w14:paraId="541D5356">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（8）提供</w:t>
      </w:r>
      <w:r>
        <w:rPr>
          <w:rFonts w:hint="eastAsia" w:hAnsi="宋体" w:eastAsia="宋体" w:cs="宋体"/>
          <w:sz w:val="24"/>
          <w:szCs w:val="24"/>
          <w:highlight w:val="none"/>
        </w:rPr>
        <w:t>未被“信用中国”（www.creditchina.gov.cn)、中国政府采购网（www.ccgp.gov.cn）列入失信被执行人、重大税收违法失信主体、政府采购严重违法失信行为记录名单的书面</w:t>
      </w:r>
      <w:r>
        <w:rPr>
          <w:rFonts w:hint="eastAsia" w:hAnsi="宋体" w:eastAsia="宋体" w:cs="宋体"/>
          <w:color w:val="000000"/>
          <w:sz w:val="24"/>
          <w:szCs w:val="24"/>
          <w:highlight w:val="none"/>
        </w:rPr>
        <w:t>声明</w:t>
      </w:r>
    </w:p>
    <w:p w14:paraId="0412DC4B">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（9）提供参加政府采购活动前三年内，在经营活动中没有重大违法记录的书面声明</w:t>
      </w:r>
    </w:p>
    <w:p w14:paraId="6299D8C0">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（10）中小企业声明函</w:t>
      </w:r>
    </w:p>
    <w:p w14:paraId="431D1DBC">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注：如果其中一项不符合要求，资格性审查不合格，不进入符合性审查。</w:t>
      </w:r>
    </w:p>
    <w:p w14:paraId="4F0A82EC">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二、符合性审查</w:t>
      </w:r>
      <w:r>
        <w:rPr>
          <w:rFonts w:hint="eastAsia" w:hAnsi="宋体" w:eastAsia="宋体" w:cs="宋体"/>
          <w:color w:val="000000"/>
          <w:sz w:val="24"/>
          <w:szCs w:val="24"/>
          <w:highlight w:val="none"/>
          <w:lang w:val="zh-CN"/>
        </w:rPr>
        <w:t>（</w:t>
      </w:r>
      <w:r>
        <w:rPr>
          <w:rFonts w:hint="eastAsia" w:hAnsi="宋体" w:eastAsia="宋体" w:cs="宋体"/>
          <w:color w:val="000000"/>
          <w:sz w:val="24"/>
          <w:szCs w:val="24"/>
          <w:highlight w:val="none"/>
        </w:rPr>
        <w:t>详见附表2</w:t>
      </w:r>
      <w:r>
        <w:rPr>
          <w:rFonts w:hint="eastAsia" w:hAnsi="宋体" w:eastAsia="宋体" w:cs="宋体"/>
          <w:color w:val="000000"/>
          <w:sz w:val="24"/>
          <w:szCs w:val="24"/>
          <w:highlight w:val="none"/>
          <w:lang w:val="zh-CN"/>
        </w:rPr>
        <w:t>）</w:t>
      </w:r>
    </w:p>
    <w:p w14:paraId="614D7877">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 xml:space="preserve">    依据磋商文件的规定，从响应文件的有效性、完整性和对磋商文件的响应程度进行审查。</w:t>
      </w:r>
    </w:p>
    <w:p w14:paraId="74135A2C">
      <w:pPr>
        <w:snapToGrid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774E3C">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 xml:space="preserve">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tbl>
      <w:tblPr>
        <w:tblStyle w:val="24"/>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48"/>
        <w:gridCol w:w="1703"/>
        <w:gridCol w:w="5698"/>
      </w:tblGrid>
      <w:tr w14:paraId="7CCA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Align w:val="center"/>
          </w:tcPr>
          <w:p w14:paraId="6D011E33">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序号</w:t>
            </w:r>
          </w:p>
        </w:tc>
        <w:tc>
          <w:tcPr>
            <w:tcW w:w="3151" w:type="dxa"/>
            <w:gridSpan w:val="2"/>
            <w:vAlign w:val="center"/>
          </w:tcPr>
          <w:p w14:paraId="5EF07287">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评审因素</w:t>
            </w:r>
          </w:p>
        </w:tc>
        <w:tc>
          <w:tcPr>
            <w:tcW w:w="5698" w:type="dxa"/>
            <w:vAlign w:val="center"/>
          </w:tcPr>
          <w:p w14:paraId="49668361">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评审标准</w:t>
            </w:r>
          </w:p>
        </w:tc>
      </w:tr>
      <w:tr w14:paraId="06CB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Merge w:val="restart"/>
            <w:vAlign w:val="center"/>
          </w:tcPr>
          <w:p w14:paraId="1019D7C3">
            <w:pPr>
              <w:snapToGrid w:val="0"/>
              <w:spacing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1</w:t>
            </w:r>
          </w:p>
        </w:tc>
        <w:tc>
          <w:tcPr>
            <w:tcW w:w="1448" w:type="dxa"/>
            <w:vMerge w:val="restart"/>
            <w:vAlign w:val="center"/>
          </w:tcPr>
          <w:p w14:paraId="4A771241">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有效性审查</w:t>
            </w:r>
          </w:p>
        </w:tc>
        <w:tc>
          <w:tcPr>
            <w:tcW w:w="1703" w:type="dxa"/>
            <w:vAlign w:val="center"/>
          </w:tcPr>
          <w:p w14:paraId="55042D37">
            <w:pPr>
              <w:jc w:val="center"/>
              <w:rPr>
                <w:rFonts w:hint="eastAsia" w:ascii="宋体" w:hAnsi="宋体" w:cs="宋体"/>
                <w:color w:val="000000"/>
                <w:sz w:val="24"/>
                <w:highlight w:val="none"/>
                <w:lang w:val="zh-CN"/>
              </w:rPr>
            </w:pPr>
            <w:r>
              <w:rPr>
                <w:rFonts w:hint="eastAsia" w:ascii="宋体" w:hAnsi="宋体" w:cs="宋体"/>
                <w:sz w:val="24"/>
                <w:highlight w:val="none"/>
              </w:rPr>
              <w:t>暗标要求</w:t>
            </w:r>
          </w:p>
        </w:tc>
        <w:tc>
          <w:tcPr>
            <w:tcW w:w="5698" w:type="dxa"/>
            <w:vAlign w:val="center"/>
          </w:tcPr>
          <w:p w14:paraId="1C477C83">
            <w:pPr>
              <w:rPr>
                <w:rFonts w:hint="eastAsia" w:ascii="宋体" w:hAnsi="宋体" w:cs="宋体"/>
                <w:sz w:val="24"/>
                <w:highlight w:val="none"/>
              </w:rPr>
            </w:pPr>
            <w:r>
              <w:rPr>
                <w:rFonts w:hint="eastAsia" w:ascii="宋体" w:hAnsi="宋体" w:cs="宋体"/>
                <w:sz w:val="24"/>
                <w:highlight w:val="none"/>
              </w:rPr>
              <w:t>响应文件技术标必须遵守的统一格式和规范。</w:t>
            </w:r>
          </w:p>
          <w:p w14:paraId="7D8065C8">
            <w:pPr>
              <w:rPr>
                <w:rFonts w:hint="eastAsia" w:ascii="宋体" w:hAnsi="宋体" w:cs="宋体"/>
                <w:sz w:val="24"/>
                <w:highlight w:val="none"/>
              </w:rPr>
            </w:pPr>
            <w:r>
              <w:rPr>
                <w:rFonts w:hint="eastAsia" w:ascii="宋体" w:hAnsi="宋体" w:cs="宋体"/>
                <w:sz w:val="24"/>
                <w:highlight w:val="none"/>
              </w:rPr>
              <w:t>技术标文件（暗标）未按以下“盲评”要求制作的，为无效投标，除下述要求外，不得因暗标格式问题认定为无效投标：</w:t>
            </w:r>
          </w:p>
          <w:p w14:paraId="41CDB2B3">
            <w:pPr>
              <w:rPr>
                <w:rFonts w:hint="eastAsia" w:ascii="宋体" w:hAnsi="宋体" w:cs="宋体"/>
                <w:sz w:val="24"/>
                <w:highlight w:val="none"/>
              </w:rPr>
            </w:pPr>
            <w:r>
              <w:rPr>
                <w:rFonts w:hint="eastAsia" w:ascii="宋体" w:hAnsi="宋体" w:cs="宋体"/>
                <w:sz w:val="24"/>
                <w:highlight w:val="none"/>
              </w:rPr>
              <w:t>1.版面要求：A4纸张大小。</w:t>
            </w:r>
          </w:p>
          <w:p w14:paraId="0B4D5F69">
            <w:pPr>
              <w:rPr>
                <w:rFonts w:hint="eastAsia" w:ascii="宋体" w:hAnsi="宋体" w:cs="宋体"/>
                <w:sz w:val="24"/>
                <w:highlight w:val="none"/>
              </w:rPr>
            </w:pPr>
            <w:r>
              <w:rPr>
                <w:rFonts w:hint="eastAsia" w:ascii="宋体" w:hAnsi="宋体" w:cs="宋体"/>
                <w:sz w:val="24"/>
                <w:highlight w:val="none"/>
              </w:rPr>
              <w:t>2.颜色要求：所有文字、图表均为黑色。</w:t>
            </w:r>
          </w:p>
          <w:p w14:paraId="32520594">
            <w:pPr>
              <w:rPr>
                <w:rFonts w:hint="eastAsia" w:ascii="宋体" w:hAnsi="宋体" w:cs="宋体"/>
                <w:sz w:val="24"/>
                <w:highlight w:val="none"/>
              </w:rPr>
            </w:pPr>
            <w:r>
              <w:rPr>
                <w:rFonts w:hint="eastAsia" w:ascii="宋体" w:hAnsi="宋体" w:cs="宋体"/>
                <w:sz w:val="24"/>
                <w:highlight w:val="none"/>
              </w:rPr>
              <w:t>3.字体要求：标题及正文部分所用文字均采用“宋体”四号“常规”字；图、表内的字体及字号不作要求；全部使用中文标点符号；所有字体均不得出现加粗、加色，倾斜、下划线等标记；</w:t>
            </w:r>
          </w:p>
          <w:p w14:paraId="0FACCEB8">
            <w:pPr>
              <w:rPr>
                <w:rFonts w:hint="eastAsia" w:ascii="宋体" w:hAnsi="宋体" w:cs="宋体"/>
                <w:sz w:val="24"/>
                <w:highlight w:val="none"/>
              </w:rPr>
            </w:pPr>
            <w:r>
              <w:rPr>
                <w:rFonts w:hint="eastAsia" w:ascii="宋体" w:hAnsi="宋体" w:cs="宋体"/>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383150C">
            <w:pPr>
              <w:rPr>
                <w:rFonts w:hint="eastAsia" w:ascii="宋体" w:hAnsi="宋体" w:cs="宋体"/>
                <w:color w:val="000000"/>
                <w:sz w:val="24"/>
                <w:highlight w:val="none"/>
                <w:lang w:val="zh-CN"/>
              </w:rPr>
            </w:pPr>
            <w:r>
              <w:rPr>
                <w:rFonts w:hint="eastAsia" w:ascii="宋体" w:hAnsi="宋体" w:cs="宋体"/>
                <w:sz w:val="24"/>
                <w:highlight w:val="none"/>
              </w:rPr>
              <w:t>5.其他：除满足上述各项要求外，构成响应文件的“技术暗标”的正文中均不得出现供应商的名称和其它可识别供应商身份的字符、徽标、人员名称以及其他可能被辨别出供应商身份的任何标记。</w:t>
            </w:r>
          </w:p>
        </w:tc>
      </w:tr>
      <w:tr w14:paraId="6D04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Merge w:val="continue"/>
            <w:vAlign w:val="center"/>
          </w:tcPr>
          <w:p w14:paraId="462E33F0">
            <w:pPr>
              <w:snapToGrid w:val="0"/>
              <w:spacing w:line="360" w:lineRule="auto"/>
              <w:jc w:val="center"/>
              <w:rPr>
                <w:rFonts w:hint="eastAsia" w:ascii="宋体" w:hAnsi="宋体" w:cs="宋体"/>
                <w:color w:val="000000"/>
                <w:sz w:val="24"/>
                <w:highlight w:val="none"/>
                <w:lang w:val="zh-CN"/>
              </w:rPr>
            </w:pPr>
          </w:p>
        </w:tc>
        <w:tc>
          <w:tcPr>
            <w:tcW w:w="1448" w:type="dxa"/>
            <w:vMerge w:val="continue"/>
            <w:vAlign w:val="center"/>
          </w:tcPr>
          <w:p w14:paraId="758B5567">
            <w:pPr>
              <w:snapToGrid w:val="0"/>
              <w:rPr>
                <w:rFonts w:hint="eastAsia" w:ascii="宋体" w:hAnsi="宋体" w:cs="宋体"/>
                <w:color w:val="000000"/>
                <w:sz w:val="24"/>
                <w:highlight w:val="none"/>
                <w:lang w:val="zh-CN"/>
              </w:rPr>
            </w:pPr>
          </w:p>
        </w:tc>
        <w:tc>
          <w:tcPr>
            <w:tcW w:w="1703" w:type="dxa"/>
            <w:vAlign w:val="center"/>
          </w:tcPr>
          <w:p w14:paraId="7D583ABD">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响应文件签署</w:t>
            </w:r>
          </w:p>
        </w:tc>
        <w:tc>
          <w:tcPr>
            <w:tcW w:w="5698" w:type="dxa"/>
            <w:vAlign w:val="center"/>
          </w:tcPr>
          <w:p w14:paraId="3CD25B46">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响应文件上法定代表人或其授权代表人的</w:t>
            </w:r>
            <w:r>
              <w:rPr>
                <w:rFonts w:hint="eastAsia" w:ascii="宋体" w:hAnsi="宋体" w:cs="宋体"/>
                <w:color w:val="000000"/>
                <w:sz w:val="24"/>
                <w:highlight w:val="none"/>
              </w:rPr>
              <w:t>签字或盖章</w:t>
            </w:r>
            <w:r>
              <w:rPr>
                <w:rFonts w:hint="eastAsia" w:ascii="宋体" w:hAnsi="宋体" w:cs="宋体"/>
                <w:color w:val="000000"/>
                <w:sz w:val="24"/>
                <w:highlight w:val="none"/>
                <w:lang w:val="zh-CN"/>
              </w:rPr>
              <w:t>齐全。</w:t>
            </w:r>
          </w:p>
        </w:tc>
      </w:tr>
      <w:tr w14:paraId="55C2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91" w:type="dxa"/>
            <w:vMerge w:val="continue"/>
            <w:vAlign w:val="center"/>
          </w:tcPr>
          <w:p w14:paraId="5A2DD542">
            <w:pPr>
              <w:snapToGrid w:val="0"/>
              <w:spacing w:line="360" w:lineRule="auto"/>
              <w:ind w:firstLine="480" w:firstLineChars="200"/>
              <w:jc w:val="center"/>
              <w:rPr>
                <w:rFonts w:hint="eastAsia" w:ascii="宋体" w:hAnsi="宋体" w:cs="宋体"/>
                <w:color w:val="000000"/>
                <w:sz w:val="24"/>
                <w:highlight w:val="none"/>
                <w:lang w:val="zh-CN"/>
              </w:rPr>
            </w:pPr>
          </w:p>
        </w:tc>
        <w:tc>
          <w:tcPr>
            <w:tcW w:w="1448" w:type="dxa"/>
            <w:vMerge w:val="continue"/>
            <w:vAlign w:val="center"/>
          </w:tcPr>
          <w:p w14:paraId="2B5B2C01">
            <w:pPr>
              <w:snapToGrid w:val="0"/>
              <w:ind w:firstLine="480" w:firstLineChars="200"/>
              <w:rPr>
                <w:rFonts w:hint="eastAsia" w:ascii="宋体" w:hAnsi="宋体" w:cs="宋体"/>
                <w:color w:val="000000"/>
                <w:sz w:val="24"/>
                <w:highlight w:val="none"/>
                <w:lang w:val="zh-CN"/>
              </w:rPr>
            </w:pPr>
          </w:p>
        </w:tc>
        <w:tc>
          <w:tcPr>
            <w:tcW w:w="1703" w:type="dxa"/>
            <w:vAlign w:val="center"/>
          </w:tcPr>
          <w:p w14:paraId="63B3F2D6">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法定代表人身份证明及法定代表人授权书</w:t>
            </w:r>
          </w:p>
        </w:tc>
        <w:tc>
          <w:tcPr>
            <w:tcW w:w="5698" w:type="dxa"/>
            <w:vAlign w:val="center"/>
          </w:tcPr>
          <w:p w14:paraId="0977D8BB">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法定代表人身份证明及法定代表人授权书有效，符合磋商文件规定的格式且</w:t>
            </w:r>
            <w:r>
              <w:rPr>
                <w:rFonts w:hint="eastAsia" w:ascii="宋体" w:hAnsi="宋体" w:cs="宋体"/>
                <w:color w:val="000000"/>
                <w:sz w:val="24"/>
                <w:highlight w:val="none"/>
              </w:rPr>
              <w:t>签字或盖章</w:t>
            </w:r>
            <w:r>
              <w:rPr>
                <w:rFonts w:hint="eastAsia" w:ascii="宋体" w:hAnsi="宋体" w:cs="宋体"/>
                <w:color w:val="000000"/>
                <w:sz w:val="24"/>
                <w:highlight w:val="none"/>
                <w:lang w:val="zh-CN"/>
              </w:rPr>
              <w:t>齐全。</w:t>
            </w:r>
          </w:p>
        </w:tc>
      </w:tr>
      <w:tr w14:paraId="59E0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91" w:type="dxa"/>
            <w:vMerge w:val="continue"/>
            <w:vAlign w:val="center"/>
          </w:tcPr>
          <w:p w14:paraId="18529F46">
            <w:pPr>
              <w:snapToGrid w:val="0"/>
              <w:spacing w:line="360" w:lineRule="auto"/>
              <w:ind w:firstLine="480" w:firstLineChars="200"/>
              <w:jc w:val="center"/>
              <w:rPr>
                <w:rFonts w:hint="eastAsia" w:ascii="宋体" w:hAnsi="宋体" w:cs="宋体"/>
                <w:color w:val="000000"/>
                <w:sz w:val="24"/>
                <w:highlight w:val="none"/>
                <w:lang w:val="zh-CN"/>
              </w:rPr>
            </w:pPr>
          </w:p>
        </w:tc>
        <w:tc>
          <w:tcPr>
            <w:tcW w:w="1448" w:type="dxa"/>
            <w:vMerge w:val="continue"/>
            <w:vAlign w:val="center"/>
          </w:tcPr>
          <w:p w14:paraId="34B4F807">
            <w:pPr>
              <w:snapToGrid w:val="0"/>
              <w:ind w:firstLine="480" w:firstLineChars="200"/>
              <w:rPr>
                <w:rFonts w:hint="eastAsia" w:ascii="宋体" w:hAnsi="宋体" w:cs="宋体"/>
                <w:color w:val="000000"/>
                <w:sz w:val="24"/>
                <w:highlight w:val="none"/>
                <w:lang w:val="zh-CN"/>
              </w:rPr>
            </w:pPr>
          </w:p>
        </w:tc>
        <w:tc>
          <w:tcPr>
            <w:tcW w:w="1703" w:type="dxa"/>
            <w:vAlign w:val="center"/>
          </w:tcPr>
          <w:p w14:paraId="1D9BF5D8">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投标方案</w:t>
            </w:r>
          </w:p>
        </w:tc>
        <w:tc>
          <w:tcPr>
            <w:tcW w:w="5698" w:type="dxa"/>
            <w:vAlign w:val="center"/>
          </w:tcPr>
          <w:p w14:paraId="03331605">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每个合同包只能有一个方案投标。</w:t>
            </w:r>
          </w:p>
        </w:tc>
      </w:tr>
      <w:tr w14:paraId="55C5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1" w:type="dxa"/>
            <w:vMerge w:val="continue"/>
            <w:vAlign w:val="center"/>
          </w:tcPr>
          <w:p w14:paraId="13C00C67">
            <w:pPr>
              <w:snapToGrid w:val="0"/>
              <w:spacing w:line="360" w:lineRule="auto"/>
              <w:ind w:firstLine="480" w:firstLineChars="200"/>
              <w:jc w:val="center"/>
              <w:rPr>
                <w:rFonts w:hint="eastAsia" w:ascii="宋体" w:hAnsi="宋体" w:cs="宋体"/>
                <w:color w:val="000000"/>
                <w:sz w:val="24"/>
                <w:highlight w:val="none"/>
                <w:lang w:val="zh-CN"/>
              </w:rPr>
            </w:pPr>
          </w:p>
        </w:tc>
        <w:tc>
          <w:tcPr>
            <w:tcW w:w="1448" w:type="dxa"/>
            <w:vMerge w:val="continue"/>
            <w:vAlign w:val="center"/>
          </w:tcPr>
          <w:p w14:paraId="49A899A5">
            <w:pPr>
              <w:snapToGrid w:val="0"/>
              <w:ind w:firstLine="480" w:firstLineChars="200"/>
              <w:rPr>
                <w:rFonts w:hint="eastAsia" w:ascii="宋体" w:hAnsi="宋体" w:cs="宋体"/>
                <w:color w:val="000000"/>
                <w:sz w:val="24"/>
                <w:highlight w:val="none"/>
                <w:lang w:val="zh-CN"/>
              </w:rPr>
            </w:pPr>
          </w:p>
        </w:tc>
        <w:tc>
          <w:tcPr>
            <w:tcW w:w="1703" w:type="dxa"/>
            <w:vAlign w:val="center"/>
          </w:tcPr>
          <w:p w14:paraId="641B1AB1">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报价唯一</w:t>
            </w:r>
          </w:p>
        </w:tc>
        <w:tc>
          <w:tcPr>
            <w:tcW w:w="5698" w:type="dxa"/>
            <w:vAlign w:val="center"/>
          </w:tcPr>
          <w:p w14:paraId="7EDBEAA3">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只能在限价范围内报价，只能有一个有效报价，不得提交选择性报价。</w:t>
            </w:r>
          </w:p>
        </w:tc>
      </w:tr>
      <w:tr w14:paraId="44DE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91" w:type="dxa"/>
            <w:vAlign w:val="center"/>
          </w:tcPr>
          <w:p w14:paraId="135E6177">
            <w:pPr>
              <w:snapToGrid w:val="0"/>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2</w:t>
            </w:r>
          </w:p>
        </w:tc>
        <w:tc>
          <w:tcPr>
            <w:tcW w:w="1448" w:type="dxa"/>
            <w:vAlign w:val="center"/>
          </w:tcPr>
          <w:p w14:paraId="26CDC87B">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完整性审查</w:t>
            </w:r>
          </w:p>
        </w:tc>
        <w:tc>
          <w:tcPr>
            <w:tcW w:w="1703" w:type="dxa"/>
            <w:vAlign w:val="center"/>
          </w:tcPr>
          <w:p w14:paraId="3F90DDA4">
            <w:pPr>
              <w:snapToGrid w:val="0"/>
              <w:rPr>
                <w:rFonts w:hint="eastAsia" w:ascii="宋体" w:hAnsi="宋体" w:cs="宋体"/>
                <w:color w:val="000000"/>
                <w:sz w:val="24"/>
                <w:highlight w:val="none"/>
              </w:rPr>
            </w:pPr>
            <w:r>
              <w:rPr>
                <w:rFonts w:hint="eastAsia" w:ascii="宋体" w:hAnsi="宋体" w:cs="宋体"/>
                <w:color w:val="000000"/>
                <w:sz w:val="24"/>
                <w:highlight w:val="none"/>
                <w:lang w:val="zh-CN"/>
              </w:rPr>
              <w:t>响应文件</w:t>
            </w:r>
            <w:r>
              <w:rPr>
                <w:rFonts w:hint="eastAsia" w:ascii="宋体" w:hAnsi="宋体" w:cs="宋体"/>
                <w:color w:val="000000"/>
                <w:sz w:val="24"/>
                <w:highlight w:val="none"/>
              </w:rPr>
              <w:t>内容</w:t>
            </w:r>
          </w:p>
        </w:tc>
        <w:tc>
          <w:tcPr>
            <w:tcW w:w="5698" w:type="dxa"/>
            <w:vAlign w:val="center"/>
          </w:tcPr>
          <w:p w14:paraId="3393B6F1">
            <w:pPr>
              <w:snapToGrid w:val="0"/>
              <w:rPr>
                <w:rFonts w:hint="eastAsia" w:ascii="宋体" w:hAnsi="宋体" w:cs="宋体"/>
                <w:color w:val="000000"/>
                <w:sz w:val="24"/>
                <w:highlight w:val="none"/>
              </w:rPr>
            </w:pPr>
            <w:r>
              <w:rPr>
                <w:rFonts w:hint="eastAsia" w:ascii="宋体" w:hAnsi="宋体" w:cs="宋体"/>
                <w:color w:val="000000"/>
                <w:sz w:val="24"/>
                <w:highlight w:val="none"/>
              </w:rPr>
              <w:t>符合磋商文件第八章内容。</w:t>
            </w:r>
          </w:p>
        </w:tc>
      </w:tr>
      <w:tr w14:paraId="209F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91" w:type="dxa"/>
            <w:vMerge w:val="restart"/>
            <w:vAlign w:val="center"/>
          </w:tcPr>
          <w:p w14:paraId="173DAB1F">
            <w:pPr>
              <w:snapToGrid w:val="0"/>
              <w:spacing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3</w:t>
            </w:r>
          </w:p>
        </w:tc>
        <w:tc>
          <w:tcPr>
            <w:tcW w:w="1448" w:type="dxa"/>
            <w:vMerge w:val="restart"/>
            <w:vAlign w:val="center"/>
          </w:tcPr>
          <w:p w14:paraId="33DA951C">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磋商文件的响应程度审查</w:t>
            </w:r>
          </w:p>
        </w:tc>
        <w:tc>
          <w:tcPr>
            <w:tcW w:w="1703" w:type="dxa"/>
            <w:vAlign w:val="center"/>
          </w:tcPr>
          <w:p w14:paraId="63972CA2">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响应文件内容</w:t>
            </w:r>
          </w:p>
        </w:tc>
        <w:tc>
          <w:tcPr>
            <w:tcW w:w="5698" w:type="dxa"/>
            <w:vAlign w:val="center"/>
          </w:tcPr>
          <w:p w14:paraId="39983E69">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对磋商文件规定的</w:t>
            </w:r>
            <w:r>
              <w:rPr>
                <w:rFonts w:hint="eastAsia" w:ascii="宋体" w:hAnsi="宋体" w:cs="宋体"/>
                <w:color w:val="000000"/>
                <w:sz w:val="24"/>
                <w:highlight w:val="none"/>
              </w:rPr>
              <w:t>实质性</w:t>
            </w:r>
            <w:r>
              <w:rPr>
                <w:rFonts w:hint="eastAsia" w:ascii="宋体" w:hAnsi="宋体" w:cs="宋体"/>
                <w:color w:val="000000"/>
                <w:sz w:val="24"/>
                <w:highlight w:val="none"/>
                <w:lang w:val="zh-CN"/>
              </w:rPr>
              <w:t>内容（</w:t>
            </w:r>
            <w:r>
              <w:rPr>
                <w:rFonts w:hint="eastAsia" w:ascii="宋体" w:hAnsi="宋体" w:cs="宋体"/>
                <w:bCs/>
                <w:sz w:val="24"/>
                <w:highlight w:val="none"/>
              </w:rPr>
              <w:t>合同履行期限、投标报价、保修期、质量标准要求、</w:t>
            </w:r>
            <w:r>
              <w:rPr>
                <w:rFonts w:hint="eastAsia" w:ascii="宋体" w:hAnsi="宋体" w:cs="宋体"/>
                <w:sz w:val="24"/>
                <w:szCs w:val="24"/>
                <w:highlight w:val="none"/>
                <w:lang w:val="en-US" w:eastAsia="zh-CN"/>
              </w:rPr>
              <w:t>售后服务要求、</w:t>
            </w:r>
            <w:r>
              <w:rPr>
                <w:rFonts w:hint="eastAsia" w:ascii="宋体" w:hAnsi="宋体" w:cs="宋体"/>
                <w:bCs/>
                <w:sz w:val="24"/>
                <w:highlight w:val="none"/>
              </w:rPr>
              <w:t>响应文件的有效期、采购资金的支付方式、时间、条件）</w:t>
            </w:r>
            <w:r>
              <w:rPr>
                <w:rFonts w:hint="eastAsia" w:ascii="宋体" w:hAnsi="宋体" w:cs="宋体"/>
                <w:color w:val="000000"/>
                <w:sz w:val="24"/>
                <w:highlight w:val="none"/>
                <w:lang w:val="zh-CN"/>
              </w:rPr>
              <w:t>全部作出响应。</w:t>
            </w:r>
          </w:p>
        </w:tc>
      </w:tr>
      <w:tr w14:paraId="316C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91" w:type="dxa"/>
            <w:vMerge w:val="continue"/>
            <w:vAlign w:val="center"/>
          </w:tcPr>
          <w:p w14:paraId="1046E3A6">
            <w:pPr>
              <w:snapToGrid w:val="0"/>
              <w:spacing w:line="360" w:lineRule="auto"/>
              <w:ind w:firstLine="480" w:firstLineChars="200"/>
              <w:rPr>
                <w:rFonts w:hint="eastAsia" w:ascii="宋体" w:hAnsi="宋体" w:cs="宋体"/>
                <w:color w:val="000000"/>
                <w:sz w:val="24"/>
                <w:highlight w:val="none"/>
                <w:lang w:val="zh-CN"/>
              </w:rPr>
            </w:pPr>
          </w:p>
        </w:tc>
        <w:tc>
          <w:tcPr>
            <w:tcW w:w="1448" w:type="dxa"/>
            <w:vMerge w:val="continue"/>
            <w:tcBorders>
              <w:bottom w:val="single" w:color="auto" w:sz="4" w:space="0"/>
            </w:tcBorders>
            <w:vAlign w:val="center"/>
          </w:tcPr>
          <w:p w14:paraId="0A980E4E">
            <w:pPr>
              <w:snapToGrid w:val="0"/>
              <w:spacing w:line="360" w:lineRule="auto"/>
              <w:ind w:firstLine="480" w:firstLineChars="200"/>
              <w:rPr>
                <w:rFonts w:hint="eastAsia" w:ascii="宋体" w:hAnsi="宋体" w:cs="宋体"/>
                <w:color w:val="000000"/>
                <w:sz w:val="24"/>
                <w:highlight w:val="none"/>
                <w:lang w:val="zh-CN"/>
              </w:rPr>
            </w:pPr>
          </w:p>
        </w:tc>
        <w:tc>
          <w:tcPr>
            <w:tcW w:w="1703" w:type="dxa"/>
            <w:tcBorders>
              <w:bottom w:val="single" w:color="auto" w:sz="4" w:space="0"/>
            </w:tcBorders>
            <w:vAlign w:val="center"/>
          </w:tcPr>
          <w:p w14:paraId="06698641">
            <w:pPr>
              <w:snapToGrid w:val="0"/>
              <w:rPr>
                <w:rFonts w:hint="eastAsia" w:ascii="宋体" w:hAnsi="宋体" w:cs="宋体"/>
                <w:color w:val="000000"/>
                <w:sz w:val="24"/>
                <w:highlight w:val="none"/>
                <w:lang w:val="zh-CN"/>
              </w:rPr>
            </w:pPr>
            <w:r>
              <w:rPr>
                <w:rFonts w:hint="eastAsia" w:ascii="宋体" w:hAnsi="宋体" w:cs="宋体"/>
                <w:color w:val="000000"/>
                <w:sz w:val="24"/>
                <w:highlight w:val="none"/>
              </w:rPr>
              <w:t>已标价工程量清单</w:t>
            </w:r>
          </w:p>
        </w:tc>
        <w:tc>
          <w:tcPr>
            <w:tcW w:w="5698" w:type="dxa"/>
            <w:tcBorders>
              <w:bottom w:val="single" w:color="auto" w:sz="4" w:space="0"/>
            </w:tcBorders>
            <w:vAlign w:val="center"/>
          </w:tcPr>
          <w:p w14:paraId="19501CC5">
            <w:pPr>
              <w:snapToGrid w:val="0"/>
              <w:rPr>
                <w:rFonts w:hint="eastAsia" w:ascii="宋体" w:hAnsi="宋体" w:cs="宋体"/>
                <w:color w:val="000000"/>
                <w:sz w:val="24"/>
                <w:highlight w:val="none"/>
                <w:lang w:val="zh-CN"/>
              </w:rPr>
            </w:pPr>
            <w:r>
              <w:rPr>
                <w:rFonts w:hint="eastAsia" w:ascii="宋体" w:hAnsi="宋体" w:cs="宋体"/>
                <w:color w:val="000000"/>
                <w:sz w:val="24"/>
                <w:highlight w:val="none"/>
              </w:rPr>
              <w:t>符合第五章工程量清单给出的范围及数量，已标价工程量清单按第五章招标工程量清单中的相关清单表格式填写。</w:t>
            </w:r>
          </w:p>
        </w:tc>
      </w:tr>
    </w:tbl>
    <w:p w14:paraId="27531E53">
      <w:pPr>
        <w:pStyle w:val="11"/>
        <w:adjustRightInd w:val="0"/>
        <w:snapToGrid w:val="0"/>
        <w:spacing w:before="240" w:beforeLines="100"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注：符合性审查结论不合格的不进入综合评审阶段。技术部分不符合“盲评”要求制作的，为无效投标。</w:t>
      </w:r>
    </w:p>
    <w:p w14:paraId="3ABF18C4">
      <w:pPr>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3.6异常低价审查</w:t>
      </w:r>
    </w:p>
    <w:p w14:paraId="5025DD09">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按照关于推动解决政府采购异常低价问题的通知 （财库〔2026〕2号）</w:t>
      </w:r>
      <w:r>
        <w:rPr>
          <w:rFonts w:hint="eastAsia" w:ascii="宋体" w:hAnsi="宋体" w:cs="宋体"/>
          <w:color w:val="000000"/>
          <w:sz w:val="24"/>
          <w:highlight w:val="none"/>
          <w:lang w:val="zh-CN"/>
        </w:rPr>
        <w:t>二、强化政府</w:t>
      </w:r>
      <w:r>
        <w:rPr>
          <w:rFonts w:hint="eastAsia" w:ascii="宋体" w:hAnsi="宋体" w:cs="宋体"/>
          <w:color w:val="000000"/>
          <w:sz w:val="24"/>
          <w:highlight w:val="none"/>
        </w:rPr>
        <w:t>采购异常低价审查，政府采购评审中出现下列情形之一的，评审委员会应当启动异常低价投标（响应）审查程序：</w:t>
      </w:r>
    </w:p>
    <w:p w14:paraId="579D8732">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1.投标（响应）报价低于全部通过符合性审查供应商投标（响应）报价平均值50%的，即投标（响应）报价&lt;全部通过符合性审查供应商投标（响应）报价平均值×50%；</w:t>
      </w:r>
    </w:p>
    <w:p w14:paraId="51587CB4">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2.投标（响应）报价低于通过符合性审查的次低报价供应商投标（响应）报价50%的，即投标（响应）报价&lt;通过符合性审查的次低报价供应商投标（响应）报价×50%；</w:t>
      </w:r>
    </w:p>
    <w:p w14:paraId="4AB4E2AD">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3.投标（响应）报价低于采购项目最高限价45%的，即投标（响应）报价&lt;采购项目最高限价×45%；</w:t>
      </w:r>
    </w:p>
    <w:p w14:paraId="1868E629">
      <w:pPr>
        <w:snapToGrid w:val="0"/>
        <w:spacing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4.评审委员会基于专业判断，认为供应商报价过低，有可能影响产品质量或者不能诚信履约的其他情形。</w:t>
      </w:r>
    </w:p>
    <w:p w14:paraId="0B52682C">
      <w:pPr>
        <w:autoSpaceDE w:val="0"/>
        <w:autoSpaceDN w:val="0"/>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采购人可以结合具体项目实际情况，提高上述第1项至第3项中启动异常低价投标（响应）审查的数值标准，但是最高不得超过65%。</w:t>
      </w:r>
    </w:p>
    <w:p w14:paraId="73731914">
      <w:pPr>
        <w:autoSpaceDE w:val="0"/>
        <w:autoSpaceDN w:val="0"/>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相关法律法规对供应商报价有规定的，从其规定。</w:t>
      </w:r>
    </w:p>
    <w:p w14:paraId="2195FDD7">
      <w:pPr>
        <w:autoSpaceDE w:val="0"/>
        <w:autoSpaceDN w:val="0"/>
        <w:adjustRightIn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37F866">
      <w:pPr>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412BFD">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rPr>
        <w:t>3.7磋商过程</w:t>
      </w:r>
    </w:p>
    <w:p w14:paraId="47412E99">
      <w:pPr>
        <w:snapToGrid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磋商小组所有成员应当集中与单一供应商分别进行磋商，并给予所有参加磋商的供应商平等的磋商机会。</w:t>
      </w:r>
    </w:p>
    <w:p w14:paraId="2AA58B6F">
      <w:pPr>
        <w:pStyle w:val="11"/>
        <w:adjustRightInd w:val="0"/>
        <w:snapToGrid w:val="0"/>
        <w:spacing w:line="360" w:lineRule="auto"/>
        <w:ind w:firstLine="45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2BE2F1B9">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 xml:space="preserve">    对磋商文件作出的实质性变动是磋商文件的有效组成部分，磋商小组应当及时以书面形式同时通知所有参加磋商的供应商。</w:t>
      </w:r>
    </w:p>
    <w:p w14:paraId="3C601C3A">
      <w:pPr>
        <w:pStyle w:val="11"/>
        <w:adjustRightInd w:val="0"/>
        <w:snapToGrid w:val="0"/>
        <w:spacing w:line="360" w:lineRule="auto"/>
        <w:rPr>
          <w:rFonts w:hint="eastAsia" w:hAnsi="宋体" w:eastAsia="宋体" w:cs="宋体"/>
          <w:color w:val="000000"/>
          <w:sz w:val="24"/>
          <w:szCs w:val="24"/>
          <w:highlight w:val="none"/>
        </w:rPr>
      </w:pPr>
      <w:r>
        <w:rPr>
          <w:rFonts w:hint="eastAsia" w:hAnsi="宋体" w:eastAsia="宋体" w:cs="宋体"/>
          <w:color w:val="000000"/>
          <w:sz w:val="24"/>
          <w:szCs w:val="24"/>
          <w:highlight w:val="none"/>
          <w:lang w:val="zh-CN"/>
        </w:rPr>
        <w:t xml:space="preserve">    供应商应当按照磋商文件的变动情况和磋商小组的要求重新提交响应文件，并由其法定代表人或授权代表或者加盖公章。由授权代表签字的，应当附</w:t>
      </w:r>
      <w:r>
        <w:rPr>
          <w:rFonts w:hint="eastAsia" w:hAnsi="宋体" w:eastAsia="宋体" w:cs="宋体"/>
          <w:color w:val="000000"/>
          <w:sz w:val="24"/>
          <w:szCs w:val="24"/>
          <w:highlight w:val="none"/>
        </w:rPr>
        <w:t>法定代表人授权书</w:t>
      </w:r>
      <w:r>
        <w:rPr>
          <w:rFonts w:hint="eastAsia" w:hAnsi="宋体" w:eastAsia="宋体" w:cs="宋体"/>
          <w:color w:val="000000"/>
          <w:sz w:val="24"/>
          <w:szCs w:val="24"/>
          <w:highlight w:val="none"/>
          <w:lang w:val="zh-CN"/>
        </w:rPr>
        <w:t>。供应商为自然人的，应当由本人签字并附身份证明。</w:t>
      </w:r>
    </w:p>
    <w:p w14:paraId="4E27A4A0">
      <w:pPr>
        <w:pStyle w:val="11"/>
        <w:adjustRightInd w:val="0"/>
        <w:snapToGrid w:val="0"/>
        <w:spacing w:line="360" w:lineRule="auto"/>
        <w:ind w:firstLine="45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磋商文件能够详细列明采购标的的技术、服务要求的，磋商结束后，磋商小组应当要求所有实质性响应的供应商在规定时间内提交最后报价，提交最后报价得供应商不得少于3家。</w:t>
      </w:r>
    </w:p>
    <w:p w14:paraId="61E379DF">
      <w:pPr>
        <w:pStyle w:val="11"/>
        <w:adjustRightInd w:val="0"/>
        <w:snapToGrid w:val="0"/>
        <w:spacing w:line="360" w:lineRule="auto"/>
        <w:ind w:firstLine="45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的时间内提交最后报价。</w:t>
      </w:r>
    </w:p>
    <w:p w14:paraId="6EC7417E">
      <w:pPr>
        <w:pStyle w:val="11"/>
        <w:adjustRightInd w:val="0"/>
        <w:snapToGrid w:val="0"/>
        <w:spacing w:line="360" w:lineRule="auto"/>
        <w:ind w:firstLine="45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最后报价是供应商响应文件的有效组成部分。符合市场竞争不充分的科研项目，以及需要扶持的科技成果转化项目情形的，提交最后报价得供应商可以为2家。</w:t>
      </w:r>
    </w:p>
    <w:p w14:paraId="6D2864AC">
      <w:pPr>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经磋商确定最终采购需求和提交最后报价的供应商后，由磋商小组采用综合评分法对提交最后报价的供应商的响应文件和最后报价进行综合评分。</w:t>
      </w:r>
    </w:p>
    <w:p w14:paraId="41AB1BE3">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3.8综合评分：详细评审详见附表</w:t>
      </w:r>
      <w:r>
        <w:rPr>
          <w:rFonts w:hint="eastAsia" w:hAnsi="宋体" w:cs="宋体"/>
          <w:color w:val="000000"/>
          <w:sz w:val="24"/>
          <w:highlight w:val="none"/>
        </w:rPr>
        <w:t>3</w:t>
      </w:r>
    </w:p>
    <w:p w14:paraId="5C59A19D">
      <w:pPr>
        <w:pStyle w:val="51"/>
        <w:shd w:val="clear" w:color="auto" w:fill="FFFFFF"/>
        <w:spacing w:before="0" w:beforeAutospacing="0" w:after="0" w:afterAutospacing="0" w:line="360" w:lineRule="auto"/>
        <w:jc w:val="both"/>
        <w:rPr>
          <w:rStyle w:val="27"/>
          <w:rFonts w:hint="eastAsia"/>
          <w:b w:val="0"/>
          <w:bCs w:val="0"/>
          <w:highlight w:val="none"/>
        </w:rPr>
      </w:pPr>
      <w:r>
        <w:rPr>
          <w:rFonts w:hint="eastAsia"/>
          <w:color w:val="000000"/>
          <w:highlight w:val="none"/>
        </w:rPr>
        <w:t>3.9</w:t>
      </w:r>
      <w:r>
        <w:rPr>
          <w:rStyle w:val="27"/>
          <w:rFonts w:hint="eastAsia"/>
          <w:b w:val="0"/>
          <w:bCs w:val="0"/>
          <w:highlight w:val="none"/>
        </w:rPr>
        <w:t>澄清有关问题</w:t>
      </w:r>
    </w:p>
    <w:p w14:paraId="7599EF2E">
      <w:pPr>
        <w:pStyle w:val="51"/>
        <w:shd w:val="clear" w:color="auto" w:fill="FFFFFF"/>
        <w:spacing w:before="0" w:beforeAutospacing="0" w:after="0" w:afterAutospacing="0" w:line="360" w:lineRule="auto"/>
        <w:ind w:firstLine="480" w:firstLineChars="200"/>
        <w:jc w:val="both"/>
        <w:rPr>
          <w:rFonts w:hint="eastAsia"/>
          <w:kern w:val="2"/>
          <w:highlight w:val="none"/>
        </w:rPr>
      </w:pPr>
      <w:r>
        <w:rPr>
          <w:rFonts w:hint="eastAsia"/>
          <w:kern w:val="2"/>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79AE2D">
      <w:pPr>
        <w:spacing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01BAE91">
      <w:pPr>
        <w:pStyle w:val="11"/>
        <w:adjustRightInd w:val="0"/>
        <w:snapToGrid w:val="0"/>
        <w:spacing w:line="360" w:lineRule="auto"/>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rPr>
        <w:t>3.10</w:t>
      </w:r>
      <w:r>
        <w:rPr>
          <w:rFonts w:hint="eastAsia" w:hAnsi="宋体" w:eastAsia="宋体" w:cs="宋体"/>
          <w:color w:val="000000"/>
          <w:sz w:val="24"/>
          <w:szCs w:val="24"/>
          <w:highlight w:val="none"/>
          <w:lang w:val="zh-CN"/>
        </w:rPr>
        <w:t>成交候选供应商</w:t>
      </w:r>
      <w:r>
        <w:rPr>
          <w:rFonts w:ascii="仿宋" w:hAnsi="仿宋" w:eastAsia="仿宋" w:cs="仿宋"/>
          <w:color w:val="000000"/>
          <w:szCs w:val="28"/>
          <w:highlight w:val="none"/>
          <w:shd w:val="clear" w:color="auto" w:fill="FFFFFF"/>
        </w:rPr>
        <w:t> </w:t>
      </w:r>
    </w:p>
    <w:p w14:paraId="3104CFB0">
      <w:pPr>
        <w:pStyle w:val="11"/>
        <w:adjustRightInd w:val="0"/>
        <w:snapToGrid w:val="0"/>
        <w:spacing w:line="360" w:lineRule="auto"/>
        <w:ind w:firstLine="480" w:firstLineChars="20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综合评分法，是指响应文件满足磋商文件全部实质性要求且按评审因素的量化指标评审得分最高的供应商为成交候选供应商的评审办法。得分相同的，按最终报价由低到高顺序排列；得分且最后报价相同的，按技术指标优劣顺序排列。磋商小组以综合得分最高的供应商作为成交候选供应商向采购人推荐。</w:t>
      </w:r>
    </w:p>
    <w:p w14:paraId="20A052B4">
      <w:pPr>
        <w:pStyle w:val="11"/>
        <w:adjustRightInd w:val="0"/>
        <w:snapToGrid w:val="0"/>
        <w:spacing w:line="360" w:lineRule="auto"/>
        <w:ind w:firstLine="480" w:firstLineChars="200"/>
        <w:rPr>
          <w:rFonts w:hint="eastAsia"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磋商小组应当根据综合评分情况，按照评审得分由高到低顺序推荐3名以上成交候选供应商，并编写评审报告。符合《政府采购竞争性磋商采购方式管理暂行办法》第二十一条第三款情形的，可以推荐2家成交候选供应商。</w:t>
      </w:r>
    </w:p>
    <w:p w14:paraId="41918CF8">
      <w:pPr>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3.11</w:t>
      </w:r>
      <w:r>
        <w:rPr>
          <w:rFonts w:hint="eastAsia" w:ascii="宋体" w:hAnsi="宋体" w:cs="宋体"/>
          <w:color w:val="000000"/>
          <w:sz w:val="24"/>
          <w:highlight w:val="none"/>
          <w:lang w:val="zh-CN"/>
        </w:rPr>
        <w:t>同一品牌产品的审查</w:t>
      </w:r>
    </w:p>
    <w:p w14:paraId="07D9EE2C">
      <w:pPr>
        <w:numPr>
          <w:ilvl w:val="0"/>
          <w:numId w:val="3"/>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E92CCEC">
      <w:pPr>
        <w:numPr>
          <w:ilvl w:val="0"/>
          <w:numId w:val="3"/>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磋商文件未规定的采取随机抽取方式确定，其他同品牌投标人不作为中标候选人。</w:t>
      </w:r>
    </w:p>
    <w:p w14:paraId="70CC69C0">
      <w:pPr>
        <w:numPr>
          <w:ilvl w:val="0"/>
          <w:numId w:val="3"/>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非单一产品采购项目，采购人应当根据采购项目技术构成、产品价格比重等合理确定核心产品，并在招标文件中载明。多家投标人提供的核心产品品牌相同的，按前两款规定处理。</w:t>
      </w:r>
    </w:p>
    <w:p w14:paraId="6D01D9CB">
      <w:pPr>
        <w:spacing w:line="360" w:lineRule="auto"/>
        <w:rPr>
          <w:rFonts w:hint="eastAsia" w:ascii="宋体" w:hAnsi="宋体" w:cs="宋体"/>
          <w:color w:val="000000"/>
          <w:sz w:val="24"/>
          <w:highlight w:val="none"/>
        </w:rPr>
      </w:pPr>
      <w:r>
        <w:rPr>
          <w:rFonts w:hint="eastAsia" w:ascii="宋体" w:hAnsi="宋体" w:cs="宋体"/>
          <w:bCs/>
          <w:sz w:val="24"/>
          <w:highlight w:val="none"/>
        </w:rPr>
        <w:t>3.12享受中小企业扶持政策应提供以下证明材料</w:t>
      </w:r>
    </w:p>
    <w:p w14:paraId="7B0D221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依照政府采购促进中小企业发展暂行办法【2020】46号文件要求，对小微企业（提供的货物全部由符合政策要求的中小企业制造）（服务全部由符合政策要求的中小企业承接）的报价给予10%的扣除，（工程的施工单位全部为符合政策要求的中小企业承建）的报价给予3%的扣除，以扣除后的价格参加评审，但不对投标报价给予扣除。</w:t>
      </w:r>
    </w:p>
    <w:p w14:paraId="41E1314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Cs/>
          <w:sz w:val="24"/>
          <w:highlight w:val="none"/>
          <w:lang w:val="zh-CN"/>
        </w:rPr>
        <w:t>《政府采购促进中小企业发展暂行办法》的通知（财库[20</w:t>
      </w:r>
      <w:r>
        <w:rPr>
          <w:rFonts w:hint="eastAsia" w:ascii="宋体" w:hAnsi="宋体" w:cs="宋体"/>
          <w:bCs/>
          <w:sz w:val="24"/>
          <w:highlight w:val="none"/>
        </w:rPr>
        <w:t>20</w:t>
      </w:r>
      <w:r>
        <w:rPr>
          <w:rFonts w:hint="eastAsia" w:ascii="宋体" w:hAnsi="宋体" w:cs="宋体"/>
          <w:bCs/>
          <w:sz w:val="24"/>
          <w:highlight w:val="none"/>
          <w:lang w:val="zh-CN"/>
        </w:rPr>
        <w:t>]</w:t>
      </w:r>
      <w:r>
        <w:rPr>
          <w:rFonts w:hint="eastAsia" w:ascii="宋体" w:hAnsi="宋体" w:cs="宋体"/>
          <w:bCs/>
          <w:sz w:val="24"/>
          <w:highlight w:val="none"/>
        </w:rPr>
        <w:t>46</w:t>
      </w:r>
      <w:r>
        <w:rPr>
          <w:rFonts w:hint="eastAsia" w:ascii="宋体" w:hAnsi="宋体" w:cs="宋体"/>
          <w:bCs/>
          <w:sz w:val="24"/>
          <w:highlight w:val="none"/>
          <w:lang w:val="zh-CN"/>
        </w:rPr>
        <w:t>号）</w:t>
      </w:r>
      <w:r>
        <w:rPr>
          <w:rFonts w:hint="eastAsia" w:ascii="宋体" w:hAnsi="宋体" w:cs="宋体"/>
          <w:sz w:val="24"/>
          <w:highlight w:val="none"/>
        </w:rPr>
        <w:t>中小企业参加政府采购活动，应当出具《中小企业声明函》，否则不得享受相关中小企业扶持政策。</w:t>
      </w:r>
    </w:p>
    <w:p w14:paraId="772D67A8">
      <w:pPr>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rPr>
        <w:t>3、</w:t>
      </w:r>
      <w:r>
        <w:rPr>
          <w:rFonts w:hint="eastAsia" w:ascii="宋体" w:hAnsi="宋体" w:cs="宋体"/>
          <w:bCs/>
          <w:sz w:val="24"/>
          <w:highlight w:val="none"/>
          <w:lang w:val="zh-CN"/>
        </w:rPr>
        <w:t>财政部、司法部《关于政府采购支持监狱企业发展有关问题的通知》（财库[2014]68号）监狱企业参加政府采购活动时，应当提供由省级以上监狱管理局、戒毒管理局(含新疆生产建设兵团)出具的属于监狱企业的证明文件。</w:t>
      </w:r>
      <w:r>
        <w:rPr>
          <w:rFonts w:hint="eastAsia" w:ascii="宋体" w:hAnsi="宋体" w:cs="宋体"/>
          <w:sz w:val="24"/>
          <w:highlight w:val="none"/>
        </w:rPr>
        <w:t>否则不得享受相关中小企业扶持政策。</w:t>
      </w:r>
    </w:p>
    <w:p w14:paraId="23EE8E92">
      <w:pPr>
        <w:spacing w:line="360" w:lineRule="auto"/>
        <w:ind w:firstLine="480" w:firstLineChars="200"/>
        <w:rPr>
          <w:rFonts w:hint="eastAsia" w:ascii="宋体" w:hAnsi="宋体" w:cs="宋体"/>
          <w:sz w:val="24"/>
          <w:highlight w:val="none"/>
        </w:rPr>
      </w:pPr>
      <w:r>
        <w:rPr>
          <w:rFonts w:hint="eastAsia" w:ascii="宋体" w:hAnsi="宋体" w:cs="宋体"/>
          <w:bCs/>
          <w:sz w:val="24"/>
          <w:highlight w:val="none"/>
        </w:rPr>
        <w:t>4、</w:t>
      </w:r>
      <w:r>
        <w:rPr>
          <w:rFonts w:hint="eastAsia" w:ascii="宋体" w:hAnsi="宋体" w:cs="宋体"/>
          <w:bCs/>
          <w:sz w:val="24"/>
          <w:highlight w:val="none"/>
          <w:lang w:val="zh-CN"/>
        </w:rPr>
        <w:t>《财政部、民政部、中国残疾人联合会关于促进残疾人就业政府采购政策的通知》（财库[2017]141号）</w:t>
      </w:r>
      <w:r>
        <w:rPr>
          <w:rFonts w:hint="eastAsia" w:ascii="宋体" w:hAnsi="宋体" w:cs="宋体"/>
          <w:bCs/>
          <w:sz w:val="24"/>
          <w:highlight w:val="none"/>
        </w:rPr>
        <w:t>提供</w:t>
      </w:r>
      <w:r>
        <w:rPr>
          <w:rFonts w:hint="eastAsia" w:ascii="宋体" w:hAnsi="宋体" w:cs="宋体"/>
          <w:bCs/>
          <w:sz w:val="24"/>
          <w:highlight w:val="none"/>
          <w:lang w:val="zh-CN"/>
        </w:rPr>
        <w:t>残疾人福利性单位声明函。</w:t>
      </w:r>
      <w:r>
        <w:rPr>
          <w:rFonts w:hint="eastAsia" w:ascii="宋体" w:hAnsi="宋体" w:cs="宋体"/>
          <w:sz w:val="24"/>
          <w:highlight w:val="none"/>
        </w:rPr>
        <w:t>否则不得享受相关中小企业扶持政策。</w:t>
      </w:r>
    </w:p>
    <w:p w14:paraId="11E0384E">
      <w:pPr>
        <w:spacing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5、中小企业划型标准规定：工信部联企业【2011】300号。</w:t>
      </w:r>
    </w:p>
    <w:p w14:paraId="61DCC3D4">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3.13</w:t>
      </w:r>
      <w:r>
        <w:rPr>
          <w:rFonts w:hint="eastAsia" w:ascii="宋体" w:hAnsi="宋体" w:cs="宋体"/>
          <w:bCs/>
          <w:color w:val="000000"/>
          <w:sz w:val="24"/>
          <w:highlight w:val="none"/>
          <w:lang w:val="zh-CN"/>
        </w:rPr>
        <w:t>按照财政部、发展改革委、生态环境部、市场监管总局</w:t>
      </w:r>
      <w:r>
        <w:rPr>
          <w:rFonts w:hint="eastAsia" w:ascii="宋体" w:hAnsi="宋体" w:cs="宋体"/>
          <w:bCs/>
          <w:color w:val="000000"/>
          <w:sz w:val="24"/>
          <w:highlight w:val="none"/>
        </w:rPr>
        <w:t>关于调整优化节能产品、环境标志产品政府采购执行机制的通知</w:t>
      </w:r>
      <w:r>
        <w:rPr>
          <w:rFonts w:hint="eastAsia" w:ascii="宋体" w:hAnsi="宋体" w:cs="宋体"/>
          <w:bCs/>
          <w:color w:val="000000"/>
          <w:sz w:val="24"/>
          <w:highlight w:val="none"/>
          <w:lang w:val="zh-CN"/>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D517E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对于列入</w:t>
      </w:r>
      <w:r>
        <w:rPr>
          <w:rFonts w:hint="eastAsia" w:ascii="宋体" w:hAnsi="宋体" w:cs="宋体"/>
          <w:bCs/>
          <w:color w:val="000000"/>
          <w:sz w:val="24"/>
          <w:highlight w:val="none"/>
          <w:lang w:val="zh-CN"/>
        </w:rPr>
        <w:t>财政部、发展改革委、生态环境部、市场监管总局</w:t>
      </w:r>
      <w:r>
        <w:rPr>
          <w:rFonts w:hint="eastAsia" w:ascii="宋体" w:hAnsi="宋体" w:cs="宋体"/>
          <w:sz w:val="24"/>
          <w:highlight w:val="none"/>
        </w:rPr>
        <w:t>发布的《</w:t>
      </w:r>
      <w:r>
        <w:rPr>
          <w:highlight w:val="none"/>
        </w:rPr>
        <w:fldChar w:fldCharType="begin"/>
      </w:r>
      <w:r>
        <w:rPr>
          <w:highlight w:val="none"/>
        </w:rPr>
        <w:instrText xml:space="preserve"> HYPERLINK "http://gks.mof.gov.cn/zhengfucaigouguanli/201904/P020190404409422168443.pdf" </w:instrText>
      </w:r>
      <w:r>
        <w:rPr>
          <w:highlight w:val="none"/>
        </w:rPr>
        <w:fldChar w:fldCharType="separate"/>
      </w:r>
      <w:r>
        <w:rPr>
          <w:rFonts w:hint="eastAsia" w:ascii="宋体" w:hAnsi="宋体" w:cs="宋体"/>
          <w:bCs/>
          <w:color w:val="000000"/>
          <w:sz w:val="24"/>
          <w:highlight w:val="none"/>
          <w:lang w:val="zh-CN"/>
        </w:rPr>
        <w:t>节能产品政府采购品目清单</w:t>
      </w:r>
      <w:r>
        <w:rPr>
          <w:rFonts w:hint="eastAsia" w:ascii="宋体" w:hAnsi="宋体" w:cs="宋体"/>
          <w:bCs/>
          <w:color w:val="000000"/>
          <w:sz w:val="24"/>
          <w:highlight w:val="none"/>
          <w:lang w:val="zh-CN"/>
        </w:rPr>
        <w:fldChar w:fldCharType="end"/>
      </w:r>
      <w:r>
        <w:rPr>
          <w:rFonts w:hint="eastAsia" w:ascii="宋体" w:hAnsi="宋体" w:cs="宋体"/>
          <w:sz w:val="24"/>
          <w:highlight w:val="none"/>
        </w:rPr>
        <w:t>》产品，但不属于国家强制采购的产品。对其投标价格给予3%的价格扣除，并按照扣除后的价格参加排序。采购项目或者分包中既包含节能产品也包含非节能产品的，只对列入《</w:t>
      </w:r>
      <w:r>
        <w:rPr>
          <w:highlight w:val="none"/>
        </w:rPr>
        <w:fldChar w:fldCharType="begin"/>
      </w:r>
      <w:r>
        <w:rPr>
          <w:highlight w:val="none"/>
        </w:rPr>
        <w:instrText xml:space="preserve"> HYPERLINK "http://gks.mof.gov.cn/zhengfucaigouguanli/201904/P020190404409422168443.pdf" </w:instrText>
      </w:r>
      <w:r>
        <w:rPr>
          <w:highlight w:val="none"/>
        </w:rPr>
        <w:fldChar w:fldCharType="separate"/>
      </w:r>
      <w:r>
        <w:rPr>
          <w:rFonts w:hint="eastAsia" w:ascii="宋体" w:hAnsi="宋体" w:cs="宋体"/>
          <w:bCs/>
          <w:color w:val="000000"/>
          <w:sz w:val="24"/>
          <w:highlight w:val="none"/>
          <w:lang w:val="zh-CN"/>
        </w:rPr>
        <w:t>节能产品政府采购品目清单</w:t>
      </w:r>
      <w:r>
        <w:rPr>
          <w:rFonts w:hint="eastAsia" w:ascii="宋体" w:hAnsi="宋体" w:cs="宋体"/>
          <w:bCs/>
          <w:color w:val="000000"/>
          <w:sz w:val="24"/>
          <w:highlight w:val="none"/>
          <w:lang w:val="zh-CN"/>
        </w:rPr>
        <w:fldChar w:fldCharType="end"/>
      </w:r>
      <w:r>
        <w:rPr>
          <w:rFonts w:hint="eastAsia" w:ascii="宋体" w:hAnsi="宋体" w:cs="宋体"/>
          <w:sz w:val="24"/>
          <w:highlight w:val="none"/>
        </w:rPr>
        <w:t>》但不属于国家强制采购的产品按其在总报价中所占的比例给予价格扣除。</w:t>
      </w:r>
    </w:p>
    <w:p w14:paraId="6A6AD57C">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对于列入</w:t>
      </w:r>
      <w:r>
        <w:rPr>
          <w:rFonts w:hint="eastAsia" w:ascii="宋体" w:hAnsi="宋体" w:cs="宋体"/>
          <w:bCs/>
          <w:color w:val="000000"/>
          <w:sz w:val="24"/>
          <w:highlight w:val="none"/>
          <w:lang w:val="zh-CN"/>
        </w:rPr>
        <w:t>财政部、发展改革委、生态环境部、市场监管总局</w:t>
      </w:r>
      <w:r>
        <w:rPr>
          <w:rFonts w:hint="eastAsia" w:ascii="宋体" w:hAnsi="宋体" w:cs="宋体"/>
          <w:sz w:val="24"/>
          <w:highlight w:val="none"/>
        </w:rPr>
        <w:t>发布的《环境标志产品</w:t>
      </w:r>
      <w:r>
        <w:rPr>
          <w:rFonts w:hint="eastAsia" w:ascii="宋体" w:hAnsi="宋体" w:cs="宋体"/>
          <w:bCs/>
          <w:color w:val="000000"/>
          <w:sz w:val="24"/>
          <w:highlight w:val="none"/>
          <w:lang w:val="zh-CN"/>
        </w:rPr>
        <w:t>政府采购品目清单</w:t>
      </w:r>
      <w:r>
        <w:rPr>
          <w:rFonts w:hint="eastAsia" w:ascii="宋体" w:hAnsi="宋体" w:cs="宋体"/>
          <w:sz w:val="24"/>
          <w:highlight w:val="none"/>
        </w:rPr>
        <w:t>》，对其投标价格给予3%的价格扣除，并按照扣除后的价格参加排序。采购项目或者分包中既包含环境标志产品也包含非环境标志产品的，只对列入《环境标志产品</w:t>
      </w:r>
      <w:r>
        <w:rPr>
          <w:rFonts w:hint="eastAsia" w:ascii="宋体" w:hAnsi="宋体" w:cs="宋体"/>
          <w:bCs/>
          <w:color w:val="000000"/>
          <w:sz w:val="24"/>
          <w:highlight w:val="none"/>
          <w:lang w:val="zh-CN"/>
        </w:rPr>
        <w:t>政府采购品目清单</w:t>
      </w:r>
      <w:r>
        <w:rPr>
          <w:rFonts w:hint="eastAsia" w:ascii="宋体" w:hAnsi="宋体" w:cs="宋体"/>
          <w:sz w:val="24"/>
          <w:highlight w:val="none"/>
        </w:rPr>
        <w:t>》</w:t>
      </w:r>
      <w:r>
        <w:rPr>
          <w:rFonts w:hint="eastAsia" w:ascii="宋体" w:hAnsi="宋体" w:cs="宋体"/>
          <w:bCs/>
          <w:sz w:val="24"/>
          <w:highlight w:val="none"/>
        </w:rPr>
        <w:t>的产品按其在总报价中所占的比例给予价格扣除</w:t>
      </w:r>
      <w:r>
        <w:rPr>
          <w:rFonts w:hint="eastAsia" w:ascii="宋体" w:hAnsi="宋体" w:cs="宋体"/>
          <w:sz w:val="24"/>
          <w:highlight w:val="none"/>
        </w:rPr>
        <w:t>。</w:t>
      </w:r>
    </w:p>
    <w:p w14:paraId="1F8CEC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对于供应商所提供产品纳入财政部公布的《政府采购自主创新产品目录》的产品，按照《财政部关于印发《自主创新产品政府采购评审办法》的通知》（财库[2007]30号）文件规定执行。采购项目或者分包中既包含自主创新产品也包含非自主创新产品的，只对纳入《政府采购自主创新产品目录》的产品按其在总报价中所占的比例给予价格4%的扣除。</w:t>
      </w:r>
    </w:p>
    <w:p w14:paraId="7C5457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对于列入财政部、国家发展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4AC08B8E">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提供产品同时列入上述多个清单的，将上述规定的价格扣除比例叠加后计算价格扣除。</w:t>
      </w:r>
    </w:p>
    <w:p w14:paraId="57B6B029">
      <w:pPr>
        <w:spacing w:line="360" w:lineRule="auto"/>
        <w:rPr>
          <w:rFonts w:hint="eastAsia" w:ascii="宋体" w:hAnsi="宋体" w:cs="宋体"/>
          <w:color w:val="000000"/>
          <w:sz w:val="24"/>
          <w:highlight w:val="none"/>
          <w:lang w:val="zh-CN"/>
        </w:rPr>
      </w:pPr>
      <w:r>
        <w:rPr>
          <w:rFonts w:hint="eastAsia" w:ascii="宋体" w:hAnsi="宋体" w:cs="宋体"/>
          <w:sz w:val="24"/>
          <w:highlight w:val="none"/>
        </w:rPr>
        <w:t>注：如符合以上情况的产品均需在响应文件中提供响应证明材料。</w:t>
      </w: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提供</w:t>
      </w:r>
      <w:r>
        <w:rPr>
          <w:rFonts w:hint="eastAsia" w:ascii="宋体" w:hAnsi="宋体" w:cs="宋体"/>
          <w:bCs/>
          <w:color w:val="000000"/>
          <w:sz w:val="24"/>
          <w:highlight w:val="none"/>
          <w:lang w:val="zh-CN"/>
        </w:rPr>
        <w:t>国家确定的认证机构出具的、处于有效期之内的节能产品、环境标志产品认证证书</w:t>
      </w:r>
      <w:r>
        <w:rPr>
          <w:rFonts w:hint="eastAsia" w:ascii="宋体" w:hAnsi="宋体" w:cs="宋体"/>
          <w:sz w:val="24"/>
          <w:highlight w:val="none"/>
        </w:rPr>
        <w:t>。</w:t>
      </w:r>
    </w:p>
    <w:p w14:paraId="1690EC1D">
      <w:pPr>
        <w:spacing w:line="360" w:lineRule="auto"/>
        <w:rPr>
          <w:rFonts w:hint="eastAsia" w:ascii="宋体" w:hAnsi="宋体" w:cs="宋体"/>
          <w:color w:val="000000"/>
          <w:sz w:val="24"/>
          <w:highlight w:val="none"/>
          <w:lang w:val="zh-CN"/>
        </w:rPr>
      </w:pPr>
    </w:p>
    <w:p w14:paraId="50BED87F">
      <w:pPr>
        <w:rPr>
          <w:highlight w:val="none"/>
        </w:rPr>
      </w:pPr>
    </w:p>
    <w:p w14:paraId="4484504F">
      <w:pPr>
        <w:rPr>
          <w:sz w:val="32"/>
          <w:szCs w:val="32"/>
          <w:highlight w:val="none"/>
        </w:rPr>
      </w:pPr>
      <w:bookmarkStart w:id="58" w:name="_Toc23226"/>
      <w:r>
        <w:rPr>
          <w:sz w:val="32"/>
          <w:szCs w:val="32"/>
          <w:highlight w:val="none"/>
        </w:rPr>
        <w:br w:type="page"/>
      </w:r>
    </w:p>
    <w:bookmarkEnd w:id="58"/>
    <w:p w14:paraId="2309CE2D">
      <w:pPr>
        <w:rPr>
          <w:rFonts w:hint="eastAsia" w:ascii="宋体" w:hAnsi="宋体" w:cs="宋体"/>
          <w:color w:val="000000"/>
          <w:sz w:val="24"/>
          <w:highlight w:val="none"/>
        </w:rPr>
      </w:pPr>
      <w:bookmarkStart w:id="59" w:name="bookmark325"/>
      <w:bookmarkEnd w:id="59"/>
      <w:bookmarkStart w:id="60" w:name="bookmark4"/>
      <w:bookmarkEnd w:id="60"/>
      <w:bookmarkStart w:id="61" w:name="bookmark324"/>
      <w:bookmarkEnd w:id="61"/>
      <w:r>
        <w:rPr>
          <w:rFonts w:hint="eastAsia" w:ascii="宋体" w:hAnsi="宋体" w:cs="宋体"/>
          <w:color w:val="000000"/>
          <w:sz w:val="24"/>
          <w:highlight w:val="none"/>
        </w:rPr>
        <w:t>附表1</w:t>
      </w:r>
    </w:p>
    <w:p w14:paraId="4A376844">
      <w:pPr>
        <w:spacing w:after="240" w:afterLines="100"/>
        <w:jc w:val="center"/>
        <w:rPr>
          <w:rFonts w:hint="eastAsia" w:ascii="宋体" w:hAnsi="宋体" w:cs="宋体"/>
          <w:szCs w:val="21"/>
          <w:highlight w:val="none"/>
        </w:rPr>
      </w:pPr>
      <w:r>
        <w:rPr>
          <w:rFonts w:hint="eastAsia" w:ascii="宋体" w:hAnsi="宋体" w:cs="宋体"/>
          <w:sz w:val="28"/>
          <w:szCs w:val="28"/>
          <w:highlight w:val="none"/>
        </w:rPr>
        <w:t>资格评审表</w:t>
      </w:r>
    </w:p>
    <w:tbl>
      <w:tblPr>
        <w:tblStyle w:val="24"/>
        <w:tblW w:w="9376" w:type="dxa"/>
        <w:tblInd w:w="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38"/>
        <w:gridCol w:w="6438"/>
      </w:tblGrid>
      <w:tr w14:paraId="245B2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2938" w:type="dxa"/>
            <w:vMerge w:val="restart"/>
            <w:tcBorders>
              <w:top w:val="single" w:color="auto" w:sz="4" w:space="0"/>
              <w:left w:val="single" w:color="auto" w:sz="4" w:space="0"/>
              <w:bottom w:val="single" w:color="auto" w:sz="4" w:space="0"/>
              <w:right w:val="single" w:color="auto" w:sz="4" w:space="0"/>
            </w:tcBorders>
            <w:vAlign w:val="center"/>
          </w:tcPr>
          <w:p w14:paraId="4AA7E353">
            <w:pPr>
              <w:snapToGrid w:val="0"/>
              <w:ind w:firstLine="960" w:firstLineChars="400"/>
              <w:rPr>
                <w:rFonts w:hint="eastAsia" w:ascii="宋体" w:hAnsi="宋体" w:cs="宋体"/>
                <w:color w:val="000000"/>
                <w:sz w:val="24"/>
                <w:highlight w:val="none"/>
              </w:rPr>
            </w:pPr>
            <w:r>
              <w:rPr>
                <w:rFonts w:hint="eastAsia" w:ascii="宋体" w:hAnsi="宋体" w:cs="宋体"/>
                <w:color w:val="000000"/>
                <w:sz w:val="24"/>
                <w:highlight w:val="none"/>
              </w:rPr>
              <w:t>评审内容</w:t>
            </w:r>
          </w:p>
        </w:tc>
        <w:tc>
          <w:tcPr>
            <w:tcW w:w="6438" w:type="dxa"/>
            <w:vMerge w:val="restart"/>
            <w:tcBorders>
              <w:top w:val="single" w:color="auto" w:sz="4" w:space="0"/>
              <w:left w:val="single" w:color="auto" w:sz="4" w:space="0"/>
              <w:bottom w:val="single" w:color="auto" w:sz="4" w:space="0"/>
              <w:right w:val="single" w:color="auto" w:sz="4" w:space="0"/>
            </w:tcBorders>
            <w:vAlign w:val="center"/>
          </w:tcPr>
          <w:p w14:paraId="25C8D333">
            <w:pPr>
              <w:snapToGrid w:val="0"/>
              <w:jc w:val="center"/>
              <w:rPr>
                <w:rFonts w:hint="eastAsia" w:ascii="宋体" w:hAnsi="宋体" w:cs="宋体"/>
                <w:color w:val="000000"/>
                <w:sz w:val="24"/>
                <w:highlight w:val="none"/>
              </w:rPr>
            </w:pPr>
            <w:r>
              <w:rPr>
                <w:rFonts w:hint="eastAsia" w:ascii="宋体" w:hAnsi="宋体" w:cs="宋体"/>
                <w:color w:val="000000"/>
                <w:sz w:val="24"/>
                <w:highlight w:val="none"/>
                <w:lang w:val="zh-CN"/>
              </w:rPr>
              <w:t>评审标准</w:t>
            </w:r>
          </w:p>
        </w:tc>
      </w:tr>
      <w:tr w14:paraId="784C7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trPr>
        <w:tc>
          <w:tcPr>
            <w:tcW w:w="2938" w:type="dxa"/>
            <w:vMerge w:val="continue"/>
            <w:tcBorders>
              <w:top w:val="single" w:color="auto" w:sz="4" w:space="0"/>
              <w:left w:val="single" w:color="auto" w:sz="4" w:space="0"/>
              <w:bottom w:val="single" w:color="auto" w:sz="4" w:space="0"/>
              <w:right w:val="single" w:color="auto" w:sz="4" w:space="0"/>
            </w:tcBorders>
            <w:vAlign w:val="center"/>
          </w:tcPr>
          <w:p w14:paraId="57481DBC">
            <w:pPr>
              <w:snapToGrid w:val="0"/>
              <w:ind w:firstLine="480" w:firstLineChars="200"/>
              <w:jc w:val="center"/>
              <w:rPr>
                <w:rFonts w:hint="eastAsia" w:ascii="宋体" w:hAnsi="宋体" w:cs="宋体"/>
                <w:color w:val="000000"/>
                <w:sz w:val="24"/>
                <w:highlight w:val="none"/>
              </w:rPr>
            </w:pPr>
          </w:p>
        </w:tc>
        <w:tc>
          <w:tcPr>
            <w:tcW w:w="6438" w:type="dxa"/>
            <w:vMerge w:val="continue"/>
            <w:tcBorders>
              <w:top w:val="single" w:color="auto" w:sz="4" w:space="0"/>
              <w:left w:val="single" w:color="auto" w:sz="4" w:space="0"/>
              <w:bottom w:val="single" w:color="auto" w:sz="4" w:space="0"/>
              <w:right w:val="single" w:color="auto" w:sz="4" w:space="0"/>
            </w:tcBorders>
            <w:vAlign w:val="center"/>
          </w:tcPr>
          <w:p w14:paraId="04A991D6">
            <w:pPr>
              <w:snapToGrid w:val="0"/>
              <w:ind w:firstLine="480" w:firstLineChars="200"/>
              <w:rPr>
                <w:rFonts w:hint="eastAsia" w:ascii="宋体" w:hAnsi="宋体" w:cs="宋体"/>
                <w:color w:val="000000"/>
                <w:sz w:val="24"/>
                <w:highlight w:val="none"/>
              </w:rPr>
            </w:pPr>
          </w:p>
        </w:tc>
      </w:tr>
      <w:tr w14:paraId="53DA6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trPr>
        <w:tc>
          <w:tcPr>
            <w:tcW w:w="2938" w:type="dxa"/>
            <w:tcBorders>
              <w:top w:val="single" w:color="auto" w:sz="4" w:space="0"/>
              <w:left w:val="single" w:color="auto" w:sz="4" w:space="0"/>
              <w:bottom w:val="single" w:color="auto" w:sz="4" w:space="0"/>
              <w:right w:val="single" w:color="auto" w:sz="4" w:space="0"/>
            </w:tcBorders>
            <w:vAlign w:val="center"/>
          </w:tcPr>
          <w:p w14:paraId="29A6AA6B">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营业执照副本</w:t>
            </w:r>
          </w:p>
        </w:tc>
        <w:tc>
          <w:tcPr>
            <w:tcW w:w="6438" w:type="dxa"/>
            <w:tcBorders>
              <w:top w:val="single" w:color="auto" w:sz="4" w:space="0"/>
              <w:left w:val="single" w:color="auto" w:sz="4" w:space="0"/>
              <w:bottom w:val="single" w:color="auto" w:sz="4" w:space="0"/>
              <w:right w:val="single" w:color="auto" w:sz="4" w:space="0"/>
            </w:tcBorders>
            <w:vAlign w:val="center"/>
          </w:tcPr>
          <w:p w14:paraId="79E4A6A8">
            <w:pPr>
              <w:snapToGrid w:val="0"/>
              <w:jc w:val="center"/>
              <w:rPr>
                <w:rFonts w:hint="eastAsia" w:ascii="宋体" w:hAnsi="宋体" w:cs="宋体"/>
                <w:color w:val="000000"/>
                <w:sz w:val="24"/>
                <w:highlight w:val="none"/>
              </w:rPr>
            </w:pPr>
            <w:r>
              <w:rPr>
                <w:rFonts w:hint="eastAsia" w:ascii="宋体" w:hAnsi="宋体" w:cs="宋体"/>
                <w:color w:val="000000"/>
                <w:sz w:val="24"/>
                <w:highlight w:val="none"/>
                <w:lang w:val="zh-CN"/>
              </w:rPr>
              <w:t>提供营业执照副本</w:t>
            </w:r>
            <w:r>
              <w:rPr>
                <w:rFonts w:hint="eastAsia" w:ascii="宋体" w:hAnsi="宋体" w:cs="宋体"/>
                <w:color w:val="000000"/>
                <w:sz w:val="24"/>
                <w:highlight w:val="none"/>
              </w:rPr>
              <w:t>复印件</w:t>
            </w:r>
          </w:p>
        </w:tc>
      </w:tr>
      <w:tr w14:paraId="231AA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938" w:type="dxa"/>
            <w:tcBorders>
              <w:top w:val="single" w:color="auto" w:sz="4" w:space="0"/>
              <w:left w:val="single" w:color="auto" w:sz="4" w:space="0"/>
              <w:right w:val="single" w:color="auto" w:sz="4" w:space="0"/>
            </w:tcBorders>
            <w:vAlign w:val="center"/>
          </w:tcPr>
          <w:p w14:paraId="7CE4FEED">
            <w:pPr>
              <w:snapToGrid w:val="0"/>
              <w:jc w:val="center"/>
              <w:rPr>
                <w:rFonts w:hint="eastAsia" w:ascii="宋体" w:hAnsi="宋体" w:cs="宋体"/>
                <w:color w:val="000000"/>
                <w:sz w:val="24"/>
                <w:highlight w:val="none"/>
                <w:lang w:val="zh-CN"/>
              </w:rPr>
            </w:pPr>
            <w:r>
              <w:rPr>
                <w:rFonts w:hint="eastAsia" w:ascii="宋体" w:hAnsi="宋体" w:cs="宋体"/>
                <w:bCs/>
                <w:color w:val="000000"/>
                <w:sz w:val="24"/>
                <w:highlight w:val="none"/>
              </w:rPr>
              <w:t>企业资质证书</w:t>
            </w:r>
          </w:p>
        </w:tc>
        <w:tc>
          <w:tcPr>
            <w:tcW w:w="6438" w:type="dxa"/>
            <w:tcBorders>
              <w:top w:val="single" w:color="auto" w:sz="4" w:space="0"/>
              <w:left w:val="single" w:color="auto" w:sz="4" w:space="0"/>
              <w:right w:val="single" w:color="auto" w:sz="4" w:space="0"/>
            </w:tcBorders>
            <w:vAlign w:val="center"/>
          </w:tcPr>
          <w:p w14:paraId="7814C86C">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提供企业资质证书</w:t>
            </w:r>
          </w:p>
          <w:p w14:paraId="5059E107">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rPr>
              <w:t>（</w:t>
            </w:r>
            <w:r>
              <w:rPr>
                <w:rFonts w:ascii="Segoe UI Emoji" w:hAnsi="Segoe UI Emoji" w:eastAsia="Segoe UI Emoji" w:cs="Segoe UI Emoji"/>
                <w:sz w:val="24"/>
                <w:highlight w:val="none"/>
              </w:rPr>
              <w:t>公路工程施工总承包二级</w:t>
            </w:r>
            <w:r>
              <w:rPr>
                <w:rFonts w:hint="eastAsia" w:ascii="Segoe UI Emoji" w:hAnsi="Segoe UI Emoji" w:eastAsia="宋体" w:cs="Segoe UI Emoji"/>
                <w:sz w:val="24"/>
                <w:highlight w:val="none"/>
                <w:lang w:val="en-US" w:eastAsia="zh-CN"/>
              </w:rPr>
              <w:t>及</w:t>
            </w:r>
            <w:r>
              <w:rPr>
                <w:rFonts w:ascii="Segoe UI Emoji" w:hAnsi="Segoe UI Emoji" w:eastAsia="Segoe UI Emoji" w:cs="Segoe UI Emoji"/>
                <w:sz w:val="24"/>
                <w:highlight w:val="none"/>
              </w:rPr>
              <w:t>以上资质和水利水电工程施工总承包二级</w:t>
            </w:r>
            <w:r>
              <w:rPr>
                <w:rFonts w:hint="eastAsia" w:ascii="Segoe UI Emoji" w:hAnsi="Segoe UI Emoji" w:eastAsia="宋体" w:cs="Segoe UI Emoji"/>
                <w:sz w:val="24"/>
                <w:highlight w:val="none"/>
                <w:lang w:val="en-US" w:eastAsia="zh-CN"/>
              </w:rPr>
              <w:t>及</w:t>
            </w:r>
            <w:r>
              <w:rPr>
                <w:rFonts w:ascii="Segoe UI Emoji" w:hAnsi="Segoe UI Emoji" w:eastAsia="Segoe UI Emoji" w:cs="Segoe UI Emoji"/>
                <w:sz w:val="24"/>
                <w:highlight w:val="none"/>
              </w:rPr>
              <w:t>以上资质</w:t>
            </w:r>
            <w:r>
              <w:rPr>
                <w:rFonts w:hint="eastAsia" w:ascii="宋体" w:hAnsi="宋体" w:cs="宋体"/>
                <w:color w:val="000000"/>
                <w:sz w:val="24"/>
                <w:highlight w:val="none"/>
              </w:rPr>
              <w:t>复印件）</w:t>
            </w:r>
          </w:p>
        </w:tc>
      </w:tr>
      <w:tr w14:paraId="59134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7" w:hRule="atLeast"/>
        </w:trPr>
        <w:tc>
          <w:tcPr>
            <w:tcW w:w="2938" w:type="dxa"/>
            <w:tcBorders>
              <w:top w:val="single" w:color="auto" w:sz="4" w:space="0"/>
              <w:left w:val="single" w:color="auto" w:sz="4" w:space="0"/>
              <w:right w:val="single" w:color="auto" w:sz="4" w:space="0"/>
            </w:tcBorders>
            <w:vAlign w:val="center"/>
          </w:tcPr>
          <w:p w14:paraId="503435B0">
            <w:pPr>
              <w:snapToGrid w:val="0"/>
              <w:jc w:val="center"/>
              <w:rPr>
                <w:rFonts w:hint="eastAsia" w:ascii="宋体" w:hAnsi="宋体" w:cs="宋体"/>
                <w:bCs/>
                <w:color w:val="000000"/>
                <w:sz w:val="24"/>
                <w:highlight w:val="none"/>
              </w:rPr>
            </w:pPr>
            <w:r>
              <w:rPr>
                <w:rFonts w:hint="eastAsia" w:ascii="宋体" w:hAnsi="宋体" w:cs="宋体"/>
                <w:color w:val="000000"/>
                <w:sz w:val="24"/>
                <w:highlight w:val="none"/>
                <w:lang w:val="zh-CN"/>
              </w:rPr>
              <w:t>项目经理</w:t>
            </w:r>
          </w:p>
        </w:tc>
        <w:tc>
          <w:tcPr>
            <w:tcW w:w="6438" w:type="dxa"/>
            <w:tcBorders>
              <w:top w:val="single" w:color="auto" w:sz="4" w:space="0"/>
              <w:left w:val="single" w:color="auto" w:sz="4" w:space="0"/>
              <w:right w:val="single" w:color="auto" w:sz="4" w:space="0"/>
            </w:tcBorders>
            <w:vAlign w:val="center"/>
          </w:tcPr>
          <w:p w14:paraId="7DFC74A1">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提供</w:t>
            </w:r>
            <w:r>
              <w:rPr>
                <w:rFonts w:ascii="Segoe UI Emoji" w:hAnsi="Segoe UI Emoji" w:eastAsia="Segoe UI Emoji" w:cs="Segoe UI Emoji"/>
                <w:sz w:val="24"/>
                <w:highlight w:val="none"/>
              </w:rPr>
              <w:t>水利水电工程专业二级</w:t>
            </w:r>
            <w:r>
              <w:rPr>
                <w:rFonts w:hint="eastAsia" w:ascii="Segoe UI Emoji" w:hAnsi="Segoe UI Emoji" w:eastAsia="宋体" w:cs="Segoe UI Emoji"/>
                <w:sz w:val="24"/>
                <w:highlight w:val="none"/>
                <w:lang w:val="en-US" w:eastAsia="zh-CN"/>
              </w:rPr>
              <w:t>及</w:t>
            </w:r>
            <w:r>
              <w:rPr>
                <w:rFonts w:ascii="Segoe UI Emoji" w:hAnsi="Segoe UI Emoji" w:eastAsia="Segoe UI Emoji" w:cs="Segoe UI Emoji"/>
                <w:sz w:val="24"/>
                <w:highlight w:val="none"/>
              </w:rPr>
              <w:t>以上注册建造师</w:t>
            </w:r>
            <w:r>
              <w:rPr>
                <w:rFonts w:hint="eastAsia" w:ascii="宋体" w:hAnsi="宋体" w:cs="宋体"/>
                <w:color w:val="000000"/>
                <w:sz w:val="24"/>
                <w:highlight w:val="none"/>
              </w:rPr>
              <w:t>证书复印件，具备有效的安全生产考核合格证书，且未担任其他在施建设工程项目的项目经理相关证明材料</w:t>
            </w:r>
          </w:p>
        </w:tc>
      </w:tr>
      <w:tr w14:paraId="55B59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3" w:hRule="atLeast"/>
        </w:trPr>
        <w:tc>
          <w:tcPr>
            <w:tcW w:w="2938" w:type="dxa"/>
            <w:tcBorders>
              <w:top w:val="single" w:color="auto" w:sz="4" w:space="0"/>
              <w:left w:val="single" w:color="auto" w:sz="4" w:space="0"/>
              <w:right w:val="single" w:color="auto" w:sz="4" w:space="0"/>
            </w:tcBorders>
            <w:vAlign w:val="center"/>
          </w:tcPr>
          <w:p w14:paraId="52A0F316">
            <w:pPr>
              <w:snapToGrid w:val="0"/>
              <w:jc w:val="center"/>
              <w:rPr>
                <w:rFonts w:hint="eastAsia" w:ascii="宋体" w:hAnsi="宋体" w:cs="宋体"/>
                <w:b/>
                <w:bCs/>
                <w:color w:val="000000"/>
                <w:sz w:val="24"/>
                <w:highlight w:val="none"/>
              </w:rPr>
            </w:pPr>
            <w:r>
              <w:rPr>
                <w:rFonts w:hint="eastAsia" w:ascii="宋体" w:hAnsi="宋体" w:cs="宋体"/>
                <w:color w:val="000000"/>
                <w:sz w:val="24"/>
                <w:highlight w:val="none"/>
              </w:rPr>
              <w:t>项目副经理</w:t>
            </w:r>
          </w:p>
        </w:tc>
        <w:tc>
          <w:tcPr>
            <w:tcW w:w="6438" w:type="dxa"/>
            <w:tcBorders>
              <w:top w:val="single" w:color="auto" w:sz="4" w:space="0"/>
              <w:left w:val="single" w:color="auto" w:sz="4" w:space="0"/>
              <w:right w:val="single" w:color="auto" w:sz="4" w:space="0"/>
            </w:tcBorders>
            <w:vAlign w:val="center"/>
          </w:tcPr>
          <w:p w14:paraId="039A68DD">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提供公路工程专业二级</w:t>
            </w:r>
            <w:r>
              <w:rPr>
                <w:rFonts w:hint="eastAsia" w:ascii="宋体" w:hAnsi="宋体" w:cs="宋体"/>
                <w:color w:val="000000"/>
                <w:sz w:val="24"/>
                <w:highlight w:val="none"/>
                <w:lang w:val="en-US" w:eastAsia="zh-CN"/>
              </w:rPr>
              <w:t>及</w:t>
            </w:r>
            <w:r>
              <w:rPr>
                <w:rFonts w:hint="eastAsia" w:ascii="宋体" w:hAnsi="宋体" w:cs="宋体"/>
                <w:color w:val="000000"/>
                <w:sz w:val="24"/>
                <w:highlight w:val="none"/>
              </w:rPr>
              <w:t>以上注册建造师证书复印件，具备有效的安全生产考核合格证书，且未担任其他在施建设工程项目的项目经理相关证明材料</w:t>
            </w:r>
          </w:p>
        </w:tc>
      </w:tr>
      <w:tr w14:paraId="2BD94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2938" w:type="dxa"/>
            <w:tcBorders>
              <w:top w:val="single" w:color="auto" w:sz="4" w:space="0"/>
              <w:left w:val="single" w:color="auto" w:sz="4" w:space="0"/>
              <w:right w:val="single" w:color="auto" w:sz="4" w:space="0"/>
            </w:tcBorders>
            <w:vAlign w:val="center"/>
          </w:tcPr>
          <w:p w14:paraId="33C454E8">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rPr>
              <w:t>近年依法缴纳税收的良好记录相关凭证</w:t>
            </w:r>
          </w:p>
        </w:tc>
        <w:tc>
          <w:tcPr>
            <w:tcW w:w="6438" w:type="dxa"/>
            <w:tcBorders>
              <w:top w:val="single" w:color="auto" w:sz="4" w:space="0"/>
              <w:left w:val="single" w:color="auto" w:sz="4" w:space="0"/>
              <w:right w:val="single" w:color="auto" w:sz="4" w:space="0"/>
            </w:tcBorders>
            <w:vAlign w:val="center"/>
          </w:tcPr>
          <w:p w14:paraId="0DFA2904">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提供近年依法缴纳税收的良好记录相关凭证</w:t>
            </w:r>
          </w:p>
          <w:p w14:paraId="51044509">
            <w:pPr>
              <w:snapToGrid w:val="0"/>
              <w:jc w:val="center"/>
              <w:rPr>
                <w:rFonts w:hint="eastAsia" w:ascii="宋体" w:hAnsi="宋体" w:cs="宋体"/>
                <w:color w:val="000000"/>
                <w:sz w:val="24"/>
                <w:highlight w:val="none"/>
                <w:lang w:val="zh-CN"/>
              </w:rPr>
            </w:pPr>
            <w:r>
              <w:rPr>
                <w:rFonts w:hint="eastAsia" w:ascii="宋体" w:hAnsi="宋体" w:cs="宋体"/>
                <w:sz w:val="24"/>
                <w:highlight w:val="none"/>
              </w:rPr>
              <w:t>（提供2025年至今任意一个月依法缴纳税收的相关材料或无欠税证明，依法免税的供应商，应提供其依法免税的相关证明材料。）</w:t>
            </w:r>
          </w:p>
        </w:tc>
      </w:tr>
      <w:tr w14:paraId="6E899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2938" w:type="dxa"/>
            <w:tcBorders>
              <w:top w:val="single" w:color="auto" w:sz="4" w:space="0"/>
              <w:left w:val="single" w:color="auto" w:sz="4" w:space="0"/>
              <w:right w:val="single" w:color="auto" w:sz="4" w:space="0"/>
            </w:tcBorders>
            <w:vAlign w:val="center"/>
          </w:tcPr>
          <w:p w14:paraId="49B1F0DC">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rPr>
              <w:t>近年社会保障资金的良好记录相关凭证</w:t>
            </w:r>
          </w:p>
        </w:tc>
        <w:tc>
          <w:tcPr>
            <w:tcW w:w="6438" w:type="dxa"/>
            <w:tcBorders>
              <w:top w:val="single" w:color="auto" w:sz="4" w:space="0"/>
              <w:left w:val="single" w:color="auto" w:sz="4" w:space="0"/>
              <w:right w:val="single" w:color="auto" w:sz="4" w:space="0"/>
            </w:tcBorders>
            <w:vAlign w:val="center"/>
          </w:tcPr>
          <w:p w14:paraId="4A7208F4">
            <w:pPr>
              <w:snapToGrid w:val="0"/>
              <w:jc w:val="center"/>
              <w:rPr>
                <w:rFonts w:hint="eastAsia" w:ascii="宋体" w:hAnsi="宋体" w:cs="宋体"/>
                <w:color w:val="000000"/>
                <w:sz w:val="24"/>
                <w:highlight w:val="none"/>
              </w:rPr>
            </w:pPr>
            <w:r>
              <w:rPr>
                <w:rFonts w:hint="eastAsia" w:ascii="宋体" w:hAnsi="宋体" w:cs="宋体"/>
                <w:color w:val="000000"/>
                <w:sz w:val="24"/>
                <w:highlight w:val="none"/>
              </w:rPr>
              <w:t>提供近年社会保障资金的良好记录相关凭证</w:t>
            </w:r>
          </w:p>
          <w:p w14:paraId="13CE5B19">
            <w:pPr>
              <w:snapToGrid w:val="0"/>
              <w:jc w:val="center"/>
              <w:rPr>
                <w:rFonts w:hint="eastAsia" w:ascii="宋体" w:hAnsi="宋体" w:cs="宋体"/>
                <w:color w:val="000000"/>
                <w:sz w:val="24"/>
                <w:highlight w:val="none"/>
                <w:lang w:val="zh-CN"/>
              </w:rPr>
            </w:pPr>
            <w:r>
              <w:rPr>
                <w:rFonts w:hint="eastAsia" w:ascii="宋体" w:hAnsi="宋体" w:cs="宋体"/>
                <w:sz w:val="24"/>
                <w:highlight w:val="none"/>
              </w:rPr>
              <w:t>（提供2025年至今任意一个月的依法缴纳社会保障资金的相关材料，依法不需要缴纳社会保障资金的供应商，应提供不需要缴纳社会保障资金的相关证明材料。）</w:t>
            </w:r>
          </w:p>
        </w:tc>
      </w:tr>
      <w:tr w14:paraId="087AB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atLeast"/>
        </w:trPr>
        <w:tc>
          <w:tcPr>
            <w:tcW w:w="2938" w:type="dxa"/>
            <w:tcBorders>
              <w:top w:val="single" w:color="auto" w:sz="4" w:space="0"/>
              <w:left w:val="single" w:color="auto" w:sz="4" w:space="0"/>
              <w:right w:val="single" w:color="auto" w:sz="4" w:space="0"/>
            </w:tcBorders>
            <w:vAlign w:val="center"/>
          </w:tcPr>
          <w:p w14:paraId="301EAFE0">
            <w:pPr>
              <w:snapToGrid w:val="0"/>
              <w:spacing w:line="240" w:lineRule="auto"/>
              <w:jc w:val="center"/>
              <w:rPr>
                <w:rFonts w:hint="eastAsia" w:ascii="宋体" w:hAnsi="宋体" w:cs="宋体"/>
                <w:color w:val="000000"/>
                <w:sz w:val="24"/>
                <w:highlight w:val="none"/>
              </w:rPr>
            </w:pPr>
            <w:r>
              <w:rPr>
                <w:rFonts w:hint="eastAsia" w:ascii="宋体" w:hAnsi="宋体" w:cs="宋体"/>
                <w:color w:val="000000"/>
                <w:sz w:val="24"/>
                <w:szCs w:val="24"/>
                <w:highlight w:val="none"/>
                <w:lang w:val="en-US" w:eastAsia="zh-CN"/>
              </w:rPr>
              <w:t>具备健全的</w:t>
            </w:r>
            <w:r>
              <w:rPr>
                <w:rFonts w:hint="eastAsia" w:ascii="宋体" w:hAnsi="宋体" w:eastAsia="宋体" w:cs="宋体"/>
                <w:color w:val="000000"/>
                <w:sz w:val="24"/>
                <w:szCs w:val="24"/>
                <w:highlight w:val="none"/>
                <w:lang w:val="en-US" w:eastAsia="zh-CN"/>
              </w:rPr>
              <w:t>财务会计制度</w:t>
            </w:r>
          </w:p>
        </w:tc>
        <w:tc>
          <w:tcPr>
            <w:tcW w:w="6438" w:type="dxa"/>
            <w:tcBorders>
              <w:top w:val="single" w:color="auto" w:sz="4" w:space="0"/>
              <w:left w:val="single" w:color="auto" w:sz="4" w:space="0"/>
              <w:right w:val="single" w:color="auto" w:sz="4" w:space="0"/>
            </w:tcBorders>
            <w:vAlign w:val="center"/>
          </w:tcPr>
          <w:p w14:paraId="5E15E18C">
            <w:pPr>
              <w:snapToGrid w:val="0"/>
              <w:spacing w:line="240" w:lineRule="auto"/>
              <w:jc w:val="center"/>
              <w:rPr>
                <w:rFonts w:hint="eastAsia" w:ascii="宋体" w:hAnsi="宋体" w:cs="宋体"/>
                <w:color w:val="000000"/>
                <w:sz w:val="24"/>
                <w:highlight w:val="none"/>
              </w:rPr>
            </w:pPr>
            <w:r>
              <w:rPr>
                <w:rFonts w:hint="eastAsia" w:ascii="宋体" w:hAnsi="宋体" w:eastAsia="宋体" w:cs="宋体"/>
                <w:color w:val="000000"/>
                <w:sz w:val="24"/>
                <w:szCs w:val="24"/>
                <w:highlight w:val="none"/>
                <w:lang w:val="en-US" w:eastAsia="zh-CN"/>
              </w:rPr>
              <w:t>提供健全的财务会计制度承诺</w:t>
            </w:r>
          </w:p>
        </w:tc>
      </w:tr>
      <w:tr w14:paraId="7BE2A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atLeast"/>
        </w:trPr>
        <w:tc>
          <w:tcPr>
            <w:tcW w:w="2938" w:type="dxa"/>
            <w:tcBorders>
              <w:top w:val="single" w:color="auto" w:sz="4" w:space="0"/>
              <w:left w:val="single" w:color="auto" w:sz="4" w:space="0"/>
              <w:right w:val="single" w:color="auto" w:sz="4" w:space="0"/>
            </w:tcBorders>
            <w:vAlign w:val="center"/>
          </w:tcPr>
          <w:p w14:paraId="66365805">
            <w:pPr>
              <w:snapToGrid w:val="0"/>
              <w:jc w:val="center"/>
              <w:rPr>
                <w:rFonts w:hint="eastAsia" w:ascii="宋体" w:hAnsi="宋体" w:cs="宋体"/>
                <w:color w:val="000000"/>
                <w:sz w:val="24"/>
                <w:highlight w:val="none"/>
              </w:rPr>
            </w:pPr>
            <w:r>
              <w:rPr>
                <w:rFonts w:hint="eastAsia" w:ascii="宋体" w:hAnsi="宋体" w:cs="宋体"/>
                <w:color w:val="000000"/>
                <w:sz w:val="24"/>
                <w:highlight w:val="none"/>
                <w:lang w:val="zh-CN"/>
              </w:rPr>
              <w:t>参加政府采购活动前三年内，在经营活动中没有重大违法记录</w:t>
            </w:r>
          </w:p>
        </w:tc>
        <w:tc>
          <w:tcPr>
            <w:tcW w:w="6438" w:type="dxa"/>
            <w:tcBorders>
              <w:top w:val="single" w:color="auto" w:sz="4" w:space="0"/>
              <w:left w:val="single" w:color="auto" w:sz="4" w:space="0"/>
              <w:right w:val="single" w:color="auto" w:sz="4" w:space="0"/>
            </w:tcBorders>
            <w:vAlign w:val="center"/>
          </w:tcPr>
          <w:p w14:paraId="4DDB94A7">
            <w:pPr>
              <w:snapToGrid w:val="0"/>
              <w:jc w:val="center"/>
              <w:rPr>
                <w:rFonts w:hint="eastAsia" w:ascii="宋体" w:hAnsi="宋体" w:cs="宋体"/>
                <w:color w:val="000000"/>
                <w:sz w:val="24"/>
                <w:highlight w:val="none"/>
              </w:rPr>
            </w:pPr>
            <w:r>
              <w:rPr>
                <w:rFonts w:hint="eastAsia" w:ascii="宋体" w:hAnsi="宋体" w:cs="宋体"/>
                <w:color w:val="000000"/>
                <w:sz w:val="24"/>
                <w:highlight w:val="none"/>
                <w:lang w:val="zh-CN"/>
              </w:rPr>
              <w:t>提供书面声明</w:t>
            </w:r>
          </w:p>
        </w:tc>
      </w:tr>
      <w:tr w14:paraId="5A555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2938" w:type="dxa"/>
            <w:tcBorders>
              <w:top w:val="single" w:color="auto" w:sz="4" w:space="0"/>
              <w:left w:val="single" w:color="auto" w:sz="4" w:space="0"/>
              <w:bottom w:val="single" w:color="auto" w:sz="4" w:space="0"/>
              <w:right w:val="single" w:color="auto" w:sz="4" w:space="0"/>
            </w:tcBorders>
            <w:vAlign w:val="center"/>
          </w:tcPr>
          <w:p w14:paraId="411B7D68">
            <w:pPr>
              <w:snapToGrid w:val="0"/>
              <w:jc w:val="center"/>
              <w:rPr>
                <w:rFonts w:hint="eastAsia" w:ascii="宋体" w:hAnsi="宋体" w:cs="宋体"/>
                <w:color w:val="000000"/>
                <w:sz w:val="24"/>
                <w:highlight w:val="none"/>
              </w:rPr>
            </w:pPr>
            <w:r>
              <w:rPr>
                <w:rFonts w:hint="eastAsia" w:hAnsi="宋体" w:cs="宋体"/>
                <w:sz w:val="24"/>
                <w:highlight w:val="none"/>
              </w:rPr>
              <w:t>未被“信用中国”（www.creditchina.gov.cn)、中国政府采购网（www.ccgp.gov.cn）列入失信被执行人、</w:t>
            </w:r>
            <w:r>
              <w:rPr>
                <w:rFonts w:hint="eastAsia" w:ascii="宋体" w:hAnsi="宋体" w:cs="宋体"/>
                <w:sz w:val="24"/>
                <w:highlight w:val="none"/>
              </w:rPr>
              <w:t>重大税收违法失信主体、政府采购严重违法失信行为</w:t>
            </w:r>
          </w:p>
        </w:tc>
        <w:tc>
          <w:tcPr>
            <w:tcW w:w="6438" w:type="dxa"/>
            <w:tcBorders>
              <w:top w:val="single" w:color="auto" w:sz="4" w:space="0"/>
              <w:left w:val="single" w:color="auto" w:sz="4" w:space="0"/>
              <w:bottom w:val="single" w:color="auto" w:sz="4" w:space="0"/>
              <w:right w:val="single" w:color="auto" w:sz="4" w:space="0"/>
            </w:tcBorders>
            <w:vAlign w:val="center"/>
          </w:tcPr>
          <w:p w14:paraId="56A6DC11">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提供书面声明</w:t>
            </w:r>
          </w:p>
        </w:tc>
      </w:tr>
      <w:tr w14:paraId="7BF9D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938" w:type="dxa"/>
            <w:tcBorders>
              <w:top w:val="single" w:color="auto" w:sz="4" w:space="0"/>
              <w:left w:val="single" w:color="auto" w:sz="4" w:space="0"/>
              <w:bottom w:val="single" w:color="auto" w:sz="4" w:space="0"/>
              <w:right w:val="single" w:color="auto" w:sz="4" w:space="0"/>
            </w:tcBorders>
            <w:vAlign w:val="center"/>
          </w:tcPr>
          <w:p w14:paraId="170A0BB0">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rPr>
              <w:t>中小企业声明函</w:t>
            </w:r>
          </w:p>
        </w:tc>
        <w:tc>
          <w:tcPr>
            <w:tcW w:w="6438" w:type="dxa"/>
            <w:tcBorders>
              <w:top w:val="single" w:color="auto" w:sz="4" w:space="0"/>
              <w:left w:val="single" w:color="auto" w:sz="4" w:space="0"/>
              <w:bottom w:val="single" w:color="auto" w:sz="4" w:space="0"/>
              <w:right w:val="single" w:color="auto" w:sz="4" w:space="0"/>
            </w:tcBorders>
            <w:vAlign w:val="center"/>
          </w:tcPr>
          <w:p w14:paraId="776F1808">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rPr>
              <w:t>提供中小企业声明函</w:t>
            </w:r>
          </w:p>
        </w:tc>
      </w:tr>
    </w:tbl>
    <w:p w14:paraId="3A5949FA">
      <w:pPr>
        <w:rPr>
          <w:rFonts w:hint="eastAsia" w:ascii="宋体" w:hAnsi="宋体" w:cs="宋体"/>
          <w:color w:val="000000"/>
          <w:sz w:val="24"/>
          <w:highlight w:val="none"/>
        </w:rPr>
      </w:pPr>
      <w:r>
        <w:rPr>
          <w:rFonts w:hint="eastAsia" w:ascii="宋体" w:hAnsi="宋体" w:cs="宋体"/>
          <w:color w:val="000000"/>
          <w:sz w:val="24"/>
          <w:highlight w:val="none"/>
        </w:rPr>
        <w:br w:type="page"/>
      </w:r>
    </w:p>
    <w:p w14:paraId="0E77C6D4">
      <w:pPr>
        <w:rPr>
          <w:rFonts w:hint="eastAsia" w:ascii="宋体" w:hAnsi="宋体" w:cs="宋体"/>
          <w:color w:val="000000"/>
          <w:sz w:val="24"/>
          <w:highlight w:val="none"/>
        </w:rPr>
      </w:pPr>
      <w:r>
        <w:rPr>
          <w:rFonts w:hint="eastAsia" w:ascii="宋体" w:hAnsi="宋体" w:cs="宋体"/>
          <w:color w:val="000000"/>
          <w:sz w:val="24"/>
          <w:highlight w:val="none"/>
        </w:rPr>
        <w:t>附表2</w:t>
      </w:r>
    </w:p>
    <w:p w14:paraId="24135FAD">
      <w:pPr>
        <w:spacing w:after="240" w:afterLines="100"/>
        <w:ind w:firstLine="3640" w:firstLineChars="1300"/>
        <w:rPr>
          <w:rFonts w:hint="eastAsia" w:ascii="宋体" w:hAnsi="宋体"/>
          <w:sz w:val="28"/>
          <w:szCs w:val="28"/>
          <w:highlight w:val="none"/>
        </w:rPr>
      </w:pPr>
      <w:r>
        <w:rPr>
          <w:rFonts w:hint="eastAsia" w:ascii="宋体" w:hAnsi="宋体"/>
          <w:sz w:val="28"/>
          <w:szCs w:val="28"/>
          <w:highlight w:val="none"/>
        </w:rPr>
        <w:t>符合性审查表</w:t>
      </w:r>
    </w:p>
    <w:tbl>
      <w:tblPr>
        <w:tblStyle w:val="24"/>
        <w:tblW w:w="93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675"/>
        <w:gridCol w:w="6416"/>
      </w:tblGrid>
      <w:tr w14:paraId="685A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950" w:type="dxa"/>
            <w:gridSpan w:val="2"/>
            <w:vAlign w:val="center"/>
          </w:tcPr>
          <w:p w14:paraId="164A2D38">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评审因素</w:t>
            </w:r>
          </w:p>
        </w:tc>
        <w:tc>
          <w:tcPr>
            <w:tcW w:w="6416" w:type="dxa"/>
            <w:vAlign w:val="center"/>
          </w:tcPr>
          <w:p w14:paraId="36B567C1">
            <w:pPr>
              <w:snapToGrid w:val="0"/>
              <w:jc w:val="center"/>
              <w:rPr>
                <w:rFonts w:hint="eastAsia" w:ascii="宋体" w:hAnsi="宋体" w:cs="宋体"/>
                <w:color w:val="000000"/>
                <w:sz w:val="24"/>
                <w:highlight w:val="none"/>
                <w:lang w:val="zh-CN"/>
              </w:rPr>
            </w:pPr>
            <w:r>
              <w:rPr>
                <w:rFonts w:hint="eastAsia" w:ascii="宋体" w:hAnsi="宋体" w:cs="宋体"/>
                <w:color w:val="000000"/>
                <w:sz w:val="24"/>
                <w:highlight w:val="none"/>
                <w:lang w:val="zh-CN"/>
              </w:rPr>
              <w:t>评审标准</w:t>
            </w:r>
          </w:p>
        </w:tc>
      </w:tr>
      <w:tr w14:paraId="377A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275" w:type="dxa"/>
            <w:vMerge w:val="restart"/>
            <w:vAlign w:val="center"/>
          </w:tcPr>
          <w:p w14:paraId="65FB1EFC">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有效性审查</w:t>
            </w:r>
          </w:p>
        </w:tc>
        <w:tc>
          <w:tcPr>
            <w:tcW w:w="1675" w:type="dxa"/>
            <w:vAlign w:val="center"/>
          </w:tcPr>
          <w:p w14:paraId="6DE0972A">
            <w:pPr>
              <w:jc w:val="center"/>
              <w:rPr>
                <w:rFonts w:hint="eastAsia" w:ascii="宋体" w:hAnsi="宋体" w:cs="宋体"/>
                <w:color w:val="000000"/>
                <w:sz w:val="24"/>
                <w:highlight w:val="none"/>
                <w:lang w:val="zh-CN"/>
              </w:rPr>
            </w:pPr>
            <w:r>
              <w:rPr>
                <w:rFonts w:hint="eastAsia" w:ascii="宋体" w:hAnsi="宋体" w:cs="宋体"/>
                <w:sz w:val="24"/>
                <w:highlight w:val="none"/>
              </w:rPr>
              <w:t>暗标要求</w:t>
            </w:r>
          </w:p>
        </w:tc>
        <w:tc>
          <w:tcPr>
            <w:tcW w:w="6416" w:type="dxa"/>
            <w:vAlign w:val="center"/>
          </w:tcPr>
          <w:p w14:paraId="5C141C7E">
            <w:pPr>
              <w:rPr>
                <w:rFonts w:hint="eastAsia" w:ascii="宋体" w:hAnsi="宋体" w:cs="宋体"/>
                <w:sz w:val="24"/>
                <w:highlight w:val="none"/>
              </w:rPr>
            </w:pPr>
            <w:r>
              <w:rPr>
                <w:rFonts w:hint="eastAsia" w:ascii="宋体" w:hAnsi="宋体" w:cs="宋体"/>
                <w:sz w:val="24"/>
                <w:highlight w:val="none"/>
              </w:rPr>
              <w:t>响应文件技术标必须遵守的统一格式和规范。</w:t>
            </w:r>
          </w:p>
          <w:p w14:paraId="0A95FFE5">
            <w:pPr>
              <w:rPr>
                <w:rFonts w:hint="eastAsia" w:ascii="宋体" w:hAnsi="宋体" w:cs="宋体"/>
                <w:sz w:val="24"/>
                <w:highlight w:val="none"/>
              </w:rPr>
            </w:pPr>
            <w:r>
              <w:rPr>
                <w:rFonts w:hint="eastAsia" w:ascii="宋体" w:hAnsi="宋体" w:cs="宋体"/>
                <w:sz w:val="24"/>
                <w:highlight w:val="none"/>
              </w:rPr>
              <w:t>技术标文件（暗标）未按以下“盲评”要求制作的，为无效投标，除下述要求外，不得因暗标格式问题认定为无效投标：</w:t>
            </w:r>
          </w:p>
          <w:p w14:paraId="378699CE">
            <w:pPr>
              <w:rPr>
                <w:rFonts w:hint="eastAsia" w:ascii="宋体" w:hAnsi="宋体" w:cs="宋体"/>
                <w:sz w:val="24"/>
                <w:highlight w:val="none"/>
              </w:rPr>
            </w:pPr>
            <w:r>
              <w:rPr>
                <w:rFonts w:hint="eastAsia" w:ascii="宋体" w:hAnsi="宋体" w:cs="宋体"/>
                <w:sz w:val="24"/>
                <w:highlight w:val="none"/>
              </w:rPr>
              <w:t>1.版面要求：A4纸张大小。</w:t>
            </w:r>
          </w:p>
          <w:p w14:paraId="41C754B8">
            <w:pPr>
              <w:rPr>
                <w:rFonts w:hint="eastAsia" w:ascii="宋体" w:hAnsi="宋体" w:cs="宋体"/>
                <w:sz w:val="24"/>
                <w:highlight w:val="none"/>
              </w:rPr>
            </w:pPr>
            <w:r>
              <w:rPr>
                <w:rFonts w:hint="eastAsia" w:ascii="宋体" w:hAnsi="宋体" w:cs="宋体"/>
                <w:sz w:val="24"/>
                <w:highlight w:val="none"/>
              </w:rPr>
              <w:t>2.颜色要求：所有文字、图表均为黑色。</w:t>
            </w:r>
          </w:p>
          <w:p w14:paraId="1709EB5E">
            <w:pPr>
              <w:rPr>
                <w:rFonts w:hint="eastAsia" w:ascii="宋体" w:hAnsi="宋体" w:cs="宋体"/>
                <w:sz w:val="24"/>
                <w:highlight w:val="none"/>
              </w:rPr>
            </w:pPr>
            <w:r>
              <w:rPr>
                <w:rFonts w:hint="eastAsia" w:ascii="宋体" w:hAnsi="宋体" w:cs="宋体"/>
                <w:sz w:val="24"/>
                <w:highlight w:val="none"/>
              </w:rPr>
              <w:t>3.字体要求：标题及正文部分所用文字均采用“宋体”四号“常规”字；图、表内的字体及字号不作要求；全部使用中文标点符号；所有字体均不得出现加粗、加色，倾斜、下划线等标记；</w:t>
            </w:r>
          </w:p>
          <w:p w14:paraId="7297246D">
            <w:pPr>
              <w:rPr>
                <w:rFonts w:hint="eastAsia" w:ascii="宋体" w:hAnsi="宋体" w:cs="宋体"/>
                <w:sz w:val="24"/>
                <w:highlight w:val="none"/>
              </w:rPr>
            </w:pPr>
            <w:r>
              <w:rPr>
                <w:rFonts w:hint="eastAsia" w:ascii="宋体" w:hAnsi="宋体" w:cs="宋体"/>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B5D5B0A">
            <w:pPr>
              <w:rPr>
                <w:rFonts w:hint="eastAsia" w:ascii="宋体" w:hAnsi="宋体" w:cs="宋体"/>
                <w:color w:val="000000"/>
                <w:sz w:val="24"/>
                <w:highlight w:val="none"/>
                <w:lang w:val="zh-CN"/>
              </w:rPr>
            </w:pPr>
            <w:r>
              <w:rPr>
                <w:rFonts w:hint="eastAsia" w:ascii="宋体" w:hAnsi="宋体" w:cs="宋体"/>
                <w:sz w:val="24"/>
                <w:highlight w:val="none"/>
              </w:rPr>
              <w:t>5.其他：除满足上述各项要求外，构成</w:t>
            </w:r>
            <w:r>
              <w:rPr>
                <w:rFonts w:hint="eastAsia" w:ascii="宋体" w:hAnsi="宋体" w:cs="宋体"/>
                <w:bCs/>
                <w:sz w:val="24"/>
                <w:highlight w:val="none"/>
              </w:rPr>
              <w:t>响应文件</w:t>
            </w:r>
            <w:r>
              <w:rPr>
                <w:rFonts w:hint="eastAsia" w:ascii="宋体" w:hAnsi="宋体" w:cs="宋体"/>
                <w:sz w:val="24"/>
                <w:highlight w:val="none"/>
              </w:rPr>
              <w:t>的“技术暗标”的正文中均不得出现供应商的名称和其它可识别供应商身份的字符、徽标、人员名称以及其他可能被辨别出供应商身份的任何标记。</w:t>
            </w:r>
          </w:p>
        </w:tc>
      </w:tr>
      <w:tr w14:paraId="6972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5" w:type="dxa"/>
            <w:vMerge w:val="continue"/>
            <w:vAlign w:val="center"/>
          </w:tcPr>
          <w:p w14:paraId="6E123B1C">
            <w:pPr>
              <w:snapToGrid w:val="0"/>
              <w:rPr>
                <w:rFonts w:hint="eastAsia" w:ascii="宋体" w:hAnsi="宋体" w:cs="宋体"/>
                <w:color w:val="000000"/>
                <w:sz w:val="24"/>
                <w:highlight w:val="none"/>
                <w:lang w:val="zh-CN"/>
              </w:rPr>
            </w:pPr>
          </w:p>
        </w:tc>
        <w:tc>
          <w:tcPr>
            <w:tcW w:w="1675" w:type="dxa"/>
            <w:vAlign w:val="center"/>
          </w:tcPr>
          <w:p w14:paraId="4C729071">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响应文件签署</w:t>
            </w:r>
          </w:p>
        </w:tc>
        <w:tc>
          <w:tcPr>
            <w:tcW w:w="6416" w:type="dxa"/>
            <w:vAlign w:val="center"/>
          </w:tcPr>
          <w:p w14:paraId="621C0ED9">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响应文件上法定代表人或其授权代表人的</w:t>
            </w:r>
            <w:r>
              <w:rPr>
                <w:rFonts w:hint="eastAsia" w:ascii="宋体" w:hAnsi="宋体" w:cs="宋体"/>
                <w:color w:val="000000"/>
                <w:sz w:val="24"/>
                <w:highlight w:val="none"/>
              </w:rPr>
              <w:t>签字或盖章</w:t>
            </w:r>
            <w:r>
              <w:rPr>
                <w:rFonts w:hint="eastAsia" w:ascii="宋体" w:hAnsi="宋体" w:cs="宋体"/>
                <w:color w:val="000000"/>
                <w:sz w:val="24"/>
                <w:highlight w:val="none"/>
                <w:lang w:val="zh-CN"/>
              </w:rPr>
              <w:t>齐全。</w:t>
            </w:r>
          </w:p>
        </w:tc>
      </w:tr>
      <w:tr w14:paraId="3D17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75" w:type="dxa"/>
            <w:vMerge w:val="continue"/>
            <w:vAlign w:val="center"/>
          </w:tcPr>
          <w:p w14:paraId="6984FE8A">
            <w:pPr>
              <w:snapToGrid w:val="0"/>
              <w:ind w:firstLine="480" w:firstLineChars="200"/>
              <w:rPr>
                <w:rFonts w:hint="eastAsia" w:ascii="宋体" w:hAnsi="宋体" w:cs="宋体"/>
                <w:color w:val="000000"/>
                <w:sz w:val="24"/>
                <w:highlight w:val="none"/>
                <w:lang w:val="zh-CN"/>
              </w:rPr>
            </w:pPr>
          </w:p>
        </w:tc>
        <w:tc>
          <w:tcPr>
            <w:tcW w:w="1675" w:type="dxa"/>
            <w:vAlign w:val="center"/>
          </w:tcPr>
          <w:p w14:paraId="2E25DCE2">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法定代表人身份证明及法定代表人授权书</w:t>
            </w:r>
          </w:p>
        </w:tc>
        <w:tc>
          <w:tcPr>
            <w:tcW w:w="6416" w:type="dxa"/>
            <w:vAlign w:val="center"/>
          </w:tcPr>
          <w:p w14:paraId="7D97A164">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法定代表人身份证明及法定代表人授权书有效，符合磋商文件规定的格式且</w:t>
            </w:r>
            <w:r>
              <w:rPr>
                <w:rFonts w:hint="eastAsia" w:ascii="宋体" w:hAnsi="宋体" w:cs="宋体"/>
                <w:color w:val="000000"/>
                <w:sz w:val="24"/>
                <w:highlight w:val="none"/>
              </w:rPr>
              <w:t>签字或盖章</w:t>
            </w:r>
            <w:r>
              <w:rPr>
                <w:rFonts w:hint="eastAsia" w:ascii="宋体" w:hAnsi="宋体" w:cs="宋体"/>
                <w:color w:val="000000"/>
                <w:sz w:val="24"/>
                <w:highlight w:val="none"/>
                <w:lang w:val="zh-CN"/>
              </w:rPr>
              <w:t>齐全。</w:t>
            </w:r>
          </w:p>
        </w:tc>
      </w:tr>
      <w:tr w14:paraId="005C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5" w:type="dxa"/>
            <w:vMerge w:val="continue"/>
            <w:vAlign w:val="center"/>
          </w:tcPr>
          <w:p w14:paraId="466221D0">
            <w:pPr>
              <w:snapToGrid w:val="0"/>
              <w:ind w:firstLine="480" w:firstLineChars="200"/>
              <w:rPr>
                <w:rFonts w:hint="eastAsia" w:ascii="宋体" w:hAnsi="宋体" w:cs="宋体"/>
                <w:color w:val="000000"/>
                <w:sz w:val="24"/>
                <w:highlight w:val="none"/>
                <w:lang w:val="zh-CN"/>
              </w:rPr>
            </w:pPr>
          </w:p>
        </w:tc>
        <w:tc>
          <w:tcPr>
            <w:tcW w:w="1675" w:type="dxa"/>
            <w:vAlign w:val="center"/>
          </w:tcPr>
          <w:p w14:paraId="3DB8106A">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投标方案</w:t>
            </w:r>
          </w:p>
        </w:tc>
        <w:tc>
          <w:tcPr>
            <w:tcW w:w="6416" w:type="dxa"/>
            <w:vAlign w:val="center"/>
          </w:tcPr>
          <w:p w14:paraId="595A82E8">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每个合同包只能有一个方案投标。</w:t>
            </w:r>
          </w:p>
        </w:tc>
      </w:tr>
      <w:tr w14:paraId="7291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75" w:type="dxa"/>
            <w:vMerge w:val="continue"/>
            <w:vAlign w:val="center"/>
          </w:tcPr>
          <w:p w14:paraId="04495588">
            <w:pPr>
              <w:snapToGrid w:val="0"/>
              <w:ind w:firstLine="480" w:firstLineChars="200"/>
              <w:rPr>
                <w:rFonts w:hint="eastAsia" w:ascii="宋体" w:hAnsi="宋体" w:cs="宋体"/>
                <w:color w:val="000000"/>
                <w:sz w:val="24"/>
                <w:highlight w:val="none"/>
                <w:lang w:val="zh-CN"/>
              </w:rPr>
            </w:pPr>
          </w:p>
        </w:tc>
        <w:tc>
          <w:tcPr>
            <w:tcW w:w="1675" w:type="dxa"/>
            <w:vAlign w:val="center"/>
          </w:tcPr>
          <w:p w14:paraId="0C6307CB">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报价唯一</w:t>
            </w:r>
          </w:p>
        </w:tc>
        <w:tc>
          <w:tcPr>
            <w:tcW w:w="6416" w:type="dxa"/>
            <w:vAlign w:val="center"/>
          </w:tcPr>
          <w:p w14:paraId="4E2EC03C">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只能在限价范围内报价，只能有一个有效报价，不得提交选择性报价。</w:t>
            </w:r>
          </w:p>
        </w:tc>
      </w:tr>
      <w:tr w14:paraId="6869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75" w:type="dxa"/>
            <w:vAlign w:val="center"/>
          </w:tcPr>
          <w:p w14:paraId="59DB82AC">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完整性审查</w:t>
            </w:r>
          </w:p>
        </w:tc>
        <w:tc>
          <w:tcPr>
            <w:tcW w:w="1675" w:type="dxa"/>
            <w:vAlign w:val="center"/>
          </w:tcPr>
          <w:p w14:paraId="5530EC9B">
            <w:pPr>
              <w:snapToGrid w:val="0"/>
              <w:rPr>
                <w:rFonts w:hint="eastAsia" w:ascii="宋体" w:hAnsi="宋体" w:cs="宋体"/>
                <w:color w:val="000000"/>
                <w:sz w:val="24"/>
                <w:highlight w:val="none"/>
              </w:rPr>
            </w:pPr>
            <w:r>
              <w:rPr>
                <w:rFonts w:hint="eastAsia" w:ascii="宋体" w:hAnsi="宋体" w:cs="宋体"/>
                <w:color w:val="000000"/>
                <w:sz w:val="24"/>
                <w:highlight w:val="none"/>
                <w:lang w:val="zh-CN"/>
              </w:rPr>
              <w:t>响应文件</w:t>
            </w:r>
            <w:r>
              <w:rPr>
                <w:rFonts w:hint="eastAsia" w:ascii="宋体" w:hAnsi="宋体" w:cs="宋体"/>
                <w:color w:val="000000"/>
                <w:sz w:val="24"/>
                <w:highlight w:val="none"/>
              </w:rPr>
              <w:t>内容</w:t>
            </w:r>
          </w:p>
        </w:tc>
        <w:tc>
          <w:tcPr>
            <w:tcW w:w="6416" w:type="dxa"/>
            <w:vAlign w:val="center"/>
          </w:tcPr>
          <w:p w14:paraId="50F1D445">
            <w:pPr>
              <w:snapToGrid w:val="0"/>
              <w:rPr>
                <w:rFonts w:hint="eastAsia" w:ascii="宋体" w:hAnsi="宋体" w:cs="宋体"/>
                <w:color w:val="000000"/>
                <w:sz w:val="24"/>
                <w:highlight w:val="none"/>
              </w:rPr>
            </w:pPr>
            <w:r>
              <w:rPr>
                <w:rFonts w:hint="eastAsia" w:ascii="宋体" w:hAnsi="宋体" w:cs="宋体"/>
                <w:color w:val="000000"/>
                <w:sz w:val="24"/>
                <w:highlight w:val="none"/>
              </w:rPr>
              <w:t>符合磋商文件</w:t>
            </w:r>
            <w:r>
              <w:rPr>
                <w:rFonts w:hint="eastAsia" w:ascii="宋体" w:hAnsi="宋体" w:cs="宋体"/>
                <w:color w:val="000000"/>
                <w:sz w:val="24"/>
                <w:highlight w:val="none"/>
                <w:lang w:val="en-US" w:eastAsia="zh-CN"/>
              </w:rPr>
              <w:t>第</w:t>
            </w:r>
            <w:bookmarkStart w:id="124" w:name="_GoBack"/>
            <w:bookmarkEnd w:id="124"/>
            <w:r>
              <w:rPr>
                <w:rFonts w:hint="eastAsia" w:ascii="宋体" w:hAnsi="宋体" w:cs="宋体"/>
                <w:color w:val="000000"/>
                <w:sz w:val="24"/>
                <w:highlight w:val="none"/>
                <w:lang w:val="en-US" w:eastAsia="zh-CN"/>
              </w:rPr>
              <w:t>八章</w:t>
            </w:r>
            <w:r>
              <w:rPr>
                <w:rFonts w:hint="eastAsia" w:ascii="宋体" w:hAnsi="宋体" w:cs="宋体"/>
                <w:color w:val="000000"/>
                <w:sz w:val="24"/>
                <w:highlight w:val="none"/>
              </w:rPr>
              <w:t>内容。</w:t>
            </w:r>
          </w:p>
        </w:tc>
      </w:tr>
      <w:tr w14:paraId="0FE1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275" w:type="dxa"/>
            <w:vMerge w:val="restart"/>
            <w:vAlign w:val="center"/>
          </w:tcPr>
          <w:p w14:paraId="25D7C8B3">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磋商文件的响应程度审查</w:t>
            </w:r>
          </w:p>
        </w:tc>
        <w:tc>
          <w:tcPr>
            <w:tcW w:w="1675" w:type="dxa"/>
            <w:vAlign w:val="center"/>
          </w:tcPr>
          <w:p w14:paraId="623B377E">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响应文件内容</w:t>
            </w:r>
          </w:p>
        </w:tc>
        <w:tc>
          <w:tcPr>
            <w:tcW w:w="6416" w:type="dxa"/>
            <w:vAlign w:val="center"/>
          </w:tcPr>
          <w:p w14:paraId="14CCCD05">
            <w:pPr>
              <w:snapToGrid w:val="0"/>
              <w:rPr>
                <w:rFonts w:hint="eastAsia" w:ascii="宋体" w:hAnsi="宋体" w:cs="宋体"/>
                <w:color w:val="000000"/>
                <w:sz w:val="24"/>
                <w:highlight w:val="none"/>
                <w:lang w:val="zh-CN"/>
              </w:rPr>
            </w:pPr>
            <w:r>
              <w:rPr>
                <w:rFonts w:hint="eastAsia" w:ascii="宋体" w:hAnsi="宋体" w:cs="宋体"/>
                <w:color w:val="000000"/>
                <w:sz w:val="24"/>
                <w:highlight w:val="none"/>
                <w:lang w:val="zh-CN"/>
              </w:rPr>
              <w:t>对磋商文件规定的</w:t>
            </w:r>
            <w:r>
              <w:rPr>
                <w:rFonts w:hint="eastAsia" w:ascii="宋体" w:hAnsi="宋体" w:cs="宋体"/>
                <w:color w:val="000000"/>
                <w:sz w:val="24"/>
                <w:highlight w:val="none"/>
              </w:rPr>
              <w:t>实质性</w:t>
            </w:r>
            <w:r>
              <w:rPr>
                <w:rFonts w:hint="eastAsia" w:ascii="宋体" w:hAnsi="宋体" w:cs="宋体"/>
                <w:color w:val="000000"/>
                <w:sz w:val="24"/>
                <w:highlight w:val="none"/>
                <w:lang w:val="zh-CN"/>
              </w:rPr>
              <w:t>内容（</w:t>
            </w:r>
            <w:r>
              <w:rPr>
                <w:rFonts w:hint="eastAsia" w:ascii="宋体" w:hAnsi="宋体" w:cs="宋体"/>
                <w:bCs/>
                <w:sz w:val="24"/>
                <w:highlight w:val="none"/>
              </w:rPr>
              <w:t>合同履行期限、投标报价、保修期、质量标准要求、</w:t>
            </w:r>
            <w:r>
              <w:rPr>
                <w:rFonts w:hint="eastAsia" w:ascii="宋体" w:hAnsi="宋体" w:cs="宋体"/>
                <w:sz w:val="24"/>
                <w:szCs w:val="24"/>
                <w:highlight w:val="none"/>
                <w:lang w:val="en-US" w:eastAsia="zh-CN"/>
              </w:rPr>
              <w:t>售后服务要求、</w:t>
            </w:r>
            <w:r>
              <w:rPr>
                <w:rFonts w:hint="eastAsia" w:ascii="宋体" w:hAnsi="宋体" w:cs="宋体"/>
                <w:bCs/>
                <w:sz w:val="24"/>
                <w:highlight w:val="none"/>
              </w:rPr>
              <w:t>响应文件的有效期、采购资金的支付方式、时间、条件）</w:t>
            </w:r>
            <w:r>
              <w:rPr>
                <w:rFonts w:hint="eastAsia" w:ascii="宋体" w:hAnsi="宋体" w:cs="宋体"/>
                <w:color w:val="000000"/>
                <w:sz w:val="24"/>
                <w:highlight w:val="none"/>
                <w:lang w:val="zh-CN"/>
              </w:rPr>
              <w:t>全部作出响应。</w:t>
            </w:r>
          </w:p>
        </w:tc>
      </w:tr>
      <w:tr w14:paraId="002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275" w:type="dxa"/>
            <w:vMerge w:val="continue"/>
            <w:tcBorders>
              <w:bottom w:val="single" w:color="auto" w:sz="4" w:space="0"/>
            </w:tcBorders>
            <w:vAlign w:val="center"/>
          </w:tcPr>
          <w:p w14:paraId="69C28473">
            <w:pPr>
              <w:snapToGrid w:val="0"/>
              <w:spacing w:line="360" w:lineRule="auto"/>
              <w:ind w:firstLine="480" w:firstLineChars="200"/>
              <w:rPr>
                <w:rFonts w:hint="eastAsia" w:ascii="宋体" w:hAnsi="宋体" w:cs="宋体"/>
                <w:color w:val="000000"/>
                <w:sz w:val="24"/>
                <w:highlight w:val="none"/>
                <w:lang w:val="zh-CN"/>
              </w:rPr>
            </w:pPr>
          </w:p>
        </w:tc>
        <w:tc>
          <w:tcPr>
            <w:tcW w:w="1675" w:type="dxa"/>
            <w:tcBorders>
              <w:bottom w:val="single" w:color="auto" w:sz="4" w:space="0"/>
            </w:tcBorders>
            <w:vAlign w:val="center"/>
          </w:tcPr>
          <w:p w14:paraId="6660214B">
            <w:pPr>
              <w:snapToGrid w:val="0"/>
              <w:rPr>
                <w:rFonts w:hint="eastAsia" w:ascii="宋体" w:hAnsi="宋体" w:cs="宋体"/>
                <w:color w:val="000000"/>
                <w:sz w:val="24"/>
                <w:highlight w:val="none"/>
              </w:rPr>
            </w:pPr>
            <w:r>
              <w:rPr>
                <w:rFonts w:hint="eastAsia" w:ascii="宋体" w:hAnsi="宋体" w:cs="宋体"/>
                <w:color w:val="000000"/>
                <w:sz w:val="24"/>
                <w:highlight w:val="none"/>
              </w:rPr>
              <w:t>已标价工程量清单</w:t>
            </w:r>
          </w:p>
        </w:tc>
        <w:tc>
          <w:tcPr>
            <w:tcW w:w="6416" w:type="dxa"/>
            <w:tcBorders>
              <w:bottom w:val="single" w:color="auto" w:sz="4" w:space="0"/>
            </w:tcBorders>
            <w:vAlign w:val="center"/>
          </w:tcPr>
          <w:p w14:paraId="10EA1B35">
            <w:pPr>
              <w:snapToGrid w:val="0"/>
              <w:rPr>
                <w:rFonts w:hint="eastAsia" w:ascii="宋体" w:hAnsi="宋体" w:cs="宋体"/>
                <w:color w:val="000000"/>
                <w:sz w:val="24"/>
                <w:highlight w:val="none"/>
              </w:rPr>
            </w:pPr>
            <w:r>
              <w:rPr>
                <w:rFonts w:hint="eastAsia" w:ascii="宋体" w:hAnsi="宋体" w:cs="宋体"/>
                <w:color w:val="000000"/>
                <w:sz w:val="24"/>
                <w:highlight w:val="none"/>
              </w:rPr>
              <w:t>符合第五章工程量清单给出的范围及数量，已标价工程量清单按第五章招标工程量清单中的相关清单表格式填写。</w:t>
            </w:r>
          </w:p>
        </w:tc>
      </w:tr>
    </w:tbl>
    <w:p w14:paraId="44FDDBC3">
      <w:pPr>
        <w:rPr>
          <w:rFonts w:hint="eastAsia" w:ascii="宋体" w:hAnsi="宋体"/>
          <w:sz w:val="28"/>
          <w:szCs w:val="28"/>
          <w:highlight w:val="none"/>
        </w:rPr>
      </w:pPr>
    </w:p>
    <w:p w14:paraId="59E4934B">
      <w:pPr>
        <w:rPr>
          <w:rFonts w:hint="eastAsia" w:ascii="宋体" w:hAnsi="宋体" w:cs="宋体"/>
          <w:color w:val="000000"/>
          <w:sz w:val="24"/>
          <w:highlight w:val="none"/>
        </w:rPr>
      </w:pPr>
    </w:p>
    <w:p w14:paraId="30F3891A">
      <w:pPr>
        <w:rPr>
          <w:rFonts w:hint="eastAsia" w:ascii="宋体" w:hAnsi="宋体" w:cs="宋体"/>
          <w:color w:val="000000"/>
          <w:sz w:val="24"/>
          <w:highlight w:val="none"/>
        </w:rPr>
      </w:pPr>
    </w:p>
    <w:p w14:paraId="09DF70A8">
      <w:pPr>
        <w:rPr>
          <w:rFonts w:hint="eastAsia" w:ascii="宋体" w:hAnsi="宋体" w:cs="宋体"/>
          <w:color w:val="000000"/>
          <w:sz w:val="24"/>
          <w:highlight w:val="none"/>
        </w:rPr>
      </w:pPr>
    </w:p>
    <w:p w14:paraId="5BF19813">
      <w:pPr>
        <w:rPr>
          <w:rFonts w:hint="eastAsia" w:ascii="宋体" w:hAnsi="宋体" w:cs="宋体"/>
          <w:color w:val="000000"/>
          <w:sz w:val="24"/>
          <w:highlight w:val="none"/>
        </w:rPr>
      </w:pPr>
    </w:p>
    <w:p w14:paraId="5E63EFD6">
      <w:pPr>
        <w:rPr>
          <w:rFonts w:hint="eastAsia" w:ascii="宋体" w:hAnsi="宋体" w:cs="宋体"/>
          <w:color w:val="000000"/>
          <w:sz w:val="24"/>
          <w:highlight w:val="none"/>
        </w:rPr>
      </w:pPr>
      <w:r>
        <w:rPr>
          <w:rFonts w:hint="eastAsia" w:ascii="宋体" w:hAnsi="宋体" w:cs="宋体"/>
          <w:color w:val="000000"/>
          <w:sz w:val="24"/>
          <w:highlight w:val="none"/>
        </w:rPr>
        <w:br w:type="page"/>
      </w:r>
    </w:p>
    <w:p w14:paraId="3AF4C3E7">
      <w:pPr>
        <w:rPr>
          <w:rFonts w:hint="eastAsia" w:ascii="宋体" w:hAnsi="宋体" w:cs="宋体"/>
          <w:color w:val="000000"/>
          <w:sz w:val="24"/>
          <w:highlight w:val="none"/>
          <w:lang w:val="zh-CN"/>
        </w:rPr>
      </w:pPr>
      <w:r>
        <w:rPr>
          <w:rFonts w:hint="eastAsia" w:ascii="宋体" w:hAnsi="宋体" w:cs="宋体"/>
          <w:color w:val="000000"/>
          <w:sz w:val="24"/>
          <w:highlight w:val="none"/>
        </w:rPr>
        <w:t>附表3</w:t>
      </w:r>
    </w:p>
    <w:p w14:paraId="5B0C429E">
      <w:pPr>
        <w:jc w:val="center"/>
        <w:rPr>
          <w:rFonts w:hint="eastAsia" w:ascii="宋体" w:hAnsi="宋体"/>
          <w:sz w:val="28"/>
          <w:szCs w:val="28"/>
          <w:highlight w:val="none"/>
          <w:lang w:val="zh-CN"/>
        </w:rPr>
      </w:pPr>
      <w:r>
        <w:rPr>
          <w:rFonts w:hint="eastAsia" w:ascii="宋体" w:hAnsi="宋体"/>
          <w:sz w:val="28"/>
          <w:szCs w:val="28"/>
          <w:highlight w:val="none"/>
          <w:lang w:val="zh-CN"/>
        </w:rPr>
        <w:t>详细评审表</w:t>
      </w:r>
    </w:p>
    <w:tbl>
      <w:tblPr>
        <w:tblStyle w:val="24"/>
        <w:tblpPr w:leftFromText="180" w:rightFromText="180" w:vertAnchor="text" w:horzAnchor="page" w:tblpX="1436" w:tblpY="252"/>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990"/>
        <w:gridCol w:w="1365"/>
        <w:gridCol w:w="6009"/>
      </w:tblGrid>
      <w:tr w14:paraId="350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981" w:type="dxa"/>
            <w:vMerge w:val="restart"/>
            <w:noWrap w:val="0"/>
            <w:vAlign w:val="center"/>
          </w:tcPr>
          <w:p w14:paraId="59A70409">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序号</w:t>
            </w:r>
          </w:p>
        </w:tc>
        <w:tc>
          <w:tcPr>
            <w:tcW w:w="990" w:type="dxa"/>
            <w:vMerge w:val="restart"/>
            <w:noWrap w:val="0"/>
            <w:vAlign w:val="center"/>
          </w:tcPr>
          <w:p w14:paraId="51CDD461">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项 目 及 分 值</w:t>
            </w:r>
          </w:p>
        </w:tc>
        <w:tc>
          <w:tcPr>
            <w:tcW w:w="7374" w:type="dxa"/>
            <w:gridSpan w:val="2"/>
            <w:vMerge w:val="restart"/>
            <w:noWrap w:val="0"/>
            <w:vAlign w:val="center"/>
          </w:tcPr>
          <w:p w14:paraId="5E88BD1E">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评 分 标 准</w:t>
            </w:r>
          </w:p>
        </w:tc>
      </w:tr>
      <w:tr w14:paraId="190A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81" w:type="dxa"/>
            <w:vMerge w:val="continue"/>
            <w:noWrap w:val="0"/>
            <w:vAlign w:val="center"/>
          </w:tcPr>
          <w:p w14:paraId="14725D40">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6491BD66">
            <w:pPr>
              <w:snapToGrid w:val="0"/>
              <w:spacing w:line="240" w:lineRule="auto"/>
              <w:rPr>
                <w:rFonts w:hint="eastAsia" w:ascii="宋体" w:hAnsi="宋体" w:eastAsia="宋体" w:cs="宋体"/>
                <w:color w:val="000000"/>
                <w:sz w:val="24"/>
                <w:szCs w:val="24"/>
                <w:highlight w:val="none"/>
                <w:lang w:val="zh-CN"/>
              </w:rPr>
            </w:pPr>
          </w:p>
        </w:tc>
        <w:tc>
          <w:tcPr>
            <w:tcW w:w="7374" w:type="dxa"/>
            <w:gridSpan w:val="2"/>
            <w:vMerge w:val="continue"/>
            <w:noWrap w:val="0"/>
            <w:vAlign w:val="center"/>
          </w:tcPr>
          <w:p w14:paraId="3634B14A">
            <w:pPr>
              <w:snapToGrid w:val="0"/>
              <w:spacing w:line="240" w:lineRule="auto"/>
              <w:rPr>
                <w:rFonts w:hint="eastAsia" w:ascii="宋体" w:hAnsi="宋体" w:eastAsia="宋体" w:cs="宋体"/>
                <w:color w:val="000000"/>
                <w:sz w:val="24"/>
                <w:szCs w:val="24"/>
                <w:highlight w:val="none"/>
                <w:lang w:val="zh-CN"/>
              </w:rPr>
            </w:pPr>
          </w:p>
        </w:tc>
      </w:tr>
      <w:tr w14:paraId="30A6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1" w:type="dxa"/>
            <w:noWrap w:val="0"/>
            <w:vAlign w:val="center"/>
          </w:tcPr>
          <w:p w14:paraId="6C8378CA">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1、报价部分（</w:t>
            </w: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val="zh-CN"/>
              </w:rPr>
              <w:t>分）</w:t>
            </w:r>
          </w:p>
        </w:tc>
        <w:tc>
          <w:tcPr>
            <w:tcW w:w="990" w:type="dxa"/>
            <w:noWrap w:val="0"/>
            <w:vAlign w:val="center"/>
          </w:tcPr>
          <w:p w14:paraId="6301A614">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报价分：</w:t>
            </w:r>
          </w:p>
          <w:p w14:paraId="593547C5">
            <w:pPr>
              <w:snapToGrid w:val="0"/>
              <w:spacing w:line="240" w:lineRule="auto"/>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val="zh-CN"/>
              </w:rPr>
              <w:t>分）</w:t>
            </w:r>
          </w:p>
        </w:tc>
        <w:tc>
          <w:tcPr>
            <w:tcW w:w="7374" w:type="dxa"/>
            <w:gridSpan w:val="2"/>
            <w:noWrap w:val="0"/>
            <w:vAlign w:val="center"/>
          </w:tcPr>
          <w:p w14:paraId="585A28D3">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满足磋商文件要求且</w:t>
            </w:r>
            <w:r>
              <w:rPr>
                <w:rFonts w:hint="eastAsia" w:ascii="宋体" w:hAnsi="宋体" w:cs="宋体"/>
                <w:color w:val="000000"/>
                <w:sz w:val="24"/>
                <w:szCs w:val="24"/>
                <w:highlight w:val="none"/>
                <w:lang w:val="en-US" w:eastAsia="zh-CN"/>
              </w:rPr>
              <w:t>最终</w:t>
            </w:r>
            <w:r>
              <w:rPr>
                <w:rFonts w:hint="eastAsia" w:ascii="宋体" w:hAnsi="宋体" w:eastAsia="宋体" w:cs="宋体"/>
                <w:color w:val="000000"/>
                <w:sz w:val="24"/>
                <w:szCs w:val="24"/>
                <w:highlight w:val="none"/>
                <w:lang w:val="zh-CN"/>
              </w:rPr>
              <w:t>报价最低的供应商的价格为磋商基准价</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其价格分为</w:t>
            </w:r>
            <w:r>
              <w:rPr>
                <w:rFonts w:hint="eastAsia" w:ascii="宋体" w:hAnsi="宋体" w:cs="宋体"/>
                <w:color w:val="000000"/>
                <w:sz w:val="24"/>
                <w:szCs w:val="24"/>
                <w:highlight w:val="none"/>
                <w:lang w:val="en-US" w:eastAsia="zh-CN"/>
              </w:rPr>
              <w:t>30</w:t>
            </w:r>
            <w:r>
              <w:rPr>
                <w:rFonts w:hint="eastAsia" w:ascii="宋体" w:hAnsi="宋体" w:eastAsia="宋体" w:cs="宋体"/>
                <w:color w:val="000000"/>
                <w:sz w:val="24"/>
                <w:szCs w:val="24"/>
                <w:highlight w:val="none"/>
                <w:lang w:val="zh-CN"/>
              </w:rPr>
              <w:t>。其他</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的最终报价得分按下列公式统一计算：磋商报价得分=（磋商基准价/</w:t>
            </w:r>
            <w:r>
              <w:rPr>
                <w:rFonts w:hint="eastAsia" w:ascii="宋体" w:hAnsi="宋体" w:cs="宋体"/>
                <w:color w:val="000000"/>
                <w:sz w:val="24"/>
                <w:szCs w:val="24"/>
                <w:highlight w:val="none"/>
                <w:lang w:val="en-US" w:eastAsia="zh-CN"/>
              </w:rPr>
              <w:t>最终</w:t>
            </w:r>
            <w:r>
              <w:rPr>
                <w:rFonts w:hint="eastAsia" w:ascii="宋体" w:hAnsi="宋体" w:eastAsia="宋体" w:cs="宋体"/>
                <w:color w:val="000000"/>
                <w:sz w:val="24"/>
                <w:szCs w:val="24"/>
                <w:highlight w:val="none"/>
                <w:lang w:val="zh-CN"/>
              </w:rPr>
              <w:t>报价）×</w:t>
            </w: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val="zh-CN"/>
              </w:rPr>
              <w:t>。报价得分精确到小数点后</w:t>
            </w:r>
            <w:r>
              <w:rPr>
                <w:rFonts w:hint="eastAsia" w:ascii="宋体" w:hAnsi="宋体" w:cs="宋体"/>
                <w:color w:val="000000"/>
                <w:sz w:val="24"/>
                <w:szCs w:val="24"/>
                <w:highlight w:val="none"/>
                <w:lang w:val="zh-CN"/>
              </w:rPr>
              <w:t>两位</w:t>
            </w:r>
            <w:r>
              <w:rPr>
                <w:rFonts w:hint="eastAsia" w:ascii="宋体" w:hAnsi="宋体" w:eastAsia="宋体" w:cs="宋体"/>
                <w:color w:val="000000"/>
                <w:sz w:val="24"/>
                <w:szCs w:val="24"/>
                <w:highlight w:val="none"/>
                <w:lang w:val="zh-CN"/>
              </w:rPr>
              <w:t>。（报价超过</w:t>
            </w:r>
            <w:r>
              <w:rPr>
                <w:rFonts w:hint="eastAsia" w:ascii="宋体" w:hAnsi="宋体" w:cs="宋体"/>
                <w:color w:val="000000"/>
                <w:sz w:val="24"/>
                <w:szCs w:val="24"/>
                <w:highlight w:val="none"/>
                <w:lang w:val="en-US" w:eastAsia="zh-CN"/>
              </w:rPr>
              <w:t>磋商</w:t>
            </w:r>
            <w:r>
              <w:rPr>
                <w:rFonts w:hint="eastAsia" w:ascii="宋体" w:hAnsi="宋体" w:eastAsia="宋体" w:cs="宋体"/>
                <w:color w:val="000000"/>
                <w:sz w:val="24"/>
                <w:szCs w:val="24"/>
                <w:highlight w:val="none"/>
                <w:lang w:val="zh-CN"/>
              </w:rPr>
              <w:t>文件中规定的最高限价的，</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zh-CN"/>
              </w:rPr>
              <w:t>无效。）</w:t>
            </w:r>
          </w:p>
          <w:p w14:paraId="642DCB87">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eastAsia="zh-CN"/>
              </w:rPr>
              <w:t>磋商小组</w:t>
            </w:r>
            <w:r>
              <w:rPr>
                <w:rFonts w:hint="eastAsia" w:ascii="宋体" w:hAnsi="宋体" w:eastAsia="宋体" w:cs="宋体"/>
                <w:color w:val="000000"/>
                <w:sz w:val="24"/>
                <w:szCs w:val="24"/>
                <w:highlight w:val="none"/>
                <w:lang w:val="zh-CN"/>
              </w:rPr>
              <w:t>认为</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的报价明显低于其他通过符合性审查</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的报价，有可能影响产品质量或者不能诚信履约的，应当要求其在</w:t>
            </w:r>
            <w:r>
              <w:rPr>
                <w:rFonts w:hint="eastAsia" w:ascii="宋体" w:hAnsi="宋体" w:cs="宋体"/>
                <w:color w:val="000000"/>
                <w:sz w:val="24"/>
                <w:szCs w:val="24"/>
                <w:highlight w:val="none"/>
                <w:lang w:val="en-US" w:eastAsia="zh-CN"/>
              </w:rPr>
              <w:t>评审</w:t>
            </w:r>
            <w:r>
              <w:rPr>
                <w:rFonts w:hint="eastAsia" w:ascii="宋体" w:hAnsi="宋体" w:eastAsia="宋体" w:cs="宋体"/>
                <w:color w:val="000000"/>
                <w:sz w:val="24"/>
                <w:szCs w:val="24"/>
                <w:highlight w:val="none"/>
                <w:lang w:val="zh-CN"/>
              </w:rPr>
              <w:t>现场合理的时间内提供书面说明，必要时提交相关证明材料</w:t>
            </w:r>
            <w:r>
              <w:rPr>
                <w:rFonts w:hint="eastAsia" w:ascii="宋体" w:hAnsi="宋体" w:eastAsia="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不能证明其报价合理性的，</w:t>
            </w:r>
            <w:r>
              <w:rPr>
                <w:rFonts w:hint="eastAsia" w:ascii="宋体" w:hAnsi="宋体" w:cs="宋体"/>
                <w:color w:val="000000"/>
                <w:sz w:val="24"/>
                <w:szCs w:val="24"/>
                <w:highlight w:val="none"/>
                <w:lang w:val="en-US" w:eastAsia="zh-CN"/>
              </w:rPr>
              <w:t>磋商小组</w:t>
            </w:r>
            <w:r>
              <w:rPr>
                <w:rFonts w:hint="eastAsia" w:ascii="宋体" w:hAnsi="宋体" w:eastAsia="宋体" w:cs="宋体"/>
                <w:color w:val="000000"/>
                <w:sz w:val="24"/>
                <w:szCs w:val="24"/>
                <w:highlight w:val="none"/>
                <w:lang w:val="zh-CN"/>
              </w:rPr>
              <w:t>应当将其作为无效投标处理</w:t>
            </w:r>
            <w:r>
              <w:rPr>
                <w:rFonts w:hint="eastAsia" w:ascii="宋体" w:hAnsi="宋体" w:eastAsia="宋体" w:cs="宋体"/>
                <w:color w:val="000000"/>
                <w:sz w:val="24"/>
                <w:szCs w:val="24"/>
                <w:highlight w:val="none"/>
                <w:lang w:val="zh-CN" w:eastAsia="zh-CN"/>
              </w:rPr>
              <w:t>。</w:t>
            </w:r>
          </w:p>
        </w:tc>
      </w:tr>
      <w:tr w14:paraId="1567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trPr>
        <w:tc>
          <w:tcPr>
            <w:tcW w:w="981" w:type="dxa"/>
            <w:vMerge w:val="restart"/>
            <w:noWrap w:val="0"/>
            <w:vAlign w:val="center"/>
          </w:tcPr>
          <w:p w14:paraId="77ED85F0">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2、技术部分（</w:t>
            </w:r>
            <w:r>
              <w:rPr>
                <w:rFonts w:hint="eastAsia" w:ascii="宋体" w:hAnsi="宋体" w:cs="宋体"/>
                <w:color w:val="000000"/>
                <w:sz w:val="24"/>
                <w:szCs w:val="24"/>
                <w:highlight w:val="none"/>
                <w:lang w:val="en-US" w:eastAsia="zh-CN"/>
              </w:rPr>
              <w:t>45</w:t>
            </w:r>
            <w:r>
              <w:rPr>
                <w:rFonts w:hint="eastAsia" w:ascii="宋体" w:hAnsi="宋体" w:eastAsia="宋体" w:cs="宋体"/>
                <w:color w:val="000000"/>
                <w:sz w:val="24"/>
                <w:szCs w:val="24"/>
                <w:highlight w:val="none"/>
                <w:lang w:val="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暗标</w:t>
            </w:r>
            <w:r>
              <w:rPr>
                <w:rFonts w:hint="eastAsia" w:ascii="宋体" w:hAnsi="宋体" w:eastAsia="宋体" w:cs="宋体"/>
                <w:sz w:val="24"/>
                <w:szCs w:val="24"/>
                <w:highlight w:val="none"/>
                <w:lang w:eastAsia="zh-CN"/>
              </w:rPr>
              <w:t>）</w:t>
            </w:r>
          </w:p>
        </w:tc>
        <w:tc>
          <w:tcPr>
            <w:tcW w:w="990" w:type="dxa"/>
            <w:vMerge w:val="restart"/>
            <w:noWrap w:val="0"/>
            <w:vAlign w:val="center"/>
          </w:tcPr>
          <w:p w14:paraId="162E515D">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施工组织设计（</w:t>
            </w:r>
            <w:r>
              <w:rPr>
                <w:rFonts w:hint="eastAsia" w:ascii="宋体" w:hAnsi="宋体" w:cs="宋体"/>
                <w:color w:val="000000"/>
                <w:sz w:val="24"/>
                <w:szCs w:val="24"/>
                <w:highlight w:val="none"/>
                <w:lang w:val="en-US" w:eastAsia="zh-CN"/>
              </w:rPr>
              <w:t>45</w:t>
            </w:r>
            <w:r>
              <w:rPr>
                <w:rFonts w:hint="eastAsia" w:ascii="宋体" w:hAnsi="宋体" w:eastAsia="宋体" w:cs="宋体"/>
                <w:color w:val="000000"/>
                <w:sz w:val="24"/>
                <w:szCs w:val="24"/>
                <w:highlight w:val="none"/>
                <w:lang w:val="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暗标</w:t>
            </w:r>
            <w:r>
              <w:rPr>
                <w:rFonts w:hint="eastAsia" w:ascii="宋体" w:hAnsi="宋体" w:eastAsia="宋体" w:cs="宋体"/>
                <w:sz w:val="24"/>
                <w:szCs w:val="24"/>
                <w:highlight w:val="none"/>
                <w:lang w:eastAsia="zh-CN"/>
              </w:rPr>
              <w:t>）</w:t>
            </w:r>
          </w:p>
        </w:tc>
        <w:tc>
          <w:tcPr>
            <w:tcW w:w="1365" w:type="dxa"/>
            <w:noWrap w:val="0"/>
            <w:vAlign w:val="center"/>
          </w:tcPr>
          <w:p w14:paraId="69BFEBE5">
            <w:pPr>
              <w:snapToGrid w:val="0"/>
              <w:rPr>
                <w:rFonts w:hint="eastAsia" w:ascii="宋体" w:hAnsi="宋体" w:eastAsia="宋体" w:cs="宋体"/>
                <w:color w:val="000000"/>
                <w:sz w:val="24"/>
                <w:szCs w:val="24"/>
                <w:highlight w:val="none"/>
                <w:lang w:val="zh-CN" w:eastAsia="zh-CN"/>
              </w:rPr>
            </w:pPr>
            <w:r>
              <w:rPr>
                <w:rFonts w:hint="eastAsia" w:ascii="宋体" w:hAnsi="宋体" w:cs="宋体"/>
                <w:color w:val="000000"/>
                <w:sz w:val="24"/>
                <w:highlight w:val="none"/>
                <w:lang w:val="zh-CN"/>
              </w:rPr>
              <w:t>内容完整性和编制水平（</w:t>
            </w:r>
            <w:r>
              <w:rPr>
                <w:rFonts w:hint="eastAsia" w:ascii="宋体" w:hAnsi="宋体" w:cs="宋体"/>
                <w:color w:val="000000"/>
                <w:sz w:val="24"/>
                <w:highlight w:val="none"/>
              </w:rPr>
              <w:t>5分</w:t>
            </w:r>
            <w:r>
              <w:rPr>
                <w:rFonts w:hint="eastAsia" w:ascii="宋体" w:hAnsi="宋体" w:cs="宋体"/>
                <w:color w:val="000000"/>
                <w:sz w:val="24"/>
                <w:highlight w:val="none"/>
                <w:lang w:val="zh-CN"/>
              </w:rPr>
              <w:t>）</w:t>
            </w:r>
          </w:p>
        </w:tc>
        <w:tc>
          <w:tcPr>
            <w:tcW w:w="6009" w:type="dxa"/>
            <w:noWrap w:val="0"/>
            <w:vAlign w:val="center"/>
          </w:tcPr>
          <w:p w14:paraId="590FCBC5">
            <w:pPr>
              <w:snapToGrid w:val="0"/>
              <w:rPr>
                <w:rFonts w:hint="eastAsia" w:ascii="宋体" w:hAnsi="宋体" w:cs="宋体"/>
                <w:color w:val="000000"/>
                <w:sz w:val="24"/>
                <w:highlight w:val="none"/>
              </w:rPr>
            </w:pPr>
            <w:r>
              <w:rPr>
                <w:rFonts w:hint="eastAsia" w:ascii="宋体" w:hAnsi="宋体" w:cs="宋体"/>
                <w:color w:val="000000"/>
                <w:sz w:val="24"/>
                <w:highlight w:val="none"/>
              </w:rPr>
              <w:t>根据供应商提供的</w:t>
            </w:r>
            <w:r>
              <w:rPr>
                <w:rFonts w:hint="eastAsia" w:ascii="宋体" w:hAnsi="宋体" w:cs="宋体"/>
                <w:color w:val="000000"/>
                <w:sz w:val="24"/>
                <w:highlight w:val="none"/>
                <w:lang w:val="zh-CN"/>
              </w:rPr>
              <w:t>内容完整性和编制水平</w:t>
            </w:r>
            <w:r>
              <w:rPr>
                <w:rFonts w:hint="eastAsia" w:asciiTheme="minorEastAsia" w:hAnsiTheme="minorEastAsia" w:eastAsiaTheme="minorEastAsia" w:cstheme="minorEastAsia"/>
                <w:sz w:val="24"/>
                <w:highlight w:val="none"/>
              </w:rPr>
              <w:t>（含公路、水利）</w:t>
            </w:r>
            <w:r>
              <w:rPr>
                <w:rFonts w:hint="eastAsia" w:ascii="宋体" w:hAnsi="宋体" w:cs="宋体"/>
                <w:color w:val="000000"/>
                <w:sz w:val="24"/>
                <w:highlight w:val="none"/>
              </w:rPr>
              <w:t>进行比较打分：</w:t>
            </w:r>
          </w:p>
          <w:p w14:paraId="5307E816">
            <w:pPr>
              <w:snapToGrid w:val="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1.施工组织设计章节完整齐全</w:t>
            </w:r>
            <w:r>
              <w:rPr>
                <w:rFonts w:hint="eastAsia" w:ascii="宋体" w:hAnsi="宋体" w:cs="宋体"/>
                <w:color w:val="000000"/>
                <w:sz w:val="24"/>
                <w:highlight w:val="none"/>
                <w:lang w:eastAsia="zh-CN"/>
              </w:rPr>
              <w:t>，</w:t>
            </w:r>
            <w:r>
              <w:rPr>
                <w:rFonts w:ascii="宋体" w:hAnsi="宋体" w:eastAsia="宋体" w:cs="宋体"/>
                <w:sz w:val="24"/>
                <w:szCs w:val="24"/>
                <w:highlight w:val="none"/>
              </w:rPr>
              <w:t>完全响应</w:t>
            </w:r>
            <w:r>
              <w:rPr>
                <w:rFonts w:hint="eastAsia" w:ascii="宋体" w:hAnsi="宋体" w:cs="宋体"/>
                <w:sz w:val="24"/>
                <w:szCs w:val="24"/>
                <w:highlight w:val="none"/>
                <w:lang w:val="en-US" w:eastAsia="zh-CN"/>
              </w:rPr>
              <w:t>磋商</w:t>
            </w:r>
            <w:r>
              <w:rPr>
                <w:rFonts w:ascii="宋体" w:hAnsi="宋体" w:eastAsia="宋体" w:cs="宋体"/>
                <w:sz w:val="24"/>
                <w:szCs w:val="24"/>
                <w:highlight w:val="none"/>
              </w:rPr>
              <w:t>文件</w:t>
            </w:r>
            <w:r>
              <w:rPr>
                <w:rFonts w:hint="eastAsia" w:ascii="宋体" w:hAnsi="宋体" w:cs="宋体"/>
                <w:color w:val="000000"/>
                <w:sz w:val="24"/>
                <w:szCs w:val="24"/>
                <w:highlight w:val="none"/>
                <w:lang w:val="en-US" w:eastAsia="zh-CN"/>
              </w:rPr>
              <w:t>项目需求</w:t>
            </w:r>
            <w:r>
              <w:rPr>
                <w:rFonts w:ascii="宋体" w:hAnsi="宋体" w:eastAsia="宋体" w:cs="宋体"/>
                <w:sz w:val="24"/>
                <w:szCs w:val="24"/>
                <w:highlight w:val="none"/>
              </w:rPr>
              <w:t>；编制规范、</w:t>
            </w:r>
            <w:r>
              <w:rPr>
                <w:rFonts w:hint="eastAsia" w:ascii="宋体" w:hAnsi="宋体" w:cs="宋体"/>
                <w:color w:val="000000"/>
                <w:sz w:val="24"/>
                <w:highlight w:val="none"/>
              </w:rPr>
              <w:t>条理</w:t>
            </w:r>
            <w:r>
              <w:rPr>
                <w:rFonts w:ascii="宋体" w:hAnsi="宋体" w:eastAsia="宋体" w:cs="宋体"/>
                <w:sz w:val="24"/>
                <w:szCs w:val="24"/>
                <w:highlight w:val="none"/>
              </w:rPr>
              <w:t>清晰、层次分明、文字严谨、图表规范</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整体编制水平高</w:t>
            </w:r>
            <w:r>
              <w:rPr>
                <w:rFonts w:hint="eastAsia" w:ascii="宋体" w:hAnsi="宋体" w:eastAsia="宋体" w:cs="宋体"/>
                <w:sz w:val="24"/>
                <w:szCs w:val="24"/>
                <w:highlight w:val="none"/>
                <w:lang w:eastAsia="zh-CN"/>
              </w:rPr>
              <w:t>，</w:t>
            </w:r>
            <w:r>
              <w:rPr>
                <w:rFonts w:hint="eastAsia" w:ascii="宋体" w:hAnsi="宋体" w:cs="宋体"/>
                <w:color w:val="000000"/>
                <w:sz w:val="24"/>
                <w:szCs w:val="24"/>
                <w:highlight w:val="none"/>
                <w:lang w:val="en-US" w:eastAsia="zh-CN"/>
              </w:rPr>
              <w:t>得5分；</w:t>
            </w:r>
          </w:p>
          <w:p w14:paraId="480954FA">
            <w:pPr>
              <w:snapToGrid w:val="0"/>
              <w:rPr>
                <w:rFonts w:hint="eastAsia" w:ascii="宋体" w:hAnsi="宋体" w:cs="宋体"/>
                <w:color w:val="000000"/>
                <w:sz w:val="24"/>
                <w:highlight w:val="none"/>
              </w:rPr>
            </w:pPr>
            <w:r>
              <w:rPr>
                <w:rFonts w:hint="eastAsia" w:ascii="宋体" w:hAnsi="宋体" w:cs="宋体"/>
                <w:color w:val="000000"/>
                <w:sz w:val="24"/>
                <w:highlight w:val="none"/>
              </w:rPr>
              <w:t>2.施工组织设计主要内容完整，基本响应</w:t>
            </w:r>
            <w:r>
              <w:rPr>
                <w:rFonts w:hint="eastAsia" w:ascii="宋体" w:hAnsi="宋体" w:cs="宋体"/>
                <w:color w:val="000000"/>
                <w:sz w:val="24"/>
                <w:highlight w:val="none"/>
                <w:lang w:val="en-US" w:eastAsia="zh-CN"/>
              </w:rPr>
              <w:t>磋商</w:t>
            </w:r>
            <w:r>
              <w:rPr>
                <w:rFonts w:hint="eastAsia" w:ascii="宋体" w:hAnsi="宋体" w:cs="宋体"/>
                <w:color w:val="000000"/>
                <w:sz w:val="24"/>
                <w:highlight w:val="none"/>
              </w:rPr>
              <w:t>文件</w:t>
            </w:r>
            <w:r>
              <w:rPr>
                <w:rFonts w:hint="eastAsia" w:ascii="宋体" w:hAnsi="宋体" w:cs="宋体"/>
                <w:color w:val="000000"/>
                <w:sz w:val="24"/>
                <w:highlight w:val="none"/>
                <w:lang w:val="en-US" w:eastAsia="zh-CN"/>
              </w:rPr>
              <w:t>项目需求</w:t>
            </w:r>
            <w:r>
              <w:rPr>
                <w:rFonts w:hint="eastAsia" w:ascii="宋体" w:hAnsi="宋体" w:cs="宋体"/>
                <w:color w:val="000000"/>
                <w:sz w:val="24"/>
                <w:highlight w:val="none"/>
              </w:rPr>
              <w:t>，无关键内容缺失；编制较为规范，条理</w:t>
            </w:r>
            <w:r>
              <w:rPr>
                <w:rFonts w:hint="eastAsia" w:ascii="宋体" w:hAnsi="宋体" w:cs="宋体"/>
                <w:color w:val="000000"/>
                <w:sz w:val="24"/>
                <w:highlight w:val="none"/>
                <w:lang w:val="en-US" w:eastAsia="zh-CN"/>
              </w:rPr>
              <w:t>不</w:t>
            </w:r>
            <w:r>
              <w:rPr>
                <w:rFonts w:ascii="宋体" w:hAnsi="宋体" w:eastAsia="宋体" w:cs="宋体"/>
                <w:sz w:val="24"/>
                <w:szCs w:val="24"/>
                <w:highlight w:val="none"/>
              </w:rPr>
              <w:t>清晰</w:t>
            </w:r>
            <w:r>
              <w:rPr>
                <w:rFonts w:hint="eastAsia" w:ascii="宋体" w:hAnsi="宋体" w:cs="宋体"/>
                <w:sz w:val="24"/>
                <w:szCs w:val="24"/>
                <w:highlight w:val="none"/>
                <w:lang w:eastAsia="zh-CN"/>
              </w:rPr>
              <w:t>，</w:t>
            </w:r>
            <w:r>
              <w:rPr>
                <w:rFonts w:hint="eastAsia" w:ascii="宋体" w:hAnsi="宋体" w:cs="宋体"/>
                <w:color w:val="000000"/>
                <w:sz w:val="24"/>
                <w:highlight w:val="none"/>
              </w:rPr>
              <w:t>仅少量次要内容表述简略，</w:t>
            </w:r>
            <w:r>
              <w:rPr>
                <w:rFonts w:ascii="宋体" w:hAnsi="宋体" w:eastAsia="宋体" w:cs="宋体"/>
                <w:sz w:val="24"/>
                <w:szCs w:val="24"/>
                <w:highlight w:val="none"/>
              </w:rPr>
              <w:t>整体编制水平</w:t>
            </w:r>
            <w:r>
              <w:rPr>
                <w:rFonts w:hint="eastAsia" w:ascii="宋体" w:hAnsi="宋体" w:cs="宋体"/>
                <w:sz w:val="24"/>
                <w:szCs w:val="24"/>
                <w:highlight w:val="none"/>
                <w:lang w:val="en-US" w:eastAsia="zh-CN"/>
              </w:rPr>
              <w:t>比较好</w:t>
            </w:r>
            <w:r>
              <w:rPr>
                <w:rFonts w:hint="eastAsia" w:ascii="宋体" w:hAnsi="宋体" w:eastAsia="宋体" w:cs="宋体"/>
                <w:sz w:val="24"/>
                <w:szCs w:val="24"/>
                <w:highlight w:val="none"/>
                <w:lang w:eastAsia="zh-CN"/>
              </w:rPr>
              <w:t>，</w:t>
            </w:r>
            <w:r>
              <w:rPr>
                <w:rFonts w:hint="eastAsia" w:ascii="宋体" w:hAnsi="宋体" w:cs="宋体"/>
                <w:color w:val="000000"/>
                <w:sz w:val="24"/>
                <w:highlight w:val="none"/>
                <w:lang w:val="zh-CN"/>
              </w:rPr>
              <w:t>得</w:t>
            </w:r>
            <w:r>
              <w:rPr>
                <w:rFonts w:hint="eastAsia" w:ascii="宋体" w:hAnsi="宋体" w:cs="宋体"/>
                <w:color w:val="000000"/>
                <w:sz w:val="24"/>
                <w:highlight w:val="none"/>
              </w:rPr>
              <w:t>3分；</w:t>
            </w:r>
          </w:p>
          <w:p w14:paraId="57E23B7D">
            <w:pPr>
              <w:pStyle w:val="2"/>
              <w:ind w:left="0" w:leftChars="0" w:firstLine="0" w:firstLineChars="0"/>
              <w:rPr>
                <w:rFonts w:hint="eastAsia"/>
                <w:highlight w:val="none"/>
              </w:rPr>
            </w:pPr>
            <w:r>
              <w:rPr>
                <w:rFonts w:hint="eastAsia" w:ascii="宋体" w:hAnsi="宋体" w:cs="宋体"/>
                <w:color w:val="000000"/>
                <w:sz w:val="24"/>
                <w:highlight w:val="none"/>
              </w:rPr>
              <w:t>3.施工组织设计主要内容</w:t>
            </w:r>
            <w:r>
              <w:rPr>
                <w:rFonts w:hint="eastAsia" w:ascii="宋体" w:hAnsi="宋体" w:cs="宋体"/>
                <w:color w:val="000000"/>
                <w:sz w:val="24"/>
                <w:highlight w:val="none"/>
                <w:lang w:val="en-US" w:eastAsia="zh-CN"/>
              </w:rPr>
              <w:t>描述一般</w:t>
            </w:r>
            <w:r>
              <w:rPr>
                <w:rFonts w:hint="eastAsia" w:ascii="宋体" w:hAnsi="宋体" w:cs="宋体"/>
                <w:color w:val="000000"/>
                <w:sz w:val="24"/>
                <w:highlight w:val="none"/>
              </w:rPr>
              <w:t>，</w:t>
            </w:r>
            <w:r>
              <w:rPr>
                <w:rFonts w:ascii="宋体" w:hAnsi="宋体" w:eastAsia="宋体" w:cs="宋体"/>
                <w:sz w:val="24"/>
                <w:szCs w:val="24"/>
                <w:highlight w:val="none"/>
              </w:rPr>
              <w:t>内容不够规范</w:t>
            </w:r>
            <w:r>
              <w:rPr>
                <w:rFonts w:hint="eastAsia" w:ascii="宋体" w:hAnsi="宋体" w:cs="宋体"/>
                <w:color w:val="000000"/>
                <w:sz w:val="24"/>
                <w:highlight w:val="none"/>
                <w:lang w:val="en-US" w:eastAsia="zh-CN"/>
              </w:rPr>
              <w:t>且</w:t>
            </w:r>
            <w:r>
              <w:rPr>
                <w:rFonts w:hint="eastAsia" w:ascii="宋体" w:hAnsi="宋体" w:cs="宋体"/>
                <w:color w:val="000000"/>
                <w:sz w:val="24"/>
                <w:highlight w:val="none"/>
              </w:rPr>
              <w:t>条理</w:t>
            </w:r>
            <w:r>
              <w:rPr>
                <w:rFonts w:hint="eastAsia" w:ascii="宋体" w:hAnsi="宋体" w:cs="宋体"/>
                <w:color w:val="000000"/>
                <w:sz w:val="24"/>
                <w:highlight w:val="none"/>
                <w:lang w:val="en-US" w:eastAsia="zh-CN"/>
              </w:rPr>
              <w:t>不</w:t>
            </w:r>
            <w:r>
              <w:rPr>
                <w:rFonts w:ascii="宋体" w:hAnsi="宋体" w:eastAsia="宋体" w:cs="宋体"/>
                <w:sz w:val="24"/>
                <w:szCs w:val="24"/>
                <w:highlight w:val="none"/>
              </w:rPr>
              <w:t>清晰</w:t>
            </w:r>
            <w:r>
              <w:rPr>
                <w:rFonts w:hint="eastAsia" w:ascii="宋体" w:hAnsi="宋体" w:cs="宋体"/>
                <w:sz w:val="24"/>
                <w:szCs w:val="24"/>
                <w:highlight w:val="none"/>
                <w:lang w:eastAsia="zh-CN"/>
              </w:rPr>
              <w:t>，</w:t>
            </w:r>
            <w:r>
              <w:rPr>
                <w:rFonts w:ascii="宋体" w:hAnsi="宋体" w:eastAsia="宋体" w:cs="宋体"/>
                <w:sz w:val="24"/>
                <w:szCs w:val="24"/>
                <w:highlight w:val="none"/>
              </w:rPr>
              <w:t>整体编制水平</w:t>
            </w:r>
            <w:r>
              <w:rPr>
                <w:rFonts w:hint="eastAsia" w:ascii="宋体" w:hAnsi="宋体" w:cs="宋体"/>
                <w:sz w:val="24"/>
                <w:szCs w:val="24"/>
                <w:highlight w:val="none"/>
                <w:lang w:val="en-US" w:eastAsia="zh-CN"/>
              </w:rPr>
              <w:t>一般，</w:t>
            </w:r>
            <w:r>
              <w:rPr>
                <w:rFonts w:hint="eastAsia" w:ascii="宋体" w:hAnsi="宋体" w:cs="宋体"/>
                <w:color w:val="000000"/>
                <w:sz w:val="24"/>
                <w:highlight w:val="none"/>
                <w:lang w:val="zh-CN"/>
              </w:rPr>
              <w:t>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w:t>
            </w:r>
          </w:p>
          <w:p w14:paraId="2E83D06B">
            <w:pPr>
              <w:snapToGrid w:val="0"/>
              <w:rPr>
                <w:rFonts w:hint="eastAsia"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.施工组织设计存在关键内容缺失</w:t>
            </w:r>
            <w:r>
              <w:rPr>
                <w:rFonts w:hint="eastAsia" w:ascii="宋体" w:hAnsi="宋体" w:cs="宋体"/>
                <w:color w:val="000000"/>
                <w:sz w:val="24"/>
                <w:highlight w:val="none"/>
                <w:lang w:val="en-US" w:eastAsia="zh-CN"/>
              </w:rPr>
              <w:t>且</w:t>
            </w:r>
            <w:r>
              <w:rPr>
                <w:rFonts w:hint="eastAsia" w:ascii="宋体" w:hAnsi="宋体" w:cs="宋体"/>
                <w:color w:val="000000"/>
                <w:sz w:val="24"/>
                <w:highlight w:val="none"/>
              </w:rPr>
              <w:t>编制混乱、</w:t>
            </w:r>
            <w:r>
              <w:rPr>
                <w:rFonts w:hint="eastAsia" w:ascii="宋体" w:hAnsi="宋体" w:cs="宋体"/>
                <w:color w:val="000000"/>
                <w:sz w:val="24"/>
                <w:highlight w:val="none"/>
                <w:lang w:val="en-US" w:eastAsia="zh-CN"/>
              </w:rPr>
              <w:t>描述简略笼统</w:t>
            </w:r>
            <w:r>
              <w:rPr>
                <w:rFonts w:hint="eastAsia" w:ascii="宋体" w:hAnsi="宋体" w:cs="宋体"/>
                <w:color w:val="000000"/>
                <w:sz w:val="24"/>
                <w:highlight w:val="none"/>
              </w:rPr>
              <w:t>、图</w:t>
            </w:r>
            <w:r>
              <w:rPr>
                <w:rFonts w:hint="eastAsia" w:ascii="宋体" w:hAnsi="宋体" w:cs="宋体"/>
                <w:color w:val="000000"/>
                <w:sz w:val="24"/>
                <w:highlight w:val="none"/>
                <w:lang w:val="en-US" w:eastAsia="zh-CN"/>
              </w:rPr>
              <w:t>表</w:t>
            </w:r>
            <w:r>
              <w:rPr>
                <w:rFonts w:hint="eastAsia" w:ascii="宋体" w:hAnsi="宋体" w:cs="宋体"/>
                <w:color w:val="000000"/>
                <w:sz w:val="24"/>
                <w:highlight w:val="none"/>
              </w:rPr>
              <w:t>不规范，</w:t>
            </w:r>
            <w:r>
              <w:rPr>
                <w:rFonts w:hint="eastAsia" w:ascii="宋体" w:hAnsi="宋体" w:cs="宋体"/>
                <w:color w:val="000000"/>
                <w:sz w:val="24"/>
                <w:highlight w:val="none"/>
                <w:lang w:val="en-US" w:eastAsia="zh-CN"/>
              </w:rPr>
              <w:t>整体编制水平粗糙，得</w:t>
            </w:r>
            <w:r>
              <w:rPr>
                <w:rFonts w:hint="eastAsia" w:ascii="宋体" w:hAnsi="宋体" w:cs="宋体"/>
                <w:color w:val="000000"/>
                <w:sz w:val="24"/>
                <w:highlight w:val="none"/>
              </w:rPr>
              <w:t>1分；</w:t>
            </w:r>
          </w:p>
          <w:p w14:paraId="4CEB9848">
            <w:pPr>
              <w:snapToGrid w:val="0"/>
              <w:rPr>
                <w:rFonts w:hint="default"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.与项目实际不符或不提供得0分。</w:t>
            </w:r>
          </w:p>
        </w:tc>
      </w:tr>
      <w:tr w14:paraId="1889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1" w:type="dxa"/>
            <w:vMerge w:val="continue"/>
            <w:noWrap w:val="0"/>
            <w:vAlign w:val="center"/>
          </w:tcPr>
          <w:p w14:paraId="1580C4B4">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1030143E">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458378E8">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施工方案与技术措施</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5分</w:t>
            </w:r>
            <w:r>
              <w:rPr>
                <w:rFonts w:hint="eastAsia" w:ascii="宋体" w:hAnsi="宋体" w:cs="宋体"/>
                <w:color w:val="000000"/>
                <w:sz w:val="24"/>
                <w:szCs w:val="24"/>
                <w:highlight w:val="none"/>
                <w:lang w:val="zh-CN"/>
              </w:rPr>
              <w:t>）</w:t>
            </w:r>
          </w:p>
        </w:tc>
        <w:tc>
          <w:tcPr>
            <w:tcW w:w="6009" w:type="dxa"/>
            <w:noWrap w:val="0"/>
            <w:vAlign w:val="center"/>
          </w:tcPr>
          <w:p w14:paraId="48074A69">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rPr>
              <w:t>施工方案与技术措施</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63DFFEBA">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1.完全结合项目需求，详细描述施工工艺和各个施工流程作业步骤、施工重点难点编制专项针对性工艺，工序合理、施工顺序合规，技术符合国家及行业施工规范，得5分；</w:t>
            </w:r>
          </w:p>
          <w:p w14:paraId="65D8B773">
            <w:pPr>
              <w:numPr>
                <w:ilvl w:val="0"/>
                <w:numId w:val="0"/>
              </w:numPr>
              <w:snapToGrid w:val="0"/>
              <w:spacing w:line="240" w:lineRule="auto"/>
              <w:ind w:left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2.完全结合项目需求，有施工工艺和各个施工流程作业步骤、有施工重点难点编制专项针对性施工工艺，技术符合国家及行业施工规范，内容简略、描述一般，得3分；</w:t>
            </w:r>
          </w:p>
          <w:p w14:paraId="7CC1E400">
            <w:pPr>
              <w:numPr>
                <w:ilvl w:val="0"/>
                <w:numId w:val="0"/>
              </w:numPr>
              <w:snapToGrid w:val="0"/>
              <w:spacing w:line="240" w:lineRule="auto"/>
              <w:ind w:leftChars="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3.结合项目需求，有施工工艺和各个施工流程作业步骤、无施工重点难点编制专项针对性施工工艺，得2分；</w:t>
            </w:r>
          </w:p>
          <w:p w14:paraId="46993468">
            <w:pPr>
              <w:numPr>
                <w:ilvl w:val="0"/>
                <w:numId w:val="0"/>
              </w:numPr>
              <w:snapToGrid w:val="0"/>
              <w:spacing w:line="240" w:lineRule="auto"/>
              <w:ind w:left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zh-CN"/>
              </w:rPr>
              <w:t>施工方案与技术措施</w:t>
            </w:r>
            <w:r>
              <w:rPr>
                <w:rFonts w:hint="eastAsia" w:ascii="宋体" w:hAnsi="宋体" w:cs="宋体"/>
                <w:color w:val="000000"/>
                <w:sz w:val="24"/>
                <w:szCs w:val="24"/>
                <w:highlight w:val="none"/>
                <w:lang w:val="en-US" w:eastAsia="zh-CN"/>
              </w:rPr>
              <w:t>针对清单内容缺失多，描述简略笼统，得1分；</w:t>
            </w:r>
          </w:p>
          <w:p w14:paraId="3A512533">
            <w:pPr>
              <w:numPr>
                <w:ilvl w:val="0"/>
                <w:numId w:val="0"/>
              </w:numPr>
              <w:snapToGrid w:val="0"/>
              <w:spacing w:line="240" w:lineRule="auto"/>
              <w:ind w:left="0" w:leftChars="0" w:firstLine="0" w:firstLine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5.与项目实际不符或不提供得0分。</w:t>
            </w:r>
          </w:p>
        </w:tc>
      </w:tr>
      <w:tr w14:paraId="393D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1" w:type="dxa"/>
            <w:vMerge w:val="continue"/>
            <w:noWrap w:val="0"/>
            <w:vAlign w:val="center"/>
          </w:tcPr>
          <w:p w14:paraId="06F385A8">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1592A476">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1C9FB07D">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质量管理体系与措施</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5分</w:t>
            </w:r>
            <w:r>
              <w:rPr>
                <w:rFonts w:hint="eastAsia" w:ascii="宋体" w:hAnsi="宋体" w:cs="宋体"/>
                <w:color w:val="000000"/>
                <w:sz w:val="24"/>
                <w:szCs w:val="24"/>
                <w:highlight w:val="none"/>
                <w:lang w:val="zh-CN"/>
              </w:rPr>
              <w:t>）</w:t>
            </w:r>
          </w:p>
        </w:tc>
        <w:tc>
          <w:tcPr>
            <w:tcW w:w="6009" w:type="dxa"/>
            <w:noWrap w:val="0"/>
            <w:vAlign w:val="center"/>
          </w:tcPr>
          <w:p w14:paraId="51191677">
            <w:pPr>
              <w:numPr>
                <w:ilvl w:val="0"/>
                <w:numId w:val="0"/>
              </w:num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rPr>
              <w:t>质量管理体系与措施</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0E555210">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sz w:val="24"/>
                <w:szCs w:val="24"/>
                <w:highlight w:val="none"/>
                <w:lang w:val="en-US" w:eastAsia="zh-CN"/>
              </w:rPr>
              <w:t>完全结合项目需求，质量管理体系健全完善、包含质量目标、组织结构、岗位责任制、质量控制和保证措施，内容完整全面，描述详细清晰合理，各主要工序质量保障措施齐全具体，对清单内容中常见的质量通病</w:t>
            </w:r>
            <w:r>
              <w:rPr>
                <w:rFonts w:ascii="宋体" w:hAnsi="宋体" w:eastAsia="宋体" w:cs="宋体"/>
                <w:sz w:val="24"/>
                <w:szCs w:val="24"/>
                <w:highlight w:val="none"/>
              </w:rPr>
              <w:t>针对性强、措施得力</w:t>
            </w:r>
            <w:r>
              <w:rPr>
                <w:rFonts w:hint="eastAsia" w:ascii="宋体" w:hAnsi="宋体" w:cs="宋体"/>
                <w:sz w:val="24"/>
                <w:szCs w:val="24"/>
                <w:highlight w:val="none"/>
                <w:lang w:eastAsia="zh-CN"/>
              </w:rPr>
              <w:t>，</w:t>
            </w:r>
            <w:r>
              <w:rPr>
                <w:rFonts w:hint="eastAsia" w:ascii="宋体" w:hAnsi="宋体" w:cs="宋体"/>
                <w:color w:val="000000"/>
                <w:sz w:val="24"/>
                <w:szCs w:val="24"/>
                <w:highlight w:val="none"/>
                <w:lang w:val="en-US" w:eastAsia="zh-CN"/>
              </w:rPr>
              <w:t>得5分；</w:t>
            </w:r>
          </w:p>
          <w:p w14:paraId="220F1CEB">
            <w:pPr>
              <w:pStyle w:val="2"/>
              <w:numPr>
                <w:ilvl w:val="0"/>
                <w:numId w:val="0"/>
              </w:numP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2.结合项目需求，质量管理体系健全，包含质量目标、组织结构、岗位责任制、质量控制及保证措施；</w:t>
            </w:r>
            <w:r>
              <w:rPr>
                <w:rFonts w:hint="eastAsia" w:ascii="宋体" w:hAnsi="宋体" w:cs="宋体"/>
                <w:color w:val="000000"/>
                <w:kern w:val="2"/>
                <w:sz w:val="24"/>
                <w:szCs w:val="24"/>
                <w:highlight w:val="none"/>
                <w:lang w:val="en-US" w:eastAsia="zh-CN" w:bidi="ar-SA"/>
              </w:rPr>
              <w:t>方案</w:t>
            </w:r>
            <w:r>
              <w:rPr>
                <w:rFonts w:hint="eastAsia" w:ascii="宋体" w:hAnsi="宋体" w:eastAsia="宋体" w:cs="宋体"/>
                <w:color w:val="000000"/>
                <w:kern w:val="2"/>
                <w:sz w:val="24"/>
                <w:szCs w:val="24"/>
                <w:highlight w:val="none"/>
                <w:lang w:val="en-US" w:eastAsia="zh-CN" w:bidi="ar-SA"/>
              </w:rPr>
              <w:t>内容</w:t>
            </w:r>
            <w:r>
              <w:rPr>
                <w:rFonts w:hint="eastAsia" w:ascii="宋体" w:hAnsi="宋体" w:cs="宋体"/>
                <w:color w:val="000000"/>
                <w:kern w:val="2"/>
                <w:sz w:val="24"/>
                <w:szCs w:val="24"/>
                <w:highlight w:val="none"/>
                <w:lang w:val="en-US" w:eastAsia="zh-CN" w:bidi="ar-SA"/>
              </w:rPr>
              <w:t>描述比较完整、条理不清晰</w:t>
            </w:r>
            <w:r>
              <w:rPr>
                <w:rFonts w:hint="eastAsia" w:ascii="宋体" w:hAnsi="宋体" w:eastAsia="宋体" w:cs="宋体"/>
                <w:color w:val="000000"/>
                <w:kern w:val="2"/>
                <w:sz w:val="24"/>
                <w:szCs w:val="24"/>
                <w:highlight w:val="none"/>
                <w:lang w:val="en-US" w:eastAsia="zh-CN" w:bidi="ar-SA"/>
              </w:rPr>
              <w:t>，主要工序质量保障措施齐全，对常见质量通病有合理有效的防治措施</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得</w:t>
            </w:r>
            <w:r>
              <w:rPr>
                <w:rFonts w:hint="eastAsia" w:ascii="宋体" w:hAnsi="宋体" w:cs="宋体"/>
                <w:color w:val="000000"/>
                <w:kern w:val="2"/>
                <w:sz w:val="24"/>
                <w:szCs w:val="24"/>
                <w:highlight w:val="none"/>
                <w:lang w:val="en-US" w:eastAsia="zh-CN" w:bidi="ar-SA"/>
              </w:rPr>
              <w:t>3</w:t>
            </w:r>
            <w:r>
              <w:rPr>
                <w:rFonts w:hint="eastAsia" w:ascii="宋体" w:hAnsi="宋体" w:eastAsia="宋体" w:cs="宋体"/>
                <w:color w:val="000000"/>
                <w:kern w:val="2"/>
                <w:sz w:val="24"/>
                <w:szCs w:val="24"/>
                <w:highlight w:val="none"/>
                <w:lang w:val="en-US" w:eastAsia="zh-CN" w:bidi="ar-SA"/>
              </w:rPr>
              <w:t>分</w:t>
            </w:r>
            <w:r>
              <w:rPr>
                <w:rFonts w:hint="eastAsia" w:ascii="宋体" w:hAnsi="宋体" w:cs="宋体"/>
                <w:color w:val="000000"/>
                <w:kern w:val="2"/>
                <w:sz w:val="24"/>
                <w:szCs w:val="24"/>
                <w:highlight w:val="none"/>
                <w:lang w:val="en-US" w:eastAsia="zh-CN" w:bidi="ar-SA"/>
              </w:rPr>
              <w:t>；</w:t>
            </w:r>
          </w:p>
          <w:p w14:paraId="041FA993">
            <w:pPr>
              <w:numPr>
                <w:ilvl w:val="0"/>
                <w:numId w:val="0"/>
              </w:numPr>
              <w:snapToGrid w:val="0"/>
              <w:spacing w:line="240" w:lineRule="auto"/>
              <w:ind w:leftChars="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3.结合项目需求，质量管理体系健全、包含质量目标、组织结构、岗位责任制、质量控制和保证措施，</w:t>
            </w:r>
            <w:r>
              <w:rPr>
                <w:rFonts w:hint="eastAsia" w:ascii="宋体" w:hAnsi="宋体" w:eastAsia="宋体" w:cs="宋体"/>
                <w:color w:val="000000"/>
                <w:sz w:val="24"/>
                <w:szCs w:val="24"/>
                <w:highlight w:val="none"/>
                <w:lang w:val="en-US" w:eastAsia="zh-CN"/>
              </w:rPr>
              <w:t>质量管理体系</w:t>
            </w:r>
            <w:r>
              <w:rPr>
                <w:rFonts w:hint="eastAsia" w:ascii="宋体" w:hAnsi="宋体" w:eastAsia="宋体" w:cs="宋体"/>
                <w:color w:val="000000"/>
                <w:sz w:val="24"/>
                <w:szCs w:val="24"/>
                <w:highlight w:val="none"/>
                <w:lang w:val="zh-CN"/>
              </w:rPr>
              <w:t>与措施</w:t>
            </w:r>
            <w:r>
              <w:rPr>
                <w:rFonts w:hint="eastAsia" w:ascii="宋体" w:hAnsi="宋体" w:cs="宋体"/>
                <w:color w:val="000000"/>
                <w:sz w:val="24"/>
                <w:szCs w:val="24"/>
                <w:highlight w:val="none"/>
                <w:lang w:val="en-US" w:eastAsia="zh-CN"/>
              </w:rPr>
              <w:t>内容简略，描述笼统，各主要工序质量保障措施基本齐全，有基本常见的质量通病措施，得2分；</w:t>
            </w:r>
          </w:p>
          <w:p w14:paraId="7FB941AE">
            <w:pPr>
              <w:numPr>
                <w:ilvl w:val="0"/>
                <w:numId w:val="0"/>
              </w:numPr>
              <w:snapToGrid w:val="0"/>
              <w:spacing w:line="240" w:lineRule="auto"/>
              <w:ind w:leftChars="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4.结合项目需求，质量管理体系一般、描述笼统，缺少针对清单中主要工序质量保障措施、常见的质量通病措施，得1分；</w:t>
            </w:r>
          </w:p>
          <w:p w14:paraId="1175EE58">
            <w:p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5.与项目实际不符或不提供得0分。</w:t>
            </w:r>
          </w:p>
        </w:tc>
      </w:tr>
      <w:tr w14:paraId="2601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81" w:type="dxa"/>
            <w:vMerge w:val="continue"/>
            <w:noWrap w:val="0"/>
            <w:vAlign w:val="center"/>
          </w:tcPr>
          <w:p w14:paraId="12C087AA">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12E99177">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3E273433">
            <w:pPr>
              <w:snapToGrid w:val="0"/>
              <w:spacing w:line="240" w:lineRule="auto"/>
              <w:rPr>
                <w:rFonts w:hint="eastAsia" w:ascii="宋体" w:hAnsi="宋体" w:eastAsia="宋体" w:cs="宋体"/>
                <w:i w:val="0"/>
                <w:iCs w:val="0"/>
                <w:color w:val="000000"/>
                <w:sz w:val="24"/>
                <w:szCs w:val="24"/>
                <w:highlight w:val="none"/>
                <w:lang w:val="zh-CN" w:eastAsia="zh-CN"/>
              </w:rPr>
            </w:pPr>
            <w:r>
              <w:rPr>
                <w:rFonts w:hint="eastAsia" w:ascii="宋体" w:hAnsi="宋体" w:eastAsia="宋体" w:cs="宋体"/>
                <w:i w:val="0"/>
                <w:iCs w:val="0"/>
                <w:color w:val="000000"/>
                <w:sz w:val="24"/>
                <w:szCs w:val="24"/>
                <w:highlight w:val="none"/>
                <w:lang w:val="zh-CN"/>
              </w:rPr>
              <w:t>安全管理体系与措施</w:t>
            </w:r>
            <w:r>
              <w:rPr>
                <w:rFonts w:hint="eastAsia" w:ascii="宋体" w:hAnsi="宋体" w:cs="宋体"/>
                <w:i w:val="0"/>
                <w:iCs w:val="0"/>
                <w:color w:val="000000"/>
                <w:sz w:val="24"/>
                <w:szCs w:val="24"/>
                <w:highlight w:val="none"/>
                <w:lang w:val="zh-CN"/>
              </w:rPr>
              <w:t>（</w:t>
            </w:r>
            <w:r>
              <w:rPr>
                <w:rFonts w:hint="eastAsia" w:ascii="宋体" w:hAnsi="宋体" w:cs="宋体"/>
                <w:i w:val="0"/>
                <w:iCs w:val="0"/>
                <w:color w:val="000000"/>
                <w:sz w:val="24"/>
                <w:szCs w:val="24"/>
                <w:highlight w:val="none"/>
                <w:lang w:val="en-US" w:eastAsia="zh-CN"/>
              </w:rPr>
              <w:t>5分</w:t>
            </w:r>
            <w:r>
              <w:rPr>
                <w:rFonts w:hint="eastAsia" w:ascii="宋体" w:hAnsi="宋体" w:cs="宋体"/>
                <w:i w:val="0"/>
                <w:iCs w:val="0"/>
                <w:color w:val="000000"/>
                <w:sz w:val="24"/>
                <w:szCs w:val="24"/>
                <w:highlight w:val="none"/>
                <w:lang w:val="zh-CN"/>
              </w:rPr>
              <w:t>）</w:t>
            </w:r>
          </w:p>
        </w:tc>
        <w:tc>
          <w:tcPr>
            <w:tcW w:w="6009" w:type="dxa"/>
            <w:noWrap w:val="0"/>
            <w:vAlign w:val="center"/>
          </w:tcPr>
          <w:p w14:paraId="2E09BA77">
            <w:pPr>
              <w:numPr>
                <w:ilvl w:val="0"/>
                <w:numId w:val="0"/>
              </w:numPr>
              <w:snapToGrid w:val="0"/>
              <w:spacing w:line="240" w:lineRule="auto"/>
              <w:rPr>
                <w:rFonts w:hint="eastAsia" w:ascii="宋体" w:hAnsi="宋体" w:cs="宋体"/>
                <w:i w:val="0"/>
                <w:iCs w:val="0"/>
                <w:color w:val="000000"/>
                <w:sz w:val="24"/>
                <w:szCs w:val="24"/>
                <w:highlight w:val="none"/>
                <w:lang w:val="en-US" w:eastAsia="zh-CN"/>
              </w:rPr>
            </w:pPr>
            <w:r>
              <w:rPr>
                <w:rFonts w:hint="eastAsia" w:ascii="宋体" w:hAnsi="宋体" w:cs="宋体"/>
                <w:i w:val="0"/>
                <w:iCs w:val="0"/>
                <w:color w:val="000000"/>
                <w:sz w:val="24"/>
                <w:szCs w:val="24"/>
                <w:highlight w:val="none"/>
                <w:lang w:val="en-US" w:eastAsia="zh-CN"/>
              </w:rPr>
              <w:t>根据供应商提供的</w:t>
            </w:r>
            <w:r>
              <w:rPr>
                <w:rFonts w:hint="eastAsia" w:ascii="宋体" w:hAnsi="宋体" w:eastAsia="宋体" w:cs="宋体"/>
                <w:i w:val="0"/>
                <w:iCs w:val="0"/>
                <w:color w:val="000000"/>
                <w:sz w:val="24"/>
                <w:szCs w:val="24"/>
                <w:highlight w:val="none"/>
                <w:lang w:val="zh-CN"/>
              </w:rPr>
              <w:t>安全管理体系与措施</w:t>
            </w:r>
            <w:r>
              <w:rPr>
                <w:rFonts w:hint="eastAsia" w:asciiTheme="minorEastAsia" w:hAnsiTheme="minorEastAsia" w:eastAsiaTheme="minorEastAsia" w:cstheme="minorEastAsia"/>
                <w:sz w:val="24"/>
                <w:highlight w:val="none"/>
              </w:rPr>
              <w:t>（含公路、水利）</w:t>
            </w:r>
            <w:r>
              <w:rPr>
                <w:rFonts w:hint="eastAsia" w:ascii="宋体" w:hAnsi="宋体" w:eastAsia="宋体" w:cs="宋体"/>
                <w:i w:val="0"/>
                <w:iCs w:val="0"/>
                <w:color w:val="000000"/>
                <w:sz w:val="24"/>
                <w:szCs w:val="24"/>
                <w:highlight w:val="none"/>
                <w:lang w:val="en-US" w:eastAsia="zh-CN"/>
              </w:rPr>
              <w:t>进行比较打分：</w:t>
            </w:r>
          </w:p>
          <w:p w14:paraId="08A4D719">
            <w:pPr>
              <w:numPr>
                <w:ilvl w:val="0"/>
                <w:numId w:val="0"/>
              </w:numPr>
              <w:snapToGrid w:val="0"/>
              <w:spacing w:line="240" w:lineRule="auto"/>
              <w:rPr>
                <w:rFonts w:hint="default" w:ascii="宋体" w:hAnsi="宋体" w:cs="宋体"/>
                <w:i w:val="0"/>
                <w:iCs w:val="0"/>
                <w:color w:val="000000"/>
                <w:sz w:val="24"/>
                <w:szCs w:val="24"/>
                <w:highlight w:val="none"/>
                <w:lang w:val="en-US" w:eastAsia="zh-CN"/>
              </w:rPr>
            </w:pPr>
            <w:r>
              <w:rPr>
                <w:rFonts w:hint="eastAsia" w:ascii="宋体" w:hAnsi="宋体" w:cs="宋体"/>
                <w:i w:val="0"/>
                <w:iCs w:val="0"/>
                <w:color w:val="000000"/>
                <w:sz w:val="24"/>
                <w:szCs w:val="24"/>
                <w:highlight w:val="none"/>
                <w:lang w:val="en-US" w:eastAsia="zh-CN"/>
              </w:rPr>
              <w:t>1.</w:t>
            </w:r>
            <w:r>
              <w:rPr>
                <w:rFonts w:hint="eastAsia" w:ascii="宋体" w:hAnsi="宋体" w:cs="宋体"/>
                <w:color w:val="000000"/>
                <w:sz w:val="24"/>
                <w:szCs w:val="24"/>
                <w:highlight w:val="none"/>
                <w:lang w:val="en-US" w:eastAsia="zh-CN"/>
              </w:rPr>
              <w:t>完全结合项目需求，安全管理体系健全、专项施工管控、全员安全教育</w:t>
            </w:r>
            <w:r>
              <w:rPr>
                <w:rFonts w:ascii="宋体" w:hAnsi="宋体" w:eastAsia="宋体" w:cs="宋体"/>
                <w:sz w:val="24"/>
                <w:szCs w:val="24"/>
                <w:highlight w:val="none"/>
              </w:rPr>
              <w:t>培训</w:t>
            </w:r>
            <w:r>
              <w:rPr>
                <w:rFonts w:hint="eastAsia" w:ascii="宋体" w:hAnsi="宋体" w:cs="宋体"/>
                <w:color w:val="000000"/>
                <w:sz w:val="24"/>
                <w:szCs w:val="24"/>
                <w:highlight w:val="none"/>
                <w:lang w:val="en-US" w:eastAsia="zh-CN"/>
              </w:rPr>
              <w:t>、现场防护管控完整、应急处置流程安全规范，方案内容完整全面、详细，描述清晰合理，得5分；</w:t>
            </w:r>
          </w:p>
          <w:p w14:paraId="0C535C3B">
            <w:pPr>
              <w:numPr>
                <w:ilvl w:val="0"/>
                <w:numId w:val="0"/>
              </w:numPr>
              <w:snapToGrid w:val="0"/>
              <w:spacing w:line="240" w:lineRule="auto"/>
              <w:ind w:leftChars="0"/>
              <w:rPr>
                <w:rFonts w:hint="eastAsia" w:ascii="宋体" w:hAnsi="宋体" w:cs="宋体"/>
                <w:color w:val="000000"/>
                <w:sz w:val="24"/>
                <w:szCs w:val="24"/>
                <w:highlight w:val="none"/>
                <w:lang w:val="en-US" w:eastAsia="zh-CN"/>
              </w:rPr>
            </w:pPr>
            <w:r>
              <w:rPr>
                <w:rFonts w:hint="eastAsia" w:ascii="宋体" w:hAnsi="宋体" w:cs="宋体"/>
                <w:i w:val="0"/>
                <w:iCs w:val="0"/>
                <w:color w:val="000000"/>
                <w:sz w:val="24"/>
                <w:szCs w:val="24"/>
                <w:highlight w:val="none"/>
                <w:lang w:val="en-US" w:eastAsia="zh-CN"/>
              </w:rPr>
              <w:t>2.</w:t>
            </w:r>
            <w:r>
              <w:rPr>
                <w:rFonts w:hint="eastAsia" w:ascii="宋体" w:hAnsi="宋体" w:cs="宋体"/>
                <w:color w:val="000000"/>
                <w:sz w:val="24"/>
                <w:szCs w:val="24"/>
                <w:highlight w:val="none"/>
                <w:lang w:val="en-US" w:eastAsia="zh-CN"/>
              </w:rPr>
              <w:t>结合项目需求，安全管理体系健全、专项施工管控、全员安全教育、现场防护管控、应急处置流程安全规范，方案内容描述比较完整、条理不清晰，</w:t>
            </w:r>
            <w:r>
              <w:rPr>
                <w:rFonts w:ascii="宋体" w:hAnsi="宋体" w:eastAsia="宋体" w:cs="宋体"/>
                <w:sz w:val="24"/>
                <w:szCs w:val="24"/>
                <w:highlight w:val="none"/>
              </w:rPr>
              <w:t>措施可行</w:t>
            </w:r>
            <w:r>
              <w:rPr>
                <w:rFonts w:hint="eastAsia" w:ascii="宋体" w:hAnsi="宋体" w:eastAsia="宋体" w:cs="宋体"/>
                <w:sz w:val="24"/>
                <w:szCs w:val="24"/>
                <w:highlight w:val="none"/>
                <w:lang w:eastAsia="zh-CN"/>
              </w:rPr>
              <w:t>，</w:t>
            </w:r>
            <w:r>
              <w:rPr>
                <w:rFonts w:hint="eastAsia" w:ascii="宋体" w:hAnsi="宋体" w:cs="宋体"/>
                <w:color w:val="000000"/>
                <w:sz w:val="24"/>
                <w:szCs w:val="24"/>
                <w:highlight w:val="none"/>
                <w:lang w:val="en-US" w:eastAsia="zh-CN"/>
              </w:rPr>
              <w:t>得3分；</w:t>
            </w:r>
          </w:p>
          <w:p w14:paraId="6B8DA64C">
            <w:pPr>
              <w:pStyle w:val="2"/>
              <w:ind w:left="0" w:leftChars="0" w:firstLine="0" w:firstLineChars="0"/>
              <w:rPr>
                <w:rFonts w:hint="eastAsia"/>
                <w:highlight w:val="none"/>
                <w:lang w:val="en-US" w:eastAsia="zh-CN"/>
              </w:rPr>
            </w:pPr>
            <w:r>
              <w:rPr>
                <w:rFonts w:hint="eastAsia" w:ascii="宋体" w:hAnsi="宋体" w:cs="宋体"/>
                <w:i w:val="0"/>
                <w:iCs w:val="0"/>
                <w:color w:val="000000"/>
                <w:sz w:val="24"/>
                <w:szCs w:val="24"/>
                <w:highlight w:val="none"/>
                <w:lang w:val="en-US" w:eastAsia="zh-CN"/>
              </w:rPr>
              <w:t>3.结合项目需求，安全管理体系基本健全，各项安全措施基本齐全；方案内容描述简略、描述笼统，措施基本可行，得2分；</w:t>
            </w:r>
          </w:p>
          <w:p w14:paraId="0ED1B202">
            <w:pPr>
              <w:numPr>
                <w:ilvl w:val="0"/>
                <w:numId w:val="0"/>
              </w:numPr>
              <w:snapToGrid w:val="0"/>
              <w:spacing w:line="240" w:lineRule="auto"/>
              <w:ind w:leftChars="0"/>
              <w:rPr>
                <w:rFonts w:hint="default" w:ascii="宋体" w:hAnsi="宋体" w:cs="宋体"/>
                <w:i w:val="0"/>
                <w:iCs w:val="0"/>
                <w:color w:val="000000"/>
                <w:sz w:val="24"/>
                <w:szCs w:val="24"/>
                <w:highlight w:val="none"/>
                <w:lang w:val="en-US" w:eastAsia="zh-CN"/>
              </w:rPr>
            </w:pPr>
            <w:r>
              <w:rPr>
                <w:rFonts w:hint="eastAsia" w:ascii="宋体" w:hAnsi="宋体" w:cs="宋体"/>
                <w:i w:val="0"/>
                <w:iCs w:val="0"/>
                <w:color w:val="000000"/>
                <w:sz w:val="24"/>
                <w:szCs w:val="24"/>
                <w:highlight w:val="none"/>
                <w:lang w:val="en-US" w:eastAsia="zh-CN"/>
              </w:rPr>
              <w:t>4.</w:t>
            </w:r>
            <w:r>
              <w:rPr>
                <w:rFonts w:hint="eastAsia" w:ascii="宋体" w:hAnsi="宋体" w:cs="宋体"/>
                <w:color w:val="000000"/>
                <w:sz w:val="24"/>
                <w:szCs w:val="24"/>
                <w:highlight w:val="none"/>
                <w:lang w:val="en-US" w:eastAsia="zh-CN"/>
              </w:rPr>
              <w:t>结合项目需求，安全管理体系、专项施工管控、全员安全教育、现场防护管控、应急处置流程等有缺失项，</w:t>
            </w:r>
            <w:r>
              <w:rPr>
                <w:rFonts w:ascii="宋体" w:hAnsi="宋体" w:eastAsia="宋体" w:cs="宋体"/>
                <w:sz w:val="24"/>
                <w:szCs w:val="24"/>
                <w:highlight w:val="none"/>
              </w:rPr>
              <w:t>内容较为笼统</w:t>
            </w:r>
            <w:r>
              <w:rPr>
                <w:rFonts w:hint="eastAsia" w:ascii="宋体" w:hAnsi="宋体" w:eastAsia="宋体" w:cs="宋体"/>
                <w:sz w:val="24"/>
                <w:szCs w:val="24"/>
                <w:highlight w:val="none"/>
                <w:lang w:eastAsia="zh-CN"/>
              </w:rPr>
              <w:t>，</w:t>
            </w:r>
            <w:r>
              <w:rPr>
                <w:rFonts w:hint="eastAsia" w:ascii="宋体" w:hAnsi="宋体" w:cs="宋体"/>
                <w:color w:val="000000"/>
                <w:sz w:val="24"/>
                <w:szCs w:val="24"/>
                <w:highlight w:val="none"/>
                <w:lang w:val="en-US" w:eastAsia="zh-CN"/>
              </w:rPr>
              <w:t>得1分；</w:t>
            </w:r>
          </w:p>
          <w:p w14:paraId="089EBE86">
            <w:pPr>
              <w:numPr>
                <w:ilvl w:val="0"/>
                <w:numId w:val="0"/>
              </w:numPr>
              <w:snapToGrid w:val="0"/>
              <w:spacing w:line="240" w:lineRule="auto"/>
              <w:ind w:leftChars="0"/>
              <w:rPr>
                <w:rFonts w:hint="default" w:ascii="宋体" w:hAnsi="宋体" w:cs="宋体"/>
                <w:i w:val="0"/>
                <w:iCs w:val="0"/>
                <w:color w:val="000000"/>
                <w:sz w:val="24"/>
                <w:szCs w:val="24"/>
                <w:highlight w:val="none"/>
                <w:lang w:val="en-US" w:eastAsia="zh-CN"/>
              </w:rPr>
            </w:pPr>
            <w:r>
              <w:rPr>
                <w:rFonts w:hint="eastAsia" w:ascii="宋体" w:hAnsi="宋体" w:cs="宋体"/>
                <w:color w:val="000000"/>
                <w:sz w:val="24"/>
                <w:szCs w:val="24"/>
                <w:highlight w:val="none"/>
                <w:lang w:val="en-US" w:eastAsia="zh-CN"/>
              </w:rPr>
              <w:t>5.与项目实际不符或不提供得0分。</w:t>
            </w:r>
          </w:p>
        </w:tc>
      </w:tr>
      <w:tr w14:paraId="230F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1" w:type="dxa"/>
            <w:vMerge w:val="continue"/>
            <w:noWrap w:val="0"/>
            <w:vAlign w:val="center"/>
          </w:tcPr>
          <w:p w14:paraId="4D6D4135">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67687977">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46560075">
            <w:pPr>
              <w:snapToGrid w:val="0"/>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环境保护管理体系与措施</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4分</w:t>
            </w:r>
            <w:r>
              <w:rPr>
                <w:rFonts w:hint="eastAsia" w:ascii="宋体" w:hAnsi="宋体" w:cs="宋体"/>
                <w:color w:val="000000"/>
                <w:sz w:val="24"/>
                <w:szCs w:val="24"/>
                <w:highlight w:val="none"/>
                <w:lang w:val="zh-CN"/>
              </w:rPr>
              <w:t>）</w:t>
            </w:r>
          </w:p>
        </w:tc>
        <w:tc>
          <w:tcPr>
            <w:tcW w:w="6009" w:type="dxa"/>
            <w:noWrap w:val="0"/>
            <w:vAlign w:val="center"/>
          </w:tcPr>
          <w:p w14:paraId="2674D04B">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rPr>
              <w:t>环境保护管理体系与措施</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6DCC0B97">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1.完全结合项目需求，管理体系健全完善，施工扬尘管控、施工噪音降噪、固废垃圾分类处理等内容完整全面、</w:t>
            </w:r>
            <w:r>
              <w:rPr>
                <w:rFonts w:ascii="宋体" w:hAnsi="宋体" w:eastAsia="宋体" w:cs="宋体"/>
                <w:sz w:val="24"/>
                <w:szCs w:val="24"/>
                <w:highlight w:val="none"/>
              </w:rPr>
              <w:t>措施具体</w:t>
            </w:r>
            <w:r>
              <w:rPr>
                <w:rFonts w:hint="eastAsia" w:ascii="宋体" w:hAnsi="宋体" w:eastAsia="宋体" w:cs="宋体"/>
                <w:sz w:val="24"/>
                <w:szCs w:val="24"/>
                <w:highlight w:val="none"/>
                <w:lang w:eastAsia="zh-CN"/>
              </w:rPr>
              <w:t>、</w:t>
            </w:r>
            <w:r>
              <w:rPr>
                <w:rFonts w:hint="eastAsia" w:ascii="宋体" w:hAnsi="宋体" w:cs="宋体"/>
                <w:color w:val="000000"/>
                <w:sz w:val="24"/>
                <w:szCs w:val="24"/>
                <w:highlight w:val="none"/>
                <w:lang w:val="en-US" w:eastAsia="zh-CN"/>
              </w:rPr>
              <w:t>描述详细清晰合理，得4分；</w:t>
            </w:r>
          </w:p>
          <w:p w14:paraId="0808617B">
            <w:pPr>
              <w:pStyle w:val="2"/>
              <w:numPr>
                <w:ilvl w:val="0"/>
                <w:numId w:val="0"/>
              </w:numPr>
              <w:rPr>
                <w:rFonts w:hint="eastAsia"/>
                <w:highlight w:val="none"/>
                <w:lang w:val="en-US" w:eastAsia="zh-CN"/>
              </w:rPr>
            </w:pPr>
            <w:r>
              <w:rPr>
                <w:rFonts w:hint="eastAsia" w:ascii="宋体" w:hAnsi="宋体" w:cs="宋体"/>
                <w:color w:val="000000"/>
                <w:sz w:val="24"/>
                <w:szCs w:val="24"/>
                <w:highlight w:val="none"/>
                <w:lang w:val="en-US" w:eastAsia="zh-CN"/>
              </w:rPr>
              <w:t>2.结合项目需求，管理体系健全，施工扬尘管控、施工噪音降噪、固废垃圾分类处理等内容简略、描述笼统，得2分；</w:t>
            </w:r>
          </w:p>
          <w:p w14:paraId="42206915">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3.结合项目需求，管理体系全，施工扬尘管控、施工噪音降噪、固废垃圾分类处理等内容有缺失项、描述笼统，得1分；</w:t>
            </w:r>
          </w:p>
          <w:p w14:paraId="4ED9C820">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r w14:paraId="4A02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1" w:type="dxa"/>
            <w:vMerge w:val="continue"/>
            <w:noWrap w:val="0"/>
            <w:vAlign w:val="center"/>
          </w:tcPr>
          <w:p w14:paraId="70AB3C06">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2FDBCC37">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13168FDD">
            <w:pPr>
              <w:snapToGrid w:val="0"/>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rPr>
              <w:t>工程进度计划与措施</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4分</w:t>
            </w:r>
            <w:r>
              <w:rPr>
                <w:rFonts w:hint="eastAsia" w:ascii="宋体" w:hAnsi="宋体" w:cs="宋体"/>
                <w:color w:val="000000"/>
                <w:sz w:val="24"/>
                <w:szCs w:val="24"/>
                <w:highlight w:val="none"/>
                <w:lang w:val="zh-CN"/>
              </w:rPr>
              <w:t>）</w:t>
            </w:r>
          </w:p>
        </w:tc>
        <w:tc>
          <w:tcPr>
            <w:tcW w:w="6009" w:type="dxa"/>
            <w:noWrap w:val="0"/>
            <w:vAlign w:val="center"/>
          </w:tcPr>
          <w:p w14:paraId="682D755F">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rPr>
              <w:t>工程进度计划与措施</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2A786BBF">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1.完全结合项目需求，总工期、各阶段节点工期划分清晰，关键节点明确、完全响应工期要求，工期安排合理、且预留合理工期缓冲，人员机械调配、交叉施工等内容完整全面、描述详细清晰合理，得4分；</w:t>
            </w:r>
          </w:p>
          <w:p w14:paraId="28D7E704">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2.结合项目需求，总工期、各阶段节点工期划分，关键节点明确、完全响应工期要求，工期安排合理、且预留合理工期缓冲，人员机械调配、交叉施工等内容简略、描述笼统，得2分；</w:t>
            </w:r>
          </w:p>
          <w:p w14:paraId="7BB6A97B">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3.结合项目需求，总工期、各阶段节点工期划分，关键节点、响应工期要求，工期安排合理、人员机械调配、交叉施工等内容简略有缺失项、无保障措施，描述笼统，得1分；</w:t>
            </w:r>
          </w:p>
          <w:p w14:paraId="1D128BA3">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r w14:paraId="5BAD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81" w:type="dxa"/>
            <w:vMerge w:val="continue"/>
            <w:noWrap w:val="0"/>
            <w:vAlign w:val="center"/>
          </w:tcPr>
          <w:p w14:paraId="72CB25BC">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70EBA988">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09541BD6">
            <w:pPr>
              <w:snapToGrid w:val="0"/>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资源配备计划</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4分</w:t>
            </w:r>
            <w:r>
              <w:rPr>
                <w:rFonts w:hint="eastAsia" w:ascii="宋体" w:hAnsi="宋体" w:cs="宋体"/>
                <w:color w:val="000000"/>
                <w:sz w:val="24"/>
                <w:szCs w:val="24"/>
                <w:highlight w:val="none"/>
                <w:lang w:val="zh-CN" w:eastAsia="zh-CN"/>
              </w:rPr>
              <w:t>）</w:t>
            </w:r>
          </w:p>
        </w:tc>
        <w:tc>
          <w:tcPr>
            <w:tcW w:w="6009" w:type="dxa"/>
            <w:noWrap w:val="0"/>
            <w:vAlign w:val="center"/>
          </w:tcPr>
          <w:p w14:paraId="48B520E2">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eastAsia="zh-CN"/>
              </w:rPr>
              <w:t>资源配备计划</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7E9AE95D">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1.完全结合项目需求，劳动力配置、施工机械设备配置、主材进场供应、关键资源明确、动态调整机制明确等内容完整全面、描述详细清晰，</w:t>
            </w:r>
            <w:r>
              <w:rPr>
                <w:rFonts w:ascii="宋体" w:hAnsi="宋体" w:eastAsia="宋体" w:cs="宋体"/>
                <w:sz w:val="24"/>
                <w:szCs w:val="24"/>
                <w:highlight w:val="none"/>
              </w:rPr>
              <w:t>安排合理可行</w:t>
            </w:r>
            <w:r>
              <w:rPr>
                <w:rFonts w:hint="eastAsia" w:ascii="宋体" w:hAnsi="宋体" w:cs="宋体"/>
                <w:sz w:val="24"/>
                <w:szCs w:val="24"/>
                <w:highlight w:val="none"/>
                <w:lang w:eastAsia="zh-CN"/>
              </w:rPr>
              <w:t>，</w:t>
            </w:r>
            <w:r>
              <w:rPr>
                <w:rFonts w:hint="eastAsia" w:ascii="宋体" w:hAnsi="宋体" w:cs="宋体"/>
                <w:color w:val="000000"/>
                <w:sz w:val="24"/>
                <w:szCs w:val="24"/>
                <w:highlight w:val="none"/>
                <w:lang w:val="en-US" w:eastAsia="zh-CN"/>
              </w:rPr>
              <w:t>得4分；</w:t>
            </w:r>
          </w:p>
          <w:p w14:paraId="7D8067B9">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2.结合项目需求，劳动力配置、施工机械设备配置、主材进场供应、关键资源明确、动态调整机制明确等内容简略、描述笼统，得2分；</w:t>
            </w:r>
          </w:p>
          <w:p w14:paraId="3161C02C">
            <w:pPr>
              <w:pStyle w:val="2"/>
              <w:ind w:left="0" w:leftChars="0" w:firstLine="0" w:firstLine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3.结合项目需求，劳动力配置、施工机械设备配置、主材进场供应、关键资源明确、动态调整机制明确等内容简略有缺失项、描述笼统，得1分；</w:t>
            </w:r>
          </w:p>
          <w:p w14:paraId="18683F44">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r w14:paraId="5F54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1" w:type="dxa"/>
            <w:vMerge w:val="continue"/>
            <w:noWrap w:val="0"/>
            <w:vAlign w:val="center"/>
          </w:tcPr>
          <w:p w14:paraId="31F42AD2">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7E6F1C07">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3857B7D1">
            <w:pPr>
              <w:snapToGrid w:val="0"/>
              <w:spacing w:line="24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成品保护</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4分</w:t>
            </w:r>
            <w:r>
              <w:rPr>
                <w:rFonts w:hint="eastAsia" w:ascii="宋体" w:hAnsi="宋体" w:cs="宋体"/>
                <w:color w:val="000000"/>
                <w:sz w:val="24"/>
                <w:szCs w:val="24"/>
                <w:highlight w:val="none"/>
                <w:lang w:val="zh-CN" w:eastAsia="zh-CN"/>
              </w:rPr>
              <w:t>）</w:t>
            </w:r>
          </w:p>
        </w:tc>
        <w:tc>
          <w:tcPr>
            <w:tcW w:w="6009" w:type="dxa"/>
            <w:noWrap w:val="0"/>
            <w:vAlign w:val="center"/>
          </w:tcPr>
          <w:p w14:paraId="00722687">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eastAsia="zh-CN"/>
              </w:rPr>
              <w:t>成品保护</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0E96E249">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1.结合项目需求，</w:t>
            </w:r>
            <w:r>
              <w:rPr>
                <w:rFonts w:hint="eastAsia" w:ascii="宋体" w:hAnsi="宋体" w:eastAsia="宋体" w:cs="宋体"/>
                <w:color w:val="000000"/>
                <w:sz w:val="24"/>
                <w:szCs w:val="24"/>
                <w:highlight w:val="none"/>
                <w:lang w:val="en-US" w:eastAsia="zh-CN"/>
              </w:rPr>
              <w:t>成品保护</w:t>
            </w:r>
            <w:r>
              <w:rPr>
                <w:rFonts w:ascii="宋体" w:hAnsi="宋体" w:eastAsia="宋体" w:cs="宋体"/>
                <w:sz w:val="24"/>
                <w:szCs w:val="24"/>
                <w:highlight w:val="none"/>
              </w:rPr>
              <w:t>完整全面</w:t>
            </w:r>
            <w:r>
              <w:rPr>
                <w:rFonts w:hint="eastAsia" w:ascii="宋体" w:hAnsi="宋体" w:cs="宋体"/>
                <w:color w:val="000000"/>
                <w:sz w:val="24"/>
                <w:szCs w:val="24"/>
                <w:highlight w:val="none"/>
                <w:lang w:val="en-US" w:eastAsia="zh-CN"/>
              </w:rPr>
              <w:t>，各分项已完成工程、工序交接成品防护、交叉作业成品管控等内容完整全面、描述</w:t>
            </w:r>
            <w:r>
              <w:rPr>
                <w:rFonts w:ascii="宋体" w:hAnsi="宋体" w:eastAsia="宋体" w:cs="宋体"/>
                <w:sz w:val="24"/>
                <w:szCs w:val="24"/>
                <w:highlight w:val="none"/>
              </w:rPr>
              <w:t>详细</w:t>
            </w:r>
            <w:r>
              <w:rPr>
                <w:rFonts w:hint="eastAsia" w:ascii="宋体" w:hAnsi="宋体" w:cs="宋体"/>
                <w:color w:val="000000"/>
                <w:sz w:val="24"/>
                <w:szCs w:val="24"/>
                <w:highlight w:val="none"/>
                <w:lang w:val="en-US" w:eastAsia="zh-CN"/>
              </w:rPr>
              <w:t>清晰合理，得4分；</w:t>
            </w:r>
          </w:p>
          <w:p w14:paraId="422C7228">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2.结合项目需求，</w:t>
            </w:r>
            <w:r>
              <w:rPr>
                <w:rFonts w:hint="eastAsia" w:ascii="宋体" w:hAnsi="宋体" w:eastAsia="宋体" w:cs="宋体"/>
                <w:color w:val="000000"/>
                <w:sz w:val="24"/>
                <w:szCs w:val="24"/>
                <w:highlight w:val="none"/>
                <w:lang w:val="en-US" w:eastAsia="zh-CN"/>
              </w:rPr>
              <w:t>成品保护</w:t>
            </w:r>
            <w:r>
              <w:rPr>
                <w:rFonts w:ascii="宋体" w:hAnsi="宋体" w:eastAsia="宋体" w:cs="宋体"/>
                <w:sz w:val="24"/>
                <w:szCs w:val="24"/>
                <w:highlight w:val="none"/>
              </w:rPr>
              <w:t>基本完整</w:t>
            </w:r>
            <w:r>
              <w:rPr>
                <w:rFonts w:hint="eastAsia" w:ascii="宋体" w:hAnsi="宋体" w:cs="宋体"/>
                <w:color w:val="000000"/>
                <w:sz w:val="24"/>
                <w:szCs w:val="24"/>
                <w:highlight w:val="none"/>
                <w:lang w:val="en-US" w:eastAsia="zh-CN"/>
              </w:rPr>
              <w:t>，各分项已完成工程、工序交接成品防护、交叉作业成品管控等内容简略、描述笼统，得2分；</w:t>
            </w:r>
          </w:p>
          <w:p w14:paraId="020CB7EA">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3.结合项目需求，各分项已完成工程、工序交接成品防护、交叉作业成品管控等内容简略有缺失项、描述笼统，得1分；</w:t>
            </w:r>
          </w:p>
          <w:p w14:paraId="42A21AE1">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r w14:paraId="6A1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81" w:type="dxa"/>
            <w:vMerge w:val="continue"/>
            <w:noWrap w:val="0"/>
            <w:vAlign w:val="center"/>
          </w:tcPr>
          <w:p w14:paraId="78E3388F">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70AE5420">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09753495">
            <w:pPr>
              <w:snapToGrid w:val="0"/>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紧急情况的处理措施、预案以及抵抗风险的措施</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3分</w:t>
            </w:r>
            <w:r>
              <w:rPr>
                <w:rFonts w:hint="eastAsia" w:ascii="宋体" w:hAnsi="宋体" w:cs="宋体"/>
                <w:color w:val="000000"/>
                <w:sz w:val="24"/>
                <w:szCs w:val="24"/>
                <w:highlight w:val="none"/>
                <w:lang w:val="zh-CN" w:eastAsia="zh-CN"/>
              </w:rPr>
              <w:t>）</w:t>
            </w:r>
          </w:p>
        </w:tc>
        <w:tc>
          <w:tcPr>
            <w:tcW w:w="6009" w:type="dxa"/>
            <w:noWrap w:val="0"/>
            <w:vAlign w:val="center"/>
          </w:tcPr>
          <w:p w14:paraId="36C8CC83">
            <w:pPr>
              <w:numPr>
                <w:ilvl w:val="0"/>
                <w:numId w:val="0"/>
              </w:num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eastAsia="zh-CN"/>
              </w:rPr>
              <w:t>紧急情况的处理措施、预案以及抵抗风险的措施</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09145223">
            <w:pPr>
              <w:numPr>
                <w:ilvl w:val="0"/>
                <w:numId w:val="4"/>
              </w:numPr>
              <w:snapToGrid w:val="0"/>
              <w:spacing w:line="240" w:lineRule="auto"/>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紧急情况的处理措施、预案以及抵抗风险的措施，</w:t>
            </w:r>
            <w:r>
              <w:rPr>
                <w:rFonts w:hint="eastAsia" w:ascii="宋体" w:hAnsi="宋体" w:eastAsia="宋体" w:cs="宋体"/>
                <w:color w:val="000000"/>
                <w:sz w:val="24"/>
                <w:szCs w:val="24"/>
                <w:highlight w:val="none"/>
                <w:lang w:val="en-US" w:eastAsia="zh-CN"/>
              </w:rPr>
              <w:t>内容完整全面、</w:t>
            </w:r>
            <w:r>
              <w:rPr>
                <w:rFonts w:hint="eastAsia" w:ascii="宋体" w:hAnsi="宋体" w:cs="宋体"/>
                <w:color w:val="000000"/>
                <w:sz w:val="24"/>
                <w:szCs w:val="24"/>
                <w:highlight w:val="none"/>
                <w:lang w:val="en-US" w:eastAsia="zh-CN"/>
              </w:rPr>
              <w:t>描述清晰、</w:t>
            </w:r>
            <w:r>
              <w:rPr>
                <w:rFonts w:hint="eastAsia" w:ascii="宋体" w:hAnsi="宋体" w:eastAsia="宋体" w:cs="宋体"/>
                <w:color w:val="000000"/>
                <w:sz w:val="24"/>
                <w:szCs w:val="24"/>
                <w:highlight w:val="none"/>
                <w:lang w:val="en-US" w:eastAsia="zh-CN"/>
              </w:rPr>
              <w:t>预案包含多种风险场景，合理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可行</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分</w:t>
            </w:r>
            <w:r>
              <w:rPr>
                <w:rFonts w:hint="eastAsia" w:ascii="宋体" w:hAnsi="宋体" w:cs="宋体"/>
                <w:color w:val="000000"/>
                <w:sz w:val="24"/>
                <w:szCs w:val="24"/>
                <w:highlight w:val="none"/>
                <w:lang w:val="en-US" w:eastAsia="zh-CN"/>
              </w:rPr>
              <w:t>；</w:t>
            </w:r>
          </w:p>
          <w:p w14:paraId="6CF797E9">
            <w:pPr>
              <w:numPr>
                <w:ilvl w:val="0"/>
                <w:numId w:val="4"/>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方案内容简略，描述笼统，</w:t>
            </w:r>
            <w:r>
              <w:rPr>
                <w:rFonts w:hint="eastAsia" w:ascii="宋体" w:hAnsi="宋体" w:eastAsia="宋体" w:cs="宋体"/>
                <w:color w:val="000000"/>
                <w:sz w:val="24"/>
                <w:szCs w:val="24"/>
                <w:highlight w:val="none"/>
                <w:lang w:val="zh-CN" w:eastAsia="zh-CN"/>
              </w:rPr>
              <w:t>预案风险</w:t>
            </w:r>
            <w:r>
              <w:rPr>
                <w:rFonts w:hint="eastAsia" w:ascii="宋体" w:hAnsi="宋体" w:eastAsia="宋体" w:cs="宋体"/>
                <w:color w:val="000000"/>
                <w:sz w:val="24"/>
                <w:szCs w:val="24"/>
                <w:highlight w:val="none"/>
                <w:lang w:val="en-US" w:eastAsia="zh-CN"/>
              </w:rPr>
              <w:t>场景合理、可行</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得2分；</w:t>
            </w:r>
          </w:p>
          <w:p w14:paraId="39D88BF3">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方案内容简略、无风险防控，得1分；</w:t>
            </w:r>
          </w:p>
          <w:p w14:paraId="02E34BBE">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r w14:paraId="44A4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1" w:type="dxa"/>
            <w:vMerge w:val="continue"/>
            <w:noWrap w:val="0"/>
            <w:vAlign w:val="center"/>
          </w:tcPr>
          <w:p w14:paraId="49B05971">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20C78E0A">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7DD472A5">
            <w:pPr>
              <w:snapToGrid w:val="0"/>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施工现场平面图</w:t>
            </w:r>
            <w:r>
              <w:rPr>
                <w:rFonts w:hint="eastAsia" w:ascii="宋体" w:hAnsi="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3分</w:t>
            </w:r>
            <w:r>
              <w:rPr>
                <w:rFonts w:hint="eastAsia" w:ascii="宋体" w:hAnsi="宋体" w:cs="宋体"/>
                <w:color w:val="000000"/>
                <w:sz w:val="24"/>
                <w:szCs w:val="24"/>
                <w:highlight w:val="none"/>
                <w:lang w:val="zh-CN" w:eastAsia="zh-CN"/>
              </w:rPr>
              <w:t>）</w:t>
            </w:r>
          </w:p>
        </w:tc>
        <w:tc>
          <w:tcPr>
            <w:tcW w:w="6009" w:type="dxa"/>
            <w:noWrap w:val="0"/>
            <w:vAlign w:val="center"/>
          </w:tcPr>
          <w:p w14:paraId="2B51586E">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eastAsia="zh-CN"/>
              </w:rPr>
              <w:t>施工现场平面图</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67D7A579">
            <w:pPr>
              <w:numPr>
                <w:ilvl w:val="0"/>
                <w:numId w:val="5"/>
              </w:numPr>
              <w:snapToGrid w:val="0"/>
              <w:spacing w:line="240" w:lineRule="auto"/>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施工现场平面图</w:t>
            </w:r>
            <w:r>
              <w:rPr>
                <w:rFonts w:hint="eastAsia" w:ascii="宋体" w:hAnsi="宋体" w:cs="宋体"/>
                <w:color w:val="000000"/>
                <w:sz w:val="24"/>
                <w:szCs w:val="24"/>
                <w:highlight w:val="none"/>
                <w:lang w:val="en-US" w:eastAsia="zh-CN"/>
              </w:rPr>
              <w:t>，完整全面、平面图覆盖施工全周期、各功能区划分清晰、布置合理、可行，得3分；</w:t>
            </w:r>
          </w:p>
          <w:p w14:paraId="731A64E7">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ascii="宋体" w:hAnsi="宋体" w:eastAsia="宋体" w:cs="宋体"/>
                <w:sz w:val="24"/>
                <w:szCs w:val="24"/>
                <w:highlight w:val="none"/>
              </w:rPr>
              <w:t>施工现场平面图</w:t>
            </w:r>
            <w:r>
              <w:rPr>
                <w:rFonts w:hint="eastAsia" w:ascii="宋体" w:hAnsi="宋体" w:cs="宋体"/>
                <w:sz w:val="24"/>
                <w:szCs w:val="24"/>
                <w:highlight w:val="none"/>
                <w:lang w:val="en-US" w:eastAsia="zh-CN"/>
              </w:rPr>
              <w:t>比较</w:t>
            </w:r>
            <w:r>
              <w:rPr>
                <w:rFonts w:ascii="宋体" w:hAnsi="宋体" w:eastAsia="宋体" w:cs="宋体"/>
                <w:sz w:val="24"/>
                <w:szCs w:val="24"/>
                <w:highlight w:val="none"/>
              </w:rPr>
              <w:t>完整，功能区划分基本清晰，布置基本合理，具备可行性</w:t>
            </w:r>
            <w:r>
              <w:rPr>
                <w:rFonts w:hint="eastAsia" w:ascii="宋体" w:hAnsi="宋体" w:eastAsia="宋体" w:cs="宋体"/>
                <w:sz w:val="24"/>
                <w:szCs w:val="24"/>
                <w:highlight w:val="none"/>
                <w:lang w:eastAsia="zh-CN"/>
              </w:rPr>
              <w:t>，</w:t>
            </w:r>
            <w:r>
              <w:rPr>
                <w:rFonts w:hint="eastAsia" w:ascii="宋体" w:hAnsi="宋体" w:cs="宋体"/>
                <w:color w:val="000000"/>
                <w:sz w:val="24"/>
                <w:szCs w:val="24"/>
                <w:highlight w:val="none"/>
                <w:lang w:val="en-US" w:eastAsia="zh-CN"/>
              </w:rPr>
              <w:t>得2分；</w:t>
            </w:r>
          </w:p>
          <w:p w14:paraId="6571C1FA">
            <w:pPr>
              <w:numPr>
                <w:ilvl w:val="0"/>
                <w:numId w:val="0"/>
              </w:numPr>
              <w:snapToGrid w:val="0"/>
              <w:spacing w:line="240" w:lineRule="auto"/>
              <w:rPr>
                <w:rFonts w:hint="eastAsia"/>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eastAsia="zh-CN"/>
              </w:rPr>
              <w:t>施工现场平面图</w:t>
            </w:r>
            <w:r>
              <w:rPr>
                <w:rFonts w:hint="eastAsia" w:ascii="宋体" w:hAnsi="宋体" w:cs="宋体"/>
                <w:color w:val="000000"/>
                <w:sz w:val="24"/>
                <w:szCs w:val="24"/>
                <w:highlight w:val="none"/>
                <w:lang w:val="en-US" w:eastAsia="zh-CN"/>
              </w:rPr>
              <w:t>，各功能区划分模糊、各区域布置缺乏逻辑，</w:t>
            </w:r>
            <w:r>
              <w:rPr>
                <w:rFonts w:hint="eastAsia" w:ascii="宋体" w:hAnsi="宋体" w:eastAsia="宋体" w:cs="宋体"/>
                <w:color w:val="000000"/>
                <w:sz w:val="24"/>
                <w:szCs w:val="24"/>
                <w:highlight w:val="none"/>
                <w:lang w:val="en-US" w:eastAsia="zh-CN"/>
              </w:rPr>
              <w:t>得1分</w:t>
            </w:r>
            <w:r>
              <w:rPr>
                <w:rFonts w:hint="eastAsia" w:ascii="宋体" w:hAnsi="宋体" w:cs="宋体"/>
                <w:color w:val="000000"/>
                <w:sz w:val="24"/>
                <w:szCs w:val="24"/>
                <w:highlight w:val="none"/>
                <w:lang w:val="en-US" w:eastAsia="zh-CN"/>
              </w:rPr>
              <w:t>；</w:t>
            </w:r>
          </w:p>
          <w:p w14:paraId="35085252">
            <w:pPr>
              <w:numPr>
                <w:ilvl w:val="0"/>
                <w:numId w:val="0"/>
              </w:numPr>
              <w:snapToGrid w:val="0"/>
              <w:spacing w:line="24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r w14:paraId="1AA6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1" w:type="dxa"/>
            <w:vMerge w:val="continue"/>
            <w:noWrap w:val="0"/>
            <w:vAlign w:val="center"/>
          </w:tcPr>
          <w:p w14:paraId="7D71A5EA">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542CD9DB">
            <w:pPr>
              <w:snapToGrid w:val="0"/>
              <w:spacing w:line="240" w:lineRule="auto"/>
              <w:rPr>
                <w:rFonts w:hint="eastAsia" w:ascii="宋体" w:hAnsi="宋体" w:eastAsia="宋体" w:cs="宋体"/>
                <w:color w:val="000000"/>
                <w:sz w:val="24"/>
                <w:szCs w:val="24"/>
                <w:highlight w:val="none"/>
                <w:lang w:val="zh-CN"/>
              </w:rPr>
            </w:pPr>
          </w:p>
        </w:tc>
        <w:tc>
          <w:tcPr>
            <w:tcW w:w="1365" w:type="dxa"/>
            <w:noWrap w:val="0"/>
            <w:vAlign w:val="center"/>
          </w:tcPr>
          <w:p w14:paraId="611278B1">
            <w:pPr>
              <w:snapToGrid w:val="0"/>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施工</w:t>
            </w:r>
            <w:r>
              <w:rPr>
                <w:rFonts w:hint="eastAsia" w:ascii="宋体" w:hAnsi="宋体" w:eastAsia="宋体" w:cs="宋体"/>
                <w:color w:val="000000"/>
                <w:sz w:val="24"/>
                <w:szCs w:val="24"/>
                <w:highlight w:val="none"/>
                <w:lang w:val="en-US" w:eastAsia="zh-CN"/>
              </w:rPr>
              <w:t>进度计划横道图或网络图</w:t>
            </w:r>
            <w:r>
              <w:rPr>
                <w:rFonts w:hint="eastAsia" w:ascii="宋体" w:hAnsi="宋体" w:cs="宋体"/>
                <w:color w:val="000000"/>
                <w:sz w:val="24"/>
                <w:szCs w:val="24"/>
                <w:highlight w:val="none"/>
                <w:lang w:val="en-US" w:eastAsia="zh-CN"/>
              </w:rPr>
              <w:t>（3分）</w:t>
            </w:r>
          </w:p>
        </w:tc>
        <w:tc>
          <w:tcPr>
            <w:tcW w:w="6009" w:type="dxa"/>
            <w:noWrap w:val="0"/>
            <w:vAlign w:val="center"/>
          </w:tcPr>
          <w:p w14:paraId="3C49AC9C">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lang w:val="zh-CN" w:eastAsia="zh-CN"/>
              </w:rPr>
              <w:t>施工</w:t>
            </w:r>
            <w:r>
              <w:rPr>
                <w:rFonts w:hint="eastAsia" w:ascii="宋体" w:hAnsi="宋体" w:eastAsia="宋体" w:cs="宋体"/>
                <w:color w:val="000000"/>
                <w:sz w:val="24"/>
                <w:szCs w:val="24"/>
                <w:highlight w:val="none"/>
                <w:lang w:val="en-US" w:eastAsia="zh-CN"/>
              </w:rPr>
              <w:t>进度计划横道图或网络图</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3BA01064">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eastAsia="zh-CN"/>
              </w:rPr>
              <w:t>施工</w:t>
            </w:r>
            <w:r>
              <w:rPr>
                <w:rFonts w:hint="eastAsia" w:ascii="宋体" w:hAnsi="宋体" w:eastAsia="宋体" w:cs="宋体"/>
                <w:color w:val="000000"/>
                <w:sz w:val="24"/>
                <w:szCs w:val="24"/>
                <w:highlight w:val="none"/>
                <w:lang w:val="en-US" w:eastAsia="zh-CN"/>
              </w:rPr>
              <w:t>进度计划横道图或网络图</w:t>
            </w:r>
            <w:r>
              <w:rPr>
                <w:rFonts w:hint="eastAsia" w:ascii="宋体" w:hAnsi="宋体" w:eastAsia="宋体" w:cs="宋体"/>
                <w:color w:val="000000"/>
                <w:sz w:val="24"/>
                <w:szCs w:val="24"/>
                <w:highlight w:val="none"/>
                <w:lang w:val="zh-CN" w:eastAsia="zh-CN"/>
              </w:rPr>
              <w:t>，完整</w:t>
            </w:r>
            <w:r>
              <w:rPr>
                <w:rFonts w:hint="eastAsia" w:ascii="宋体" w:hAnsi="宋体" w:cs="宋体"/>
                <w:color w:val="000000"/>
                <w:sz w:val="24"/>
                <w:szCs w:val="24"/>
                <w:highlight w:val="none"/>
                <w:lang w:val="en-US" w:eastAsia="zh-CN"/>
              </w:rPr>
              <w:t>全面</w:t>
            </w:r>
            <w:r>
              <w:rPr>
                <w:rFonts w:hint="eastAsia" w:ascii="宋体" w:hAnsi="宋体" w:eastAsia="宋体" w:cs="宋体"/>
                <w:color w:val="000000"/>
                <w:sz w:val="24"/>
                <w:szCs w:val="24"/>
                <w:highlight w:val="none"/>
                <w:lang w:val="zh-CN" w:eastAsia="zh-CN"/>
              </w:rPr>
              <w:t>、</w:t>
            </w:r>
            <w:r>
              <w:rPr>
                <w:rFonts w:hint="eastAsia" w:ascii="宋体" w:hAnsi="宋体" w:cs="宋体"/>
                <w:color w:val="000000"/>
                <w:sz w:val="24"/>
                <w:szCs w:val="24"/>
                <w:highlight w:val="none"/>
                <w:lang w:val="en-US" w:eastAsia="zh-CN"/>
              </w:rPr>
              <w:t>关键线路标注清晰、工期逻辑严谨、节点完整，与总工期完全匹配，得3分；</w:t>
            </w:r>
          </w:p>
          <w:p w14:paraId="334B8163">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zh-CN" w:eastAsia="zh-CN"/>
              </w:rPr>
              <w:t>施工</w:t>
            </w:r>
            <w:r>
              <w:rPr>
                <w:rFonts w:hint="eastAsia" w:ascii="宋体" w:hAnsi="宋体" w:eastAsia="宋体" w:cs="宋体"/>
                <w:color w:val="000000"/>
                <w:sz w:val="24"/>
                <w:szCs w:val="24"/>
                <w:highlight w:val="none"/>
                <w:lang w:val="en-US" w:eastAsia="zh-CN"/>
              </w:rPr>
              <w:t>进度计划横道图或网络图</w:t>
            </w:r>
            <w:r>
              <w:rPr>
                <w:rFonts w:hint="eastAsia" w:ascii="宋体" w:hAnsi="宋体" w:cs="宋体"/>
                <w:color w:val="000000"/>
                <w:sz w:val="24"/>
                <w:szCs w:val="24"/>
                <w:highlight w:val="none"/>
                <w:lang w:val="en-US" w:eastAsia="zh-CN"/>
              </w:rPr>
              <w:t>比较完整，关键线路标注比较清晰、工期逻辑基本合理、主要节点比较明确，与总工期基本匹配，得2分；</w:t>
            </w:r>
          </w:p>
          <w:p w14:paraId="240E3D14">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3.施工进度计划横道图或网络图内容缺失较多，关键线路模糊、逻辑不符、节点不全，得1分；</w:t>
            </w:r>
          </w:p>
          <w:p w14:paraId="30A5A31C">
            <w:pPr>
              <w:numPr>
                <w:ilvl w:val="0"/>
                <w:numId w:val="0"/>
              </w:numPr>
              <w:snapToGrid w:val="0"/>
              <w:spacing w:line="24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与项目实际不符或不提供得0分。</w:t>
            </w:r>
          </w:p>
        </w:tc>
      </w:tr>
      <w:tr w14:paraId="4DB1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81" w:type="dxa"/>
            <w:vMerge w:val="restart"/>
            <w:noWrap w:val="0"/>
            <w:vAlign w:val="center"/>
          </w:tcPr>
          <w:p w14:paraId="2C8A2620">
            <w:pPr>
              <w:snapToGrid w:val="0"/>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rPr>
              <w:t>商务部分（</w:t>
            </w:r>
            <w:r>
              <w:rPr>
                <w:rFonts w:hint="eastAsia" w:ascii="宋体" w:hAnsi="宋体" w:cs="宋体"/>
                <w:color w:val="000000"/>
                <w:sz w:val="24"/>
                <w:szCs w:val="24"/>
                <w:highlight w:val="none"/>
                <w:lang w:val="en-US" w:eastAsia="zh-CN"/>
              </w:rPr>
              <w:t>25</w:t>
            </w:r>
            <w:r>
              <w:rPr>
                <w:rFonts w:hint="eastAsia" w:ascii="宋体" w:hAnsi="宋体" w:eastAsia="宋体" w:cs="宋体"/>
                <w:color w:val="000000"/>
                <w:sz w:val="24"/>
                <w:szCs w:val="24"/>
                <w:highlight w:val="none"/>
                <w:lang w:val="zh-CN"/>
              </w:rPr>
              <w:t>分）</w:t>
            </w:r>
          </w:p>
        </w:tc>
        <w:tc>
          <w:tcPr>
            <w:tcW w:w="990" w:type="dxa"/>
            <w:vMerge w:val="restart"/>
            <w:noWrap w:val="0"/>
            <w:vAlign w:val="center"/>
          </w:tcPr>
          <w:p w14:paraId="079924DF">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其他因素</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25</w:t>
            </w:r>
            <w:r>
              <w:rPr>
                <w:rFonts w:hint="eastAsia" w:ascii="宋体" w:hAnsi="宋体" w:eastAsia="宋体" w:cs="宋体"/>
                <w:color w:val="000000"/>
                <w:sz w:val="24"/>
                <w:szCs w:val="24"/>
                <w:highlight w:val="none"/>
                <w:lang w:val="en-US" w:eastAsia="zh-CN"/>
              </w:rPr>
              <w:t>分）</w:t>
            </w:r>
          </w:p>
        </w:tc>
        <w:tc>
          <w:tcPr>
            <w:tcW w:w="1365" w:type="dxa"/>
            <w:noWrap w:val="0"/>
            <w:vAlign w:val="center"/>
          </w:tcPr>
          <w:p w14:paraId="1B17DFDA">
            <w:pPr>
              <w:snapToGrid w:val="0"/>
              <w:spacing w:line="24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项目管理机构（</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zh-CN"/>
              </w:rPr>
              <w:t>分）</w:t>
            </w:r>
          </w:p>
        </w:tc>
        <w:tc>
          <w:tcPr>
            <w:tcW w:w="6009" w:type="dxa"/>
            <w:noWrap w:val="0"/>
            <w:vAlign w:val="center"/>
          </w:tcPr>
          <w:p w14:paraId="3CAA91CC">
            <w:pPr>
              <w:snapToGrid w:val="0"/>
              <w:spacing w:line="240" w:lineRule="auto"/>
              <w:rPr>
                <w:rFonts w:hint="eastAsia" w:ascii="宋体" w:hAnsi="宋体" w:eastAsia="宋体" w:cs="宋体"/>
                <w:color w:val="000000"/>
                <w:sz w:val="21"/>
                <w:szCs w:val="21"/>
                <w:highlight w:val="none"/>
                <w:lang w:val="en-US" w:eastAsia="zh-CN" w:bidi="ar"/>
              </w:rPr>
            </w:pPr>
            <w:r>
              <w:rPr>
                <w:rFonts w:hint="eastAsia" w:ascii="宋体" w:hAnsi="宋体" w:eastAsia="宋体" w:cs="宋体"/>
                <w:color w:val="000000"/>
                <w:sz w:val="24"/>
                <w:szCs w:val="24"/>
                <w:highlight w:val="none"/>
                <w:lang w:val="zh-CN"/>
              </w:rPr>
              <w:t>项目管理机构配置齐全，每提供1名与项目实施相关的人员得2分，最多得</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zh-CN"/>
              </w:rPr>
              <w:t>分，提供人员相关证明材料。</w:t>
            </w:r>
          </w:p>
        </w:tc>
      </w:tr>
      <w:tr w14:paraId="3754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81" w:type="dxa"/>
            <w:vMerge w:val="continue"/>
            <w:noWrap w:val="0"/>
            <w:vAlign w:val="center"/>
          </w:tcPr>
          <w:p w14:paraId="552B0CC0">
            <w:pPr>
              <w:snapToGrid w:val="0"/>
              <w:spacing w:line="240" w:lineRule="auto"/>
              <w:rPr>
                <w:rFonts w:hint="eastAsia" w:ascii="宋体" w:hAnsi="宋体" w:eastAsia="宋体" w:cs="宋体"/>
                <w:color w:val="000000"/>
                <w:sz w:val="24"/>
                <w:szCs w:val="24"/>
                <w:highlight w:val="none"/>
                <w:lang w:val="en-US" w:eastAsia="zh-CN"/>
              </w:rPr>
            </w:pPr>
          </w:p>
        </w:tc>
        <w:tc>
          <w:tcPr>
            <w:tcW w:w="990" w:type="dxa"/>
            <w:vMerge w:val="continue"/>
            <w:noWrap w:val="0"/>
            <w:vAlign w:val="center"/>
          </w:tcPr>
          <w:p w14:paraId="364DB4B7">
            <w:pPr>
              <w:snapToGrid w:val="0"/>
              <w:spacing w:line="240" w:lineRule="auto"/>
              <w:rPr>
                <w:rFonts w:hint="eastAsia" w:ascii="宋体" w:hAnsi="宋体" w:eastAsia="宋体" w:cs="宋体"/>
                <w:color w:val="000000"/>
                <w:sz w:val="24"/>
                <w:szCs w:val="24"/>
                <w:highlight w:val="none"/>
                <w:lang w:val="zh-CN" w:eastAsia="zh-CN"/>
              </w:rPr>
            </w:pPr>
          </w:p>
        </w:tc>
        <w:tc>
          <w:tcPr>
            <w:tcW w:w="1365" w:type="dxa"/>
            <w:shd w:val="clear" w:color="auto" w:fill="auto"/>
            <w:noWrap w:val="0"/>
            <w:vAlign w:val="center"/>
          </w:tcPr>
          <w:p w14:paraId="3AA3EDCF">
            <w:pPr>
              <w:snapToGrid w:val="0"/>
              <w:spacing w:line="240" w:lineRule="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企业类似项目</w:t>
            </w:r>
            <w:r>
              <w:rPr>
                <w:rFonts w:hint="eastAsia" w:ascii="宋体" w:hAnsi="宋体" w:cs="宋体"/>
                <w:color w:val="000000"/>
                <w:sz w:val="24"/>
                <w:szCs w:val="24"/>
                <w:highlight w:val="none"/>
                <w:lang w:val="en-US" w:eastAsia="zh-CN"/>
              </w:rPr>
              <w:t>经验（6分）</w:t>
            </w:r>
          </w:p>
        </w:tc>
        <w:tc>
          <w:tcPr>
            <w:tcW w:w="6009" w:type="dxa"/>
            <w:shd w:val="clear" w:color="auto" w:fill="auto"/>
            <w:noWrap w:val="0"/>
            <w:vAlign w:val="top"/>
          </w:tcPr>
          <w:p w14:paraId="07D076BC">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供应商近三年(2023年1月-至今)完成过类似项目</w:t>
            </w:r>
            <w:r>
              <w:rPr>
                <w:rFonts w:hint="eastAsia" w:ascii="宋体" w:hAnsi="宋体" w:cs="宋体"/>
                <w:color w:val="000000"/>
                <w:sz w:val="24"/>
                <w:szCs w:val="24"/>
                <w:highlight w:val="none"/>
                <w:lang w:val="en-US" w:eastAsia="zh-CN"/>
              </w:rPr>
              <w:t>经验</w:t>
            </w:r>
            <w:r>
              <w:rPr>
                <w:rFonts w:hint="eastAsia" w:ascii="宋体" w:hAnsi="宋体" w:eastAsia="宋体" w:cs="宋体"/>
                <w:color w:val="000000"/>
                <w:sz w:val="24"/>
                <w:szCs w:val="24"/>
                <w:highlight w:val="none"/>
                <w:lang w:val="en-US" w:eastAsia="zh-CN"/>
              </w:rPr>
              <w:t>，提供1项得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分，最多</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分。提供相关证明材料，由评委认定，不提供不得分。</w:t>
            </w:r>
          </w:p>
          <w:p w14:paraId="32190927">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须提供成交或中标通知书或合同复印件。</w:t>
            </w:r>
          </w:p>
        </w:tc>
      </w:tr>
      <w:tr w14:paraId="13C8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81" w:type="dxa"/>
            <w:vMerge w:val="continue"/>
            <w:noWrap w:val="0"/>
            <w:vAlign w:val="center"/>
          </w:tcPr>
          <w:p w14:paraId="0B7C7CD2">
            <w:pPr>
              <w:snapToGrid w:val="0"/>
              <w:spacing w:line="240" w:lineRule="auto"/>
              <w:rPr>
                <w:rFonts w:hint="eastAsia" w:ascii="宋体" w:hAnsi="宋体" w:eastAsia="宋体" w:cs="宋体"/>
                <w:color w:val="000000"/>
                <w:sz w:val="24"/>
                <w:szCs w:val="24"/>
                <w:highlight w:val="none"/>
                <w:lang w:val="en-US" w:eastAsia="zh-CN"/>
              </w:rPr>
            </w:pPr>
          </w:p>
        </w:tc>
        <w:tc>
          <w:tcPr>
            <w:tcW w:w="990" w:type="dxa"/>
            <w:vMerge w:val="continue"/>
            <w:noWrap w:val="0"/>
            <w:vAlign w:val="center"/>
          </w:tcPr>
          <w:p w14:paraId="2C3B5B00">
            <w:pPr>
              <w:snapToGrid w:val="0"/>
              <w:spacing w:line="240" w:lineRule="auto"/>
              <w:rPr>
                <w:rFonts w:hint="eastAsia" w:ascii="宋体" w:hAnsi="宋体" w:eastAsia="宋体" w:cs="宋体"/>
                <w:color w:val="000000"/>
                <w:sz w:val="24"/>
                <w:szCs w:val="24"/>
                <w:highlight w:val="none"/>
                <w:lang w:val="zh-CN" w:eastAsia="zh-CN"/>
              </w:rPr>
            </w:pPr>
          </w:p>
        </w:tc>
        <w:tc>
          <w:tcPr>
            <w:tcW w:w="1365" w:type="dxa"/>
            <w:shd w:val="clear" w:color="auto" w:fill="auto"/>
            <w:noWrap w:val="0"/>
            <w:vAlign w:val="center"/>
          </w:tcPr>
          <w:p w14:paraId="494F4BDF">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优惠条件（</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w:t>
            </w:r>
          </w:p>
        </w:tc>
        <w:tc>
          <w:tcPr>
            <w:tcW w:w="6009" w:type="dxa"/>
            <w:shd w:val="clear" w:color="auto" w:fill="auto"/>
            <w:noWrap w:val="0"/>
            <w:vAlign w:val="top"/>
          </w:tcPr>
          <w:p w14:paraId="0CD85E9B">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提出的</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lang w:val="en-US" w:eastAsia="zh-CN"/>
              </w:rPr>
              <w:t>人可以接受的合理优惠条件进行综合评价，切实可行优惠条件每有一条得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分，最多</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分。无0分。</w:t>
            </w:r>
          </w:p>
        </w:tc>
      </w:tr>
      <w:tr w14:paraId="42F2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981" w:type="dxa"/>
            <w:vMerge w:val="continue"/>
            <w:noWrap w:val="0"/>
            <w:vAlign w:val="center"/>
          </w:tcPr>
          <w:p w14:paraId="60E486FF">
            <w:pPr>
              <w:snapToGrid w:val="0"/>
              <w:spacing w:line="240" w:lineRule="auto"/>
              <w:rPr>
                <w:rFonts w:hint="eastAsia" w:ascii="宋体" w:hAnsi="宋体" w:eastAsia="宋体" w:cs="宋体"/>
                <w:color w:val="000000"/>
                <w:sz w:val="24"/>
                <w:szCs w:val="24"/>
                <w:highlight w:val="none"/>
                <w:lang w:val="zh-CN"/>
              </w:rPr>
            </w:pPr>
          </w:p>
        </w:tc>
        <w:tc>
          <w:tcPr>
            <w:tcW w:w="990" w:type="dxa"/>
            <w:vMerge w:val="continue"/>
            <w:noWrap w:val="0"/>
            <w:vAlign w:val="center"/>
          </w:tcPr>
          <w:p w14:paraId="5F286F6D">
            <w:pPr>
              <w:snapToGrid w:val="0"/>
              <w:spacing w:line="240" w:lineRule="auto"/>
              <w:rPr>
                <w:rFonts w:hint="eastAsia" w:ascii="宋体" w:hAnsi="宋体" w:eastAsia="宋体" w:cs="宋体"/>
                <w:color w:val="000000"/>
                <w:sz w:val="24"/>
                <w:szCs w:val="24"/>
                <w:highlight w:val="none"/>
                <w:lang w:val="en-US" w:eastAsia="zh-CN"/>
              </w:rPr>
            </w:pPr>
          </w:p>
        </w:tc>
        <w:tc>
          <w:tcPr>
            <w:tcW w:w="1365" w:type="dxa"/>
            <w:noWrap w:val="0"/>
            <w:vAlign w:val="center"/>
          </w:tcPr>
          <w:p w14:paraId="51836507">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保修</w:t>
            </w:r>
            <w:r>
              <w:rPr>
                <w:rFonts w:hint="eastAsia" w:ascii="宋体" w:hAnsi="宋体" w:eastAsia="宋体" w:cs="宋体"/>
                <w:color w:val="000000"/>
                <w:sz w:val="24"/>
                <w:szCs w:val="24"/>
                <w:highlight w:val="none"/>
                <w:lang w:val="en-US" w:eastAsia="zh-CN"/>
              </w:rPr>
              <w:t>服务承诺（</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分）</w:t>
            </w:r>
          </w:p>
        </w:tc>
        <w:tc>
          <w:tcPr>
            <w:tcW w:w="6009" w:type="dxa"/>
            <w:noWrap w:val="0"/>
            <w:vAlign w:val="top"/>
          </w:tcPr>
          <w:p w14:paraId="2BBD93CF">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根据供应商提供的保修</w:t>
            </w:r>
            <w:r>
              <w:rPr>
                <w:rFonts w:hint="eastAsia" w:ascii="宋体" w:hAnsi="宋体" w:eastAsia="宋体" w:cs="宋体"/>
                <w:color w:val="000000"/>
                <w:sz w:val="24"/>
                <w:szCs w:val="24"/>
                <w:highlight w:val="none"/>
                <w:lang w:val="en-US" w:eastAsia="zh-CN"/>
              </w:rPr>
              <w:t>服务承诺</w:t>
            </w:r>
            <w:r>
              <w:rPr>
                <w:rFonts w:hint="eastAsia" w:asciiTheme="minorEastAsia" w:hAnsiTheme="minorEastAsia" w:eastAsiaTheme="minorEastAsia" w:cstheme="minorEastAsia"/>
                <w:sz w:val="24"/>
                <w:highlight w:val="none"/>
              </w:rPr>
              <w:t>（含公路、水利）</w:t>
            </w:r>
            <w:r>
              <w:rPr>
                <w:rFonts w:hint="eastAsia" w:ascii="宋体" w:hAnsi="宋体" w:eastAsia="宋体" w:cs="宋体"/>
                <w:color w:val="000000"/>
                <w:sz w:val="24"/>
                <w:szCs w:val="24"/>
                <w:highlight w:val="none"/>
                <w:lang w:val="en-US" w:eastAsia="zh-CN"/>
              </w:rPr>
              <w:t>进行比较打分：</w:t>
            </w:r>
          </w:p>
          <w:p w14:paraId="66358DF5">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1.结合项目需求，保修</w:t>
            </w:r>
            <w:r>
              <w:rPr>
                <w:rFonts w:hint="eastAsia" w:ascii="宋体" w:hAnsi="宋体" w:eastAsia="宋体" w:cs="宋体"/>
                <w:color w:val="000000"/>
                <w:sz w:val="24"/>
                <w:szCs w:val="24"/>
                <w:highlight w:val="none"/>
                <w:lang w:val="en-US" w:eastAsia="zh-CN"/>
              </w:rPr>
              <w:t>服务承诺</w:t>
            </w:r>
            <w:r>
              <w:rPr>
                <w:rFonts w:ascii="宋体" w:hAnsi="宋体" w:eastAsia="宋体" w:cs="宋体"/>
                <w:sz w:val="24"/>
                <w:szCs w:val="24"/>
                <w:highlight w:val="none"/>
              </w:rPr>
              <w:t>完整全面</w:t>
            </w:r>
            <w:r>
              <w:rPr>
                <w:rFonts w:hint="eastAsia" w:ascii="宋体" w:hAnsi="宋体" w:cs="宋体"/>
                <w:color w:val="000000"/>
                <w:sz w:val="24"/>
                <w:szCs w:val="24"/>
                <w:highlight w:val="none"/>
                <w:lang w:val="en-US" w:eastAsia="zh-CN"/>
              </w:rPr>
              <w:t>，服务体系健全、保修服务人员、响应时间、实施流程、紧急情况下保修措施、保修质量标准等内容完整全面、描述</w:t>
            </w:r>
            <w:r>
              <w:rPr>
                <w:rFonts w:ascii="宋体" w:hAnsi="宋体" w:eastAsia="宋体" w:cs="宋体"/>
                <w:sz w:val="24"/>
                <w:szCs w:val="24"/>
                <w:highlight w:val="none"/>
              </w:rPr>
              <w:t>详细</w:t>
            </w:r>
            <w:r>
              <w:rPr>
                <w:rFonts w:hint="eastAsia" w:ascii="宋体" w:hAnsi="宋体" w:cs="宋体"/>
                <w:color w:val="000000"/>
                <w:sz w:val="24"/>
                <w:szCs w:val="24"/>
                <w:highlight w:val="none"/>
                <w:lang w:val="en-US" w:eastAsia="zh-CN"/>
              </w:rPr>
              <w:t>清晰合理，得7分；</w:t>
            </w:r>
          </w:p>
          <w:p w14:paraId="516AF922">
            <w:pPr>
              <w:numPr>
                <w:ilvl w:val="0"/>
                <w:numId w:val="0"/>
              </w:numPr>
              <w:snapToGrid w:val="0"/>
              <w:spacing w:line="24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2.结合项目需求，保修</w:t>
            </w:r>
            <w:r>
              <w:rPr>
                <w:rFonts w:hint="eastAsia" w:ascii="宋体" w:hAnsi="宋体" w:eastAsia="宋体" w:cs="宋体"/>
                <w:color w:val="000000"/>
                <w:sz w:val="24"/>
                <w:szCs w:val="24"/>
                <w:highlight w:val="none"/>
                <w:lang w:val="en-US" w:eastAsia="zh-CN"/>
              </w:rPr>
              <w:t>服务承诺</w:t>
            </w:r>
            <w:r>
              <w:rPr>
                <w:rFonts w:hint="eastAsia" w:ascii="宋体" w:hAnsi="宋体" w:cs="宋体"/>
                <w:color w:val="000000"/>
                <w:sz w:val="24"/>
                <w:szCs w:val="24"/>
                <w:highlight w:val="none"/>
                <w:lang w:val="en-US" w:eastAsia="zh-CN"/>
              </w:rPr>
              <w:t>比较</w:t>
            </w:r>
            <w:r>
              <w:rPr>
                <w:rFonts w:ascii="宋体" w:hAnsi="宋体" w:eastAsia="宋体" w:cs="宋体"/>
                <w:sz w:val="24"/>
                <w:szCs w:val="24"/>
                <w:highlight w:val="none"/>
              </w:rPr>
              <w:t>完整</w:t>
            </w:r>
            <w:r>
              <w:rPr>
                <w:rFonts w:hint="eastAsia" w:ascii="宋体" w:hAnsi="宋体" w:cs="宋体"/>
                <w:color w:val="000000"/>
                <w:sz w:val="24"/>
                <w:szCs w:val="24"/>
                <w:highlight w:val="none"/>
                <w:lang w:val="en-US" w:eastAsia="zh-CN"/>
              </w:rPr>
              <w:t>，服务体系健全、保修服务人员、响应时间、实施流程、紧急情况下保修措施、保修质量标准等内容基本完整、描述简略，得5分；</w:t>
            </w:r>
          </w:p>
          <w:p w14:paraId="433D6F33">
            <w:pPr>
              <w:numPr>
                <w:ilvl w:val="0"/>
                <w:numId w:val="0"/>
              </w:numPr>
              <w:snapToGrid w:val="0"/>
              <w:spacing w:line="240" w:lineRule="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3.结合项目需求，服务体系、保修服务人员、响应时间、实施流程、紧急情况下保修措施、保修质量标准等内容简略有缺失项，得2分；</w:t>
            </w:r>
          </w:p>
          <w:p w14:paraId="00E893AF">
            <w:pPr>
              <w:snapToGrid w:val="0"/>
              <w:spacing w:line="24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4.与项目实际不符或不提供得0分。</w:t>
            </w:r>
          </w:p>
        </w:tc>
      </w:tr>
    </w:tbl>
    <w:p w14:paraId="041A4513">
      <w:pPr>
        <w:snapToGrid w:val="0"/>
        <w:spacing w:line="240" w:lineRule="auto"/>
        <w:rPr>
          <w:rFonts w:hint="eastAsia" w:ascii="宋体" w:hAnsi="宋体" w:eastAsia="宋体" w:cs="宋体"/>
          <w:color w:val="000000"/>
          <w:sz w:val="24"/>
          <w:szCs w:val="24"/>
          <w:highlight w:val="none"/>
          <w:lang w:val="zh-CN" w:eastAsia="zh-CN"/>
        </w:rPr>
      </w:pPr>
    </w:p>
    <w:p w14:paraId="5D11F8AC">
      <w:pPr>
        <w:rPr>
          <w:highlight w:val="none"/>
        </w:rPr>
      </w:pPr>
    </w:p>
    <w:p w14:paraId="08491337">
      <w:pPr>
        <w:pStyle w:val="2"/>
        <w:rPr>
          <w:rFonts w:hint="eastAsia"/>
          <w:highlight w:val="none"/>
          <w:lang w:val="zh-CN"/>
        </w:rPr>
      </w:pPr>
    </w:p>
    <w:tbl>
      <w:tblPr>
        <w:tblStyle w:val="25"/>
        <w:tblpPr w:leftFromText="180" w:rightFromText="180" w:vertAnchor="text" w:tblpX="10653" w:tblpY="-52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6"/>
      </w:tblGrid>
      <w:tr w14:paraId="2CD2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66" w:type="dxa"/>
          </w:tcPr>
          <w:p w14:paraId="00648F1A">
            <w:pPr>
              <w:snapToGrid w:val="0"/>
              <w:rPr>
                <w:rFonts w:hint="eastAsia" w:ascii="宋体" w:hAnsi="宋体" w:cs="宋体"/>
                <w:color w:val="000000"/>
                <w:sz w:val="24"/>
                <w:highlight w:val="none"/>
                <w:lang w:val="zh-CN"/>
              </w:rPr>
            </w:pPr>
          </w:p>
        </w:tc>
      </w:tr>
    </w:tbl>
    <w:p w14:paraId="38A1FA89">
      <w:pPr>
        <w:jc w:val="left"/>
        <w:rPr>
          <w:rFonts w:hint="eastAsia" w:ascii="宋体" w:hAnsi="宋体" w:cs="黑体"/>
          <w:color w:val="000000"/>
          <w:sz w:val="36"/>
          <w:szCs w:val="36"/>
          <w:highlight w:val="none"/>
          <w:lang w:val="zh-CN"/>
        </w:rPr>
      </w:pPr>
      <w:r>
        <w:rPr>
          <w:rFonts w:hint="eastAsia" w:ascii="宋体" w:hAnsi="宋体" w:cs="宋体"/>
          <w:color w:val="000000"/>
          <w:sz w:val="24"/>
          <w:highlight w:val="none"/>
        </w:rPr>
        <w:t>注：详细评审表中评分项目投标供应商自行编写，如评委在投标书中未看到或供应商未提供对应的评分项目将没有分值。</w:t>
      </w:r>
      <w:r>
        <w:rPr>
          <w:rFonts w:hint="eastAsia" w:ascii="宋体" w:hAnsi="宋体" w:cs="宋体"/>
          <w:color w:val="000000"/>
          <w:sz w:val="24"/>
          <w:highlight w:val="none"/>
          <w:lang w:val="zh-CN"/>
        </w:rPr>
        <w:t>技术部分不符合“盲评”要求制作的，为无效投标。</w:t>
      </w:r>
    </w:p>
    <w:p w14:paraId="39152BE4">
      <w:pPr>
        <w:jc w:val="center"/>
        <w:rPr>
          <w:rFonts w:hint="eastAsia" w:ascii="宋体" w:hAnsi="宋体" w:cs="黑体"/>
          <w:color w:val="000000"/>
          <w:sz w:val="36"/>
          <w:szCs w:val="36"/>
          <w:highlight w:val="none"/>
          <w:lang w:val="zh-CN"/>
        </w:rPr>
      </w:pPr>
    </w:p>
    <w:p w14:paraId="7C41A6A9">
      <w:pPr>
        <w:rPr>
          <w:rFonts w:hint="eastAsia" w:ascii="宋体" w:hAnsi="宋体" w:cs="宋体"/>
          <w:color w:val="000000"/>
          <w:sz w:val="36"/>
          <w:szCs w:val="36"/>
          <w:highlight w:val="none"/>
          <w:lang w:val="zh-CN"/>
        </w:rPr>
      </w:pPr>
      <w:r>
        <w:rPr>
          <w:rFonts w:hint="eastAsia" w:ascii="宋体" w:hAnsi="宋体" w:cs="宋体"/>
          <w:color w:val="000000"/>
          <w:sz w:val="36"/>
          <w:szCs w:val="36"/>
          <w:highlight w:val="none"/>
          <w:lang w:val="zh-CN"/>
        </w:rPr>
        <w:br w:type="page"/>
      </w:r>
    </w:p>
    <w:p w14:paraId="7DA3A39E">
      <w:pPr>
        <w:jc w:val="center"/>
        <w:rPr>
          <w:rFonts w:hint="eastAsia" w:ascii="宋体" w:hAnsi="宋体" w:cs="宋体"/>
          <w:sz w:val="24"/>
          <w:highlight w:val="none"/>
          <w:lang w:val="zh-CN"/>
        </w:rPr>
      </w:pPr>
      <w:r>
        <w:rPr>
          <w:rFonts w:hint="eastAsia" w:ascii="宋体" w:hAnsi="宋体" w:cs="宋体"/>
          <w:color w:val="000000"/>
          <w:sz w:val="36"/>
          <w:szCs w:val="36"/>
          <w:highlight w:val="none"/>
          <w:lang w:val="zh-CN"/>
        </w:rPr>
        <w:t>第四章</w:t>
      </w:r>
      <w:r>
        <w:rPr>
          <w:rFonts w:hint="eastAsia" w:ascii="宋体" w:hAnsi="宋体" w:cs="宋体"/>
          <w:color w:val="000000"/>
          <w:sz w:val="36"/>
          <w:szCs w:val="36"/>
          <w:highlight w:val="none"/>
        </w:rPr>
        <w:t xml:space="preserve"> </w:t>
      </w:r>
      <w:r>
        <w:rPr>
          <w:rFonts w:hint="eastAsia" w:ascii="宋体" w:hAnsi="宋体" w:cs="宋体"/>
          <w:color w:val="000000"/>
          <w:sz w:val="36"/>
          <w:szCs w:val="36"/>
          <w:highlight w:val="none"/>
          <w:lang w:val="zh-CN"/>
        </w:rPr>
        <w:t>合同条款</w:t>
      </w:r>
      <w:r>
        <w:rPr>
          <w:rFonts w:hint="eastAsia" w:ascii="宋体" w:hAnsi="宋体" w:cs="宋体"/>
          <w:color w:val="000000"/>
          <w:sz w:val="36"/>
          <w:szCs w:val="36"/>
          <w:highlight w:val="none"/>
        </w:rPr>
        <w:t>及格式</w:t>
      </w:r>
    </w:p>
    <w:p w14:paraId="09C8D8EA">
      <w:pPr>
        <w:pStyle w:val="52"/>
        <w:widowControl/>
        <w:jc w:val="center"/>
        <w:rPr>
          <w:rStyle w:val="49"/>
          <w:rFonts w:hint="eastAsia" w:ascii="宋体" w:hAnsi="宋体" w:cs="宋体"/>
          <w:b w:val="0"/>
          <w:bCs w:val="0"/>
          <w:sz w:val="28"/>
          <w:szCs w:val="28"/>
          <w:highlight w:val="none"/>
        </w:rPr>
      </w:pPr>
    </w:p>
    <w:p w14:paraId="79364DDD">
      <w:pPr>
        <w:pStyle w:val="52"/>
        <w:widowControl/>
        <w:jc w:val="center"/>
        <w:rPr>
          <w:rStyle w:val="49"/>
          <w:rFonts w:hint="eastAsia" w:ascii="宋体" w:hAnsi="宋体" w:cs="宋体"/>
          <w:b w:val="0"/>
          <w:bCs w:val="0"/>
          <w:sz w:val="28"/>
          <w:szCs w:val="28"/>
          <w:highlight w:val="none"/>
        </w:rPr>
      </w:pPr>
    </w:p>
    <w:p w14:paraId="335614B7">
      <w:pPr>
        <w:pStyle w:val="52"/>
        <w:widowControl/>
        <w:jc w:val="center"/>
        <w:rPr>
          <w:rStyle w:val="49"/>
          <w:rFonts w:hint="eastAsia" w:ascii="宋体" w:hAnsi="宋体" w:cs="宋体"/>
          <w:b w:val="0"/>
          <w:bCs w:val="0"/>
          <w:sz w:val="28"/>
          <w:szCs w:val="28"/>
          <w:highlight w:val="none"/>
        </w:rPr>
      </w:pPr>
    </w:p>
    <w:p w14:paraId="08658D05">
      <w:pPr>
        <w:pStyle w:val="52"/>
        <w:widowControl/>
        <w:jc w:val="center"/>
        <w:rPr>
          <w:rStyle w:val="49"/>
          <w:rFonts w:hint="eastAsia" w:ascii="宋体" w:hAnsi="宋体" w:cs="宋体"/>
          <w:b w:val="0"/>
          <w:bCs w:val="0"/>
          <w:sz w:val="28"/>
          <w:szCs w:val="28"/>
          <w:highlight w:val="none"/>
        </w:rPr>
      </w:pPr>
    </w:p>
    <w:p w14:paraId="3ADFB8CE">
      <w:pPr>
        <w:pStyle w:val="52"/>
        <w:widowControl/>
        <w:jc w:val="center"/>
        <w:rPr>
          <w:rStyle w:val="49"/>
          <w:rFonts w:hint="eastAsia" w:ascii="宋体" w:hAnsi="宋体" w:cs="宋体"/>
          <w:b w:val="0"/>
          <w:bCs w:val="0"/>
          <w:sz w:val="28"/>
          <w:szCs w:val="28"/>
          <w:highlight w:val="none"/>
        </w:rPr>
      </w:pPr>
    </w:p>
    <w:p w14:paraId="33C19552">
      <w:pPr>
        <w:pStyle w:val="52"/>
        <w:widowControl/>
        <w:jc w:val="center"/>
        <w:rPr>
          <w:rStyle w:val="49"/>
          <w:rFonts w:hint="eastAsia" w:ascii="宋体" w:hAnsi="宋体" w:cs="宋体"/>
          <w:b w:val="0"/>
          <w:bCs w:val="0"/>
          <w:sz w:val="28"/>
          <w:szCs w:val="28"/>
          <w:highlight w:val="none"/>
        </w:rPr>
      </w:pPr>
    </w:p>
    <w:p w14:paraId="248A4681">
      <w:pPr>
        <w:pStyle w:val="52"/>
        <w:widowControl/>
        <w:jc w:val="center"/>
        <w:rPr>
          <w:rStyle w:val="49"/>
          <w:rFonts w:hint="eastAsia" w:ascii="宋体" w:hAnsi="宋体" w:cs="宋体"/>
          <w:b w:val="0"/>
          <w:bCs w:val="0"/>
          <w:sz w:val="28"/>
          <w:szCs w:val="28"/>
          <w:highlight w:val="none"/>
        </w:rPr>
      </w:pPr>
    </w:p>
    <w:p w14:paraId="67BF82ED">
      <w:pPr>
        <w:pStyle w:val="52"/>
        <w:widowControl/>
        <w:jc w:val="center"/>
        <w:rPr>
          <w:rStyle w:val="49"/>
          <w:rFonts w:hint="eastAsia" w:ascii="宋体" w:hAnsi="宋体" w:cs="宋体"/>
          <w:b w:val="0"/>
          <w:bCs w:val="0"/>
          <w:sz w:val="28"/>
          <w:szCs w:val="28"/>
          <w:highlight w:val="none"/>
        </w:rPr>
      </w:pPr>
    </w:p>
    <w:p w14:paraId="390EA38D">
      <w:pPr>
        <w:pStyle w:val="52"/>
        <w:widowControl/>
        <w:jc w:val="center"/>
        <w:rPr>
          <w:rStyle w:val="49"/>
          <w:rFonts w:hint="eastAsia" w:ascii="宋体" w:hAnsi="宋体" w:cs="宋体"/>
          <w:b w:val="0"/>
          <w:bCs w:val="0"/>
          <w:sz w:val="28"/>
          <w:szCs w:val="28"/>
          <w:highlight w:val="none"/>
        </w:rPr>
      </w:pPr>
    </w:p>
    <w:p w14:paraId="01A52FD1">
      <w:pPr>
        <w:pStyle w:val="52"/>
        <w:widowControl/>
        <w:jc w:val="center"/>
        <w:rPr>
          <w:rStyle w:val="49"/>
          <w:rFonts w:hint="eastAsia" w:ascii="宋体" w:hAnsi="宋体" w:cs="宋体"/>
          <w:b w:val="0"/>
          <w:bCs w:val="0"/>
          <w:sz w:val="28"/>
          <w:szCs w:val="28"/>
          <w:highlight w:val="none"/>
        </w:rPr>
      </w:pPr>
    </w:p>
    <w:p w14:paraId="3928255D">
      <w:pPr>
        <w:pStyle w:val="52"/>
        <w:widowControl/>
        <w:jc w:val="center"/>
        <w:rPr>
          <w:rStyle w:val="49"/>
          <w:rFonts w:hint="eastAsia" w:ascii="宋体" w:hAnsi="宋体" w:cs="宋体"/>
          <w:b w:val="0"/>
          <w:bCs w:val="0"/>
          <w:sz w:val="28"/>
          <w:szCs w:val="28"/>
          <w:highlight w:val="none"/>
        </w:rPr>
      </w:pPr>
    </w:p>
    <w:p w14:paraId="542E42B7">
      <w:pPr>
        <w:pStyle w:val="52"/>
        <w:widowControl/>
        <w:jc w:val="center"/>
        <w:rPr>
          <w:rStyle w:val="49"/>
          <w:rFonts w:hint="eastAsia" w:ascii="宋体" w:hAnsi="宋体" w:cs="宋体"/>
          <w:b w:val="0"/>
          <w:bCs w:val="0"/>
          <w:sz w:val="28"/>
          <w:szCs w:val="28"/>
          <w:highlight w:val="none"/>
        </w:rPr>
      </w:pPr>
    </w:p>
    <w:p w14:paraId="0DC25B4C">
      <w:pPr>
        <w:pStyle w:val="52"/>
        <w:widowControl/>
        <w:jc w:val="center"/>
        <w:rPr>
          <w:rStyle w:val="49"/>
          <w:rFonts w:hint="eastAsia" w:ascii="宋体" w:hAnsi="宋体" w:cs="宋体"/>
          <w:b w:val="0"/>
          <w:bCs w:val="0"/>
          <w:sz w:val="28"/>
          <w:szCs w:val="28"/>
          <w:highlight w:val="none"/>
        </w:rPr>
      </w:pPr>
    </w:p>
    <w:p w14:paraId="74352CE7">
      <w:pPr>
        <w:pStyle w:val="52"/>
        <w:widowControl/>
        <w:jc w:val="center"/>
        <w:rPr>
          <w:rStyle w:val="49"/>
          <w:rFonts w:hint="eastAsia" w:ascii="宋体" w:hAnsi="宋体" w:cs="宋体"/>
          <w:b w:val="0"/>
          <w:bCs w:val="0"/>
          <w:sz w:val="28"/>
          <w:szCs w:val="28"/>
          <w:highlight w:val="none"/>
        </w:rPr>
      </w:pPr>
    </w:p>
    <w:p w14:paraId="37087FE5">
      <w:pPr>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br w:type="page"/>
      </w:r>
    </w:p>
    <w:p w14:paraId="5C1F5645">
      <w:pPr>
        <w:jc w:val="center"/>
        <w:rPr>
          <w:rStyle w:val="49"/>
          <w:rFonts w:hint="eastAsia" w:ascii="宋体" w:hAnsi="宋体" w:cs="宋体"/>
          <w:bCs/>
          <w:kern w:val="0"/>
          <w:sz w:val="32"/>
          <w:szCs w:val="32"/>
          <w:highlight w:val="none"/>
        </w:rPr>
      </w:pPr>
      <w:r>
        <w:rPr>
          <w:rFonts w:hint="eastAsia" w:asciiTheme="minorEastAsia" w:hAnsiTheme="minorEastAsia" w:eastAsiaTheme="minorEastAsia" w:cstheme="minorEastAsia"/>
          <w:bCs/>
          <w:kern w:val="0"/>
          <w:sz w:val="28"/>
          <w:szCs w:val="28"/>
          <w:highlight w:val="none"/>
        </w:rPr>
        <w:t>第一节</w:t>
      </w:r>
      <w:r>
        <w:rPr>
          <w:rStyle w:val="49"/>
          <w:rFonts w:hint="eastAsia" w:asciiTheme="minorEastAsia" w:hAnsiTheme="minorEastAsia" w:eastAsiaTheme="minorEastAsia" w:cstheme="minorEastAsia"/>
          <w:bCs/>
          <w:kern w:val="0"/>
          <w:sz w:val="28"/>
          <w:szCs w:val="28"/>
          <w:highlight w:val="none"/>
        </w:rPr>
        <w:t xml:space="preserve"> 合同协议书</w:t>
      </w:r>
    </w:p>
    <w:p w14:paraId="393D8C5A">
      <w:pPr>
        <w:spacing w:line="360" w:lineRule="auto"/>
        <w:jc w:val="left"/>
        <w:textAlignment w:val="baseline"/>
        <w:rPr>
          <w:rStyle w:val="49"/>
          <w:b/>
          <w:szCs w:val="21"/>
          <w:highlight w:val="none"/>
        </w:rPr>
      </w:pPr>
    </w:p>
    <w:p w14:paraId="093E3922">
      <w:pPr>
        <w:spacing w:after="120" w:afterLines="50"/>
        <w:ind w:firstLine="480" w:firstLineChars="200"/>
        <w:rPr>
          <w:highlight w:val="none"/>
        </w:rPr>
      </w:pP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(发包人名称，以下简称“发包人”)为实施</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(项目名称)，已接受</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(承包人名称，以下简称“承包人”)</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对(项目名称)</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(标段名称)的投标，并确定其为成交供应商。发包人和承包人共同达成如下协议。</w:t>
      </w:r>
    </w:p>
    <w:p w14:paraId="33227810">
      <w:pPr>
        <w:spacing w:line="360" w:lineRule="auto"/>
        <w:ind w:firstLine="480" w:firstLineChars="200"/>
        <w:jc w:val="left"/>
        <w:textAlignment w:val="baseline"/>
        <w:rPr>
          <w:rStyle w:val="49"/>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w:t>
      </w:r>
      <w:r>
        <w:rPr>
          <w:rStyle w:val="49"/>
          <w:rFonts w:hint="eastAsia" w:asciiTheme="minorEastAsia" w:hAnsiTheme="minorEastAsia" w:eastAsiaTheme="minorEastAsia" w:cstheme="minorEastAsia"/>
          <w:bCs/>
          <w:sz w:val="24"/>
          <w:highlight w:val="none"/>
        </w:rPr>
        <w:t>本协议书与下列文件一起构成合同文件：</w:t>
      </w:r>
    </w:p>
    <w:p w14:paraId="4C64C5D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（1）成交通知书</w:t>
      </w:r>
    </w:p>
    <w:p w14:paraId="5105D21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（2）响应函</w:t>
      </w:r>
    </w:p>
    <w:p w14:paraId="675AB804">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（3）专用合同条款（公路、水利）</w:t>
      </w:r>
    </w:p>
    <w:p w14:paraId="1E52599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（4）通用合同条款（</w:t>
      </w:r>
      <w:r>
        <w:rPr>
          <w:rFonts w:ascii="宋体" w:hAnsi="宋体" w:cs="宋体"/>
          <w:sz w:val="24"/>
          <w:highlight w:val="none"/>
        </w:rPr>
        <w:t>《标准施工招标文件》（2007年版）</w:t>
      </w:r>
      <w:r>
        <w:rPr>
          <w:rFonts w:hint="eastAsia" w:asciiTheme="minorEastAsia" w:hAnsiTheme="minorEastAsia" w:eastAsiaTheme="minorEastAsia" w:cstheme="minorEastAsia"/>
          <w:sz w:val="24"/>
          <w:highlight w:val="none"/>
        </w:rPr>
        <w:t>）</w:t>
      </w:r>
    </w:p>
    <w:p w14:paraId="58445537">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（5）技术标准和要求（公路、水利）</w:t>
      </w:r>
    </w:p>
    <w:p w14:paraId="50860AE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（6）图纸</w:t>
      </w:r>
    </w:p>
    <w:p w14:paraId="415C22C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（7）已标价工程量清单</w:t>
      </w:r>
    </w:p>
    <w:p w14:paraId="06AFA36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（8）其他合同文件</w:t>
      </w:r>
    </w:p>
    <w:p w14:paraId="1B1CA892">
      <w:pPr>
        <w:spacing w:line="360" w:lineRule="auto"/>
        <w:ind w:firstLine="480" w:firstLineChars="200"/>
        <w:rPr>
          <w:rFonts w:hint="eastAsia" w:ascii="宋体" w:hAnsi="宋体" w:cs="宋体"/>
          <w:sz w:val="24"/>
          <w:highlight w:val="none"/>
        </w:rPr>
      </w:pPr>
      <w:bookmarkStart w:id="62" w:name="_Toc144974829"/>
      <w:bookmarkStart w:id="63" w:name="_Toc152042549"/>
      <w:r>
        <w:rPr>
          <w:rFonts w:hint="eastAsia" w:ascii="宋体" w:hAnsi="宋体" w:cs="宋体"/>
          <w:sz w:val="24"/>
          <w:highlight w:val="none"/>
        </w:rPr>
        <w:t>2.上述文件互相补充和解释，如有不明确或不一致之处，以合同约定次序在先者为准。</w:t>
      </w:r>
      <w:bookmarkEnd w:id="62"/>
      <w:bookmarkEnd w:id="63"/>
    </w:p>
    <w:p w14:paraId="357BB0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3.签约合同价：人民币(大写)</w:t>
      </w:r>
      <w:r>
        <w:rPr>
          <w:rFonts w:hint="eastAsia" w:ascii="宋体" w:hAnsi="宋体" w:cs="宋体"/>
          <w:sz w:val="24"/>
          <w:highlight w:val="none"/>
          <w:u w:val="single"/>
        </w:rPr>
        <w:t>　　　　　</w:t>
      </w:r>
      <w:r>
        <w:rPr>
          <w:rFonts w:hint="eastAsia" w:ascii="宋体" w:hAnsi="宋体" w:cs="宋体"/>
          <w:sz w:val="24"/>
          <w:highlight w:val="none"/>
        </w:rPr>
        <w:t>元(￥</w:t>
      </w:r>
      <w:r>
        <w:rPr>
          <w:rFonts w:hint="eastAsia" w:ascii="宋体" w:hAnsi="宋体" w:cs="宋体"/>
          <w:sz w:val="24"/>
          <w:highlight w:val="none"/>
          <w:u w:val="single"/>
        </w:rPr>
        <w:t>　　　　　</w:t>
      </w:r>
      <w:r>
        <w:rPr>
          <w:rFonts w:hint="eastAsia" w:ascii="宋体" w:hAnsi="宋体" w:cs="宋体"/>
          <w:sz w:val="24"/>
          <w:highlight w:val="none"/>
        </w:rPr>
        <w:t>元)。</w:t>
      </w:r>
    </w:p>
    <w:p w14:paraId="651E83DE">
      <w:pPr>
        <w:spacing w:line="360" w:lineRule="auto"/>
        <w:ind w:firstLine="484" w:firstLineChars="200"/>
        <w:rPr>
          <w:rFonts w:hint="eastAsia" w:asciiTheme="minorEastAsia" w:hAnsiTheme="minorEastAsia" w:eastAsiaTheme="minorEastAsia" w:cstheme="minorEastAsia"/>
          <w:sz w:val="24"/>
          <w:highlight w:val="none"/>
        </w:rPr>
      </w:pPr>
      <w:r>
        <w:rPr>
          <w:rFonts w:hint="eastAsia" w:ascii="宋体" w:hAnsi="宋体" w:cs="宋体"/>
          <w:spacing w:val="1"/>
          <w:sz w:val="24"/>
          <w:highlight w:val="none"/>
        </w:rPr>
        <w:t>4</w:t>
      </w:r>
      <w:r>
        <w:rPr>
          <w:rFonts w:ascii="宋体" w:hAnsi="宋体" w:cs="宋体"/>
          <w:spacing w:val="1"/>
          <w:sz w:val="24"/>
          <w:highlight w:val="none"/>
        </w:rPr>
        <w:t>.</w:t>
      </w:r>
      <w:r>
        <w:rPr>
          <w:rFonts w:hint="eastAsia" w:asciiTheme="minorEastAsia" w:hAnsiTheme="minorEastAsia" w:eastAsiaTheme="minorEastAsia" w:cstheme="minorEastAsia"/>
          <w:sz w:val="24"/>
          <w:highlight w:val="none"/>
        </w:rPr>
        <w:t>承包人项目经理：</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EB5D9FA">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5.工程质量符合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标准。</w:t>
      </w:r>
    </w:p>
    <w:p w14:paraId="01782F1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6.承包人承诺按合同约定承担工程的实施、完成及缺陷修复。</w:t>
      </w:r>
    </w:p>
    <w:p w14:paraId="7AB3C5C5">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7.发包人承诺按合同约定的条件、时间和方式向承包人支付合同价款。</w:t>
      </w:r>
    </w:p>
    <w:p w14:paraId="5DB701CA">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8.承包人应按照监理人指示开工，合同履行期限为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50CC851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9.本协议书一式</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份，合同双方各执一份。</w:t>
      </w:r>
    </w:p>
    <w:p w14:paraId="5119991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10.合同未尽事宜，双方另行签订补充协议。补充协议是合同的组成部分。</w:t>
      </w:r>
    </w:p>
    <w:p w14:paraId="5E13F9B9">
      <w:pPr>
        <w:spacing w:before="558" w:line="219" w:lineRule="auto"/>
        <w:ind w:left="40"/>
        <w:rPr>
          <w:rFonts w:hint="eastAsia" w:ascii="宋体" w:hAnsi="宋体" w:cs="宋体"/>
          <w:sz w:val="24"/>
          <w:highlight w:val="none"/>
        </w:rPr>
      </w:pPr>
      <w:r>
        <w:rPr>
          <w:rFonts w:ascii="宋体" w:hAnsi="宋体" w:cs="宋体"/>
          <w:spacing w:val="-6"/>
          <w:sz w:val="24"/>
          <w:highlight w:val="none"/>
        </w:rPr>
        <w:t>发包人：</w:t>
      </w:r>
      <w:r>
        <w:rPr>
          <w:rFonts w:ascii="宋体" w:hAnsi="宋体" w:cs="宋体"/>
          <w:spacing w:val="-6"/>
          <w:sz w:val="24"/>
          <w:highlight w:val="none"/>
          <w:u w:val="single"/>
        </w:rPr>
        <w:t xml:space="preserve">                 </w:t>
      </w:r>
      <w:r>
        <w:rPr>
          <w:rFonts w:ascii="宋体" w:hAnsi="宋体" w:cs="宋体"/>
          <w:spacing w:val="-6"/>
          <w:sz w:val="24"/>
          <w:highlight w:val="none"/>
        </w:rPr>
        <w:t xml:space="preserve">(盖单位章)      </w:t>
      </w:r>
      <w:r>
        <w:rPr>
          <w:rFonts w:hint="eastAsia" w:ascii="宋体" w:hAnsi="宋体" w:cs="宋体"/>
          <w:spacing w:val="-6"/>
          <w:sz w:val="24"/>
          <w:highlight w:val="none"/>
        </w:rPr>
        <w:t xml:space="preserve">  </w:t>
      </w:r>
      <w:r>
        <w:rPr>
          <w:rFonts w:ascii="宋体" w:hAnsi="宋体" w:cs="宋体"/>
          <w:spacing w:val="-6"/>
          <w:sz w:val="24"/>
          <w:highlight w:val="none"/>
        </w:rPr>
        <w:t>承包人：</w:t>
      </w:r>
      <w:r>
        <w:rPr>
          <w:rFonts w:ascii="宋体" w:hAnsi="宋体" w:cs="宋体"/>
          <w:spacing w:val="-6"/>
          <w:sz w:val="24"/>
          <w:highlight w:val="none"/>
          <w:u w:val="single"/>
        </w:rPr>
        <w:t xml:space="preserve">                </w:t>
      </w:r>
      <w:r>
        <w:rPr>
          <w:rFonts w:ascii="宋体" w:hAnsi="宋体" w:cs="宋体"/>
          <w:spacing w:val="-6"/>
          <w:sz w:val="24"/>
          <w:highlight w:val="none"/>
        </w:rPr>
        <w:t>(盖单位章</w:t>
      </w:r>
      <w:r>
        <w:rPr>
          <w:rFonts w:ascii="宋体" w:hAnsi="宋体" w:cs="宋体"/>
          <w:spacing w:val="-4"/>
          <w:sz w:val="24"/>
          <w:highlight w:val="none"/>
        </w:rPr>
        <w:t>)</w:t>
      </w:r>
    </w:p>
    <w:p w14:paraId="3F6028A4">
      <w:pPr>
        <w:spacing w:before="156" w:line="220" w:lineRule="auto"/>
        <w:ind w:left="39"/>
        <w:rPr>
          <w:rFonts w:hint="eastAsia" w:ascii="宋体" w:hAnsi="宋体" w:cs="宋体"/>
          <w:sz w:val="24"/>
          <w:highlight w:val="none"/>
        </w:rPr>
      </w:pPr>
      <w:r>
        <w:rPr>
          <w:rFonts w:ascii="宋体" w:hAnsi="宋体" w:cs="宋体"/>
          <w:spacing w:val="-14"/>
          <w:sz w:val="24"/>
          <w:highlight w:val="none"/>
        </w:rPr>
        <w:t>法定代表</w:t>
      </w:r>
      <w:r>
        <w:rPr>
          <w:rFonts w:ascii="宋体" w:hAnsi="宋体" w:cs="宋体"/>
          <w:spacing w:val="-13"/>
          <w:sz w:val="24"/>
          <w:highlight w:val="none"/>
        </w:rPr>
        <w:t>人</w:t>
      </w:r>
      <w:r>
        <w:rPr>
          <w:rFonts w:ascii="宋体" w:hAnsi="宋体" w:cs="宋体"/>
          <w:spacing w:val="-7"/>
          <w:sz w:val="24"/>
          <w:highlight w:val="none"/>
        </w:rPr>
        <w:t>或其委托代理人：</w:t>
      </w:r>
      <w:r>
        <w:rPr>
          <w:rFonts w:ascii="宋体" w:hAnsi="宋体" w:cs="宋体"/>
          <w:spacing w:val="-7"/>
          <w:sz w:val="24"/>
          <w:highlight w:val="none"/>
          <w:u w:val="single"/>
        </w:rPr>
        <w:t xml:space="preserve">    </w:t>
      </w:r>
      <w:r>
        <w:rPr>
          <w:rFonts w:ascii="宋体" w:hAnsi="宋体" w:cs="宋体"/>
          <w:spacing w:val="-7"/>
          <w:sz w:val="24"/>
          <w:highlight w:val="none"/>
        </w:rPr>
        <w:t>(签字)</w:t>
      </w:r>
      <w:r>
        <w:rPr>
          <w:rFonts w:hint="eastAsia" w:ascii="宋体" w:hAnsi="宋体" w:cs="宋体"/>
          <w:spacing w:val="-7"/>
          <w:sz w:val="24"/>
          <w:highlight w:val="none"/>
        </w:rPr>
        <w:t xml:space="preserve">       </w:t>
      </w:r>
      <w:r>
        <w:rPr>
          <w:rFonts w:ascii="宋体" w:hAnsi="宋体" w:cs="宋体"/>
          <w:spacing w:val="-7"/>
          <w:sz w:val="24"/>
          <w:highlight w:val="none"/>
        </w:rPr>
        <w:t>法定代表人或其委托代理人：</w:t>
      </w:r>
      <w:r>
        <w:rPr>
          <w:rFonts w:ascii="宋体" w:hAnsi="宋体" w:cs="宋体"/>
          <w:spacing w:val="-7"/>
          <w:sz w:val="24"/>
          <w:highlight w:val="none"/>
          <w:u w:val="single"/>
        </w:rPr>
        <w:t xml:space="preserve">    </w:t>
      </w:r>
      <w:r>
        <w:rPr>
          <w:rFonts w:ascii="宋体" w:hAnsi="宋体" w:cs="宋体"/>
          <w:spacing w:val="-7"/>
          <w:sz w:val="24"/>
          <w:highlight w:val="none"/>
        </w:rPr>
        <w:t>(签字)</w:t>
      </w:r>
    </w:p>
    <w:p w14:paraId="6703EDC6">
      <w:pPr>
        <w:pStyle w:val="2"/>
        <w:ind w:firstLine="0" w:firstLineChars="0"/>
        <w:rPr>
          <w:rStyle w:val="49"/>
          <w:rFonts w:hint="eastAsia" w:ascii="宋体" w:hAnsi="宋体" w:cs="宋体"/>
          <w:kern w:val="0"/>
          <w:sz w:val="28"/>
          <w:szCs w:val="28"/>
          <w:highlight w:val="none"/>
        </w:rPr>
      </w:pPr>
      <w:r>
        <w:rPr>
          <w:rFonts w:ascii="宋体" w:hAnsi="宋体" w:cs="宋体"/>
          <w:sz w:val="24"/>
          <w:highlight w:val="none"/>
          <w:u w:val="single"/>
        </w:rPr>
        <w:tab/>
      </w:r>
      <w:r>
        <w:rPr>
          <w:rFonts w:hint="eastAsia" w:ascii="宋体" w:hAnsi="宋体" w:cs="宋体"/>
          <w:sz w:val="24"/>
          <w:highlight w:val="none"/>
          <w:u w:val="single"/>
        </w:rPr>
        <w:t xml:space="preserve">  </w:t>
      </w:r>
      <w:r>
        <w:rPr>
          <w:rFonts w:ascii="宋体" w:hAnsi="宋体" w:cs="宋体"/>
          <w:spacing w:val="1"/>
          <w:sz w:val="24"/>
          <w:highlight w:val="none"/>
        </w:rPr>
        <w:t>年</w:t>
      </w:r>
      <w:r>
        <w:rPr>
          <w:rFonts w:ascii="宋体" w:hAnsi="宋体" w:cs="宋体"/>
          <w:spacing w:val="1"/>
          <w:sz w:val="24"/>
          <w:highlight w:val="none"/>
          <w:u w:val="single"/>
        </w:rPr>
        <w:t xml:space="preserve">     </w:t>
      </w:r>
      <w:r>
        <w:rPr>
          <w:rFonts w:ascii="宋体" w:hAnsi="宋体" w:cs="宋体"/>
          <w:spacing w:val="1"/>
          <w:sz w:val="24"/>
          <w:highlight w:val="none"/>
        </w:rPr>
        <w:t>月</w:t>
      </w:r>
      <w:r>
        <w:rPr>
          <w:rFonts w:ascii="宋体" w:hAnsi="宋体" w:cs="宋体"/>
          <w:spacing w:val="1"/>
          <w:sz w:val="24"/>
          <w:highlight w:val="none"/>
          <w:u w:val="single"/>
        </w:rPr>
        <w:t xml:space="preserve">     </w:t>
      </w:r>
      <w:r>
        <w:rPr>
          <w:rFonts w:ascii="宋体" w:hAnsi="宋体" w:cs="宋体"/>
          <w:spacing w:val="1"/>
          <w:sz w:val="24"/>
          <w:highlight w:val="none"/>
        </w:rPr>
        <w:t xml:space="preserve">日                </w:t>
      </w:r>
      <w:r>
        <w:rPr>
          <w:rFonts w:hint="eastAsia" w:ascii="宋体" w:hAnsi="宋体" w:cs="宋体"/>
          <w:spacing w:val="1"/>
          <w:sz w:val="24"/>
          <w:highlight w:val="none"/>
        </w:rPr>
        <w:t xml:space="preserve">  </w:t>
      </w:r>
      <w:r>
        <w:rPr>
          <w:rFonts w:ascii="宋体" w:hAnsi="宋体" w:cs="宋体"/>
          <w:spacing w:val="1"/>
          <w:sz w:val="24"/>
          <w:highlight w:val="none"/>
          <w:u w:val="single"/>
        </w:rPr>
        <w:t xml:space="preserve">     </w:t>
      </w:r>
      <w:r>
        <w:rPr>
          <w:rFonts w:ascii="宋体" w:hAnsi="宋体" w:cs="宋体"/>
          <w:spacing w:val="1"/>
          <w:sz w:val="24"/>
          <w:highlight w:val="none"/>
        </w:rPr>
        <w:t>年</w:t>
      </w:r>
      <w:r>
        <w:rPr>
          <w:rFonts w:ascii="宋体" w:hAnsi="宋体" w:cs="宋体"/>
          <w:spacing w:val="1"/>
          <w:sz w:val="24"/>
          <w:highlight w:val="none"/>
          <w:u w:val="single"/>
        </w:rPr>
        <w:t xml:space="preserve">    </w:t>
      </w:r>
      <w:r>
        <w:rPr>
          <w:rFonts w:ascii="宋体" w:hAnsi="宋体" w:cs="宋体"/>
          <w:sz w:val="24"/>
          <w:highlight w:val="none"/>
          <w:u w:val="single"/>
        </w:rPr>
        <w:t xml:space="preserve"> </w:t>
      </w:r>
      <w:r>
        <w:rPr>
          <w:rFonts w:ascii="宋体" w:hAnsi="宋体" w:cs="宋体"/>
          <w:sz w:val="24"/>
          <w:highlight w:val="none"/>
        </w:rPr>
        <w:t>月</w:t>
      </w:r>
      <w:r>
        <w:rPr>
          <w:rFonts w:ascii="宋体" w:hAnsi="宋体" w:cs="宋体"/>
          <w:sz w:val="24"/>
          <w:highlight w:val="none"/>
          <w:u w:val="single"/>
        </w:rPr>
        <w:t xml:space="preserve">     </w:t>
      </w:r>
      <w:r>
        <w:rPr>
          <w:rFonts w:ascii="宋体" w:hAnsi="宋体" w:cs="宋体"/>
          <w:sz w:val="24"/>
          <w:highlight w:val="none"/>
        </w:rPr>
        <w:t>日</w:t>
      </w:r>
    </w:p>
    <w:p w14:paraId="1CC5A8BD">
      <w:pPr>
        <w:rPr>
          <w:rStyle w:val="49"/>
          <w:rFonts w:hint="eastAsia" w:ascii="宋体" w:hAnsi="宋体" w:cs="宋体"/>
          <w:kern w:val="0"/>
          <w:sz w:val="28"/>
          <w:szCs w:val="28"/>
          <w:highlight w:val="none"/>
        </w:rPr>
      </w:pPr>
      <w:r>
        <w:rPr>
          <w:rStyle w:val="49"/>
          <w:rFonts w:hint="eastAsia" w:ascii="宋体" w:hAnsi="宋体" w:cs="宋体"/>
          <w:kern w:val="0"/>
          <w:sz w:val="28"/>
          <w:szCs w:val="28"/>
          <w:highlight w:val="none"/>
        </w:rPr>
        <w:br w:type="page"/>
      </w:r>
    </w:p>
    <w:p w14:paraId="65E70C09">
      <w:pPr>
        <w:pStyle w:val="52"/>
        <w:widowControl/>
        <w:jc w:val="center"/>
        <w:rPr>
          <w:rStyle w:val="49"/>
          <w:rFonts w:hint="eastAsia" w:ascii="宋体" w:hAnsi="宋体" w:cs="宋体"/>
          <w:b w:val="0"/>
          <w:bCs w:val="0"/>
          <w:sz w:val="28"/>
          <w:szCs w:val="28"/>
          <w:highlight w:val="none"/>
        </w:rPr>
      </w:pPr>
      <w:r>
        <w:rPr>
          <w:rStyle w:val="49"/>
          <w:rFonts w:hint="eastAsia" w:ascii="宋体" w:hAnsi="宋体" w:cs="宋体"/>
          <w:b w:val="0"/>
          <w:bCs w:val="0"/>
          <w:sz w:val="28"/>
          <w:szCs w:val="28"/>
          <w:highlight w:val="none"/>
        </w:rPr>
        <w:t>第二节 通用合同条款</w:t>
      </w:r>
    </w:p>
    <w:p w14:paraId="6BC5AA01">
      <w:pPr>
        <w:jc w:val="center"/>
        <w:rPr>
          <w:highlight w:val="none"/>
        </w:rPr>
      </w:pPr>
      <w:r>
        <w:rPr>
          <w:rFonts w:hint="eastAsia" w:asciiTheme="minorEastAsia" w:hAnsiTheme="minorEastAsia" w:eastAsiaTheme="minorEastAsia" w:cstheme="minorEastAsia"/>
          <w:sz w:val="24"/>
          <w:highlight w:val="none"/>
        </w:rPr>
        <w:t>采用《标准施工招标文件》（2007年版）的“通用合同条款”</w:t>
      </w:r>
    </w:p>
    <w:p w14:paraId="1917E86B">
      <w:pPr>
        <w:jc w:val="center"/>
        <w:textAlignment w:val="baseline"/>
        <w:rPr>
          <w:rStyle w:val="49"/>
          <w:rFonts w:hint="eastAsia" w:ascii="宋体" w:hAnsi="宋体"/>
          <w:b/>
          <w:sz w:val="24"/>
          <w:highlight w:val="none"/>
        </w:rPr>
      </w:pPr>
    </w:p>
    <w:p w14:paraId="453C14AE">
      <w:pPr>
        <w:jc w:val="left"/>
        <w:textAlignment w:val="baseline"/>
        <w:rPr>
          <w:rStyle w:val="49"/>
          <w:rFonts w:eastAsia="微软雅黑"/>
          <w:szCs w:val="21"/>
          <w:highlight w:val="none"/>
        </w:rPr>
      </w:pPr>
    </w:p>
    <w:p w14:paraId="2CF23FD0">
      <w:pPr>
        <w:jc w:val="center"/>
        <w:textAlignment w:val="baseline"/>
        <w:rPr>
          <w:rStyle w:val="49"/>
          <w:rFonts w:eastAsia="微软雅黑"/>
          <w:szCs w:val="21"/>
          <w:highlight w:val="none"/>
        </w:rPr>
      </w:pPr>
      <w:r>
        <w:rPr>
          <w:rStyle w:val="49"/>
          <w:rFonts w:eastAsia="微软雅黑"/>
          <w:szCs w:val="21"/>
          <w:highlight w:val="none"/>
        </w:rPr>
        <w:br w:type="page"/>
      </w:r>
    </w:p>
    <w:p w14:paraId="6486D7EA">
      <w:pPr>
        <w:jc w:val="center"/>
        <w:textAlignment w:val="baseline"/>
        <w:rPr>
          <w:rStyle w:val="49"/>
          <w:rFonts w:hint="eastAsia" w:ascii="宋体" w:hAnsi="宋体" w:cs="宋体"/>
          <w:sz w:val="28"/>
          <w:szCs w:val="28"/>
          <w:highlight w:val="none"/>
        </w:rPr>
      </w:pPr>
      <w:r>
        <w:rPr>
          <w:rStyle w:val="49"/>
          <w:rFonts w:hint="eastAsia" w:ascii="宋体" w:hAnsi="宋体" w:cs="宋体"/>
          <w:sz w:val="28"/>
          <w:szCs w:val="28"/>
          <w:highlight w:val="none"/>
        </w:rPr>
        <w:t>第三节 专用合同条款</w:t>
      </w:r>
    </w:p>
    <w:p w14:paraId="2416258B">
      <w:pPr>
        <w:textAlignment w:val="baseline"/>
        <w:rPr>
          <w:rStyle w:val="49"/>
          <w:szCs w:val="21"/>
          <w:highlight w:val="none"/>
        </w:rPr>
      </w:pPr>
    </w:p>
    <w:p w14:paraId="00AB10CE">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包含水利水电工程和公路工程两部分，施工合同以《标准施工招标文件》（2007年版）通用合同条款为基础。公路工程部分执行《公路工程标准施工招标文件》(2018年版)专用合同条款，水利水电工程部分执行《水利水电工程标准施工招标文件》(2009年版)专用合同条款。</w:t>
      </w:r>
    </w:p>
    <w:p w14:paraId="3DB05101">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适用标准与规范</w:t>
      </w:r>
    </w:p>
    <w:p w14:paraId="3020669C">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本项目工程内容包含水利水电工程和公路工程两部分，分别执行相应行业现行有效的设计、施工、验收、质量评定标准及规范。</w:t>
      </w:r>
    </w:p>
    <w:p w14:paraId="660D4C68">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 水利工程部分：执行国家及行业现行水利水电工程相关技术标准、施工规范、质量检验与评定规程。</w:t>
      </w:r>
    </w:p>
    <w:p w14:paraId="2739148A">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 公路工程部分：执行国家及行业现行公路工程相关技术标准、施工规范、质量检验评定标准。</w:t>
      </w:r>
    </w:p>
    <w:p w14:paraId="53D5B50B">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计量与计价规则</w:t>
      </w:r>
    </w:p>
    <w:p w14:paraId="488F48B4">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水利工程部分的工程量计量、计价与支付，按照水利水电工程现行计价依据及计量规范执行。</w:t>
      </w:r>
    </w:p>
    <w:p w14:paraId="3BE4F5D6">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公路工程部分的工程量计量、计价与支付，按照公路工程现行计价依据及计量规范执行。</w:t>
      </w:r>
    </w:p>
    <w:p w14:paraId="59B7E16A">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保险、规费与税金</w:t>
      </w:r>
    </w:p>
    <w:p w14:paraId="7E4F9511">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 本项目涉及的建筑工程一切险、第三方责任险、安全生产责任险、工伤保险、意外伤害险等所有保险费用，以及规费、税金，按专业分别执行对应行业规定标准。</w:t>
      </w:r>
    </w:p>
    <w:p w14:paraId="4E16AD27">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 上述保险费、规费、安全文明施工费、税金均为不可竞争费用，供应商应按国家及行业主管部门规定足额计取并包含在投标报价中，发包人不另行支付。</w:t>
      </w:r>
    </w:p>
    <w:p w14:paraId="56FD944C">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 承包人应自行办理全部保险并承担相关费用，保险期限、投保额度、理赔范围等须满足工程施工及行业监管要求。</w:t>
      </w:r>
    </w:p>
    <w:p w14:paraId="592F0D5C">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 合同文件解释顺序</w:t>
      </w:r>
    </w:p>
    <w:p w14:paraId="7D2075E2">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同一事项约定不一致时，除合同协议书另有约定外，解释顺序如下：</w:t>
      </w:r>
    </w:p>
    <w:p w14:paraId="61575BC8">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（1）合同协议书；</w:t>
      </w:r>
    </w:p>
    <w:p w14:paraId="6F68EB15">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（2）成交通知书；</w:t>
      </w:r>
    </w:p>
    <w:p w14:paraId="270F8642">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（3）响应函；</w:t>
      </w:r>
    </w:p>
    <w:p w14:paraId="199E4EBF">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（4）专用合同条款；</w:t>
      </w:r>
    </w:p>
    <w:p w14:paraId="693FB4C6">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（5）通用合同条款；</w:t>
      </w:r>
    </w:p>
    <w:p w14:paraId="4C070365">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（6）技术标准和要求；</w:t>
      </w:r>
    </w:p>
    <w:p w14:paraId="441A1002">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（7）图纸；</w:t>
      </w:r>
    </w:p>
    <w:p w14:paraId="36E50028">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（8）已标价工程量清单；</w:t>
      </w:r>
    </w:p>
    <w:p w14:paraId="0A43D9CC">
      <w:pPr>
        <w:pStyle w:val="2"/>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（9）其他合同文件。</w:t>
      </w:r>
    </w:p>
    <w:p w14:paraId="680723B9">
      <w:pPr>
        <w:pStyle w:val="2"/>
        <w:spacing w:line="360" w:lineRule="auto"/>
        <w:ind w:firstLine="480"/>
        <w:rPr>
          <w:rFonts w:hint="eastAsia" w:asciiTheme="minorEastAsia" w:hAnsiTheme="minorEastAsia" w:eastAsiaTheme="minorEastAsia" w:cstheme="minorEastAsia"/>
          <w:sz w:val="24"/>
          <w:highlight w:val="none"/>
        </w:rPr>
      </w:pPr>
    </w:p>
    <w:p w14:paraId="74F26E62">
      <w:pPr>
        <w:textAlignment w:val="baseline"/>
        <w:rPr>
          <w:rStyle w:val="49"/>
          <w:szCs w:val="21"/>
          <w:highlight w:val="none"/>
        </w:rPr>
      </w:pPr>
    </w:p>
    <w:p w14:paraId="1381A150">
      <w:pPr>
        <w:textAlignment w:val="baseline"/>
        <w:rPr>
          <w:rStyle w:val="49"/>
          <w:szCs w:val="21"/>
          <w:highlight w:val="none"/>
        </w:rPr>
      </w:pPr>
    </w:p>
    <w:p w14:paraId="6F162957">
      <w:pPr>
        <w:textAlignment w:val="baseline"/>
        <w:rPr>
          <w:rStyle w:val="49"/>
          <w:szCs w:val="21"/>
          <w:highlight w:val="none"/>
        </w:rPr>
      </w:pPr>
    </w:p>
    <w:p w14:paraId="403CE00C">
      <w:pPr>
        <w:textAlignment w:val="baseline"/>
        <w:rPr>
          <w:rStyle w:val="49"/>
          <w:szCs w:val="21"/>
          <w:highlight w:val="none"/>
        </w:rPr>
      </w:pPr>
    </w:p>
    <w:p w14:paraId="7A6C067F">
      <w:pPr>
        <w:textAlignment w:val="baseline"/>
        <w:rPr>
          <w:rStyle w:val="49"/>
          <w:szCs w:val="21"/>
          <w:highlight w:val="none"/>
        </w:rPr>
      </w:pPr>
    </w:p>
    <w:p w14:paraId="1D4223AF">
      <w:pPr>
        <w:textAlignment w:val="baseline"/>
        <w:rPr>
          <w:rStyle w:val="49"/>
          <w:szCs w:val="21"/>
          <w:highlight w:val="none"/>
        </w:rPr>
      </w:pPr>
    </w:p>
    <w:p w14:paraId="0D5FB9A2">
      <w:pPr>
        <w:textAlignment w:val="baseline"/>
        <w:rPr>
          <w:rStyle w:val="49"/>
          <w:szCs w:val="21"/>
          <w:highlight w:val="none"/>
        </w:rPr>
      </w:pPr>
    </w:p>
    <w:p w14:paraId="2C613326">
      <w:pPr>
        <w:textAlignment w:val="baseline"/>
        <w:rPr>
          <w:rStyle w:val="49"/>
          <w:szCs w:val="21"/>
          <w:highlight w:val="none"/>
        </w:rPr>
      </w:pPr>
    </w:p>
    <w:p w14:paraId="27F41498">
      <w:pPr>
        <w:textAlignment w:val="baseline"/>
        <w:rPr>
          <w:rStyle w:val="49"/>
          <w:szCs w:val="21"/>
          <w:highlight w:val="none"/>
        </w:rPr>
      </w:pPr>
    </w:p>
    <w:p w14:paraId="59C6D240">
      <w:pPr>
        <w:textAlignment w:val="baseline"/>
        <w:rPr>
          <w:rStyle w:val="49"/>
          <w:szCs w:val="21"/>
          <w:highlight w:val="none"/>
        </w:rPr>
      </w:pPr>
    </w:p>
    <w:p w14:paraId="3B7CC295">
      <w:pPr>
        <w:textAlignment w:val="baseline"/>
        <w:rPr>
          <w:rStyle w:val="49"/>
          <w:szCs w:val="21"/>
          <w:highlight w:val="none"/>
        </w:rPr>
      </w:pPr>
    </w:p>
    <w:p w14:paraId="3C41A618">
      <w:pPr>
        <w:textAlignment w:val="baseline"/>
        <w:rPr>
          <w:rStyle w:val="49"/>
          <w:szCs w:val="21"/>
          <w:highlight w:val="none"/>
        </w:rPr>
      </w:pPr>
    </w:p>
    <w:p w14:paraId="3D8DCA00">
      <w:pPr>
        <w:textAlignment w:val="baseline"/>
        <w:rPr>
          <w:rStyle w:val="49"/>
          <w:szCs w:val="21"/>
          <w:highlight w:val="none"/>
        </w:rPr>
      </w:pPr>
    </w:p>
    <w:p w14:paraId="038B2F54">
      <w:pPr>
        <w:textAlignment w:val="baseline"/>
        <w:rPr>
          <w:rStyle w:val="49"/>
          <w:szCs w:val="21"/>
          <w:highlight w:val="none"/>
        </w:rPr>
      </w:pPr>
    </w:p>
    <w:p w14:paraId="0DA36E61">
      <w:pPr>
        <w:textAlignment w:val="baseline"/>
        <w:rPr>
          <w:rStyle w:val="49"/>
          <w:szCs w:val="21"/>
          <w:highlight w:val="none"/>
        </w:rPr>
      </w:pPr>
    </w:p>
    <w:p w14:paraId="51CE2FF1">
      <w:pPr>
        <w:textAlignment w:val="baseline"/>
        <w:rPr>
          <w:rStyle w:val="49"/>
          <w:szCs w:val="21"/>
          <w:highlight w:val="none"/>
        </w:rPr>
      </w:pPr>
    </w:p>
    <w:p w14:paraId="6E120CEF">
      <w:pPr>
        <w:textAlignment w:val="baseline"/>
        <w:rPr>
          <w:rStyle w:val="49"/>
          <w:szCs w:val="21"/>
          <w:highlight w:val="none"/>
        </w:rPr>
      </w:pPr>
    </w:p>
    <w:p w14:paraId="45872B9A">
      <w:pPr>
        <w:textAlignment w:val="baseline"/>
        <w:rPr>
          <w:rStyle w:val="49"/>
          <w:szCs w:val="21"/>
          <w:highlight w:val="none"/>
        </w:rPr>
      </w:pPr>
    </w:p>
    <w:p w14:paraId="6DA099AB">
      <w:pPr>
        <w:textAlignment w:val="baseline"/>
        <w:rPr>
          <w:rStyle w:val="49"/>
          <w:szCs w:val="21"/>
          <w:highlight w:val="none"/>
        </w:rPr>
      </w:pPr>
    </w:p>
    <w:p w14:paraId="45343673">
      <w:pPr>
        <w:textAlignment w:val="baseline"/>
        <w:rPr>
          <w:rStyle w:val="49"/>
          <w:szCs w:val="21"/>
          <w:highlight w:val="none"/>
        </w:rPr>
      </w:pPr>
    </w:p>
    <w:p w14:paraId="7F19A108">
      <w:pPr>
        <w:rPr>
          <w:rFonts w:hint="eastAsia" w:ascii="宋体" w:hAnsi="宋体" w:cs="宋体"/>
          <w:color w:val="000000"/>
          <w:sz w:val="36"/>
          <w:szCs w:val="36"/>
          <w:highlight w:val="none"/>
        </w:rPr>
      </w:pPr>
      <w:r>
        <w:rPr>
          <w:rFonts w:hint="eastAsia" w:ascii="宋体" w:hAnsi="宋体" w:cs="宋体"/>
          <w:color w:val="000000"/>
          <w:sz w:val="36"/>
          <w:szCs w:val="36"/>
          <w:highlight w:val="none"/>
        </w:rPr>
        <w:br w:type="page"/>
      </w:r>
    </w:p>
    <w:p w14:paraId="1543A625">
      <w:pPr>
        <w:spacing w:line="360" w:lineRule="auto"/>
        <w:jc w:val="center"/>
        <w:rPr>
          <w:rFonts w:hint="eastAsia" w:ascii="宋体" w:hAnsi="宋体" w:cs="宋体"/>
          <w:spacing w:val="-4"/>
          <w:sz w:val="24"/>
          <w:highlight w:val="none"/>
        </w:rPr>
      </w:pPr>
      <w:r>
        <w:rPr>
          <w:rFonts w:hint="eastAsia" w:ascii="宋体" w:hAnsi="宋体" w:cs="宋体"/>
          <w:color w:val="000000"/>
          <w:sz w:val="36"/>
          <w:szCs w:val="36"/>
          <w:highlight w:val="none"/>
        </w:rPr>
        <w:t>第五章 工程量清单</w:t>
      </w:r>
    </w:p>
    <w:p w14:paraId="5F49A531">
      <w:pPr>
        <w:snapToGrid w:val="0"/>
        <w:spacing w:line="360" w:lineRule="auto"/>
        <w:jc w:val="center"/>
        <w:textAlignment w:val="baseline"/>
        <w:rPr>
          <w:rStyle w:val="49"/>
          <w:rFonts w:hint="eastAsia" w:ascii="宋体" w:hAnsi="宋体" w:cs="宋体"/>
          <w:sz w:val="28"/>
          <w:szCs w:val="28"/>
          <w:highlight w:val="none"/>
        </w:rPr>
      </w:pPr>
    </w:p>
    <w:p w14:paraId="27533B25">
      <w:pPr>
        <w:snapToGrid w:val="0"/>
        <w:spacing w:line="360" w:lineRule="auto"/>
        <w:jc w:val="center"/>
        <w:textAlignment w:val="baseline"/>
        <w:rPr>
          <w:rStyle w:val="49"/>
          <w:rFonts w:hint="eastAsia" w:ascii="宋体" w:hAnsi="宋体" w:cs="宋体"/>
          <w:szCs w:val="21"/>
          <w:highlight w:val="none"/>
        </w:rPr>
      </w:pPr>
      <w:r>
        <w:rPr>
          <w:rStyle w:val="49"/>
          <w:rFonts w:hint="eastAsia" w:ascii="宋体" w:hAnsi="宋体" w:cs="宋体"/>
          <w:sz w:val="28"/>
          <w:szCs w:val="28"/>
          <w:highlight w:val="none"/>
        </w:rPr>
        <w:t>（工程量清单另册）</w:t>
      </w:r>
    </w:p>
    <w:p w14:paraId="3F10B4F6">
      <w:pPr>
        <w:snapToGrid w:val="0"/>
        <w:spacing w:line="360" w:lineRule="auto"/>
        <w:ind w:firstLine="420" w:firstLineChars="200"/>
        <w:textAlignment w:val="baseline"/>
        <w:rPr>
          <w:rStyle w:val="49"/>
          <w:rFonts w:hint="eastAsia" w:ascii="宋体" w:hAnsi="宋体" w:cs="宋体"/>
          <w:szCs w:val="21"/>
          <w:highlight w:val="none"/>
        </w:rPr>
      </w:pPr>
    </w:p>
    <w:p w14:paraId="7EFB15E2">
      <w:pPr>
        <w:rPr>
          <w:rFonts w:hint="eastAsia" w:ascii="宋体" w:hAnsi="宋体" w:cs="宋体"/>
          <w:b/>
          <w:bCs/>
          <w:highlight w:val="none"/>
        </w:rPr>
      </w:pPr>
    </w:p>
    <w:p w14:paraId="01837B1D">
      <w:pPr>
        <w:rPr>
          <w:highlight w:val="none"/>
        </w:rPr>
      </w:pPr>
      <w:r>
        <w:rPr>
          <w:rFonts w:hint="eastAsia"/>
          <w:highlight w:val="none"/>
        </w:rPr>
        <w:br w:type="page"/>
      </w:r>
    </w:p>
    <w:bookmarkEnd w:id="56"/>
    <w:p w14:paraId="2C16AC54">
      <w:pPr>
        <w:autoSpaceDE w:val="0"/>
        <w:autoSpaceDN w:val="0"/>
        <w:adjustRightInd w:val="0"/>
        <w:jc w:val="center"/>
        <w:outlineLvl w:val="0"/>
        <w:rPr>
          <w:rFonts w:hint="eastAsia" w:ascii="宋体" w:hAnsi="宋体" w:cs="黑体"/>
          <w:color w:val="000000"/>
          <w:sz w:val="36"/>
          <w:szCs w:val="36"/>
          <w:highlight w:val="none"/>
        </w:rPr>
      </w:pPr>
      <w:bookmarkStart w:id="64" w:name="_Toc25219"/>
    </w:p>
    <w:p w14:paraId="7CDDCD1B">
      <w:pPr>
        <w:autoSpaceDE w:val="0"/>
        <w:autoSpaceDN w:val="0"/>
        <w:adjustRightInd w:val="0"/>
        <w:jc w:val="center"/>
        <w:outlineLvl w:val="0"/>
        <w:rPr>
          <w:rFonts w:hint="eastAsia" w:ascii="宋体" w:hAnsi="宋体" w:cs="黑体"/>
          <w:color w:val="000000"/>
          <w:sz w:val="36"/>
          <w:szCs w:val="36"/>
          <w:highlight w:val="none"/>
          <w:lang w:val="zh-CN"/>
        </w:rPr>
      </w:pPr>
      <w:r>
        <w:rPr>
          <w:rFonts w:hint="eastAsia" w:ascii="宋体" w:hAnsi="宋体" w:cs="黑体"/>
          <w:color w:val="000000"/>
          <w:sz w:val="36"/>
          <w:szCs w:val="36"/>
          <w:highlight w:val="none"/>
        </w:rPr>
        <w:t>第六章 图纸</w:t>
      </w:r>
      <w:bookmarkEnd w:id="64"/>
    </w:p>
    <w:p w14:paraId="64129229">
      <w:pPr>
        <w:rPr>
          <w:rFonts w:hint="eastAsia" w:ascii="宋体" w:hAnsi="宋体" w:cs="黑体"/>
          <w:color w:val="000000"/>
          <w:sz w:val="36"/>
          <w:szCs w:val="36"/>
          <w:highlight w:val="none"/>
          <w:lang w:val="zh-CN"/>
        </w:rPr>
      </w:pPr>
      <w:r>
        <w:rPr>
          <w:rFonts w:hint="eastAsia" w:ascii="宋体" w:hAnsi="宋体" w:cs="黑体"/>
          <w:color w:val="000000"/>
          <w:sz w:val="36"/>
          <w:szCs w:val="36"/>
          <w:highlight w:val="none"/>
          <w:lang w:val="zh-CN"/>
        </w:rPr>
        <w:br w:type="page"/>
      </w:r>
    </w:p>
    <w:p w14:paraId="377E0F2E">
      <w:pPr>
        <w:jc w:val="left"/>
        <w:textAlignment w:val="baseline"/>
        <w:rPr>
          <w:rStyle w:val="49"/>
          <w:rFonts w:eastAsia="微软雅黑"/>
          <w:szCs w:val="21"/>
          <w:highlight w:val="none"/>
        </w:rPr>
      </w:pPr>
    </w:p>
    <w:p w14:paraId="7A191AD8">
      <w:pPr>
        <w:jc w:val="center"/>
        <w:textAlignment w:val="baseline"/>
        <w:rPr>
          <w:rFonts w:hint="eastAsia" w:ascii="宋体" w:hAnsi="宋体" w:cs="宋体"/>
          <w:highlight w:val="none"/>
        </w:rPr>
      </w:pPr>
      <w:bookmarkStart w:id="65" w:name="_Toc11882"/>
      <w:r>
        <w:rPr>
          <w:rFonts w:hint="eastAsia" w:ascii="宋体" w:hAnsi="宋体" w:cs="黑体"/>
          <w:bCs/>
          <w:color w:val="000000"/>
          <w:sz w:val="36"/>
          <w:szCs w:val="36"/>
          <w:highlight w:val="none"/>
          <w:lang w:val="zh-CN"/>
        </w:rPr>
        <w:t>第</w:t>
      </w:r>
      <w:r>
        <w:rPr>
          <w:rFonts w:hint="eastAsia" w:ascii="宋体" w:hAnsi="宋体" w:cs="黑体"/>
          <w:bCs/>
          <w:color w:val="000000"/>
          <w:sz w:val="36"/>
          <w:szCs w:val="36"/>
          <w:highlight w:val="none"/>
        </w:rPr>
        <w:t>七</w:t>
      </w:r>
      <w:r>
        <w:rPr>
          <w:rFonts w:hint="eastAsia" w:ascii="宋体" w:hAnsi="宋体" w:cs="黑体"/>
          <w:bCs/>
          <w:color w:val="000000"/>
          <w:sz w:val="36"/>
          <w:szCs w:val="36"/>
          <w:highlight w:val="none"/>
          <w:lang w:val="zh-CN"/>
        </w:rPr>
        <w:t>章</w:t>
      </w:r>
      <w:r>
        <w:rPr>
          <w:rFonts w:hint="eastAsia" w:ascii="宋体" w:hAnsi="宋体" w:cs="黑体"/>
          <w:bCs/>
          <w:color w:val="000000"/>
          <w:sz w:val="36"/>
          <w:szCs w:val="36"/>
          <w:highlight w:val="none"/>
        </w:rPr>
        <w:t xml:space="preserve"> 技术</w:t>
      </w:r>
      <w:bookmarkEnd w:id="65"/>
      <w:r>
        <w:rPr>
          <w:rFonts w:hint="eastAsia" w:ascii="宋体" w:hAnsi="宋体" w:cs="黑体"/>
          <w:bCs/>
          <w:color w:val="000000"/>
          <w:sz w:val="36"/>
          <w:szCs w:val="36"/>
          <w:highlight w:val="none"/>
        </w:rPr>
        <w:t>标准和要求</w:t>
      </w:r>
    </w:p>
    <w:p w14:paraId="3027C715">
      <w:pPr>
        <w:spacing w:before="360" w:beforeLines="150"/>
        <w:ind w:firstLine="420" w:firstLineChars="200"/>
        <w:rPr>
          <w:rFonts w:hint="eastAsia" w:ascii="宋体" w:hAnsi="宋体" w:cs="宋体"/>
          <w:b/>
          <w:bCs/>
          <w:sz w:val="24"/>
          <w:highlight w:val="none"/>
        </w:rPr>
      </w:pPr>
      <w:r>
        <w:rPr>
          <w:rFonts w:hint="eastAsia"/>
          <w:highlight w:val="none"/>
        </w:rPr>
        <w:t>水利水电工程：</w:t>
      </w:r>
      <w:r>
        <w:rPr>
          <w:rFonts w:hint="eastAsia" w:ascii="宋体" w:hAnsi="宋体" w:cs="宋体"/>
          <w:highlight w:val="none"/>
        </w:rPr>
        <w:t>执行</w:t>
      </w:r>
      <w:r>
        <w:rPr>
          <w:rFonts w:hint="eastAsia"/>
          <w:highlight w:val="none"/>
        </w:rPr>
        <w:t>《水利水电工程标准施工招标文件》(技术标准和要求)(合同技术条款)(2009年版)</w:t>
      </w:r>
    </w:p>
    <w:p w14:paraId="010D38CA">
      <w:pPr>
        <w:spacing w:line="360" w:lineRule="auto"/>
        <w:ind w:firstLine="420" w:firstLineChars="200"/>
        <w:rPr>
          <w:rFonts w:hint="eastAsia" w:ascii="宋体" w:hAnsi="宋体" w:cs="宋体"/>
          <w:highlight w:val="none"/>
        </w:rPr>
      </w:pPr>
      <w:r>
        <w:rPr>
          <w:rFonts w:hint="eastAsia" w:ascii="宋体" w:hAnsi="宋体" w:cs="宋体"/>
          <w:highlight w:val="none"/>
        </w:rPr>
        <w:t>公路工程：执行《公路工程标准施工招标文件》（2018年版）相关部分及现行相关公路施工技术规范；</w:t>
      </w:r>
    </w:p>
    <w:p w14:paraId="73484DC9">
      <w:pPr>
        <w:spacing w:line="360" w:lineRule="auto"/>
        <w:ind w:firstLine="420" w:firstLineChars="200"/>
        <w:rPr>
          <w:rFonts w:hint="eastAsia" w:ascii="宋体" w:hAnsi="宋体" w:cs="黑体"/>
          <w:bCs/>
          <w:color w:val="000000"/>
          <w:sz w:val="36"/>
          <w:szCs w:val="36"/>
          <w:highlight w:val="none"/>
          <w:lang w:val="zh-CN"/>
        </w:rPr>
      </w:pPr>
      <w:r>
        <w:rPr>
          <w:rFonts w:hint="eastAsia" w:ascii="宋体" w:hAnsi="宋体" w:cs="宋体"/>
          <w:highlight w:val="none"/>
        </w:rPr>
        <w:br w:type="page"/>
      </w:r>
    </w:p>
    <w:p w14:paraId="37DCFEE6">
      <w:pPr>
        <w:jc w:val="center"/>
        <w:rPr>
          <w:rFonts w:hint="eastAsia" w:ascii="宋体" w:hAnsi="宋体" w:cs="黑体"/>
          <w:bCs/>
          <w:color w:val="000000"/>
          <w:sz w:val="36"/>
          <w:szCs w:val="36"/>
          <w:highlight w:val="none"/>
          <w:lang w:val="zh-CN"/>
        </w:rPr>
      </w:pPr>
      <w:r>
        <w:rPr>
          <w:rFonts w:hint="eastAsia" w:ascii="宋体" w:hAnsi="宋体" w:cs="黑体"/>
          <w:bCs/>
          <w:color w:val="000000"/>
          <w:sz w:val="36"/>
          <w:szCs w:val="36"/>
          <w:highlight w:val="none"/>
          <w:lang w:val="zh-CN"/>
        </w:rPr>
        <w:t>第</w:t>
      </w:r>
      <w:r>
        <w:rPr>
          <w:rFonts w:hint="eastAsia" w:ascii="宋体" w:hAnsi="宋体" w:cs="黑体"/>
          <w:bCs/>
          <w:color w:val="000000"/>
          <w:sz w:val="36"/>
          <w:szCs w:val="36"/>
          <w:highlight w:val="none"/>
        </w:rPr>
        <w:t>八</w:t>
      </w:r>
      <w:r>
        <w:rPr>
          <w:rFonts w:hint="eastAsia" w:ascii="宋体" w:hAnsi="宋体" w:cs="黑体"/>
          <w:bCs/>
          <w:color w:val="000000"/>
          <w:sz w:val="36"/>
          <w:szCs w:val="36"/>
          <w:highlight w:val="none"/>
          <w:lang w:val="zh-CN"/>
        </w:rPr>
        <w:t>章</w:t>
      </w:r>
      <w:r>
        <w:rPr>
          <w:rFonts w:hint="eastAsia" w:ascii="宋体" w:hAnsi="宋体" w:cs="黑体"/>
          <w:bCs/>
          <w:color w:val="000000"/>
          <w:sz w:val="36"/>
          <w:szCs w:val="36"/>
          <w:highlight w:val="none"/>
        </w:rPr>
        <w:t xml:space="preserve"> </w:t>
      </w:r>
      <w:r>
        <w:rPr>
          <w:rFonts w:hint="eastAsia" w:ascii="宋体" w:hAnsi="宋体" w:cs="黑体"/>
          <w:bCs/>
          <w:color w:val="000000"/>
          <w:sz w:val="36"/>
          <w:szCs w:val="36"/>
          <w:highlight w:val="none"/>
          <w:lang w:val="zh-CN"/>
        </w:rPr>
        <w:t>响应文件格式</w:t>
      </w:r>
    </w:p>
    <w:p w14:paraId="342B8BB5">
      <w:pPr>
        <w:snapToGrid w:val="0"/>
        <w:spacing w:line="360" w:lineRule="auto"/>
        <w:rPr>
          <w:rFonts w:hint="eastAsia" w:ascii="宋体" w:hAnsi="宋体" w:cs="宋体"/>
          <w:bCs/>
          <w:sz w:val="24"/>
          <w:highlight w:val="none"/>
        </w:rPr>
      </w:pPr>
    </w:p>
    <w:p w14:paraId="059B638B">
      <w:pPr>
        <w:ind w:firstLine="883" w:firstLineChars="200"/>
        <w:rPr>
          <w:rFonts w:hint="eastAsia" w:ascii="宋体" w:hAnsi="宋体" w:cs="宋体"/>
          <w:b/>
          <w:color w:val="000000"/>
          <w:sz w:val="44"/>
          <w:szCs w:val="44"/>
          <w:highlight w:val="none"/>
        </w:rPr>
      </w:pPr>
    </w:p>
    <w:p w14:paraId="3546753B">
      <w:pPr>
        <w:spacing w:line="360" w:lineRule="auto"/>
        <w:ind w:firstLine="420" w:firstLineChars="200"/>
        <w:rPr>
          <w:rFonts w:hint="eastAsia" w:ascii="宋体" w:hAnsi="宋体" w:cs="宋体"/>
          <w:color w:val="000000"/>
          <w:highlight w:val="none"/>
        </w:rPr>
      </w:pPr>
    </w:p>
    <w:p w14:paraId="6B0C38F0">
      <w:pPr>
        <w:pStyle w:val="11"/>
        <w:adjustRightInd w:val="0"/>
        <w:snapToGrid w:val="0"/>
        <w:spacing w:line="360" w:lineRule="auto"/>
        <w:rPr>
          <w:rFonts w:hint="eastAsia" w:hAnsi="宋体" w:eastAsia="宋体" w:cs="宋体"/>
          <w:sz w:val="24"/>
          <w:szCs w:val="21"/>
          <w:highlight w:val="none"/>
        </w:rPr>
      </w:pPr>
    </w:p>
    <w:p w14:paraId="4EF14D97">
      <w:pPr>
        <w:autoSpaceDE w:val="0"/>
        <w:autoSpaceDN w:val="0"/>
        <w:adjustRightInd w:val="0"/>
        <w:jc w:val="left"/>
        <w:rPr>
          <w:rFonts w:hint="eastAsia" w:ascii="宋体" w:hAnsi="宋体" w:cs="黑体"/>
          <w:bCs/>
          <w:color w:val="000000"/>
          <w:sz w:val="32"/>
          <w:szCs w:val="32"/>
          <w:highlight w:val="none"/>
          <w:lang w:val="zh-CN"/>
        </w:rPr>
      </w:pPr>
    </w:p>
    <w:p w14:paraId="1A3A842E">
      <w:pPr>
        <w:jc w:val="center"/>
        <w:rPr>
          <w:rFonts w:hint="eastAsia" w:ascii="宋体" w:hAnsi="宋体" w:cs="宋体"/>
          <w:color w:val="000000"/>
          <w:highlight w:val="none"/>
        </w:rPr>
      </w:pPr>
    </w:p>
    <w:p w14:paraId="51EDA8E2">
      <w:pPr>
        <w:jc w:val="center"/>
        <w:rPr>
          <w:rFonts w:hint="eastAsia" w:ascii="宋体" w:hAnsi="宋体" w:cs="宋体"/>
          <w:color w:val="000000"/>
          <w:highlight w:val="none"/>
        </w:rPr>
      </w:pPr>
    </w:p>
    <w:p w14:paraId="2574CD94">
      <w:pPr>
        <w:jc w:val="center"/>
        <w:rPr>
          <w:rFonts w:hint="eastAsia" w:ascii="宋体" w:hAnsi="宋体" w:cs="宋体"/>
          <w:color w:val="000000"/>
          <w:highlight w:val="none"/>
        </w:rPr>
      </w:pPr>
    </w:p>
    <w:p w14:paraId="0CFF7AB0">
      <w:pPr>
        <w:jc w:val="center"/>
        <w:rPr>
          <w:rFonts w:hint="eastAsia" w:ascii="宋体" w:hAnsi="宋体" w:cs="宋体"/>
          <w:color w:val="000000"/>
          <w:highlight w:val="none"/>
        </w:rPr>
      </w:pPr>
    </w:p>
    <w:p w14:paraId="40127633">
      <w:pPr>
        <w:jc w:val="center"/>
        <w:rPr>
          <w:rFonts w:hint="eastAsia" w:ascii="宋体" w:hAnsi="宋体" w:cs="宋体"/>
          <w:color w:val="000000"/>
          <w:highlight w:val="none"/>
        </w:rPr>
      </w:pPr>
    </w:p>
    <w:p w14:paraId="1F4D4837">
      <w:pPr>
        <w:jc w:val="center"/>
        <w:rPr>
          <w:rFonts w:hint="eastAsia" w:ascii="宋体" w:hAnsi="宋体" w:cs="宋体"/>
          <w:color w:val="000000"/>
          <w:highlight w:val="none"/>
        </w:rPr>
      </w:pPr>
    </w:p>
    <w:p w14:paraId="72D8169B">
      <w:pPr>
        <w:jc w:val="center"/>
        <w:rPr>
          <w:rFonts w:hint="eastAsia" w:ascii="宋体" w:hAnsi="宋体" w:cs="宋体"/>
          <w:color w:val="000000"/>
          <w:highlight w:val="none"/>
        </w:rPr>
      </w:pPr>
    </w:p>
    <w:p w14:paraId="66E83417">
      <w:pPr>
        <w:jc w:val="center"/>
        <w:rPr>
          <w:rFonts w:hint="eastAsia" w:ascii="宋体" w:hAnsi="宋体" w:cs="宋体"/>
          <w:color w:val="000000"/>
          <w:highlight w:val="none"/>
        </w:rPr>
      </w:pPr>
    </w:p>
    <w:p w14:paraId="752332E4">
      <w:pPr>
        <w:jc w:val="center"/>
        <w:rPr>
          <w:rFonts w:hint="eastAsia" w:ascii="宋体" w:hAnsi="宋体" w:cs="宋体"/>
          <w:color w:val="000000"/>
          <w:highlight w:val="none"/>
        </w:rPr>
      </w:pPr>
    </w:p>
    <w:p w14:paraId="62643B2E">
      <w:pPr>
        <w:jc w:val="center"/>
        <w:rPr>
          <w:rFonts w:hint="eastAsia" w:ascii="宋体" w:hAnsi="宋体" w:cs="宋体"/>
          <w:color w:val="000000"/>
          <w:highlight w:val="none"/>
        </w:rPr>
      </w:pPr>
    </w:p>
    <w:p w14:paraId="3A3F3259">
      <w:pPr>
        <w:jc w:val="center"/>
        <w:rPr>
          <w:rFonts w:hint="eastAsia" w:ascii="宋体" w:hAnsi="宋体" w:cs="宋体"/>
          <w:color w:val="000000"/>
          <w:highlight w:val="none"/>
        </w:rPr>
      </w:pPr>
    </w:p>
    <w:p w14:paraId="257B439F">
      <w:pPr>
        <w:jc w:val="center"/>
        <w:rPr>
          <w:rFonts w:hint="eastAsia" w:ascii="宋体" w:hAnsi="宋体" w:cs="宋体"/>
          <w:color w:val="000000"/>
          <w:highlight w:val="none"/>
        </w:rPr>
      </w:pPr>
    </w:p>
    <w:p w14:paraId="04DDE296">
      <w:pPr>
        <w:jc w:val="center"/>
        <w:rPr>
          <w:rFonts w:hint="eastAsia" w:ascii="宋体" w:hAnsi="宋体" w:cs="宋体"/>
          <w:color w:val="000000"/>
          <w:highlight w:val="none"/>
        </w:rPr>
      </w:pPr>
    </w:p>
    <w:p w14:paraId="4F4A5455">
      <w:pPr>
        <w:jc w:val="center"/>
        <w:rPr>
          <w:rFonts w:hint="eastAsia" w:ascii="宋体" w:hAnsi="宋体" w:cs="宋体"/>
          <w:color w:val="000000"/>
          <w:highlight w:val="none"/>
        </w:rPr>
      </w:pPr>
    </w:p>
    <w:p w14:paraId="7192116D">
      <w:pPr>
        <w:jc w:val="center"/>
        <w:rPr>
          <w:rFonts w:hint="eastAsia" w:ascii="宋体" w:hAnsi="宋体" w:cs="宋体"/>
          <w:color w:val="000000"/>
          <w:highlight w:val="none"/>
        </w:rPr>
      </w:pPr>
    </w:p>
    <w:p w14:paraId="0BB3668E">
      <w:pPr>
        <w:jc w:val="center"/>
        <w:rPr>
          <w:rFonts w:hint="eastAsia" w:ascii="宋体" w:hAnsi="宋体" w:cs="宋体"/>
          <w:color w:val="000000"/>
          <w:highlight w:val="none"/>
        </w:rPr>
      </w:pPr>
    </w:p>
    <w:p w14:paraId="7C72150C">
      <w:pPr>
        <w:jc w:val="center"/>
        <w:rPr>
          <w:rFonts w:hint="eastAsia" w:ascii="宋体" w:hAnsi="宋体" w:cs="宋体"/>
          <w:color w:val="000000"/>
          <w:highlight w:val="none"/>
        </w:rPr>
      </w:pPr>
    </w:p>
    <w:p w14:paraId="3F9E67CB">
      <w:pPr>
        <w:rPr>
          <w:rFonts w:hint="eastAsia" w:ascii="宋体" w:hAnsi="宋体" w:cs="宋体"/>
          <w:color w:val="000000"/>
          <w:highlight w:val="none"/>
        </w:rPr>
      </w:pPr>
      <w:r>
        <w:rPr>
          <w:rFonts w:hint="eastAsia" w:ascii="宋体" w:hAnsi="宋体" w:cs="宋体"/>
          <w:color w:val="000000"/>
          <w:highlight w:val="none"/>
        </w:rPr>
        <w:br w:type="page"/>
      </w:r>
    </w:p>
    <w:p w14:paraId="3B00A918">
      <w:pPr>
        <w:jc w:val="center"/>
        <w:rPr>
          <w:rFonts w:hint="eastAsia" w:ascii="宋体" w:hAnsi="宋体" w:cs="宋体"/>
          <w:color w:val="000000"/>
          <w:highlight w:val="none"/>
        </w:rPr>
      </w:pPr>
      <w:r>
        <w:rPr>
          <w:rFonts w:hint="eastAsia" w:ascii="宋体" w:hAnsi="宋体" w:cs="宋体"/>
          <w:color w:val="000000"/>
          <w:highlight w:val="none"/>
        </w:rPr>
        <w:t>（此页为响应文件封面格式，制作标书时，删去本行文字）</w:t>
      </w:r>
    </w:p>
    <w:p w14:paraId="2363C919">
      <w:pPr>
        <w:rPr>
          <w:rFonts w:hint="eastAsia" w:ascii="宋体" w:hAnsi="宋体" w:cs="宋体"/>
          <w:color w:val="000000"/>
          <w:highlight w:val="none"/>
        </w:rPr>
      </w:pPr>
    </w:p>
    <w:p w14:paraId="46269395">
      <w:pPr>
        <w:jc w:val="center"/>
        <w:rPr>
          <w:rFonts w:hint="eastAsia" w:ascii="宋体" w:hAnsi="宋体" w:cs="宋体"/>
          <w:color w:val="000000"/>
          <w:sz w:val="124"/>
          <w:highlight w:val="none"/>
        </w:rPr>
      </w:pPr>
      <w:r>
        <w:rPr>
          <w:rFonts w:hint="eastAsia" w:ascii="宋体" w:hAnsi="宋体" w:cs="宋体"/>
          <w:color w:val="000000"/>
          <w:sz w:val="124"/>
          <w:highlight w:val="none"/>
        </w:rPr>
        <w:t>响 应 文 件</w:t>
      </w:r>
    </w:p>
    <w:p w14:paraId="50F88A41">
      <w:pPr>
        <w:rPr>
          <w:rFonts w:hint="eastAsia" w:ascii="宋体" w:hAnsi="宋体" w:cs="宋体"/>
          <w:color w:val="000000"/>
          <w:sz w:val="28"/>
          <w:highlight w:val="none"/>
        </w:rPr>
      </w:pPr>
    </w:p>
    <w:p w14:paraId="69DCB242">
      <w:pPr>
        <w:jc w:val="center"/>
        <w:rPr>
          <w:rFonts w:hint="eastAsia" w:ascii="宋体" w:hAnsi="宋体" w:cs="宋体"/>
          <w:color w:val="000000"/>
          <w:sz w:val="28"/>
          <w:highlight w:val="none"/>
        </w:rPr>
      </w:pPr>
    </w:p>
    <w:p w14:paraId="52AF753A">
      <w:pPr>
        <w:jc w:val="center"/>
        <w:rPr>
          <w:color w:val="000000"/>
          <w:sz w:val="28"/>
          <w:highlight w:val="none"/>
        </w:rPr>
      </w:pPr>
    </w:p>
    <w:p w14:paraId="30311773">
      <w:pPr>
        <w:ind w:firstLine="1124" w:firstLineChars="400"/>
        <w:rPr>
          <w:b/>
          <w:color w:val="000000"/>
          <w:sz w:val="28"/>
          <w:highlight w:val="none"/>
          <w:u w:val="single"/>
        </w:rPr>
      </w:pPr>
    </w:p>
    <w:p w14:paraId="665D6766">
      <w:pPr>
        <w:ind w:firstLine="1188" w:firstLineChars="396"/>
        <w:rPr>
          <w:rFonts w:hint="eastAsia" w:ascii="仿宋" w:hAnsi="仿宋" w:eastAsia="仿宋" w:cs="仿宋"/>
          <w:bCs/>
          <w:color w:val="000000"/>
          <w:sz w:val="30"/>
          <w:highlight w:val="none"/>
        </w:rPr>
      </w:pPr>
    </w:p>
    <w:p w14:paraId="28549EFB">
      <w:pPr>
        <w:rPr>
          <w:rFonts w:hint="eastAsia" w:ascii="仿宋" w:hAnsi="仿宋" w:eastAsia="仿宋" w:cs="仿宋"/>
          <w:bCs/>
          <w:color w:val="000000"/>
          <w:sz w:val="30"/>
          <w:highlight w:val="none"/>
        </w:rPr>
      </w:pPr>
    </w:p>
    <w:p w14:paraId="5163BE60">
      <w:pPr>
        <w:ind w:firstLine="1188" w:firstLineChars="396"/>
        <w:rPr>
          <w:rFonts w:hint="eastAsia" w:ascii="仿宋" w:hAnsi="仿宋" w:eastAsia="仿宋" w:cs="仿宋"/>
          <w:bCs/>
          <w:color w:val="000000"/>
          <w:sz w:val="30"/>
          <w:highlight w:val="none"/>
        </w:rPr>
      </w:pPr>
    </w:p>
    <w:p w14:paraId="7A8B55BE">
      <w:pPr>
        <w:pStyle w:val="8"/>
        <w:ind w:left="1680"/>
        <w:rPr>
          <w:rFonts w:hint="eastAsia" w:ascii="仿宋" w:hAnsi="仿宋" w:eastAsia="仿宋" w:cs="仿宋"/>
          <w:bCs/>
          <w:color w:val="000000"/>
          <w:sz w:val="30"/>
          <w:highlight w:val="none"/>
        </w:rPr>
      </w:pPr>
    </w:p>
    <w:p w14:paraId="4E65574E">
      <w:pPr>
        <w:rPr>
          <w:rFonts w:hint="eastAsia" w:ascii="仿宋" w:hAnsi="仿宋" w:eastAsia="仿宋" w:cs="仿宋"/>
          <w:bCs/>
          <w:color w:val="000000"/>
          <w:sz w:val="30"/>
          <w:highlight w:val="none"/>
        </w:rPr>
      </w:pPr>
    </w:p>
    <w:p w14:paraId="20D319CA">
      <w:pPr>
        <w:pStyle w:val="8"/>
        <w:ind w:left="1680"/>
        <w:rPr>
          <w:rFonts w:hint="eastAsia" w:ascii="仿宋" w:hAnsi="仿宋" w:eastAsia="仿宋" w:cs="仿宋"/>
          <w:bCs/>
          <w:color w:val="000000"/>
          <w:sz w:val="30"/>
          <w:highlight w:val="none"/>
        </w:rPr>
      </w:pPr>
    </w:p>
    <w:p w14:paraId="5D9114AD">
      <w:pPr>
        <w:rPr>
          <w:highlight w:val="none"/>
        </w:rPr>
      </w:pPr>
    </w:p>
    <w:p w14:paraId="21D316D4">
      <w:pPr>
        <w:rPr>
          <w:rFonts w:hint="eastAsia" w:ascii="仿宋" w:hAnsi="仿宋" w:eastAsia="仿宋" w:cs="仿宋"/>
          <w:bCs/>
          <w:color w:val="000000"/>
          <w:sz w:val="30"/>
          <w:highlight w:val="none"/>
        </w:rPr>
      </w:pPr>
    </w:p>
    <w:p w14:paraId="3A1F7EA9">
      <w:pPr>
        <w:pStyle w:val="8"/>
        <w:ind w:left="1680"/>
        <w:rPr>
          <w:rFonts w:hint="eastAsia" w:ascii="仿宋" w:hAnsi="仿宋" w:eastAsia="仿宋" w:cs="仿宋"/>
          <w:bCs/>
          <w:color w:val="000000"/>
          <w:sz w:val="30"/>
          <w:highlight w:val="none"/>
        </w:rPr>
      </w:pPr>
    </w:p>
    <w:p w14:paraId="654AE359">
      <w:pPr>
        <w:rPr>
          <w:highlight w:val="none"/>
        </w:rPr>
      </w:pPr>
    </w:p>
    <w:p w14:paraId="0500B1E4">
      <w:pPr>
        <w:rPr>
          <w:rFonts w:hint="eastAsia" w:ascii="仿宋" w:hAnsi="仿宋" w:eastAsia="仿宋" w:cs="仿宋"/>
          <w:bCs/>
          <w:color w:val="000000"/>
          <w:sz w:val="30"/>
          <w:highlight w:val="none"/>
        </w:rPr>
      </w:pPr>
    </w:p>
    <w:p w14:paraId="06B5222B">
      <w:pPr>
        <w:spacing w:line="360" w:lineRule="auto"/>
        <w:rPr>
          <w:rFonts w:hint="eastAsia" w:ascii="宋体" w:hAnsi="宋体" w:cs="宋体"/>
          <w:bCs/>
          <w:color w:val="000000"/>
          <w:highlight w:val="none"/>
          <w:u w:val="words"/>
        </w:rPr>
      </w:pPr>
      <w:r>
        <w:rPr>
          <w:rFonts w:hint="eastAsia" w:ascii="宋体" w:hAnsi="宋体" w:cs="宋体"/>
          <w:bCs/>
          <w:color w:val="000000"/>
          <w:sz w:val="30"/>
          <w:highlight w:val="none"/>
        </w:rPr>
        <w:t>项目名称:</w:t>
      </w:r>
      <w:r>
        <w:rPr>
          <w:rFonts w:hint="eastAsia" w:ascii="宋体" w:hAnsi="宋体" w:cs="宋体"/>
          <w:bCs/>
          <w:color w:val="000000"/>
          <w:sz w:val="30"/>
          <w:highlight w:val="none"/>
          <w:u w:val="single"/>
        </w:rPr>
        <w:t xml:space="preserve">                                          </w:t>
      </w:r>
      <w:r>
        <w:rPr>
          <w:rFonts w:hint="eastAsia" w:ascii="宋体" w:hAnsi="宋体" w:cs="宋体"/>
          <w:bCs/>
          <w:color w:val="000000"/>
          <w:sz w:val="30"/>
          <w:highlight w:val="none"/>
          <w:u w:val="words"/>
        </w:rPr>
        <w:t xml:space="preserve"> </w:t>
      </w:r>
      <w:r>
        <w:rPr>
          <w:rFonts w:hint="eastAsia" w:ascii="宋体" w:hAnsi="宋体" w:cs="宋体"/>
          <w:bCs/>
          <w:color w:val="000000"/>
          <w:highlight w:val="none"/>
          <w:u w:val="words"/>
        </w:rPr>
        <w:t xml:space="preserve"> </w:t>
      </w:r>
    </w:p>
    <w:p w14:paraId="6DEC70C8">
      <w:pPr>
        <w:spacing w:line="360" w:lineRule="auto"/>
        <w:rPr>
          <w:rFonts w:hint="eastAsia" w:ascii="宋体" w:hAnsi="宋体" w:cs="宋体"/>
          <w:bCs/>
          <w:color w:val="000000"/>
          <w:sz w:val="30"/>
          <w:highlight w:val="none"/>
          <w:u w:val="single"/>
        </w:rPr>
      </w:pPr>
      <w:r>
        <w:rPr>
          <w:rFonts w:hint="eastAsia" w:ascii="宋体" w:hAnsi="宋体" w:cs="宋体"/>
          <w:bCs/>
          <w:color w:val="000000"/>
          <w:sz w:val="30"/>
          <w:highlight w:val="none"/>
        </w:rPr>
        <w:t>项目编号：</w:t>
      </w:r>
      <w:r>
        <w:rPr>
          <w:rFonts w:hint="eastAsia" w:ascii="宋体" w:hAnsi="宋体" w:cs="宋体"/>
          <w:bCs/>
          <w:color w:val="000000"/>
          <w:sz w:val="30"/>
          <w:highlight w:val="none"/>
          <w:u w:val="single"/>
        </w:rPr>
        <w:t xml:space="preserve">                                         </w:t>
      </w:r>
    </w:p>
    <w:p w14:paraId="22AFAC75">
      <w:pPr>
        <w:spacing w:line="360" w:lineRule="auto"/>
        <w:rPr>
          <w:rFonts w:hint="eastAsia" w:ascii="宋体" w:hAnsi="宋体" w:cs="宋体"/>
          <w:bCs/>
          <w:color w:val="000000"/>
          <w:sz w:val="30"/>
          <w:highlight w:val="none"/>
        </w:rPr>
      </w:pPr>
      <w:r>
        <w:rPr>
          <w:rFonts w:hint="eastAsia" w:ascii="宋体" w:hAnsi="宋体" w:cs="宋体"/>
          <w:bCs/>
          <w:color w:val="000000"/>
          <w:sz w:val="30"/>
          <w:highlight w:val="none"/>
        </w:rPr>
        <w:t>供应商名称:</w:t>
      </w:r>
      <w:r>
        <w:rPr>
          <w:rFonts w:hint="eastAsia" w:ascii="宋体" w:hAnsi="宋体" w:cs="宋体"/>
          <w:bCs/>
          <w:color w:val="000000"/>
          <w:sz w:val="30"/>
          <w:highlight w:val="none"/>
          <w:u w:val="single"/>
        </w:rPr>
        <w:t xml:space="preserve">                           （加盖公章） </w:t>
      </w:r>
      <w:r>
        <w:rPr>
          <w:rFonts w:hint="eastAsia" w:ascii="宋体" w:hAnsi="宋体" w:cs="宋体"/>
          <w:bCs/>
          <w:color w:val="000000"/>
          <w:sz w:val="30"/>
          <w:highlight w:val="none"/>
        </w:rPr>
        <w:t xml:space="preserve">                     </w:t>
      </w:r>
    </w:p>
    <w:p w14:paraId="4877CB76">
      <w:pPr>
        <w:spacing w:line="360" w:lineRule="auto"/>
        <w:rPr>
          <w:rFonts w:hint="eastAsia" w:ascii="宋体" w:hAnsi="宋体" w:cs="宋体"/>
          <w:bCs/>
          <w:color w:val="000000"/>
          <w:sz w:val="30"/>
          <w:highlight w:val="none"/>
        </w:rPr>
      </w:pPr>
      <w:r>
        <w:rPr>
          <w:rFonts w:hint="eastAsia" w:ascii="宋体" w:hAnsi="宋体" w:cs="宋体"/>
          <w:bCs/>
          <w:color w:val="000000"/>
          <w:sz w:val="30"/>
          <w:highlight w:val="none"/>
        </w:rPr>
        <w:t>供应商地址:</w:t>
      </w:r>
      <w:r>
        <w:rPr>
          <w:rFonts w:hint="eastAsia" w:ascii="宋体" w:hAnsi="宋体" w:cs="宋体"/>
          <w:bCs/>
          <w:color w:val="000000"/>
          <w:sz w:val="30"/>
          <w:highlight w:val="none"/>
          <w:u w:val="single"/>
        </w:rPr>
        <w:t xml:space="preserve">                                        </w:t>
      </w:r>
      <w:r>
        <w:rPr>
          <w:rFonts w:hint="eastAsia" w:ascii="宋体" w:hAnsi="宋体" w:cs="宋体"/>
          <w:bCs/>
          <w:color w:val="000000"/>
          <w:sz w:val="30"/>
          <w:highlight w:val="none"/>
          <w:u w:val="words"/>
        </w:rPr>
        <w:t xml:space="preserve"> </w:t>
      </w:r>
    </w:p>
    <w:p w14:paraId="36C5483B">
      <w:pPr>
        <w:spacing w:line="360" w:lineRule="auto"/>
        <w:rPr>
          <w:rFonts w:hint="eastAsia" w:ascii="宋体" w:hAnsi="宋体" w:cs="宋体"/>
          <w:bCs/>
          <w:color w:val="000000"/>
          <w:sz w:val="30"/>
          <w:highlight w:val="none"/>
        </w:rPr>
      </w:pPr>
      <w:r>
        <w:rPr>
          <w:rFonts w:hint="eastAsia" w:ascii="宋体" w:hAnsi="宋体" w:cs="宋体"/>
          <w:bCs/>
          <w:color w:val="000000"/>
          <w:sz w:val="30"/>
          <w:highlight w:val="none"/>
        </w:rPr>
        <w:t>法定代表人或其委托代理人:</w:t>
      </w:r>
      <w:r>
        <w:rPr>
          <w:rFonts w:hint="eastAsia" w:ascii="宋体" w:hAnsi="宋体" w:cs="宋体"/>
          <w:sz w:val="24"/>
          <w:highlight w:val="none"/>
          <w:u w:val="single"/>
        </w:rPr>
        <w:t xml:space="preserve">             </w:t>
      </w:r>
      <w:r>
        <w:rPr>
          <w:rFonts w:hint="eastAsia" w:ascii="宋体" w:hAnsi="宋体" w:cs="宋体"/>
          <w:bCs/>
          <w:color w:val="000000"/>
          <w:sz w:val="30"/>
          <w:highlight w:val="none"/>
          <w:u w:val="single"/>
        </w:rPr>
        <w:t>（签字或盖章）</w:t>
      </w:r>
    </w:p>
    <w:p w14:paraId="4970DB85">
      <w:pPr>
        <w:spacing w:line="360" w:lineRule="auto"/>
        <w:rPr>
          <w:rFonts w:hint="eastAsia" w:ascii="仿宋" w:hAnsi="仿宋" w:eastAsia="仿宋" w:cs="仿宋"/>
          <w:bCs/>
          <w:color w:val="000000"/>
          <w:sz w:val="30"/>
          <w:highlight w:val="none"/>
          <w:u w:val="words"/>
        </w:rPr>
      </w:pPr>
      <w:r>
        <w:rPr>
          <w:rFonts w:ascii="仿宋" w:hAnsi="仿宋" w:eastAsia="仿宋" w:cs="仿宋"/>
          <w:bCs/>
          <w:color w:val="000000"/>
          <w:sz w:val="30"/>
          <w:highlight w:val="none"/>
          <w:u w:val="words"/>
        </w:rPr>
        <w:t xml:space="preserve"> </w:t>
      </w:r>
      <w:bookmarkStart w:id="66" w:name="_Toc460361832"/>
      <w:bookmarkStart w:id="67" w:name="_Toc511232028"/>
      <w:bookmarkStart w:id="68" w:name="_Toc460361774"/>
    </w:p>
    <w:p w14:paraId="09A2603A">
      <w:pPr>
        <w:rPr>
          <w:rFonts w:hint="eastAsia" w:ascii="宋体" w:hAnsi="宋体" w:cs="宋体"/>
          <w:highlight w:val="none"/>
        </w:rPr>
      </w:pPr>
      <w:r>
        <w:rPr>
          <w:rFonts w:hint="eastAsia" w:ascii="宋体" w:hAnsi="宋体" w:cs="宋体"/>
          <w:highlight w:val="none"/>
        </w:rPr>
        <w:br w:type="page"/>
      </w:r>
    </w:p>
    <w:p w14:paraId="35523B8E">
      <w:pPr>
        <w:pStyle w:val="5"/>
        <w:spacing w:line="240" w:lineRule="auto"/>
        <w:jc w:val="center"/>
        <w:rPr>
          <w:rFonts w:hint="eastAsia" w:ascii="宋体" w:hAnsi="宋体" w:cs="宋体"/>
          <w:highlight w:val="none"/>
        </w:rPr>
      </w:pPr>
      <w:r>
        <w:rPr>
          <w:rFonts w:hint="eastAsia" w:ascii="宋体" w:hAnsi="宋体" w:cs="宋体"/>
          <w:b w:val="0"/>
          <w:bCs w:val="0"/>
          <w:highlight w:val="none"/>
        </w:rPr>
        <w:t>目  录</w:t>
      </w:r>
      <w:bookmarkEnd w:id="66"/>
      <w:bookmarkEnd w:id="67"/>
      <w:bookmarkEnd w:id="68"/>
    </w:p>
    <w:p w14:paraId="2EC3900D">
      <w:pPr>
        <w:rPr>
          <w:rFonts w:hint="eastAsia" w:ascii="宋体" w:hAnsi="宋体" w:cs="宋体"/>
          <w:highlight w:val="none"/>
        </w:rPr>
      </w:pPr>
    </w:p>
    <w:p w14:paraId="1F7A17EB">
      <w:pPr>
        <w:rPr>
          <w:rFonts w:hint="eastAsia" w:ascii="宋体" w:hAnsi="宋体" w:cs="宋体"/>
          <w:highlight w:val="none"/>
        </w:rPr>
      </w:pPr>
    </w:p>
    <w:p w14:paraId="29F45A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1、响应函</w:t>
      </w:r>
    </w:p>
    <w:p w14:paraId="1E2DA4B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2、报价一览表（一轮报价）</w:t>
      </w:r>
    </w:p>
    <w:p w14:paraId="5814DDD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3、已标价工程量清单</w:t>
      </w:r>
    </w:p>
    <w:p w14:paraId="338F676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4、法定代表人身份证明</w:t>
      </w:r>
    </w:p>
    <w:p w14:paraId="1F7DF21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5、法定代表人授权书</w:t>
      </w:r>
    </w:p>
    <w:p w14:paraId="3DBE48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6、磋商保证金</w:t>
      </w:r>
    </w:p>
    <w:p w14:paraId="47F913F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7、施工组织设计（暗标）</w:t>
      </w:r>
    </w:p>
    <w:p w14:paraId="398093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8、项目管理机构</w:t>
      </w:r>
    </w:p>
    <w:p w14:paraId="14A841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9、资格证明文件</w:t>
      </w:r>
    </w:p>
    <w:p w14:paraId="15E62385">
      <w:pPr>
        <w:ind w:firstLine="480" w:firstLineChars="200"/>
        <w:rPr>
          <w:rFonts w:hint="eastAsia" w:ascii="宋体" w:hAnsi="宋体" w:cs="宋体"/>
          <w:b/>
          <w:color w:val="000000"/>
          <w:sz w:val="44"/>
          <w:szCs w:val="44"/>
          <w:highlight w:val="none"/>
        </w:rPr>
      </w:pPr>
      <w:r>
        <w:rPr>
          <w:rFonts w:hint="eastAsia" w:ascii="宋体" w:hAnsi="宋体" w:cs="宋体"/>
          <w:sz w:val="24"/>
          <w:highlight w:val="none"/>
        </w:rPr>
        <w:t>10、其他材料</w:t>
      </w:r>
    </w:p>
    <w:p w14:paraId="38ED727E">
      <w:pPr>
        <w:pStyle w:val="10"/>
        <w:jc w:val="right"/>
        <w:rPr>
          <w:rFonts w:hint="eastAsia" w:ascii="宋体" w:eastAsia="宋体" w:cs="宋体"/>
          <w:sz w:val="44"/>
          <w:szCs w:val="44"/>
          <w:highlight w:val="none"/>
        </w:rPr>
      </w:pPr>
    </w:p>
    <w:p w14:paraId="084E2910">
      <w:pPr>
        <w:spacing w:line="360" w:lineRule="auto"/>
        <w:rPr>
          <w:rFonts w:hint="eastAsia" w:ascii="宋体" w:hAnsi="宋体" w:cs="宋体"/>
          <w:b/>
          <w:bCs/>
          <w:sz w:val="44"/>
          <w:szCs w:val="44"/>
          <w:highlight w:val="none"/>
        </w:rPr>
      </w:pPr>
    </w:p>
    <w:p w14:paraId="398A03C2">
      <w:pPr>
        <w:rPr>
          <w:rFonts w:hint="eastAsia" w:ascii="宋体" w:hAnsi="宋体" w:cs="宋体"/>
          <w:b/>
          <w:sz w:val="28"/>
          <w:szCs w:val="28"/>
          <w:highlight w:val="none"/>
        </w:rPr>
      </w:pPr>
      <w:r>
        <w:rPr>
          <w:rFonts w:hint="eastAsia" w:ascii="宋体" w:hAnsi="宋体" w:cs="宋体"/>
          <w:b/>
          <w:sz w:val="28"/>
          <w:szCs w:val="28"/>
          <w:highlight w:val="none"/>
        </w:rPr>
        <w:br w:type="page"/>
      </w:r>
    </w:p>
    <w:p w14:paraId="7EBF051C">
      <w:pPr>
        <w:rPr>
          <w:rFonts w:hint="eastAsia" w:ascii="宋体" w:hAnsi="宋体" w:cs="宋体"/>
          <w:bCs/>
          <w:sz w:val="28"/>
          <w:szCs w:val="28"/>
          <w:highlight w:val="none"/>
        </w:rPr>
      </w:pPr>
      <w:r>
        <w:rPr>
          <w:rFonts w:hint="eastAsia" w:ascii="宋体" w:hAnsi="宋体" w:cs="宋体"/>
          <w:bCs/>
          <w:sz w:val="28"/>
          <w:szCs w:val="28"/>
          <w:highlight w:val="none"/>
        </w:rPr>
        <w:t>格式1：</w:t>
      </w:r>
    </w:p>
    <w:p w14:paraId="013408FF">
      <w:pPr>
        <w:jc w:val="center"/>
        <w:rPr>
          <w:rFonts w:hint="eastAsia" w:ascii="宋体" w:hAnsi="宋体" w:cs="宋体"/>
          <w:bCs/>
          <w:spacing w:val="20"/>
          <w:sz w:val="32"/>
          <w:szCs w:val="32"/>
          <w:highlight w:val="none"/>
        </w:rPr>
      </w:pPr>
    </w:p>
    <w:p w14:paraId="4449E1FF">
      <w:pPr>
        <w:spacing w:after="240" w:afterLines="100"/>
        <w:jc w:val="center"/>
        <w:rPr>
          <w:rFonts w:hint="eastAsia" w:ascii="宋体" w:hAnsi="宋体" w:cs="宋体"/>
          <w:bCs/>
          <w:sz w:val="32"/>
          <w:szCs w:val="32"/>
          <w:highlight w:val="none"/>
        </w:rPr>
      </w:pPr>
      <w:r>
        <w:rPr>
          <w:rFonts w:hint="eastAsia" w:ascii="宋体" w:hAnsi="宋体" w:cs="宋体"/>
          <w:bCs/>
          <w:spacing w:val="20"/>
          <w:sz w:val="32"/>
          <w:szCs w:val="32"/>
          <w:highlight w:val="none"/>
        </w:rPr>
        <w:t>响应函</w:t>
      </w:r>
    </w:p>
    <w:p w14:paraId="616FD8CA">
      <w:pPr>
        <w:spacing w:before="69" w:line="360" w:lineRule="auto"/>
        <w:ind w:left="13" w:right="2" w:firstLine="430"/>
        <w:rPr>
          <w:rFonts w:hint="eastAsia" w:ascii="宋体" w:hAnsi="宋体" w:cs="宋体"/>
          <w:bCs/>
          <w:sz w:val="24"/>
          <w:highlight w:val="none"/>
        </w:rPr>
      </w:pPr>
      <w:r>
        <w:rPr>
          <w:rFonts w:hint="eastAsia" w:ascii="宋体" w:hAnsi="宋体" w:cs="宋体"/>
          <w:bCs/>
          <w:spacing w:val="-1"/>
          <w:sz w:val="24"/>
          <w:highlight w:val="none"/>
        </w:rPr>
        <w:t>1．我方已仔细研究了</w:t>
      </w:r>
      <w:r>
        <w:rPr>
          <w:rFonts w:hint="eastAsia" w:ascii="宋体" w:hAnsi="宋体" w:cs="宋体"/>
          <w:bCs/>
          <w:spacing w:val="-1"/>
          <w:sz w:val="24"/>
          <w:highlight w:val="none"/>
          <w:u w:val="single"/>
        </w:rPr>
        <w:t>（项目名称）</w:t>
      </w:r>
      <w:r>
        <w:rPr>
          <w:rFonts w:hint="eastAsia" w:ascii="宋体" w:hAnsi="宋体" w:cs="宋体"/>
          <w:bCs/>
          <w:spacing w:val="-1"/>
          <w:sz w:val="24"/>
          <w:highlight w:val="none"/>
        </w:rPr>
        <w:t>磋商文件的全部内容，愿意以人民币大写（</w:t>
      </w:r>
      <w:r>
        <w:rPr>
          <w:rFonts w:hint="eastAsia" w:ascii="宋体" w:hAnsi="宋体" w:cs="宋体"/>
          <w:bCs/>
          <w:spacing w:val="-1"/>
          <w:sz w:val="24"/>
          <w:highlight w:val="none"/>
          <w:u w:val="single"/>
        </w:rPr>
        <w:t xml:space="preserve">         </w:t>
      </w:r>
      <w:r>
        <w:rPr>
          <w:rFonts w:hint="eastAsia" w:ascii="宋体" w:hAnsi="宋体" w:cs="宋体"/>
          <w:bCs/>
          <w:spacing w:val="-1"/>
          <w:sz w:val="24"/>
          <w:highlight w:val="none"/>
        </w:rPr>
        <w:t>），小写（¥</w:t>
      </w:r>
      <w:r>
        <w:rPr>
          <w:rFonts w:hint="eastAsia" w:ascii="宋体" w:hAnsi="宋体" w:cs="宋体"/>
          <w:bCs/>
          <w:spacing w:val="-1"/>
          <w:sz w:val="24"/>
          <w:highlight w:val="none"/>
          <w:u w:val="single"/>
        </w:rPr>
        <w:t xml:space="preserve">        </w:t>
      </w:r>
      <w:r>
        <w:rPr>
          <w:rFonts w:hint="eastAsia" w:ascii="宋体" w:hAnsi="宋体" w:cs="宋体"/>
          <w:bCs/>
          <w:spacing w:val="-1"/>
          <w:sz w:val="24"/>
          <w:highlight w:val="none"/>
        </w:rPr>
        <w:t>元）的投标报价</w:t>
      </w:r>
      <w:r>
        <w:rPr>
          <w:rFonts w:hint="eastAsia" w:ascii="宋体" w:hAnsi="宋体" w:cs="宋体"/>
          <w:bCs/>
          <w:spacing w:val="-5"/>
          <w:sz w:val="24"/>
          <w:highlight w:val="none"/>
        </w:rPr>
        <w:t>，按合同约定实施和完成承包工程，修补</w:t>
      </w:r>
      <w:r>
        <w:rPr>
          <w:rFonts w:hint="eastAsia" w:ascii="宋体" w:hAnsi="宋体" w:cs="宋体"/>
          <w:bCs/>
          <w:spacing w:val="-1"/>
          <w:sz w:val="24"/>
          <w:highlight w:val="none"/>
        </w:rPr>
        <w:t>工程中的任何缺陷。</w:t>
      </w:r>
    </w:p>
    <w:p w14:paraId="1ADCAAEE">
      <w:pPr>
        <w:spacing w:line="360" w:lineRule="auto"/>
        <w:ind w:firstLine="476" w:firstLineChars="200"/>
        <w:rPr>
          <w:rFonts w:hint="eastAsia" w:ascii="宋体" w:hAnsi="宋体" w:cs="宋体"/>
          <w:bCs/>
          <w:spacing w:val="-1"/>
          <w:sz w:val="24"/>
          <w:highlight w:val="none"/>
        </w:rPr>
      </w:pPr>
      <w:r>
        <w:rPr>
          <w:rFonts w:hint="eastAsia" w:ascii="宋体" w:hAnsi="宋体" w:cs="宋体"/>
          <w:bCs/>
          <w:spacing w:val="-1"/>
          <w:sz w:val="24"/>
          <w:highlight w:val="none"/>
        </w:rPr>
        <w:t>2．我方承诺在磋商文件规定的响应有限期内不修改、撤销响应文件。</w:t>
      </w:r>
    </w:p>
    <w:p w14:paraId="1E96355E">
      <w:pPr>
        <w:spacing w:line="360" w:lineRule="auto"/>
        <w:ind w:firstLine="480" w:firstLineChars="200"/>
        <w:rPr>
          <w:rStyle w:val="49"/>
          <w:rFonts w:hint="eastAsia" w:ascii="宋体" w:hAnsi="宋体" w:cs="宋体"/>
          <w:bCs/>
          <w:sz w:val="24"/>
          <w:highlight w:val="none"/>
        </w:rPr>
      </w:pPr>
      <w:r>
        <w:rPr>
          <w:rStyle w:val="49"/>
          <w:rFonts w:hint="eastAsia" w:ascii="宋体" w:hAnsi="宋体" w:cs="宋体"/>
          <w:bCs/>
          <w:sz w:val="24"/>
          <w:highlight w:val="none"/>
        </w:rPr>
        <w:t>3.工程质量：</w:t>
      </w:r>
      <w:r>
        <w:rPr>
          <w:rStyle w:val="49"/>
          <w:rFonts w:hint="eastAsia" w:ascii="宋体" w:hAnsi="宋体" w:cs="宋体"/>
          <w:bCs/>
          <w:sz w:val="24"/>
          <w:highlight w:val="none"/>
          <w:u w:val="single"/>
        </w:rPr>
        <w:tab/>
      </w:r>
      <w:r>
        <w:rPr>
          <w:rStyle w:val="49"/>
          <w:rFonts w:hint="eastAsia" w:ascii="宋体" w:hAnsi="宋体" w:cs="宋体"/>
          <w:bCs/>
          <w:sz w:val="24"/>
          <w:highlight w:val="none"/>
          <w:u w:val="single"/>
        </w:rPr>
        <w:t xml:space="preserve">      </w:t>
      </w:r>
      <w:r>
        <w:rPr>
          <w:rStyle w:val="49"/>
          <w:rFonts w:hint="eastAsia" w:ascii="宋体" w:hAnsi="宋体" w:cs="宋体"/>
          <w:bCs/>
          <w:sz w:val="24"/>
          <w:highlight w:val="none"/>
        </w:rPr>
        <w:t>，合同履行期限：</w:t>
      </w:r>
      <w:r>
        <w:rPr>
          <w:rStyle w:val="49"/>
          <w:rFonts w:hint="eastAsia" w:ascii="宋体" w:hAnsi="宋体" w:cs="宋体"/>
          <w:bCs/>
          <w:sz w:val="24"/>
          <w:highlight w:val="none"/>
          <w:u w:val="single"/>
        </w:rPr>
        <w:tab/>
      </w:r>
      <w:r>
        <w:rPr>
          <w:rStyle w:val="49"/>
          <w:rFonts w:hint="eastAsia" w:ascii="宋体" w:hAnsi="宋体" w:cs="宋体"/>
          <w:bCs/>
          <w:sz w:val="24"/>
          <w:highlight w:val="none"/>
          <w:u w:val="single"/>
        </w:rPr>
        <w:t xml:space="preserve">      </w:t>
      </w:r>
      <w:r>
        <w:rPr>
          <w:rStyle w:val="49"/>
          <w:rFonts w:hint="eastAsia" w:ascii="宋体" w:hAnsi="宋体" w:cs="宋体"/>
          <w:bCs/>
          <w:sz w:val="24"/>
          <w:highlight w:val="none"/>
        </w:rPr>
        <w:t>。</w:t>
      </w:r>
    </w:p>
    <w:p w14:paraId="038A26E0">
      <w:pPr>
        <w:spacing w:before="69" w:line="360" w:lineRule="auto"/>
        <w:ind w:right="2" w:firstLine="476" w:firstLineChars="200"/>
        <w:rPr>
          <w:rFonts w:hint="eastAsia" w:ascii="宋体" w:hAnsi="宋体" w:cs="宋体"/>
          <w:bCs/>
          <w:spacing w:val="-1"/>
          <w:sz w:val="24"/>
          <w:highlight w:val="none"/>
        </w:rPr>
      </w:pPr>
      <w:r>
        <w:rPr>
          <w:rFonts w:hint="eastAsia" w:ascii="宋体" w:hAnsi="宋体" w:cs="宋体"/>
          <w:bCs/>
          <w:spacing w:val="-1"/>
          <w:sz w:val="24"/>
          <w:highlight w:val="none"/>
        </w:rPr>
        <w:t>4．如我方成交：</w:t>
      </w:r>
    </w:p>
    <w:p w14:paraId="66021D0A">
      <w:pPr>
        <w:spacing w:before="69" w:line="360" w:lineRule="auto"/>
        <w:ind w:left="13" w:right="2" w:firstLine="430"/>
        <w:rPr>
          <w:rFonts w:hint="eastAsia" w:ascii="宋体" w:hAnsi="宋体" w:cs="宋体"/>
          <w:bCs/>
          <w:spacing w:val="-1"/>
          <w:sz w:val="24"/>
          <w:highlight w:val="none"/>
        </w:rPr>
      </w:pPr>
      <w:r>
        <w:rPr>
          <w:rFonts w:hint="eastAsia" w:ascii="宋体" w:hAnsi="宋体" w:cs="宋体"/>
          <w:bCs/>
          <w:spacing w:val="-1"/>
          <w:sz w:val="24"/>
          <w:highlight w:val="none"/>
        </w:rPr>
        <w:t>（1）我方承诺在收到成交通知书后，在成交通知书规定的期限内与你方签订合同。</w:t>
      </w:r>
    </w:p>
    <w:p w14:paraId="7A20F547">
      <w:pPr>
        <w:spacing w:before="69" w:line="360" w:lineRule="auto"/>
        <w:ind w:left="13" w:right="2" w:firstLine="430"/>
        <w:rPr>
          <w:rFonts w:hint="eastAsia" w:ascii="宋体" w:hAnsi="宋体" w:cs="宋体"/>
          <w:bCs/>
          <w:spacing w:val="-1"/>
          <w:sz w:val="24"/>
          <w:highlight w:val="none"/>
        </w:rPr>
      </w:pPr>
      <w:r>
        <w:rPr>
          <w:rFonts w:hint="eastAsia" w:ascii="宋体" w:hAnsi="宋体" w:cs="宋体"/>
          <w:bCs/>
          <w:spacing w:val="-1"/>
          <w:sz w:val="24"/>
          <w:highlight w:val="none"/>
        </w:rPr>
        <w:t>（2）我方承诺按照磋商文件规定向你方递交履约担保。</w:t>
      </w:r>
    </w:p>
    <w:p w14:paraId="5D6E8D2B">
      <w:pPr>
        <w:spacing w:before="69" w:line="360" w:lineRule="auto"/>
        <w:ind w:left="13" w:right="2" w:firstLine="430"/>
        <w:rPr>
          <w:rFonts w:hint="eastAsia" w:ascii="宋体" w:hAnsi="宋体" w:cs="宋体"/>
          <w:bCs/>
          <w:spacing w:val="-1"/>
          <w:sz w:val="24"/>
          <w:highlight w:val="none"/>
        </w:rPr>
      </w:pPr>
      <w:r>
        <w:rPr>
          <w:rFonts w:hint="eastAsia" w:ascii="宋体" w:hAnsi="宋体" w:cs="宋体"/>
          <w:bCs/>
          <w:spacing w:val="-1"/>
          <w:sz w:val="24"/>
          <w:highlight w:val="none"/>
        </w:rPr>
        <w:t>（3）我方承诺在合同约定的期限内完成并移交全部合同工程。</w:t>
      </w:r>
    </w:p>
    <w:p w14:paraId="752A8582">
      <w:pPr>
        <w:spacing w:before="69" w:line="360" w:lineRule="auto"/>
        <w:ind w:right="2" w:firstLine="476" w:firstLineChars="200"/>
        <w:rPr>
          <w:rFonts w:hint="eastAsia" w:ascii="宋体" w:hAnsi="宋体" w:cs="宋体"/>
          <w:bCs/>
          <w:spacing w:val="-1"/>
          <w:sz w:val="24"/>
          <w:highlight w:val="none"/>
        </w:rPr>
      </w:pPr>
      <w:r>
        <w:rPr>
          <w:rFonts w:hint="eastAsia" w:ascii="宋体" w:hAnsi="宋体" w:cs="宋体"/>
          <w:bCs/>
          <w:spacing w:val="-1"/>
          <w:sz w:val="24"/>
          <w:highlight w:val="none"/>
        </w:rPr>
        <w:t>5.我方在此声明，所递交的响应文件及有关资料内容完整、真实和准确，且不存在磋商文件第二章“供应商须知”第 1.4.4 项规定的任何一种情形。</w:t>
      </w:r>
    </w:p>
    <w:p w14:paraId="7B50B2BA">
      <w:pPr>
        <w:spacing w:before="69" w:line="360" w:lineRule="auto"/>
        <w:ind w:right="2" w:firstLine="476" w:firstLineChars="200"/>
        <w:rPr>
          <w:rFonts w:hint="eastAsia" w:ascii="宋体" w:hAnsi="宋体" w:cs="宋体"/>
          <w:bCs/>
          <w:spacing w:val="-1"/>
          <w:sz w:val="24"/>
          <w:highlight w:val="none"/>
        </w:rPr>
      </w:pPr>
      <w:r>
        <w:rPr>
          <w:rFonts w:hint="eastAsia" w:ascii="宋体" w:hAnsi="宋体" w:cs="宋体"/>
          <w:bCs/>
          <w:spacing w:val="-1"/>
          <w:sz w:val="24"/>
          <w:highlight w:val="none"/>
        </w:rPr>
        <w:t>6.</w:t>
      </w:r>
      <w:r>
        <w:rPr>
          <w:rFonts w:hint="eastAsia" w:ascii="宋体" w:hAnsi="宋体" w:cs="宋体"/>
          <w:bCs/>
          <w:spacing w:val="-1"/>
          <w:sz w:val="24"/>
          <w:highlight w:val="none"/>
          <w:u w:val="single"/>
        </w:rPr>
        <w:tab/>
      </w:r>
      <w:r>
        <w:rPr>
          <w:rFonts w:hint="eastAsia" w:ascii="宋体" w:hAnsi="宋体" w:cs="宋体"/>
          <w:bCs/>
          <w:spacing w:val="-1"/>
          <w:sz w:val="24"/>
          <w:highlight w:val="none"/>
          <w:u w:val="single"/>
        </w:rPr>
        <w:t xml:space="preserve">               </w:t>
      </w:r>
      <w:r>
        <w:rPr>
          <w:rFonts w:hint="eastAsia" w:ascii="宋体" w:hAnsi="宋体" w:cs="宋体"/>
          <w:bCs/>
          <w:spacing w:val="-1"/>
          <w:sz w:val="24"/>
          <w:highlight w:val="none"/>
        </w:rPr>
        <w:t>(其他补充说明)。</w:t>
      </w:r>
    </w:p>
    <w:p w14:paraId="61E575FD">
      <w:pPr>
        <w:rPr>
          <w:rFonts w:hint="eastAsia" w:ascii="宋体" w:hAnsi="宋体" w:cs="宋体"/>
          <w:bCs/>
          <w:spacing w:val="20"/>
          <w:sz w:val="24"/>
          <w:highlight w:val="none"/>
        </w:rPr>
      </w:pPr>
    </w:p>
    <w:p w14:paraId="3AEC64D2">
      <w:pPr>
        <w:ind w:firstLine="840" w:firstLineChars="300"/>
        <w:rPr>
          <w:rFonts w:hint="eastAsia" w:ascii="宋体" w:hAnsi="宋体" w:cs="宋体"/>
          <w:bCs/>
          <w:spacing w:val="20"/>
          <w:sz w:val="24"/>
          <w:highlight w:val="none"/>
        </w:rPr>
      </w:pPr>
    </w:p>
    <w:p w14:paraId="19E49413">
      <w:pPr>
        <w:ind w:firstLine="3360" w:firstLineChars="1200"/>
        <w:rPr>
          <w:rFonts w:hint="eastAsia" w:ascii="宋体" w:hAnsi="宋体" w:cs="宋体"/>
          <w:bCs/>
          <w:spacing w:val="20"/>
          <w:sz w:val="24"/>
          <w:highlight w:val="none"/>
          <w:u w:val="single"/>
        </w:rPr>
      </w:pPr>
      <w:r>
        <w:rPr>
          <w:rFonts w:hint="eastAsia" w:ascii="宋体" w:hAnsi="宋体" w:cs="宋体"/>
          <w:bCs/>
          <w:spacing w:val="20"/>
          <w:sz w:val="24"/>
          <w:highlight w:val="none"/>
        </w:rPr>
        <w:t xml:space="preserve">供应商名称（公章）： </w:t>
      </w:r>
      <w:r>
        <w:rPr>
          <w:rFonts w:hint="eastAsia" w:ascii="宋体" w:hAnsi="宋体" w:cs="宋体"/>
          <w:bCs/>
          <w:spacing w:val="20"/>
          <w:sz w:val="24"/>
          <w:highlight w:val="none"/>
          <w:u w:val="single"/>
        </w:rPr>
        <w:t xml:space="preserve">                          </w:t>
      </w:r>
    </w:p>
    <w:p w14:paraId="711150D3">
      <w:pPr>
        <w:rPr>
          <w:rFonts w:hint="eastAsia" w:ascii="宋体" w:hAnsi="宋体" w:cs="宋体"/>
          <w:bCs/>
          <w:spacing w:val="20"/>
          <w:sz w:val="24"/>
          <w:highlight w:val="none"/>
          <w:u w:val="single"/>
        </w:rPr>
      </w:pPr>
    </w:p>
    <w:p w14:paraId="4056AA22">
      <w:pPr>
        <w:ind w:firstLine="2880" w:firstLineChars="1200"/>
        <w:rPr>
          <w:rFonts w:hint="eastAsia" w:ascii="宋体" w:hAnsi="宋体" w:cs="宋体"/>
          <w:bCs/>
          <w:spacing w:val="20"/>
          <w:sz w:val="24"/>
          <w:highlight w:val="none"/>
          <w:u w:val="single"/>
        </w:rPr>
      </w:pPr>
      <w:r>
        <w:rPr>
          <w:rFonts w:hint="eastAsia" w:ascii="宋体" w:hAnsi="宋体" w:cs="宋体"/>
          <w:bCs/>
          <w:sz w:val="24"/>
          <w:highlight w:val="none"/>
        </w:rPr>
        <w:t>法定代表人或其委托代理人：</w:t>
      </w:r>
      <w:r>
        <w:rPr>
          <w:rFonts w:hint="eastAsia" w:ascii="宋体" w:hAnsi="宋体" w:cs="宋体"/>
          <w:bCs/>
          <w:sz w:val="24"/>
          <w:highlight w:val="none"/>
          <w:u w:val="single"/>
        </w:rPr>
        <w:t xml:space="preserve">              </w:t>
      </w:r>
      <w:r>
        <w:rPr>
          <w:rFonts w:hint="eastAsia" w:ascii="宋体" w:hAnsi="宋体" w:cs="宋体"/>
          <w:bCs/>
          <w:sz w:val="24"/>
          <w:highlight w:val="none"/>
        </w:rPr>
        <w:t>（签字或盖章）</w:t>
      </w:r>
    </w:p>
    <w:p w14:paraId="57C9C160">
      <w:pPr>
        <w:rPr>
          <w:rFonts w:hint="eastAsia" w:ascii="宋体" w:hAnsi="宋体" w:cs="宋体"/>
          <w:bCs/>
          <w:highlight w:val="none"/>
        </w:rPr>
      </w:pPr>
    </w:p>
    <w:p w14:paraId="720C76B5">
      <w:pPr>
        <w:spacing w:before="69" w:line="360" w:lineRule="auto"/>
        <w:ind w:left="13" w:right="2" w:firstLine="430"/>
        <w:rPr>
          <w:rStyle w:val="49"/>
          <w:b/>
          <w:sz w:val="32"/>
          <w:szCs w:val="32"/>
          <w:highlight w:val="none"/>
        </w:rPr>
      </w:pPr>
      <w:r>
        <w:rPr>
          <w:rFonts w:hint="eastAsia" w:ascii="宋体" w:hAnsi="宋体" w:cs="宋体"/>
          <w:bCs/>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6333011A">
      <w:pPr>
        <w:rPr>
          <w:rStyle w:val="49"/>
          <w:rFonts w:hint="eastAsia" w:ascii="宋体" w:hAnsi="宋体" w:cs="宋体"/>
          <w:bCs/>
          <w:sz w:val="32"/>
          <w:szCs w:val="32"/>
          <w:highlight w:val="none"/>
        </w:rPr>
      </w:pPr>
      <w:r>
        <w:rPr>
          <w:rStyle w:val="49"/>
          <w:rFonts w:hint="eastAsia" w:ascii="宋体" w:hAnsi="宋体" w:cs="宋体"/>
          <w:bCs/>
          <w:sz w:val="32"/>
          <w:szCs w:val="32"/>
          <w:highlight w:val="none"/>
        </w:rPr>
        <w:br w:type="page"/>
      </w:r>
    </w:p>
    <w:p w14:paraId="36BE2C52">
      <w:pPr>
        <w:rPr>
          <w:rFonts w:hint="eastAsia" w:ascii="宋体" w:hAnsi="宋体" w:cs="宋体"/>
          <w:bCs/>
          <w:spacing w:val="20"/>
          <w:sz w:val="28"/>
          <w:szCs w:val="28"/>
          <w:highlight w:val="none"/>
        </w:rPr>
      </w:pPr>
      <w:r>
        <w:rPr>
          <w:rFonts w:hint="eastAsia" w:ascii="宋体" w:hAnsi="宋体" w:cs="宋体"/>
          <w:bCs/>
          <w:sz w:val="28"/>
          <w:szCs w:val="28"/>
          <w:highlight w:val="none"/>
        </w:rPr>
        <w:t>格式2：</w:t>
      </w:r>
    </w:p>
    <w:p w14:paraId="38B71284">
      <w:pPr>
        <w:spacing w:after="240" w:afterLines="100"/>
        <w:jc w:val="center"/>
        <w:rPr>
          <w:rFonts w:hint="eastAsia" w:ascii="宋体" w:hAnsi="宋体"/>
          <w:bCs/>
          <w:spacing w:val="20"/>
          <w:sz w:val="28"/>
          <w:szCs w:val="28"/>
          <w:highlight w:val="none"/>
        </w:rPr>
      </w:pPr>
      <w:r>
        <w:rPr>
          <w:rFonts w:hint="eastAsia" w:ascii="宋体" w:hAnsi="宋体"/>
          <w:bCs/>
          <w:spacing w:val="20"/>
          <w:sz w:val="28"/>
          <w:szCs w:val="28"/>
          <w:highlight w:val="none"/>
        </w:rPr>
        <w:t xml:space="preserve"> 报价一览表（一轮报价）</w:t>
      </w:r>
    </w:p>
    <w:p w14:paraId="624E2BCA">
      <w:pPr>
        <w:pStyle w:val="2"/>
        <w:spacing w:after="240" w:afterLines="100"/>
        <w:ind w:firstLine="640"/>
        <w:jc w:val="center"/>
        <w:rPr>
          <w:rFonts w:hint="eastAsia" w:ascii="宋体" w:hAnsi="宋体"/>
          <w:sz w:val="24"/>
          <w:highlight w:val="none"/>
        </w:rPr>
      </w:pPr>
      <w:r>
        <w:rPr>
          <w:rFonts w:hint="eastAsia" w:ascii="宋体" w:hAnsi="宋体" w:cs="宋体"/>
          <w:bCs/>
          <w:spacing w:val="20"/>
          <w:sz w:val="28"/>
          <w:szCs w:val="28"/>
          <w:highlight w:val="none"/>
        </w:rPr>
        <w:t>（具体格式以“政采云”系统填报为准）</w:t>
      </w:r>
    </w:p>
    <w:p w14:paraId="6BF2DC6A">
      <w:pPr>
        <w:spacing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p>
    <w:p w14:paraId="5EFECE42">
      <w:pPr>
        <w:spacing w:line="360" w:lineRule="auto"/>
        <w:rPr>
          <w:rFonts w:hint="eastAsia" w:ascii="宋体" w:hAnsi="宋体"/>
          <w:sz w:val="24"/>
          <w:highlight w:val="none"/>
        </w:rPr>
      </w:pP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 xml:space="preserve">                         </w:t>
      </w:r>
    </w:p>
    <w:p w14:paraId="703BAEA3">
      <w:pPr>
        <w:spacing w:line="360" w:lineRule="auto"/>
        <w:ind w:firstLine="7680" w:firstLineChars="3200"/>
        <w:rPr>
          <w:rFonts w:hint="eastAsia" w:ascii="宋体" w:hAnsi="宋体"/>
          <w:sz w:val="24"/>
          <w:highlight w:val="none"/>
        </w:rPr>
      </w:pPr>
      <w:r>
        <w:rPr>
          <w:rFonts w:hint="eastAsia" w:ascii="宋体" w:hAnsi="宋体"/>
          <w:sz w:val="24"/>
          <w:highlight w:val="none"/>
        </w:rPr>
        <w:t xml:space="preserve"> 单位：  元</w:t>
      </w:r>
    </w:p>
    <w:tbl>
      <w:tblPr>
        <w:tblStyle w:val="24"/>
        <w:tblW w:w="95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32"/>
        <w:gridCol w:w="2552"/>
        <w:gridCol w:w="4390"/>
      </w:tblGrid>
      <w:tr w14:paraId="50CD8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exac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CA79C4D">
            <w:pPr>
              <w:jc w:val="center"/>
              <w:rPr>
                <w:rFonts w:hint="eastAsia" w:ascii="宋体" w:hAnsi="宋体" w:cs="宋体"/>
                <w:sz w:val="24"/>
                <w:highlight w:val="none"/>
              </w:rPr>
            </w:pPr>
            <w:r>
              <w:rPr>
                <w:rFonts w:hint="eastAsia" w:ascii="宋体" w:hAnsi="宋体" w:cs="宋体"/>
                <w:sz w:val="24"/>
                <w:highlight w:val="none"/>
              </w:rPr>
              <w:t>供应商名称</w:t>
            </w:r>
          </w:p>
        </w:tc>
        <w:tc>
          <w:tcPr>
            <w:tcW w:w="6942" w:type="dxa"/>
            <w:gridSpan w:val="2"/>
            <w:tcBorders>
              <w:top w:val="single" w:color="auto" w:sz="4" w:space="0"/>
              <w:left w:val="single" w:color="auto" w:sz="4" w:space="0"/>
              <w:bottom w:val="single" w:color="auto" w:sz="4" w:space="0"/>
              <w:right w:val="single" w:color="auto" w:sz="4" w:space="0"/>
            </w:tcBorders>
            <w:vAlign w:val="center"/>
          </w:tcPr>
          <w:p w14:paraId="0523FDD5">
            <w:pPr>
              <w:spacing w:line="360" w:lineRule="auto"/>
              <w:jc w:val="center"/>
              <w:rPr>
                <w:rFonts w:hint="eastAsia" w:ascii="宋体" w:hAnsi="宋体" w:cs="宋体"/>
                <w:bCs/>
                <w:sz w:val="24"/>
                <w:highlight w:val="none"/>
              </w:rPr>
            </w:pPr>
          </w:p>
        </w:tc>
      </w:tr>
      <w:tr w14:paraId="0057F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exact"/>
          <w:jc w:val="center"/>
        </w:trPr>
        <w:tc>
          <w:tcPr>
            <w:tcW w:w="2632" w:type="dxa"/>
            <w:tcBorders>
              <w:top w:val="single" w:color="auto" w:sz="4" w:space="0"/>
              <w:left w:val="single" w:color="auto" w:sz="4" w:space="0"/>
              <w:bottom w:val="single" w:color="auto" w:sz="4" w:space="0"/>
              <w:right w:val="single" w:color="auto" w:sz="4" w:space="0"/>
            </w:tcBorders>
            <w:vAlign w:val="center"/>
          </w:tcPr>
          <w:p w14:paraId="78FE416D">
            <w:pPr>
              <w:jc w:val="center"/>
              <w:rPr>
                <w:rFonts w:hint="eastAsia" w:ascii="宋体" w:hAnsi="宋体" w:cs="宋体"/>
                <w:sz w:val="24"/>
                <w:highlight w:val="none"/>
              </w:rPr>
            </w:pPr>
            <w:r>
              <w:rPr>
                <w:rFonts w:hint="eastAsia" w:ascii="宋体" w:hAnsi="宋体" w:cs="宋体"/>
                <w:sz w:val="24"/>
                <w:highlight w:val="none"/>
              </w:rPr>
              <w:t>企业资质等级</w:t>
            </w:r>
          </w:p>
        </w:tc>
        <w:tc>
          <w:tcPr>
            <w:tcW w:w="6942" w:type="dxa"/>
            <w:gridSpan w:val="2"/>
            <w:tcBorders>
              <w:top w:val="single" w:color="auto" w:sz="4" w:space="0"/>
              <w:left w:val="single" w:color="auto" w:sz="4" w:space="0"/>
              <w:bottom w:val="single" w:color="auto" w:sz="4" w:space="0"/>
              <w:right w:val="single" w:color="auto" w:sz="4" w:space="0"/>
            </w:tcBorders>
            <w:vAlign w:val="center"/>
          </w:tcPr>
          <w:p w14:paraId="4D20DA00">
            <w:pPr>
              <w:spacing w:line="360" w:lineRule="auto"/>
              <w:jc w:val="center"/>
              <w:rPr>
                <w:rFonts w:hint="eastAsia" w:ascii="宋体" w:hAnsi="宋体" w:cs="宋体"/>
                <w:bCs/>
                <w:sz w:val="24"/>
                <w:highlight w:val="none"/>
              </w:rPr>
            </w:pPr>
          </w:p>
        </w:tc>
      </w:tr>
      <w:tr w14:paraId="40149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exact"/>
          <w:jc w:val="center"/>
        </w:trPr>
        <w:tc>
          <w:tcPr>
            <w:tcW w:w="2632" w:type="dxa"/>
            <w:tcBorders>
              <w:top w:val="single" w:color="auto" w:sz="4" w:space="0"/>
              <w:left w:val="single" w:color="auto" w:sz="4" w:space="0"/>
              <w:bottom w:val="single" w:color="auto" w:sz="4" w:space="0"/>
              <w:right w:val="single" w:color="auto" w:sz="4" w:space="0"/>
            </w:tcBorders>
            <w:vAlign w:val="center"/>
          </w:tcPr>
          <w:p w14:paraId="4ADC9F05">
            <w:pPr>
              <w:jc w:val="center"/>
              <w:rPr>
                <w:rFonts w:hint="eastAsia" w:ascii="宋体" w:hAnsi="宋体" w:cs="宋体"/>
                <w:sz w:val="24"/>
                <w:highlight w:val="none"/>
              </w:rPr>
            </w:pPr>
            <w:r>
              <w:rPr>
                <w:rFonts w:hint="eastAsia" w:ascii="宋体" w:hAnsi="宋体" w:cs="宋体"/>
                <w:sz w:val="24"/>
                <w:highlight w:val="none"/>
              </w:rPr>
              <w:t>项目经理/资格</w:t>
            </w:r>
          </w:p>
        </w:tc>
        <w:tc>
          <w:tcPr>
            <w:tcW w:w="6942" w:type="dxa"/>
            <w:gridSpan w:val="2"/>
            <w:tcBorders>
              <w:top w:val="single" w:color="auto" w:sz="4" w:space="0"/>
              <w:left w:val="single" w:color="auto" w:sz="4" w:space="0"/>
              <w:bottom w:val="single" w:color="auto" w:sz="4" w:space="0"/>
              <w:right w:val="single" w:color="auto" w:sz="4" w:space="0"/>
            </w:tcBorders>
            <w:vAlign w:val="center"/>
          </w:tcPr>
          <w:p w14:paraId="0CCD6E7E">
            <w:pPr>
              <w:spacing w:line="360" w:lineRule="auto"/>
              <w:jc w:val="center"/>
              <w:rPr>
                <w:rFonts w:hint="eastAsia" w:ascii="宋体" w:hAnsi="宋体" w:cs="宋体"/>
                <w:bCs/>
                <w:sz w:val="24"/>
                <w:highlight w:val="none"/>
              </w:rPr>
            </w:pPr>
          </w:p>
        </w:tc>
      </w:tr>
      <w:tr w14:paraId="0008E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exact"/>
          <w:jc w:val="center"/>
        </w:trPr>
        <w:tc>
          <w:tcPr>
            <w:tcW w:w="2632" w:type="dxa"/>
            <w:tcBorders>
              <w:top w:val="single" w:color="auto" w:sz="4" w:space="0"/>
              <w:left w:val="single" w:color="auto" w:sz="4" w:space="0"/>
              <w:bottom w:val="single" w:color="auto" w:sz="4" w:space="0"/>
              <w:right w:val="single" w:color="auto" w:sz="4" w:space="0"/>
            </w:tcBorders>
            <w:vAlign w:val="center"/>
          </w:tcPr>
          <w:p w14:paraId="7170ADED">
            <w:pPr>
              <w:jc w:val="center"/>
              <w:rPr>
                <w:rFonts w:hint="eastAsia" w:ascii="宋体" w:hAnsi="宋体" w:cs="宋体"/>
                <w:sz w:val="24"/>
                <w:highlight w:val="none"/>
              </w:rPr>
            </w:pPr>
            <w:r>
              <w:rPr>
                <w:rFonts w:hint="eastAsia" w:ascii="宋体" w:hAnsi="宋体" w:cs="宋体"/>
                <w:sz w:val="24"/>
                <w:highlight w:val="none"/>
              </w:rPr>
              <w:t>项目副经理/资格</w:t>
            </w:r>
          </w:p>
        </w:tc>
        <w:tc>
          <w:tcPr>
            <w:tcW w:w="6942" w:type="dxa"/>
            <w:gridSpan w:val="2"/>
            <w:tcBorders>
              <w:top w:val="single" w:color="auto" w:sz="4" w:space="0"/>
              <w:left w:val="single" w:color="auto" w:sz="4" w:space="0"/>
              <w:bottom w:val="single" w:color="auto" w:sz="4" w:space="0"/>
              <w:right w:val="single" w:color="auto" w:sz="4" w:space="0"/>
            </w:tcBorders>
            <w:vAlign w:val="center"/>
          </w:tcPr>
          <w:p w14:paraId="0ACD4627">
            <w:pPr>
              <w:spacing w:line="360" w:lineRule="auto"/>
              <w:jc w:val="center"/>
              <w:rPr>
                <w:rFonts w:hint="eastAsia" w:ascii="宋体" w:hAnsi="宋体" w:cs="宋体"/>
                <w:bCs/>
                <w:sz w:val="24"/>
                <w:highlight w:val="none"/>
              </w:rPr>
            </w:pPr>
          </w:p>
        </w:tc>
      </w:tr>
      <w:tr w14:paraId="211C2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exact"/>
          <w:jc w:val="center"/>
        </w:trPr>
        <w:tc>
          <w:tcPr>
            <w:tcW w:w="2632" w:type="dxa"/>
            <w:tcBorders>
              <w:top w:val="single" w:color="auto" w:sz="4" w:space="0"/>
              <w:left w:val="single" w:color="auto" w:sz="4" w:space="0"/>
              <w:bottom w:val="single" w:color="auto" w:sz="4" w:space="0"/>
              <w:right w:val="single" w:color="auto" w:sz="4" w:space="0"/>
            </w:tcBorders>
            <w:vAlign w:val="center"/>
          </w:tcPr>
          <w:p w14:paraId="716F96DB">
            <w:pPr>
              <w:jc w:val="center"/>
              <w:rPr>
                <w:rFonts w:hint="eastAsia" w:ascii="宋体" w:hAnsi="宋体" w:cs="宋体"/>
                <w:sz w:val="24"/>
                <w:highlight w:val="none"/>
              </w:rPr>
            </w:pPr>
            <w:r>
              <w:rPr>
                <w:rFonts w:hint="eastAsia" w:ascii="宋体" w:hAnsi="宋体" w:cs="宋体"/>
                <w:sz w:val="24"/>
                <w:highlight w:val="none"/>
              </w:rPr>
              <w:t>合同履行期限</w:t>
            </w:r>
          </w:p>
        </w:tc>
        <w:tc>
          <w:tcPr>
            <w:tcW w:w="6942" w:type="dxa"/>
            <w:gridSpan w:val="2"/>
            <w:tcBorders>
              <w:top w:val="single" w:color="auto" w:sz="4" w:space="0"/>
              <w:left w:val="single" w:color="auto" w:sz="4" w:space="0"/>
              <w:bottom w:val="single" w:color="auto" w:sz="4" w:space="0"/>
              <w:right w:val="single" w:color="auto" w:sz="4" w:space="0"/>
            </w:tcBorders>
            <w:vAlign w:val="center"/>
          </w:tcPr>
          <w:p w14:paraId="60FB3B3B">
            <w:pPr>
              <w:spacing w:line="360" w:lineRule="auto"/>
              <w:jc w:val="center"/>
              <w:rPr>
                <w:rFonts w:hint="eastAsia" w:ascii="宋体" w:hAnsi="宋体" w:cs="宋体"/>
                <w:bCs/>
                <w:sz w:val="24"/>
                <w:highlight w:val="none"/>
              </w:rPr>
            </w:pPr>
          </w:p>
        </w:tc>
      </w:tr>
      <w:tr w14:paraId="4FDEB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exact"/>
          <w:jc w:val="center"/>
        </w:trPr>
        <w:tc>
          <w:tcPr>
            <w:tcW w:w="2632" w:type="dxa"/>
            <w:tcBorders>
              <w:top w:val="single" w:color="auto" w:sz="4" w:space="0"/>
              <w:left w:val="single" w:color="auto" w:sz="4" w:space="0"/>
              <w:bottom w:val="single" w:color="auto" w:sz="4" w:space="0"/>
              <w:right w:val="single" w:color="auto" w:sz="4" w:space="0"/>
            </w:tcBorders>
            <w:vAlign w:val="center"/>
          </w:tcPr>
          <w:p w14:paraId="5136D645">
            <w:pPr>
              <w:jc w:val="center"/>
              <w:rPr>
                <w:rFonts w:hint="eastAsia" w:ascii="宋体" w:hAnsi="宋体" w:cs="宋体"/>
                <w:sz w:val="24"/>
                <w:highlight w:val="none"/>
              </w:rPr>
            </w:pPr>
            <w:r>
              <w:rPr>
                <w:rFonts w:hint="eastAsia" w:ascii="宋体" w:hAnsi="宋体" w:cs="宋体"/>
                <w:sz w:val="24"/>
                <w:highlight w:val="none"/>
              </w:rPr>
              <w:t>质量标准要求</w:t>
            </w:r>
          </w:p>
        </w:tc>
        <w:tc>
          <w:tcPr>
            <w:tcW w:w="6942" w:type="dxa"/>
            <w:gridSpan w:val="2"/>
            <w:tcBorders>
              <w:top w:val="single" w:color="auto" w:sz="4" w:space="0"/>
              <w:left w:val="single" w:color="auto" w:sz="4" w:space="0"/>
              <w:bottom w:val="single" w:color="auto" w:sz="4" w:space="0"/>
              <w:right w:val="single" w:color="auto" w:sz="4" w:space="0"/>
            </w:tcBorders>
            <w:vAlign w:val="center"/>
          </w:tcPr>
          <w:p w14:paraId="3FC6FCD8">
            <w:pPr>
              <w:spacing w:line="360" w:lineRule="auto"/>
              <w:jc w:val="center"/>
              <w:rPr>
                <w:rFonts w:hint="eastAsia" w:ascii="宋体" w:hAnsi="宋体" w:cs="宋体"/>
                <w:bCs/>
                <w:sz w:val="24"/>
                <w:highlight w:val="none"/>
              </w:rPr>
            </w:pPr>
          </w:p>
        </w:tc>
      </w:tr>
      <w:tr w14:paraId="63F61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2632" w:type="dxa"/>
            <w:vMerge w:val="restart"/>
            <w:tcBorders>
              <w:top w:val="single" w:color="auto" w:sz="4" w:space="0"/>
              <w:left w:val="single" w:color="auto" w:sz="4" w:space="0"/>
              <w:right w:val="single" w:color="auto" w:sz="4" w:space="0"/>
            </w:tcBorders>
            <w:vAlign w:val="center"/>
          </w:tcPr>
          <w:p w14:paraId="2DA858B2">
            <w:pPr>
              <w:jc w:val="center"/>
              <w:rPr>
                <w:rFonts w:hint="eastAsia" w:ascii="宋体" w:hAnsi="宋体" w:cs="宋体"/>
                <w:sz w:val="24"/>
                <w:highlight w:val="none"/>
              </w:rPr>
            </w:pPr>
            <w:r>
              <w:rPr>
                <w:rFonts w:hint="eastAsia" w:ascii="宋体" w:hAnsi="宋体" w:cs="宋体"/>
                <w:sz w:val="24"/>
                <w:highlight w:val="none"/>
              </w:rPr>
              <w:t>投标报价</w:t>
            </w:r>
          </w:p>
        </w:tc>
        <w:tc>
          <w:tcPr>
            <w:tcW w:w="2552" w:type="dxa"/>
            <w:tcBorders>
              <w:top w:val="single" w:color="auto" w:sz="4" w:space="0"/>
              <w:left w:val="single" w:color="auto" w:sz="4" w:space="0"/>
              <w:bottom w:val="single" w:color="auto" w:sz="4" w:space="0"/>
              <w:right w:val="single" w:color="auto" w:sz="4" w:space="0"/>
            </w:tcBorders>
            <w:vAlign w:val="center"/>
          </w:tcPr>
          <w:p w14:paraId="2E5F6BD9">
            <w:pPr>
              <w:jc w:val="center"/>
              <w:rPr>
                <w:rFonts w:hint="eastAsia" w:ascii="宋体" w:hAnsi="宋体" w:cs="宋体"/>
                <w:bCs/>
                <w:sz w:val="24"/>
                <w:highlight w:val="none"/>
              </w:rPr>
            </w:pPr>
            <w:r>
              <w:rPr>
                <w:rFonts w:hint="eastAsia" w:ascii="宋体" w:hAnsi="宋体" w:cs="宋体"/>
                <w:bCs/>
                <w:sz w:val="24"/>
                <w:highlight w:val="none"/>
              </w:rPr>
              <w:t>大写</w:t>
            </w:r>
          </w:p>
        </w:tc>
        <w:tc>
          <w:tcPr>
            <w:tcW w:w="4390" w:type="dxa"/>
            <w:tcBorders>
              <w:top w:val="single" w:color="auto" w:sz="4" w:space="0"/>
              <w:left w:val="single" w:color="auto" w:sz="4" w:space="0"/>
              <w:bottom w:val="single" w:color="auto" w:sz="4" w:space="0"/>
              <w:right w:val="single" w:color="auto" w:sz="4" w:space="0"/>
            </w:tcBorders>
          </w:tcPr>
          <w:p w14:paraId="1DB92CBD">
            <w:pPr>
              <w:jc w:val="center"/>
              <w:rPr>
                <w:rFonts w:hint="eastAsia" w:ascii="宋体" w:hAnsi="宋体" w:cs="宋体"/>
                <w:bCs/>
                <w:sz w:val="24"/>
                <w:highlight w:val="none"/>
              </w:rPr>
            </w:pPr>
          </w:p>
        </w:tc>
      </w:tr>
      <w:tr w14:paraId="17CB0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32" w:type="dxa"/>
            <w:vMerge w:val="continue"/>
            <w:tcBorders>
              <w:left w:val="single" w:color="auto" w:sz="4" w:space="0"/>
              <w:bottom w:val="single" w:color="auto" w:sz="4" w:space="0"/>
              <w:right w:val="single" w:color="auto" w:sz="4" w:space="0"/>
            </w:tcBorders>
            <w:vAlign w:val="center"/>
          </w:tcPr>
          <w:p w14:paraId="73F879A1">
            <w:pPr>
              <w:jc w:val="center"/>
              <w:rPr>
                <w:rFonts w:hint="eastAsia" w:ascii="宋体" w:hAnsi="宋体" w:cs="宋体"/>
                <w:bCs/>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E5F0223">
            <w:pPr>
              <w:jc w:val="center"/>
              <w:rPr>
                <w:rFonts w:hint="eastAsia" w:ascii="宋体" w:hAnsi="宋体" w:cs="宋体"/>
                <w:bCs/>
                <w:sz w:val="24"/>
                <w:highlight w:val="none"/>
              </w:rPr>
            </w:pPr>
            <w:r>
              <w:rPr>
                <w:rFonts w:hint="eastAsia" w:ascii="宋体" w:hAnsi="宋体" w:cs="宋体"/>
                <w:bCs/>
                <w:sz w:val="24"/>
                <w:highlight w:val="none"/>
              </w:rPr>
              <w:t>小写</w:t>
            </w:r>
          </w:p>
        </w:tc>
        <w:tc>
          <w:tcPr>
            <w:tcW w:w="4390" w:type="dxa"/>
            <w:tcBorders>
              <w:top w:val="single" w:color="auto" w:sz="4" w:space="0"/>
              <w:left w:val="single" w:color="auto" w:sz="4" w:space="0"/>
              <w:bottom w:val="single" w:color="auto" w:sz="4" w:space="0"/>
              <w:right w:val="single" w:color="auto" w:sz="4" w:space="0"/>
            </w:tcBorders>
          </w:tcPr>
          <w:p w14:paraId="3DE1BAE1">
            <w:pPr>
              <w:jc w:val="center"/>
              <w:rPr>
                <w:rFonts w:hint="eastAsia" w:ascii="宋体" w:hAnsi="宋体" w:cs="宋体"/>
                <w:bCs/>
                <w:sz w:val="24"/>
                <w:highlight w:val="none"/>
              </w:rPr>
            </w:pPr>
          </w:p>
        </w:tc>
      </w:tr>
    </w:tbl>
    <w:p w14:paraId="639CFEEA">
      <w:pPr>
        <w:widowControl/>
        <w:spacing w:line="360" w:lineRule="auto"/>
        <w:jc w:val="left"/>
        <w:rPr>
          <w:rFonts w:hint="eastAsia" w:ascii="宋体" w:hAnsi="宋体" w:cs="宋体"/>
          <w:sz w:val="18"/>
          <w:szCs w:val="18"/>
          <w:highlight w:val="none"/>
        </w:rPr>
      </w:pPr>
    </w:p>
    <w:p w14:paraId="18EC484D">
      <w:pPr>
        <w:widowControl/>
        <w:spacing w:line="360" w:lineRule="auto"/>
        <w:jc w:val="left"/>
        <w:rPr>
          <w:rFonts w:hint="eastAsia" w:ascii="宋体" w:hAnsi="宋体" w:cs="宋体"/>
          <w:sz w:val="18"/>
          <w:szCs w:val="18"/>
          <w:highlight w:val="none"/>
        </w:rPr>
      </w:pPr>
      <w:r>
        <w:rPr>
          <w:rFonts w:hint="eastAsia" w:ascii="宋体" w:hAnsi="宋体" w:cs="宋体"/>
          <w:sz w:val="18"/>
          <w:szCs w:val="18"/>
          <w:highlight w:val="none"/>
        </w:rPr>
        <w:t>注：1、供应商报价按总价报价，供应商报价超出最高投标限价视为无效投标，供应商投标报价</w:t>
      </w:r>
      <w:r>
        <w:rPr>
          <w:rFonts w:hint="eastAsia" w:ascii="宋体" w:hAnsi="宋体" w:cs="宋体"/>
          <w:bCs/>
          <w:sz w:val="18"/>
          <w:szCs w:val="18"/>
          <w:highlight w:val="none"/>
        </w:rPr>
        <w:t>包含与完成本项目有关的各种费用</w:t>
      </w:r>
      <w:r>
        <w:rPr>
          <w:rFonts w:hint="eastAsia" w:ascii="宋体" w:hAnsi="宋体" w:cs="宋体"/>
          <w:sz w:val="18"/>
          <w:szCs w:val="18"/>
          <w:highlight w:val="none"/>
        </w:rPr>
        <w:t>。</w:t>
      </w:r>
    </w:p>
    <w:p w14:paraId="3B9E7E07">
      <w:pPr>
        <w:jc w:val="left"/>
        <w:rPr>
          <w:bCs/>
          <w:highlight w:val="none"/>
        </w:rPr>
      </w:pPr>
    </w:p>
    <w:p w14:paraId="4A559408">
      <w:pPr>
        <w:spacing w:line="360" w:lineRule="auto"/>
        <w:rPr>
          <w:rFonts w:hint="eastAsia" w:ascii="宋体" w:hAnsi="宋体"/>
          <w:sz w:val="24"/>
          <w:highlight w:val="none"/>
        </w:rPr>
      </w:pPr>
    </w:p>
    <w:p w14:paraId="501CC74E">
      <w:pPr>
        <w:spacing w:line="360" w:lineRule="auto"/>
        <w:rPr>
          <w:rFonts w:hint="eastAsia" w:ascii="宋体" w:hAnsi="宋体"/>
          <w:sz w:val="24"/>
          <w:highlight w:val="none"/>
        </w:rPr>
      </w:pPr>
    </w:p>
    <w:p w14:paraId="7B16D15A">
      <w:pPr>
        <w:spacing w:line="360" w:lineRule="auto"/>
        <w:rPr>
          <w:rFonts w:hint="eastAsia" w:ascii="宋体" w:hAnsi="宋体"/>
          <w:b/>
          <w:sz w:val="24"/>
          <w:highlight w:val="none"/>
        </w:rPr>
      </w:pPr>
      <w:r>
        <w:rPr>
          <w:rFonts w:hint="eastAsia" w:ascii="宋体" w:hAnsi="宋体"/>
          <w:sz w:val="24"/>
          <w:highlight w:val="none"/>
        </w:rPr>
        <w:t xml:space="preserve">                              供应商名称： </w:t>
      </w:r>
      <w:r>
        <w:rPr>
          <w:rFonts w:hint="eastAsia" w:ascii="宋体" w:hAnsi="宋体"/>
          <w:sz w:val="24"/>
          <w:highlight w:val="none"/>
          <w:u w:val="single"/>
        </w:rPr>
        <w:t xml:space="preserve">                           </w:t>
      </w:r>
      <w:r>
        <w:rPr>
          <w:rFonts w:hint="eastAsia" w:ascii="宋体" w:hAnsi="宋体"/>
          <w:sz w:val="24"/>
          <w:highlight w:val="none"/>
        </w:rPr>
        <w:t>（公章）</w:t>
      </w:r>
    </w:p>
    <w:p w14:paraId="356A579E">
      <w:pPr>
        <w:spacing w:line="360" w:lineRule="auto"/>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法定代表人或</w:t>
      </w:r>
      <w:r>
        <w:rPr>
          <w:rFonts w:hint="eastAsia" w:ascii="宋体" w:hAnsi="宋体"/>
          <w:sz w:val="24"/>
          <w:highlight w:val="none"/>
        </w:rPr>
        <w:t>其委托代理</w:t>
      </w:r>
      <w:r>
        <w:rPr>
          <w:rFonts w:ascii="宋体" w:hAnsi="宋体"/>
          <w:sz w:val="24"/>
          <w:highlight w:val="none"/>
        </w:rPr>
        <w:t>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（签字</w:t>
      </w:r>
      <w:r>
        <w:rPr>
          <w:rFonts w:hint="eastAsia" w:ascii="宋体" w:hAnsi="宋体"/>
          <w:sz w:val="24"/>
          <w:highlight w:val="none"/>
        </w:rPr>
        <w:t>或盖章</w:t>
      </w:r>
      <w:r>
        <w:rPr>
          <w:rFonts w:ascii="宋体" w:hAnsi="宋体"/>
          <w:sz w:val="24"/>
          <w:highlight w:val="none"/>
        </w:rPr>
        <w:t>）</w:t>
      </w:r>
    </w:p>
    <w:p w14:paraId="4BB00DDB">
      <w:pPr>
        <w:spacing w:before="69" w:line="360" w:lineRule="auto"/>
        <w:ind w:left="13" w:right="2" w:firstLine="430"/>
        <w:rPr>
          <w:rFonts w:hint="eastAsia" w:ascii="宋体" w:hAnsi="宋体" w:cs="宋体"/>
          <w:bCs/>
          <w:sz w:val="24"/>
          <w:highlight w:val="none"/>
        </w:rPr>
      </w:pPr>
      <w:r>
        <w:rPr>
          <w:rFonts w:hint="eastAsia"/>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C107302">
      <w:pPr>
        <w:spacing w:before="69" w:line="360" w:lineRule="auto"/>
        <w:ind w:left="13" w:right="2" w:firstLine="430"/>
        <w:rPr>
          <w:rFonts w:hint="eastAsia" w:ascii="宋体" w:hAnsi="宋体" w:cs="宋体"/>
          <w:bCs/>
          <w:sz w:val="24"/>
          <w:highlight w:val="none"/>
        </w:rPr>
      </w:pPr>
    </w:p>
    <w:p w14:paraId="5E18F582">
      <w:pPr>
        <w:spacing w:before="69" w:line="360" w:lineRule="auto"/>
        <w:ind w:left="13" w:right="2" w:firstLine="430"/>
        <w:rPr>
          <w:rFonts w:hint="eastAsia" w:ascii="宋体" w:hAnsi="宋体" w:cs="宋体"/>
          <w:bCs/>
          <w:sz w:val="24"/>
          <w:highlight w:val="none"/>
        </w:rPr>
      </w:pPr>
    </w:p>
    <w:p w14:paraId="7E8F57A3">
      <w:pPr>
        <w:rPr>
          <w:rFonts w:hint="eastAsia" w:ascii="宋体" w:hAnsi="宋体" w:cs="宋体"/>
          <w:bCs/>
          <w:sz w:val="28"/>
          <w:szCs w:val="28"/>
          <w:highlight w:val="none"/>
        </w:rPr>
      </w:pPr>
    </w:p>
    <w:p w14:paraId="5C21F921">
      <w:pPr>
        <w:rPr>
          <w:rFonts w:hint="eastAsia" w:ascii="宋体" w:hAnsi="宋体" w:cs="宋体"/>
          <w:bCs/>
          <w:sz w:val="28"/>
          <w:szCs w:val="28"/>
          <w:highlight w:val="none"/>
        </w:rPr>
      </w:pPr>
      <w:r>
        <w:rPr>
          <w:rFonts w:hint="eastAsia" w:ascii="宋体" w:hAnsi="宋体" w:cs="宋体"/>
          <w:bCs/>
          <w:sz w:val="28"/>
          <w:szCs w:val="28"/>
          <w:highlight w:val="none"/>
        </w:rPr>
        <w:br w:type="page"/>
      </w:r>
    </w:p>
    <w:p w14:paraId="1E5F5D01">
      <w:pPr>
        <w:rPr>
          <w:rFonts w:hint="eastAsia" w:ascii="宋体" w:hAnsi="宋体" w:cs="宋体"/>
          <w:bCs/>
          <w:spacing w:val="20"/>
          <w:sz w:val="28"/>
          <w:szCs w:val="28"/>
          <w:highlight w:val="none"/>
        </w:rPr>
      </w:pPr>
      <w:r>
        <w:rPr>
          <w:rFonts w:hint="eastAsia" w:ascii="宋体" w:hAnsi="宋体" w:cs="宋体"/>
          <w:bCs/>
          <w:sz w:val="28"/>
          <w:szCs w:val="28"/>
          <w:highlight w:val="none"/>
        </w:rPr>
        <w:t>格式3：</w:t>
      </w:r>
    </w:p>
    <w:p w14:paraId="4B7FA610">
      <w:pPr>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已标价工程量清单</w:t>
      </w:r>
    </w:p>
    <w:p w14:paraId="7B127E37">
      <w:pPr>
        <w:spacing w:line="360" w:lineRule="auto"/>
        <w:ind w:firstLine="480" w:firstLineChars="200"/>
        <w:rPr>
          <w:rFonts w:hint="eastAsia" w:ascii="宋体" w:hAnsi="宋体" w:cs="宋体"/>
          <w:bCs/>
          <w:sz w:val="24"/>
          <w:highlight w:val="none"/>
        </w:rPr>
      </w:pPr>
    </w:p>
    <w:p w14:paraId="0F80EBFC">
      <w:pPr>
        <w:spacing w:line="360" w:lineRule="auto"/>
        <w:jc w:val="center"/>
        <w:rPr>
          <w:rStyle w:val="49"/>
          <w:szCs w:val="21"/>
          <w:highlight w:val="none"/>
        </w:rPr>
        <w:sectPr>
          <w:footerReference r:id="rId8" w:type="default"/>
          <w:footnotePr>
            <w:numFmt w:val="decimalEnclosedCircleChinese"/>
            <w:numRestart w:val="eachPage"/>
          </w:footnotePr>
          <w:pgSz w:w="11907" w:h="16840"/>
          <w:pgMar w:top="1383" w:right="1293" w:bottom="1383" w:left="1293" w:header="680" w:footer="907" w:gutter="0"/>
          <w:pgNumType w:start="1"/>
          <w:cols w:space="425" w:num="1"/>
          <w:docGrid w:linePitch="272" w:charSpace="0"/>
        </w:sectPr>
      </w:pPr>
      <w:r>
        <w:rPr>
          <w:rFonts w:hint="eastAsia" w:ascii="宋体" w:hAnsi="宋体" w:cs="宋体"/>
          <w:bCs/>
          <w:sz w:val="24"/>
          <w:highlight w:val="none"/>
        </w:rPr>
        <w:t>供应商应按照第五章“工程量清单”的要求逐项填报工程量清单</w:t>
      </w:r>
    </w:p>
    <w:p w14:paraId="5FE9DA84">
      <w:pPr>
        <w:rPr>
          <w:rFonts w:hint="eastAsia" w:ascii="宋体" w:hAnsi="宋体" w:cs="宋体"/>
          <w:bCs/>
          <w:sz w:val="28"/>
          <w:szCs w:val="28"/>
          <w:highlight w:val="none"/>
        </w:rPr>
      </w:pPr>
      <w:r>
        <w:rPr>
          <w:rFonts w:hint="eastAsia" w:ascii="宋体" w:hAnsi="宋体" w:cs="宋体"/>
          <w:bCs/>
          <w:sz w:val="28"/>
          <w:szCs w:val="28"/>
          <w:highlight w:val="none"/>
        </w:rPr>
        <w:t>格式4：</w:t>
      </w:r>
    </w:p>
    <w:p w14:paraId="2970EE18">
      <w:pPr>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法定代表人身份证明</w:t>
      </w:r>
    </w:p>
    <w:p w14:paraId="6C6AD706">
      <w:pPr>
        <w:spacing w:line="440" w:lineRule="exact"/>
        <w:rPr>
          <w:rFonts w:hint="eastAsia" w:ascii="宋体" w:hAnsi="宋体" w:cs="宋体"/>
          <w:bCs/>
          <w:sz w:val="20"/>
          <w:szCs w:val="20"/>
          <w:highlight w:val="none"/>
        </w:rPr>
      </w:pPr>
    </w:p>
    <w:p w14:paraId="59C7E5E2">
      <w:pPr>
        <w:spacing w:line="440" w:lineRule="exact"/>
        <w:rPr>
          <w:rFonts w:hint="eastAsia" w:ascii="宋体" w:hAnsi="宋体" w:cs="宋体"/>
          <w:bCs/>
          <w:highlight w:val="none"/>
        </w:rPr>
      </w:pPr>
    </w:p>
    <w:p w14:paraId="64CAEDBC">
      <w:pPr>
        <w:tabs>
          <w:tab w:val="right" w:pos="5670"/>
        </w:tabs>
        <w:spacing w:line="480" w:lineRule="auto"/>
        <w:ind w:firstLine="480" w:firstLineChars="200"/>
        <w:textAlignment w:val="baseline"/>
        <w:rPr>
          <w:rStyle w:val="49"/>
          <w:rFonts w:hint="eastAsia" w:ascii="宋体" w:hAnsi="宋体" w:cs="宋体"/>
          <w:sz w:val="24"/>
          <w:highlight w:val="none"/>
        </w:rPr>
      </w:pPr>
      <w:r>
        <w:rPr>
          <w:rStyle w:val="49"/>
          <w:rFonts w:hint="eastAsia" w:ascii="宋体" w:hAnsi="宋体" w:cs="宋体"/>
          <w:sz w:val="24"/>
          <w:highlight w:val="none"/>
        </w:rPr>
        <w:t>供应商名称：</w:t>
      </w:r>
      <w:r>
        <w:rPr>
          <w:rStyle w:val="49"/>
          <w:rFonts w:hint="eastAsia" w:ascii="宋体" w:hAnsi="宋体" w:cs="宋体"/>
          <w:sz w:val="24"/>
          <w:highlight w:val="none"/>
          <w:u w:val="single"/>
        </w:rPr>
        <w:tab/>
      </w:r>
    </w:p>
    <w:p w14:paraId="580F2EF2">
      <w:pPr>
        <w:pStyle w:val="57"/>
        <w:tabs>
          <w:tab w:val="left" w:pos="-5103"/>
          <w:tab w:val="right" w:pos="-4962"/>
          <w:tab w:val="left" w:pos="2280"/>
          <w:tab w:val="left" w:pos="4260"/>
          <w:tab w:val="left" w:pos="5790"/>
          <w:tab w:val="left" w:pos="7965"/>
        </w:tabs>
        <w:spacing w:line="480" w:lineRule="auto"/>
        <w:ind w:firstLine="480" w:firstLineChars="200"/>
        <w:rPr>
          <w:rStyle w:val="49"/>
          <w:rFonts w:hint="eastAsia" w:hAnsi="宋体" w:cs="宋体"/>
          <w:highlight w:val="none"/>
          <w:u w:val="single"/>
        </w:rPr>
      </w:pPr>
      <w:r>
        <w:rPr>
          <w:rStyle w:val="49"/>
          <w:rFonts w:hint="eastAsia" w:hAnsi="宋体" w:cs="宋体"/>
          <w:highlight w:val="none"/>
        </w:rPr>
        <w:t>姓名：</w:t>
      </w:r>
      <w:r>
        <w:rPr>
          <w:rStyle w:val="49"/>
          <w:rFonts w:hint="eastAsia" w:hAnsi="宋体" w:cs="宋体"/>
          <w:highlight w:val="none"/>
          <w:u w:val="single"/>
        </w:rPr>
        <w:t>（法定代表人签名）</w:t>
      </w:r>
      <w:r>
        <w:rPr>
          <w:rStyle w:val="49"/>
          <w:rFonts w:hint="eastAsia" w:hAnsi="宋体" w:cs="宋体"/>
          <w:highlight w:val="none"/>
        </w:rPr>
        <w:t>性别：</w:t>
      </w:r>
      <w:r>
        <w:rPr>
          <w:rStyle w:val="49"/>
          <w:rFonts w:hint="eastAsia" w:hAnsi="宋体" w:cs="宋体"/>
          <w:highlight w:val="none"/>
          <w:u w:val="single"/>
        </w:rPr>
        <w:tab/>
      </w:r>
      <w:r>
        <w:rPr>
          <w:rStyle w:val="49"/>
          <w:rFonts w:hint="eastAsia" w:hAnsi="宋体" w:cs="宋体"/>
          <w:highlight w:val="none"/>
          <w:u w:val="single"/>
        </w:rPr>
        <w:t xml:space="preserve">   </w:t>
      </w:r>
      <w:r>
        <w:rPr>
          <w:rStyle w:val="49"/>
          <w:rFonts w:hint="eastAsia" w:hAnsi="宋体" w:cs="宋体"/>
          <w:highlight w:val="none"/>
        </w:rPr>
        <w:t>年龄：</w:t>
      </w:r>
      <w:r>
        <w:rPr>
          <w:rStyle w:val="49"/>
          <w:rFonts w:hint="eastAsia" w:hAnsi="宋体" w:cs="宋体"/>
          <w:highlight w:val="none"/>
          <w:u w:val="single"/>
        </w:rPr>
        <w:tab/>
      </w:r>
      <w:r>
        <w:rPr>
          <w:rStyle w:val="49"/>
          <w:rFonts w:hint="eastAsia" w:hAnsi="宋体" w:cs="宋体"/>
          <w:highlight w:val="none"/>
          <w:u w:val="single"/>
        </w:rPr>
        <w:t xml:space="preserve">    </w:t>
      </w:r>
      <w:r>
        <w:rPr>
          <w:rStyle w:val="49"/>
          <w:rFonts w:hint="eastAsia" w:hAnsi="宋体" w:cs="宋体"/>
          <w:highlight w:val="none"/>
        </w:rPr>
        <w:t>职务：</w:t>
      </w:r>
      <w:r>
        <w:rPr>
          <w:rStyle w:val="49"/>
          <w:rFonts w:hint="eastAsia" w:hAnsi="宋体" w:cs="宋体"/>
          <w:highlight w:val="none"/>
          <w:u w:val="single"/>
        </w:rPr>
        <w:tab/>
      </w:r>
    </w:p>
    <w:p w14:paraId="5988D819">
      <w:pPr>
        <w:pStyle w:val="57"/>
        <w:tabs>
          <w:tab w:val="left" w:pos="-5103"/>
          <w:tab w:val="right" w:pos="-4962"/>
          <w:tab w:val="left" w:pos="2280"/>
          <w:tab w:val="left" w:pos="4260"/>
          <w:tab w:val="left" w:pos="5790"/>
          <w:tab w:val="left" w:pos="7965"/>
        </w:tabs>
        <w:spacing w:line="480" w:lineRule="auto"/>
        <w:ind w:firstLine="480" w:firstLineChars="200"/>
        <w:rPr>
          <w:rStyle w:val="49"/>
          <w:rFonts w:hint="eastAsia" w:hAnsi="宋体" w:cs="宋体"/>
          <w:highlight w:val="none"/>
        </w:rPr>
      </w:pPr>
      <w:r>
        <w:rPr>
          <w:rStyle w:val="49"/>
          <w:rFonts w:hint="eastAsia" w:hAnsi="宋体" w:cs="宋体"/>
          <w:highlight w:val="none"/>
        </w:rPr>
        <w:t>系</w:t>
      </w:r>
      <w:r>
        <w:rPr>
          <w:rStyle w:val="49"/>
          <w:rFonts w:hint="eastAsia" w:hAnsi="宋体" w:cs="宋体"/>
          <w:highlight w:val="none"/>
          <w:u w:val="single"/>
        </w:rPr>
        <w:tab/>
      </w:r>
      <w:r>
        <w:rPr>
          <w:rStyle w:val="49"/>
          <w:rFonts w:hint="eastAsia" w:hAnsi="宋体" w:cs="宋体"/>
          <w:highlight w:val="none"/>
        </w:rPr>
        <w:t>（供应商名称）的法定代表人。</w:t>
      </w:r>
    </w:p>
    <w:p w14:paraId="71D71D48">
      <w:pPr>
        <w:pStyle w:val="57"/>
        <w:tabs>
          <w:tab w:val="left" w:pos="2525"/>
          <w:tab w:val="left" w:pos="3992"/>
          <w:tab w:val="left" w:pos="4987"/>
          <w:tab w:val="right" w:pos="5670"/>
        </w:tabs>
        <w:spacing w:line="480" w:lineRule="auto"/>
        <w:ind w:firstLine="960" w:firstLineChars="400"/>
        <w:rPr>
          <w:rStyle w:val="49"/>
          <w:rFonts w:ascii="Times New Roman"/>
          <w:sz w:val="21"/>
          <w:szCs w:val="21"/>
          <w:highlight w:val="none"/>
        </w:rPr>
      </w:pPr>
      <w:r>
        <w:rPr>
          <w:rStyle w:val="49"/>
          <w:rFonts w:hint="eastAsia" w:hAnsi="宋体" w:cs="宋体"/>
          <w:highlight w:val="none"/>
        </w:rPr>
        <w:t>特此证明</w:t>
      </w:r>
    </w:p>
    <w:p w14:paraId="648B4A11">
      <w:pPr>
        <w:pStyle w:val="58"/>
        <w:rPr>
          <w:rStyle w:val="49"/>
          <w:highlight w:val="none"/>
        </w:rPr>
      </w:pPr>
    </w:p>
    <w:p w14:paraId="4EA55234">
      <w:pPr>
        <w:spacing w:line="440" w:lineRule="exact"/>
        <w:ind w:firstLine="480" w:firstLineChars="200"/>
        <w:rPr>
          <w:rFonts w:hint="eastAsia" w:ascii="宋体" w:hAnsi="宋体" w:cs="宋体"/>
          <w:bCs/>
          <w:sz w:val="24"/>
          <w:highlight w:val="none"/>
        </w:rPr>
      </w:pPr>
      <w:r>
        <w:rPr>
          <w:rStyle w:val="49"/>
          <w:rFonts w:ascii="宋体"/>
          <w:color w:val="000000"/>
          <w:sz w:val="24"/>
          <w:highlight w:val="none"/>
        </w:rPr>
        <w:t>附：法定代表人身份证复印件</w:t>
      </w:r>
    </w:p>
    <w:p w14:paraId="374F818A">
      <w:pPr>
        <w:spacing w:line="440" w:lineRule="exact"/>
        <w:rPr>
          <w:rFonts w:hint="eastAsia" w:ascii="宋体" w:hAnsi="宋体" w:cs="宋体"/>
          <w:bCs/>
          <w:sz w:val="24"/>
          <w:highlight w:val="none"/>
        </w:rPr>
      </w:pPr>
      <w:r>
        <w:rPr>
          <w:rFonts w:hint="eastAsia" w:ascii="宋体" w:hAnsi="宋体" w:cs="宋体"/>
          <w:bCs/>
          <w:sz w:val="24"/>
          <w:highlight w:val="none"/>
        </w:rPr>
        <w:t xml:space="preserve">                        </w:t>
      </w:r>
    </w:p>
    <w:p w14:paraId="00294D26">
      <w:pPr>
        <w:spacing w:line="440" w:lineRule="exact"/>
        <w:rPr>
          <w:rFonts w:hint="eastAsia" w:ascii="宋体" w:hAnsi="宋体" w:cs="宋体"/>
          <w:bCs/>
          <w:sz w:val="24"/>
          <w:highlight w:val="none"/>
        </w:rPr>
      </w:pPr>
    </w:p>
    <w:p w14:paraId="4B815F41">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供应商名称：</w:t>
      </w:r>
      <w:r>
        <w:rPr>
          <w:rFonts w:hint="eastAsia" w:ascii="宋体" w:hAnsi="宋体" w:cs="宋体"/>
          <w:bCs/>
          <w:sz w:val="24"/>
          <w:highlight w:val="none"/>
          <w:u w:val="single"/>
        </w:rPr>
        <w:t xml:space="preserve">                 </w:t>
      </w:r>
      <w:r>
        <w:rPr>
          <w:rFonts w:hint="eastAsia" w:ascii="宋体" w:hAnsi="宋体" w:cs="宋体"/>
          <w:bCs/>
          <w:sz w:val="24"/>
          <w:highlight w:val="none"/>
        </w:rPr>
        <w:t>（公章）</w:t>
      </w:r>
    </w:p>
    <w:p w14:paraId="3D302026">
      <w:pPr>
        <w:rPr>
          <w:rFonts w:hint="eastAsia" w:ascii="宋体" w:hAnsi="宋体" w:cs="宋体"/>
          <w:bCs/>
          <w:sz w:val="24"/>
          <w:highlight w:val="none"/>
          <w:u w:val="single"/>
        </w:rPr>
      </w:pPr>
    </w:p>
    <w:p w14:paraId="7A4E2A5E">
      <w:pPr>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23BC4CD0">
      <w:pPr>
        <w:rPr>
          <w:rFonts w:hint="eastAsia" w:ascii="宋体" w:hAnsi="宋体" w:cs="宋体"/>
          <w:bCs/>
          <w:highlight w:val="none"/>
        </w:rPr>
      </w:pPr>
      <w:r>
        <w:rPr>
          <w:rFonts w:hint="eastAsia" w:ascii="宋体" w:hAnsi="宋体" w:cs="宋体"/>
          <w:bCs/>
          <w:highlight w:val="none"/>
        </w:rPr>
        <w:t xml:space="preserve">  </w:t>
      </w:r>
    </w:p>
    <w:p w14:paraId="09DB9A5D">
      <w:pPr>
        <w:rPr>
          <w:rFonts w:hint="eastAsia" w:ascii="宋体" w:hAnsi="宋体" w:cs="宋体"/>
          <w:bCs/>
          <w:highlight w:val="none"/>
        </w:rPr>
      </w:pPr>
    </w:p>
    <w:p w14:paraId="48BD8A3F">
      <w:pPr>
        <w:rPr>
          <w:rFonts w:hint="eastAsia" w:ascii="宋体" w:hAnsi="宋体" w:cs="宋体"/>
          <w:bCs/>
          <w:highlight w:val="none"/>
        </w:rPr>
      </w:pPr>
    </w:p>
    <w:p w14:paraId="2A6D7006">
      <w:pPr>
        <w:rPr>
          <w:rFonts w:hint="eastAsia" w:ascii="宋体" w:hAnsi="宋体" w:cs="宋体"/>
          <w:bCs/>
          <w:highlight w:val="none"/>
        </w:rPr>
      </w:pPr>
    </w:p>
    <w:p w14:paraId="436F678D">
      <w:pPr>
        <w:rPr>
          <w:rFonts w:hint="eastAsia" w:ascii="宋体" w:hAnsi="宋体" w:cs="宋体"/>
          <w:bCs/>
          <w:highlight w:val="none"/>
        </w:rPr>
      </w:pPr>
    </w:p>
    <w:p w14:paraId="23E4701B">
      <w:pPr>
        <w:rPr>
          <w:rFonts w:hint="eastAsia" w:ascii="宋体" w:hAnsi="宋体" w:cs="宋体"/>
          <w:bCs/>
          <w:highlight w:val="none"/>
        </w:rPr>
      </w:pPr>
    </w:p>
    <w:p w14:paraId="0DAD7428">
      <w:pPr>
        <w:rPr>
          <w:rFonts w:hint="eastAsia" w:ascii="宋体" w:hAnsi="宋体" w:cs="宋体"/>
          <w:bCs/>
          <w:highlight w:val="none"/>
        </w:rPr>
      </w:pPr>
    </w:p>
    <w:p w14:paraId="524DECC9">
      <w:pPr>
        <w:rPr>
          <w:rFonts w:hint="eastAsia" w:ascii="宋体" w:hAnsi="宋体" w:cs="宋体"/>
          <w:bCs/>
          <w:highlight w:val="none"/>
        </w:rPr>
      </w:pPr>
    </w:p>
    <w:p w14:paraId="1281B516">
      <w:pPr>
        <w:rPr>
          <w:rFonts w:hint="eastAsia" w:ascii="宋体" w:hAnsi="宋体" w:cs="宋体"/>
          <w:bCs/>
          <w:highlight w:val="none"/>
        </w:rPr>
      </w:pPr>
    </w:p>
    <w:p w14:paraId="150CCD35">
      <w:pPr>
        <w:rPr>
          <w:rFonts w:hint="eastAsia" w:ascii="宋体" w:hAnsi="宋体" w:cs="宋体"/>
          <w:bCs/>
          <w:highlight w:val="none"/>
        </w:rPr>
      </w:pPr>
    </w:p>
    <w:p w14:paraId="27293748">
      <w:pPr>
        <w:rPr>
          <w:rFonts w:hint="eastAsia" w:ascii="宋体" w:hAnsi="宋体" w:cs="宋体"/>
          <w:bCs/>
          <w:highlight w:val="none"/>
        </w:rPr>
      </w:pPr>
    </w:p>
    <w:p w14:paraId="733A9481">
      <w:pPr>
        <w:rPr>
          <w:rFonts w:hint="eastAsia" w:ascii="宋体" w:hAnsi="宋体" w:cs="宋体"/>
          <w:bCs/>
          <w:highlight w:val="none"/>
        </w:rPr>
      </w:pPr>
    </w:p>
    <w:p w14:paraId="2960006A">
      <w:pPr>
        <w:rPr>
          <w:rFonts w:hint="eastAsia" w:ascii="宋体" w:hAnsi="宋体" w:cs="宋体"/>
          <w:bCs/>
          <w:highlight w:val="none"/>
        </w:rPr>
      </w:pPr>
    </w:p>
    <w:p w14:paraId="62FCBD8B">
      <w:pPr>
        <w:rPr>
          <w:rFonts w:hint="eastAsia" w:ascii="宋体" w:hAnsi="宋体" w:cs="宋体"/>
          <w:bCs/>
          <w:highlight w:val="none"/>
        </w:rPr>
      </w:pPr>
    </w:p>
    <w:p w14:paraId="150071F0">
      <w:pPr>
        <w:rPr>
          <w:rFonts w:hint="eastAsia" w:ascii="宋体" w:hAnsi="宋体" w:cs="宋体"/>
          <w:bCs/>
          <w:highlight w:val="none"/>
        </w:rPr>
      </w:pPr>
    </w:p>
    <w:p w14:paraId="4D1FC201">
      <w:pPr>
        <w:rPr>
          <w:rFonts w:hint="eastAsia" w:ascii="宋体" w:hAnsi="宋体" w:cs="宋体"/>
          <w:bCs/>
          <w:highlight w:val="none"/>
        </w:rPr>
      </w:pPr>
    </w:p>
    <w:p w14:paraId="56627495">
      <w:pPr>
        <w:rPr>
          <w:rFonts w:hint="eastAsia" w:ascii="宋体" w:hAnsi="宋体" w:cs="宋体"/>
          <w:bCs/>
          <w:highlight w:val="none"/>
        </w:rPr>
      </w:pPr>
    </w:p>
    <w:p w14:paraId="1A1F5844">
      <w:pPr>
        <w:rPr>
          <w:rFonts w:hint="eastAsia" w:ascii="宋体" w:hAnsi="宋体" w:cs="宋体"/>
          <w:bCs/>
          <w:spacing w:val="20"/>
          <w:sz w:val="28"/>
          <w:szCs w:val="28"/>
          <w:highlight w:val="none"/>
        </w:rPr>
      </w:pPr>
      <w:r>
        <w:rPr>
          <w:rFonts w:hint="eastAsia" w:ascii="宋体" w:hAnsi="宋体" w:cs="宋体"/>
          <w:bCs/>
          <w:spacing w:val="20"/>
          <w:sz w:val="28"/>
          <w:szCs w:val="28"/>
          <w:highlight w:val="none"/>
        </w:rPr>
        <w:br w:type="page"/>
      </w:r>
    </w:p>
    <w:p w14:paraId="3F89DDE7">
      <w:pPr>
        <w:spacing w:line="360" w:lineRule="auto"/>
        <w:jc w:val="left"/>
        <w:rPr>
          <w:rFonts w:hint="eastAsia" w:ascii="宋体" w:hAnsi="宋体" w:cs="宋体"/>
          <w:bCs/>
          <w:spacing w:val="20"/>
          <w:sz w:val="28"/>
          <w:szCs w:val="28"/>
          <w:highlight w:val="none"/>
        </w:rPr>
      </w:pPr>
      <w:r>
        <w:rPr>
          <w:rFonts w:hint="eastAsia" w:ascii="宋体" w:hAnsi="宋体" w:cs="宋体"/>
          <w:bCs/>
          <w:spacing w:val="20"/>
          <w:sz w:val="28"/>
          <w:szCs w:val="28"/>
          <w:highlight w:val="none"/>
        </w:rPr>
        <w:t>格式5：</w:t>
      </w:r>
    </w:p>
    <w:p w14:paraId="2712BF69">
      <w:pPr>
        <w:spacing w:line="360" w:lineRule="auto"/>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法定代表人授权书</w:t>
      </w:r>
    </w:p>
    <w:p w14:paraId="1545E67B">
      <w:pPr>
        <w:spacing w:line="360" w:lineRule="auto"/>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（有授权代表时提供）</w:t>
      </w:r>
    </w:p>
    <w:p w14:paraId="35A7AD2A">
      <w:pPr>
        <w:spacing w:before="120" w:after="120" w:line="480" w:lineRule="auto"/>
        <w:ind w:firstLine="480" w:firstLineChars="200"/>
        <w:textAlignment w:val="baseline"/>
        <w:rPr>
          <w:rStyle w:val="49"/>
          <w:sz w:val="24"/>
          <w:highlight w:val="none"/>
        </w:rPr>
      </w:pPr>
      <w:r>
        <w:rPr>
          <w:rStyle w:val="49"/>
          <w:sz w:val="24"/>
          <w:highlight w:val="none"/>
        </w:rPr>
        <w:t>本人</w:t>
      </w:r>
      <w:r>
        <w:rPr>
          <w:rStyle w:val="49"/>
          <w:sz w:val="24"/>
          <w:highlight w:val="none"/>
          <w:u w:val="single"/>
        </w:rPr>
        <w:t>                    </w:t>
      </w:r>
      <w:r>
        <w:rPr>
          <w:rStyle w:val="49"/>
          <w:sz w:val="24"/>
          <w:highlight w:val="none"/>
        </w:rPr>
        <w:t>（姓名）系</w:t>
      </w:r>
      <w:r>
        <w:rPr>
          <w:rStyle w:val="49"/>
          <w:sz w:val="24"/>
          <w:highlight w:val="none"/>
          <w:u w:val="single"/>
        </w:rPr>
        <w:t>                                      </w:t>
      </w:r>
      <w:r>
        <w:rPr>
          <w:rStyle w:val="49"/>
          <w:sz w:val="24"/>
          <w:highlight w:val="none"/>
        </w:rPr>
        <w:t>（</w:t>
      </w:r>
      <w:r>
        <w:rPr>
          <w:rStyle w:val="49"/>
          <w:rFonts w:hint="eastAsia"/>
          <w:sz w:val="24"/>
          <w:highlight w:val="none"/>
        </w:rPr>
        <w:t>供应商</w:t>
      </w:r>
      <w:r>
        <w:rPr>
          <w:rStyle w:val="49"/>
          <w:sz w:val="24"/>
          <w:highlight w:val="none"/>
        </w:rPr>
        <w:t>名称）的法定代表人，现委托</w:t>
      </w:r>
      <w:r>
        <w:rPr>
          <w:rStyle w:val="49"/>
          <w:sz w:val="24"/>
          <w:highlight w:val="none"/>
          <w:u w:val="single"/>
        </w:rPr>
        <w:t>                    </w:t>
      </w:r>
      <w:r>
        <w:rPr>
          <w:rStyle w:val="49"/>
          <w:sz w:val="24"/>
          <w:highlight w:val="none"/>
        </w:rPr>
        <w:t>（姓名）为我方代理人。代理人根据授权，以我方名义签署、澄清确认、递交、撤回、修改</w:t>
      </w:r>
      <w:r>
        <w:rPr>
          <w:rStyle w:val="49"/>
          <w:sz w:val="24"/>
          <w:highlight w:val="none"/>
          <w:u w:val="single"/>
        </w:rPr>
        <w:t>                                          </w:t>
      </w:r>
      <w:r>
        <w:rPr>
          <w:rStyle w:val="49"/>
          <w:sz w:val="24"/>
          <w:highlight w:val="none"/>
        </w:rPr>
        <w:t>（项目名称）</w:t>
      </w:r>
      <w:r>
        <w:rPr>
          <w:rStyle w:val="49"/>
          <w:sz w:val="24"/>
          <w:highlight w:val="none"/>
          <w:u w:val="single"/>
        </w:rPr>
        <w:t>              </w:t>
      </w:r>
      <w:r>
        <w:rPr>
          <w:rStyle w:val="49"/>
          <w:sz w:val="24"/>
          <w:highlight w:val="none"/>
        </w:rPr>
        <w:t>标段施工投标文件、签订合同和处理有关事宜，其法律后果由我方承担。</w:t>
      </w:r>
    </w:p>
    <w:p w14:paraId="7CAAEBBC">
      <w:pPr>
        <w:spacing w:before="120" w:after="120" w:line="480" w:lineRule="auto"/>
        <w:ind w:firstLine="480" w:firstLineChars="200"/>
        <w:textAlignment w:val="baseline"/>
        <w:rPr>
          <w:rStyle w:val="49"/>
          <w:sz w:val="24"/>
          <w:highlight w:val="none"/>
        </w:rPr>
      </w:pPr>
      <w:r>
        <w:rPr>
          <w:rStyle w:val="49"/>
          <w:sz w:val="24"/>
          <w:highlight w:val="none"/>
        </w:rPr>
        <w:t>委托期限：自本委托书签署之日起至投标有效期期满。</w:t>
      </w:r>
    </w:p>
    <w:p w14:paraId="44229670">
      <w:pPr>
        <w:spacing w:before="120" w:after="120" w:line="480" w:lineRule="auto"/>
        <w:ind w:firstLine="480" w:firstLineChars="200"/>
        <w:textAlignment w:val="baseline"/>
        <w:rPr>
          <w:rStyle w:val="49"/>
          <w:sz w:val="24"/>
          <w:highlight w:val="none"/>
        </w:rPr>
      </w:pPr>
      <w:r>
        <w:rPr>
          <w:rStyle w:val="49"/>
          <w:sz w:val="24"/>
          <w:highlight w:val="none"/>
        </w:rPr>
        <w:t>代理人无转委托权。</w:t>
      </w:r>
    </w:p>
    <w:p w14:paraId="7DF22C5D">
      <w:pPr>
        <w:spacing w:before="120" w:after="120" w:line="480" w:lineRule="auto"/>
        <w:ind w:firstLine="480" w:firstLineChars="200"/>
        <w:textAlignment w:val="baseline"/>
        <w:rPr>
          <w:rStyle w:val="49"/>
          <w:b/>
          <w:szCs w:val="21"/>
          <w:highlight w:val="none"/>
        </w:rPr>
      </w:pPr>
      <w:r>
        <w:rPr>
          <w:rStyle w:val="49"/>
          <w:bCs/>
          <w:sz w:val="24"/>
          <w:highlight w:val="none"/>
        </w:rPr>
        <w:t>附：法定代表人身份证复印件及委托代理人身份证复印件。</w:t>
      </w:r>
    </w:p>
    <w:p w14:paraId="4E9CD848">
      <w:pPr>
        <w:spacing w:line="360" w:lineRule="auto"/>
        <w:rPr>
          <w:rFonts w:hint="eastAsia" w:ascii="宋体" w:hAnsi="宋体" w:cs="宋体"/>
          <w:bCs/>
          <w:spacing w:val="20"/>
          <w:sz w:val="24"/>
          <w:highlight w:val="none"/>
          <w:u w:val="single"/>
        </w:rPr>
      </w:pPr>
    </w:p>
    <w:p w14:paraId="72221C98">
      <w:pPr>
        <w:spacing w:line="360" w:lineRule="auto"/>
        <w:rPr>
          <w:rFonts w:hint="eastAsia" w:ascii="宋体" w:hAnsi="宋体" w:cs="宋体"/>
          <w:bCs/>
          <w:spacing w:val="20"/>
          <w:sz w:val="24"/>
          <w:highlight w:val="none"/>
          <w:u w:val="single"/>
        </w:rPr>
      </w:pPr>
    </w:p>
    <w:p w14:paraId="21AFD647">
      <w:pPr>
        <w:spacing w:line="360" w:lineRule="auto"/>
        <w:ind w:firstLine="5460" w:firstLineChars="1300"/>
        <w:rPr>
          <w:rStyle w:val="49"/>
          <w:spacing w:val="105"/>
          <w:kern w:val="0"/>
          <w:szCs w:val="21"/>
          <w:highlight w:val="none"/>
        </w:rPr>
      </w:pPr>
    </w:p>
    <w:p w14:paraId="71BC1A5C">
      <w:pPr>
        <w:spacing w:line="360" w:lineRule="auto"/>
        <w:rPr>
          <w:rStyle w:val="49"/>
          <w:spacing w:val="105"/>
          <w:kern w:val="0"/>
          <w:szCs w:val="21"/>
          <w:highlight w:val="none"/>
        </w:rPr>
      </w:pPr>
    </w:p>
    <w:p w14:paraId="584C40F1">
      <w:pPr>
        <w:spacing w:line="360" w:lineRule="auto"/>
        <w:ind w:firstLine="5460" w:firstLineChars="1300"/>
        <w:rPr>
          <w:rStyle w:val="49"/>
          <w:spacing w:val="105"/>
          <w:kern w:val="0"/>
          <w:szCs w:val="21"/>
          <w:highlight w:val="none"/>
        </w:rPr>
      </w:pPr>
    </w:p>
    <w:p w14:paraId="006451C5">
      <w:pPr>
        <w:spacing w:line="360" w:lineRule="auto"/>
        <w:ind w:firstLine="5460" w:firstLineChars="1300"/>
        <w:rPr>
          <w:rStyle w:val="49"/>
          <w:spacing w:val="105"/>
          <w:kern w:val="0"/>
          <w:szCs w:val="21"/>
          <w:highlight w:val="none"/>
        </w:rPr>
      </w:pPr>
    </w:p>
    <w:p w14:paraId="23A19B7B">
      <w:pPr>
        <w:spacing w:line="480" w:lineRule="auto"/>
        <w:jc w:val="center"/>
        <w:rPr>
          <w:rStyle w:val="49"/>
          <w:sz w:val="24"/>
          <w:highlight w:val="none"/>
        </w:rPr>
      </w:pPr>
      <w:r>
        <w:rPr>
          <w:rStyle w:val="49"/>
          <w:rFonts w:hint="eastAsia"/>
          <w:spacing w:val="105"/>
          <w:kern w:val="0"/>
          <w:sz w:val="24"/>
          <w:highlight w:val="none"/>
        </w:rPr>
        <w:t xml:space="preserve">             </w:t>
      </w:r>
      <w:r>
        <w:rPr>
          <w:rStyle w:val="49"/>
          <w:rFonts w:hint="eastAsia"/>
          <w:sz w:val="24"/>
          <w:highlight w:val="none"/>
        </w:rPr>
        <w:t>供应商</w:t>
      </w:r>
      <w:r>
        <w:rPr>
          <w:rStyle w:val="49"/>
          <w:sz w:val="24"/>
          <w:highlight w:val="none"/>
        </w:rPr>
        <w:t>名称：</w:t>
      </w:r>
      <w:r>
        <w:rPr>
          <w:rStyle w:val="49"/>
          <w:rFonts w:hint="eastAsia"/>
          <w:sz w:val="24"/>
          <w:highlight w:val="none"/>
          <w:u w:val="single"/>
        </w:rPr>
        <w:t xml:space="preserve">              </w:t>
      </w:r>
      <w:r>
        <w:rPr>
          <w:rStyle w:val="49"/>
          <w:sz w:val="24"/>
          <w:highlight w:val="none"/>
        </w:rPr>
        <w:t>（盖单位章）</w:t>
      </w:r>
    </w:p>
    <w:p w14:paraId="09D677E8">
      <w:pPr>
        <w:spacing w:line="480" w:lineRule="auto"/>
        <w:jc w:val="right"/>
        <w:rPr>
          <w:rStyle w:val="49"/>
          <w:sz w:val="24"/>
          <w:highlight w:val="none"/>
        </w:rPr>
      </w:pPr>
      <w:r>
        <w:rPr>
          <w:rStyle w:val="49"/>
          <w:sz w:val="24"/>
          <w:highlight w:val="none"/>
        </w:rPr>
        <w:t>法定代表人：</w:t>
      </w:r>
      <w:r>
        <w:rPr>
          <w:rStyle w:val="49"/>
          <w:rFonts w:hint="eastAsia"/>
          <w:sz w:val="24"/>
          <w:highlight w:val="none"/>
          <w:u w:val="single"/>
        </w:rPr>
        <w:t xml:space="preserve">              </w:t>
      </w:r>
      <w:r>
        <w:rPr>
          <w:rStyle w:val="49"/>
          <w:sz w:val="24"/>
          <w:highlight w:val="none"/>
        </w:rPr>
        <w:t>（签字</w:t>
      </w:r>
      <w:r>
        <w:rPr>
          <w:rStyle w:val="49"/>
          <w:rFonts w:hint="eastAsia"/>
          <w:sz w:val="24"/>
          <w:highlight w:val="none"/>
        </w:rPr>
        <w:t>或签章</w:t>
      </w:r>
      <w:r>
        <w:rPr>
          <w:rStyle w:val="49"/>
          <w:sz w:val="24"/>
          <w:highlight w:val="none"/>
        </w:rPr>
        <w:t>）</w:t>
      </w:r>
    </w:p>
    <w:p w14:paraId="03C2C651">
      <w:pPr>
        <w:spacing w:line="480" w:lineRule="auto"/>
        <w:jc w:val="center"/>
        <w:rPr>
          <w:rStyle w:val="49"/>
          <w:sz w:val="24"/>
          <w:highlight w:val="none"/>
          <w:u w:val="single"/>
        </w:rPr>
      </w:pPr>
      <w:r>
        <w:rPr>
          <w:rStyle w:val="49"/>
          <w:rFonts w:hint="eastAsia"/>
          <w:sz w:val="24"/>
          <w:highlight w:val="none"/>
        </w:rPr>
        <w:t xml:space="preserve">         </w:t>
      </w:r>
      <w:r>
        <w:rPr>
          <w:rStyle w:val="49"/>
          <w:sz w:val="24"/>
          <w:highlight w:val="none"/>
        </w:rPr>
        <w:t>身份证号码：</w:t>
      </w:r>
      <w:r>
        <w:rPr>
          <w:rStyle w:val="49"/>
          <w:rFonts w:hint="eastAsia"/>
          <w:sz w:val="24"/>
          <w:highlight w:val="none"/>
          <w:u w:val="single"/>
        </w:rPr>
        <w:t xml:space="preserve">                      </w:t>
      </w:r>
    </w:p>
    <w:p w14:paraId="623ECC65">
      <w:pPr>
        <w:spacing w:line="480" w:lineRule="auto"/>
        <w:jc w:val="right"/>
        <w:rPr>
          <w:rStyle w:val="49"/>
          <w:sz w:val="24"/>
          <w:highlight w:val="none"/>
          <w:u w:val="single"/>
        </w:rPr>
      </w:pPr>
      <w:r>
        <w:rPr>
          <w:rStyle w:val="49"/>
          <w:sz w:val="24"/>
          <w:highlight w:val="none"/>
        </w:rPr>
        <w:t>委托代理人：</w:t>
      </w:r>
      <w:r>
        <w:rPr>
          <w:rStyle w:val="49"/>
          <w:rFonts w:hint="eastAsia"/>
          <w:sz w:val="24"/>
          <w:highlight w:val="none"/>
          <w:u w:val="single"/>
        </w:rPr>
        <w:t xml:space="preserve">              </w:t>
      </w:r>
      <w:r>
        <w:rPr>
          <w:rStyle w:val="49"/>
          <w:sz w:val="24"/>
          <w:highlight w:val="none"/>
        </w:rPr>
        <w:t>（签字</w:t>
      </w:r>
      <w:r>
        <w:rPr>
          <w:rStyle w:val="49"/>
          <w:rFonts w:hint="eastAsia"/>
          <w:sz w:val="24"/>
          <w:highlight w:val="none"/>
        </w:rPr>
        <w:t>或签章</w:t>
      </w:r>
      <w:r>
        <w:rPr>
          <w:rStyle w:val="49"/>
          <w:sz w:val="24"/>
          <w:highlight w:val="none"/>
        </w:rPr>
        <w:t>）</w:t>
      </w:r>
    </w:p>
    <w:p w14:paraId="1E3416A9">
      <w:pPr>
        <w:spacing w:line="480" w:lineRule="auto"/>
        <w:jc w:val="center"/>
        <w:rPr>
          <w:rStyle w:val="49"/>
          <w:sz w:val="24"/>
          <w:highlight w:val="none"/>
          <w:u w:val="single"/>
        </w:rPr>
      </w:pPr>
      <w:r>
        <w:rPr>
          <w:rStyle w:val="49"/>
          <w:rFonts w:hint="eastAsia"/>
          <w:sz w:val="24"/>
          <w:highlight w:val="none"/>
        </w:rPr>
        <w:t xml:space="preserve">          </w:t>
      </w:r>
      <w:r>
        <w:rPr>
          <w:rStyle w:val="49"/>
          <w:sz w:val="24"/>
          <w:highlight w:val="none"/>
        </w:rPr>
        <w:t>身份证号码：</w:t>
      </w:r>
      <w:r>
        <w:rPr>
          <w:rStyle w:val="49"/>
          <w:rFonts w:hint="eastAsia"/>
          <w:sz w:val="24"/>
          <w:highlight w:val="none"/>
          <w:u w:val="single"/>
        </w:rPr>
        <w:t xml:space="preserve">                      </w:t>
      </w:r>
    </w:p>
    <w:p w14:paraId="4F560E50">
      <w:pPr>
        <w:spacing w:line="480" w:lineRule="auto"/>
        <w:jc w:val="right"/>
        <w:rPr>
          <w:rStyle w:val="49"/>
          <w:szCs w:val="21"/>
          <w:highlight w:val="none"/>
          <w:u w:val="single"/>
        </w:rPr>
      </w:pPr>
      <w:r>
        <w:rPr>
          <w:rStyle w:val="49"/>
          <w:sz w:val="24"/>
          <w:highlight w:val="none"/>
          <w:u w:val="single"/>
        </w:rPr>
        <w:t>           </w:t>
      </w:r>
      <w:r>
        <w:rPr>
          <w:rStyle w:val="49"/>
          <w:sz w:val="24"/>
          <w:highlight w:val="none"/>
        </w:rPr>
        <w:t>年</w:t>
      </w:r>
      <w:r>
        <w:rPr>
          <w:rStyle w:val="49"/>
          <w:sz w:val="24"/>
          <w:highlight w:val="none"/>
          <w:u w:val="single"/>
        </w:rPr>
        <w:t>          </w:t>
      </w:r>
      <w:r>
        <w:rPr>
          <w:rStyle w:val="49"/>
          <w:sz w:val="24"/>
          <w:highlight w:val="none"/>
        </w:rPr>
        <w:t>月</w:t>
      </w:r>
      <w:r>
        <w:rPr>
          <w:rStyle w:val="49"/>
          <w:sz w:val="24"/>
          <w:highlight w:val="none"/>
          <w:u w:val="single"/>
        </w:rPr>
        <w:t>          </w:t>
      </w:r>
      <w:r>
        <w:rPr>
          <w:rStyle w:val="49"/>
          <w:sz w:val="24"/>
          <w:highlight w:val="none"/>
        </w:rPr>
        <w:t>日</w:t>
      </w:r>
    </w:p>
    <w:p w14:paraId="336FE064">
      <w:pPr>
        <w:rPr>
          <w:rFonts w:hint="eastAsia" w:ascii="宋体" w:hAnsi="宋体" w:cs="宋体"/>
          <w:bCs/>
          <w:sz w:val="28"/>
          <w:szCs w:val="28"/>
          <w:highlight w:val="none"/>
        </w:rPr>
      </w:pPr>
    </w:p>
    <w:p w14:paraId="6600212F">
      <w:pPr>
        <w:spacing w:line="360" w:lineRule="auto"/>
        <w:jc w:val="left"/>
        <w:rPr>
          <w:rFonts w:hint="eastAsia" w:ascii="宋体" w:hAnsi="宋体" w:cs="宋体"/>
          <w:bCs/>
          <w:spacing w:val="20"/>
          <w:sz w:val="28"/>
          <w:szCs w:val="28"/>
          <w:highlight w:val="none"/>
        </w:rPr>
      </w:pPr>
      <w:bookmarkStart w:id="69" w:name="_Toc9553"/>
    </w:p>
    <w:p w14:paraId="2E060581">
      <w:pPr>
        <w:rPr>
          <w:rFonts w:hint="eastAsia" w:ascii="宋体" w:hAnsi="宋体" w:cs="宋体"/>
          <w:bCs/>
          <w:spacing w:val="20"/>
          <w:sz w:val="28"/>
          <w:szCs w:val="28"/>
          <w:highlight w:val="none"/>
        </w:rPr>
      </w:pPr>
      <w:r>
        <w:rPr>
          <w:rFonts w:hint="eastAsia" w:ascii="宋体" w:hAnsi="宋体" w:cs="宋体"/>
          <w:bCs/>
          <w:spacing w:val="20"/>
          <w:sz w:val="28"/>
          <w:szCs w:val="28"/>
          <w:highlight w:val="none"/>
        </w:rPr>
        <w:br w:type="page"/>
      </w:r>
    </w:p>
    <w:bookmarkEnd w:id="69"/>
    <w:p w14:paraId="380E0240">
      <w:pPr>
        <w:jc w:val="center"/>
        <w:textAlignment w:val="baseline"/>
        <w:rPr>
          <w:rStyle w:val="49"/>
          <w:sz w:val="32"/>
          <w:szCs w:val="28"/>
          <w:highlight w:val="none"/>
        </w:rPr>
        <w:sectPr>
          <w:footnotePr>
            <w:numFmt w:val="decimalEnclosedCircleChinese"/>
            <w:numRestart w:val="eachPage"/>
          </w:footnotePr>
          <w:pgSz w:w="11907" w:h="16840"/>
          <w:pgMar w:top="1383" w:right="1293" w:bottom="1383" w:left="1293" w:header="680" w:footer="907" w:gutter="0"/>
          <w:cols w:space="425" w:num="1"/>
          <w:docGrid w:linePitch="272" w:charSpace="0"/>
        </w:sectPr>
      </w:pPr>
    </w:p>
    <w:p w14:paraId="0C7929AB">
      <w:pPr>
        <w:rPr>
          <w:rFonts w:hint="eastAsia" w:ascii="宋体" w:hAnsi="宋体" w:cs="宋体"/>
          <w:bCs/>
          <w:sz w:val="28"/>
          <w:szCs w:val="28"/>
          <w:highlight w:val="none"/>
        </w:rPr>
      </w:pPr>
      <w:r>
        <w:rPr>
          <w:rFonts w:hint="eastAsia" w:ascii="宋体" w:hAnsi="宋体" w:cs="宋体"/>
          <w:bCs/>
          <w:sz w:val="28"/>
          <w:szCs w:val="28"/>
          <w:highlight w:val="none"/>
        </w:rPr>
        <w:t>格式6：</w:t>
      </w:r>
      <w:bookmarkStart w:id="70" w:name="_Toc246996362"/>
      <w:bookmarkStart w:id="71" w:name="_Toc374948464"/>
      <w:bookmarkStart w:id="72" w:name="_Toc179632814"/>
      <w:bookmarkStart w:id="73" w:name="_Toc152045794"/>
      <w:bookmarkStart w:id="74" w:name="_Toc152042583"/>
      <w:bookmarkStart w:id="75" w:name="_Toc247085880"/>
      <w:bookmarkStart w:id="76" w:name="_Toc144974862"/>
      <w:bookmarkStart w:id="77" w:name="_Toc246997105"/>
      <w:r>
        <w:rPr>
          <w:rFonts w:hint="eastAsia" w:ascii="宋体" w:hAnsi="宋体" w:cs="宋体"/>
          <w:bCs/>
          <w:sz w:val="28"/>
          <w:szCs w:val="28"/>
          <w:highlight w:val="none"/>
        </w:rPr>
        <w:t xml:space="preserve"> </w:t>
      </w:r>
    </w:p>
    <w:p w14:paraId="1F40457D">
      <w:pPr>
        <w:jc w:val="center"/>
        <w:rPr>
          <w:rFonts w:hint="eastAsia" w:ascii="宋体" w:hAnsi="宋体" w:cs="宋体"/>
          <w:bCs/>
          <w:spacing w:val="20"/>
          <w:sz w:val="28"/>
          <w:szCs w:val="28"/>
          <w:highlight w:val="none"/>
        </w:rPr>
      </w:pPr>
    </w:p>
    <w:p w14:paraId="7FB68102">
      <w:pPr>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磋商保证金</w:t>
      </w:r>
      <w:bookmarkEnd w:id="70"/>
      <w:bookmarkEnd w:id="71"/>
      <w:bookmarkEnd w:id="72"/>
      <w:bookmarkEnd w:id="73"/>
      <w:bookmarkEnd w:id="74"/>
      <w:bookmarkEnd w:id="75"/>
      <w:bookmarkEnd w:id="76"/>
      <w:bookmarkEnd w:id="77"/>
    </w:p>
    <w:p w14:paraId="17801733">
      <w:pPr>
        <w:jc w:val="center"/>
        <w:rPr>
          <w:rFonts w:hint="eastAsia" w:ascii="宋体" w:hAnsi="宋体" w:cs="宋体"/>
          <w:bCs/>
          <w:spacing w:val="20"/>
          <w:sz w:val="28"/>
          <w:szCs w:val="28"/>
          <w:highlight w:val="none"/>
        </w:rPr>
      </w:pPr>
    </w:p>
    <w:p w14:paraId="2806C18A">
      <w:pPr>
        <w:jc w:val="center"/>
        <w:rPr>
          <w:rFonts w:hint="eastAsia" w:ascii="宋体" w:hAnsi="宋体" w:cs="宋体"/>
          <w:bCs/>
          <w:spacing w:val="20"/>
          <w:sz w:val="28"/>
          <w:szCs w:val="28"/>
          <w:highlight w:val="none"/>
        </w:rPr>
      </w:pPr>
    </w:p>
    <w:p w14:paraId="263BA5F3">
      <w:pPr>
        <w:spacing w:line="440" w:lineRule="exact"/>
        <w:rPr>
          <w:rFonts w:hint="eastAsia" w:ascii="宋体" w:hAnsi="宋体" w:cs="宋体"/>
          <w:bCs/>
          <w:sz w:val="24"/>
          <w:highlight w:val="none"/>
          <w:lang w:val="zh-CN"/>
        </w:rPr>
      </w:pPr>
      <w:r>
        <w:rPr>
          <w:rFonts w:hint="eastAsia" w:ascii="宋体" w:hAnsi="宋体" w:cs="宋体"/>
          <w:bCs/>
          <w:sz w:val="24"/>
          <w:highlight w:val="none"/>
          <w:u w:val="single"/>
          <w:lang w:val="zh-CN"/>
        </w:rPr>
        <w:t xml:space="preserve">致：                </w:t>
      </w:r>
      <w:r>
        <w:rPr>
          <w:rFonts w:hint="eastAsia" w:ascii="宋体" w:hAnsi="宋体" w:cs="宋体"/>
          <w:bCs/>
          <w:sz w:val="24"/>
          <w:highlight w:val="none"/>
          <w:lang w:val="zh-CN"/>
        </w:rPr>
        <w:t>（采购代理机构名称）</w:t>
      </w:r>
    </w:p>
    <w:p w14:paraId="595A1472">
      <w:pPr>
        <w:spacing w:line="440" w:lineRule="exact"/>
        <w:rPr>
          <w:rFonts w:hint="eastAsia" w:ascii="宋体" w:hAnsi="宋体" w:cs="宋体"/>
          <w:bCs/>
          <w:sz w:val="24"/>
          <w:highlight w:val="none"/>
          <w:u w:val="single"/>
          <w:lang w:val="zh-CN"/>
        </w:rPr>
      </w:pPr>
    </w:p>
    <w:p w14:paraId="6FCF49F4">
      <w:pPr>
        <w:spacing w:line="440" w:lineRule="exact"/>
        <w:ind w:firstLine="480" w:firstLineChars="200"/>
        <w:rPr>
          <w:rFonts w:hint="eastAsia" w:ascii="宋体" w:hAnsi="宋体" w:cs="宋体"/>
          <w:bCs/>
          <w:sz w:val="24"/>
          <w:highlight w:val="none"/>
          <w:u w:val="single"/>
          <w:lang w:val="zh-CN"/>
        </w:rPr>
      </w:pPr>
      <w:r>
        <w:rPr>
          <w:rFonts w:hint="eastAsia" w:ascii="宋体" w:hAnsi="宋体" w:cs="宋体"/>
          <w:bCs/>
          <w:sz w:val="24"/>
          <w:highlight w:val="none"/>
          <w:u w:val="single"/>
          <w:lang w:val="zh-CN"/>
        </w:rPr>
        <w:t xml:space="preserve">              </w:t>
      </w:r>
      <w:r>
        <w:rPr>
          <w:rFonts w:hint="eastAsia" w:ascii="宋体" w:hAnsi="宋体" w:cs="宋体"/>
          <w:bCs/>
          <w:sz w:val="24"/>
          <w:highlight w:val="none"/>
          <w:lang w:val="zh-CN"/>
        </w:rPr>
        <w:t>[供应商名称]（以下称“供应商”）于</w:t>
      </w:r>
      <w:r>
        <w:rPr>
          <w:rFonts w:hint="eastAsia" w:ascii="宋体" w:hAnsi="宋体" w:cs="宋体"/>
          <w:bCs/>
          <w:sz w:val="24"/>
          <w:highlight w:val="none"/>
          <w:u w:val="single"/>
          <w:lang w:val="zh-CN"/>
        </w:rPr>
        <w:t xml:space="preserve">  </w:t>
      </w:r>
      <w:r>
        <w:rPr>
          <w:rFonts w:hint="eastAsia" w:ascii="宋体" w:hAnsi="宋体" w:cs="宋体"/>
          <w:bCs/>
          <w:sz w:val="24"/>
          <w:highlight w:val="none"/>
          <w:lang w:val="zh-CN"/>
        </w:rPr>
        <w:t>年</w:t>
      </w:r>
      <w:r>
        <w:rPr>
          <w:rFonts w:hint="eastAsia" w:ascii="宋体" w:hAnsi="宋体" w:cs="宋体"/>
          <w:bCs/>
          <w:sz w:val="24"/>
          <w:highlight w:val="none"/>
          <w:u w:val="single"/>
          <w:lang w:val="zh-CN"/>
        </w:rPr>
        <w:t xml:space="preserve">  </w:t>
      </w:r>
      <w:r>
        <w:rPr>
          <w:rFonts w:hint="eastAsia" w:ascii="宋体" w:hAnsi="宋体" w:cs="宋体"/>
          <w:bCs/>
          <w:sz w:val="24"/>
          <w:highlight w:val="none"/>
          <w:lang w:val="zh-CN"/>
        </w:rPr>
        <w:t>月</w:t>
      </w:r>
      <w:r>
        <w:rPr>
          <w:rFonts w:hint="eastAsia" w:ascii="宋体" w:hAnsi="宋体" w:cs="宋体"/>
          <w:bCs/>
          <w:sz w:val="24"/>
          <w:highlight w:val="none"/>
          <w:u w:val="single"/>
          <w:lang w:val="zh-CN"/>
        </w:rPr>
        <w:t xml:space="preserve">  </w:t>
      </w:r>
      <w:r>
        <w:rPr>
          <w:rFonts w:hint="eastAsia" w:ascii="宋体" w:hAnsi="宋体" w:cs="宋体"/>
          <w:bCs/>
          <w:sz w:val="24"/>
          <w:highlight w:val="none"/>
          <w:lang w:val="zh-CN"/>
        </w:rPr>
        <w:t>日递交了</w:t>
      </w:r>
      <w:r>
        <w:rPr>
          <w:rFonts w:hint="eastAsia" w:ascii="宋体" w:hAnsi="宋体" w:cs="宋体"/>
          <w:bCs/>
          <w:sz w:val="24"/>
          <w:highlight w:val="none"/>
          <w:u w:val="single"/>
          <w:lang w:val="zh-CN"/>
        </w:rPr>
        <w:t xml:space="preserve">         </w:t>
      </w:r>
      <w:r>
        <w:rPr>
          <w:rFonts w:hint="eastAsia" w:ascii="宋体" w:hAnsi="宋体" w:cs="宋体"/>
          <w:bCs/>
          <w:sz w:val="24"/>
          <w:highlight w:val="none"/>
          <w:lang w:val="zh-CN"/>
        </w:rPr>
        <w:t>[项目名称]的响应文件。并附有人民币</w:t>
      </w:r>
      <w:r>
        <w:rPr>
          <w:rFonts w:hint="eastAsia" w:ascii="宋体" w:hAnsi="宋体" w:cs="宋体"/>
          <w:bCs/>
          <w:sz w:val="24"/>
          <w:highlight w:val="none"/>
          <w:u w:val="single"/>
          <w:lang w:val="zh-CN"/>
        </w:rPr>
        <w:t xml:space="preserve">      </w:t>
      </w:r>
      <w:r>
        <w:rPr>
          <w:rFonts w:hint="eastAsia" w:ascii="宋体" w:hAnsi="宋体" w:cs="宋体"/>
          <w:bCs/>
          <w:sz w:val="24"/>
          <w:highlight w:val="none"/>
          <w:lang w:val="zh-CN"/>
        </w:rPr>
        <w:t>万元做为</w:t>
      </w:r>
      <w:r>
        <w:rPr>
          <w:rFonts w:hint="eastAsia" w:ascii="宋体" w:hAnsi="宋体" w:cs="宋体"/>
          <w:bCs/>
          <w:sz w:val="24"/>
          <w:highlight w:val="none"/>
        </w:rPr>
        <w:t>磋商</w:t>
      </w:r>
      <w:r>
        <w:rPr>
          <w:rFonts w:hint="eastAsia" w:ascii="宋体" w:hAnsi="宋体" w:cs="宋体"/>
          <w:bCs/>
          <w:sz w:val="24"/>
          <w:highlight w:val="none"/>
          <w:lang w:val="zh-CN"/>
        </w:rPr>
        <w:t>保证金。</w:t>
      </w:r>
    </w:p>
    <w:p w14:paraId="7E550F19">
      <w:pPr>
        <w:spacing w:line="440" w:lineRule="exact"/>
        <w:rPr>
          <w:rFonts w:hint="eastAsia" w:ascii="宋体" w:hAnsi="宋体" w:cs="宋体"/>
          <w:bCs/>
          <w:sz w:val="24"/>
          <w:highlight w:val="none"/>
        </w:rPr>
      </w:pPr>
      <w:r>
        <w:rPr>
          <w:rFonts w:hint="eastAsia" w:ascii="宋体" w:hAnsi="宋体" w:cs="宋体"/>
          <w:bCs/>
          <w:sz w:val="24"/>
          <w:highlight w:val="none"/>
          <w:lang w:val="zh-CN"/>
        </w:rPr>
        <w:t>我方同意</w:t>
      </w:r>
      <w:r>
        <w:rPr>
          <w:rFonts w:hint="eastAsia" w:ascii="宋体" w:hAnsi="宋体" w:cs="宋体"/>
          <w:bCs/>
          <w:sz w:val="24"/>
          <w:highlight w:val="none"/>
        </w:rPr>
        <w:t>磋商</w:t>
      </w:r>
      <w:r>
        <w:rPr>
          <w:rFonts w:hint="eastAsia" w:ascii="宋体" w:hAnsi="宋体" w:cs="宋体"/>
          <w:bCs/>
          <w:sz w:val="24"/>
          <w:highlight w:val="none"/>
          <w:lang w:val="zh-CN"/>
        </w:rPr>
        <w:t>文件中有关</w:t>
      </w:r>
      <w:r>
        <w:rPr>
          <w:rFonts w:hint="eastAsia" w:ascii="宋体" w:hAnsi="宋体" w:cs="宋体"/>
          <w:bCs/>
          <w:sz w:val="24"/>
          <w:highlight w:val="none"/>
        </w:rPr>
        <w:t>磋商</w:t>
      </w:r>
      <w:r>
        <w:rPr>
          <w:rFonts w:hint="eastAsia" w:ascii="宋体" w:hAnsi="宋体" w:cs="宋体"/>
          <w:bCs/>
          <w:sz w:val="24"/>
          <w:highlight w:val="none"/>
          <w:lang w:val="zh-CN"/>
        </w:rPr>
        <w:t>保证金的规定，并对我方有约束力。</w:t>
      </w:r>
    </w:p>
    <w:tbl>
      <w:tblPr>
        <w:tblStyle w:val="24"/>
        <w:tblW w:w="94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5"/>
      </w:tblGrid>
      <w:tr w14:paraId="172C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6" w:hRule="atLeast"/>
        </w:trPr>
        <w:tc>
          <w:tcPr>
            <w:tcW w:w="9475" w:type="dxa"/>
          </w:tcPr>
          <w:p w14:paraId="20311CDB">
            <w:pPr>
              <w:spacing w:line="440" w:lineRule="exact"/>
              <w:rPr>
                <w:rFonts w:hint="eastAsia" w:ascii="宋体" w:hAnsi="宋体" w:cs="宋体"/>
                <w:bCs/>
                <w:sz w:val="24"/>
                <w:highlight w:val="none"/>
                <w:u w:val="single"/>
              </w:rPr>
            </w:pPr>
            <w:r>
              <w:rPr>
                <w:rFonts w:hint="eastAsia" w:ascii="宋体" w:hAnsi="宋体" w:cs="宋体"/>
                <w:bCs/>
                <w:sz w:val="24"/>
                <w:highlight w:val="none"/>
                <w:lang w:val="zh-CN"/>
              </w:rPr>
              <w:t>附：</w:t>
            </w:r>
            <w:r>
              <w:rPr>
                <w:rFonts w:ascii="宋体" w:hAnsi="宋体" w:cs="宋体"/>
                <w:sz w:val="24"/>
                <w:highlight w:val="none"/>
              </w:rPr>
              <w:t>缴纳凭证复印件</w:t>
            </w:r>
          </w:p>
        </w:tc>
      </w:tr>
    </w:tbl>
    <w:p w14:paraId="2D648055">
      <w:pPr>
        <w:spacing w:line="440" w:lineRule="exact"/>
        <w:rPr>
          <w:rFonts w:hint="eastAsia" w:ascii="宋体" w:hAnsi="宋体" w:cs="宋体"/>
          <w:bCs/>
          <w:highlight w:val="none"/>
          <w:u w:val="single"/>
        </w:rPr>
      </w:pPr>
    </w:p>
    <w:p w14:paraId="039C0EEE">
      <w:pPr>
        <w:spacing w:line="440" w:lineRule="exact"/>
        <w:ind w:right="420"/>
        <w:rPr>
          <w:rFonts w:hint="eastAsia" w:ascii="宋体" w:hAnsi="宋体" w:cs="宋体"/>
          <w:bCs/>
          <w:sz w:val="24"/>
          <w:highlight w:val="none"/>
        </w:rPr>
      </w:pPr>
    </w:p>
    <w:p w14:paraId="14F56FF8">
      <w:pPr>
        <w:spacing w:line="440" w:lineRule="exact"/>
        <w:ind w:right="420"/>
        <w:jc w:val="center"/>
        <w:rPr>
          <w:rFonts w:hint="eastAsia" w:ascii="宋体" w:hAnsi="宋体" w:cs="宋体"/>
          <w:bCs/>
          <w:sz w:val="24"/>
          <w:highlight w:val="none"/>
        </w:rPr>
      </w:pPr>
      <w:r>
        <w:rPr>
          <w:rFonts w:hint="eastAsia" w:ascii="宋体" w:hAnsi="宋体" w:cs="宋体"/>
          <w:bCs/>
          <w:sz w:val="24"/>
          <w:highlight w:val="none"/>
        </w:rPr>
        <w:t xml:space="preserve">                  供应商名称：</w:t>
      </w:r>
      <w:r>
        <w:rPr>
          <w:rFonts w:hint="eastAsia" w:ascii="宋体" w:hAnsi="宋体" w:cs="宋体"/>
          <w:bCs/>
          <w:sz w:val="24"/>
          <w:highlight w:val="none"/>
          <w:u w:val="single"/>
        </w:rPr>
        <w:t xml:space="preserve">                    </w:t>
      </w:r>
      <w:r>
        <w:rPr>
          <w:rFonts w:hint="eastAsia" w:ascii="宋体" w:hAnsi="宋体" w:cs="宋体"/>
          <w:bCs/>
          <w:sz w:val="24"/>
          <w:highlight w:val="none"/>
        </w:rPr>
        <w:t>（公章）</w:t>
      </w:r>
    </w:p>
    <w:p w14:paraId="26D536B7">
      <w:pPr>
        <w:spacing w:line="440" w:lineRule="exact"/>
        <w:ind w:right="420"/>
        <w:jc w:val="center"/>
        <w:rPr>
          <w:rFonts w:hint="eastAsia" w:ascii="宋体" w:hAnsi="宋体" w:cs="宋体"/>
          <w:bCs/>
          <w:sz w:val="24"/>
          <w:highlight w:val="none"/>
        </w:rPr>
      </w:pPr>
    </w:p>
    <w:p w14:paraId="5CA0D81B">
      <w:pPr>
        <w:spacing w:line="440" w:lineRule="exact"/>
        <w:ind w:right="420"/>
        <w:jc w:val="right"/>
        <w:rPr>
          <w:rFonts w:hint="eastAsia" w:ascii="宋体" w:hAnsi="宋体" w:cs="宋体"/>
          <w:bCs/>
          <w:sz w:val="24"/>
          <w:highlight w:val="none"/>
        </w:rPr>
      </w:pPr>
      <w:r>
        <w:rPr>
          <w:rFonts w:hint="eastAsia" w:ascii="宋体" w:hAnsi="宋体" w:cs="宋体"/>
          <w:bCs/>
          <w:sz w:val="24"/>
          <w:highlight w:val="none"/>
        </w:rPr>
        <w:t xml:space="preserve">   法定代表人或其委托代理人：</w:t>
      </w:r>
      <w:r>
        <w:rPr>
          <w:rFonts w:hint="eastAsia" w:ascii="宋体" w:hAnsi="宋体" w:cs="宋体"/>
          <w:bCs/>
          <w:sz w:val="24"/>
          <w:highlight w:val="none"/>
          <w:u w:val="single"/>
        </w:rPr>
        <w:t xml:space="preserve">         </w:t>
      </w:r>
      <w:r>
        <w:rPr>
          <w:rFonts w:hint="eastAsia" w:ascii="宋体" w:hAnsi="宋体" w:cs="宋体"/>
          <w:bCs/>
          <w:sz w:val="24"/>
          <w:highlight w:val="none"/>
        </w:rPr>
        <w:t>（签字或盖章）</w:t>
      </w:r>
    </w:p>
    <w:p w14:paraId="218F648B">
      <w:pPr>
        <w:spacing w:line="440" w:lineRule="exact"/>
        <w:ind w:right="420"/>
        <w:jc w:val="center"/>
        <w:rPr>
          <w:rFonts w:hint="eastAsia" w:ascii="宋体" w:hAnsi="宋体" w:cs="宋体"/>
          <w:bCs/>
          <w:sz w:val="24"/>
          <w:highlight w:val="none"/>
        </w:rPr>
      </w:pPr>
    </w:p>
    <w:p w14:paraId="1510EF15">
      <w:pP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45B0B027">
      <w:pPr>
        <w:rPr>
          <w:rFonts w:hint="eastAsia" w:ascii="宋体" w:hAnsi="宋体" w:cs="宋体"/>
          <w:bCs/>
          <w:sz w:val="24"/>
          <w:highlight w:val="none"/>
        </w:rPr>
      </w:pPr>
    </w:p>
    <w:p w14:paraId="26629280">
      <w:pPr>
        <w:rPr>
          <w:rFonts w:hint="eastAsia" w:ascii="宋体" w:hAnsi="宋体" w:cs="宋体"/>
          <w:bCs/>
          <w:sz w:val="24"/>
          <w:highlight w:val="none"/>
        </w:rPr>
      </w:pPr>
    </w:p>
    <w:p w14:paraId="2E9AF32C">
      <w:pPr>
        <w:rPr>
          <w:rFonts w:hint="eastAsia" w:ascii="宋体" w:hAnsi="宋体" w:cs="宋体"/>
          <w:bCs/>
          <w:sz w:val="24"/>
          <w:highlight w:val="none"/>
        </w:rPr>
      </w:pPr>
    </w:p>
    <w:p w14:paraId="096F9B15">
      <w:pPr>
        <w:rPr>
          <w:rFonts w:hint="eastAsia" w:ascii="宋体" w:hAnsi="宋体" w:cs="宋体"/>
          <w:bCs/>
          <w:sz w:val="24"/>
          <w:highlight w:val="none"/>
        </w:rPr>
      </w:pPr>
    </w:p>
    <w:p w14:paraId="199D1BAB">
      <w:pPr>
        <w:rPr>
          <w:rFonts w:hint="eastAsia" w:ascii="宋体" w:hAnsi="宋体" w:cs="宋体"/>
          <w:bCs/>
          <w:sz w:val="24"/>
          <w:highlight w:val="none"/>
        </w:rPr>
      </w:pPr>
    </w:p>
    <w:p w14:paraId="3B3B3AF3">
      <w:pPr>
        <w:rPr>
          <w:rFonts w:hint="eastAsia" w:ascii="宋体" w:hAnsi="宋体" w:cs="宋体"/>
          <w:bCs/>
          <w:sz w:val="28"/>
          <w:szCs w:val="28"/>
          <w:highlight w:val="none"/>
        </w:rPr>
      </w:pPr>
      <w:r>
        <w:rPr>
          <w:rFonts w:hint="eastAsia" w:ascii="宋体" w:hAnsi="宋体" w:cs="宋体"/>
          <w:bCs/>
          <w:sz w:val="28"/>
          <w:szCs w:val="28"/>
          <w:highlight w:val="none"/>
        </w:rPr>
        <w:br w:type="page"/>
      </w:r>
    </w:p>
    <w:p w14:paraId="6A514F39">
      <w:pPr>
        <w:rPr>
          <w:rFonts w:hint="eastAsia" w:ascii="宋体" w:hAnsi="宋体" w:cs="宋体"/>
          <w:bCs/>
          <w:sz w:val="28"/>
          <w:szCs w:val="28"/>
          <w:highlight w:val="none"/>
        </w:rPr>
      </w:pPr>
      <w:r>
        <w:rPr>
          <w:rFonts w:hint="eastAsia" w:ascii="宋体" w:hAnsi="宋体" w:cs="宋体"/>
          <w:bCs/>
          <w:sz w:val="28"/>
          <w:szCs w:val="28"/>
          <w:highlight w:val="none"/>
        </w:rPr>
        <w:t>格式7：</w:t>
      </w:r>
    </w:p>
    <w:p w14:paraId="4C591A78">
      <w:pPr>
        <w:jc w:val="center"/>
        <w:rPr>
          <w:rFonts w:hint="eastAsia" w:ascii="宋体" w:hAnsi="宋体" w:cs="宋体"/>
          <w:bCs/>
          <w:sz w:val="28"/>
          <w:szCs w:val="28"/>
          <w:highlight w:val="none"/>
        </w:rPr>
      </w:pPr>
      <w:r>
        <w:rPr>
          <w:rFonts w:hint="eastAsia" w:ascii="宋体" w:hAnsi="宋体" w:cs="宋体"/>
          <w:bCs/>
          <w:sz w:val="28"/>
          <w:szCs w:val="28"/>
          <w:highlight w:val="none"/>
        </w:rPr>
        <w:t>施工组织设计</w:t>
      </w:r>
    </w:p>
    <w:p w14:paraId="1159427E">
      <w:pPr>
        <w:spacing w:after="360" w:afterLines="150"/>
        <w:jc w:val="center"/>
        <w:rPr>
          <w:rFonts w:hint="eastAsia" w:ascii="宋体" w:hAnsi="宋体" w:cs="宋体"/>
          <w:color w:val="000000"/>
          <w:sz w:val="24"/>
          <w:highlight w:val="none"/>
        </w:rPr>
      </w:pPr>
      <w:r>
        <w:rPr>
          <w:rFonts w:hint="eastAsia" w:ascii="宋体" w:hAnsi="宋体" w:cs="宋体"/>
          <w:color w:val="000000"/>
          <w:sz w:val="24"/>
          <w:highlight w:val="none"/>
        </w:rPr>
        <w:t>（暗标）</w:t>
      </w:r>
    </w:p>
    <w:p w14:paraId="28588789">
      <w:pPr>
        <w:spacing w:line="400" w:lineRule="exact"/>
        <w:jc w:val="left"/>
        <w:rPr>
          <w:rFonts w:hint="eastAsia" w:ascii="宋体" w:hAnsi="宋体" w:cs="宋体"/>
          <w:bCs/>
          <w:sz w:val="24"/>
          <w:highlight w:val="none"/>
        </w:rPr>
      </w:pPr>
      <w:r>
        <w:rPr>
          <w:rFonts w:hint="eastAsia" w:ascii="宋体" w:hAnsi="宋体" w:cs="宋体"/>
          <w:bCs/>
          <w:sz w:val="24"/>
          <w:highlight w:val="none"/>
        </w:rPr>
        <w:t>本项目技术文件指详细评审表中技术部分施工组织设计。</w:t>
      </w:r>
    </w:p>
    <w:p w14:paraId="6754493E">
      <w:pPr>
        <w:spacing w:line="400" w:lineRule="exact"/>
        <w:jc w:val="left"/>
        <w:rPr>
          <w:rFonts w:hint="eastAsia" w:ascii="宋体" w:hAnsi="宋体" w:cs="宋体"/>
          <w:bCs/>
          <w:sz w:val="24"/>
          <w:highlight w:val="none"/>
        </w:rPr>
      </w:pPr>
      <w:r>
        <w:rPr>
          <w:rFonts w:hint="eastAsia" w:ascii="宋体" w:hAnsi="宋体" w:cs="宋体"/>
          <w:bCs/>
          <w:sz w:val="24"/>
          <w:highlight w:val="none"/>
        </w:rPr>
        <w:t>未按以下“盲评”要求制作的，为无效投标，除下述要求外，不得因暗标格式问题认定为无效投标。</w:t>
      </w:r>
    </w:p>
    <w:p w14:paraId="278AAB63">
      <w:pPr>
        <w:spacing w:line="400" w:lineRule="exact"/>
        <w:jc w:val="left"/>
        <w:rPr>
          <w:rFonts w:hint="eastAsia" w:ascii="宋体" w:hAnsi="宋体" w:cs="宋体"/>
          <w:bCs/>
          <w:sz w:val="24"/>
          <w:highlight w:val="none"/>
        </w:rPr>
      </w:pPr>
      <w:r>
        <w:rPr>
          <w:rFonts w:hint="eastAsia" w:ascii="宋体" w:hAnsi="宋体" w:cs="宋体"/>
          <w:bCs/>
          <w:sz w:val="24"/>
          <w:highlight w:val="none"/>
        </w:rPr>
        <w:t>技术部分暗标编制要求：</w:t>
      </w:r>
    </w:p>
    <w:p w14:paraId="0DDDC2F8">
      <w:pPr>
        <w:spacing w:line="400" w:lineRule="exact"/>
        <w:jc w:val="left"/>
        <w:rPr>
          <w:rFonts w:hint="eastAsia" w:ascii="宋体" w:hAnsi="宋体" w:cs="宋体"/>
          <w:bCs/>
          <w:sz w:val="24"/>
          <w:highlight w:val="none"/>
        </w:rPr>
      </w:pPr>
      <w:r>
        <w:rPr>
          <w:rFonts w:hint="eastAsia" w:ascii="宋体" w:hAnsi="宋体" w:cs="宋体"/>
          <w:b/>
          <w:sz w:val="24"/>
          <w:highlight w:val="none"/>
        </w:rPr>
        <w:t>1.版面要求：</w:t>
      </w:r>
    </w:p>
    <w:p w14:paraId="0F8D5AF2">
      <w:pPr>
        <w:spacing w:line="400" w:lineRule="exact"/>
        <w:jc w:val="left"/>
        <w:rPr>
          <w:rFonts w:hint="eastAsia" w:ascii="宋体" w:hAnsi="宋体" w:cs="宋体"/>
          <w:bCs/>
          <w:sz w:val="24"/>
          <w:highlight w:val="none"/>
        </w:rPr>
      </w:pPr>
      <w:r>
        <w:rPr>
          <w:rFonts w:hint="eastAsia" w:ascii="宋体" w:hAnsi="宋体" w:cs="宋体"/>
          <w:bCs/>
          <w:sz w:val="24"/>
          <w:highlight w:val="none"/>
        </w:rPr>
        <w:t>A4纸张大小。</w:t>
      </w:r>
    </w:p>
    <w:p w14:paraId="3CE6A7E4">
      <w:pPr>
        <w:spacing w:line="400" w:lineRule="exact"/>
        <w:jc w:val="left"/>
        <w:rPr>
          <w:rFonts w:hint="eastAsia" w:ascii="宋体" w:hAnsi="宋体" w:cs="宋体"/>
          <w:bCs/>
          <w:sz w:val="24"/>
          <w:highlight w:val="none"/>
        </w:rPr>
      </w:pPr>
      <w:r>
        <w:rPr>
          <w:rFonts w:hint="eastAsia" w:ascii="宋体" w:hAnsi="宋体" w:cs="宋体"/>
          <w:b/>
          <w:sz w:val="24"/>
          <w:highlight w:val="none"/>
        </w:rPr>
        <w:t>2.颜色要求：</w:t>
      </w:r>
    </w:p>
    <w:p w14:paraId="77C3B595">
      <w:pPr>
        <w:spacing w:line="400" w:lineRule="exact"/>
        <w:jc w:val="left"/>
        <w:rPr>
          <w:rFonts w:hint="eastAsia" w:ascii="宋体" w:hAnsi="宋体" w:cs="宋体"/>
          <w:bCs/>
          <w:sz w:val="24"/>
          <w:highlight w:val="none"/>
        </w:rPr>
      </w:pPr>
      <w:r>
        <w:rPr>
          <w:rFonts w:hint="eastAsia" w:ascii="宋体" w:hAnsi="宋体" w:cs="宋体"/>
          <w:bCs/>
          <w:sz w:val="24"/>
          <w:highlight w:val="none"/>
        </w:rPr>
        <w:t>所有文字、图表均为黑色。</w:t>
      </w:r>
    </w:p>
    <w:p w14:paraId="2A1A1A94">
      <w:pPr>
        <w:spacing w:line="400" w:lineRule="exact"/>
        <w:jc w:val="left"/>
        <w:rPr>
          <w:rFonts w:hint="eastAsia" w:ascii="宋体" w:hAnsi="宋体" w:cs="宋体"/>
          <w:bCs/>
          <w:sz w:val="24"/>
          <w:highlight w:val="none"/>
        </w:rPr>
      </w:pPr>
      <w:r>
        <w:rPr>
          <w:rFonts w:hint="eastAsia" w:ascii="宋体" w:hAnsi="宋体" w:cs="宋体"/>
          <w:b/>
          <w:sz w:val="24"/>
          <w:highlight w:val="none"/>
        </w:rPr>
        <w:t>3.字体要求：</w:t>
      </w:r>
    </w:p>
    <w:p w14:paraId="467A6693">
      <w:pPr>
        <w:spacing w:line="400" w:lineRule="exact"/>
        <w:jc w:val="left"/>
        <w:rPr>
          <w:rFonts w:hint="eastAsia" w:ascii="宋体" w:hAnsi="宋体" w:cs="宋体"/>
          <w:bCs/>
          <w:sz w:val="24"/>
          <w:highlight w:val="none"/>
        </w:rPr>
      </w:pPr>
      <w:r>
        <w:rPr>
          <w:rFonts w:hint="eastAsia" w:ascii="宋体" w:hAnsi="宋体" w:cs="宋体"/>
          <w:bCs/>
          <w:sz w:val="24"/>
          <w:highlight w:val="none"/>
        </w:rPr>
        <w:t>标题及正文部分所用文字均采用“宋体”四号“常规”字；图、表内的字体及字号不作要求；全部使用中文标点符号；所有字体均不得出现加粗、加色，倾斜、下划线等标记；</w:t>
      </w:r>
    </w:p>
    <w:p w14:paraId="60BDE1D4">
      <w:pPr>
        <w:spacing w:line="400" w:lineRule="exact"/>
        <w:jc w:val="left"/>
        <w:rPr>
          <w:rFonts w:hint="eastAsia" w:ascii="宋体" w:hAnsi="宋体" w:cs="宋体"/>
          <w:bCs/>
          <w:sz w:val="24"/>
          <w:highlight w:val="none"/>
        </w:rPr>
      </w:pPr>
      <w:r>
        <w:rPr>
          <w:rFonts w:hint="eastAsia" w:ascii="宋体" w:hAnsi="宋体" w:cs="宋体"/>
          <w:b/>
          <w:sz w:val="24"/>
          <w:highlight w:val="none"/>
        </w:rPr>
        <w:t>4.排版要求：</w:t>
      </w:r>
    </w:p>
    <w:p w14:paraId="6F8D6658">
      <w:pPr>
        <w:spacing w:line="400" w:lineRule="exact"/>
        <w:jc w:val="left"/>
        <w:rPr>
          <w:rFonts w:hint="eastAsia" w:ascii="宋体" w:hAnsi="宋体" w:cs="宋体"/>
          <w:bCs/>
          <w:sz w:val="24"/>
          <w:highlight w:val="none"/>
        </w:rPr>
      </w:pPr>
      <w:r>
        <w:rPr>
          <w:rFonts w:hint="eastAsia" w:ascii="宋体" w:hAnsi="宋体" w:cs="宋体"/>
          <w:bCs/>
          <w:sz w:val="24"/>
          <w:highlight w:val="none"/>
        </w:rPr>
        <w:t>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E9C2021">
      <w:pPr>
        <w:spacing w:line="400" w:lineRule="exact"/>
        <w:jc w:val="left"/>
        <w:rPr>
          <w:rFonts w:hint="eastAsia" w:ascii="宋体" w:hAnsi="宋体" w:cs="宋体"/>
          <w:b/>
          <w:sz w:val="24"/>
          <w:highlight w:val="none"/>
        </w:rPr>
      </w:pPr>
      <w:r>
        <w:rPr>
          <w:rFonts w:hint="eastAsia" w:ascii="宋体" w:hAnsi="宋体" w:cs="宋体"/>
          <w:b/>
          <w:sz w:val="24"/>
          <w:highlight w:val="none"/>
        </w:rPr>
        <w:t>5.其他要求：</w:t>
      </w:r>
    </w:p>
    <w:p w14:paraId="668943AA">
      <w:pPr>
        <w:pStyle w:val="2"/>
        <w:ind w:firstLine="480"/>
        <w:rPr>
          <w:highlight w:val="none"/>
        </w:rPr>
      </w:pPr>
      <w:r>
        <w:rPr>
          <w:rFonts w:hint="eastAsia" w:ascii="宋体" w:hAnsi="宋体" w:cs="宋体"/>
          <w:bCs/>
          <w:sz w:val="24"/>
          <w:highlight w:val="none"/>
        </w:rPr>
        <w:t>除满足上述各项要求外，构成响应文件的“技术暗标”的正文中均不得出现供应商的名称和其它可识别供应商身份的字符、徽标、人员名称以及其他可能被辨别出供应商身份的任何标记。</w:t>
      </w:r>
    </w:p>
    <w:p w14:paraId="3AF5BB02">
      <w:pPr>
        <w:rPr>
          <w:highlight w:val="none"/>
        </w:rPr>
      </w:pPr>
      <w:r>
        <w:rPr>
          <w:rFonts w:hint="eastAsia"/>
          <w:highlight w:val="none"/>
        </w:rPr>
        <w:br w:type="page"/>
      </w:r>
    </w:p>
    <w:p w14:paraId="001404F0">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本工程的施工组织设计参考以下要点编制（包含但不限于以下内容）：</w:t>
      </w:r>
    </w:p>
    <w:p w14:paraId="1B0E0A0F">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（1）内容完整性和编制水平 </w:t>
      </w:r>
    </w:p>
    <w:p w14:paraId="04A4B500">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（2）施工方案与技术措施； </w:t>
      </w:r>
    </w:p>
    <w:p w14:paraId="3DC0700E">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（3）质量管理体系与措施； </w:t>
      </w:r>
    </w:p>
    <w:p w14:paraId="1A97A5A0">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（4）安全管理体系与措施； </w:t>
      </w:r>
    </w:p>
    <w:p w14:paraId="46B9AB1D">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（5）环境保护管理体系与措施； </w:t>
      </w:r>
    </w:p>
    <w:p w14:paraId="5BE65605">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（6）工程进度计划与措施； </w:t>
      </w:r>
    </w:p>
    <w:p w14:paraId="2E7ED988">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（7）资源配备计划； </w:t>
      </w:r>
    </w:p>
    <w:p w14:paraId="536BF678">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（8）</w:t>
      </w:r>
      <w:r>
        <w:rPr>
          <w:rFonts w:hint="eastAsia" w:ascii="宋体" w:hAnsi="宋体" w:cs="宋体"/>
          <w:sz w:val="28"/>
          <w:szCs w:val="28"/>
          <w:highlight w:val="none"/>
          <w:lang w:val="zh-CN" w:eastAsia="zh-CN"/>
        </w:rPr>
        <w:t>成品保护</w:t>
      </w:r>
      <w:r>
        <w:rPr>
          <w:rFonts w:hint="eastAsia" w:ascii="宋体" w:hAnsi="宋体" w:cs="宋体"/>
          <w:sz w:val="28"/>
          <w:szCs w:val="28"/>
          <w:highlight w:val="none"/>
        </w:rPr>
        <w:t xml:space="preserve">； </w:t>
      </w:r>
    </w:p>
    <w:p w14:paraId="6FDB3F0B">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（9）紧急情况的处理措施、预案以及抵抗风险的措施； </w:t>
      </w:r>
    </w:p>
    <w:p w14:paraId="490E86F3">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 xml:space="preserve">（10）施工现场平面图； </w:t>
      </w:r>
    </w:p>
    <w:p w14:paraId="4D5BFF27">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（11）施工进度计划横道图或网络图；</w:t>
      </w:r>
    </w:p>
    <w:p w14:paraId="5D586411">
      <w:pPr>
        <w:pStyle w:val="2"/>
        <w:ind w:firstLine="480"/>
        <w:rPr>
          <w:rStyle w:val="49"/>
          <w:rFonts w:hint="eastAsia" w:asciiTheme="minorEastAsia" w:hAnsiTheme="minorEastAsia" w:eastAsiaTheme="minorEastAsia" w:cstheme="minorEastAsia"/>
          <w:sz w:val="24"/>
          <w:highlight w:val="none"/>
        </w:rPr>
      </w:pPr>
    </w:p>
    <w:p w14:paraId="2303C568">
      <w:pPr>
        <w:pStyle w:val="2"/>
        <w:ind w:firstLine="480"/>
        <w:rPr>
          <w:rStyle w:val="49"/>
          <w:rFonts w:hint="eastAsia" w:asciiTheme="minorEastAsia" w:hAnsiTheme="minorEastAsia" w:eastAsiaTheme="minorEastAsia" w:cstheme="minorEastAsia"/>
          <w:sz w:val="24"/>
          <w:highlight w:val="none"/>
        </w:rPr>
      </w:pPr>
    </w:p>
    <w:p w14:paraId="62B8E977">
      <w:pPr>
        <w:pStyle w:val="2"/>
        <w:ind w:firstLine="480"/>
        <w:rPr>
          <w:rStyle w:val="49"/>
          <w:rFonts w:hint="eastAsia" w:asciiTheme="minorEastAsia" w:hAnsiTheme="minorEastAsia" w:eastAsiaTheme="minorEastAsia" w:cstheme="minorEastAsia"/>
          <w:sz w:val="24"/>
          <w:highlight w:val="none"/>
        </w:rPr>
        <w:sectPr>
          <w:footnotePr>
            <w:numFmt w:val="decimalEnclosedCircleChinese"/>
            <w:numRestart w:val="eachPage"/>
          </w:footnotePr>
          <w:pgSz w:w="11907" w:h="16840"/>
          <w:pgMar w:top="1417" w:right="1134" w:bottom="1134" w:left="1134" w:header="680" w:footer="907" w:gutter="0"/>
          <w:cols w:space="425" w:num="1"/>
          <w:docGrid w:linePitch="272" w:charSpace="0"/>
        </w:sectPr>
      </w:pPr>
    </w:p>
    <w:p w14:paraId="6AE16D65">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附表一  拟投入本工程的主要施工设备表</w:t>
      </w:r>
    </w:p>
    <w:p w14:paraId="652E9C7F">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附表二  拟配备本工程的试验和检测仪器设备表</w:t>
      </w:r>
    </w:p>
    <w:p w14:paraId="4836A80D">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附表三  劳动力计划表</w:t>
      </w:r>
    </w:p>
    <w:p w14:paraId="73D9D47C">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附表四  计划开、竣工日期和施工进度网络图</w:t>
      </w:r>
    </w:p>
    <w:p w14:paraId="06B98A1E">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附表五  施工总平面图</w:t>
      </w:r>
    </w:p>
    <w:p w14:paraId="16F45820">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附表六  临时用地表</w:t>
      </w:r>
    </w:p>
    <w:p w14:paraId="36E57215">
      <w:pPr>
        <w:pStyle w:val="2"/>
        <w:ind w:firstLine="560"/>
        <w:rPr>
          <w:rFonts w:hint="eastAsia" w:ascii="宋体" w:hAnsi="宋体" w:cs="宋体"/>
          <w:sz w:val="28"/>
          <w:szCs w:val="28"/>
          <w:highlight w:val="none"/>
        </w:rPr>
      </w:pPr>
    </w:p>
    <w:p w14:paraId="1B565AC9">
      <w:pPr>
        <w:pStyle w:val="2"/>
        <w:ind w:firstLine="560"/>
        <w:rPr>
          <w:rFonts w:hint="eastAsia" w:ascii="宋体" w:hAnsi="宋体" w:cs="宋体"/>
          <w:sz w:val="28"/>
          <w:szCs w:val="28"/>
          <w:highlight w:val="none"/>
        </w:rPr>
      </w:pPr>
    </w:p>
    <w:p w14:paraId="5AE58B9D">
      <w:pPr>
        <w:pStyle w:val="2"/>
        <w:ind w:firstLine="560"/>
        <w:rPr>
          <w:rFonts w:hint="eastAsia" w:ascii="宋体" w:hAnsi="宋体" w:cs="宋体"/>
          <w:sz w:val="28"/>
          <w:szCs w:val="28"/>
          <w:highlight w:val="none"/>
        </w:rPr>
      </w:pPr>
    </w:p>
    <w:p w14:paraId="3329E186">
      <w:pPr>
        <w:pStyle w:val="2"/>
        <w:ind w:firstLine="560"/>
        <w:rPr>
          <w:rFonts w:hint="eastAsia" w:ascii="宋体" w:hAnsi="宋体" w:cs="宋体"/>
          <w:sz w:val="28"/>
          <w:szCs w:val="28"/>
          <w:highlight w:val="none"/>
        </w:rPr>
      </w:pPr>
    </w:p>
    <w:p w14:paraId="68BDA333">
      <w:pPr>
        <w:pStyle w:val="2"/>
        <w:ind w:firstLine="560"/>
        <w:rPr>
          <w:rFonts w:hint="eastAsia" w:ascii="宋体" w:hAnsi="宋体" w:cs="宋体"/>
          <w:sz w:val="28"/>
          <w:szCs w:val="28"/>
          <w:highlight w:val="none"/>
        </w:rPr>
      </w:pPr>
    </w:p>
    <w:p w14:paraId="4E2ACD58">
      <w:pPr>
        <w:pStyle w:val="2"/>
        <w:ind w:firstLine="560"/>
        <w:rPr>
          <w:rFonts w:hint="eastAsia" w:ascii="宋体" w:hAnsi="宋体" w:cs="宋体"/>
          <w:sz w:val="28"/>
          <w:szCs w:val="28"/>
          <w:highlight w:val="none"/>
        </w:rPr>
      </w:pPr>
    </w:p>
    <w:p w14:paraId="5B147F6F">
      <w:pPr>
        <w:pStyle w:val="2"/>
        <w:ind w:firstLine="560"/>
        <w:rPr>
          <w:rFonts w:hint="eastAsia" w:ascii="宋体" w:hAnsi="宋体" w:cs="宋体"/>
          <w:sz w:val="28"/>
          <w:szCs w:val="28"/>
          <w:highlight w:val="none"/>
        </w:rPr>
      </w:pPr>
    </w:p>
    <w:p w14:paraId="3C69B6B1">
      <w:pPr>
        <w:pStyle w:val="2"/>
        <w:ind w:firstLine="560"/>
        <w:rPr>
          <w:rFonts w:hint="eastAsia" w:ascii="宋体" w:hAnsi="宋体" w:cs="宋体"/>
          <w:sz w:val="28"/>
          <w:szCs w:val="28"/>
          <w:highlight w:val="none"/>
        </w:rPr>
      </w:pPr>
    </w:p>
    <w:p w14:paraId="3E927752">
      <w:pPr>
        <w:pStyle w:val="2"/>
        <w:ind w:firstLine="560"/>
        <w:rPr>
          <w:rFonts w:hint="eastAsia" w:ascii="宋体" w:hAnsi="宋体" w:cs="宋体"/>
          <w:sz w:val="28"/>
          <w:szCs w:val="28"/>
          <w:highlight w:val="none"/>
        </w:rPr>
      </w:pPr>
    </w:p>
    <w:p w14:paraId="13F86886">
      <w:pPr>
        <w:pStyle w:val="2"/>
        <w:ind w:firstLine="560"/>
        <w:rPr>
          <w:rFonts w:hint="eastAsia" w:ascii="宋体" w:hAnsi="宋体" w:cs="宋体"/>
          <w:sz w:val="28"/>
          <w:szCs w:val="28"/>
          <w:highlight w:val="none"/>
        </w:rPr>
      </w:pPr>
    </w:p>
    <w:p w14:paraId="3BCE8717">
      <w:pPr>
        <w:pStyle w:val="2"/>
        <w:ind w:firstLine="560"/>
        <w:rPr>
          <w:rFonts w:hint="eastAsia" w:ascii="宋体" w:hAnsi="宋体" w:cs="宋体"/>
          <w:sz w:val="28"/>
          <w:szCs w:val="28"/>
          <w:highlight w:val="none"/>
        </w:rPr>
      </w:pPr>
    </w:p>
    <w:p w14:paraId="7D214FD9">
      <w:pPr>
        <w:pStyle w:val="2"/>
        <w:ind w:firstLine="560"/>
        <w:rPr>
          <w:rFonts w:hint="eastAsia" w:ascii="宋体" w:hAnsi="宋体" w:cs="宋体"/>
          <w:sz w:val="28"/>
          <w:szCs w:val="28"/>
          <w:highlight w:val="none"/>
        </w:rPr>
      </w:pPr>
    </w:p>
    <w:p w14:paraId="02013784">
      <w:pPr>
        <w:pStyle w:val="2"/>
        <w:ind w:firstLine="560"/>
        <w:rPr>
          <w:rFonts w:hint="eastAsia" w:ascii="宋体" w:hAnsi="宋体" w:cs="宋体"/>
          <w:sz w:val="28"/>
          <w:szCs w:val="28"/>
          <w:highlight w:val="none"/>
        </w:rPr>
      </w:pPr>
    </w:p>
    <w:p w14:paraId="03BB63DA">
      <w:pPr>
        <w:pStyle w:val="2"/>
        <w:ind w:firstLine="560"/>
        <w:rPr>
          <w:rFonts w:hint="eastAsia" w:ascii="宋体" w:hAnsi="宋体" w:cs="宋体"/>
          <w:sz w:val="28"/>
          <w:szCs w:val="28"/>
          <w:highlight w:val="none"/>
        </w:rPr>
      </w:pPr>
    </w:p>
    <w:p w14:paraId="46F24BB5">
      <w:pPr>
        <w:pStyle w:val="2"/>
        <w:ind w:firstLine="560"/>
        <w:rPr>
          <w:rFonts w:hint="eastAsia" w:ascii="宋体" w:hAnsi="宋体" w:cs="宋体"/>
          <w:sz w:val="28"/>
          <w:szCs w:val="28"/>
          <w:highlight w:val="none"/>
        </w:rPr>
      </w:pPr>
    </w:p>
    <w:p w14:paraId="584F4159">
      <w:pPr>
        <w:pStyle w:val="2"/>
        <w:ind w:firstLine="560"/>
        <w:rPr>
          <w:rFonts w:hint="eastAsia" w:ascii="宋体" w:hAnsi="宋体" w:cs="宋体"/>
          <w:sz w:val="28"/>
          <w:szCs w:val="28"/>
          <w:highlight w:val="none"/>
        </w:rPr>
      </w:pPr>
    </w:p>
    <w:p w14:paraId="738AE5BF">
      <w:pPr>
        <w:pStyle w:val="2"/>
        <w:ind w:firstLine="560"/>
        <w:rPr>
          <w:rFonts w:hint="eastAsia" w:ascii="宋体" w:hAnsi="宋体" w:cs="宋体"/>
          <w:sz w:val="28"/>
          <w:szCs w:val="28"/>
          <w:highlight w:val="none"/>
        </w:rPr>
      </w:pPr>
    </w:p>
    <w:p w14:paraId="329CB83D">
      <w:pPr>
        <w:pStyle w:val="2"/>
        <w:ind w:firstLine="560"/>
        <w:rPr>
          <w:rFonts w:hint="eastAsia" w:ascii="宋体" w:hAnsi="宋体" w:cs="宋体"/>
          <w:sz w:val="28"/>
          <w:szCs w:val="28"/>
          <w:highlight w:val="none"/>
        </w:rPr>
      </w:pPr>
    </w:p>
    <w:p w14:paraId="4154CCB5">
      <w:pPr>
        <w:pStyle w:val="2"/>
        <w:ind w:firstLine="560"/>
        <w:rPr>
          <w:rFonts w:hint="eastAsia" w:ascii="宋体" w:hAnsi="宋体" w:cs="宋体"/>
          <w:sz w:val="28"/>
          <w:szCs w:val="28"/>
          <w:highlight w:val="none"/>
        </w:rPr>
      </w:pPr>
    </w:p>
    <w:p w14:paraId="6D3E1FB5">
      <w:pPr>
        <w:pStyle w:val="2"/>
        <w:ind w:firstLine="560"/>
        <w:rPr>
          <w:rFonts w:hint="eastAsia" w:ascii="宋体" w:hAnsi="宋体" w:cs="宋体"/>
          <w:sz w:val="28"/>
          <w:szCs w:val="28"/>
          <w:highlight w:val="none"/>
        </w:rPr>
      </w:pPr>
    </w:p>
    <w:p w14:paraId="03534870">
      <w:pPr>
        <w:pStyle w:val="2"/>
        <w:ind w:firstLine="560"/>
        <w:rPr>
          <w:rFonts w:hint="eastAsia" w:ascii="宋体" w:hAnsi="宋体" w:cs="宋体"/>
          <w:sz w:val="28"/>
          <w:szCs w:val="28"/>
          <w:highlight w:val="none"/>
        </w:rPr>
      </w:pPr>
    </w:p>
    <w:p w14:paraId="2D0E9089">
      <w:pPr>
        <w:pStyle w:val="2"/>
        <w:ind w:firstLine="560"/>
        <w:rPr>
          <w:rFonts w:hint="eastAsia" w:ascii="宋体" w:hAnsi="宋体" w:cs="宋体"/>
          <w:sz w:val="28"/>
          <w:szCs w:val="28"/>
          <w:highlight w:val="none"/>
        </w:rPr>
      </w:pPr>
    </w:p>
    <w:p w14:paraId="22CB92D1">
      <w:pPr>
        <w:pStyle w:val="2"/>
        <w:ind w:firstLine="560"/>
        <w:rPr>
          <w:rFonts w:hint="eastAsia" w:ascii="宋体" w:hAnsi="宋体" w:cs="宋体"/>
          <w:sz w:val="28"/>
          <w:szCs w:val="28"/>
          <w:highlight w:val="none"/>
        </w:rPr>
      </w:pPr>
    </w:p>
    <w:p w14:paraId="76CC2B7F">
      <w:pPr>
        <w:pStyle w:val="2"/>
        <w:ind w:firstLine="560"/>
        <w:rPr>
          <w:rFonts w:hint="eastAsia" w:ascii="宋体" w:hAnsi="宋体" w:cs="宋体"/>
          <w:sz w:val="28"/>
          <w:szCs w:val="28"/>
          <w:highlight w:val="none"/>
        </w:rPr>
      </w:pPr>
    </w:p>
    <w:p w14:paraId="11ADA399">
      <w:pPr>
        <w:pStyle w:val="2"/>
        <w:ind w:firstLine="560"/>
        <w:rPr>
          <w:rFonts w:hint="eastAsia" w:ascii="宋体" w:hAnsi="宋体" w:cs="宋体"/>
          <w:sz w:val="28"/>
          <w:szCs w:val="28"/>
          <w:highlight w:val="none"/>
        </w:rPr>
      </w:pPr>
    </w:p>
    <w:p w14:paraId="4D69CCD1">
      <w:pPr>
        <w:pStyle w:val="2"/>
        <w:ind w:firstLine="560"/>
        <w:rPr>
          <w:rFonts w:hint="eastAsia" w:ascii="宋体" w:hAnsi="宋体" w:cs="宋体"/>
          <w:sz w:val="28"/>
          <w:szCs w:val="28"/>
          <w:highlight w:val="none"/>
        </w:rPr>
      </w:pPr>
    </w:p>
    <w:p w14:paraId="6EE35C84">
      <w:pPr>
        <w:pStyle w:val="2"/>
        <w:ind w:firstLine="560"/>
        <w:rPr>
          <w:rFonts w:hint="eastAsia" w:ascii="宋体" w:hAnsi="宋体" w:cs="宋体"/>
          <w:sz w:val="28"/>
          <w:szCs w:val="28"/>
          <w:highlight w:val="none"/>
        </w:rPr>
      </w:pPr>
    </w:p>
    <w:p w14:paraId="2361380E">
      <w:pPr>
        <w:pStyle w:val="2"/>
        <w:ind w:firstLine="560"/>
        <w:rPr>
          <w:rFonts w:hint="eastAsia" w:ascii="宋体" w:hAnsi="宋体" w:cs="宋体"/>
          <w:sz w:val="28"/>
          <w:szCs w:val="28"/>
          <w:highlight w:val="none"/>
        </w:rPr>
      </w:pPr>
    </w:p>
    <w:p w14:paraId="63B02D8D">
      <w:pPr>
        <w:pStyle w:val="2"/>
        <w:ind w:firstLine="560"/>
        <w:rPr>
          <w:rFonts w:hint="eastAsia" w:ascii="宋体" w:hAnsi="宋体" w:cs="宋体"/>
          <w:sz w:val="28"/>
          <w:szCs w:val="28"/>
          <w:highlight w:val="none"/>
        </w:rPr>
      </w:pPr>
    </w:p>
    <w:p w14:paraId="78D06A76">
      <w:pPr>
        <w:pStyle w:val="2"/>
        <w:ind w:firstLine="560"/>
        <w:rPr>
          <w:rFonts w:hint="eastAsia" w:ascii="宋体" w:hAnsi="宋体" w:cs="宋体"/>
          <w:sz w:val="28"/>
          <w:szCs w:val="28"/>
          <w:highlight w:val="none"/>
        </w:rPr>
      </w:pPr>
    </w:p>
    <w:p w14:paraId="6E9134D0">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附表一：拟投入本工程的主要施工设备表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94"/>
        <w:gridCol w:w="891"/>
        <w:gridCol w:w="870"/>
        <w:gridCol w:w="915"/>
        <w:gridCol w:w="960"/>
        <w:gridCol w:w="1320"/>
        <w:gridCol w:w="840"/>
        <w:gridCol w:w="1065"/>
        <w:gridCol w:w="1035"/>
      </w:tblGrid>
      <w:tr w14:paraId="6BA0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4" w:type="dxa"/>
            <w:vAlign w:val="center"/>
          </w:tcPr>
          <w:p w14:paraId="53A40AD2">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894" w:type="dxa"/>
            <w:vAlign w:val="center"/>
          </w:tcPr>
          <w:p w14:paraId="573FEC7C">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设备名称</w:t>
            </w:r>
          </w:p>
        </w:tc>
        <w:tc>
          <w:tcPr>
            <w:tcW w:w="891" w:type="dxa"/>
            <w:vAlign w:val="center"/>
          </w:tcPr>
          <w:p w14:paraId="4A6034DA">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型号</w:t>
            </w:r>
          </w:p>
          <w:p w14:paraId="67D866EF">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规格</w:t>
            </w:r>
          </w:p>
        </w:tc>
        <w:tc>
          <w:tcPr>
            <w:tcW w:w="870" w:type="dxa"/>
            <w:vAlign w:val="center"/>
          </w:tcPr>
          <w:p w14:paraId="73F1D38F">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数  量</w:t>
            </w:r>
          </w:p>
        </w:tc>
        <w:tc>
          <w:tcPr>
            <w:tcW w:w="915" w:type="dxa"/>
            <w:vAlign w:val="center"/>
          </w:tcPr>
          <w:p w14:paraId="1F4E1501">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国别</w:t>
            </w:r>
          </w:p>
          <w:p w14:paraId="11888B2D">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产地</w:t>
            </w:r>
          </w:p>
        </w:tc>
        <w:tc>
          <w:tcPr>
            <w:tcW w:w="960" w:type="dxa"/>
            <w:vAlign w:val="center"/>
          </w:tcPr>
          <w:p w14:paraId="3E4FFF96">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制造</w:t>
            </w:r>
          </w:p>
          <w:p w14:paraId="1E0CE6D9">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年份</w:t>
            </w:r>
          </w:p>
        </w:tc>
        <w:tc>
          <w:tcPr>
            <w:tcW w:w="1320" w:type="dxa"/>
            <w:vAlign w:val="center"/>
          </w:tcPr>
          <w:p w14:paraId="7000E600">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额定功率</w:t>
            </w:r>
          </w:p>
          <w:p w14:paraId="6D847FAA">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（KW）</w:t>
            </w:r>
          </w:p>
        </w:tc>
        <w:tc>
          <w:tcPr>
            <w:tcW w:w="840" w:type="dxa"/>
            <w:vAlign w:val="center"/>
          </w:tcPr>
          <w:p w14:paraId="0F228BBB">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生产</w:t>
            </w:r>
          </w:p>
          <w:p w14:paraId="3B5738DC">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能力</w:t>
            </w:r>
          </w:p>
        </w:tc>
        <w:tc>
          <w:tcPr>
            <w:tcW w:w="1065" w:type="dxa"/>
            <w:vAlign w:val="center"/>
          </w:tcPr>
          <w:p w14:paraId="1C2D250B">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用于施</w:t>
            </w:r>
          </w:p>
          <w:p w14:paraId="0AF2D7AA">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工部位</w:t>
            </w:r>
          </w:p>
        </w:tc>
        <w:tc>
          <w:tcPr>
            <w:tcW w:w="1035" w:type="dxa"/>
            <w:vAlign w:val="center"/>
          </w:tcPr>
          <w:p w14:paraId="21483EDF">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备注</w:t>
            </w:r>
          </w:p>
        </w:tc>
      </w:tr>
      <w:tr w14:paraId="5F82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0D4BDBA7">
            <w:pPr>
              <w:spacing w:line="600" w:lineRule="exact"/>
              <w:jc w:val="center"/>
              <w:rPr>
                <w:rFonts w:hint="eastAsia" w:ascii="宋体" w:hAnsi="宋体" w:cs="宋体"/>
                <w:sz w:val="28"/>
                <w:szCs w:val="28"/>
                <w:highlight w:val="none"/>
              </w:rPr>
            </w:pPr>
          </w:p>
        </w:tc>
        <w:tc>
          <w:tcPr>
            <w:tcW w:w="894" w:type="dxa"/>
            <w:vAlign w:val="center"/>
          </w:tcPr>
          <w:p w14:paraId="32365B6D">
            <w:pPr>
              <w:spacing w:line="600" w:lineRule="exact"/>
              <w:jc w:val="center"/>
              <w:rPr>
                <w:rFonts w:hint="eastAsia" w:ascii="宋体" w:hAnsi="宋体" w:cs="宋体"/>
                <w:sz w:val="28"/>
                <w:szCs w:val="28"/>
                <w:highlight w:val="none"/>
              </w:rPr>
            </w:pPr>
          </w:p>
        </w:tc>
        <w:tc>
          <w:tcPr>
            <w:tcW w:w="891" w:type="dxa"/>
            <w:vAlign w:val="center"/>
          </w:tcPr>
          <w:p w14:paraId="6A5E428E">
            <w:pPr>
              <w:spacing w:line="600" w:lineRule="exact"/>
              <w:jc w:val="center"/>
              <w:rPr>
                <w:rFonts w:hint="eastAsia" w:ascii="宋体" w:hAnsi="宋体" w:cs="宋体"/>
                <w:sz w:val="28"/>
                <w:szCs w:val="28"/>
                <w:highlight w:val="none"/>
              </w:rPr>
            </w:pPr>
          </w:p>
        </w:tc>
        <w:tc>
          <w:tcPr>
            <w:tcW w:w="870" w:type="dxa"/>
            <w:vAlign w:val="center"/>
          </w:tcPr>
          <w:p w14:paraId="3D2C393F">
            <w:pPr>
              <w:spacing w:line="600" w:lineRule="exact"/>
              <w:jc w:val="center"/>
              <w:rPr>
                <w:rFonts w:hint="eastAsia" w:ascii="宋体" w:hAnsi="宋体" w:cs="宋体"/>
                <w:sz w:val="28"/>
                <w:szCs w:val="28"/>
                <w:highlight w:val="none"/>
              </w:rPr>
            </w:pPr>
          </w:p>
        </w:tc>
        <w:tc>
          <w:tcPr>
            <w:tcW w:w="915" w:type="dxa"/>
            <w:vAlign w:val="center"/>
          </w:tcPr>
          <w:p w14:paraId="649D02CC">
            <w:pPr>
              <w:spacing w:line="600" w:lineRule="exact"/>
              <w:jc w:val="center"/>
              <w:rPr>
                <w:rFonts w:hint="eastAsia" w:ascii="宋体" w:hAnsi="宋体" w:cs="宋体"/>
                <w:sz w:val="28"/>
                <w:szCs w:val="28"/>
                <w:highlight w:val="none"/>
              </w:rPr>
            </w:pPr>
          </w:p>
        </w:tc>
        <w:tc>
          <w:tcPr>
            <w:tcW w:w="960" w:type="dxa"/>
            <w:vAlign w:val="center"/>
          </w:tcPr>
          <w:p w14:paraId="76812EF0">
            <w:pPr>
              <w:spacing w:line="600" w:lineRule="exact"/>
              <w:jc w:val="center"/>
              <w:rPr>
                <w:rFonts w:hint="eastAsia" w:ascii="宋体" w:hAnsi="宋体" w:cs="宋体"/>
                <w:sz w:val="28"/>
                <w:szCs w:val="28"/>
                <w:highlight w:val="none"/>
              </w:rPr>
            </w:pPr>
          </w:p>
        </w:tc>
        <w:tc>
          <w:tcPr>
            <w:tcW w:w="1320" w:type="dxa"/>
            <w:vAlign w:val="center"/>
          </w:tcPr>
          <w:p w14:paraId="54F29D6E">
            <w:pPr>
              <w:spacing w:line="600" w:lineRule="exact"/>
              <w:jc w:val="center"/>
              <w:rPr>
                <w:rFonts w:hint="eastAsia" w:ascii="宋体" w:hAnsi="宋体" w:cs="宋体"/>
                <w:sz w:val="28"/>
                <w:szCs w:val="28"/>
                <w:highlight w:val="none"/>
              </w:rPr>
            </w:pPr>
          </w:p>
        </w:tc>
        <w:tc>
          <w:tcPr>
            <w:tcW w:w="840" w:type="dxa"/>
            <w:vAlign w:val="center"/>
          </w:tcPr>
          <w:p w14:paraId="7A8E62B1">
            <w:pPr>
              <w:spacing w:line="600" w:lineRule="exact"/>
              <w:jc w:val="center"/>
              <w:rPr>
                <w:rFonts w:hint="eastAsia" w:ascii="宋体" w:hAnsi="宋体" w:cs="宋体"/>
                <w:sz w:val="28"/>
                <w:szCs w:val="28"/>
                <w:highlight w:val="none"/>
              </w:rPr>
            </w:pPr>
          </w:p>
        </w:tc>
        <w:tc>
          <w:tcPr>
            <w:tcW w:w="1065" w:type="dxa"/>
            <w:vAlign w:val="center"/>
          </w:tcPr>
          <w:p w14:paraId="436D296B">
            <w:pPr>
              <w:spacing w:line="600" w:lineRule="exact"/>
              <w:jc w:val="center"/>
              <w:rPr>
                <w:rFonts w:hint="eastAsia" w:ascii="宋体" w:hAnsi="宋体" w:cs="宋体"/>
                <w:sz w:val="28"/>
                <w:szCs w:val="28"/>
                <w:highlight w:val="none"/>
              </w:rPr>
            </w:pPr>
          </w:p>
        </w:tc>
        <w:tc>
          <w:tcPr>
            <w:tcW w:w="1035" w:type="dxa"/>
            <w:vAlign w:val="center"/>
          </w:tcPr>
          <w:p w14:paraId="4DDAD74B">
            <w:pPr>
              <w:spacing w:line="600" w:lineRule="exact"/>
              <w:jc w:val="center"/>
              <w:rPr>
                <w:rFonts w:hint="eastAsia" w:ascii="宋体" w:hAnsi="宋体" w:cs="宋体"/>
                <w:sz w:val="28"/>
                <w:szCs w:val="28"/>
                <w:highlight w:val="none"/>
              </w:rPr>
            </w:pPr>
          </w:p>
        </w:tc>
      </w:tr>
      <w:tr w14:paraId="713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240CC208">
            <w:pPr>
              <w:spacing w:line="600" w:lineRule="exact"/>
              <w:jc w:val="center"/>
              <w:rPr>
                <w:rFonts w:hint="eastAsia" w:ascii="宋体" w:hAnsi="宋体" w:cs="宋体"/>
                <w:sz w:val="28"/>
                <w:szCs w:val="28"/>
                <w:highlight w:val="none"/>
              </w:rPr>
            </w:pPr>
          </w:p>
        </w:tc>
        <w:tc>
          <w:tcPr>
            <w:tcW w:w="894" w:type="dxa"/>
            <w:vAlign w:val="center"/>
          </w:tcPr>
          <w:p w14:paraId="187C7C55">
            <w:pPr>
              <w:spacing w:line="600" w:lineRule="exact"/>
              <w:jc w:val="center"/>
              <w:rPr>
                <w:rFonts w:hint="eastAsia" w:ascii="宋体" w:hAnsi="宋体" w:cs="宋体"/>
                <w:sz w:val="28"/>
                <w:szCs w:val="28"/>
                <w:highlight w:val="none"/>
              </w:rPr>
            </w:pPr>
          </w:p>
        </w:tc>
        <w:tc>
          <w:tcPr>
            <w:tcW w:w="891" w:type="dxa"/>
            <w:vAlign w:val="center"/>
          </w:tcPr>
          <w:p w14:paraId="7ABA9108">
            <w:pPr>
              <w:spacing w:line="600" w:lineRule="exact"/>
              <w:jc w:val="center"/>
              <w:rPr>
                <w:rFonts w:hint="eastAsia" w:ascii="宋体" w:hAnsi="宋体" w:cs="宋体"/>
                <w:sz w:val="28"/>
                <w:szCs w:val="28"/>
                <w:highlight w:val="none"/>
              </w:rPr>
            </w:pPr>
          </w:p>
        </w:tc>
        <w:tc>
          <w:tcPr>
            <w:tcW w:w="870" w:type="dxa"/>
            <w:vAlign w:val="center"/>
          </w:tcPr>
          <w:p w14:paraId="625ADD09">
            <w:pPr>
              <w:spacing w:line="600" w:lineRule="exact"/>
              <w:jc w:val="center"/>
              <w:rPr>
                <w:rFonts w:hint="eastAsia" w:ascii="宋体" w:hAnsi="宋体" w:cs="宋体"/>
                <w:sz w:val="28"/>
                <w:szCs w:val="28"/>
                <w:highlight w:val="none"/>
              </w:rPr>
            </w:pPr>
          </w:p>
        </w:tc>
        <w:tc>
          <w:tcPr>
            <w:tcW w:w="915" w:type="dxa"/>
            <w:vAlign w:val="center"/>
          </w:tcPr>
          <w:p w14:paraId="52DE894C">
            <w:pPr>
              <w:spacing w:line="600" w:lineRule="exact"/>
              <w:jc w:val="center"/>
              <w:rPr>
                <w:rFonts w:hint="eastAsia" w:ascii="宋体" w:hAnsi="宋体" w:cs="宋体"/>
                <w:sz w:val="28"/>
                <w:szCs w:val="28"/>
                <w:highlight w:val="none"/>
              </w:rPr>
            </w:pPr>
          </w:p>
        </w:tc>
        <w:tc>
          <w:tcPr>
            <w:tcW w:w="960" w:type="dxa"/>
            <w:vAlign w:val="center"/>
          </w:tcPr>
          <w:p w14:paraId="3E45F915">
            <w:pPr>
              <w:spacing w:line="600" w:lineRule="exact"/>
              <w:jc w:val="center"/>
              <w:rPr>
                <w:rFonts w:hint="eastAsia" w:ascii="宋体" w:hAnsi="宋体" w:cs="宋体"/>
                <w:sz w:val="28"/>
                <w:szCs w:val="28"/>
                <w:highlight w:val="none"/>
              </w:rPr>
            </w:pPr>
          </w:p>
        </w:tc>
        <w:tc>
          <w:tcPr>
            <w:tcW w:w="1320" w:type="dxa"/>
            <w:vAlign w:val="center"/>
          </w:tcPr>
          <w:p w14:paraId="1D71779E">
            <w:pPr>
              <w:spacing w:line="600" w:lineRule="exact"/>
              <w:jc w:val="center"/>
              <w:rPr>
                <w:rFonts w:hint="eastAsia" w:ascii="宋体" w:hAnsi="宋体" w:cs="宋体"/>
                <w:sz w:val="28"/>
                <w:szCs w:val="28"/>
                <w:highlight w:val="none"/>
              </w:rPr>
            </w:pPr>
          </w:p>
        </w:tc>
        <w:tc>
          <w:tcPr>
            <w:tcW w:w="840" w:type="dxa"/>
            <w:vAlign w:val="center"/>
          </w:tcPr>
          <w:p w14:paraId="2506ABD6">
            <w:pPr>
              <w:spacing w:line="600" w:lineRule="exact"/>
              <w:jc w:val="center"/>
              <w:rPr>
                <w:rFonts w:hint="eastAsia" w:ascii="宋体" w:hAnsi="宋体" w:cs="宋体"/>
                <w:sz w:val="28"/>
                <w:szCs w:val="28"/>
                <w:highlight w:val="none"/>
              </w:rPr>
            </w:pPr>
          </w:p>
        </w:tc>
        <w:tc>
          <w:tcPr>
            <w:tcW w:w="1065" w:type="dxa"/>
            <w:vAlign w:val="center"/>
          </w:tcPr>
          <w:p w14:paraId="0BFAF681">
            <w:pPr>
              <w:spacing w:line="600" w:lineRule="exact"/>
              <w:jc w:val="center"/>
              <w:rPr>
                <w:rFonts w:hint="eastAsia" w:ascii="宋体" w:hAnsi="宋体" w:cs="宋体"/>
                <w:sz w:val="28"/>
                <w:szCs w:val="28"/>
                <w:highlight w:val="none"/>
              </w:rPr>
            </w:pPr>
          </w:p>
        </w:tc>
        <w:tc>
          <w:tcPr>
            <w:tcW w:w="1035" w:type="dxa"/>
            <w:vAlign w:val="center"/>
          </w:tcPr>
          <w:p w14:paraId="35CF6A76">
            <w:pPr>
              <w:spacing w:line="600" w:lineRule="exact"/>
              <w:jc w:val="center"/>
              <w:rPr>
                <w:rFonts w:hint="eastAsia" w:ascii="宋体" w:hAnsi="宋体" w:cs="宋体"/>
                <w:sz w:val="28"/>
                <w:szCs w:val="28"/>
                <w:highlight w:val="none"/>
              </w:rPr>
            </w:pPr>
          </w:p>
        </w:tc>
      </w:tr>
      <w:tr w14:paraId="041D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7343E22B">
            <w:pPr>
              <w:spacing w:line="600" w:lineRule="exact"/>
              <w:jc w:val="center"/>
              <w:rPr>
                <w:rFonts w:hint="eastAsia" w:ascii="宋体" w:hAnsi="宋体" w:cs="宋体"/>
                <w:sz w:val="28"/>
                <w:szCs w:val="28"/>
                <w:highlight w:val="none"/>
              </w:rPr>
            </w:pPr>
          </w:p>
        </w:tc>
        <w:tc>
          <w:tcPr>
            <w:tcW w:w="894" w:type="dxa"/>
            <w:vAlign w:val="center"/>
          </w:tcPr>
          <w:p w14:paraId="0E486E74">
            <w:pPr>
              <w:spacing w:line="600" w:lineRule="exact"/>
              <w:jc w:val="center"/>
              <w:rPr>
                <w:rFonts w:hint="eastAsia" w:ascii="宋体" w:hAnsi="宋体" w:cs="宋体"/>
                <w:sz w:val="28"/>
                <w:szCs w:val="28"/>
                <w:highlight w:val="none"/>
              </w:rPr>
            </w:pPr>
          </w:p>
        </w:tc>
        <w:tc>
          <w:tcPr>
            <w:tcW w:w="891" w:type="dxa"/>
            <w:vAlign w:val="center"/>
          </w:tcPr>
          <w:p w14:paraId="0BC22219">
            <w:pPr>
              <w:spacing w:line="600" w:lineRule="exact"/>
              <w:jc w:val="center"/>
              <w:rPr>
                <w:rFonts w:hint="eastAsia" w:ascii="宋体" w:hAnsi="宋体" w:cs="宋体"/>
                <w:sz w:val="28"/>
                <w:szCs w:val="28"/>
                <w:highlight w:val="none"/>
              </w:rPr>
            </w:pPr>
          </w:p>
        </w:tc>
        <w:tc>
          <w:tcPr>
            <w:tcW w:w="870" w:type="dxa"/>
            <w:vAlign w:val="center"/>
          </w:tcPr>
          <w:p w14:paraId="31A2D746">
            <w:pPr>
              <w:spacing w:line="600" w:lineRule="exact"/>
              <w:jc w:val="center"/>
              <w:rPr>
                <w:rFonts w:hint="eastAsia" w:ascii="宋体" w:hAnsi="宋体" w:cs="宋体"/>
                <w:sz w:val="28"/>
                <w:szCs w:val="28"/>
                <w:highlight w:val="none"/>
              </w:rPr>
            </w:pPr>
          </w:p>
        </w:tc>
        <w:tc>
          <w:tcPr>
            <w:tcW w:w="915" w:type="dxa"/>
            <w:vAlign w:val="center"/>
          </w:tcPr>
          <w:p w14:paraId="4F296920">
            <w:pPr>
              <w:spacing w:line="600" w:lineRule="exact"/>
              <w:jc w:val="center"/>
              <w:rPr>
                <w:rFonts w:hint="eastAsia" w:ascii="宋体" w:hAnsi="宋体" w:cs="宋体"/>
                <w:sz w:val="28"/>
                <w:szCs w:val="28"/>
                <w:highlight w:val="none"/>
              </w:rPr>
            </w:pPr>
          </w:p>
        </w:tc>
        <w:tc>
          <w:tcPr>
            <w:tcW w:w="960" w:type="dxa"/>
            <w:vAlign w:val="center"/>
          </w:tcPr>
          <w:p w14:paraId="02B2E285">
            <w:pPr>
              <w:spacing w:line="600" w:lineRule="exact"/>
              <w:jc w:val="center"/>
              <w:rPr>
                <w:rFonts w:hint="eastAsia" w:ascii="宋体" w:hAnsi="宋体" w:cs="宋体"/>
                <w:sz w:val="28"/>
                <w:szCs w:val="28"/>
                <w:highlight w:val="none"/>
              </w:rPr>
            </w:pPr>
          </w:p>
        </w:tc>
        <w:tc>
          <w:tcPr>
            <w:tcW w:w="1320" w:type="dxa"/>
            <w:vAlign w:val="center"/>
          </w:tcPr>
          <w:p w14:paraId="23A8BF64">
            <w:pPr>
              <w:spacing w:line="600" w:lineRule="exact"/>
              <w:jc w:val="center"/>
              <w:rPr>
                <w:rFonts w:hint="eastAsia" w:ascii="宋体" w:hAnsi="宋体" w:cs="宋体"/>
                <w:sz w:val="28"/>
                <w:szCs w:val="28"/>
                <w:highlight w:val="none"/>
              </w:rPr>
            </w:pPr>
          </w:p>
        </w:tc>
        <w:tc>
          <w:tcPr>
            <w:tcW w:w="840" w:type="dxa"/>
            <w:vAlign w:val="center"/>
          </w:tcPr>
          <w:p w14:paraId="1BC32637">
            <w:pPr>
              <w:spacing w:line="600" w:lineRule="exact"/>
              <w:jc w:val="center"/>
              <w:rPr>
                <w:rFonts w:hint="eastAsia" w:ascii="宋体" w:hAnsi="宋体" w:cs="宋体"/>
                <w:sz w:val="28"/>
                <w:szCs w:val="28"/>
                <w:highlight w:val="none"/>
              </w:rPr>
            </w:pPr>
          </w:p>
        </w:tc>
        <w:tc>
          <w:tcPr>
            <w:tcW w:w="1065" w:type="dxa"/>
            <w:vAlign w:val="center"/>
          </w:tcPr>
          <w:p w14:paraId="289DD004">
            <w:pPr>
              <w:spacing w:line="600" w:lineRule="exact"/>
              <w:jc w:val="center"/>
              <w:rPr>
                <w:rFonts w:hint="eastAsia" w:ascii="宋体" w:hAnsi="宋体" w:cs="宋体"/>
                <w:sz w:val="28"/>
                <w:szCs w:val="28"/>
                <w:highlight w:val="none"/>
              </w:rPr>
            </w:pPr>
          </w:p>
        </w:tc>
        <w:tc>
          <w:tcPr>
            <w:tcW w:w="1035" w:type="dxa"/>
            <w:vAlign w:val="center"/>
          </w:tcPr>
          <w:p w14:paraId="49420098">
            <w:pPr>
              <w:spacing w:line="600" w:lineRule="exact"/>
              <w:jc w:val="center"/>
              <w:rPr>
                <w:rFonts w:hint="eastAsia" w:ascii="宋体" w:hAnsi="宋体" w:cs="宋体"/>
                <w:sz w:val="28"/>
                <w:szCs w:val="28"/>
                <w:highlight w:val="none"/>
              </w:rPr>
            </w:pPr>
          </w:p>
        </w:tc>
      </w:tr>
      <w:tr w14:paraId="6265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01259DB3">
            <w:pPr>
              <w:spacing w:line="600" w:lineRule="exact"/>
              <w:jc w:val="center"/>
              <w:rPr>
                <w:rFonts w:hint="eastAsia" w:ascii="宋体" w:hAnsi="宋体" w:cs="宋体"/>
                <w:sz w:val="28"/>
                <w:szCs w:val="28"/>
                <w:highlight w:val="none"/>
              </w:rPr>
            </w:pPr>
          </w:p>
        </w:tc>
        <w:tc>
          <w:tcPr>
            <w:tcW w:w="894" w:type="dxa"/>
            <w:vAlign w:val="center"/>
          </w:tcPr>
          <w:p w14:paraId="1B1F9CC5">
            <w:pPr>
              <w:spacing w:line="600" w:lineRule="exact"/>
              <w:jc w:val="center"/>
              <w:rPr>
                <w:rFonts w:hint="eastAsia" w:ascii="宋体" w:hAnsi="宋体" w:cs="宋体"/>
                <w:sz w:val="28"/>
                <w:szCs w:val="28"/>
                <w:highlight w:val="none"/>
              </w:rPr>
            </w:pPr>
          </w:p>
        </w:tc>
        <w:tc>
          <w:tcPr>
            <w:tcW w:w="891" w:type="dxa"/>
            <w:vAlign w:val="center"/>
          </w:tcPr>
          <w:p w14:paraId="26CDE2A6">
            <w:pPr>
              <w:spacing w:line="600" w:lineRule="exact"/>
              <w:jc w:val="center"/>
              <w:rPr>
                <w:rFonts w:hint="eastAsia" w:ascii="宋体" w:hAnsi="宋体" w:cs="宋体"/>
                <w:sz w:val="28"/>
                <w:szCs w:val="28"/>
                <w:highlight w:val="none"/>
              </w:rPr>
            </w:pPr>
          </w:p>
        </w:tc>
        <w:tc>
          <w:tcPr>
            <w:tcW w:w="870" w:type="dxa"/>
            <w:vAlign w:val="center"/>
          </w:tcPr>
          <w:p w14:paraId="437CB84F">
            <w:pPr>
              <w:spacing w:line="600" w:lineRule="exact"/>
              <w:jc w:val="center"/>
              <w:rPr>
                <w:rFonts w:hint="eastAsia" w:ascii="宋体" w:hAnsi="宋体" w:cs="宋体"/>
                <w:sz w:val="28"/>
                <w:szCs w:val="28"/>
                <w:highlight w:val="none"/>
              </w:rPr>
            </w:pPr>
          </w:p>
        </w:tc>
        <w:tc>
          <w:tcPr>
            <w:tcW w:w="915" w:type="dxa"/>
            <w:vAlign w:val="center"/>
          </w:tcPr>
          <w:p w14:paraId="22B78129">
            <w:pPr>
              <w:spacing w:line="600" w:lineRule="exact"/>
              <w:jc w:val="center"/>
              <w:rPr>
                <w:rFonts w:hint="eastAsia" w:ascii="宋体" w:hAnsi="宋体" w:cs="宋体"/>
                <w:sz w:val="28"/>
                <w:szCs w:val="28"/>
                <w:highlight w:val="none"/>
              </w:rPr>
            </w:pPr>
          </w:p>
        </w:tc>
        <w:tc>
          <w:tcPr>
            <w:tcW w:w="960" w:type="dxa"/>
            <w:vAlign w:val="center"/>
          </w:tcPr>
          <w:p w14:paraId="74E2C494">
            <w:pPr>
              <w:spacing w:line="600" w:lineRule="exact"/>
              <w:jc w:val="center"/>
              <w:rPr>
                <w:rFonts w:hint="eastAsia" w:ascii="宋体" w:hAnsi="宋体" w:cs="宋体"/>
                <w:sz w:val="28"/>
                <w:szCs w:val="28"/>
                <w:highlight w:val="none"/>
              </w:rPr>
            </w:pPr>
          </w:p>
        </w:tc>
        <w:tc>
          <w:tcPr>
            <w:tcW w:w="1320" w:type="dxa"/>
            <w:vAlign w:val="center"/>
          </w:tcPr>
          <w:p w14:paraId="3A9C54EE">
            <w:pPr>
              <w:spacing w:line="600" w:lineRule="exact"/>
              <w:jc w:val="center"/>
              <w:rPr>
                <w:rFonts w:hint="eastAsia" w:ascii="宋体" w:hAnsi="宋体" w:cs="宋体"/>
                <w:sz w:val="28"/>
                <w:szCs w:val="28"/>
                <w:highlight w:val="none"/>
              </w:rPr>
            </w:pPr>
          </w:p>
        </w:tc>
        <w:tc>
          <w:tcPr>
            <w:tcW w:w="840" w:type="dxa"/>
            <w:vAlign w:val="center"/>
          </w:tcPr>
          <w:p w14:paraId="1A730F59">
            <w:pPr>
              <w:spacing w:line="600" w:lineRule="exact"/>
              <w:jc w:val="center"/>
              <w:rPr>
                <w:rFonts w:hint="eastAsia" w:ascii="宋体" w:hAnsi="宋体" w:cs="宋体"/>
                <w:sz w:val="28"/>
                <w:szCs w:val="28"/>
                <w:highlight w:val="none"/>
              </w:rPr>
            </w:pPr>
          </w:p>
        </w:tc>
        <w:tc>
          <w:tcPr>
            <w:tcW w:w="1065" w:type="dxa"/>
            <w:vAlign w:val="center"/>
          </w:tcPr>
          <w:p w14:paraId="4B20777D">
            <w:pPr>
              <w:spacing w:line="600" w:lineRule="exact"/>
              <w:jc w:val="center"/>
              <w:rPr>
                <w:rFonts w:hint="eastAsia" w:ascii="宋体" w:hAnsi="宋体" w:cs="宋体"/>
                <w:sz w:val="28"/>
                <w:szCs w:val="28"/>
                <w:highlight w:val="none"/>
              </w:rPr>
            </w:pPr>
          </w:p>
        </w:tc>
        <w:tc>
          <w:tcPr>
            <w:tcW w:w="1035" w:type="dxa"/>
            <w:vAlign w:val="center"/>
          </w:tcPr>
          <w:p w14:paraId="3794CC0E">
            <w:pPr>
              <w:spacing w:line="600" w:lineRule="exact"/>
              <w:jc w:val="center"/>
              <w:rPr>
                <w:rFonts w:hint="eastAsia" w:ascii="宋体" w:hAnsi="宋体" w:cs="宋体"/>
                <w:sz w:val="28"/>
                <w:szCs w:val="28"/>
                <w:highlight w:val="none"/>
              </w:rPr>
            </w:pPr>
          </w:p>
        </w:tc>
      </w:tr>
      <w:tr w14:paraId="3F8B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57C4253F">
            <w:pPr>
              <w:spacing w:line="600" w:lineRule="exact"/>
              <w:jc w:val="center"/>
              <w:rPr>
                <w:rFonts w:hint="eastAsia" w:ascii="宋体" w:hAnsi="宋体" w:cs="宋体"/>
                <w:sz w:val="28"/>
                <w:szCs w:val="28"/>
                <w:highlight w:val="none"/>
              </w:rPr>
            </w:pPr>
          </w:p>
        </w:tc>
        <w:tc>
          <w:tcPr>
            <w:tcW w:w="894" w:type="dxa"/>
            <w:vAlign w:val="center"/>
          </w:tcPr>
          <w:p w14:paraId="1AD5C17F">
            <w:pPr>
              <w:spacing w:line="600" w:lineRule="exact"/>
              <w:jc w:val="center"/>
              <w:rPr>
                <w:rFonts w:hint="eastAsia" w:ascii="宋体" w:hAnsi="宋体" w:cs="宋体"/>
                <w:sz w:val="28"/>
                <w:szCs w:val="28"/>
                <w:highlight w:val="none"/>
              </w:rPr>
            </w:pPr>
          </w:p>
        </w:tc>
        <w:tc>
          <w:tcPr>
            <w:tcW w:w="891" w:type="dxa"/>
            <w:vAlign w:val="center"/>
          </w:tcPr>
          <w:p w14:paraId="156CF649">
            <w:pPr>
              <w:spacing w:line="600" w:lineRule="exact"/>
              <w:jc w:val="center"/>
              <w:rPr>
                <w:rFonts w:hint="eastAsia" w:ascii="宋体" w:hAnsi="宋体" w:cs="宋体"/>
                <w:sz w:val="28"/>
                <w:szCs w:val="28"/>
                <w:highlight w:val="none"/>
              </w:rPr>
            </w:pPr>
          </w:p>
        </w:tc>
        <w:tc>
          <w:tcPr>
            <w:tcW w:w="870" w:type="dxa"/>
            <w:vAlign w:val="center"/>
          </w:tcPr>
          <w:p w14:paraId="10311D7F">
            <w:pPr>
              <w:spacing w:line="600" w:lineRule="exact"/>
              <w:jc w:val="center"/>
              <w:rPr>
                <w:rFonts w:hint="eastAsia" w:ascii="宋体" w:hAnsi="宋体" w:cs="宋体"/>
                <w:sz w:val="28"/>
                <w:szCs w:val="28"/>
                <w:highlight w:val="none"/>
              </w:rPr>
            </w:pPr>
          </w:p>
        </w:tc>
        <w:tc>
          <w:tcPr>
            <w:tcW w:w="915" w:type="dxa"/>
            <w:vAlign w:val="center"/>
          </w:tcPr>
          <w:p w14:paraId="474555D9">
            <w:pPr>
              <w:spacing w:line="600" w:lineRule="exact"/>
              <w:jc w:val="center"/>
              <w:rPr>
                <w:rFonts w:hint="eastAsia" w:ascii="宋体" w:hAnsi="宋体" w:cs="宋体"/>
                <w:sz w:val="28"/>
                <w:szCs w:val="28"/>
                <w:highlight w:val="none"/>
              </w:rPr>
            </w:pPr>
          </w:p>
        </w:tc>
        <w:tc>
          <w:tcPr>
            <w:tcW w:w="960" w:type="dxa"/>
            <w:vAlign w:val="center"/>
          </w:tcPr>
          <w:p w14:paraId="49FB2EF6">
            <w:pPr>
              <w:spacing w:line="600" w:lineRule="exact"/>
              <w:jc w:val="center"/>
              <w:rPr>
                <w:rFonts w:hint="eastAsia" w:ascii="宋体" w:hAnsi="宋体" w:cs="宋体"/>
                <w:sz w:val="28"/>
                <w:szCs w:val="28"/>
                <w:highlight w:val="none"/>
              </w:rPr>
            </w:pPr>
          </w:p>
        </w:tc>
        <w:tc>
          <w:tcPr>
            <w:tcW w:w="1320" w:type="dxa"/>
            <w:vAlign w:val="center"/>
          </w:tcPr>
          <w:p w14:paraId="444577FF">
            <w:pPr>
              <w:spacing w:line="600" w:lineRule="exact"/>
              <w:jc w:val="center"/>
              <w:rPr>
                <w:rFonts w:hint="eastAsia" w:ascii="宋体" w:hAnsi="宋体" w:cs="宋体"/>
                <w:sz w:val="28"/>
                <w:szCs w:val="28"/>
                <w:highlight w:val="none"/>
              </w:rPr>
            </w:pPr>
          </w:p>
        </w:tc>
        <w:tc>
          <w:tcPr>
            <w:tcW w:w="840" w:type="dxa"/>
            <w:vAlign w:val="center"/>
          </w:tcPr>
          <w:p w14:paraId="3819494E">
            <w:pPr>
              <w:spacing w:line="600" w:lineRule="exact"/>
              <w:jc w:val="center"/>
              <w:rPr>
                <w:rFonts w:hint="eastAsia" w:ascii="宋体" w:hAnsi="宋体" w:cs="宋体"/>
                <w:sz w:val="28"/>
                <w:szCs w:val="28"/>
                <w:highlight w:val="none"/>
              </w:rPr>
            </w:pPr>
          </w:p>
        </w:tc>
        <w:tc>
          <w:tcPr>
            <w:tcW w:w="1065" w:type="dxa"/>
            <w:vAlign w:val="center"/>
          </w:tcPr>
          <w:p w14:paraId="3D1DFCBE">
            <w:pPr>
              <w:spacing w:line="600" w:lineRule="exact"/>
              <w:jc w:val="center"/>
              <w:rPr>
                <w:rFonts w:hint="eastAsia" w:ascii="宋体" w:hAnsi="宋体" w:cs="宋体"/>
                <w:sz w:val="28"/>
                <w:szCs w:val="28"/>
                <w:highlight w:val="none"/>
              </w:rPr>
            </w:pPr>
          </w:p>
        </w:tc>
        <w:tc>
          <w:tcPr>
            <w:tcW w:w="1035" w:type="dxa"/>
            <w:vAlign w:val="center"/>
          </w:tcPr>
          <w:p w14:paraId="4275E2D5">
            <w:pPr>
              <w:spacing w:line="600" w:lineRule="exact"/>
              <w:jc w:val="center"/>
              <w:rPr>
                <w:rFonts w:hint="eastAsia" w:ascii="宋体" w:hAnsi="宋体" w:cs="宋体"/>
                <w:sz w:val="28"/>
                <w:szCs w:val="28"/>
                <w:highlight w:val="none"/>
              </w:rPr>
            </w:pPr>
          </w:p>
        </w:tc>
      </w:tr>
      <w:tr w14:paraId="2A79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76609D98">
            <w:pPr>
              <w:spacing w:line="600" w:lineRule="exact"/>
              <w:jc w:val="center"/>
              <w:rPr>
                <w:rFonts w:hint="eastAsia" w:ascii="宋体" w:hAnsi="宋体" w:cs="宋体"/>
                <w:sz w:val="28"/>
                <w:szCs w:val="28"/>
                <w:highlight w:val="none"/>
              </w:rPr>
            </w:pPr>
          </w:p>
        </w:tc>
        <w:tc>
          <w:tcPr>
            <w:tcW w:w="894" w:type="dxa"/>
            <w:vAlign w:val="center"/>
          </w:tcPr>
          <w:p w14:paraId="738AD8A9">
            <w:pPr>
              <w:spacing w:line="600" w:lineRule="exact"/>
              <w:jc w:val="center"/>
              <w:rPr>
                <w:rFonts w:hint="eastAsia" w:ascii="宋体" w:hAnsi="宋体" w:cs="宋体"/>
                <w:sz w:val="28"/>
                <w:szCs w:val="28"/>
                <w:highlight w:val="none"/>
              </w:rPr>
            </w:pPr>
          </w:p>
        </w:tc>
        <w:tc>
          <w:tcPr>
            <w:tcW w:w="891" w:type="dxa"/>
            <w:vAlign w:val="center"/>
          </w:tcPr>
          <w:p w14:paraId="30A6C2C2">
            <w:pPr>
              <w:spacing w:line="600" w:lineRule="exact"/>
              <w:jc w:val="center"/>
              <w:rPr>
                <w:rFonts w:hint="eastAsia" w:ascii="宋体" w:hAnsi="宋体" w:cs="宋体"/>
                <w:sz w:val="28"/>
                <w:szCs w:val="28"/>
                <w:highlight w:val="none"/>
              </w:rPr>
            </w:pPr>
          </w:p>
        </w:tc>
        <w:tc>
          <w:tcPr>
            <w:tcW w:w="870" w:type="dxa"/>
            <w:vAlign w:val="center"/>
          </w:tcPr>
          <w:p w14:paraId="088A4D98">
            <w:pPr>
              <w:spacing w:line="600" w:lineRule="exact"/>
              <w:jc w:val="center"/>
              <w:rPr>
                <w:rFonts w:hint="eastAsia" w:ascii="宋体" w:hAnsi="宋体" w:cs="宋体"/>
                <w:sz w:val="28"/>
                <w:szCs w:val="28"/>
                <w:highlight w:val="none"/>
              </w:rPr>
            </w:pPr>
          </w:p>
        </w:tc>
        <w:tc>
          <w:tcPr>
            <w:tcW w:w="915" w:type="dxa"/>
            <w:vAlign w:val="center"/>
          </w:tcPr>
          <w:p w14:paraId="3CCF6DC7">
            <w:pPr>
              <w:spacing w:line="600" w:lineRule="exact"/>
              <w:jc w:val="center"/>
              <w:rPr>
                <w:rFonts w:hint="eastAsia" w:ascii="宋体" w:hAnsi="宋体" w:cs="宋体"/>
                <w:sz w:val="28"/>
                <w:szCs w:val="28"/>
                <w:highlight w:val="none"/>
              </w:rPr>
            </w:pPr>
          </w:p>
        </w:tc>
        <w:tc>
          <w:tcPr>
            <w:tcW w:w="960" w:type="dxa"/>
            <w:vAlign w:val="center"/>
          </w:tcPr>
          <w:p w14:paraId="7CB32F8D">
            <w:pPr>
              <w:spacing w:line="600" w:lineRule="exact"/>
              <w:jc w:val="center"/>
              <w:rPr>
                <w:rFonts w:hint="eastAsia" w:ascii="宋体" w:hAnsi="宋体" w:cs="宋体"/>
                <w:sz w:val="28"/>
                <w:szCs w:val="28"/>
                <w:highlight w:val="none"/>
              </w:rPr>
            </w:pPr>
          </w:p>
        </w:tc>
        <w:tc>
          <w:tcPr>
            <w:tcW w:w="1320" w:type="dxa"/>
            <w:vAlign w:val="center"/>
          </w:tcPr>
          <w:p w14:paraId="01342046">
            <w:pPr>
              <w:spacing w:line="600" w:lineRule="exact"/>
              <w:jc w:val="center"/>
              <w:rPr>
                <w:rFonts w:hint="eastAsia" w:ascii="宋体" w:hAnsi="宋体" w:cs="宋体"/>
                <w:sz w:val="28"/>
                <w:szCs w:val="28"/>
                <w:highlight w:val="none"/>
              </w:rPr>
            </w:pPr>
          </w:p>
        </w:tc>
        <w:tc>
          <w:tcPr>
            <w:tcW w:w="840" w:type="dxa"/>
            <w:vAlign w:val="center"/>
          </w:tcPr>
          <w:p w14:paraId="47C6CE35">
            <w:pPr>
              <w:spacing w:line="600" w:lineRule="exact"/>
              <w:jc w:val="center"/>
              <w:rPr>
                <w:rFonts w:hint="eastAsia" w:ascii="宋体" w:hAnsi="宋体" w:cs="宋体"/>
                <w:sz w:val="28"/>
                <w:szCs w:val="28"/>
                <w:highlight w:val="none"/>
              </w:rPr>
            </w:pPr>
          </w:p>
        </w:tc>
        <w:tc>
          <w:tcPr>
            <w:tcW w:w="1065" w:type="dxa"/>
            <w:vAlign w:val="center"/>
          </w:tcPr>
          <w:p w14:paraId="30E1AA9C">
            <w:pPr>
              <w:spacing w:line="600" w:lineRule="exact"/>
              <w:jc w:val="center"/>
              <w:rPr>
                <w:rFonts w:hint="eastAsia" w:ascii="宋体" w:hAnsi="宋体" w:cs="宋体"/>
                <w:sz w:val="28"/>
                <w:szCs w:val="28"/>
                <w:highlight w:val="none"/>
              </w:rPr>
            </w:pPr>
          </w:p>
        </w:tc>
        <w:tc>
          <w:tcPr>
            <w:tcW w:w="1035" w:type="dxa"/>
            <w:vAlign w:val="center"/>
          </w:tcPr>
          <w:p w14:paraId="5C5B026E">
            <w:pPr>
              <w:spacing w:line="600" w:lineRule="exact"/>
              <w:jc w:val="center"/>
              <w:rPr>
                <w:rFonts w:hint="eastAsia" w:ascii="宋体" w:hAnsi="宋体" w:cs="宋体"/>
                <w:sz w:val="28"/>
                <w:szCs w:val="28"/>
                <w:highlight w:val="none"/>
              </w:rPr>
            </w:pPr>
          </w:p>
        </w:tc>
      </w:tr>
      <w:tr w14:paraId="49D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02293419">
            <w:pPr>
              <w:spacing w:line="600" w:lineRule="exact"/>
              <w:jc w:val="center"/>
              <w:rPr>
                <w:rFonts w:hint="eastAsia" w:ascii="宋体" w:hAnsi="宋体" w:cs="宋体"/>
                <w:sz w:val="28"/>
                <w:szCs w:val="28"/>
                <w:highlight w:val="none"/>
              </w:rPr>
            </w:pPr>
          </w:p>
        </w:tc>
        <w:tc>
          <w:tcPr>
            <w:tcW w:w="894" w:type="dxa"/>
            <w:vAlign w:val="center"/>
          </w:tcPr>
          <w:p w14:paraId="01C0422E">
            <w:pPr>
              <w:spacing w:line="600" w:lineRule="exact"/>
              <w:jc w:val="center"/>
              <w:rPr>
                <w:rFonts w:hint="eastAsia" w:ascii="宋体" w:hAnsi="宋体" w:cs="宋体"/>
                <w:sz w:val="28"/>
                <w:szCs w:val="28"/>
                <w:highlight w:val="none"/>
              </w:rPr>
            </w:pPr>
          </w:p>
        </w:tc>
        <w:tc>
          <w:tcPr>
            <w:tcW w:w="891" w:type="dxa"/>
            <w:vAlign w:val="center"/>
          </w:tcPr>
          <w:p w14:paraId="47B7A0CD">
            <w:pPr>
              <w:spacing w:line="600" w:lineRule="exact"/>
              <w:jc w:val="center"/>
              <w:rPr>
                <w:rFonts w:hint="eastAsia" w:ascii="宋体" w:hAnsi="宋体" w:cs="宋体"/>
                <w:sz w:val="28"/>
                <w:szCs w:val="28"/>
                <w:highlight w:val="none"/>
              </w:rPr>
            </w:pPr>
          </w:p>
        </w:tc>
        <w:tc>
          <w:tcPr>
            <w:tcW w:w="870" w:type="dxa"/>
            <w:vAlign w:val="center"/>
          </w:tcPr>
          <w:p w14:paraId="6AA0AAE3">
            <w:pPr>
              <w:spacing w:line="600" w:lineRule="exact"/>
              <w:jc w:val="center"/>
              <w:rPr>
                <w:rFonts w:hint="eastAsia" w:ascii="宋体" w:hAnsi="宋体" w:cs="宋体"/>
                <w:sz w:val="28"/>
                <w:szCs w:val="28"/>
                <w:highlight w:val="none"/>
              </w:rPr>
            </w:pPr>
          </w:p>
        </w:tc>
        <w:tc>
          <w:tcPr>
            <w:tcW w:w="915" w:type="dxa"/>
            <w:vAlign w:val="center"/>
          </w:tcPr>
          <w:p w14:paraId="30C8B788">
            <w:pPr>
              <w:spacing w:line="600" w:lineRule="exact"/>
              <w:jc w:val="center"/>
              <w:rPr>
                <w:rFonts w:hint="eastAsia" w:ascii="宋体" w:hAnsi="宋体" w:cs="宋体"/>
                <w:sz w:val="28"/>
                <w:szCs w:val="28"/>
                <w:highlight w:val="none"/>
              </w:rPr>
            </w:pPr>
          </w:p>
        </w:tc>
        <w:tc>
          <w:tcPr>
            <w:tcW w:w="960" w:type="dxa"/>
            <w:vAlign w:val="center"/>
          </w:tcPr>
          <w:p w14:paraId="1F35B9EB">
            <w:pPr>
              <w:spacing w:line="600" w:lineRule="exact"/>
              <w:jc w:val="center"/>
              <w:rPr>
                <w:rFonts w:hint="eastAsia" w:ascii="宋体" w:hAnsi="宋体" w:cs="宋体"/>
                <w:sz w:val="28"/>
                <w:szCs w:val="28"/>
                <w:highlight w:val="none"/>
              </w:rPr>
            </w:pPr>
          </w:p>
        </w:tc>
        <w:tc>
          <w:tcPr>
            <w:tcW w:w="1320" w:type="dxa"/>
            <w:vAlign w:val="center"/>
          </w:tcPr>
          <w:p w14:paraId="6B2A3A38">
            <w:pPr>
              <w:spacing w:line="600" w:lineRule="exact"/>
              <w:jc w:val="center"/>
              <w:rPr>
                <w:rFonts w:hint="eastAsia" w:ascii="宋体" w:hAnsi="宋体" w:cs="宋体"/>
                <w:sz w:val="28"/>
                <w:szCs w:val="28"/>
                <w:highlight w:val="none"/>
              </w:rPr>
            </w:pPr>
          </w:p>
        </w:tc>
        <w:tc>
          <w:tcPr>
            <w:tcW w:w="840" w:type="dxa"/>
            <w:vAlign w:val="center"/>
          </w:tcPr>
          <w:p w14:paraId="4E086BFB">
            <w:pPr>
              <w:spacing w:line="600" w:lineRule="exact"/>
              <w:jc w:val="center"/>
              <w:rPr>
                <w:rFonts w:hint="eastAsia" w:ascii="宋体" w:hAnsi="宋体" w:cs="宋体"/>
                <w:sz w:val="28"/>
                <w:szCs w:val="28"/>
                <w:highlight w:val="none"/>
              </w:rPr>
            </w:pPr>
          </w:p>
        </w:tc>
        <w:tc>
          <w:tcPr>
            <w:tcW w:w="1065" w:type="dxa"/>
            <w:vAlign w:val="center"/>
          </w:tcPr>
          <w:p w14:paraId="34235CEB">
            <w:pPr>
              <w:spacing w:line="600" w:lineRule="exact"/>
              <w:jc w:val="center"/>
              <w:rPr>
                <w:rFonts w:hint="eastAsia" w:ascii="宋体" w:hAnsi="宋体" w:cs="宋体"/>
                <w:sz w:val="28"/>
                <w:szCs w:val="28"/>
                <w:highlight w:val="none"/>
              </w:rPr>
            </w:pPr>
          </w:p>
        </w:tc>
        <w:tc>
          <w:tcPr>
            <w:tcW w:w="1035" w:type="dxa"/>
            <w:vAlign w:val="center"/>
          </w:tcPr>
          <w:p w14:paraId="4BB069F4">
            <w:pPr>
              <w:spacing w:line="600" w:lineRule="exact"/>
              <w:jc w:val="center"/>
              <w:rPr>
                <w:rFonts w:hint="eastAsia" w:ascii="宋体" w:hAnsi="宋体" w:cs="宋体"/>
                <w:sz w:val="28"/>
                <w:szCs w:val="28"/>
                <w:highlight w:val="none"/>
              </w:rPr>
            </w:pPr>
          </w:p>
        </w:tc>
      </w:tr>
      <w:tr w14:paraId="2B5E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54716C5F">
            <w:pPr>
              <w:spacing w:line="600" w:lineRule="exact"/>
              <w:jc w:val="center"/>
              <w:rPr>
                <w:rFonts w:hint="eastAsia" w:ascii="宋体" w:hAnsi="宋体" w:cs="宋体"/>
                <w:sz w:val="28"/>
                <w:szCs w:val="28"/>
                <w:highlight w:val="none"/>
              </w:rPr>
            </w:pPr>
          </w:p>
        </w:tc>
        <w:tc>
          <w:tcPr>
            <w:tcW w:w="894" w:type="dxa"/>
            <w:vAlign w:val="center"/>
          </w:tcPr>
          <w:p w14:paraId="1E57598C">
            <w:pPr>
              <w:spacing w:line="600" w:lineRule="exact"/>
              <w:jc w:val="center"/>
              <w:rPr>
                <w:rFonts w:hint="eastAsia" w:ascii="宋体" w:hAnsi="宋体" w:cs="宋体"/>
                <w:sz w:val="28"/>
                <w:szCs w:val="28"/>
                <w:highlight w:val="none"/>
              </w:rPr>
            </w:pPr>
          </w:p>
        </w:tc>
        <w:tc>
          <w:tcPr>
            <w:tcW w:w="891" w:type="dxa"/>
            <w:vAlign w:val="center"/>
          </w:tcPr>
          <w:p w14:paraId="18130BF4">
            <w:pPr>
              <w:spacing w:line="600" w:lineRule="exact"/>
              <w:jc w:val="center"/>
              <w:rPr>
                <w:rFonts w:hint="eastAsia" w:ascii="宋体" w:hAnsi="宋体" w:cs="宋体"/>
                <w:sz w:val="28"/>
                <w:szCs w:val="28"/>
                <w:highlight w:val="none"/>
              </w:rPr>
            </w:pPr>
          </w:p>
        </w:tc>
        <w:tc>
          <w:tcPr>
            <w:tcW w:w="870" w:type="dxa"/>
            <w:vAlign w:val="center"/>
          </w:tcPr>
          <w:p w14:paraId="2DBE5D0B">
            <w:pPr>
              <w:spacing w:line="600" w:lineRule="exact"/>
              <w:jc w:val="center"/>
              <w:rPr>
                <w:rFonts w:hint="eastAsia" w:ascii="宋体" w:hAnsi="宋体" w:cs="宋体"/>
                <w:sz w:val="28"/>
                <w:szCs w:val="28"/>
                <w:highlight w:val="none"/>
              </w:rPr>
            </w:pPr>
          </w:p>
        </w:tc>
        <w:tc>
          <w:tcPr>
            <w:tcW w:w="915" w:type="dxa"/>
            <w:vAlign w:val="center"/>
          </w:tcPr>
          <w:p w14:paraId="7B043AD2">
            <w:pPr>
              <w:spacing w:line="600" w:lineRule="exact"/>
              <w:jc w:val="center"/>
              <w:rPr>
                <w:rFonts w:hint="eastAsia" w:ascii="宋体" w:hAnsi="宋体" w:cs="宋体"/>
                <w:sz w:val="28"/>
                <w:szCs w:val="28"/>
                <w:highlight w:val="none"/>
              </w:rPr>
            </w:pPr>
          </w:p>
        </w:tc>
        <w:tc>
          <w:tcPr>
            <w:tcW w:w="960" w:type="dxa"/>
            <w:vAlign w:val="center"/>
          </w:tcPr>
          <w:p w14:paraId="6C518398">
            <w:pPr>
              <w:spacing w:line="600" w:lineRule="exact"/>
              <w:jc w:val="center"/>
              <w:rPr>
                <w:rFonts w:hint="eastAsia" w:ascii="宋体" w:hAnsi="宋体" w:cs="宋体"/>
                <w:sz w:val="28"/>
                <w:szCs w:val="28"/>
                <w:highlight w:val="none"/>
              </w:rPr>
            </w:pPr>
          </w:p>
        </w:tc>
        <w:tc>
          <w:tcPr>
            <w:tcW w:w="1320" w:type="dxa"/>
            <w:vAlign w:val="center"/>
          </w:tcPr>
          <w:p w14:paraId="0E32616C">
            <w:pPr>
              <w:spacing w:line="600" w:lineRule="exact"/>
              <w:jc w:val="center"/>
              <w:rPr>
                <w:rFonts w:hint="eastAsia" w:ascii="宋体" w:hAnsi="宋体" w:cs="宋体"/>
                <w:sz w:val="28"/>
                <w:szCs w:val="28"/>
                <w:highlight w:val="none"/>
              </w:rPr>
            </w:pPr>
          </w:p>
        </w:tc>
        <w:tc>
          <w:tcPr>
            <w:tcW w:w="840" w:type="dxa"/>
            <w:vAlign w:val="center"/>
          </w:tcPr>
          <w:p w14:paraId="3DD021CF">
            <w:pPr>
              <w:spacing w:line="600" w:lineRule="exact"/>
              <w:jc w:val="center"/>
              <w:rPr>
                <w:rFonts w:hint="eastAsia" w:ascii="宋体" w:hAnsi="宋体" w:cs="宋体"/>
                <w:sz w:val="28"/>
                <w:szCs w:val="28"/>
                <w:highlight w:val="none"/>
              </w:rPr>
            </w:pPr>
          </w:p>
        </w:tc>
        <w:tc>
          <w:tcPr>
            <w:tcW w:w="1065" w:type="dxa"/>
            <w:vAlign w:val="center"/>
          </w:tcPr>
          <w:p w14:paraId="74ADD72A">
            <w:pPr>
              <w:spacing w:line="600" w:lineRule="exact"/>
              <w:jc w:val="center"/>
              <w:rPr>
                <w:rFonts w:hint="eastAsia" w:ascii="宋体" w:hAnsi="宋体" w:cs="宋体"/>
                <w:sz w:val="28"/>
                <w:szCs w:val="28"/>
                <w:highlight w:val="none"/>
              </w:rPr>
            </w:pPr>
          </w:p>
        </w:tc>
        <w:tc>
          <w:tcPr>
            <w:tcW w:w="1035" w:type="dxa"/>
            <w:vAlign w:val="center"/>
          </w:tcPr>
          <w:p w14:paraId="4C2465B6">
            <w:pPr>
              <w:spacing w:line="600" w:lineRule="exact"/>
              <w:jc w:val="center"/>
              <w:rPr>
                <w:rFonts w:hint="eastAsia" w:ascii="宋体" w:hAnsi="宋体" w:cs="宋体"/>
                <w:sz w:val="28"/>
                <w:szCs w:val="28"/>
                <w:highlight w:val="none"/>
              </w:rPr>
            </w:pPr>
          </w:p>
        </w:tc>
      </w:tr>
      <w:tr w14:paraId="4D3D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6F5ADA7C">
            <w:pPr>
              <w:spacing w:line="600" w:lineRule="exact"/>
              <w:jc w:val="center"/>
              <w:rPr>
                <w:rFonts w:hint="eastAsia" w:ascii="宋体" w:hAnsi="宋体" w:cs="宋体"/>
                <w:sz w:val="28"/>
                <w:szCs w:val="28"/>
                <w:highlight w:val="none"/>
              </w:rPr>
            </w:pPr>
          </w:p>
        </w:tc>
        <w:tc>
          <w:tcPr>
            <w:tcW w:w="894" w:type="dxa"/>
            <w:vAlign w:val="center"/>
          </w:tcPr>
          <w:p w14:paraId="0B7CB3C5">
            <w:pPr>
              <w:spacing w:line="600" w:lineRule="exact"/>
              <w:jc w:val="center"/>
              <w:rPr>
                <w:rFonts w:hint="eastAsia" w:ascii="宋体" w:hAnsi="宋体" w:cs="宋体"/>
                <w:sz w:val="28"/>
                <w:szCs w:val="28"/>
                <w:highlight w:val="none"/>
              </w:rPr>
            </w:pPr>
          </w:p>
        </w:tc>
        <w:tc>
          <w:tcPr>
            <w:tcW w:w="891" w:type="dxa"/>
            <w:vAlign w:val="center"/>
          </w:tcPr>
          <w:p w14:paraId="4A09559F">
            <w:pPr>
              <w:spacing w:line="600" w:lineRule="exact"/>
              <w:jc w:val="center"/>
              <w:rPr>
                <w:rFonts w:hint="eastAsia" w:ascii="宋体" w:hAnsi="宋体" w:cs="宋体"/>
                <w:sz w:val="28"/>
                <w:szCs w:val="28"/>
                <w:highlight w:val="none"/>
              </w:rPr>
            </w:pPr>
          </w:p>
        </w:tc>
        <w:tc>
          <w:tcPr>
            <w:tcW w:w="870" w:type="dxa"/>
            <w:vAlign w:val="center"/>
          </w:tcPr>
          <w:p w14:paraId="6326926C">
            <w:pPr>
              <w:spacing w:line="600" w:lineRule="exact"/>
              <w:jc w:val="center"/>
              <w:rPr>
                <w:rFonts w:hint="eastAsia" w:ascii="宋体" w:hAnsi="宋体" w:cs="宋体"/>
                <w:sz w:val="28"/>
                <w:szCs w:val="28"/>
                <w:highlight w:val="none"/>
              </w:rPr>
            </w:pPr>
          </w:p>
        </w:tc>
        <w:tc>
          <w:tcPr>
            <w:tcW w:w="915" w:type="dxa"/>
            <w:vAlign w:val="center"/>
          </w:tcPr>
          <w:p w14:paraId="59CC1505">
            <w:pPr>
              <w:spacing w:line="600" w:lineRule="exact"/>
              <w:jc w:val="center"/>
              <w:rPr>
                <w:rFonts w:hint="eastAsia" w:ascii="宋体" w:hAnsi="宋体" w:cs="宋体"/>
                <w:sz w:val="28"/>
                <w:szCs w:val="28"/>
                <w:highlight w:val="none"/>
              </w:rPr>
            </w:pPr>
          </w:p>
        </w:tc>
        <w:tc>
          <w:tcPr>
            <w:tcW w:w="960" w:type="dxa"/>
            <w:vAlign w:val="center"/>
          </w:tcPr>
          <w:p w14:paraId="054F4E37">
            <w:pPr>
              <w:spacing w:line="600" w:lineRule="exact"/>
              <w:jc w:val="center"/>
              <w:rPr>
                <w:rFonts w:hint="eastAsia" w:ascii="宋体" w:hAnsi="宋体" w:cs="宋体"/>
                <w:sz w:val="28"/>
                <w:szCs w:val="28"/>
                <w:highlight w:val="none"/>
              </w:rPr>
            </w:pPr>
          </w:p>
        </w:tc>
        <w:tc>
          <w:tcPr>
            <w:tcW w:w="1320" w:type="dxa"/>
            <w:vAlign w:val="center"/>
          </w:tcPr>
          <w:p w14:paraId="4E784EF3">
            <w:pPr>
              <w:spacing w:line="600" w:lineRule="exact"/>
              <w:jc w:val="center"/>
              <w:rPr>
                <w:rFonts w:hint="eastAsia" w:ascii="宋体" w:hAnsi="宋体" w:cs="宋体"/>
                <w:sz w:val="28"/>
                <w:szCs w:val="28"/>
                <w:highlight w:val="none"/>
              </w:rPr>
            </w:pPr>
          </w:p>
        </w:tc>
        <w:tc>
          <w:tcPr>
            <w:tcW w:w="840" w:type="dxa"/>
            <w:vAlign w:val="center"/>
          </w:tcPr>
          <w:p w14:paraId="7879983D">
            <w:pPr>
              <w:spacing w:line="600" w:lineRule="exact"/>
              <w:jc w:val="center"/>
              <w:rPr>
                <w:rFonts w:hint="eastAsia" w:ascii="宋体" w:hAnsi="宋体" w:cs="宋体"/>
                <w:sz w:val="28"/>
                <w:szCs w:val="28"/>
                <w:highlight w:val="none"/>
              </w:rPr>
            </w:pPr>
          </w:p>
        </w:tc>
        <w:tc>
          <w:tcPr>
            <w:tcW w:w="1065" w:type="dxa"/>
            <w:vAlign w:val="center"/>
          </w:tcPr>
          <w:p w14:paraId="6BD265CD">
            <w:pPr>
              <w:spacing w:line="600" w:lineRule="exact"/>
              <w:jc w:val="center"/>
              <w:rPr>
                <w:rFonts w:hint="eastAsia" w:ascii="宋体" w:hAnsi="宋体" w:cs="宋体"/>
                <w:sz w:val="28"/>
                <w:szCs w:val="28"/>
                <w:highlight w:val="none"/>
              </w:rPr>
            </w:pPr>
          </w:p>
        </w:tc>
        <w:tc>
          <w:tcPr>
            <w:tcW w:w="1035" w:type="dxa"/>
            <w:vAlign w:val="center"/>
          </w:tcPr>
          <w:p w14:paraId="01985D3E">
            <w:pPr>
              <w:spacing w:line="600" w:lineRule="exact"/>
              <w:jc w:val="center"/>
              <w:rPr>
                <w:rFonts w:hint="eastAsia" w:ascii="宋体" w:hAnsi="宋体" w:cs="宋体"/>
                <w:sz w:val="28"/>
                <w:szCs w:val="28"/>
                <w:highlight w:val="none"/>
              </w:rPr>
            </w:pPr>
          </w:p>
        </w:tc>
      </w:tr>
      <w:tr w14:paraId="509D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53F174BA">
            <w:pPr>
              <w:spacing w:line="600" w:lineRule="exact"/>
              <w:jc w:val="center"/>
              <w:rPr>
                <w:rFonts w:hint="eastAsia" w:ascii="宋体" w:hAnsi="宋体" w:cs="宋体"/>
                <w:sz w:val="28"/>
                <w:szCs w:val="28"/>
                <w:highlight w:val="none"/>
              </w:rPr>
            </w:pPr>
          </w:p>
        </w:tc>
        <w:tc>
          <w:tcPr>
            <w:tcW w:w="894" w:type="dxa"/>
            <w:vAlign w:val="center"/>
          </w:tcPr>
          <w:p w14:paraId="7117E7AC">
            <w:pPr>
              <w:spacing w:line="600" w:lineRule="exact"/>
              <w:jc w:val="center"/>
              <w:rPr>
                <w:rFonts w:hint="eastAsia" w:ascii="宋体" w:hAnsi="宋体" w:cs="宋体"/>
                <w:sz w:val="28"/>
                <w:szCs w:val="28"/>
                <w:highlight w:val="none"/>
              </w:rPr>
            </w:pPr>
          </w:p>
        </w:tc>
        <w:tc>
          <w:tcPr>
            <w:tcW w:w="891" w:type="dxa"/>
            <w:vAlign w:val="center"/>
          </w:tcPr>
          <w:p w14:paraId="3D1FA519">
            <w:pPr>
              <w:spacing w:line="600" w:lineRule="exact"/>
              <w:jc w:val="center"/>
              <w:rPr>
                <w:rFonts w:hint="eastAsia" w:ascii="宋体" w:hAnsi="宋体" w:cs="宋体"/>
                <w:sz w:val="28"/>
                <w:szCs w:val="28"/>
                <w:highlight w:val="none"/>
              </w:rPr>
            </w:pPr>
          </w:p>
        </w:tc>
        <w:tc>
          <w:tcPr>
            <w:tcW w:w="870" w:type="dxa"/>
            <w:vAlign w:val="center"/>
          </w:tcPr>
          <w:p w14:paraId="020D946A">
            <w:pPr>
              <w:spacing w:line="600" w:lineRule="exact"/>
              <w:jc w:val="center"/>
              <w:rPr>
                <w:rFonts w:hint="eastAsia" w:ascii="宋体" w:hAnsi="宋体" w:cs="宋体"/>
                <w:sz w:val="28"/>
                <w:szCs w:val="28"/>
                <w:highlight w:val="none"/>
              </w:rPr>
            </w:pPr>
          </w:p>
        </w:tc>
        <w:tc>
          <w:tcPr>
            <w:tcW w:w="915" w:type="dxa"/>
            <w:vAlign w:val="center"/>
          </w:tcPr>
          <w:p w14:paraId="5E03624D">
            <w:pPr>
              <w:spacing w:line="600" w:lineRule="exact"/>
              <w:jc w:val="center"/>
              <w:rPr>
                <w:rFonts w:hint="eastAsia" w:ascii="宋体" w:hAnsi="宋体" w:cs="宋体"/>
                <w:sz w:val="28"/>
                <w:szCs w:val="28"/>
                <w:highlight w:val="none"/>
              </w:rPr>
            </w:pPr>
          </w:p>
        </w:tc>
        <w:tc>
          <w:tcPr>
            <w:tcW w:w="960" w:type="dxa"/>
            <w:vAlign w:val="center"/>
          </w:tcPr>
          <w:p w14:paraId="42DEFBDE">
            <w:pPr>
              <w:spacing w:line="600" w:lineRule="exact"/>
              <w:jc w:val="center"/>
              <w:rPr>
                <w:rFonts w:hint="eastAsia" w:ascii="宋体" w:hAnsi="宋体" w:cs="宋体"/>
                <w:sz w:val="28"/>
                <w:szCs w:val="28"/>
                <w:highlight w:val="none"/>
              </w:rPr>
            </w:pPr>
          </w:p>
        </w:tc>
        <w:tc>
          <w:tcPr>
            <w:tcW w:w="1320" w:type="dxa"/>
            <w:vAlign w:val="center"/>
          </w:tcPr>
          <w:p w14:paraId="7F714099">
            <w:pPr>
              <w:spacing w:line="600" w:lineRule="exact"/>
              <w:jc w:val="center"/>
              <w:rPr>
                <w:rFonts w:hint="eastAsia" w:ascii="宋体" w:hAnsi="宋体" w:cs="宋体"/>
                <w:sz w:val="28"/>
                <w:szCs w:val="28"/>
                <w:highlight w:val="none"/>
              </w:rPr>
            </w:pPr>
          </w:p>
        </w:tc>
        <w:tc>
          <w:tcPr>
            <w:tcW w:w="840" w:type="dxa"/>
            <w:vAlign w:val="center"/>
          </w:tcPr>
          <w:p w14:paraId="36C81C54">
            <w:pPr>
              <w:spacing w:line="600" w:lineRule="exact"/>
              <w:jc w:val="center"/>
              <w:rPr>
                <w:rFonts w:hint="eastAsia" w:ascii="宋体" w:hAnsi="宋体" w:cs="宋体"/>
                <w:sz w:val="28"/>
                <w:szCs w:val="28"/>
                <w:highlight w:val="none"/>
              </w:rPr>
            </w:pPr>
          </w:p>
        </w:tc>
        <w:tc>
          <w:tcPr>
            <w:tcW w:w="1065" w:type="dxa"/>
            <w:vAlign w:val="center"/>
          </w:tcPr>
          <w:p w14:paraId="35F387FA">
            <w:pPr>
              <w:spacing w:line="600" w:lineRule="exact"/>
              <w:jc w:val="center"/>
              <w:rPr>
                <w:rFonts w:hint="eastAsia" w:ascii="宋体" w:hAnsi="宋体" w:cs="宋体"/>
                <w:sz w:val="28"/>
                <w:szCs w:val="28"/>
                <w:highlight w:val="none"/>
              </w:rPr>
            </w:pPr>
          </w:p>
        </w:tc>
        <w:tc>
          <w:tcPr>
            <w:tcW w:w="1035" w:type="dxa"/>
            <w:vAlign w:val="center"/>
          </w:tcPr>
          <w:p w14:paraId="5AB443E8">
            <w:pPr>
              <w:spacing w:line="600" w:lineRule="exact"/>
              <w:jc w:val="center"/>
              <w:rPr>
                <w:rFonts w:hint="eastAsia" w:ascii="宋体" w:hAnsi="宋体" w:cs="宋体"/>
                <w:sz w:val="28"/>
                <w:szCs w:val="28"/>
                <w:highlight w:val="none"/>
              </w:rPr>
            </w:pPr>
          </w:p>
        </w:tc>
      </w:tr>
      <w:tr w14:paraId="441E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58022A39">
            <w:pPr>
              <w:spacing w:line="600" w:lineRule="exact"/>
              <w:jc w:val="center"/>
              <w:rPr>
                <w:rFonts w:hint="eastAsia" w:ascii="宋体" w:hAnsi="宋体" w:cs="宋体"/>
                <w:sz w:val="28"/>
                <w:szCs w:val="28"/>
                <w:highlight w:val="none"/>
              </w:rPr>
            </w:pPr>
          </w:p>
        </w:tc>
        <w:tc>
          <w:tcPr>
            <w:tcW w:w="894" w:type="dxa"/>
            <w:vAlign w:val="center"/>
          </w:tcPr>
          <w:p w14:paraId="661ABD9F">
            <w:pPr>
              <w:spacing w:line="600" w:lineRule="exact"/>
              <w:jc w:val="center"/>
              <w:rPr>
                <w:rFonts w:hint="eastAsia" w:ascii="宋体" w:hAnsi="宋体" w:cs="宋体"/>
                <w:sz w:val="28"/>
                <w:szCs w:val="28"/>
                <w:highlight w:val="none"/>
              </w:rPr>
            </w:pPr>
          </w:p>
        </w:tc>
        <w:tc>
          <w:tcPr>
            <w:tcW w:w="891" w:type="dxa"/>
            <w:vAlign w:val="center"/>
          </w:tcPr>
          <w:p w14:paraId="2AE972B3">
            <w:pPr>
              <w:spacing w:line="600" w:lineRule="exact"/>
              <w:jc w:val="center"/>
              <w:rPr>
                <w:rFonts w:hint="eastAsia" w:ascii="宋体" w:hAnsi="宋体" w:cs="宋体"/>
                <w:sz w:val="28"/>
                <w:szCs w:val="28"/>
                <w:highlight w:val="none"/>
              </w:rPr>
            </w:pPr>
          </w:p>
        </w:tc>
        <w:tc>
          <w:tcPr>
            <w:tcW w:w="870" w:type="dxa"/>
            <w:vAlign w:val="center"/>
          </w:tcPr>
          <w:p w14:paraId="58E2131E">
            <w:pPr>
              <w:spacing w:line="600" w:lineRule="exact"/>
              <w:jc w:val="center"/>
              <w:rPr>
                <w:rFonts w:hint="eastAsia" w:ascii="宋体" w:hAnsi="宋体" w:cs="宋体"/>
                <w:sz w:val="28"/>
                <w:szCs w:val="28"/>
                <w:highlight w:val="none"/>
              </w:rPr>
            </w:pPr>
          </w:p>
        </w:tc>
        <w:tc>
          <w:tcPr>
            <w:tcW w:w="915" w:type="dxa"/>
            <w:vAlign w:val="center"/>
          </w:tcPr>
          <w:p w14:paraId="74045AC9">
            <w:pPr>
              <w:spacing w:line="600" w:lineRule="exact"/>
              <w:jc w:val="center"/>
              <w:rPr>
                <w:rFonts w:hint="eastAsia" w:ascii="宋体" w:hAnsi="宋体" w:cs="宋体"/>
                <w:sz w:val="28"/>
                <w:szCs w:val="28"/>
                <w:highlight w:val="none"/>
              </w:rPr>
            </w:pPr>
          </w:p>
        </w:tc>
        <w:tc>
          <w:tcPr>
            <w:tcW w:w="960" w:type="dxa"/>
            <w:vAlign w:val="center"/>
          </w:tcPr>
          <w:p w14:paraId="661BB8A5">
            <w:pPr>
              <w:spacing w:line="600" w:lineRule="exact"/>
              <w:jc w:val="center"/>
              <w:rPr>
                <w:rFonts w:hint="eastAsia" w:ascii="宋体" w:hAnsi="宋体" w:cs="宋体"/>
                <w:sz w:val="28"/>
                <w:szCs w:val="28"/>
                <w:highlight w:val="none"/>
              </w:rPr>
            </w:pPr>
          </w:p>
        </w:tc>
        <w:tc>
          <w:tcPr>
            <w:tcW w:w="1320" w:type="dxa"/>
            <w:vAlign w:val="center"/>
          </w:tcPr>
          <w:p w14:paraId="508773DF">
            <w:pPr>
              <w:spacing w:line="600" w:lineRule="exact"/>
              <w:jc w:val="center"/>
              <w:rPr>
                <w:rFonts w:hint="eastAsia" w:ascii="宋体" w:hAnsi="宋体" w:cs="宋体"/>
                <w:sz w:val="28"/>
                <w:szCs w:val="28"/>
                <w:highlight w:val="none"/>
              </w:rPr>
            </w:pPr>
          </w:p>
        </w:tc>
        <w:tc>
          <w:tcPr>
            <w:tcW w:w="840" w:type="dxa"/>
            <w:vAlign w:val="center"/>
          </w:tcPr>
          <w:p w14:paraId="77751B5C">
            <w:pPr>
              <w:spacing w:line="600" w:lineRule="exact"/>
              <w:jc w:val="center"/>
              <w:rPr>
                <w:rFonts w:hint="eastAsia" w:ascii="宋体" w:hAnsi="宋体" w:cs="宋体"/>
                <w:sz w:val="28"/>
                <w:szCs w:val="28"/>
                <w:highlight w:val="none"/>
              </w:rPr>
            </w:pPr>
          </w:p>
        </w:tc>
        <w:tc>
          <w:tcPr>
            <w:tcW w:w="1065" w:type="dxa"/>
            <w:vAlign w:val="center"/>
          </w:tcPr>
          <w:p w14:paraId="62A78118">
            <w:pPr>
              <w:spacing w:line="600" w:lineRule="exact"/>
              <w:jc w:val="center"/>
              <w:rPr>
                <w:rFonts w:hint="eastAsia" w:ascii="宋体" w:hAnsi="宋体" w:cs="宋体"/>
                <w:sz w:val="28"/>
                <w:szCs w:val="28"/>
                <w:highlight w:val="none"/>
              </w:rPr>
            </w:pPr>
          </w:p>
        </w:tc>
        <w:tc>
          <w:tcPr>
            <w:tcW w:w="1035" w:type="dxa"/>
            <w:vAlign w:val="center"/>
          </w:tcPr>
          <w:p w14:paraId="4F106C7B">
            <w:pPr>
              <w:spacing w:line="600" w:lineRule="exact"/>
              <w:jc w:val="center"/>
              <w:rPr>
                <w:rFonts w:hint="eastAsia" w:ascii="宋体" w:hAnsi="宋体" w:cs="宋体"/>
                <w:sz w:val="28"/>
                <w:szCs w:val="28"/>
                <w:highlight w:val="none"/>
              </w:rPr>
            </w:pPr>
          </w:p>
        </w:tc>
      </w:tr>
      <w:tr w14:paraId="3C7C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613C40F2">
            <w:pPr>
              <w:spacing w:line="600" w:lineRule="exact"/>
              <w:jc w:val="center"/>
              <w:rPr>
                <w:rFonts w:hint="eastAsia" w:ascii="宋体" w:hAnsi="宋体" w:cs="宋体"/>
                <w:sz w:val="28"/>
                <w:szCs w:val="28"/>
                <w:highlight w:val="none"/>
              </w:rPr>
            </w:pPr>
          </w:p>
        </w:tc>
        <w:tc>
          <w:tcPr>
            <w:tcW w:w="894" w:type="dxa"/>
            <w:vAlign w:val="center"/>
          </w:tcPr>
          <w:p w14:paraId="5F946FA9">
            <w:pPr>
              <w:spacing w:line="600" w:lineRule="exact"/>
              <w:jc w:val="center"/>
              <w:rPr>
                <w:rFonts w:hint="eastAsia" w:ascii="宋体" w:hAnsi="宋体" w:cs="宋体"/>
                <w:sz w:val="28"/>
                <w:szCs w:val="28"/>
                <w:highlight w:val="none"/>
              </w:rPr>
            </w:pPr>
          </w:p>
        </w:tc>
        <w:tc>
          <w:tcPr>
            <w:tcW w:w="891" w:type="dxa"/>
            <w:vAlign w:val="center"/>
          </w:tcPr>
          <w:p w14:paraId="5C8C87E0">
            <w:pPr>
              <w:spacing w:line="600" w:lineRule="exact"/>
              <w:jc w:val="center"/>
              <w:rPr>
                <w:rFonts w:hint="eastAsia" w:ascii="宋体" w:hAnsi="宋体" w:cs="宋体"/>
                <w:sz w:val="28"/>
                <w:szCs w:val="28"/>
                <w:highlight w:val="none"/>
              </w:rPr>
            </w:pPr>
          </w:p>
        </w:tc>
        <w:tc>
          <w:tcPr>
            <w:tcW w:w="870" w:type="dxa"/>
            <w:vAlign w:val="center"/>
          </w:tcPr>
          <w:p w14:paraId="16458248">
            <w:pPr>
              <w:spacing w:line="600" w:lineRule="exact"/>
              <w:jc w:val="center"/>
              <w:rPr>
                <w:rFonts w:hint="eastAsia" w:ascii="宋体" w:hAnsi="宋体" w:cs="宋体"/>
                <w:sz w:val="28"/>
                <w:szCs w:val="28"/>
                <w:highlight w:val="none"/>
              </w:rPr>
            </w:pPr>
          </w:p>
        </w:tc>
        <w:tc>
          <w:tcPr>
            <w:tcW w:w="915" w:type="dxa"/>
            <w:vAlign w:val="center"/>
          </w:tcPr>
          <w:p w14:paraId="03A3B8D6">
            <w:pPr>
              <w:spacing w:line="600" w:lineRule="exact"/>
              <w:jc w:val="center"/>
              <w:rPr>
                <w:rFonts w:hint="eastAsia" w:ascii="宋体" w:hAnsi="宋体" w:cs="宋体"/>
                <w:sz w:val="28"/>
                <w:szCs w:val="28"/>
                <w:highlight w:val="none"/>
              </w:rPr>
            </w:pPr>
          </w:p>
        </w:tc>
        <w:tc>
          <w:tcPr>
            <w:tcW w:w="960" w:type="dxa"/>
            <w:vAlign w:val="center"/>
          </w:tcPr>
          <w:p w14:paraId="3AF69174">
            <w:pPr>
              <w:spacing w:line="600" w:lineRule="exact"/>
              <w:jc w:val="center"/>
              <w:rPr>
                <w:rFonts w:hint="eastAsia" w:ascii="宋体" w:hAnsi="宋体" w:cs="宋体"/>
                <w:sz w:val="28"/>
                <w:szCs w:val="28"/>
                <w:highlight w:val="none"/>
              </w:rPr>
            </w:pPr>
          </w:p>
        </w:tc>
        <w:tc>
          <w:tcPr>
            <w:tcW w:w="1320" w:type="dxa"/>
            <w:vAlign w:val="center"/>
          </w:tcPr>
          <w:p w14:paraId="2036F352">
            <w:pPr>
              <w:spacing w:line="600" w:lineRule="exact"/>
              <w:jc w:val="center"/>
              <w:rPr>
                <w:rFonts w:hint="eastAsia" w:ascii="宋体" w:hAnsi="宋体" w:cs="宋体"/>
                <w:sz w:val="28"/>
                <w:szCs w:val="28"/>
                <w:highlight w:val="none"/>
              </w:rPr>
            </w:pPr>
          </w:p>
        </w:tc>
        <w:tc>
          <w:tcPr>
            <w:tcW w:w="840" w:type="dxa"/>
            <w:vAlign w:val="center"/>
          </w:tcPr>
          <w:p w14:paraId="77216501">
            <w:pPr>
              <w:spacing w:line="600" w:lineRule="exact"/>
              <w:jc w:val="center"/>
              <w:rPr>
                <w:rFonts w:hint="eastAsia" w:ascii="宋体" w:hAnsi="宋体" w:cs="宋体"/>
                <w:sz w:val="28"/>
                <w:szCs w:val="28"/>
                <w:highlight w:val="none"/>
              </w:rPr>
            </w:pPr>
          </w:p>
        </w:tc>
        <w:tc>
          <w:tcPr>
            <w:tcW w:w="1065" w:type="dxa"/>
            <w:vAlign w:val="center"/>
          </w:tcPr>
          <w:p w14:paraId="572CDDDC">
            <w:pPr>
              <w:spacing w:line="600" w:lineRule="exact"/>
              <w:jc w:val="center"/>
              <w:rPr>
                <w:rFonts w:hint="eastAsia" w:ascii="宋体" w:hAnsi="宋体" w:cs="宋体"/>
                <w:sz w:val="28"/>
                <w:szCs w:val="28"/>
                <w:highlight w:val="none"/>
              </w:rPr>
            </w:pPr>
          </w:p>
        </w:tc>
        <w:tc>
          <w:tcPr>
            <w:tcW w:w="1035" w:type="dxa"/>
            <w:vAlign w:val="center"/>
          </w:tcPr>
          <w:p w14:paraId="6F481C8E">
            <w:pPr>
              <w:spacing w:line="600" w:lineRule="exact"/>
              <w:jc w:val="center"/>
              <w:rPr>
                <w:rFonts w:hint="eastAsia" w:ascii="宋体" w:hAnsi="宋体" w:cs="宋体"/>
                <w:sz w:val="28"/>
                <w:szCs w:val="28"/>
                <w:highlight w:val="none"/>
              </w:rPr>
            </w:pPr>
          </w:p>
        </w:tc>
      </w:tr>
      <w:tr w14:paraId="291B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0E4A7482">
            <w:pPr>
              <w:spacing w:line="600" w:lineRule="exact"/>
              <w:jc w:val="center"/>
              <w:rPr>
                <w:rFonts w:hint="eastAsia" w:ascii="宋体" w:hAnsi="宋体" w:cs="宋体"/>
                <w:sz w:val="28"/>
                <w:szCs w:val="28"/>
                <w:highlight w:val="none"/>
              </w:rPr>
            </w:pPr>
          </w:p>
        </w:tc>
        <w:tc>
          <w:tcPr>
            <w:tcW w:w="894" w:type="dxa"/>
            <w:vAlign w:val="center"/>
          </w:tcPr>
          <w:p w14:paraId="59645E04">
            <w:pPr>
              <w:spacing w:line="600" w:lineRule="exact"/>
              <w:jc w:val="center"/>
              <w:rPr>
                <w:rFonts w:hint="eastAsia" w:ascii="宋体" w:hAnsi="宋体" w:cs="宋体"/>
                <w:sz w:val="28"/>
                <w:szCs w:val="28"/>
                <w:highlight w:val="none"/>
              </w:rPr>
            </w:pPr>
          </w:p>
        </w:tc>
        <w:tc>
          <w:tcPr>
            <w:tcW w:w="891" w:type="dxa"/>
            <w:vAlign w:val="center"/>
          </w:tcPr>
          <w:p w14:paraId="7A77A188">
            <w:pPr>
              <w:spacing w:line="600" w:lineRule="exact"/>
              <w:jc w:val="center"/>
              <w:rPr>
                <w:rFonts w:hint="eastAsia" w:ascii="宋体" w:hAnsi="宋体" w:cs="宋体"/>
                <w:sz w:val="28"/>
                <w:szCs w:val="28"/>
                <w:highlight w:val="none"/>
              </w:rPr>
            </w:pPr>
          </w:p>
        </w:tc>
        <w:tc>
          <w:tcPr>
            <w:tcW w:w="870" w:type="dxa"/>
            <w:vAlign w:val="center"/>
          </w:tcPr>
          <w:p w14:paraId="5A7CD5B1">
            <w:pPr>
              <w:spacing w:line="600" w:lineRule="exact"/>
              <w:jc w:val="center"/>
              <w:rPr>
                <w:rFonts w:hint="eastAsia" w:ascii="宋体" w:hAnsi="宋体" w:cs="宋体"/>
                <w:sz w:val="28"/>
                <w:szCs w:val="28"/>
                <w:highlight w:val="none"/>
              </w:rPr>
            </w:pPr>
          </w:p>
        </w:tc>
        <w:tc>
          <w:tcPr>
            <w:tcW w:w="915" w:type="dxa"/>
            <w:vAlign w:val="center"/>
          </w:tcPr>
          <w:p w14:paraId="021EC7BD">
            <w:pPr>
              <w:spacing w:line="600" w:lineRule="exact"/>
              <w:jc w:val="center"/>
              <w:rPr>
                <w:rFonts w:hint="eastAsia" w:ascii="宋体" w:hAnsi="宋体" w:cs="宋体"/>
                <w:sz w:val="28"/>
                <w:szCs w:val="28"/>
                <w:highlight w:val="none"/>
              </w:rPr>
            </w:pPr>
          </w:p>
        </w:tc>
        <w:tc>
          <w:tcPr>
            <w:tcW w:w="960" w:type="dxa"/>
            <w:vAlign w:val="center"/>
          </w:tcPr>
          <w:p w14:paraId="71E1485E">
            <w:pPr>
              <w:spacing w:line="600" w:lineRule="exact"/>
              <w:jc w:val="center"/>
              <w:rPr>
                <w:rFonts w:hint="eastAsia" w:ascii="宋体" w:hAnsi="宋体" w:cs="宋体"/>
                <w:sz w:val="28"/>
                <w:szCs w:val="28"/>
                <w:highlight w:val="none"/>
              </w:rPr>
            </w:pPr>
          </w:p>
        </w:tc>
        <w:tc>
          <w:tcPr>
            <w:tcW w:w="1320" w:type="dxa"/>
            <w:vAlign w:val="center"/>
          </w:tcPr>
          <w:p w14:paraId="6AA22C85">
            <w:pPr>
              <w:spacing w:line="600" w:lineRule="exact"/>
              <w:jc w:val="center"/>
              <w:rPr>
                <w:rFonts w:hint="eastAsia" w:ascii="宋体" w:hAnsi="宋体" w:cs="宋体"/>
                <w:sz w:val="28"/>
                <w:szCs w:val="28"/>
                <w:highlight w:val="none"/>
              </w:rPr>
            </w:pPr>
          </w:p>
        </w:tc>
        <w:tc>
          <w:tcPr>
            <w:tcW w:w="840" w:type="dxa"/>
            <w:vAlign w:val="center"/>
          </w:tcPr>
          <w:p w14:paraId="6A92CA26">
            <w:pPr>
              <w:spacing w:line="600" w:lineRule="exact"/>
              <w:jc w:val="center"/>
              <w:rPr>
                <w:rFonts w:hint="eastAsia" w:ascii="宋体" w:hAnsi="宋体" w:cs="宋体"/>
                <w:sz w:val="28"/>
                <w:szCs w:val="28"/>
                <w:highlight w:val="none"/>
              </w:rPr>
            </w:pPr>
          </w:p>
        </w:tc>
        <w:tc>
          <w:tcPr>
            <w:tcW w:w="1065" w:type="dxa"/>
            <w:vAlign w:val="center"/>
          </w:tcPr>
          <w:p w14:paraId="1C61F9DC">
            <w:pPr>
              <w:spacing w:line="600" w:lineRule="exact"/>
              <w:jc w:val="center"/>
              <w:rPr>
                <w:rFonts w:hint="eastAsia" w:ascii="宋体" w:hAnsi="宋体" w:cs="宋体"/>
                <w:sz w:val="28"/>
                <w:szCs w:val="28"/>
                <w:highlight w:val="none"/>
              </w:rPr>
            </w:pPr>
          </w:p>
        </w:tc>
        <w:tc>
          <w:tcPr>
            <w:tcW w:w="1035" w:type="dxa"/>
            <w:vAlign w:val="center"/>
          </w:tcPr>
          <w:p w14:paraId="75BB2F88">
            <w:pPr>
              <w:spacing w:line="600" w:lineRule="exact"/>
              <w:jc w:val="center"/>
              <w:rPr>
                <w:rFonts w:hint="eastAsia" w:ascii="宋体" w:hAnsi="宋体" w:cs="宋体"/>
                <w:sz w:val="28"/>
                <w:szCs w:val="28"/>
                <w:highlight w:val="none"/>
              </w:rPr>
            </w:pPr>
          </w:p>
        </w:tc>
      </w:tr>
      <w:tr w14:paraId="317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1A55D8E0">
            <w:pPr>
              <w:spacing w:line="600" w:lineRule="exact"/>
              <w:jc w:val="center"/>
              <w:rPr>
                <w:rFonts w:hint="eastAsia" w:ascii="宋体" w:hAnsi="宋体" w:cs="宋体"/>
                <w:sz w:val="28"/>
                <w:szCs w:val="28"/>
                <w:highlight w:val="none"/>
              </w:rPr>
            </w:pPr>
          </w:p>
        </w:tc>
        <w:tc>
          <w:tcPr>
            <w:tcW w:w="894" w:type="dxa"/>
            <w:vAlign w:val="center"/>
          </w:tcPr>
          <w:p w14:paraId="6A6DD68D">
            <w:pPr>
              <w:spacing w:line="600" w:lineRule="exact"/>
              <w:jc w:val="center"/>
              <w:rPr>
                <w:rFonts w:hint="eastAsia" w:ascii="宋体" w:hAnsi="宋体" w:cs="宋体"/>
                <w:sz w:val="28"/>
                <w:szCs w:val="28"/>
                <w:highlight w:val="none"/>
              </w:rPr>
            </w:pPr>
          </w:p>
        </w:tc>
        <w:tc>
          <w:tcPr>
            <w:tcW w:w="891" w:type="dxa"/>
            <w:vAlign w:val="center"/>
          </w:tcPr>
          <w:p w14:paraId="12CCBC83">
            <w:pPr>
              <w:spacing w:line="600" w:lineRule="exact"/>
              <w:jc w:val="center"/>
              <w:rPr>
                <w:rFonts w:hint="eastAsia" w:ascii="宋体" w:hAnsi="宋体" w:cs="宋体"/>
                <w:sz w:val="28"/>
                <w:szCs w:val="28"/>
                <w:highlight w:val="none"/>
              </w:rPr>
            </w:pPr>
          </w:p>
        </w:tc>
        <w:tc>
          <w:tcPr>
            <w:tcW w:w="870" w:type="dxa"/>
            <w:vAlign w:val="center"/>
          </w:tcPr>
          <w:p w14:paraId="5368A689">
            <w:pPr>
              <w:spacing w:line="600" w:lineRule="exact"/>
              <w:jc w:val="center"/>
              <w:rPr>
                <w:rFonts w:hint="eastAsia" w:ascii="宋体" w:hAnsi="宋体" w:cs="宋体"/>
                <w:sz w:val="28"/>
                <w:szCs w:val="28"/>
                <w:highlight w:val="none"/>
              </w:rPr>
            </w:pPr>
          </w:p>
        </w:tc>
        <w:tc>
          <w:tcPr>
            <w:tcW w:w="915" w:type="dxa"/>
            <w:vAlign w:val="center"/>
          </w:tcPr>
          <w:p w14:paraId="70C9B167">
            <w:pPr>
              <w:spacing w:line="600" w:lineRule="exact"/>
              <w:jc w:val="center"/>
              <w:rPr>
                <w:rFonts w:hint="eastAsia" w:ascii="宋体" w:hAnsi="宋体" w:cs="宋体"/>
                <w:sz w:val="28"/>
                <w:szCs w:val="28"/>
                <w:highlight w:val="none"/>
              </w:rPr>
            </w:pPr>
          </w:p>
        </w:tc>
        <w:tc>
          <w:tcPr>
            <w:tcW w:w="960" w:type="dxa"/>
            <w:vAlign w:val="center"/>
          </w:tcPr>
          <w:p w14:paraId="04A7C23E">
            <w:pPr>
              <w:spacing w:line="600" w:lineRule="exact"/>
              <w:jc w:val="center"/>
              <w:rPr>
                <w:rFonts w:hint="eastAsia" w:ascii="宋体" w:hAnsi="宋体" w:cs="宋体"/>
                <w:sz w:val="28"/>
                <w:szCs w:val="28"/>
                <w:highlight w:val="none"/>
              </w:rPr>
            </w:pPr>
          </w:p>
        </w:tc>
        <w:tc>
          <w:tcPr>
            <w:tcW w:w="1320" w:type="dxa"/>
            <w:vAlign w:val="center"/>
          </w:tcPr>
          <w:p w14:paraId="32D387E3">
            <w:pPr>
              <w:spacing w:line="600" w:lineRule="exact"/>
              <w:jc w:val="center"/>
              <w:rPr>
                <w:rFonts w:hint="eastAsia" w:ascii="宋体" w:hAnsi="宋体" w:cs="宋体"/>
                <w:sz w:val="28"/>
                <w:szCs w:val="28"/>
                <w:highlight w:val="none"/>
              </w:rPr>
            </w:pPr>
          </w:p>
        </w:tc>
        <w:tc>
          <w:tcPr>
            <w:tcW w:w="840" w:type="dxa"/>
            <w:vAlign w:val="center"/>
          </w:tcPr>
          <w:p w14:paraId="7810CE40">
            <w:pPr>
              <w:spacing w:line="600" w:lineRule="exact"/>
              <w:jc w:val="center"/>
              <w:rPr>
                <w:rFonts w:hint="eastAsia" w:ascii="宋体" w:hAnsi="宋体" w:cs="宋体"/>
                <w:sz w:val="28"/>
                <w:szCs w:val="28"/>
                <w:highlight w:val="none"/>
              </w:rPr>
            </w:pPr>
          </w:p>
        </w:tc>
        <w:tc>
          <w:tcPr>
            <w:tcW w:w="1065" w:type="dxa"/>
            <w:vAlign w:val="center"/>
          </w:tcPr>
          <w:p w14:paraId="37C575B2">
            <w:pPr>
              <w:spacing w:line="600" w:lineRule="exact"/>
              <w:jc w:val="center"/>
              <w:rPr>
                <w:rFonts w:hint="eastAsia" w:ascii="宋体" w:hAnsi="宋体" w:cs="宋体"/>
                <w:sz w:val="28"/>
                <w:szCs w:val="28"/>
                <w:highlight w:val="none"/>
              </w:rPr>
            </w:pPr>
          </w:p>
        </w:tc>
        <w:tc>
          <w:tcPr>
            <w:tcW w:w="1035" w:type="dxa"/>
            <w:vAlign w:val="center"/>
          </w:tcPr>
          <w:p w14:paraId="2D40FEAA">
            <w:pPr>
              <w:spacing w:line="600" w:lineRule="exact"/>
              <w:jc w:val="center"/>
              <w:rPr>
                <w:rFonts w:hint="eastAsia" w:ascii="宋体" w:hAnsi="宋体" w:cs="宋体"/>
                <w:sz w:val="28"/>
                <w:szCs w:val="28"/>
                <w:highlight w:val="none"/>
              </w:rPr>
            </w:pPr>
          </w:p>
        </w:tc>
      </w:tr>
      <w:tr w14:paraId="085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2A37DF10">
            <w:pPr>
              <w:spacing w:line="600" w:lineRule="exact"/>
              <w:jc w:val="center"/>
              <w:rPr>
                <w:rFonts w:hint="eastAsia" w:ascii="宋体" w:hAnsi="宋体" w:cs="宋体"/>
                <w:sz w:val="28"/>
                <w:szCs w:val="28"/>
                <w:highlight w:val="none"/>
              </w:rPr>
            </w:pPr>
          </w:p>
        </w:tc>
        <w:tc>
          <w:tcPr>
            <w:tcW w:w="894" w:type="dxa"/>
            <w:vAlign w:val="center"/>
          </w:tcPr>
          <w:p w14:paraId="3C753132">
            <w:pPr>
              <w:spacing w:line="600" w:lineRule="exact"/>
              <w:jc w:val="center"/>
              <w:rPr>
                <w:rFonts w:hint="eastAsia" w:ascii="宋体" w:hAnsi="宋体" w:cs="宋体"/>
                <w:sz w:val="28"/>
                <w:szCs w:val="28"/>
                <w:highlight w:val="none"/>
              </w:rPr>
            </w:pPr>
          </w:p>
        </w:tc>
        <w:tc>
          <w:tcPr>
            <w:tcW w:w="891" w:type="dxa"/>
            <w:vAlign w:val="center"/>
          </w:tcPr>
          <w:p w14:paraId="76ED1078">
            <w:pPr>
              <w:spacing w:line="600" w:lineRule="exact"/>
              <w:jc w:val="center"/>
              <w:rPr>
                <w:rFonts w:hint="eastAsia" w:ascii="宋体" w:hAnsi="宋体" w:cs="宋体"/>
                <w:sz w:val="28"/>
                <w:szCs w:val="28"/>
                <w:highlight w:val="none"/>
              </w:rPr>
            </w:pPr>
          </w:p>
        </w:tc>
        <w:tc>
          <w:tcPr>
            <w:tcW w:w="870" w:type="dxa"/>
            <w:vAlign w:val="center"/>
          </w:tcPr>
          <w:p w14:paraId="7F9DCC78">
            <w:pPr>
              <w:spacing w:line="600" w:lineRule="exact"/>
              <w:jc w:val="center"/>
              <w:rPr>
                <w:rFonts w:hint="eastAsia" w:ascii="宋体" w:hAnsi="宋体" w:cs="宋体"/>
                <w:sz w:val="28"/>
                <w:szCs w:val="28"/>
                <w:highlight w:val="none"/>
              </w:rPr>
            </w:pPr>
          </w:p>
        </w:tc>
        <w:tc>
          <w:tcPr>
            <w:tcW w:w="915" w:type="dxa"/>
            <w:vAlign w:val="center"/>
          </w:tcPr>
          <w:p w14:paraId="63BA019E">
            <w:pPr>
              <w:spacing w:line="600" w:lineRule="exact"/>
              <w:jc w:val="center"/>
              <w:rPr>
                <w:rFonts w:hint="eastAsia" w:ascii="宋体" w:hAnsi="宋体" w:cs="宋体"/>
                <w:sz w:val="28"/>
                <w:szCs w:val="28"/>
                <w:highlight w:val="none"/>
              </w:rPr>
            </w:pPr>
          </w:p>
        </w:tc>
        <w:tc>
          <w:tcPr>
            <w:tcW w:w="960" w:type="dxa"/>
            <w:vAlign w:val="center"/>
          </w:tcPr>
          <w:p w14:paraId="71DCE522">
            <w:pPr>
              <w:spacing w:line="600" w:lineRule="exact"/>
              <w:jc w:val="center"/>
              <w:rPr>
                <w:rFonts w:hint="eastAsia" w:ascii="宋体" w:hAnsi="宋体" w:cs="宋体"/>
                <w:sz w:val="28"/>
                <w:szCs w:val="28"/>
                <w:highlight w:val="none"/>
              </w:rPr>
            </w:pPr>
          </w:p>
        </w:tc>
        <w:tc>
          <w:tcPr>
            <w:tcW w:w="1320" w:type="dxa"/>
            <w:vAlign w:val="center"/>
          </w:tcPr>
          <w:p w14:paraId="424F4848">
            <w:pPr>
              <w:spacing w:line="600" w:lineRule="exact"/>
              <w:jc w:val="center"/>
              <w:rPr>
                <w:rFonts w:hint="eastAsia" w:ascii="宋体" w:hAnsi="宋体" w:cs="宋体"/>
                <w:sz w:val="28"/>
                <w:szCs w:val="28"/>
                <w:highlight w:val="none"/>
              </w:rPr>
            </w:pPr>
          </w:p>
        </w:tc>
        <w:tc>
          <w:tcPr>
            <w:tcW w:w="840" w:type="dxa"/>
            <w:vAlign w:val="center"/>
          </w:tcPr>
          <w:p w14:paraId="7694C09A">
            <w:pPr>
              <w:spacing w:line="600" w:lineRule="exact"/>
              <w:jc w:val="center"/>
              <w:rPr>
                <w:rFonts w:hint="eastAsia" w:ascii="宋体" w:hAnsi="宋体" w:cs="宋体"/>
                <w:sz w:val="28"/>
                <w:szCs w:val="28"/>
                <w:highlight w:val="none"/>
              </w:rPr>
            </w:pPr>
          </w:p>
        </w:tc>
        <w:tc>
          <w:tcPr>
            <w:tcW w:w="1065" w:type="dxa"/>
            <w:vAlign w:val="center"/>
          </w:tcPr>
          <w:p w14:paraId="43ADDAF7">
            <w:pPr>
              <w:spacing w:line="600" w:lineRule="exact"/>
              <w:jc w:val="center"/>
              <w:rPr>
                <w:rFonts w:hint="eastAsia" w:ascii="宋体" w:hAnsi="宋体" w:cs="宋体"/>
                <w:sz w:val="28"/>
                <w:szCs w:val="28"/>
                <w:highlight w:val="none"/>
              </w:rPr>
            </w:pPr>
          </w:p>
        </w:tc>
        <w:tc>
          <w:tcPr>
            <w:tcW w:w="1035" w:type="dxa"/>
            <w:vAlign w:val="center"/>
          </w:tcPr>
          <w:p w14:paraId="7FB61BDB">
            <w:pPr>
              <w:spacing w:line="600" w:lineRule="exact"/>
              <w:jc w:val="center"/>
              <w:rPr>
                <w:rFonts w:hint="eastAsia" w:ascii="宋体" w:hAnsi="宋体" w:cs="宋体"/>
                <w:sz w:val="28"/>
                <w:szCs w:val="28"/>
                <w:highlight w:val="none"/>
              </w:rPr>
            </w:pPr>
          </w:p>
        </w:tc>
      </w:tr>
      <w:tr w14:paraId="4B33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224F66BA">
            <w:pPr>
              <w:spacing w:line="600" w:lineRule="exact"/>
              <w:jc w:val="center"/>
              <w:rPr>
                <w:rFonts w:hint="eastAsia" w:ascii="宋体" w:hAnsi="宋体" w:cs="宋体"/>
                <w:sz w:val="28"/>
                <w:szCs w:val="28"/>
                <w:highlight w:val="none"/>
              </w:rPr>
            </w:pPr>
          </w:p>
        </w:tc>
        <w:tc>
          <w:tcPr>
            <w:tcW w:w="894" w:type="dxa"/>
            <w:vAlign w:val="center"/>
          </w:tcPr>
          <w:p w14:paraId="5B24BA72">
            <w:pPr>
              <w:spacing w:line="600" w:lineRule="exact"/>
              <w:jc w:val="center"/>
              <w:rPr>
                <w:rFonts w:hint="eastAsia" w:ascii="宋体" w:hAnsi="宋体" w:cs="宋体"/>
                <w:sz w:val="28"/>
                <w:szCs w:val="28"/>
                <w:highlight w:val="none"/>
              </w:rPr>
            </w:pPr>
          </w:p>
        </w:tc>
        <w:tc>
          <w:tcPr>
            <w:tcW w:w="891" w:type="dxa"/>
            <w:vAlign w:val="center"/>
          </w:tcPr>
          <w:p w14:paraId="2B118F31">
            <w:pPr>
              <w:spacing w:line="600" w:lineRule="exact"/>
              <w:jc w:val="center"/>
              <w:rPr>
                <w:rFonts w:hint="eastAsia" w:ascii="宋体" w:hAnsi="宋体" w:cs="宋体"/>
                <w:sz w:val="28"/>
                <w:szCs w:val="28"/>
                <w:highlight w:val="none"/>
              </w:rPr>
            </w:pPr>
          </w:p>
        </w:tc>
        <w:tc>
          <w:tcPr>
            <w:tcW w:w="870" w:type="dxa"/>
            <w:vAlign w:val="center"/>
          </w:tcPr>
          <w:p w14:paraId="5BAF143B">
            <w:pPr>
              <w:spacing w:line="600" w:lineRule="exact"/>
              <w:jc w:val="center"/>
              <w:rPr>
                <w:rFonts w:hint="eastAsia" w:ascii="宋体" w:hAnsi="宋体" w:cs="宋体"/>
                <w:sz w:val="28"/>
                <w:szCs w:val="28"/>
                <w:highlight w:val="none"/>
              </w:rPr>
            </w:pPr>
          </w:p>
        </w:tc>
        <w:tc>
          <w:tcPr>
            <w:tcW w:w="915" w:type="dxa"/>
            <w:vAlign w:val="center"/>
          </w:tcPr>
          <w:p w14:paraId="66A7F592">
            <w:pPr>
              <w:spacing w:line="600" w:lineRule="exact"/>
              <w:jc w:val="center"/>
              <w:rPr>
                <w:rFonts w:hint="eastAsia" w:ascii="宋体" w:hAnsi="宋体" w:cs="宋体"/>
                <w:sz w:val="28"/>
                <w:szCs w:val="28"/>
                <w:highlight w:val="none"/>
              </w:rPr>
            </w:pPr>
          </w:p>
        </w:tc>
        <w:tc>
          <w:tcPr>
            <w:tcW w:w="960" w:type="dxa"/>
            <w:vAlign w:val="center"/>
          </w:tcPr>
          <w:p w14:paraId="5484CF95">
            <w:pPr>
              <w:spacing w:line="600" w:lineRule="exact"/>
              <w:jc w:val="center"/>
              <w:rPr>
                <w:rFonts w:hint="eastAsia" w:ascii="宋体" w:hAnsi="宋体" w:cs="宋体"/>
                <w:sz w:val="28"/>
                <w:szCs w:val="28"/>
                <w:highlight w:val="none"/>
              </w:rPr>
            </w:pPr>
          </w:p>
        </w:tc>
        <w:tc>
          <w:tcPr>
            <w:tcW w:w="1320" w:type="dxa"/>
            <w:vAlign w:val="center"/>
          </w:tcPr>
          <w:p w14:paraId="061C7667">
            <w:pPr>
              <w:spacing w:line="600" w:lineRule="exact"/>
              <w:jc w:val="center"/>
              <w:rPr>
                <w:rFonts w:hint="eastAsia" w:ascii="宋体" w:hAnsi="宋体" w:cs="宋体"/>
                <w:sz w:val="28"/>
                <w:szCs w:val="28"/>
                <w:highlight w:val="none"/>
              </w:rPr>
            </w:pPr>
          </w:p>
        </w:tc>
        <w:tc>
          <w:tcPr>
            <w:tcW w:w="840" w:type="dxa"/>
            <w:vAlign w:val="center"/>
          </w:tcPr>
          <w:p w14:paraId="0CF6F6C8">
            <w:pPr>
              <w:spacing w:line="600" w:lineRule="exact"/>
              <w:jc w:val="center"/>
              <w:rPr>
                <w:rFonts w:hint="eastAsia" w:ascii="宋体" w:hAnsi="宋体" w:cs="宋体"/>
                <w:sz w:val="28"/>
                <w:szCs w:val="28"/>
                <w:highlight w:val="none"/>
              </w:rPr>
            </w:pPr>
          </w:p>
        </w:tc>
        <w:tc>
          <w:tcPr>
            <w:tcW w:w="1065" w:type="dxa"/>
            <w:vAlign w:val="center"/>
          </w:tcPr>
          <w:p w14:paraId="79661452">
            <w:pPr>
              <w:spacing w:line="600" w:lineRule="exact"/>
              <w:jc w:val="center"/>
              <w:rPr>
                <w:rFonts w:hint="eastAsia" w:ascii="宋体" w:hAnsi="宋体" w:cs="宋体"/>
                <w:sz w:val="28"/>
                <w:szCs w:val="28"/>
                <w:highlight w:val="none"/>
              </w:rPr>
            </w:pPr>
          </w:p>
        </w:tc>
        <w:tc>
          <w:tcPr>
            <w:tcW w:w="1035" w:type="dxa"/>
            <w:vAlign w:val="center"/>
          </w:tcPr>
          <w:p w14:paraId="5C267A6F">
            <w:pPr>
              <w:spacing w:line="600" w:lineRule="exact"/>
              <w:jc w:val="center"/>
              <w:rPr>
                <w:rFonts w:hint="eastAsia" w:ascii="宋体" w:hAnsi="宋体" w:cs="宋体"/>
                <w:sz w:val="28"/>
                <w:szCs w:val="28"/>
                <w:highlight w:val="none"/>
              </w:rPr>
            </w:pPr>
          </w:p>
        </w:tc>
      </w:tr>
      <w:tr w14:paraId="2839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vAlign w:val="center"/>
          </w:tcPr>
          <w:p w14:paraId="1FAC5996">
            <w:pPr>
              <w:spacing w:line="600" w:lineRule="exact"/>
              <w:jc w:val="center"/>
              <w:rPr>
                <w:rFonts w:hint="eastAsia" w:ascii="宋体" w:hAnsi="宋体" w:cs="宋体"/>
                <w:sz w:val="28"/>
                <w:szCs w:val="28"/>
                <w:highlight w:val="none"/>
              </w:rPr>
            </w:pPr>
          </w:p>
        </w:tc>
        <w:tc>
          <w:tcPr>
            <w:tcW w:w="894" w:type="dxa"/>
            <w:vAlign w:val="center"/>
          </w:tcPr>
          <w:p w14:paraId="31F5806C">
            <w:pPr>
              <w:spacing w:line="600" w:lineRule="exact"/>
              <w:jc w:val="center"/>
              <w:rPr>
                <w:rFonts w:hint="eastAsia" w:ascii="宋体" w:hAnsi="宋体" w:cs="宋体"/>
                <w:sz w:val="28"/>
                <w:szCs w:val="28"/>
                <w:highlight w:val="none"/>
              </w:rPr>
            </w:pPr>
          </w:p>
        </w:tc>
        <w:tc>
          <w:tcPr>
            <w:tcW w:w="891" w:type="dxa"/>
            <w:vAlign w:val="center"/>
          </w:tcPr>
          <w:p w14:paraId="324C7A2A">
            <w:pPr>
              <w:spacing w:line="600" w:lineRule="exact"/>
              <w:jc w:val="center"/>
              <w:rPr>
                <w:rFonts w:hint="eastAsia" w:ascii="宋体" w:hAnsi="宋体" w:cs="宋体"/>
                <w:sz w:val="28"/>
                <w:szCs w:val="28"/>
                <w:highlight w:val="none"/>
              </w:rPr>
            </w:pPr>
          </w:p>
        </w:tc>
        <w:tc>
          <w:tcPr>
            <w:tcW w:w="870" w:type="dxa"/>
            <w:vAlign w:val="center"/>
          </w:tcPr>
          <w:p w14:paraId="3AF76950">
            <w:pPr>
              <w:spacing w:line="600" w:lineRule="exact"/>
              <w:jc w:val="center"/>
              <w:rPr>
                <w:rFonts w:hint="eastAsia" w:ascii="宋体" w:hAnsi="宋体" w:cs="宋体"/>
                <w:sz w:val="28"/>
                <w:szCs w:val="28"/>
                <w:highlight w:val="none"/>
              </w:rPr>
            </w:pPr>
          </w:p>
        </w:tc>
        <w:tc>
          <w:tcPr>
            <w:tcW w:w="915" w:type="dxa"/>
            <w:vAlign w:val="center"/>
          </w:tcPr>
          <w:p w14:paraId="408FE38D">
            <w:pPr>
              <w:spacing w:line="600" w:lineRule="exact"/>
              <w:jc w:val="center"/>
              <w:rPr>
                <w:rFonts w:hint="eastAsia" w:ascii="宋体" w:hAnsi="宋体" w:cs="宋体"/>
                <w:sz w:val="28"/>
                <w:szCs w:val="28"/>
                <w:highlight w:val="none"/>
              </w:rPr>
            </w:pPr>
          </w:p>
        </w:tc>
        <w:tc>
          <w:tcPr>
            <w:tcW w:w="960" w:type="dxa"/>
            <w:vAlign w:val="center"/>
          </w:tcPr>
          <w:p w14:paraId="6B19689E">
            <w:pPr>
              <w:spacing w:line="600" w:lineRule="exact"/>
              <w:jc w:val="center"/>
              <w:rPr>
                <w:rFonts w:hint="eastAsia" w:ascii="宋体" w:hAnsi="宋体" w:cs="宋体"/>
                <w:sz w:val="28"/>
                <w:szCs w:val="28"/>
                <w:highlight w:val="none"/>
              </w:rPr>
            </w:pPr>
          </w:p>
        </w:tc>
        <w:tc>
          <w:tcPr>
            <w:tcW w:w="1320" w:type="dxa"/>
            <w:vAlign w:val="center"/>
          </w:tcPr>
          <w:p w14:paraId="48CF71C7">
            <w:pPr>
              <w:spacing w:line="600" w:lineRule="exact"/>
              <w:jc w:val="center"/>
              <w:rPr>
                <w:rFonts w:hint="eastAsia" w:ascii="宋体" w:hAnsi="宋体" w:cs="宋体"/>
                <w:sz w:val="28"/>
                <w:szCs w:val="28"/>
                <w:highlight w:val="none"/>
              </w:rPr>
            </w:pPr>
          </w:p>
        </w:tc>
        <w:tc>
          <w:tcPr>
            <w:tcW w:w="840" w:type="dxa"/>
            <w:vAlign w:val="center"/>
          </w:tcPr>
          <w:p w14:paraId="594CCD36">
            <w:pPr>
              <w:spacing w:line="600" w:lineRule="exact"/>
              <w:jc w:val="center"/>
              <w:rPr>
                <w:rFonts w:hint="eastAsia" w:ascii="宋体" w:hAnsi="宋体" w:cs="宋体"/>
                <w:sz w:val="28"/>
                <w:szCs w:val="28"/>
                <w:highlight w:val="none"/>
              </w:rPr>
            </w:pPr>
          </w:p>
        </w:tc>
        <w:tc>
          <w:tcPr>
            <w:tcW w:w="1065" w:type="dxa"/>
            <w:vAlign w:val="center"/>
          </w:tcPr>
          <w:p w14:paraId="72697C5C">
            <w:pPr>
              <w:spacing w:line="600" w:lineRule="exact"/>
              <w:jc w:val="center"/>
              <w:rPr>
                <w:rFonts w:hint="eastAsia" w:ascii="宋体" w:hAnsi="宋体" w:cs="宋体"/>
                <w:sz w:val="28"/>
                <w:szCs w:val="28"/>
                <w:highlight w:val="none"/>
              </w:rPr>
            </w:pPr>
          </w:p>
        </w:tc>
        <w:tc>
          <w:tcPr>
            <w:tcW w:w="1035" w:type="dxa"/>
            <w:vAlign w:val="center"/>
          </w:tcPr>
          <w:p w14:paraId="53D4DD44">
            <w:pPr>
              <w:spacing w:line="600" w:lineRule="exact"/>
              <w:jc w:val="center"/>
              <w:rPr>
                <w:rFonts w:hint="eastAsia" w:ascii="宋体" w:hAnsi="宋体" w:cs="宋体"/>
                <w:sz w:val="28"/>
                <w:szCs w:val="28"/>
                <w:highlight w:val="none"/>
              </w:rPr>
            </w:pPr>
          </w:p>
        </w:tc>
      </w:tr>
      <w:tr w14:paraId="389A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814" w:type="dxa"/>
            <w:vAlign w:val="center"/>
          </w:tcPr>
          <w:p w14:paraId="3C187838">
            <w:pPr>
              <w:spacing w:line="600" w:lineRule="exact"/>
              <w:jc w:val="center"/>
              <w:rPr>
                <w:rFonts w:hint="eastAsia" w:ascii="宋体" w:hAnsi="宋体" w:cs="宋体"/>
                <w:sz w:val="28"/>
                <w:szCs w:val="28"/>
                <w:highlight w:val="none"/>
              </w:rPr>
            </w:pPr>
          </w:p>
        </w:tc>
        <w:tc>
          <w:tcPr>
            <w:tcW w:w="894" w:type="dxa"/>
            <w:vAlign w:val="center"/>
          </w:tcPr>
          <w:p w14:paraId="11C8C64D">
            <w:pPr>
              <w:spacing w:line="600" w:lineRule="exact"/>
              <w:jc w:val="center"/>
              <w:rPr>
                <w:rFonts w:hint="eastAsia" w:ascii="宋体" w:hAnsi="宋体" w:cs="宋体"/>
                <w:sz w:val="28"/>
                <w:szCs w:val="28"/>
                <w:highlight w:val="none"/>
              </w:rPr>
            </w:pPr>
          </w:p>
        </w:tc>
        <w:tc>
          <w:tcPr>
            <w:tcW w:w="891" w:type="dxa"/>
            <w:vAlign w:val="center"/>
          </w:tcPr>
          <w:p w14:paraId="5E6C3629">
            <w:pPr>
              <w:spacing w:line="600" w:lineRule="exact"/>
              <w:jc w:val="center"/>
              <w:rPr>
                <w:rFonts w:hint="eastAsia" w:ascii="宋体" w:hAnsi="宋体" w:cs="宋体"/>
                <w:sz w:val="28"/>
                <w:szCs w:val="28"/>
                <w:highlight w:val="none"/>
              </w:rPr>
            </w:pPr>
          </w:p>
        </w:tc>
        <w:tc>
          <w:tcPr>
            <w:tcW w:w="870" w:type="dxa"/>
            <w:vAlign w:val="center"/>
          </w:tcPr>
          <w:p w14:paraId="7866B9F4">
            <w:pPr>
              <w:spacing w:line="600" w:lineRule="exact"/>
              <w:jc w:val="center"/>
              <w:rPr>
                <w:rFonts w:hint="eastAsia" w:ascii="宋体" w:hAnsi="宋体" w:cs="宋体"/>
                <w:sz w:val="28"/>
                <w:szCs w:val="28"/>
                <w:highlight w:val="none"/>
              </w:rPr>
            </w:pPr>
          </w:p>
        </w:tc>
        <w:tc>
          <w:tcPr>
            <w:tcW w:w="915" w:type="dxa"/>
            <w:vAlign w:val="center"/>
          </w:tcPr>
          <w:p w14:paraId="17F8B789">
            <w:pPr>
              <w:spacing w:line="600" w:lineRule="exact"/>
              <w:jc w:val="center"/>
              <w:rPr>
                <w:rFonts w:hint="eastAsia" w:ascii="宋体" w:hAnsi="宋体" w:cs="宋体"/>
                <w:sz w:val="28"/>
                <w:szCs w:val="28"/>
                <w:highlight w:val="none"/>
              </w:rPr>
            </w:pPr>
          </w:p>
        </w:tc>
        <w:tc>
          <w:tcPr>
            <w:tcW w:w="960" w:type="dxa"/>
            <w:vAlign w:val="center"/>
          </w:tcPr>
          <w:p w14:paraId="3BA5B9D8">
            <w:pPr>
              <w:spacing w:line="600" w:lineRule="exact"/>
              <w:jc w:val="center"/>
              <w:rPr>
                <w:rFonts w:hint="eastAsia" w:ascii="宋体" w:hAnsi="宋体" w:cs="宋体"/>
                <w:sz w:val="28"/>
                <w:szCs w:val="28"/>
                <w:highlight w:val="none"/>
              </w:rPr>
            </w:pPr>
          </w:p>
        </w:tc>
        <w:tc>
          <w:tcPr>
            <w:tcW w:w="1320" w:type="dxa"/>
            <w:vAlign w:val="center"/>
          </w:tcPr>
          <w:p w14:paraId="5FD75A59">
            <w:pPr>
              <w:spacing w:line="600" w:lineRule="exact"/>
              <w:jc w:val="center"/>
              <w:rPr>
                <w:rFonts w:hint="eastAsia" w:ascii="宋体" w:hAnsi="宋体" w:cs="宋体"/>
                <w:sz w:val="28"/>
                <w:szCs w:val="28"/>
                <w:highlight w:val="none"/>
              </w:rPr>
            </w:pPr>
          </w:p>
        </w:tc>
        <w:tc>
          <w:tcPr>
            <w:tcW w:w="840" w:type="dxa"/>
            <w:vAlign w:val="center"/>
          </w:tcPr>
          <w:p w14:paraId="63B20217">
            <w:pPr>
              <w:spacing w:line="600" w:lineRule="exact"/>
              <w:jc w:val="center"/>
              <w:rPr>
                <w:rFonts w:hint="eastAsia" w:ascii="宋体" w:hAnsi="宋体" w:cs="宋体"/>
                <w:sz w:val="28"/>
                <w:szCs w:val="28"/>
                <w:highlight w:val="none"/>
              </w:rPr>
            </w:pPr>
          </w:p>
        </w:tc>
        <w:tc>
          <w:tcPr>
            <w:tcW w:w="1065" w:type="dxa"/>
            <w:vAlign w:val="center"/>
          </w:tcPr>
          <w:p w14:paraId="3F070C90">
            <w:pPr>
              <w:spacing w:line="600" w:lineRule="exact"/>
              <w:jc w:val="center"/>
              <w:rPr>
                <w:rFonts w:hint="eastAsia" w:ascii="宋体" w:hAnsi="宋体" w:cs="宋体"/>
                <w:sz w:val="28"/>
                <w:szCs w:val="28"/>
                <w:highlight w:val="none"/>
              </w:rPr>
            </w:pPr>
          </w:p>
        </w:tc>
        <w:tc>
          <w:tcPr>
            <w:tcW w:w="1035" w:type="dxa"/>
            <w:vAlign w:val="center"/>
          </w:tcPr>
          <w:p w14:paraId="0C79D2D9">
            <w:pPr>
              <w:spacing w:line="600" w:lineRule="exact"/>
              <w:jc w:val="center"/>
              <w:rPr>
                <w:rFonts w:hint="eastAsia" w:ascii="宋体" w:hAnsi="宋体" w:cs="宋体"/>
                <w:sz w:val="28"/>
                <w:szCs w:val="28"/>
                <w:highlight w:val="none"/>
              </w:rPr>
            </w:pPr>
          </w:p>
        </w:tc>
      </w:tr>
    </w:tbl>
    <w:p w14:paraId="19B40BD1">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附表二：拟配备本工程的试验和检测仪器设备表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45"/>
        <w:gridCol w:w="840"/>
        <w:gridCol w:w="1080"/>
        <w:gridCol w:w="780"/>
        <w:gridCol w:w="1155"/>
        <w:gridCol w:w="1455"/>
        <w:gridCol w:w="1095"/>
        <w:gridCol w:w="810"/>
      </w:tblGrid>
      <w:tr w14:paraId="2B80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4" w:type="dxa"/>
            <w:vAlign w:val="center"/>
          </w:tcPr>
          <w:p w14:paraId="2B35FDE2">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序号</w:t>
            </w:r>
          </w:p>
        </w:tc>
        <w:tc>
          <w:tcPr>
            <w:tcW w:w="1545" w:type="dxa"/>
            <w:vAlign w:val="center"/>
          </w:tcPr>
          <w:p w14:paraId="5159A057">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仪器设备</w:t>
            </w:r>
          </w:p>
          <w:p w14:paraId="76691041">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名称</w:t>
            </w:r>
          </w:p>
        </w:tc>
        <w:tc>
          <w:tcPr>
            <w:tcW w:w="840" w:type="dxa"/>
            <w:vAlign w:val="center"/>
          </w:tcPr>
          <w:p w14:paraId="37A187F9">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型号</w:t>
            </w:r>
          </w:p>
          <w:p w14:paraId="4AEA26C2">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规格</w:t>
            </w:r>
          </w:p>
        </w:tc>
        <w:tc>
          <w:tcPr>
            <w:tcW w:w="1080" w:type="dxa"/>
            <w:vAlign w:val="center"/>
          </w:tcPr>
          <w:p w14:paraId="13DDCF60">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数量</w:t>
            </w:r>
          </w:p>
        </w:tc>
        <w:tc>
          <w:tcPr>
            <w:tcW w:w="780" w:type="dxa"/>
            <w:vAlign w:val="center"/>
          </w:tcPr>
          <w:p w14:paraId="3F6942C2">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国别</w:t>
            </w:r>
          </w:p>
          <w:p w14:paraId="4432DEBF">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产地</w:t>
            </w:r>
          </w:p>
        </w:tc>
        <w:tc>
          <w:tcPr>
            <w:tcW w:w="1155" w:type="dxa"/>
            <w:vAlign w:val="center"/>
          </w:tcPr>
          <w:p w14:paraId="6E983028">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制造</w:t>
            </w:r>
          </w:p>
          <w:p w14:paraId="5F7C6883">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年份</w:t>
            </w:r>
          </w:p>
        </w:tc>
        <w:tc>
          <w:tcPr>
            <w:tcW w:w="1455" w:type="dxa"/>
            <w:vAlign w:val="center"/>
          </w:tcPr>
          <w:p w14:paraId="42C25EB4">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已使用台</w:t>
            </w:r>
          </w:p>
          <w:p w14:paraId="35B7F58F">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时数</w:t>
            </w:r>
          </w:p>
        </w:tc>
        <w:tc>
          <w:tcPr>
            <w:tcW w:w="1095" w:type="dxa"/>
            <w:vAlign w:val="center"/>
          </w:tcPr>
          <w:p w14:paraId="6D544471">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用途</w:t>
            </w:r>
          </w:p>
        </w:tc>
        <w:tc>
          <w:tcPr>
            <w:tcW w:w="810" w:type="dxa"/>
            <w:vAlign w:val="center"/>
          </w:tcPr>
          <w:p w14:paraId="54D2868E">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备注</w:t>
            </w:r>
          </w:p>
        </w:tc>
      </w:tr>
      <w:tr w14:paraId="338B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08E44BCA">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393C3636">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55F88770">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3A70BB04">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11C34E70">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0CA4EB31">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DDF7BBC">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719AB954">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57C4CA25">
            <w:pPr>
              <w:spacing w:line="600" w:lineRule="exact"/>
              <w:jc w:val="center"/>
              <w:rPr>
                <w:rFonts w:hint="eastAsia" w:asciiTheme="minorEastAsia" w:hAnsiTheme="minorEastAsia" w:eastAsiaTheme="minorEastAsia" w:cstheme="minorEastAsia"/>
                <w:sz w:val="28"/>
                <w:szCs w:val="28"/>
                <w:highlight w:val="none"/>
              </w:rPr>
            </w:pPr>
          </w:p>
        </w:tc>
      </w:tr>
      <w:tr w14:paraId="30BA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14466862">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6C1F35B7">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045C9D94">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7015E00C">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12412FC9">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69D2FC92">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5E3062FA">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151E6EB">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3E146D88">
            <w:pPr>
              <w:spacing w:line="600" w:lineRule="exact"/>
              <w:jc w:val="center"/>
              <w:rPr>
                <w:rFonts w:hint="eastAsia" w:asciiTheme="minorEastAsia" w:hAnsiTheme="minorEastAsia" w:eastAsiaTheme="minorEastAsia" w:cstheme="minorEastAsia"/>
                <w:sz w:val="28"/>
                <w:szCs w:val="28"/>
                <w:highlight w:val="none"/>
              </w:rPr>
            </w:pPr>
          </w:p>
        </w:tc>
      </w:tr>
      <w:tr w14:paraId="4F48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0C7E3A3B">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618C9D6F">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6A808769">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5FD7AA0C">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6FA38591">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6F480B80">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39EE2935">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0AFABE7">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6E6261A1">
            <w:pPr>
              <w:spacing w:line="600" w:lineRule="exact"/>
              <w:jc w:val="center"/>
              <w:rPr>
                <w:rFonts w:hint="eastAsia" w:asciiTheme="minorEastAsia" w:hAnsiTheme="minorEastAsia" w:eastAsiaTheme="minorEastAsia" w:cstheme="minorEastAsia"/>
                <w:sz w:val="28"/>
                <w:szCs w:val="28"/>
                <w:highlight w:val="none"/>
              </w:rPr>
            </w:pPr>
          </w:p>
        </w:tc>
      </w:tr>
      <w:tr w14:paraId="3ED4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2644EC54">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3D2B2995">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3BE71584">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2B31415F">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1BA599E1">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3B0D0157">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7CF92DB6">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7E5B876A">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1866E7B8">
            <w:pPr>
              <w:spacing w:line="600" w:lineRule="exact"/>
              <w:jc w:val="center"/>
              <w:rPr>
                <w:rFonts w:hint="eastAsia" w:asciiTheme="minorEastAsia" w:hAnsiTheme="minorEastAsia" w:eastAsiaTheme="minorEastAsia" w:cstheme="minorEastAsia"/>
                <w:sz w:val="28"/>
                <w:szCs w:val="28"/>
                <w:highlight w:val="none"/>
              </w:rPr>
            </w:pPr>
          </w:p>
        </w:tc>
      </w:tr>
      <w:tr w14:paraId="7B4E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6EF05763">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155569D4">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08C99D0C">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399A7D39">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76C2BF75">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2837DDD9">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02468881">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66EF78F4">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0C001C69">
            <w:pPr>
              <w:spacing w:line="600" w:lineRule="exact"/>
              <w:jc w:val="center"/>
              <w:rPr>
                <w:rFonts w:hint="eastAsia" w:asciiTheme="minorEastAsia" w:hAnsiTheme="minorEastAsia" w:eastAsiaTheme="minorEastAsia" w:cstheme="minorEastAsia"/>
                <w:sz w:val="28"/>
                <w:szCs w:val="28"/>
                <w:highlight w:val="none"/>
              </w:rPr>
            </w:pPr>
          </w:p>
        </w:tc>
      </w:tr>
      <w:tr w14:paraId="7632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130DE4EB">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1713C2BF">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6C22D5C7">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0F701C92">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5B04C875">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618B0BEA">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E5500ED">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E1153AD">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49C3C394">
            <w:pPr>
              <w:spacing w:line="600" w:lineRule="exact"/>
              <w:jc w:val="center"/>
              <w:rPr>
                <w:rFonts w:hint="eastAsia" w:asciiTheme="minorEastAsia" w:hAnsiTheme="minorEastAsia" w:eastAsiaTheme="minorEastAsia" w:cstheme="minorEastAsia"/>
                <w:sz w:val="28"/>
                <w:szCs w:val="28"/>
                <w:highlight w:val="none"/>
              </w:rPr>
            </w:pPr>
          </w:p>
        </w:tc>
      </w:tr>
      <w:tr w14:paraId="12E9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16E0A583">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433A4E28">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2ED53DE2">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45B3C96A">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1D42B7D5">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2393356E">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617588A3">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7507C096">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45741F7F">
            <w:pPr>
              <w:spacing w:line="600" w:lineRule="exact"/>
              <w:jc w:val="center"/>
              <w:rPr>
                <w:rFonts w:hint="eastAsia" w:asciiTheme="minorEastAsia" w:hAnsiTheme="minorEastAsia" w:eastAsiaTheme="minorEastAsia" w:cstheme="minorEastAsia"/>
                <w:sz w:val="28"/>
                <w:szCs w:val="28"/>
                <w:highlight w:val="none"/>
              </w:rPr>
            </w:pPr>
          </w:p>
        </w:tc>
      </w:tr>
      <w:tr w14:paraId="00D0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1461E653">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0ACDB77A">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11047513">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730C24C1">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33EAEB90">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565BB912">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17D7C580">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4BC090CC">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357FBF05">
            <w:pPr>
              <w:spacing w:line="600" w:lineRule="exact"/>
              <w:jc w:val="center"/>
              <w:rPr>
                <w:rFonts w:hint="eastAsia" w:asciiTheme="minorEastAsia" w:hAnsiTheme="minorEastAsia" w:eastAsiaTheme="minorEastAsia" w:cstheme="minorEastAsia"/>
                <w:sz w:val="28"/>
                <w:szCs w:val="28"/>
                <w:highlight w:val="none"/>
              </w:rPr>
            </w:pPr>
          </w:p>
        </w:tc>
      </w:tr>
      <w:tr w14:paraId="70B4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47757B2F">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010397AA">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01DE0EAE">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3EE5EC59">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15A8EE15">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0CC25B65">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1738FB46">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00C6E25">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77EA4061">
            <w:pPr>
              <w:spacing w:line="600" w:lineRule="exact"/>
              <w:jc w:val="center"/>
              <w:rPr>
                <w:rFonts w:hint="eastAsia" w:asciiTheme="minorEastAsia" w:hAnsiTheme="minorEastAsia" w:eastAsiaTheme="minorEastAsia" w:cstheme="minorEastAsia"/>
                <w:sz w:val="28"/>
                <w:szCs w:val="28"/>
                <w:highlight w:val="none"/>
              </w:rPr>
            </w:pPr>
          </w:p>
        </w:tc>
      </w:tr>
      <w:tr w14:paraId="3B41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6033EF5E">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4372D39F">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272D58E0">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11B74240">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3E753F8E">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33140E2B">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3704A76">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25E5453E">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679E3416">
            <w:pPr>
              <w:spacing w:line="600" w:lineRule="exact"/>
              <w:jc w:val="center"/>
              <w:rPr>
                <w:rFonts w:hint="eastAsia" w:asciiTheme="minorEastAsia" w:hAnsiTheme="minorEastAsia" w:eastAsiaTheme="minorEastAsia" w:cstheme="minorEastAsia"/>
                <w:sz w:val="28"/>
                <w:szCs w:val="28"/>
                <w:highlight w:val="none"/>
              </w:rPr>
            </w:pPr>
          </w:p>
        </w:tc>
      </w:tr>
      <w:tr w14:paraId="104F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4D2813C0">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158A9AF9">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0167FD5B">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0D6F36B2">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7E920BB3">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43D7D0D8">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4973C59C">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7970D506">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78A941D6">
            <w:pPr>
              <w:spacing w:line="600" w:lineRule="exact"/>
              <w:jc w:val="center"/>
              <w:rPr>
                <w:rFonts w:hint="eastAsia" w:asciiTheme="minorEastAsia" w:hAnsiTheme="minorEastAsia" w:eastAsiaTheme="minorEastAsia" w:cstheme="minorEastAsia"/>
                <w:sz w:val="28"/>
                <w:szCs w:val="28"/>
                <w:highlight w:val="none"/>
              </w:rPr>
            </w:pPr>
          </w:p>
        </w:tc>
      </w:tr>
      <w:tr w14:paraId="7B35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583736DB">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59404B45">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12947C7F">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6578D339">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674C2FA9">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70CD4D32">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0F175919">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DC1D725">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60676FB8">
            <w:pPr>
              <w:spacing w:line="600" w:lineRule="exact"/>
              <w:jc w:val="center"/>
              <w:rPr>
                <w:rFonts w:hint="eastAsia" w:asciiTheme="minorEastAsia" w:hAnsiTheme="minorEastAsia" w:eastAsiaTheme="minorEastAsia" w:cstheme="minorEastAsia"/>
                <w:sz w:val="28"/>
                <w:szCs w:val="28"/>
                <w:highlight w:val="none"/>
              </w:rPr>
            </w:pPr>
          </w:p>
        </w:tc>
      </w:tr>
      <w:tr w14:paraId="5F07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5BBC0391">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56E1C032">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2D9714EF">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180AD557">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72A72D24">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127BA34F">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C34D076">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12E12A4">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5F8DD3E6">
            <w:pPr>
              <w:spacing w:line="600" w:lineRule="exact"/>
              <w:jc w:val="center"/>
              <w:rPr>
                <w:rFonts w:hint="eastAsia" w:asciiTheme="minorEastAsia" w:hAnsiTheme="minorEastAsia" w:eastAsiaTheme="minorEastAsia" w:cstheme="minorEastAsia"/>
                <w:sz w:val="28"/>
                <w:szCs w:val="28"/>
                <w:highlight w:val="none"/>
              </w:rPr>
            </w:pPr>
          </w:p>
        </w:tc>
      </w:tr>
      <w:tr w14:paraId="1593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2D6ACA2D">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74DAF4CA">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0EEDDE6D">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567AA495">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3A08CFAE">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7F142118">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4246A296">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2AD81A8D">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3F7F66B1">
            <w:pPr>
              <w:spacing w:line="600" w:lineRule="exact"/>
              <w:jc w:val="center"/>
              <w:rPr>
                <w:rFonts w:hint="eastAsia" w:asciiTheme="minorEastAsia" w:hAnsiTheme="minorEastAsia" w:eastAsiaTheme="minorEastAsia" w:cstheme="minorEastAsia"/>
                <w:sz w:val="28"/>
                <w:szCs w:val="28"/>
                <w:highlight w:val="none"/>
              </w:rPr>
            </w:pPr>
          </w:p>
        </w:tc>
      </w:tr>
      <w:tr w14:paraId="0E0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55F4D5BB">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2CB83BAE">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32D64666">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615775C5">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734DE1AD">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0DD7A542">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4EB8EC0">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7BD010F2">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782712C4">
            <w:pPr>
              <w:spacing w:line="600" w:lineRule="exact"/>
              <w:jc w:val="center"/>
              <w:rPr>
                <w:rFonts w:hint="eastAsia" w:asciiTheme="minorEastAsia" w:hAnsiTheme="minorEastAsia" w:eastAsiaTheme="minorEastAsia" w:cstheme="minorEastAsia"/>
                <w:sz w:val="28"/>
                <w:szCs w:val="28"/>
                <w:highlight w:val="none"/>
              </w:rPr>
            </w:pPr>
          </w:p>
        </w:tc>
      </w:tr>
      <w:tr w14:paraId="06B4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5DCEEC57">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664DB64C">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4E5762A4">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0970100A">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2B23F6AC">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1DBAF050">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7A20003">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0CE7297E">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1B2F754E">
            <w:pPr>
              <w:spacing w:line="600" w:lineRule="exact"/>
              <w:jc w:val="center"/>
              <w:rPr>
                <w:rFonts w:hint="eastAsia" w:asciiTheme="minorEastAsia" w:hAnsiTheme="minorEastAsia" w:eastAsiaTheme="minorEastAsia" w:cstheme="minorEastAsia"/>
                <w:sz w:val="28"/>
                <w:szCs w:val="28"/>
                <w:highlight w:val="none"/>
              </w:rPr>
            </w:pPr>
          </w:p>
        </w:tc>
      </w:tr>
      <w:tr w14:paraId="0B26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42F57C57">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5EAFF177">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1ECF5699">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1339E26F">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2EB06E4E">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41845FBB">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0E596805">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16F84E8D">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4EEA3CAE">
            <w:pPr>
              <w:spacing w:line="600" w:lineRule="exact"/>
              <w:jc w:val="center"/>
              <w:rPr>
                <w:rFonts w:hint="eastAsia" w:asciiTheme="minorEastAsia" w:hAnsiTheme="minorEastAsia" w:eastAsiaTheme="minorEastAsia" w:cstheme="minorEastAsia"/>
                <w:sz w:val="28"/>
                <w:szCs w:val="28"/>
                <w:highlight w:val="none"/>
              </w:rPr>
            </w:pPr>
          </w:p>
        </w:tc>
      </w:tr>
      <w:tr w14:paraId="7B7C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69C6802C">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7F3019C2">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73591864">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3C09AA57">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59D8A8BD">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67CE5265">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713BD091">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1EBD4FC0">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5FA94301">
            <w:pPr>
              <w:spacing w:line="600" w:lineRule="exact"/>
              <w:jc w:val="center"/>
              <w:rPr>
                <w:rFonts w:hint="eastAsia" w:asciiTheme="minorEastAsia" w:hAnsiTheme="minorEastAsia" w:eastAsiaTheme="minorEastAsia" w:cstheme="minorEastAsia"/>
                <w:sz w:val="28"/>
                <w:szCs w:val="28"/>
                <w:highlight w:val="none"/>
              </w:rPr>
            </w:pPr>
          </w:p>
        </w:tc>
      </w:tr>
      <w:tr w14:paraId="5067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6C32D72C">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7575A672">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3D7F602C">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5A993C18">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43A342D4">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69479E3F">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7B8ED1EA">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311807F4">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01F5DE8E">
            <w:pPr>
              <w:spacing w:line="600" w:lineRule="exact"/>
              <w:jc w:val="center"/>
              <w:rPr>
                <w:rFonts w:hint="eastAsia" w:asciiTheme="minorEastAsia" w:hAnsiTheme="minorEastAsia" w:eastAsiaTheme="minorEastAsia" w:cstheme="minorEastAsia"/>
                <w:sz w:val="28"/>
                <w:szCs w:val="28"/>
                <w:highlight w:val="none"/>
              </w:rPr>
            </w:pPr>
          </w:p>
        </w:tc>
      </w:tr>
      <w:tr w14:paraId="11FD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44" w:type="dxa"/>
            <w:vAlign w:val="center"/>
          </w:tcPr>
          <w:p w14:paraId="33C886E9">
            <w:pPr>
              <w:spacing w:line="600" w:lineRule="exact"/>
              <w:jc w:val="center"/>
              <w:rPr>
                <w:rFonts w:hint="eastAsia" w:asciiTheme="minorEastAsia" w:hAnsiTheme="minorEastAsia" w:eastAsiaTheme="minorEastAsia" w:cstheme="minorEastAsia"/>
                <w:sz w:val="28"/>
                <w:szCs w:val="28"/>
                <w:highlight w:val="none"/>
              </w:rPr>
            </w:pPr>
          </w:p>
        </w:tc>
        <w:tc>
          <w:tcPr>
            <w:tcW w:w="1545" w:type="dxa"/>
            <w:vAlign w:val="center"/>
          </w:tcPr>
          <w:p w14:paraId="2EEC57F6">
            <w:pPr>
              <w:spacing w:line="600" w:lineRule="exact"/>
              <w:jc w:val="center"/>
              <w:rPr>
                <w:rFonts w:hint="eastAsia" w:asciiTheme="minorEastAsia" w:hAnsiTheme="minorEastAsia" w:eastAsiaTheme="minorEastAsia" w:cstheme="minorEastAsia"/>
                <w:sz w:val="28"/>
                <w:szCs w:val="28"/>
                <w:highlight w:val="none"/>
              </w:rPr>
            </w:pPr>
          </w:p>
        </w:tc>
        <w:tc>
          <w:tcPr>
            <w:tcW w:w="840" w:type="dxa"/>
            <w:vAlign w:val="center"/>
          </w:tcPr>
          <w:p w14:paraId="3BF73E80">
            <w:pPr>
              <w:spacing w:line="600" w:lineRule="exact"/>
              <w:jc w:val="center"/>
              <w:rPr>
                <w:rFonts w:hint="eastAsia" w:asciiTheme="minorEastAsia" w:hAnsiTheme="minorEastAsia" w:eastAsiaTheme="minorEastAsia" w:cstheme="minorEastAsia"/>
                <w:sz w:val="28"/>
                <w:szCs w:val="28"/>
                <w:highlight w:val="none"/>
              </w:rPr>
            </w:pPr>
          </w:p>
        </w:tc>
        <w:tc>
          <w:tcPr>
            <w:tcW w:w="1080" w:type="dxa"/>
            <w:vAlign w:val="center"/>
          </w:tcPr>
          <w:p w14:paraId="17258EF1">
            <w:pPr>
              <w:spacing w:line="600" w:lineRule="exact"/>
              <w:jc w:val="center"/>
              <w:rPr>
                <w:rFonts w:hint="eastAsia" w:asciiTheme="minorEastAsia" w:hAnsiTheme="minorEastAsia" w:eastAsiaTheme="minorEastAsia" w:cstheme="minorEastAsia"/>
                <w:sz w:val="28"/>
                <w:szCs w:val="28"/>
                <w:highlight w:val="none"/>
              </w:rPr>
            </w:pPr>
          </w:p>
        </w:tc>
        <w:tc>
          <w:tcPr>
            <w:tcW w:w="780" w:type="dxa"/>
            <w:vAlign w:val="center"/>
          </w:tcPr>
          <w:p w14:paraId="16E9703F">
            <w:pPr>
              <w:spacing w:line="600" w:lineRule="exact"/>
              <w:jc w:val="center"/>
              <w:rPr>
                <w:rFonts w:hint="eastAsia" w:asciiTheme="minorEastAsia" w:hAnsiTheme="minorEastAsia" w:eastAsiaTheme="minorEastAsia" w:cstheme="minorEastAsia"/>
                <w:sz w:val="28"/>
                <w:szCs w:val="28"/>
                <w:highlight w:val="none"/>
              </w:rPr>
            </w:pPr>
          </w:p>
        </w:tc>
        <w:tc>
          <w:tcPr>
            <w:tcW w:w="1155" w:type="dxa"/>
            <w:vAlign w:val="center"/>
          </w:tcPr>
          <w:p w14:paraId="1483D950">
            <w:pPr>
              <w:spacing w:line="600" w:lineRule="exact"/>
              <w:jc w:val="center"/>
              <w:rPr>
                <w:rFonts w:hint="eastAsia" w:asciiTheme="minorEastAsia" w:hAnsiTheme="minorEastAsia" w:eastAsiaTheme="minorEastAsia" w:cstheme="minorEastAsia"/>
                <w:sz w:val="28"/>
                <w:szCs w:val="28"/>
                <w:highlight w:val="none"/>
              </w:rPr>
            </w:pPr>
          </w:p>
        </w:tc>
        <w:tc>
          <w:tcPr>
            <w:tcW w:w="1455" w:type="dxa"/>
            <w:vAlign w:val="center"/>
          </w:tcPr>
          <w:p w14:paraId="21347CEC">
            <w:pPr>
              <w:spacing w:line="600" w:lineRule="exact"/>
              <w:jc w:val="center"/>
              <w:rPr>
                <w:rFonts w:hint="eastAsia" w:asciiTheme="minorEastAsia" w:hAnsiTheme="minorEastAsia" w:eastAsiaTheme="minorEastAsia" w:cstheme="minorEastAsia"/>
                <w:sz w:val="28"/>
                <w:szCs w:val="28"/>
                <w:highlight w:val="none"/>
              </w:rPr>
            </w:pPr>
          </w:p>
        </w:tc>
        <w:tc>
          <w:tcPr>
            <w:tcW w:w="1095" w:type="dxa"/>
            <w:vAlign w:val="center"/>
          </w:tcPr>
          <w:p w14:paraId="75A93FAD">
            <w:pPr>
              <w:spacing w:line="600" w:lineRule="exact"/>
              <w:jc w:val="center"/>
              <w:rPr>
                <w:rFonts w:hint="eastAsia" w:asciiTheme="minorEastAsia" w:hAnsiTheme="minorEastAsia" w:eastAsiaTheme="minorEastAsia" w:cstheme="minorEastAsia"/>
                <w:sz w:val="28"/>
                <w:szCs w:val="28"/>
                <w:highlight w:val="none"/>
              </w:rPr>
            </w:pPr>
          </w:p>
        </w:tc>
        <w:tc>
          <w:tcPr>
            <w:tcW w:w="810" w:type="dxa"/>
            <w:vAlign w:val="center"/>
          </w:tcPr>
          <w:p w14:paraId="78FCB6CC">
            <w:pPr>
              <w:spacing w:line="600" w:lineRule="exact"/>
              <w:jc w:val="center"/>
              <w:rPr>
                <w:rFonts w:hint="eastAsia" w:asciiTheme="minorEastAsia" w:hAnsiTheme="minorEastAsia" w:eastAsiaTheme="minorEastAsia" w:cstheme="minorEastAsia"/>
                <w:sz w:val="28"/>
                <w:szCs w:val="28"/>
                <w:highlight w:val="none"/>
              </w:rPr>
            </w:pPr>
          </w:p>
        </w:tc>
      </w:tr>
    </w:tbl>
    <w:p w14:paraId="49F4DABE">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附表三：劳动力计划表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148"/>
        <w:gridCol w:w="1063"/>
        <w:gridCol w:w="1063"/>
        <w:gridCol w:w="1063"/>
        <w:gridCol w:w="1063"/>
        <w:gridCol w:w="1063"/>
        <w:gridCol w:w="2162"/>
      </w:tblGrid>
      <w:tr w14:paraId="696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9" w:type="dxa"/>
            <w:vAlign w:val="center"/>
          </w:tcPr>
          <w:p w14:paraId="5178932C">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工种</w:t>
            </w:r>
          </w:p>
        </w:tc>
        <w:tc>
          <w:tcPr>
            <w:tcW w:w="8625" w:type="dxa"/>
            <w:gridSpan w:val="7"/>
            <w:vAlign w:val="center"/>
          </w:tcPr>
          <w:p w14:paraId="19B2EB42">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按工程施工阶段投入劳动力情况</w:t>
            </w:r>
          </w:p>
          <w:p w14:paraId="7FF80882">
            <w:pPr>
              <w:spacing w:line="600" w:lineRule="exact"/>
              <w:jc w:val="center"/>
              <w:rPr>
                <w:rFonts w:hint="eastAsia" w:ascii="宋体" w:hAnsi="宋体" w:cs="宋体"/>
                <w:sz w:val="28"/>
                <w:szCs w:val="28"/>
                <w:highlight w:val="none"/>
              </w:rPr>
            </w:pPr>
            <w:r>
              <w:rPr>
                <w:rFonts w:hint="eastAsia" w:ascii="宋体" w:hAnsi="宋体" w:cs="宋体"/>
                <w:sz w:val="28"/>
                <w:szCs w:val="28"/>
                <w:highlight w:val="none"/>
              </w:rPr>
              <w:t>单位：人</w:t>
            </w:r>
          </w:p>
        </w:tc>
      </w:tr>
      <w:tr w14:paraId="7C4D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54E61AD">
            <w:pPr>
              <w:spacing w:line="600" w:lineRule="exact"/>
              <w:jc w:val="center"/>
              <w:rPr>
                <w:rFonts w:hint="eastAsia" w:ascii="宋体" w:hAnsi="宋体" w:cs="宋体"/>
                <w:sz w:val="28"/>
                <w:szCs w:val="28"/>
                <w:highlight w:val="none"/>
              </w:rPr>
            </w:pPr>
          </w:p>
        </w:tc>
        <w:tc>
          <w:tcPr>
            <w:tcW w:w="1148" w:type="dxa"/>
            <w:vAlign w:val="center"/>
          </w:tcPr>
          <w:p w14:paraId="3B060C9B">
            <w:pPr>
              <w:spacing w:line="600" w:lineRule="exact"/>
              <w:jc w:val="center"/>
              <w:rPr>
                <w:rFonts w:hint="eastAsia" w:ascii="宋体" w:hAnsi="宋体" w:cs="宋体"/>
                <w:sz w:val="28"/>
                <w:szCs w:val="28"/>
                <w:highlight w:val="none"/>
              </w:rPr>
            </w:pPr>
          </w:p>
        </w:tc>
        <w:tc>
          <w:tcPr>
            <w:tcW w:w="1063" w:type="dxa"/>
            <w:vAlign w:val="center"/>
          </w:tcPr>
          <w:p w14:paraId="721E5938">
            <w:pPr>
              <w:spacing w:line="600" w:lineRule="exact"/>
              <w:jc w:val="center"/>
              <w:rPr>
                <w:rFonts w:hint="eastAsia" w:ascii="宋体" w:hAnsi="宋体" w:cs="宋体"/>
                <w:sz w:val="28"/>
                <w:szCs w:val="28"/>
                <w:highlight w:val="none"/>
              </w:rPr>
            </w:pPr>
          </w:p>
        </w:tc>
        <w:tc>
          <w:tcPr>
            <w:tcW w:w="1063" w:type="dxa"/>
            <w:vAlign w:val="center"/>
          </w:tcPr>
          <w:p w14:paraId="11519B0E">
            <w:pPr>
              <w:spacing w:line="600" w:lineRule="exact"/>
              <w:jc w:val="center"/>
              <w:rPr>
                <w:rFonts w:hint="eastAsia" w:ascii="宋体" w:hAnsi="宋体" w:cs="宋体"/>
                <w:sz w:val="28"/>
                <w:szCs w:val="28"/>
                <w:highlight w:val="none"/>
              </w:rPr>
            </w:pPr>
          </w:p>
        </w:tc>
        <w:tc>
          <w:tcPr>
            <w:tcW w:w="1063" w:type="dxa"/>
            <w:vAlign w:val="center"/>
          </w:tcPr>
          <w:p w14:paraId="02B6162C">
            <w:pPr>
              <w:spacing w:line="600" w:lineRule="exact"/>
              <w:jc w:val="center"/>
              <w:rPr>
                <w:rFonts w:hint="eastAsia" w:ascii="宋体" w:hAnsi="宋体" w:cs="宋体"/>
                <w:sz w:val="28"/>
                <w:szCs w:val="28"/>
                <w:highlight w:val="none"/>
              </w:rPr>
            </w:pPr>
          </w:p>
        </w:tc>
        <w:tc>
          <w:tcPr>
            <w:tcW w:w="1063" w:type="dxa"/>
            <w:vAlign w:val="center"/>
          </w:tcPr>
          <w:p w14:paraId="1E7D3E4C">
            <w:pPr>
              <w:spacing w:line="600" w:lineRule="exact"/>
              <w:jc w:val="center"/>
              <w:rPr>
                <w:rFonts w:hint="eastAsia" w:ascii="宋体" w:hAnsi="宋体" w:cs="宋体"/>
                <w:sz w:val="28"/>
                <w:szCs w:val="28"/>
                <w:highlight w:val="none"/>
              </w:rPr>
            </w:pPr>
          </w:p>
        </w:tc>
        <w:tc>
          <w:tcPr>
            <w:tcW w:w="1063" w:type="dxa"/>
            <w:vAlign w:val="center"/>
          </w:tcPr>
          <w:p w14:paraId="45CBB8D0">
            <w:pPr>
              <w:spacing w:line="600" w:lineRule="exact"/>
              <w:jc w:val="center"/>
              <w:rPr>
                <w:rFonts w:hint="eastAsia" w:ascii="宋体" w:hAnsi="宋体" w:cs="宋体"/>
                <w:sz w:val="28"/>
                <w:szCs w:val="28"/>
                <w:highlight w:val="none"/>
              </w:rPr>
            </w:pPr>
          </w:p>
        </w:tc>
        <w:tc>
          <w:tcPr>
            <w:tcW w:w="2162" w:type="dxa"/>
            <w:vAlign w:val="center"/>
          </w:tcPr>
          <w:p w14:paraId="337DCDD1">
            <w:pPr>
              <w:spacing w:line="600" w:lineRule="exact"/>
              <w:jc w:val="center"/>
              <w:rPr>
                <w:rFonts w:hint="eastAsia" w:ascii="宋体" w:hAnsi="宋体" w:cs="宋体"/>
                <w:sz w:val="28"/>
                <w:szCs w:val="28"/>
                <w:highlight w:val="none"/>
              </w:rPr>
            </w:pPr>
          </w:p>
        </w:tc>
      </w:tr>
      <w:tr w14:paraId="028C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49BF647D">
            <w:pPr>
              <w:spacing w:line="600" w:lineRule="exact"/>
              <w:jc w:val="center"/>
              <w:rPr>
                <w:rFonts w:hint="eastAsia" w:ascii="宋体" w:hAnsi="宋体" w:cs="宋体"/>
                <w:sz w:val="28"/>
                <w:szCs w:val="28"/>
                <w:highlight w:val="none"/>
              </w:rPr>
            </w:pPr>
          </w:p>
        </w:tc>
        <w:tc>
          <w:tcPr>
            <w:tcW w:w="1148" w:type="dxa"/>
            <w:vAlign w:val="center"/>
          </w:tcPr>
          <w:p w14:paraId="4E7EDC83">
            <w:pPr>
              <w:spacing w:line="600" w:lineRule="exact"/>
              <w:jc w:val="center"/>
              <w:rPr>
                <w:rFonts w:hint="eastAsia" w:ascii="宋体" w:hAnsi="宋体" w:cs="宋体"/>
                <w:sz w:val="28"/>
                <w:szCs w:val="28"/>
                <w:highlight w:val="none"/>
              </w:rPr>
            </w:pPr>
          </w:p>
        </w:tc>
        <w:tc>
          <w:tcPr>
            <w:tcW w:w="1063" w:type="dxa"/>
            <w:vAlign w:val="center"/>
          </w:tcPr>
          <w:p w14:paraId="73DE63E8">
            <w:pPr>
              <w:spacing w:line="600" w:lineRule="exact"/>
              <w:jc w:val="center"/>
              <w:rPr>
                <w:rFonts w:hint="eastAsia" w:ascii="宋体" w:hAnsi="宋体" w:cs="宋体"/>
                <w:sz w:val="28"/>
                <w:szCs w:val="28"/>
                <w:highlight w:val="none"/>
              </w:rPr>
            </w:pPr>
          </w:p>
        </w:tc>
        <w:tc>
          <w:tcPr>
            <w:tcW w:w="1063" w:type="dxa"/>
            <w:vAlign w:val="center"/>
          </w:tcPr>
          <w:p w14:paraId="35AB9EB6">
            <w:pPr>
              <w:spacing w:line="600" w:lineRule="exact"/>
              <w:jc w:val="center"/>
              <w:rPr>
                <w:rFonts w:hint="eastAsia" w:ascii="宋体" w:hAnsi="宋体" w:cs="宋体"/>
                <w:sz w:val="28"/>
                <w:szCs w:val="28"/>
                <w:highlight w:val="none"/>
              </w:rPr>
            </w:pPr>
          </w:p>
        </w:tc>
        <w:tc>
          <w:tcPr>
            <w:tcW w:w="1063" w:type="dxa"/>
            <w:vAlign w:val="center"/>
          </w:tcPr>
          <w:p w14:paraId="13F48775">
            <w:pPr>
              <w:spacing w:line="600" w:lineRule="exact"/>
              <w:jc w:val="center"/>
              <w:rPr>
                <w:rFonts w:hint="eastAsia" w:ascii="宋体" w:hAnsi="宋体" w:cs="宋体"/>
                <w:sz w:val="28"/>
                <w:szCs w:val="28"/>
                <w:highlight w:val="none"/>
              </w:rPr>
            </w:pPr>
          </w:p>
        </w:tc>
        <w:tc>
          <w:tcPr>
            <w:tcW w:w="1063" w:type="dxa"/>
            <w:vAlign w:val="center"/>
          </w:tcPr>
          <w:p w14:paraId="26FD5717">
            <w:pPr>
              <w:spacing w:line="600" w:lineRule="exact"/>
              <w:jc w:val="center"/>
              <w:rPr>
                <w:rFonts w:hint="eastAsia" w:ascii="宋体" w:hAnsi="宋体" w:cs="宋体"/>
                <w:sz w:val="28"/>
                <w:szCs w:val="28"/>
                <w:highlight w:val="none"/>
              </w:rPr>
            </w:pPr>
          </w:p>
        </w:tc>
        <w:tc>
          <w:tcPr>
            <w:tcW w:w="1063" w:type="dxa"/>
            <w:vAlign w:val="center"/>
          </w:tcPr>
          <w:p w14:paraId="6002E10C">
            <w:pPr>
              <w:spacing w:line="600" w:lineRule="exact"/>
              <w:jc w:val="center"/>
              <w:rPr>
                <w:rFonts w:hint="eastAsia" w:ascii="宋体" w:hAnsi="宋体" w:cs="宋体"/>
                <w:sz w:val="28"/>
                <w:szCs w:val="28"/>
                <w:highlight w:val="none"/>
              </w:rPr>
            </w:pPr>
          </w:p>
        </w:tc>
        <w:tc>
          <w:tcPr>
            <w:tcW w:w="2162" w:type="dxa"/>
            <w:vAlign w:val="center"/>
          </w:tcPr>
          <w:p w14:paraId="69808570">
            <w:pPr>
              <w:spacing w:line="600" w:lineRule="exact"/>
              <w:jc w:val="center"/>
              <w:rPr>
                <w:rFonts w:hint="eastAsia" w:ascii="宋体" w:hAnsi="宋体" w:cs="宋体"/>
                <w:sz w:val="28"/>
                <w:szCs w:val="28"/>
                <w:highlight w:val="none"/>
              </w:rPr>
            </w:pPr>
          </w:p>
        </w:tc>
      </w:tr>
      <w:tr w14:paraId="61D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29F1EF3">
            <w:pPr>
              <w:spacing w:line="600" w:lineRule="exact"/>
              <w:jc w:val="center"/>
              <w:rPr>
                <w:rFonts w:hint="eastAsia" w:ascii="宋体" w:hAnsi="宋体" w:cs="宋体"/>
                <w:sz w:val="28"/>
                <w:szCs w:val="28"/>
                <w:highlight w:val="none"/>
              </w:rPr>
            </w:pPr>
          </w:p>
        </w:tc>
        <w:tc>
          <w:tcPr>
            <w:tcW w:w="1148" w:type="dxa"/>
            <w:vAlign w:val="center"/>
          </w:tcPr>
          <w:p w14:paraId="3D733043">
            <w:pPr>
              <w:spacing w:line="600" w:lineRule="exact"/>
              <w:jc w:val="center"/>
              <w:rPr>
                <w:rFonts w:hint="eastAsia" w:ascii="宋体" w:hAnsi="宋体" w:cs="宋体"/>
                <w:sz w:val="28"/>
                <w:szCs w:val="28"/>
                <w:highlight w:val="none"/>
              </w:rPr>
            </w:pPr>
          </w:p>
        </w:tc>
        <w:tc>
          <w:tcPr>
            <w:tcW w:w="1063" w:type="dxa"/>
            <w:vAlign w:val="center"/>
          </w:tcPr>
          <w:p w14:paraId="070F5EF9">
            <w:pPr>
              <w:spacing w:line="600" w:lineRule="exact"/>
              <w:jc w:val="center"/>
              <w:rPr>
                <w:rFonts w:hint="eastAsia" w:ascii="宋体" w:hAnsi="宋体" w:cs="宋体"/>
                <w:sz w:val="28"/>
                <w:szCs w:val="28"/>
                <w:highlight w:val="none"/>
              </w:rPr>
            </w:pPr>
          </w:p>
        </w:tc>
        <w:tc>
          <w:tcPr>
            <w:tcW w:w="1063" w:type="dxa"/>
            <w:vAlign w:val="center"/>
          </w:tcPr>
          <w:p w14:paraId="73BB27C2">
            <w:pPr>
              <w:spacing w:line="600" w:lineRule="exact"/>
              <w:jc w:val="center"/>
              <w:rPr>
                <w:rFonts w:hint="eastAsia" w:ascii="宋体" w:hAnsi="宋体" w:cs="宋体"/>
                <w:sz w:val="28"/>
                <w:szCs w:val="28"/>
                <w:highlight w:val="none"/>
              </w:rPr>
            </w:pPr>
          </w:p>
        </w:tc>
        <w:tc>
          <w:tcPr>
            <w:tcW w:w="1063" w:type="dxa"/>
            <w:vAlign w:val="center"/>
          </w:tcPr>
          <w:p w14:paraId="6DF12B3E">
            <w:pPr>
              <w:spacing w:line="600" w:lineRule="exact"/>
              <w:jc w:val="center"/>
              <w:rPr>
                <w:rFonts w:hint="eastAsia" w:ascii="宋体" w:hAnsi="宋体" w:cs="宋体"/>
                <w:sz w:val="28"/>
                <w:szCs w:val="28"/>
                <w:highlight w:val="none"/>
              </w:rPr>
            </w:pPr>
          </w:p>
        </w:tc>
        <w:tc>
          <w:tcPr>
            <w:tcW w:w="1063" w:type="dxa"/>
            <w:vAlign w:val="center"/>
          </w:tcPr>
          <w:p w14:paraId="5814EDC5">
            <w:pPr>
              <w:spacing w:line="600" w:lineRule="exact"/>
              <w:jc w:val="center"/>
              <w:rPr>
                <w:rFonts w:hint="eastAsia" w:ascii="宋体" w:hAnsi="宋体" w:cs="宋体"/>
                <w:sz w:val="28"/>
                <w:szCs w:val="28"/>
                <w:highlight w:val="none"/>
              </w:rPr>
            </w:pPr>
          </w:p>
        </w:tc>
        <w:tc>
          <w:tcPr>
            <w:tcW w:w="1063" w:type="dxa"/>
            <w:vAlign w:val="center"/>
          </w:tcPr>
          <w:p w14:paraId="35F28F56">
            <w:pPr>
              <w:spacing w:line="600" w:lineRule="exact"/>
              <w:jc w:val="center"/>
              <w:rPr>
                <w:rFonts w:hint="eastAsia" w:ascii="宋体" w:hAnsi="宋体" w:cs="宋体"/>
                <w:sz w:val="28"/>
                <w:szCs w:val="28"/>
                <w:highlight w:val="none"/>
              </w:rPr>
            </w:pPr>
          </w:p>
        </w:tc>
        <w:tc>
          <w:tcPr>
            <w:tcW w:w="2162" w:type="dxa"/>
            <w:vAlign w:val="center"/>
          </w:tcPr>
          <w:p w14:paraId="357197E1">
            <w:pPr>
              <w:spacing w:line="600" w:lineRule="exact"/>
              <w:jc w:val="center"/>
              <w:rPr>
                <w:rFonts w:hint="eastAsia" w:ascii="宋体" w:hAnsi="宋体" w:cs="宋体"/>
                <w:sz w:val="28"/>
                <w:szCs w:val="28"/>
                <w:highlight w:val="none"/>
              </w:rPr>
            </w:pPr>
          </w:p>
        </w:tc>
      </w:tr>
      <w:tr w14:paraId="52AF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60EAB3AD">
            <w:pPr>
              <w:spacing w:line="600" w:lineRule="exact"/>
              <w:jc w:val="center"/>
              <w:rPr>
                <w:rFonts w:hint="eastAsia" w:ascii="宋体" w:hAnsi="宋体" w:cs="宋体"/>
                <w:sz w:val="28"/>
                <w:szCs w:val="28"/>
                <w:highlight w:val="none"/>
              </w:rPr>
            </w:pPr>
          </w:p>
        </w:tc>
        <w:tc>
          <w:tcPr>
            <w:tcW w:w="1148" w:type="dxa"/>
            <w:vAlign w:val="center"/>
          </w:tcPr>
          <w:p w14:paraId="26FBE285">
            <w:pPr>
              <w:spacing w:line="600" w:lineRule="exact"/>
              <w:jc w:val="center"/>
              <w:rPr>
                <w:rFonts w:hint="eastAsia" w:ascii="宋体" w:hAnsi="宋体" w:cs="宋体"/>
                <w:sz w:val="28"/>
                <w:szCs w:val="28"/>
                <w:highlight w:val="none"/>
              </w:rPr>
            </w:pPr>
          </w:p>
        </w:tc>
        <w:tc>
          <w:tcPr>
            <w:tcW w:w="1063" w:type="dxa"/>
            <w:vAlign w:val="center"/>
          </w:tcPr>
          <w:p w14:paraId="282DC6A9">
            <w:pPr>
              <w:spacing w:line="600" w:lineRule="exact"/>
              <w:jc w:val="center"/>
              <w:rPr>
                <w:rFonts w:hint="eastAsia" w:ascii="宋体" w:hAnsi="宋体" w:cs="宋体"/>
                <w:sz w:val="28"/>
                <w:szCs w:val="28"/>
                <w:highlight w:val="none"/>
              </w:rPr>
            </w:pPr>
          </w:p>
        </w:tc>
        <w:tc>
          <w:tcPr>
            <w:tcW w:w="1063" w:type="dxa"/>
            <w:vAlign w:val="center"/>
          </w:tcPr>
          <w:p w14:paraId="7F2AF9AA">
            <w:pPr>
              <w:spacing w:line="600" w:lineRule="exact"/>
              <w:jc w:val="center"/>
              <w:rPr>
                <w:rFonts w:hint="eastAsia" w:ascii="宋体" w:hAnsi="宋体" w:cs="宋体"/>
                <w:sz w:val="28"/>
                <w:szCs w:val="28"/>
                <w:highlight w:val="none"/>
              </w:rPr>
            </w:pPr>
          </w:p>
        </w:tc>
        <w:tc>
          <w:tcPr>
            <w:tcW w:w="1063" w:type="dxa"/>
            <w:vAlign w:val="center"/>
          </w:tcPr>
          <w:p w14:paraId="2EB8D868">
            <w:pPr>
              <w:spacing w:line="600" w:lineRule="exact"/>
              <w:jc w:val="center"/>
              <w:rPr>
                <w:rFonts w:hint="eastAsia" w:ascii="宋体" w:hAnsi="宋体" w:cs="宋体"/>
                <w:sz w:val="28"/>
                <w:szCs w:val="28"/>
                <w:highlight w:val="none"/>
              </w:rPr>
            </w:pPr>
          </w:p>
        </w:tc>
        <w:tc>
          <w:tcPr>
            <w:tcW w:w="1063" w:type="dxa"/>
            <w:vAlign w:val="center"/>
          </w:tcPr>
          <w:p w14:paraId="0452EC1F">
            <w:pPr>
              <w:spacing w:line="600" w:lineRule="exact"/>
              <w:jc w:val="center"/>
              <w:rPr>
                <w:rFonts w:hint="eastAsia" w:ascii="宋体" w:hAnsi="宋体" w:cs="宋体"/>
                <w:sz w:val="28"/>
                <w:szCs w:val="28"/>
                <w:highlight w:val="none"/>
              </w:rPr>
            </w:pPr>
          </w:p>
        </w:tc>
        <w:tc>
          <w:tcPr>
            <w:tcW w:w="1063" w:type="dxa"/>
            <w:vAlign w:val="center"/>
          </w:tcPr>
          <w:p w14:paraId="7C3908AC">
            <w:pPr>
              <w:spacing w:line="600" w:lineRule="exact"/>
              <w:jc w:val="center"/>
              <w:rPr>
                <w:rFonts w:hint="eastAsia" w:ascii="宋体" w:hAnsi="宋体" w:cs="宋体"/>
                <w:sz w:val="28"/>
                <w:szCs w:val="28"/>
                <w:highlight w:val="none"/>
              </w:rPr>
            </w:pPr>
          </w:p>
        </w:tc>
        <w:tc>
          <w:tcPr>
            <w:tcW w:w="2162" w:type="dxa"/>
            <w:vAlign w:val="center"/>
          </w:tcPr>
          <w:p w14:paraId="330E9D28">
            <w:pPr>
              <w:spacing w:line="600" w:lineRule="exact"/>
              <w:jc w:val="center"/>
              <w:rPr>
                <w:rFonts w:hint="eastAsia" w:ascii="宋体" w:hAnsi="宋体" w:cs="宋体"/>
                <w:sz w:val="28"/>
                <w:szCs w:val="28"/>
                <w:highlight w:val="none"/>
              </w:rPr>
            </w:pPr>
          </w:p>
        </w:tc>
      </w:tr>
      <w:tr w14:paraId="25B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3C49BA84">
            <w:pPr>
              <w:spacing w:line="600" w:lineRule="exact"/>
              <w:jc w:val="center"/>
              <w:rPr>
                <w:rFonts w:hint="eastAsia" w:ascii="宋体" w:hAnsi="宋体" w:cs="宋体"/>
                <w:sz w:val="28"/>
                <w:szCs w:val="28"/>
                <w:highlight w:val="none"/>
              </w:rPr>
            </w:pPr>
          </w:p>
        </w:tc>
        <w:tc>
          <w:tcPr>
            <w:tcW w:w="1148" w:type="dxa"/>
            <w:vAlign w:val="center"/>
          </w:tcPr>
          <w:p w14:paraId="73853F7A">
            <w:pPr>
              <w:spacing w:line="600" w:lineRule="exact"/>
              <w:jc w:val="center"/>
              <w:rPr>
                <w:rFonts w:hint="eastAsia" w:ascii="宋体" w:hAnsi="宋体" w:cs="宋体"/>
                <w:sz w:val="28"/>
                <w:szCs w:val="28"/>
                <w:highlight w:val="none"/>
              </w:rPr>
            </w:pPr>
          </w:p>
        </w:tc>
        <w:tc>
          <w:tcPr>
            <w:tcW w:w="1063" w:type="dxa"/>
            <w:vAlign w:val="center"/>
          </w:tcPr>
          <w:p w14:paraId="59E1303E">
            <w:pPr>
              <w:spacing w:line="600" w:lineRule="exact"/>
              <w:jc w:val="center"/>
              <w:rPr>
                <w:rFonts w:hint="eastAsia" w:ascii="宋体" w:hAnsi="宋体" w:cs="宋体"/>
                <w:sz w:val="28"/>
                <w:szCs w:val="28"/>
                <w:highlight w:val="none"/>
              </w:rPr>
            </w:pPr>
          </w:p>
        </w:tc>
        <w:tc>
          <w:tcPr>
            <w:tcW w:w="1063" w:type="dxa"/>
            <w:vAlign w:val="center"/>
          </w:tcPr>
          <w:p w14:paraId="2F049D5B">
            <w:pPr>
              <w:spacing w:line="600" w:lineRule="exact"/>
              <w:jc w:val="center"/>
              <w:rPr>
                <w:rFonts w:hint="eastAsia" w:ascii="宋体" w:hAnsi="宋体" w:cs="宋体"/>
                <w:sz w:val="28"/>
                <w:szCs w:val="28"/>
                <w:highlight w:val="none"/>
              </w:rPr>
            </w:pPr>
          </w:p>
        </w:tc>
        <w:tc>
          <w:tcPr>
            <w:tcW w:w="1063" w:type="dxa"/>
            <w:vAlign w:val="center"/>
          </w:tcPr>
          <w:p w14:paraId="5F1575F0">
            <w:pPr>
              <w:spacing w:line="600" w:lineRule="exact"/>
              <w:jc w:val="center"/>
              <w:rPr>
                <w:rFonts w:hint="eastAsia" w:ascii="宋体" w:hAnsi="宋体" w:cs="宋体"/>
                <w:sz w:val="28"/>
                <w:szCs w:val="28"/>
                <w:highlight w:val="none"/>
              </w:rPr>
            </w:pPr>
          </w:p>
        </w:tc>
        <w:tc>
          <w:tcPr>
            <w:tcW w:w="1063" w:type="dxa"/>
            <w:vAlign w:val="center"/>
          </w:tcPr>
          <w:p w14:paraId="555A55C6">
            <w:pPr>
              <w:spacing w:line="600" w:lineRule="exact"/>
              <w:jc w:val="center"/>
              <w:rPr>
                <w:rFonts w:hint="eastAsia" w:ascii="宋体" w:hAnsi="宋体" w:cs="宋体"/>
                <w:sz w:val="28"/>
                <w:szCs w:val="28"/>
                <w:highlight w:val="none"/>
              </w:rPr>
            </w:pPr>
          </w:p>
        </w:tc>
        <w:tc>
          <w:tcPr>
            <w:tcW w:w="1063" w:type="dxa"/>
            <w:vAlign w:val="center"/>
          </w:tcPr>
          <w:p w14:paraId="059961C1">
            <w:pPr>
              <w:spacing w:line="600" w:lineRule="exact"/>
              <w:jc w:val="center"/>
              <w:rPr>
                <w:rFonts w:hint="eastAsia" w:ascii="宋体" w:hAnsi="宋体" w:cs="宋体"/>
                <w:sz w:val="28"/>
                <w:szCs w:val="28"/>
                <w:highlight w:val="none"/>
              </w:rPr>
            </w:pPr>
          </w:p>
        </w:tc>
        <w:tc>
          <w:tcPr>
            <w:tcW w:w="2162" w:type="dxa"/>
            <w:vAlign w:val="center"/>
          </w:tcPr>
          <w:p w14:paraId="6847CDE7">
            <w:pPr>
              <w:spacing w:line="600" w:lineRule="exact"/>
              <w:jc w:val="center"/>
              <w:rPr>
                <w:rFonts w:hint="eastAsia" w:ascii="宋体" w:hAnsi="宋体" w:cs="宋体"/>
                <w:sz w:val="28"/>
                <w:szCs w:val="28"/>
                <w:highlight w:val="none"/>
              </w:rPr>
            </w:pPr>
          </w:p>
        </w:tc>
      </w:tr>
      <w:tr w14:paraId="3FD7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DDC27DC">
            <w:pPr>
              <w:spacing w:line="600" w:lineRule="exact"/>
              <w:jc w:val="center"/>
              <w:rPr>
                <w:rFonts w:hint="eastAsia" w:ascii="宋体" w:hAnsi="宋体" w:cs="宋体"/>
                <w:sz w:val="28"/>
                <w:szCs w:val="28"/>
                <w:highlight w:val="none"/>
              </w:rPr>
            </w:pPr>
          </w:p>
        </w:tc>
        <w:tc>
          <w:tcPr>
            <w:tcW w:w="1148" w:type="dxa"/>
            <w:vAlign w:val="center"/>
          </w:tcPr>
          <w:p w14:paraId="61F21ACE">
            <w:pPr>
              <w:spacing w:line="600" w:lineRule="exact"/>
              <w:jc w:val="center"/>
              <w:rPr>
                <w:rFonts w:hint="eastAsia" w:ascii="宋体" w:hAnsi="宋体" w:cs="宋体"/>
                <w:sz w:val="28"/>
                <w:szCs w:val="28"/>
                <w:highlight w:val="none"/>
              </w:rPr>
            </w:pPr>
          </w:p>
        </w:tc>
        <w:tc>
          <w:tcPr>
            <w:tcW w:w="1063" w:type="dxa"/>
            <w:vAlign w:val="center"/>
          </w:tcPr>
          <w:p w14:paraId="1FFB42A7">
            <w:pPr>
              <w:spacing w:line="600" w:lineRule="exact"/>
              <w:jc w:val="center"/>
              <w:rPr>
                <w:rFonts w:hint="eastAsia" w:ascii="宋体" w:hAnsi="宋体" w:cs="宋体"/>
                <w:sz w:val="28"/>
                <w:szCs w:val="28"/>
                <w:highlight w:val="none"/>
              </w:rPr>
            </w:pPr>
          </w:p>
        </w:tc>
        <w:tc>
          <w:tcPr>
            <w:tcW w:w="1063" w:type="dxa"/>
            <w:vAlign w:val="center"/>
          </w:tcPr>
          <w:p w14:paraId="0538D724">
            <w:pPr>
              <w:spacing w:line="600" w:lineRule="exact"/>
              <w:jc w:val="center"/>
              <w:rPr>
                <w:rFonts w:hint="eastAsia" w:ascii="宋体" w:hAnsi="宋体" w:cs="宋体"/>
                <w:sz w:val="28"/>
                <w:szCs w:val="28"/>
                <w:highlight w:val="none"/>
              </w:rPr>
            </w:pPr>
          </w:p>
        </w:tc>
        <w:tc>
          <w:tcPr>
            <w:tcW w:w="1063" w:type="dxa"/>
            <w:vAlign w:val="center"/>
          </w:tcPr>
          <w:p w14:paraId="70A224B7">
            <w:pPr>
              <w:spacing w:line="600" w:lineRule="exact"/>
              <w:jc w:val="center"/>
              <w:rPr>
                <w:rFonts w:hint="eastAsia" w:ascii="宋体" w:hAnsi="宋体" w:cs="宋体"/>
                <w:sz w:val="28"/>
                <w:szCs w:val="28"/>
                <w:highlight w:val="none"/>
              </w:rPr>
            </w:pPr>
          </w:p>
        </w:tc>
        <w:tc>
          <w:tcPr>
            <w:tcW w:w="1063" w:type="dxa"/>
            <w:vAlign w:val="center"/>
          </w:tcPr>
          <w:p w14:paraId="176779DE">
            <w:pPr>
              <w:spacing w:line="600" w:lineRule="exact"/>
              <w:jc w:val="center"/>
              <w:rPr>
                <w:rFonts w:hint="eastAsia" w:ascii="宋体" w:hAnsi="宋体" w:cs="宋体"/>
                <w:sz w:val="28"/>
                <w:szCs w:val="28"/>
                <w:highlight w:val="none"/>
              </w:rPr>
            </w:pPr>
          </w:p>
        </w:tc>
        <w:tc>
          <w:tcPr>
            <w:tcW w:w="1063" w:type="dxa"/>
            <w:vAlign w:val="center"/>
          </w:tcPr>
          <w:p w14:paraId="77BAF703">
            <w:pPr>
              <w:spacing w:line="600" w:lineRule="exact"/>
              <w:jc w:val="center"/>
              <w:rPr>
                <w:rFonts w:hint="eastAsia" w:ascii="宋体" w:hAnsi="宋体" w:cs="宋体"/>
                <w:sz w:val="28"/>
                <w:szCs w:val="28"/>
                <w:highlight w:val="none"/>
              </w:rPr>
            </w:pPr>
          </w:p>
        </w:tc>
        <w:tc>
          <w:tcPr>
            <w:tcW w:w="2162" w:type="dxa"/>
            <w:vAlign w:val="center"/>
          </w:tcPr>
          <w:p w14:paraId="5AA32539">
            <w:pPr>
              <w:spacing w:line="600" w:lineRule="exact"/>
              <w:jc w:val="center"/>
              <w:rPr>
                <w:rFonts w:hint="eastAsia" w:ascii="宋体" w:hAnsi="宋体" w:cs="宋体"/>
                <w:sz w:val="28"/>
                <w:szCs w:val="28"/>
                <w:highlight w:val="none"/>
              </w:rPr>
            </w:pPr>
          </w:p>
        </w:tc>
      </w:tr>
      <w:tr w14:paraId="4F15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AD3F7BB">
            <w:pPr>
              <w:spacing w:line="600" w:lineRule="exact"/>
              <w:jc w:val="center"/>
              <w:rPr>
                <w:rFonts w:hint="eastAsia" w:ascii="宋体" w:hAnsi="宋体" w:cs="宋体"/>
                <w:sz w:val="28"/>
                <w:szCs w:val="28"/>
                <w:highlight w:val="none"/>
              </w:rPr>
            </w:pPr>
          </w:p>
        </w:tc>
        <w:tc>
          <w:tcPr>
            <w:tcW w:w="1148" w:type="dxa"/>
            <w:vAlign w:val="center"/>
          </w:tcPr>
          <w:p w14:paraId="10D3A651">
            <w:pPr>
              <w:spacing w:line="600" w:lineRule="exact"/>
              <w:jc w:val="center"/>
              <w:rPr>
                <w:rFonts w:hint="eastAsia" w:ascii="宋体" w:hAnsi="宋体" w:cs="宋体"/>
                <w:sz w:val="28"/>
                <w:szCs w:val="28"/>
                <w:highlight w:val="none"/>
              </w:rPr>
            </w:pPr>
          </w:p>
        </w:tc>
        <w:tc>
          <w:tcPr>
            <w:tcW w:w="1063" w:type="dxa"/>
            <w:vAlign w:val="center"/>
          </w:tcPr>
          <w:p w14:paraId="22A01BB0">
            <w:pPr>
              <w:spacing w:line="600" w:lineRule="exact"/>
              <w:jc w:val="center"/>
              <w:rPr>
                <w:rFonts w:hint="eastAsia" w:ascii="宋体" w:hAnsi="宋体" w:cs="宋体"/>
                <w:sz w:val="28"/>
                <w:szCs w:val="28"/>
                <w:highlight w:val="none"/>
              </w:rPr>
            </w:pPr>
          </w:p>
        </w:tc>
        <w:tc>
          <w:tcPr>
            <w:tcW w:w="1063" w:type="dxa"/>
            <w:vAlign w:val="center"/>
          </w:tcPr>
          <w:p w14:paraId="7352F37E">
            <w:pPr>
              <w:spacing w:line="600" w:lineRule="exact"/>
              <w:jc w:val="center"/>
              <w:rPr>
                <w:rFonts w:hint="eastAsia" w:ascii="宋体" w:hAnsi="宋体" w:cs="宋体"/>
                <w:sz w:val="28"/>
                <w:szCs w:val="28"/>
                <w:highlight w:val="none"/>
              </w:rPr>
            </w:pPr>
          </w:p>
        </w:tc>
        <w:tc>
          <w:tcPr>
            <w:tcW w:w="1063" w:type="dxa"/>
            <w:vAlign w:val="center"/>
          </w:tcPr>
          <w:p w14:paraId="505430B1">
            <w:pPr>
              <w:spacing w:line="600" w:lineRule="exact"/>
              <w:jc w:val="center"/>
              <w:rPr>
                <w:rFonts w:hint="eastAsia" w:ascii="宋体" w:hAnsi="宋体" w:cs="宋体"/>
                <w:sz w:val="28"/>
                <w:szCs w:val="28"/>
                <w:highlight w:val="none"/>
              </w:rPr>
            </w:pPr>
          </w:p>
        </w:tc>
        <w:tc>
          <w:tcPr>
            <w:tcW w:w="1063" w:type="dxa"/>
            <w:vAlign w:val="center"/>
          </w:tcPr>
          <w:p w14:paraId="48DCE352">
            <w:pPr>
              <w:spacing w:line="600" w:lineRule="exact"/>
              <w:jc w:val="center"/>
              <w:rPr>
                <w:rFonts w:hint="eastAsia" w:ascii="宋体" w:hAnsi="宋体" w:cs="宋体"/>
                <w:sz w:val="28"/>
                <w:szCs w:val="28"/>
                <w:highlight w:val="none"/>
              </w:rPr>
            </w:pPr>
          </w:p>
        </w:tc>
        <w:tc>
          <w:tcPr>
            <w:tcW w:w="1063" w:type="dxa"/>
            <w:vAlign w:val="center"/>
          </w:tcPr>
          <w:p w14:paraId="5D09A5A4">
            <w:pPr>
              <w:spacing w:line="600" w:lineRule="exact"/>
              <w:jc w:val="center"/>
              <w:rPr>
                <w:rFonts w:hint="eastAsia" w:ascii="宋体" w:hAnsi="宋体" w:cs="宋体"/>
                <w:sz w:val="28"/>
                <w:szCs w:val="28"/>
                <w:highlight w:val="none"/>
              </w:rPr>
            </w:pPr>
          </w:p>
        </w:tc>
        <w:tc>
          <w:tcPr>
            <w:tcW w:w="2162" w:type="dxa"/>
            <w:vAlign w:val="center"/>
          </w:tcPr>
          <w:p w14:paraId="56247126">
            <w:pPr>
              <w:spacing w:line="600" w:lineRule="exact"/>
              <w:jc w:val="center"/>
              <w:rPr>
                <w:rFonts w:hint="eastAsia" w:ascii="宋体" w:hAnsi="宋体" w:cs="宋体"/>
                <w:sz w:val="28"/>
                <w:szCs w:val="28"/>
                <w:highlight w:val="none"/>
              </w:rPr>
            </w:pPr>
          </w:p>
        </w:tc>
      </w:tr>
      <w:tr w14:paraId="5440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0BB0168E">
            <w:pPr>
              <w:spacing w:line="600" w:lineRule="exact"/>
              <w:jc w:val="center"/>
              <w:rPr>
                <w:rFonts w:hint="eastAsia" w:ascii="宋体" w:hAnsi="宋体" w:cs="宋体"/>
                <w:sz w:val="28"/>
                <w:szCs w:val="28"/>
                <w:highlight w:val="none"/>
              </w:rPr>
            </w:pPr>
          </w:p>
        </w:tc>
        <w:tc>
          <w:tcPr>
            <w:tcW w:w="1148" w:type="dxa"/>
            <w:vAlign w:val="center"/>
          </w:tcPr>
          <w:p w14:paraId="7D5DFE61">
            <w:pPr>
              <w:spacing w:line="600" w:lineRule="exact"/>
              <w:jc w:val="center"/>
              <w:rPr>
                <w:rFonts w:hint="eastAsia" w:ascii="宋体" w:hAnsi="宋体" w:cs="宋体"/>
                <w:sz w:val="28"/>
                <w:szCs w:val="28"/>
                <w:highlight w:val="none"/>
              </w:rPr>
            </w:pPr>
          </w:p>
        </w:tc>
        <w:tc>
          <w:tcPr>
            <w:tcW w:w="1063" w:type="dxa"/>
            <w:vAlign w:val="center"/>
          </w:tcPr>
          <w:p w14:paraId="19F4C34E">
            <w:pPr>
              <w:spacing w:line="600" w:lineRule="exact"/>
              <w:jc w:val="center"/>
              <w:rPr>
                <w:rFonts w:hint="eastAsia" w:ascii="宋体" w:hAnsi="宋体" w:cs="宋体"/>
                <w:sz w:val="28"/>
                <w:szCs w:val="28"/>
                <w:highlight w:val="none"/>
              </w:rPr>
            </w:pPr>
          </w:p>
        </w:tc>
        <w:tc>
          <w:tcPr>
            <w:tcW w:w="1063" w:type="dxa"/>
            <w:vAlign w:val="center"/>
          </w:tcPr>
          <w:p w14:paraId="5DF548BF">
            <w:pPr>
              <w:spacing w:line="600" w:lineRule="exact"/>
              <w:jc w:val="center"/>
              <w:rPr>
                <w:rFonts w:hint="eastAsia" w:ascii="宋体" w:hAnsi="宋体" w:cs="宋体"/>
                <w:sz w:val="28"/>
                <w:szCs w:val="28"/>
                <w:highlight w:val="none"/>
              </w:rPr>
            </w:pPr>
          </w:p>
        </w:tc>
        <w:tc>
          <w:tcPr>
            <w:tcW w:w="1063" w:type="dxa"/>
            <w:vAlign w:val="center"/>
          </w:tcPr>
          <w:p w14:paraId="25F4B72F">
            <w:pPr>
              <w:spacing w:line="600" w:lineRule="exact"/>
              <w:jc w:val="center"/>
              <w:rPr>
                <w:rFonts w:hint="eastAsia" w:ascii="宋体" w:hAnsi="宋体" w:cs="宋体"/>
                <w:sz w:val="28"/>
                <w:szCs w:val="28"/>
                <w:highlight w:val="none"/>
              </w:rPr>
            </w:pPr>
          </w:p>
        </w:tc>
        <w:tc>
          <w:tcPr>
            <w:tcW w:w="1063" w:type="dxa"/>
            <w:vAlign w:val="center"/>
          </w:tcPr>
          <w:p w14:paraId="382439DA">
            <w:pPr>
              <w:spacing w:line="600" w:lineRule="exact"/>
              <w:jc w:val="center"/>
              <w:rPr>
                <w:rFonts w:hint="eastAsia" w:ascii="宋体" w:hAnsi="宋体" w:cs="宋体"/>
                <w:sz w:val="28"/>
                <w:szCs w:val="28"/>
                <w:highlight w:val="none"/>
              </w:rPr>
            </w:pPr>
          </w:p>
        </w:tc>
        <w:tc>
          <w:tcPr>
            <w:tcW w:w="1063" w:type="dxa"/>
            <w:vAlign w:val="center"/>
          </w:tcPr>
          <w:p w14:paraId="60CC2760">
            <w:pPr>
              <w:spacing w:line="600" w:lineRule="exact"/>
              <w:jc w:val="center"/>
              <w:rPr>
                <w:rFonts w:hint="eastAsia" w:ascii="宋体" w:hAnsi="宋体" w:cs="宋体"/>
                <w:sz w:val="28"/>
                <w:szCs w:val="28"/>
                <w:highlight w:val="none"/>
              </w:rPr>
            </w:pPr>
          </w:p>
        </w:tc>
        <w:tc>
          <w:tcPr>
            <w:tcW w:w="2162" w:type="dxa"/>
            <w:vAlign w:val="center"/>
          </w:tcPr>
          <w:p w14:paraId="130F7D26">
            <w:pPr>
              <w:spacing w:line="600" w:lineRule="exact"/>
              <w:jc w:val="center"/>
              <w:rPr>
                <w:rFonts w:hint="eastAsia" w:ascii="宋体" w:hAnsi="宋体" w:cs="宋体"/>
                <w:sz w:val="28"/>
                <w:szCs w:val="28"/>
                <w:highlight w:val="none"/>
              </w:rPr>
            </w:pPr>
          </w:p>
        </w:tc>
      </w:tr>
      <w:tr w14:paraId="46D3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3B26349">
            <w:pPr>
              <w:spacing w:line="600" w:lineRule="exact"/>
              <w:jc w:val="center"/>
              <w:rPr>
                <w:rFonts w:hint="eastAsia" w:ascii="宋体" w:hAnsi="宋体" w:cs="宋体"/>
                <w:sz w:val="28"/>
                <w:szCs w:val="28"/>
                <w:highlight w:val="none"/>
              </w:rPr>
            </w:pPr>
          </w:p>
        </w:tc>
        <w:tc>
          <w:tcPr>
            <w:tcW w:w="1148" w:type="dxa"/>
            <w:vAlign w:val="center"/>
          </w:tcPr>
          <w:p w14:paraId="7D97D42A">
            <w:pPr>
              <w:spacing w:line="600" w:lineRule="exact"/>
              <w:jc w:val="center"/>
              <w:rPr>
                <w:rFonts w:hint="eastAsia" w:ascii="宋体" w:hAnsi="宋体" w:cs="宋体"/>
                <w:sz w:val="28"/>
                <w:szCs w:val="28"/>
                <w:highlight w:val="none"/>
              </w:rPr>
            </w:pPr>
          </w:p>
        </w:tc>
        <w:tc>
          <w:tcPr>
            <w:tcW w:w="1063" w:type="dxa"/>
            <w:vAlign w:val="center"/>
          </w:tcPr>
          <w:p w14:paraId="44B337A2">
            <w:pPr>
              <w:spacing w:line="600" w:lineRule="exact"/>
              <w:jc w:val="center"/>
              <w:rPr>
                <w:rFonts w:hint="eastAsia" w:ascii="宋体" w:hAnsi="宋体" w:cs="宋体"/>
                <w:sz w:val="28"/>
                <w:szCs w:val="28"/>
                <w:highlight w:val="none"/>
              </w:rPr>
            </w:pPr>
          </w:p>
        </w:tc>
        <w:tc>
          <w:tcPr>
            <w:tcW w:w="1063" w:type="dxa"/>
            <w:vAlign w:val="center"/>
          </w:tcPr>
          <w:p w14:paraId="2A6A1CBE">
            <w:pPr>
              <w:spacing w:line="600" w:lineRule="exact"/>
              <w:jc w:val="center"/>
              <w:rPr>
                <w:rFonts w:hint="eastAsia" w:ascii="宋体" w:hAnsi="宋体" w:cs="宋体"/>
                <w:sz w:val="28"/>
                <w:szCs w:val="28"/>
                <w:highlight w:val="none"/>
              </w:rPr>
            </w:pPr>
          </w:p>
        </w:tc>
        <w:tc>
          <w:tcPr>
            <w:tcW w:w="1063" w:type="dxa"/>
            <w:vAlign w:val="center"/>
          </w:tcPr>
          <w:p w14:paraId="43DD652A">
            <w:pPr>
              <w:spacing w:line="600" w:lineRule="exact"/>
              <w:jc w:val="center"/>
              <w:rPr>
                <w:rFonts w:hint="eastAsia" w:ascii="宋体" w:hAnsi="宋体" w:cs="宋体"/>
                <w:sz w:val="28"/>
                <w:szCs w:val="28"/>
                <w:highlight w:val="none"/>
              </w:rPr>
            </w:pPr>
          </w:p>
        </w:tc>
        <w:tc>
          <w:tcPr>
            <w:tcW w:w="1063" w:type="dxa"/>
            <w:vAlign w:val="center"/>
          </w:tcPr>
          <w:p w14:paraId="1F7EC251">
            <w:pPr>
              <w:spacing w:line="600" w:lineRule="exact"/>
              <w:jc w:val="center"/>
              <w:rPr>
                <w:rFonts w:hint="eastAsia" w:ascii="宋体" w:hAnsi="宋体" w:cs="宋体"/>
                <w:sz w:val="28"/>
                <w:szCs w:val="28"/>
                <w:highlight w:val="none"/>
              </w:rPr>
            </w:pPr>
          </w:p>
        </w:tc>
        <w:tc>
          <w:tcPr>
            <w:tcW w:w="1063" w:type="dxa"/>
            <w:vAlign w:val="center"/>
          </w:tcPr>
          <w:p w14:paraId="5CF170E5">
            <w:pPr>
              <w:spacing w:line="600" w:lineRule="exact"/>
              <w:jc w:val="center"/>
              <w:rPr>
                <w:rFonts w:hint="eastAsia" w:ascii="宋体" w:hAnsi="宋体" w:cs="宋体"/>
                <w:sz w:val="28"/>
                <w:szCs w:val="28"/>
                <w:highlight w:val="none"/>
              </w:rPr>
            </w:pPr>
          </w:p>
        </w:tc>
        <w:tc>
          <w:tcPr>
            <w:tcW w:w="2162" w:type="dxa"/>
            <w:vAlign w:val="center"/>
          </w:tcPr>
          <w:p w14:paraId="3584E85E">
            <w:pPr>
              <w:spacing w:line="600" w:lineRule="exact"/>
              <w:jc w:val="center"/>
              <w:rPr>
                <w:rFonts w:hint="eastAsia" w:ascii="宋体" w:hAnsi="宋体" w:cs="宋体"/>
                <w:sz w:val="28"/>
                <w:szCs w:val="28"/>
                <w:highlight w:val="none"/>
              </w:rPr>
            </w:pPr>
          </w:p>
        </w:tc>
      </w:tr>
      <w:tr w14:paraId="727D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30C70EB2">
            <w:pPr>
              <w:spacing w:line="600" w:lineRule="exact"/>
              <w:jc w:val="center"/>
              <w:rPr>
                <w:rFonts w:hint="eastAsia" w:ascii="宋体" w:hAnsi="宋体" w:cs="宋体"/>
                <w:sz w:val="28"/>
                <w:szCs w:val="28"/>
                <w:highlight w:val="none"/>
              </w:rPr>
            </w:pPr>
          </w:p>
        </w:tc>
        <w:tc>
          <w:tcPr>
            <w:tcW w:w="1148" w:type="dxa"/>
            <w:vAlign w:val="center"/>
          </w:tcPr>
          <w:p w14:paraId="5F8B86D9">
            <w:pPr>
              <w:spacing w:line="600" w:lineRule="exact"/>
              <w:jc w:val="center"/>
              <w:rPr>
                <w:rFonts w:hint="eastAsia" w:ascii="宋体" w:hAnsi="宋体" w:cs="宋体"/>
                <w:sz w:val="28"/>
                <w:szCs w:val="28"/>
                <w:highlight w:val="none"/>
              </w:rPr>
            </w:pPr>
          </w:p>
        </w:tc>
        <w:tc>
          <w:tcPr>
            <w:tcW w:w="1063" w:type="dxa"/>
            <w:vAlign w:val="center"/>
          </w:tcPr>
          <w:p w14:paraId="06C117EA">
            <w:pPr>
              <w:spacing w:line="600" w:lineRule="exact"/>
              <w:jc w:val="center"/>
              <w:rPr>
                <w:rFonts w:hint="eastAsia" w:ascii="宋体" w:hAnsi="宋体" w:cs="宋体"/>
                <w:sz w:val="28"/>
                <w:szCs w:val="28"/>
                <w:highlight w:val="none"/>
              </w:rPr>
            </w:pPr>
          </w:p>
        </w:tc>
        <w:tc>
          <w:tcPr>
            <w:tcW w:w="1063" w:type="dxa"/>
            <w:vAlign w:val="center"/>
          </w:tcPr>
          <w:p w14:paraId="38BF20C2">
            <w:pPr>
              <w:spacing w:line="600" w:lineRule="exact"/>
              <w:jc w:val="center"/>
              <w:rPr>
                <w:rFonts w:hint="eastAsia" w:ascii="宋体" w:hAnsi="宋体" w:cs="宋体"/>
                <w:sz w:val="28"/>
                <w:szCs w:val="28"/>
                <w:highlight w:val="none"/>
              </w:rPr>
            </w:pPr>
          </w:p>
        </w:tc>
        <w:tc>
          <w:tcPr>
            <w:tcW w:w="1063" w:type="dxa"/>
            <w:vAlign w:val="center"/>
          </w:tcPr>
          <w:p w14:paraId="17588786">
            <w:pPr>
              <w:spacing w:line="600" w:lineRule="exact"/>
              <w:jc w:val="center"/>
              <w:rPr>
                <w:rFonts w:hint="eastAsia" w:ascii="宋体" w:hAnsi="宋体" w:cs="宋体"/>
                <w:sz w:val="28"/>
                <w:szCs w:val="28"/>
                <w:highlight w:val="none"/>
              </w:rPr>
            </w:pPr>
          </w:p>
        </w:tc>
        <w:tc>
          <w:tcPr>
            <w:tcW w:w="1063" w:type="dxa"/>
            <w:vAlign w:val="center"/>
          </w:tcPr>
          <w:p w14:paraId="3A53D960">
            <w:pPr>
              <w:spacing w:line="600" w:lineRule="exact"/>
              <w:jc w:val="center"/>
              <w:rPr>
                <w:rFonts w:hint="eastAsia" w:ascii="宋体" w:hAnsi="宋体" w:cs="宋体"/>
                <w:sz w:val="28"/>
                <w:szCs w:val="28"/>
                <w:highlight w:val="none"/>
              </w:rPr>
            </w:pPr>
          </w:p>
        </w:tc>
        <w:tc>
          <w:tcPr>
            <w:tcW w:w="1063" w:type="dxa"/>
            <w:vAlign w:val="center"/>
          </w:tcPr>
          <w:p w14:paraId="3DC70C78">
            <w:pPr>
              <w:spacing w:line="600" w:lineRule="exact"/>
              <w:jc w:val="center"/>
              <w:rPr>
                <w:rFonts w:hint="eastAsia" w:ascii="宋体" w:hAnsi="宋体" w:cs="宋体"/>
                <w:sz w:val="28"/>
                <w:szCs w:val="28"/>
                <w:highlight w:val="none"/>
              </w:rPr>
            </w:pPr>
          </w:p>
        </w:tc>
        <w:tc>
          <w:tcPr>
            <w:tcW w:w="2162" w:type="dxa"/>
            <w:vAlign w:val="center"/>
          </w:tcPr>
          <w:p w14:paraId="18363435">
            <w:pPr>
              <w:spacing w:line="600" w:lineRule="exact"/>
              <w:jc w:val="center"/>
              <w:rPr>
                <w:rFonts w:hint="eastAsia" w:ascii="宋体" w:hAnsi="宋体" w:cs="宋体"/>
                <w:sz w:val="28"/>
                <w:szCs w:val="28"/>
                <w:highlight w:val="none"/>
              </w:rPr>
            </w:pPr>
          </w:p>
        </w:tc>
      </w:tr>
      <w:tr w14:paraId="35E0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7DE9DFB">
            <w:pPr>
              <w:spacing w:line="600" w:lineRule="exact"/>
              <w:jc w:val="center"/>
              <w:rPr>
                <w:rFonts w:hint="eastAsia" w:ascii="宋体" w:hAnsi="宋体" w:cs="宋体"/>
                <w:sz w:val="28"/>
                <w:szCs w:val="28"/>
                <w:highlight w:val="none"/>
              </w:rPr>
            </w:pPr>
          </w:p>
        </w:tc>
        <w:tc>
          <w:tcPr>
            <w:tcW w:w="1148" w:type="dxa"/>
            <w:vAlign w:val="center"/>
          </w:tcPr>
          <w:p w14:paraId="125F826C">
            <w:pPr>
              <w:spacing w:line="600" w:lineRule="exact"/>
              <w:jc w:val="center"/>
              <w:rPr>
                <w:rFonts w:hint="eastAsia" w:ascii="宋体" w:hAnsi="宋体" w:cs="宋体"/>
                <w:sz w:val="28"/>
                <w:szCs w:val="28"/>
                <w:highlight w:val="none"/>
              </w:rPr>
            </w:pPr>
          </w:p>
        </w:tc>
        <w:tc>
          <w:tcPr>
            <w:tcW w:w="1063" w:type="dxa"/>
            <w:vAlign w:val="center"/>
          </w:tcPr>
          <w:p w14:paraId="751B33B6">
            <w:pPr>
              <w:spacing w:line="600" w:lineRule="exact"/>
              <w:jc w:val="center"/>
              <w:rPr>
                <w:rFonts w:hint="eastAsia" w:ascii="宋体" w:hAnsi="宋体" w:cs="宋体"/>
                <w:sz w:val="28"/>
                <w:szCs w:val="28"/>
                <w:highlight w:val="none"/>
              </w:rPr>
            </w:pPr>
          </w:p>
        </w:tc>
        <w:tc>
          <w:tcPr>
            <w:tcW w:w="1063" w:type="dxa"/>
            <w:vAlign w:val="center"/>
          </w:tcPr>
          <w:p w14:paraId="2F9BBC16">
            <w:pPr>
              <w:spacing w:line="600" w:lineRule="exact"/>
              <w:jc w:val="center"/>
              <w:rPr>
                <w:rFonts w:hint="eastAsia" w:ascii="宋体" w:hAnsi="宋体" w:cs="宋体"/>
                <w:sz w:val="28"/>
                <w:szCs w:val="28"/>
                <w:highlight w:val="none"/>
              </w:rPr>
            </w:pPr>
          </w:p>
        </w:tc>
        <w:tc>
          <w:tcPr>
            <w:tcW w:w="1063" w:type="dxa"/>
            <w:vAlign w:val="center"/>
          </w:tcPr>
          <w:p w14:paraId="048B7249">
            <w:pPr>
              <w:spacing w:line="600" w:lineRule="exact"/>
              <w:jc w:val="center"/>
              <w:rPr>
                <w:rFonts w:hint="eastAsia" w:ascii="宋体" w:hAnsi="宋体" w:cs="宋体"/>
                <w:sz w:val="28"/>
                <w:szCs w:val="28"/>
                <w:highlight w:val="none"/>
              </w:rPr>
            </w:pPr>
          </w:p>
        </w:tc>
        <w:tc>
          <w:tcPr>
            <w:tcW w:w="1063" w:type="dxa"/>
            <w:vAlign w:val="center"/>
          </w:tcPr>
          <w:p w14:paraId="74AC0946">
            <w:pPr>
              <w:spacing w:line="600" w:lineRule="exact"/>
              <w:jc w:val="center"/>
              <w:rPr>
                <w:rFonts w:hint="eastAsia" w:ascii="宋体" w:hAnsi="宋体" w:cs="宋体"/>
                <w:sz w:val="28"/>
                <w:szCs w:val="28"/>
                <w:highlight w:val="none"/>
              </w:rPr>
            </w:pPr>
          </w:p>
        </w:tc>
        <w:tc>
          <w:tcPr>
            <w:tcW w:w="1063" w:type="dxa"/>
            <w:vAlign w:val="center"/>
          </w:tcPr>
          <w:p w14:paraId="06ECA976">
            <w:pPr>
              <w:spacing w:line="600" w:lineRule="exact"/>
              <w:jc w:val="center"/>
              <w:rPr>
                <w:rFonts w:hint="eastAsia" w:ascii="宋体" w:hAnsi="宋体" w:cs="宋体"/>
                <w:sz w:val="28"/>
                <w:szCs w:val="28"/>
                <w:highlight w:val="none"/>
              </w:rPr>
            </w:pPr>
          </w:p>
        </w:tc>
        <w:tc>
          <w:tcPr>
            <w:tcW w:w="2162" w:type="dxa"/>
            <w:vAlign w:val="center"/>
          </w:tcPr>
          <w:p w14:paraId="402DBE0D">
            <w:pPr>
              <w:spacing w:line="600" w:lineRule="exact"/>
              <w:jc w:val="center"/>
              <w:rPr>
                <w:rFonts w:hint="eastAsia" w:ascii="宋体" w:hAnsi="宋体" w:cs="宋体"/>
                <w:sz w:val="28"/>
                <w:szCs w:val="28"/>
                <w:highlight w:val="none"/>
              </w:rPr>
            </w:pPr>
          </w:p>
        </w:tc>
      </w:tr>
      <w:tr w14:paraId="6B03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0E7EBE87">
            <w:pPr>
              <w:spacing w:line="600" w:lineRule="exact"/>
              <w:jc w:val="center"/>
              <w:rPr>
                <w:rFonts w:hint="eastAsia" w:ascii="宋体" w:hAnsi="宋体" w:cs="宋体"/>
                <w:sz w:val="28"/>
                <w:szCs w:val="28"/>
                <w:highlight w:val="none"/>
              </w:rPr>
            </w:pPr>
          </w:p>
        </w:tc>
        <w:tc>
          <w:tcPr>
            <w:tcW w:w="1148" w:type="dxa"/>
            <w:vAlign w:val="center"/>
          </w:tcPr>
          <w:p w14:paraId="2F60072D">
            <w:pPr>
              <w:spacing w:line="600" w:lineRule="exact"/>
              <w:jc w:val="center"/>
              <w:rPr>
                <w:rFonts w:hint="eastAsia" w:ascii="宋体" w:hAnsi="宋体" w:cs="宋体"/>
                <w:sz w:val="28"/>
                <w:szCs w:val="28"/>
                <w:highlight w:val="none"/>
              </w:rPr>
            </w:pPr>
          </w:p>
        </w:tc>
        <w:tc>
          <w:tcPr>
            <w:tcW w:w="1063" w:type="dxa"/>
            <w:vAlign w:val="center"/>
          </w:tcPr>
          <w:p w14:paraId="120023CA">
            <w:pPr>
              <w:spacing w:line="600" w:lineRule="exact"/>
              <w:jc w:val="center"/>
              <w:rPr>
                <w:rFonts w:hint="eastAsia" w:ascii="宋体" w:hAnsi="宋体" w:cs="宋体"/>
                <w:sz w:val="28"/>
                <w:szCs w:val="28"/>
                <w:highlight w:val="none"/>
              </w:rPr>
            </w:pPr>
          </w:p>
        </w:tc>
        <w:tc>
          <w:tcPr>
            <w:tcW w:w="1063" w:type="dxa"/>
            <w:vAlign w:val="center"/>
          </w:tcPr>
          <w:p w14:paraId="2A69B914">
            <w:pPr>
              <w:spacing w:line="600" w:lineRule="exact"/>
              <w:jc w:val="center"/>
              <w:rPr>
                <w:rFonts w:hint="eastAsia" w:ascii="宋体" w:hAnsi="宋体" w:cs="宋体"/>
                <w:sz w:val="28"/>
                <w:szCs w:val="28"/>
                <w:highlight w:val="none"/>
              </w:rPr>
            </w:pPr>
          </w:p>
        </w:tc>
        <w:tc>
          <w:tcPr>
            <w:tcW w:w="1063" w:type="dxa"/>
            <w:vAlign w:val="center"/>
          </w:tcPr>
          <w:p w14:paraId="34EDECB0">
            <w:pPr>
              <w:spacing w:line="600" w:lineRule="exact"/>
              <w:jc w:val="center"/>
              <w:rPr>
                <w:rFonts w:hint="eastAsia" w:ascii="宋体" w:hAnsi="宋体" w:cs="宋体"/>
                <w:sz w:val="28"/>
                <w:szCs w:val="28"/>
                <w:highlight w:val="none"/>
              </w:rPr>
            </w:pPr>
          </w:p>
        </w:tc>
        <w:tc>
          <w:tcPr>
            <w:tcW w:w="1063" w:type="dxa"/>
            <w:vAlign w:val="center"/>
          </w:tcPr>
          <w:p w14:paraId="269DED29">
            <w:pPr>
              <w:spacing w:line="600" w:lineRule="exact"/>
              <w:jc w:val="center"/>
              <w:rPr>
                <w:rFonts w:hint="eastAsia" w:ascii="宋体" w:hAnsi="宋体" w:cs="宋体"/>
                <w:sz w:val="28"/>
                <w:szCs w:val="28"/>
                <w:highlight w:val="none"/>
              </w:rPr>
            </w:pPr>
          </w:p>
        </w:tc>
        <w:tc>
          <w:tcPr>
            <w:tcW w:w="1063" w:type="dxa"/>
            <w:vAlign w:val="center"/>
          </w:tcPr>
          <w:p w14:paraId="13A013D7">
            <w:pPr>
              <w:spacing w:line="600" w:lineRule="exact"/>
              <w:jc w:val="center"/>
              <w:rPr>
                <w:rFonts w:hint="eastAsia" w:ascii="宋体" w:hAnsi="宋体" w:cs="宋体"/>
                <w:sz w:val="28"/>
                <w:szCs w:val="28"/>
                <w:highlight w:val="none"/>
              </w:rPr>
            </w:pPr>
          </w:p>
        </w:tc>
        <w:tc>
          <w:tcPr>
            <w:tcW w:w="2162" w:type="dxa"/>
            <w:vAlign w:val="center"/>
          </w:tcPr>
          <w:p w14:paraId="7F25DFB1">
            <w:pPr>
              <w:spacing w:line="600" w:lineRule="exact"/>
              <w:jc w:val="center"/>
              <w:rPr>
                <w:rFonts w:hint="eastAsia" w:ascii="宋体" w:hAnsi="宋体" w:cs="宋体"/>
                <w:sz w:val="28"/>
                <w:szCs w:val="28"/>
                <w:highlight w:val="none"/>
              </w:rPr>
            </w:pPr>
          </w:p>
        </w:tc>
      </w:tr>
      <w:tr w14:paraId="201D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7F4C47CD">
            <w:pPr>
              <w:spacing w:line="600" w:lineRule="exact"/>
              <w:jc w:val="center"/>
              <w:rPr>
                <w:rFonts w:hint="eastAsia" w:ascii="宋体" w:hAnsi="宋体" w:cs="宋体"/>
                <w:sz w:val="28"/>
                <w:szCs w:val="28"/>
                <w:highlight w:val="none"/>
              </w:rPr>
            </w:pPr>
          </w:p>
        </w:tc>
        <w:tc>
          <w:tcPr>
            <w:tcW w:w="1148" w:type="dxa"/>
            <w:vAlign w:val="center"/>
          </w:tcPr>
          <w:p w14:paraId="2C6B73F1">
            <w:pPr>
              <w:spacing w:line="600" w:lineRule="exact"/>
              <w:jc w:val="center"/>
              <w:rPr>
                <w:rFonts w:hint="eastAsia" w:ascii="宋体" w:hAnsi="宋体" w:cs="宋体"/>
                <w:sz w:val="28"/>
                <w:szCs w:val="28"/>
                <w:highlight w:val="none"/>
              </w:rPr>
            </w:pPr>
          </w:p>
        </w:tc>
        <w:tc>
          <w:tcPr>
            <w:tcW w:w="1063" w:type="dxa"/>
            <w:vAlign w:val="center"/>
          </w:tcPr>
          <w:p w14:paraId="314BB0C1">
            <w:pPr>
              <w:spacing w:line="600" w:lineRule="exact"/>
              <w:jc w:val="center"/>
              <w:rPr>
                <w:rFonts w:hint="eastAsia" w:ascii="宋体" w:hAnsi="宋体" w:cs="宋体"/>
                <w:sz w:val="28"/>
                <w:szCs w:val="28"/>
                <w:highlight w:val="none"/>
              </w:rPr>
            </w:pPr>
          </w:p>
        </w:tc>
        <w:tc>
          <w:tcPr>
            <w:tcW w:w="1063" w:type="dxa"/>
            <w:vAlign w:val="center"/>
          </w:tcPr>
          <w:p w14:paraId="3FC8AB8A">
            <w:pPr>
              <w:spacing w:line="600" w:lineRule="exact"/>
              <w:jc w:val="center"/>
              <w:rPr>
                <w:rFonts w:hint="eastAsia" w:ascii="宋体" w:hAnsi="宋体" w:cs="宋体"/>
                <w:sz w:val="28"/>
                <w:szCs w:val="28"/>
                <w:highlight w:val="none"/>
              </w:rPr>
            </w:pPr>
          </w:p>
        </w:tc>
        <w:tc>
          <w:tcPr>
            <w:tcW w:w="1063" w:type="dxa"/>
            <w:vAlign w:val="center"/>
          </w:tcPr>
          <w:p w14:paraId="1069954B">
            <w:pPr>
              <w:spacing w:line="600" w:lineRule="exact"/>
              <w:jc w:val="center"/>
              <w:rPr>
                <w:rFonts w:hint="eastAsia" w:ascii="宋体" w:hAnsi="宋体" w:cs="宋体"/>
                <w:sz w:val="28"/>
                <w:szCs w:val="28"/>
                <w:highlight w:val="none"/>
              </w:rPr>
            </w:pPr>
          </w:p>
        </w:tc>
        <w:tc>
          <w:tcPr>
            <w:tcW w:w="1063" w:type="dxa"/>
            <w:vAlign w:val="center"/>
          </w:tcPr>
          <w:p w14:paraId="3D910EA6">
            <w:pPr>
              <w:spacing w:line="600" w:lineRule="exact"/>
              <w:jc w:val="center"/>
              <w:rPr>
                <w:rFonts w:hint="eastAsia" w:ascii="宋体" w:hAnsi="宋体" w:cs="宋体"/>
                <w:sz w:val="28"/>
                <w:szCs w:val="28"/>
                <w:highlight w:val="none"/>
              </w:rPr>
            </w:pPr>
          </w:p>
        </w:tc>
        <w:tc>
          <w:tcPr>
            <w:tcW w:w="1063" w:type="dxa"/>
            <w:vAlign w:val="center"/>
          </w:tcPr>
          <w:p w14:paraId="00EBDD2F">
            <w:pPr>
              <w:spacing w:line="600" w:lineRule="exact"/>
              <w:jc w:val="center"/>
              <w:rPr>
                <w:rFonts w:hint="eastAsia" w:ascii="宋体" w:hAnsi="宋体" w:cs="宋体"/>
                <w:sz w:val="28"/>
                <w:szCs w:val="28"/>
                <w:highlight w:val="none"/>
              </w:rPr>
            </w:pPr>
          </w:p>
        </w:tc>
        <w:tc>
          <w:tcPr>
            <w:tcW w:w="2162" w:type="dxa"/>
            <w:vAlign w:val="center"/>
          </w:tcPr>
          <w:p w14:paraId="7391169C">
            <w:pPr>
              <w:spacing w:line="600" w:lineRule="exact"/>
              <w:jc w:val="center"/>
              <w:rPr>
                <w:rFonts w:hint="eastAsia" w:ascii="宋体" w:hAnsi="宋体" w:cs="宋体"/>
                <w:sz w:val="28"/>
                <w:szCs w:val="28"/>
                <w:highlight w:val="none"/>
              </w:rPr>
            </w:pPr>
          </w:p>
        </w:tc>
      </w:tr>
      <w:tr w14:paraId="3B92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1DC2C338">
            <w:pPr>
              <w:spacing w:line="600" w:lineRule="exact"/>
              <w:jc w:val="center"/>
              <w:rPr>
                <w:rFonts w:hint="eastAsia" w:ascii="宋体" w:hAnsi="宋体" w:cs="宋体"/>
                <w:sz w:val="28"/>
                <w:szCs w:val="28"/>
                <w:highlight w:val="none"/>
              </w:rPr>
            </w:pPr>
          </w:p>
        </w:tc>
        <w:tc>
          <w:tcPr>
            <w:tcW w:w="1148" w:type="dxa"/>
            <w:vAlign w:val="center"/>
          </w:tcPr>
          <w:p w14:paraId="53C80E10">
            <w:pPr>
              <w:spacing w:line="600" w:lineRule="exact"/>
              <w:jc w:val="center"/>
              <w:rPr>
                <w:rFonts w:hint="eastAsia" w:ascii="宋体" w:hAnsi="宋体" w:cs="宋体"/>
                <w:sz w:val="28"/>
                <w:szCs w:val="28"/>
                <w:highlight w:val="none"/>
              </w:rPr>
            </w:pPr>
          </w:p>
        </w:tc>
        <w:tc>
          <w:tcPr>
            <w:tcW w:w="1063" w:type="dxa"/>
            <w:vAlign w:val="center"/>
          </w:tcPr>
          <w:p w14:paraId="3CD06A08">
            <w:pPr>
              <w:spacing w:line="600" w:lineRule="exact"/>
              <w:jc w:val="center"/>
              <w:rPr>
                <w:rFonts w:hint="eastAsia" w:ascii="宋体" w:hAnsi="宋体" w:cs="宋体"/>
                <w:sz w:val="28"/>
                <w:szCs w:val="28"/>
                <w:highlight w:val="none"/>
              </w:rPr>
            </w:pPr>
          </w:p>
        </w:tc>
        <w:tc>
          <w:tcPr>
            <w:tcW w:w="1063" w:type="dxa"/>
            <w:vAlign w:val="center"/>
          </w:tcPr>
          <w:p w14:paraId="2280962A">
            <w:pPr>
              <w:spacing w:line="600" w:lineRule="exact"/>
              <w:jc w:val="center"/>
              <w:rPr>
                <w:rFonts w:hint="eastAsia" w:ascii="宋体" w:hAnsi="宋体" w:cs="宋体"/>
                <w:sz w:val="28"/>
                <w:szCs w:val="28"/>
                <w:highlight w:val="none"/>
              </w:rPr>
            </w:pPr>
          </w:p>
        </w:tc>
        <w:tc>
          <w:tcPr>
            <w:tcW w:w="1063" w:type="dxa"/>
            <w:vAlign w:val="center"/>
          </w:tcPr>
          <w:p w14:paraId="3A0D9A42">
            <w:pPr>
              <w:spacing w:line="600" w:lineRule="exact"/>
              <w:jc w:val="center"/>
              <w:rPr>
                <w:rFonts w:hint="eastAsia" w:ascii="宋体" w:hAnsi="宋体" w:cs="宋体"/>
                <w:sz w:val="28"/>
                <w:szCs w:val="28"/>
                <w:highlight w:val="none"/>
              </w:rPr>
            </w:pPr>
          </w:p>
        </w:tc>
        <w:tc>
          <w:tcPr>
            <w:tcW w:w="1063" w:type="dxa"/>
            <w:vAlign w:val="center"/>
          </w:tcPr>
          <w:p w14:paraId="36E39704">
            <w:pPr>
              <w:spacing w:line="600" w:lineRule="exact"/>
              <w:jc w:val="center"/>
              <w:rPr>
                <w:rFonts w:hint="eastAsia" w:ascii="宋体" w:hAnsi="宋体" w:cs="宋体"/>
                <w:sz w:val="28"/>
                <w:szCs w:val="28"/>
                <w:highlight w:val="none"/>
              </w:rPr>
            </w:pPr>
          </w:p>
        </w:tc>
        <w:tc>
          <w:tcPr>
            <w:tcW w:w="1063" w:type="dxa"/>
            <w:vAlign w:val="center"/>
          </w:tcPr>
          <w:p w14:paraId="54254167">
            <w:pPr>
              <w:spacing w:line="600" w:lineRule="exact"/>
              <w:jc w:val="center"/>
              <w:rPr>
                <w:rFonts w:hint="eastAsia" w:ascii="宋体" w:hAnsi="宋体" w:cs="宋体"/>
                <w:sz w:val="28"/>
                <w:szCs w:val="28"/>
                <w:highlight w:val="none"/>
              </w:rPr>
            </w:pPr>
          </w:p>
        </w:tc>
        <w:tc>
          <w:tcPr>
            <w:tcW w:w="2162" w:type="dxa"/>
            <w:vAlign w:val="center"/>
          </w:tcPr>
          <w:p w14:paraId="344AFB2A">
            <w:pPr>
              <w:spacing w:line="600" w:lineRule="exact"/>
              <w:jc w:val="center"/>
              <w:rPr>
                <w:rFonts w:hint="eastAsia" w:ascii="宋体" w:hAnsi="宋体" w:cs="宋体"/>
                <w:sz w:val="28"/>
                <w:szCs w:val="28"/>
                <w:highlight w:val="none"/>
              </w:rPr>
            </w:pPr>
          </w:p>
        </w:tc>
      </w:tr>
      <w:tr w14:paraId="72B9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749D7830">
            <w:pPr>
              <w:spacing w:line="600" w:lineRule="exact"/>
              <w:jc w:val="center"/>
              <w:rPr>
                <w:rFonts w:hint="eastAsia" w:ascii="宋体" w:hAnsi="宋体" w:cs="宋体"/>
                <w:sz w:val="28"/>
                <w:szCs w:val="28"/>
                <w:highlight w:val="none"/>
              </w:rPr>
            </w:pPr>
          </w:p>
        </w:tc>
        <w:tc>
          <w:tcPr>
            <w:tcW w:w="1148" w:type="dxa"/>
            <w:vAlign w:val="center"/>
          </w:tcPr>
          <w:p w14:paraId="5818B376">
            <w:pPr>
              <w:spacing w:line="600" w:lineRule="exact"/>
              <w:jc w:val="center"/>
              <w:rPr>
                <w:rFonts w:hint="eastAsia" w:ascii="宋体" w:hAnsi="宋体" w:cs="宋体"/>
                <w:sz w:val="28"/>
                <w:szCs w:val="28"/>
                <w:highlight w:val="none"/>
              </w:rPr>
            </w:pPr>
          </w:p>
        </w:tc>
        <w:tc>
          <w:tcPr>
            <w:tcW w:w="1063" w:type="dxa"/>
            <w:vAlign w:val="center"/>
          </w:tcPr>
          <w:p w14:paraId="46A9909B">
            <w:pPr>
              <w:spacing w:line="600" w:lineRule="exact"/>
              <w:jc w:val="center"/>
              <w:rPr>
                <w:rFonts w:hint="eastAsia" w:ascii="宋体" w:hAnsi="宋体" w:cs="宋体"/>
                <w:sz w:val="28"/>
                <w:szCs w:val="28"/>
                <w:highlight w:val="none"/>
              </w:rPr>
            </w:pPr>
          </w:p>
        </w:tc>
        <w:tc>
          <w:tcPr>
            <w:tcW w:w="1063" w:type="dxa"/>
            <w:vAlign w:val="center"/>
          </w:tcPr>
          <w:p w14:paraId="721D62DF">
            <w:pPr>
              <w:spacing w:line="600" w:lineRule="exact"/>
              <w:jc w:val="center"/>
              <w:rPr>
                <w:rFonts w:hint="eastAsia" w:ascii="宋体" w:hAnsi="宋体" w:cs="宋体"/>
                <w:sz w:val="28"/>
                <w:szCs w:val="28"/>
                <w:highlight w:val="none"/>
              </w:rPr>
            </w:pPr>
          </w:p>
        </w:tc>
        <w:tc>
          <w:tcPr>
            <w:tcW w:w="1063" w:type="dxa"/>
            <w:vAlign w:val="center"/>
          </w:tcPr>
          <w:p w14:paraId="6C66F9AC">
            <w:pPr>
              <w:spacing w:line="600" w:lineRule="exact"/>
              <w:jc w:val="center"/>
              <w:rPr>
                <w:rFonts w:hint="eastAsia" w:ascii="宋体" w:hAnsi="宋体" w:cs="宋体"/>
                <w:sz w:val="28"/>
                <w:szCs w:val="28"/>
                <w:highlight w:val="none"/>
              </w:rPr>
            </w:pPr>
          </w:p>
        </w:tc>
        <w:tc>
          <w:tcPr>
            <w:tcW w:w="1063" w:type="dxa"/>
            <w:vAlign w:val="center"/>
          </w:tcPr>
          <w:p w14:paraId="458534A5">
            <w:pPr>
              <w:spacing w:line="600" w:lineRule="exact"/>
              <w:jc w:val="center"/>
              <w:rPr>
                <w:rFonts w:hint="eastAsia" w:ascii="宋体" w:hAnsi="宋体" w:cs="宋体"/>
                <w:sz w:val="28"/>
                <w:szCs w:val="28"/>
                <w:highlight w:val="none"/>
              </w:rPr>
            </w:pPr>
          </w:p>
        </w:tc>
        <w:tc>
          <w:tcPr>
            <w:tcW w:w="1063" w:type="dxa"/>
            <w:vAlign w:val="center"/>
          </w:tcPr>
          <w:p w14:paraId="22416CD8">
            <w:pPr>
              <w:spacing w:line="600" w:lineRule="exact"/>
              <w:jc w:val="center"/>
              <w:rPr>
                <w:rFonts w:hint="eastAsia" w:ascii="宋体" w:hAnsi="宋体" w:cs="宋体"/>
                <w:sz w:val="28"/>
                <w:szCs w:val="28"/>
                <w:highlight w:val="none"/>
              </w:rPr>
            </w:pPr>
          </w:p>
        </w:tc>
        <w:tc>
          <w:tcPr>
            <w:tcW w:w="2162" w:type="dxa"/>
            <w:vAlign w:val="center"/>
          </w:tcPr>
          <w:p w14:paraId="42F95836">
            <w:pPr>
              <w:spacing w:line="600" w:lineRule="exact"/>
              <w:jc w:val="center"/>
              <w:rPr>
                <w:rFonts w:hint="eastAsia" w:ascii="宋体" w:hAnsi="宋体" w:cs="宋体"/>
                <w:sz w:val="28"/>
                <w:szCs w:val="28"/>
                <w:highlight w:val="none"/>
              </w:rPr>
            </w:pPr>
          </w:p>
        </w:tc>
      </w:tr>
      <w:tr w14:paraId="51E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5F5B14E7">
            <w:pPr>
              <w:spacing w:line="600" w:lineRule="exact"/>
              <w:jc w:val="center"/>
              <w:rPr>
                <w:rFonts w:hint="eastAsia" w:ascii="宋体" w:hAnsi="宋体" w:cs="宋体"/>
                <w:sz w:val="28"/>
                <w:szCs w:val="28"/>
                <w:highlight w:val="none"/>
              </w:rPr>
            </w:pPr>
          </w:p>
        </w:tc>
        <w:tc>
          <w:tcPr>
            <w:tcW w:w="1148" w:type="dxa"/>
            <w:vAlign w:val="center"/>
          </w:tcPr>
          <w:p w14:paraId="443DBD41">
            <w:pPr>
              <w:spacing w:line="600" w:lineRule="exact"/>
              <w:jc w:val="center"/>
              <w:rPr>
                <w:rFonts w:hint="eastAsia" w:ascii="宋体" w:hAnsi="宋体" w:cs="宋体"/>
                <w:sz w:val="28"/>
                <w:szCs w:val="28"/>
                <w:highlight w:val="none"/>
              </w:rPr>
            </w:pPr>
          </w:p>
        </w:tc>
        <w:tc>
          <w:tcPr>
            <w:tcW w:w="1063" w:type="dxa"/>
            <w:vAlign w:val="center"/>
          </w:tcPr>
          <w:p w14:paraId="0F925091">
            <w:pPr>
              <w:spacing w:line="600" w:lineRule="exact"/>
              <w:jc w:val="center"/>
              <w:rPr>
                <w:rFonts w:hint="eastAsia" w:ascii="宋体" w:hAnsi="宋体" w:cs="宋体"/>
                <w:sz w:val="28"/>
                <w:szCs w:val="28"/>
                <w:highlight w:val="none"/>
              </w:rPr>
            </w:pPr>
          </w:p>
        </w:tc>
        <w:tc>
          <w:tcPr>
            <w:tcW w:w="1063" w:type="dxa"/>
            <w:vAlign w:val="center"/>
          </w:tcPr>
          <w:p w14:paraId="7B297801">
            <w:pPr>
              <w:spacing w:line="600" w:lineRule="exact"/>
              <w:jc w:val="center"/>
              <w:rPr>
                <w:rFonts w:hint="eastAsia" w:ascii="宋体" w:hAnsi="宋体" w:cs="宋体"/>
                <w:sz w:val="28"/>
                <w:szCs w:val="28"/>
                <w:highlight w:val="none"/>
              </w:rPr>
            </w:pPr>
          </w:p>
        </w:tc>
        <w:tc>
          <w:tcPr>
            <w:tcW w:w="1063" w:type="dxa"/>
            <w:vAlign w:val="center"/>
          </w:tcPr>
          <w:p w14:paraId="00EDBA73">
            <w:pPr>
              <w:spacing w:line="600" w:lineRule="exact"/>
              <w:jc w:val="center"/>
              <w:rPr>
                <w:rFonts w:hint="eastAsia" w:ascii="宋体" w:hAnsi="宋体" w:cs="宋体"/>
                <w:sz w:val="28"/>
                <w:szCs w:val="28"/>
                <w:highlight w:val="none"/>
              </w:rPr>
            </w:pPr>
          </w:p>
        </w:tc>
        <w:tc>
          <w:tcPr>
            <w:tcW w:w="1063" w:type="dxa"/>
            <w:vAlign w:val="center"/>
          </w:tcPr>
          <w:p w14:paraId="3B167976">
            <w:pPr>
              <w:spacing w:line="600" w:lineRule="exact"/>
              <w:jc w:val="center"/>
              <w:rPr>
                <w:rFonts w:hint="eastAsia" w:ascii="宋体" w:hAnsi="宋体" w:cs="宋体"/>
                <w:sz w:val="28"/>
                <w:szCs w:val="28"/>
                <w:highlight w:val="none"/>
              </w:rPr>
            </w:pPr>
          </w:p>
        </w:tc>
        <w:tc>
          <w:tcPr>
            <w:tcW w:w="1063" w:type="dxa"/>
            <w:vAlign w:val="center"/>
          </w:tcPr>
          <w:p w14:paraId="683E79BC">
            <w:pPr>
              <w:spacing w:line="600" w:lineRule="exact"/>
              <w:jc w:val="center"/>
              <w:rPr>
                <w:rFonts w:hint="eastAsia" w:ascii="宋体" w:hAnsi="宋体" w:cs="宋体"/>
                <w:sz w:val="28"/>
                <w:szCs w:val="28"/>
                <w:highlight w:val="none"/>
              </w:rPr>
            </w:pPr>
          </w:p>
        </w:tc>
        <w:tc>
          <w:tcPr>
            <w:tcW w:w="2162" w:type="dxa"/>
            <w:vAlign w:val="center"/>
          </w:tcPr>
          <w:p w14:paraId="3FD10CBF">
            <w:pPr>
              <w:spacing w:line="600" w:lineRule="exact"/>
              <w:jc w:val="center"/>
              <w:rPr>
                <w:rFonts w:hint="eastAsia" w:ascii="宋体" w:hAnsi="宋体" w:cs="宋体"/>
                <w:sz w:val="28"/>
                <w:szCs w:val="28"/>
                <w:highlight w:val="none"/>
              </w:rPr>
            </w:pPr>
          </w:p>
        </w:tc>
      </w:tr>
      <w:tr w14:paraId="75D1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0312C6AA">
            <w:pPr>
              <w:spacing w:line="600" w:lineRule="exact"/>
              <w:jc w:val="center"/>
              <w:rPr>
                <w:rFonts w:hint="eastAsia" w:ascii="宋体" w:hAnsi="宋体" w:cs="宋体"/>
                <w:sz w:val="28"/>
                <w:szCs w:val="28"/>
                <w:highlight w:val="none"/>
              </w:rPr>
            </w:pPr>
          </w:p>
        </w:tc>
        <w:tc>
          <w:tcPr>
            <w:tcW w:w="1148" w:type="dxa"/>
            <w:vAlign w:val="center"/>
          </w:tcPr>
          <w:p w14:paraId="025C1AF0">
            <w:pPr>
              <w:spacing w:line="600" w:lineRule="exact"/>
              <w:jc w:val="center"/>
              <w:rPr>
                <w:rFonts w:hint="eastAsia" w:ascii="宋体" w:hAnsi="宋体" w:cs="宋体"/>
                <w:sz w:val="28"/>
                <w:szCs w:val="28"/>
                <w:highlight w:val="none"/>
              </w:rPr>
            </w:pPr>
          </w:p>
        </w:tc>
        <w:tc>
          <w:tcPr>
            <w:tcW w:w="1063" w:type="dxa"/>
            <w:vAlign w:val="center"/>
          </w:tcPr>
          <w:p w14:paraId="22821EFE">
            <w:pPr>
              <w:spacing w:line="600" w:lineRule="exact"/>
              <w:jc w:val="center"/>
              <w:rPr>
                <w:rFonts w:hint="eastAsia" w:ascii="宋体" w:hAnsi="宋体" w:cs="宋体"/>
                <w:sz w:val="28"/>
                <w:szCs w:val="28"/>
                <w:highlight w:val="none"/>
              </w:rPr>
            </w:pPr>
          </w:p>
        </w:tc>
        <w:tc>
          <w:tcPr>
            <w:tcW w:w="1063" w:type="dxa"/>
            <w:vAlign w:val="center"/>
          </w:tcPr>
          <w:p w14:paraId="74EBAA6A">
            <w:pPr>
              <w:spacing w:line="600" w:lineRule="exact"/>
              <w:jc w:val="center"/>
              <w:rPr>
                <w:rFonts w:hint="eastAsia" w:ascii="宋体" w:hAnsi="宋体" w:cs="宋体"/>
                <w:sz w:val="28"/>
                <w:szCs w:val="28"/>
                <w:highlight w:val="none"/>
              </w:rPr>
            </w:pPr>
          </w:p>
        </w:tc>
        <w:tc>
          <w:tcPr>
            <w:tcW w:w="1063" w:type="dxa"/>
            <w:vAlign w:val="center"/>
          </w:tcPr>
          <w:p w14:paraId="0FF5AD41">
            <w:pPr>
              <w:spacing w:line="600" w:lineRule="exact"/>
              <w:jc w:val="center"/>
              <w:rPr>
                <w:rFonts w:hint="eastAsia" w:ascii="宋体" w:hAnsi="宋体" w:cs="宋体"/>
                <w:sz w:val="28"/>
                <w:szCs w:val="28"/>
                <w:highlight w:val="none"/>
              </w:rPr>
            </w:pPr>
          </w:p>
        </w:tc>
        <w:tc>
          <w:tcPr>
            <w:tcW w:w="1063" w:type="dxa"/>
            <w:vAlign w:val="center"/>
          </w:tcPr>
          <w:p w14:paraId="5F045D1F">
            <w:pPr>
              <w:spacing w:line="600" w:lineRule="exact"/>
              <w:jc w:val="center"/>
              <w:rPr>
                <w:rFonts w:hint="eastAsia" w:ascii="宋体" w:hAnsi="宋体" w:cs="宋体"/>
                <w:sz w:val="28"/>
                <w:szCs w:val="28"/>
                <w:highlight w:val="none"/>
              </w:rPr>
            </w:pPr>
          </w:p>
        </w:tc>
        <w:tc>
          <w:tcPr>
            <w:tcW w:w="1063" w:type="dxa"/>
            <w:vAlign w:val="center"/>
          </w:tcPr>
          <w:p w14:paraId="4575452E">
            <w:pPr>
              <w:spacing w:line="600" w:lineRule="exact"/>
              <w:jc w:val="center"/>
              <w:rPr>
                <w:rFonts w:hint="eastAsia" w:ascii="宋体" w:hAnsi="宋体" w:cs="宋体"/>
                <w:sz w:val="28"/>
                <w:szCs w:val="28"/>
                <w:highlight w:val="none"/>
              </w:rPr>
            </w:pPr>
          </w:p>
        </w:tc>
        <w:tc>
          <w:tcPr>
            <w:tcW w:w="2162" w:type="dxa"/>
            <w:vAlign w:val="center"/>
          </w:tcPr>
          <w:p w14:paraId="3EEBC429">
            <w:pPr>
              <w:spacing w:line="600" w:lineRule="exact"/>
              <w:jc w:val="center"/>
              <w:rPr>
                <w:rFonts w:hint="eastAsia" w:ascii="宋体" w:hAnsi="宋体" w:cs="宋体"/>
                <w:sz w:val="28"/>
                <w:szCs w:val="28"/>
                <w:highlight w:val="none"/>
              </w:rPr>
            </w:pPr>
          </w:p>
        </w:tc>
      </w:tr>
      <w:tr w14:paraId="68E6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7699BC32">
            <w:pPr>
              <w:spacing w:line="600" w:lineRule="exact"/>
              <w:jc w:val="center"/>
              <w:rPr>
                <w:rFonts w:hint="eastAsia" w:ascii="宋体" w:hAnsi="宋体" w:cs="宋体"/>
                <w:sz w:val="28"/>
                <w:szCs w:val="28"/>
                <w:highlight w:val="none"/>
              </w:rPr>
            </w:pPr>
          </w:p>
        </w:tc>
        <w:tc>
          <w:tcPr>
            <w:tcW w:w="1148" w:type="dxa"/>
            <w:vAlign w:val="center"/>
          </w:tcPr>
          <w:p w14:paraId="02D5D29D">
            <w:pPr>
              <w:spacing w:line="600" w:lineRule="exact"/>
              <w:jc w:val="center"/>
              <w:rPr>
                <w:rFonts w:hint="eastAsia" w:ascii="宋体" w:hAnsi="宋体" w:cs="宋体"/>
                <w:sz w:val="28"/>
                <w:szCs w:val="28"/>
                <w:highlight w:val="none"/>
              </w:rPr>
            </w:pPr>
          </w:p>
        </w:tc>
        <w:tc>
          <w:tcPr>
            <w:tcW w:w="1063" w:type="dxa"/>
            <w:vAlign w:val="center"/>
          </w:tcPr>
          <w:p w14:paraId="5FFD7BAB">
            <w:pPr>
              <w:spacing w:line="600" w:lineRule="exact"/>
              <w:jc w:val="center"/>
              <w:rPr>
                <w:rFonts w:hint="eastAsia" w:ascii="宋体" w:hAnsi="宋体" w:cs="宋体"/>
                <w:sz w:val="28"/>
                <w:szCs w:val="28"/>
                <w:highlight w:val="none"/>
              </w:rPr>
            </w:pPr>
          </w:p>
        </w:tc>
        <w:tc>
          <w:tcPr>
            <w:tcW w:w="1063" w:type="dxa"/>
            <w:vAlign w:val="center"/>
          </w:tcPr>
          <w:p w14:paraId="1A7E3687">
            <w:pPr>
              <w:spacing w:line="600" w:lineRule="exact"/>
              <w:jc w:val="center"/>
              <w:rPr>
                <w:rFonts w:hint="eastAsia" w:ascii="宋体" w:hAnsi="宋体" w:cs="宋体"/>
                <w:sz w:val="28"/>
                <w:szCs w:val="28"/>
                <w:highlight w:val="none"/>
              </w:rPr>
            </w:pPr>
          </w:p>
        </w:tc>
        <w:tc>
          <w:tcPr>
            <w:tcW w:w="1063" w:type="dxa"/>
            <w:vAlign w:val="center"/>
          </w:tcPr>
          <w:p w14:paraId="76FE96A2">
            <w:pPr>
              <w:spacing w:line="600" w:lineRule="exact"/>
              <w:jc w:val="center"/>
              <w:rPr>
                <w:rFonts w:hint="eastAsia" w:ascii="宋体" w:hAnsi="宋体" w:cs="宋体"/>
                <w:sz w:val="28"/>
                <w:szCs w:val="28"/>
                <w:highlight w:val="none"/>
              </w:rPr>
            </w:pPr>
          </w:p>
        </w:tc>
        <w:tc>
          <w:tcPr>
            <w:tcW w:w="1063" w:type="dxa"/>
            <w:vAlign w:val="center"/>
          </w:tcPr>
          <w:p w14:paraId="1FE5AA88">
            <w:pPr>
              <w:spacing w:line="600" w:lineRule="exact"/>
              <w:jc w:val="center"/>
              <w:rPr>
                <w:rFonts w:hint="eastAsia" w:ascii="宋体" w:hAnsi="宋体" w:cs="宋体"/>
                <w:sz w:val="28"/>
                <w:szCs w:val="28"/>
                <w:highlight w:val="none"/>
              </w:rPr>
            </w:pPr>
          </w:p>
        </w:tc>
        <w:tc>
          <w:tcPr>
            <w:tcW w:w="1063" w:type="dxa"/>
            <w:vAlign w:val="center"/>
          </w:tcPr>
          <w:p w14:paraId="48CBE99D">
            <w:pPr>
              <w:spacing w:line="600" w:lineRule="exact"/>
              <w:jc w:val="center"/>
              <w:rPr>
                <w:rFonts w:hint="eastAsia" w:ascii="宋体" w:hAnsi="宋体" w:cs="宋体"/>
                <w:sz w:val="28"/>
                <w:szCs w:val="28"/>
                <w:highlight w:val="none"/>
              </w:rPr>
            </w:pPr>
          </w:p>
        </w:tc>
        <w:tc>
          <w:tcPr>
            <w:tcW w:w="2162" w:type="dxa"/>
            <w:vAlign w:val="center"/>
          </w:tcPr>
          <w:p w14:paraId="51CE0D71">
            <w:pPr>
              <w:spacing w:line="600" w:lineRule="exact"/>
              <w:jc w:val="center"/>
              <w:rPr>
                <w:rFonts w:hint="eastAsia" w:ascii="宋体" w:hAnsi="宋体" w:cs="宋体"/>
                <w:sz w:val="28"/>
                <w:szCs w:val="28"/>
                <w:highlight w:val="none"/>
              </w:rPr>
            </w:pPr>
          </w:p>
        </w:tc>
      </w:tr>
      <w:tr w14:paraId="090E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6ED550B4">
            <w:pPr>
              <w:spacing w:line="600" w:lineRule="exact"/>
              <w:jc w:val="center"/>
              <w:rPr>
                <w:rFonts w:hint="eastAsia" w:ascii="宋体" w:hAnsi="宋体" w:cs="宋体"/>
                <w:sz w:val="28"/>
                <w:szCs w:val="28"/>
                <w:highlight w:val="none"/>
              </w:rPr>
            </w:pPr>
          </w:p>
        </w:tc>
        <w:tc>
          <w:tcPr>
            <w:tcW w:w="1148" w:type="dxa"/>
            <w:vAlign w:val="center"/>
          </w:tcPr>
          <w:p w14:paraId="0885FD75">
            <w:pPr>
              <w:spacing w:line="600" w:lineRule="exact"/>
              <w:jc w:val="center"/>
              <w:rPr>
                <w:rFonts w:hint="eastAsia" w:ascii="宋体" w:hAnsi="宋体" w:cs="宋体"/>
                <w:sz w:val="28"/>
                <w:szCs w:val="28"/>
                <w:highlight w:val="none"/>
              </w:rPr>
            </w:pPr>
          </w:p>
        </w:tc>
        <w:tc>
          <w:tcPr>
            <w:tcW w:w="1063" w:type="dxa"/>
            <w:vAlign w:val="center"/>
          </w:tcPr>
          <w:p w14:paraId="175932EB">
            <w:pPr>
              <w:spacing w:line="600" w:lineRule="exact"/>
              <w:jc w:val="center"/>
              <w:rPr>
                <w:rFonts w:hint="eastAsia" w:ascii="宋体" w:hAnsi="宋体" w:cs="宋体"/>
                <w:sz w:val="28"/>
                <w:szCs w:val="28"/>
                <w:highlight w:val="none"/>
              </w:rPr>
            </w:pPr>
          </w:p>
        </w:tc>
        <w:tc>
          <w:tcPr>
            <w:tcW w:w="1063" w:type="dxa"/>
            <w:vAlign w:val="center"/>
          </w:tcPr>
          <w:p w14:paraId="54032ACD">
            <w:pPr>
              <w:spacing w:line="600" w:lineRule="exact"/>
              <w:jc w:val="center"/>
              <w:rPr>
                <w:rFonts w:hint="eastAsia" w:ascii="宋体" w:hAnsi="宋体" w:cs="宋体"/>
                <w:sz w:val="28"/>
                <w:szCs w:val="28"/>
                <w:highlight w:val="none"/>
              </w:rPr>
            </w:pPr>
          </w:p>
        </w:tc>
        <w:tc>
          <w:tcPr>
            <w:tcW w:w="1063" w:type="dxa"/>
            <w:vAlign w:val="center"/>
          </w:tcPr>
          <w:p w14:paraId="188DD49D">
            <w:pPr>
              <w:spacing w:line="600" w:lineRule="exact"/>
              <w:jc w:val="center"/>
              <w:rPr>
                <w:rFonts w:hint="eastAsia" w:ascii="宋体" w:hAnsi="宋体" w:cs="宋体"/>
                <w:sz w:val="28"/>
                <w:szCs w:val="28"/>
                <w:highlight w:val="none"/>
              </w:rPr>
            </w:pPr>
          </w:p>
        </w:tc>
        <w:tc>
          <w:tcPr>
            <w:tcW w:w="1063" w:type="dxa"/>
            <w:vAlign w:val="center"/>
          </w:tcPr>
          <w:p w14:paraId="14225238">
            <w:pPr>
              <w:spacing w:line="600" w:lineRule="exact"/>
              <w:jc w:val="center"/>
              <w:rPr>
                <w:rFonts w:hint="eastAsia" w:ascii="宋体" w:hAnsi="宋体" w:cs="宋体"/>
                <w:sz w:val="28"/>
                <w:szCs w:val="28"/>
                <w:highlight w:val="none"/>
              </w:rPr>
            </w:pPr>
          </w:p>
        </w:tc>
        <w:tc>
          <w:tcPr>
            <w:tcW w:w="1063" w:type="dxa"/>
            <w:vAlign w:val="center"/>
          </w:tcPr>
          <w:p w14:paraId="03B8F741">
            <w:pPr>
              <w:spacing w:line="600" w:lineRule="exact"/>
              <w:jc w:val="center"/>
              <w:rPr>
                <w:rFonts w:hint="eastAsia" w:ascii="宋体" w:hAnsi="宋体" w:cs="宋体"/>
                <w:sz w:val="28"/>
                <w:szCs w:val="28"/>
                <w:highlight w:val="none"/>
              </w:rPr>
            </w:pPr>
          </w:p>
        </w:tc>
        <w:tc>
          <w:tcPr>
            <w:tcW w:w="2162" w:type="dxa"/>
            <w:vAlign w:val="center"/>
          </w:tcPr>
          <w:p w14:paraId="69F221F9">
            <w:pPr>
              <w:spacing w:line="600" w:lineRule="exact"/>
              <w:jc w:val="center"/>
              <w:rPr>
                <w:rFonts w:hint="eastAsia" w:ascii="宋体" w:hAnsi="宋体" w:cs="宋体"/>
                <w:sz w:val="28"/>
                <w:szCs w:val="28"/>
                <w:highlight w:val="none"/>
              </w:rPr>
            </w:pPr>
          </w:p>
        </w:tc>
      </w:tr>
      <w:tr w14:paraId="6BCF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9" w:type="dxa"/>
            <w:vAlign w:val="center"/>
          </w:tcPr>
          <w:p w14:paraId="008D4EB2">
            <w:pPr>
              <w:spacing w:line="600" w:lineRule="exact"/>
              <w:jc w:val="center"/>
              <w:rPr>
                <w:rFonts w:hint="eastAsia" w:ascii="宋体" w:hAnsi="宋体" w:cs="宋体"/>
                <w:sz w:val="28"/>
                <w:szCs w:val="28"/>
                <w:highlight w:val="none"/>
              </w:rPr>
            </w:pPr>
          </w:p>
        </w:tc>
        <w:tc>
          <w:tcPr>
            <w:tcW w:w="1148" w:type="dxa"/>
            <w:vAlign w:val="center"/>
          </w:tcPr>
          <w:p w14:paraId="4810C4AD">
            <w:pPr>
              <w:spacing w:line="600" w:lineRule="exact"/>
              <w:jc w:val="center"/>
              <w:rPr>
                <w:rFonts w:hint="eastAsia" w:ascii="宋体" w:hAnsi="宋体" w:cs="宋体"/>
                <w:sz w:val="28"/>
                <w:szCs w:val="28"/>
                <w:highlight w:val="none"/>
              </w:rPr>
            </w:pPr>
          </w:p>
        </w:tc>
        <w:tc>
          <w:tcPr>
            <w:tcW w:w="1063" w:type="dxa"/>
            <w:vAlign w:val="center"/>
          </w:tcPr>
          <w:p w14:paraId="4655FBA9">
            <w:pPr>
              <w:spacing w:line="600" w:lineRule="exact"/>
              <w:jc w:val="center"/>
              <w:rPr>
                <w:rFonts w:hint="eastAsia" w:ascii="宋体" w:hAnsi="宋体" w:cs="宋体"/>
                <w:sz w:val="28"/>
                <w:szCs w:val="28"/>
                <w:highlight w:val="none"/>
              </w:rPr>
            </w:pPr>
          </w:p>
        </w:tc>
        <w:tc>
          <w:tcPr>
            <w:tcW w:w="1063" w:type="dxa"/>
            <w:vAlign w:val="center"/>
          </w:tcPr>
          <w:p w14:paraId="6BA46D64">
            <w:pPr>
              <w:spacing w:line="600" w:lineRule="exact"/>
              <w:jc w:val="center"/>
              <w:rPr>
                <w:rFonts w:hint="eastAsia" w:ascii="宋体" w:hAnsi="宋体" w:cs="宋体"/>
                <w:sz w:val="28"/>
                <w:szCs w:val="28"/>
                <w:highlight w:val="none"/>
              </w:rPr>
            </w:pPr>
          </w:p>
        </w:tc>
        <w:tc>
          <w:tcPr>
            <w:tcW w:w="1063" w:type="dxa"/>
            <w:vAlign w:val="center"/>
          </w:tcPr>
          <w:p w14:paraId="1E057DDB">
            <w:pPr>
              <w:spacing w:line="600" w:lineRule="exact"/>
              <w:jc w:val="center"/>
              <w:rPr>
                <w:rFonts w:hint="eastAsia" w:ascii="宋体" w:hAnsi="宋体" w:cs="宋体"/>
                <w:sz w:val="28"/>
                <w:szCs w:val="28"/>
                <w:highlight w:val="none"/>
              </w:rPr>
            </w:pPr>
          </w:p>
        </w:tc>
        <w:tc>
          <w:tcPr>
            <w:tcW w:w="1063" w:type="dxa"/>
            <w:vAlign w:val="center"/>
          </w:tcPr>
          <w:p w14:paraId="53B9FD05">
            <w:pPr>
              <w:spacing w:line="600" w:lineRule="exact"/>
              <w:jc w:val="center"/>
              <w:rPr>
                <w:rFonts w:hint="eastAsia" w:ascii="宋体" w:hAnsi="宋体" w:cs="宋体"/>
                <w:sz w:val="28"/>
                <w:szCs w:val="28"/>
                <w:highlight w:val="none"/>
              </w:rPr>
            </w:pPr>
          </w:p>
        </w:tc>
        <w:tc>
          <w:tcPr>
            <w:tcW w:w="1063" w:type="dxa"/>
            <w:vAlign w:val="center"/>
          </w:tcPr>
          <w:p w14:paraId="212C8714">
            <w:pPr>
              <w:spacing w:line="600" w:lineRule="exact"/>
              <w:jc w:val="center"/>
              <w:rPr>
                <w:rFonts w:hint="eastAsia" w:ascii="宋体" w:hAnsi="宋体" w:cs="宋体"/>
                <w:sz w:val="28"/>
                <w:szCs w:val="28"/>
                <w:highlight w:val="none"/>
              </w:rPr>
            </w:pPr>
          </w:p>
        </w:tc>
        <w:tc>
          <w:tcPr>
            <w:tcW w:w="2162" w:type="dxa"/>
            <w:vAlign w:val="center"/>
          </w:tcPr>
          <w:p w14:paraId="4446D113">
            <w:pPr>
              <w:spacing w:line="600" w:lineRule="exact"/>
              <w:jc w:val="center"/>
              <w:rPr>
                <w:rFonts w:hint="eastAsia" w:ascii="宋体" w:hAnsi="宋体" w:cs="宋体"/>
                <w:sz w:val="28"/>
                <w:szCs w:val="28"/>
                <w:highlight w:val="none"/>
              </w:rPr>
            </w:pPr>
          </w:p>
        </w:tc>
      </w:tr>
    </w:tbl>
    <w:p w14:paraId="152D84D9">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附表四：计划开、竣工日期和施工进度网络图</w:t>
      </w:r>
    </w:p>
    <w:p w14:paraId="0E4E34B4">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1．供应商应递交施工进度网络图或施工进度表，说明按磋商文件要求的计划工期进行施工的各个关键日期。</w:t>
      </w:r>
    </w:p>
    <w:p w14:paraId="694895E2">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2．施工进度表可采用网络图和（或）横道图表示。</w:t>
      </w:r>
    </w:p>
    <w:p w14:paraId="20AAFDA8">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附表五：施工总平面图</w:t>
      </w:r>
    </w:p>
    <w:p w14:paraId="5AD1E7DA">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供应商应递交一份施工总平面图，绘出现场临时设施布置图表并附文字说明，说明临时设施、加工车间、现场办公、设备及仓储、供电、供水、卫生、生活、道路、消防等设施的情况和布置。</w:t>
      </w:r>
    </w:p>
    <w:p w14:paraId="41B87D86">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附表六：临时用地表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3915"/>
        <w:gridCol w:w="1725"/>
        <w:gridCol w:w="2130"/>
      </w:tblGrid>
      <w:tr w14:paraId="7E67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vAlign w:val="center"/>
          </w:tcPr>
          <w:p w14:paraId="5DB443A9">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用途</w:t>
            </w:r>
          </w:p>
        </w:tc>
        <w:tc>
          <w:tcPr>
            <w:tcW w:w="3915" w:type="dxa"/>
            <w:vAlign w:val="center"/>
          </w:tcPr>
          <w:p w14:paraId="67949D42">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面积（平方米）</w:t>
            </w:r>
          </w:p>
        </w:tc>
        <w:tc>
          <w:tcPr>
            <w:tcW w:w="1725" w:type="dxa"/>
            <w:vAlign w:val="center"/>
          </w:tcPr>
          <w:p w14:paraId="4B61D846">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位置</w:t>
            </w:r>
          </w:p>
        </w:tc>
        <w:tc>
          <w:tcPr>
            <w:tcW w:w="2130" w:type="dxa"/>
            <w:vAlign w:val="center"/>
          </w:tcPr>
          <w:p w14:paraId="03B2D378">
            <w:pPr>
              <w:spacing w:line="600" w:lineRule="exact"/>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需用时间</w:t>
            </w:r>
          </w:p>
        </w:tc>
      </w:tr>
      <w:tr w14:paraId="6B60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5D2164ED">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6529BB60">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0D064591">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44A79089">
            <w:pPr>
              <w:spacing w:line="600" w:lineRule="exact"/>
              <w:jc w:val="center"/>
              <w:rPr>
                <w:rFonts w:hint="eastAsia" w:asciiTheme="minorEastAsia" w:hAnsiTheme="minorEastAsia" w:eastAsiaTheme="minorEastAsia" w:cstheme="minorEastAsia"/>
                <w:sz w:val="28"/>
                <w:szCs w:val="28"/>
                <w:highlight w:val="none"/>
              </w:rPr>
            </w:pPr>
          </w:p>
        </w:tc>
      </w:tr>
      <w:tr w14:paraId="1722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77202420">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2716DE7B">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3361DC17">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4C453C2A">
            <w:pPr>
              <w:spacing w:line="600" w:lineRule="exact"/>
              <w:jc w:val="center"/>
              <w:rPr>
                <w:rFonts w:hint="eastAsia" w:asciiTheme="minorEastAsia" w:hAnsiTheme="minorEastAsia" w:eastAsiaTheme="minorEastAsia" w:cstheme="minorEastAsia"/>
                <w:sz w:val="28"/>
                <w:szCs w:val="28"/>
                <w:highlight w:val="none"/>
              </w:rPr>
            </w:pPr>
          </w:p>
        </w:tc>
      </w:tr>
      <w:tr w14:paraId="6183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0E8C8257">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3F70FF53">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6CFFE413">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2FDD8D56">
            <w:pPr>
              <w:spacing w:line="600" w:lineRule="exact"/>
              <w:jc w:val="center"/>
              <w:rPr>
                <w:rFonts w:hint="eastAsia" w:asciiTheme="minorEastAsia" w:hAnsiTheme="minorEastAsia" w:eastAsiaTheme="minorEastAsia" w:cstheme="minorEastAsia"/>
                <w:sz w:val="28"/>
                <w:szCs w:val="28"/>
                <w:highlight w:val="none"/>
              </w:rPr>
            </w:pPr>
          </w:p>
        </w:tc>
      </w:tr>
      <w:tr w14:paraId="562D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1D36E44E">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5DE1490B">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26BC1A7E">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1951120B">
            <w:pPr>
              <w:spacing w:line="600" w:lineRule="exact"/>
              <w:jc w:val="center"/>
              <w:rPr>
                <w:rFonts w:hint="eastAsia" w:asciiTheme="minorEastAsia" w:hAnsiTheme="minorEastAsia" w:eastAsiaTheme="minorEastAsia" w:cstheme="minorEastAsia"/>
                <w:sz w:val="28"/>
                <w:szCs w:val="28"/>
                <w:highlight w:val="none"/>
              </w:rPr>
            </w:pPr>
          </w:p>
        </w:tc>
      </w:tr>
      <w:tr w14:paraId="7A8F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39290E61">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77197D0C">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27DF1F16">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35B84DDC">
            <w:pPr>
              <w:spacing w:line="600" w:lineRule="exact"/>
              <w:jc w:val="center"/>
              <w:rPr>
                <w:rFonts w:hint="eastAsia" w:asciiTheme="minorEastAsia" w:hAnsiTheme="minorEastAsia" w:eastAsiaTheme="minorEastAsia" w:cstheme="minorEastAsia"/>
                <w:sz w:val="28"/>
                <w:szCs w:val="28"/>
                <w:highlight w:val="none"/>
              </w:rPr>
            </w:pPr>
          </w:p>
        </w:tc>
      </w:tr>
      <w:tr w14:paraId="4F0F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75EA3478">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34EBE6D7">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59039AB3">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7A52A1A3">
            <w:pPr>
              <w:spacing w:line="600" w:lineRule="exact"/>
              <w:jc w:val="center"/>
              <w:rPr>
                <w:rFonts w:hint="eastAsia" w:asciiTheme="minorEastAsia" w:hAnsiTheme="minorEastAsia" w:eastAsiaTheme="minorEastAsia" w:cstheme="minorEastAsia"/>
                <w:sz w:val="28"/>
                <w:szCs w:val="28"/>
                <w:highlight w:val="none"/>
              </w:rPr>
            </w:pPr>
          </w:p>
        </w:tc>
      </w:tr>
      <w:tr w14:paraId="00EF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2DCC7D36">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18EC3D50">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39F8DE7C">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1B7C0C46">
            <w:pPr>
              <w:spacing w:line="600" w:lineRule="exact"/>
              <w:jc w:val="center"/>
              <w:rPr>
                <w:rFonts w:hint="eastAsia" w:asciiTheme="minorEastAsia" w:hAnsiTheme="minorEastAsia" w:eastAsiaTheme="minorEastAsia" w:cstheme="minorEastAsia"/>
                <w:sz w:val="28"/>
                <w:szCs w:val="28"/>
                <w:highlight w:val="none"/>
              </w:rPr>
            </w:pPr>
          </w:p>
        </w:tc>
      </w:tr>
      <w:tr w14:paraId="3BB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0067F8AF">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2FBBF4B8">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58A7FD16">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3FA518F2">
            <w:pPr>
              <w:spacing w:line="600" w:lineRule="exact"/>
              <w:jc w:val="center"/>
              <w:rPr>
                <w:rFonts w:hint="eastAsia" w:asciiTheme="minorEastAsia" w:hAnsiTheme="minorEastAsia" w:eastAsiaTheme="minorEastAsia" w:cstheme="minorEastAsia"/>
                <w:sz w:val="28"/>
                <w:szCs w:val="28"/>
                <w:highlight w:val="none"/>
              </w:rPr>
            </w:pPr>
          </w:p>
        </w:tc>
      </w:tr>
      <w:tr w14:paraId="579E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0B6D4A5B">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7ACA3921">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3AFEB068">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57C264B7">
            <w:pPr>
              <w:spacing w:line="600" w:lineRule="exact"/>
              <w:jc w:val="center"/>
              <w:rPr>
                <w:rFonts w:hint="eastAsia" w:asciiTheme="minorEastAsia" w:hAnsiTheme="minorEastAsia" w:eastAsiaTheme="minorEastAsia" w:cstheme="minorEastAsia"/>
                <w:sz w:val="28"/>
                <w:szCs w:val="28"/>
                <w:highlight w:val="none"/>
              </w:rPr>
            </w:pPr>
          </w:p>
        </w:tc>
      </w:tr>
      <w:tr w14:paraId="3E9D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7B5F2447">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0BFF9F7F">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68968D99">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72C304D7">
            <w:pPr>
              <w:spacing w:line="600" w:lineRule="exact"/>
              <w:jc w:val="center"/>
              <w:rPr>
                <w:rFonts w:hint="eastAsia" w:asciiTheme="minorEastAsia" w:hAnsiTheme="minorEastAsia" w:eastAsiaTheme="minorEastAsia" w:cstheme="minorEastAsia"/>
                <w:sz w:val="28"/>
                <w:szCs w:val="28"/>
                <w:highlight w:val="none"/>
              </w:rPr>
            </w:pPr>
          </w:p>
        </w:tc>
      </w:tr>
      <w:tr w14:paraId="7DBA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3F0E054C">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17EDF98C">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1F8B2789">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387864AC">
            <w:pPr>
              <w:spacing w:line="600" w:lineRule="exact"/>
              <w:jc w:val="center"/>
              <w:rPr>
                <w:rFonts w:hint="eastAsia" w:asciiTheme="minorEastAsia" w:hAnsiTheme="minorEastAsia" w:eastAsiaTheme="minorEastAsia" w:cstheme="minorEastAsia"/>
                <w:sz w:val="28"/>
                <w:szCs w:val="28"/>
                <w:highlight w:val="none"/>
              </w:rPr>
            </w:pPr>
          </w:p>
        </w:tc>
      </w:tr>
      <w:tr w14:paraId="3CB5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0813A7A3">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7512DE92">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6FF17661">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1D576472">
            <w:pPr>
              <w:spacing w:line="600" w:lineRule="exact"/>
              <w:jc w:val="center"/>
              <w:rPr>
                <w:rFonts w:hint="eastAsia" w:asciiTheme="minorEastAsia" w:hAnsiTheme="minorEastAsia" w:eastAsiaTheme="minorEastAsia" w:cstheme="minorEastAsia"/>
                <w:sz w:val="28"/>
                <w:szCs w:val="28"/>
                <w:highlight w:val="none"/>
              </w:rPr>
            </w:pPr>
          </w:p>
        </w:tc>
      </w:tr>
      <w:tr w14:paraId="6445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0E2485D8">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2A2F6A97">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7818E264">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6DB217BA">
            <w:pPr>
              <w:spacing w:line="600" w:lineRule="exact"/>
              <w:jc w:val="center"/>
              <w:rPr>
                <w:rFonts w:hint="eastAsia" w:asciiTheme="minorEastAsia" w:hAnsiTheme="minorEastAsia" w:eastAsiaTheme="minorEastAsia" w:cstheme="minorEastAsia"/>
                <w:sz w:val="28"/>
                <w:szCs w:val="28"/>
                <w:highlight w:val="none"/>
              </w:rPr>
            </w:pPr>
          </w:p>
        </w:tc>
      </w:tr>
      <w:tr w14:paraId="2980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4D2C23DA">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31683943">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06699BBB">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1C8806FD">
            <w:pPr>
              <w:spacing w:line="600" w:lineRule="exact"/>
              <w:jc w:val="center"/>
              <w:rPr>
                <w:rFonts w:hint="eastAsia" w:asciiTheme="minorEastAsia" w:hAnsiTheme="minorEastAsia" w:eastAsiaTheme="minorEastAsia" w:cstheme="minorEastAsia"/>
                <w:sz w:val="28"/>
                <w:szCs w:val="28"/>
                <w:highlight w:val="none"/>
              </w:rPr>
            </w:pPr>
          </w:p>
        </w:tc>
      </w:tr>
      <w:tr w14:paraId="63F3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4EF5D064">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474879CC">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42756F69">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2E3FE2FE">
            <w:pPr>
              <w:spacing w:line="600" w:lineRule="exact"/>
              <w:jc w:val="center"/>
              <w:rPr>
                <w:rFonts w:hint="eastAsia" w:asciiTheme="minorEastAsia" w:hAnsiTheme="minorEastAsia" w:eastAsiaTheme="minorEastAsia" w:cstheme="minorEastAsia"/>
                <w:sz w:val="28"/>
                <w:szCs w:val="28"/>
                <w:highlight w:val="none"/>
              </w:rPr>
            </w:pPr>
          </w:p>
        </w:tc>
      </w:tr>
      <w:tr w14:paraId="01D0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1F076F7C">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7B4C984C">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447B9AEA">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54F2CDDC">
            <w:pPr>
              <w:spacing w:line="600" w:lineRule="exact"/>
              <w:jc w:val="center"/>
              <w:rPr>
                <w:rFonts w:hint="eastAsia" w:asciiTheme="minorEastAsia" w:hAnsiTheme="minorEastAsia" w:eastAsiaTheme="minorEastAsia" w:cstheme="minorEastAsia"/>
                <w:sz w:val="28"/>
                <w:szCs w:val="28"/>
                <w:highlight w:val="none"/>
              </w:rPr>
            </w:pPr>
          </w:p>
        </w:tc>
      </w:tr>
      <w:tr w14:paraId="09F2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31746E1F">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5AB16B49">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636DC00F">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046DF8E9">
            <w:pPr>
              <w:spacing w:line="600" w:lineRule="exact"/>
              <w:jc w:val="center"/>
              <w:rPr>
                <w:rFonts w:hint="eastAsia" w:asciiTheme="minorEastAsia" w:hAnsiTheme="minorEastAsia" w:eastAsiaTheme="minorEastAsia" w:cstheme="minorEastAsia"/>
                <w:sz w:val="28"/>
                <w:szCs w:val="28"/>
                <w:highlight w:val="none"/>
              </w:rPr>
            </w:pPr>
          </w:p>
        </w:tc>
      </w:tr>
      <w:tr w14:paraId="1AC0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41C857D6">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3DDE7F9D">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1BD27FD5">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757EC107">
            <w:pPr>
              <w:spacing w:line="600" w:lineRule="exact"/>
              <w:jc w:val="center"/>
              <w:rPr>
                <w:rFonts w:hint="eastAsia" w:asciiTheme="minorEastAsia" w:hAnsiTheme="minorEastAsia" w:eastAsiaTheme="minorEastAsia" w:cstheme="minorEastAsia"/>
                <w:sz w:val="28"/>
                <w:szCs w:val="28"/>
                <w:highlight w:val="none"/>
              </w:rPr>
            </w:pPr>
          </w:p>
        </w:tc>
      </w:tr>
      <w:tr w14:paraId="1A39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57D7E419">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10568A85">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630CD852">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7ED3B0FB">
            <w:pPr>
              <w:spacing w:line="600" w:lineRule="exact"/>
              <w:jc w:val="center"/>
              <w:rPr>
                <w:rFonts w:hint="eastAsia" w:asciiTheme="minorEastAsia" w:hAnsiTheme="minorEastAsia" w:eastAsiaTheme="minorEastAsia" w:cstheme="minorEastAsia"/>
                <w:sz w:val="28"/>
                <w:szCs w:val="28"/>
                <w:highlight w:val="none"/>
              </w:rPr>
            </w:pPr>
          </w:p>
        </w:tc>
      </w:tr>
      <w:tr w14:paraId="304F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879" w:type="dxa"/>
          </w:tcPr>
          <w:p w14:paraId="2A627E33">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1F903768">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7AAA5231">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73201197">
            <w:pPr>
              <w:spacing w:line="600" w:lineRule="exact"/>
              <w:jc w:val="center"/>
              <w:rPr>
                <w:rFonts w:hint="eastAsia" w:asciiTheme="minorEastAsia" w:hAnsiTheme="minorEastAsia" w:eastAsiaTheme="minorEastAsia" w:cstheme="minorEastAsia"/>
                <w:sz w:val="28"/>
                <w:szCs w:val="28"/>
                <w:highlight w:val="none"/>
              </w:rPr>
            </w:pPr>
          </w:p>
        </w:tc>
      </w:tr>
      <w:tr w14:paraId="39BA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79" w:type="dxa"/>
          </w:tcPr>
          <w:p w14:paraId="00AC66AF">
            <w:pPr>
              <w:spacing w:line="600" w:lineRule="exact"/>
              <w:jc w:val="center"/>
              <w:rPr>
                <w:rFonts w:hint="eastAsia" w:asciiTheme="minorEastAsia" w:hAnsiTheme="minorEastAsia" w:eastAsiaTheme="minorEastAsia" w:cstheme="minorEastAsia"/>
                <w:sz w:val="28"/>
                <w:szCs w:val="28"/>
                <w:highlight w:val="none"/>
              </w:rPr>
            </w:pPr>
          </w:p>
        </w:tc>
        <w:tc>
          <w:tcPr>
            <w:tcW w:w="3915" w:type="dxa"/>
          </w:tcPr>
          <w:p w14:paraId="70EBF115">
            <w:pPr>
              <w:spacing w:line="600" w:lineRule="exact"/>
              <w:jc w:val="center"/>
              <w:rPr>
                <w:rFonts w:hint="eastAsia" w:asciiTheme="minorEastAsia" w:hAnsiTheme="minorEastAsia" w:eastAsiaTheme="minorEastAsia" w:cstheme="minorEastAsia"/>
                <w:sz w:val="28"/>
                <w:szCs w:val="28"/>
                <w:highlight w:val="none"/>
              </w:rPr>
            </w:pPr>
          </w:p>
        </w:tc>
        <w:tc>
          <w:tcPr>
            <w:tcW w:w="1725" w:type="dxa"/>
          </w:tcPr>
          <w:p w14:paraId="268CA499">
            <w:pPr>
              <w:spacing w:line="600" w:lineRule="exact"/>
              <w:jc w:val="center"/>
              <w:rPr>
                <w:rFonts w:hint="eastAsia" w:asciiTheme="minorEastAsia" w:hAnsiTheme="minorEastAsia" w:eastAsiaTheme="minorEastAsia" w:cstheme="minorEastAsia"/>
                <w:sz w:val="28"/>
                <w:szCs w:val="28"/>
                <w:highlight w:val="none"/>
              </w:rPr>
            </w:pPr>
          </w:p>
        </w:tc>
        <w:tc>
          <w:tcPr>
            <w:tcW w:w="2130" w:type="dxa"/>
          </w:tcPr>
          <w:p w14:paraId="7C934B3C">
            <w:pPr>
              <w:spacing w:line="600" w:lineRule="exact"/>
              <w:jc w:val="center"/>
              <w:rPr>
                <w:rFonts w:hint="eastAsia" w:asciiTheme="minorEastAsia" w:hAnsiTheme="minorEastAsia" w:eastAsiaTheme="minorEastAsia" w:cstheme="minorEastAsia"/>
                <w:sz w:val="28"/>
                <w:szCs w:val="28"/>
                <w:highlight w:val="none"/>
              </w:rPr>
            </w:pPr>
          </w:p>
        </w:tc>
      </w:tr>
    </w:tbl>
    <w:p w14:paraId="3630B870">
      <w:pPr>
        <w:pStyle w:val="2"/>
        <w:ind w:firstLine="0" w:firstLineChars="0"/>
        <w:rPr>
          <w:rFonts w:hint="eastAsia" w:ascii="宋体" w:hAnsi="宋体" w:cs="宋体"/>
          <w:sz w:val="28"/>
          <w:szCs w:val="28"/>
          <w:highlight w:val="none"/>
        </w:rPr>
        <w:sectPr>
          <w:footnotePr>
            <w:numFmt w:val="decimalEnclosedCircleChinese"/>
            <w:numRestart w:val="eachPage"/>
          </w:footnotePr>
          <w:pgSz w:w="11907" w:h="16840"/>
          <w:pgMar w:top="1418" w:right="1134" w:bottom="1134" w:left="1134" w:header="680" w:footer="907" w:gutter="0"/>
          <w:cols w:space="425" w:num="1"/>
          <w:docGrid w:linePitch="272" w:charSpace="0"/>
        </w:sectPr>
      </w:pPr>
    </w:p>
    <w:p w14:paraId="062078A8">
      <w:pPr>
        <w:pStyle w:val="52"/>
        <w:widowControl/>
        <w:spacing w:before="0" w:after="0" w:line="500" w:lineRule="exact"/>
        <w:jc w:val="left"/>
        <w:outlineLvl w:val="0"/>
        <w:rPr>
          <w:rFonts w:hint="eastAsia" w:ascii="宋体" w:hAnsi="宋体" w:cs="宋体"/>
          <w:b w:val="0"/>
          <w:sz w:val="28"/>
          <w:szCs w:val="28"/>
          <w:highlight w:val="none"/>
        </w:rPr>
      </w:pPr>
      <w:r>
        <w:rPr>
          <w:rFonts w:hint="eastAsia" w:ascii="宋体" w:hAnsi="宋体" w:cs="宋体"/>
          <w:b w:val="0"/>
          <w:sz w:val="28"/>
          <w:szCs w:val="28"/>
          <w:highlight w:val="none"/>
        </w:rPr>
        <w:t>格式8：</w:t>
      </w:r>
      <w:bookmarkStart w:id="78" w:name="_Toc246997112"/>
      <w:bookmarkStart w:id="79" w:name="_Toc247085887"/>
      <w:bookmarkStart w:id="80" w:name="_Toc246996369"/>
    </w:p>
    <w:p w14:paraId="26C181F3">
      <w:pPr>
        <w:pStyle w:val="52"/>
        <w:widowControl/>
        <w:spacing w:before="0" w:after="0" w:line="500" w:lineRule="exact"/>
        <w:jc w:val="center"/>
        <w:outlineLvl w:val="0"/>
        <w:rPr>
          <w:rFonts w:hint="eastAsia" w:ascii="宋体" w:hAnsi="宋体" w:cs="宋体"/>
          <w:b w:val="0"/>
          <w:sz w:val="28"/>
          <w:szCs w:val="28"/>
          <w:highlight w:val="none"/>
        </w:rPr>
      </w:pPr>
      <w:r>
        <w:rPr>
          <w:rFonts w:hint="eastAsia" w:ascii="宋体" w:hAnsi="宋体" w:cs="宋体"/>
          <w:b w:val="0"/>
          <w:sz w:val="28"/>
          <w:szCs w:val="28"/>
          <w:highlight w:val="none"/>
        </w:rPr>
        <w:t>项目管理机构</w:t>
      </w:r>
      <w:bookmarkEnd w:id="78"/>
      <w:bookmarkEnd w:id="79"/>
      <w:bookmarkEnd w:id="80"/>
    </w:p>
    <w:p w14:paraId="68A3149A">
      <w:pPr>
        <w:spacing w:after="336" w:afterLines="100" w:line="420" w:lineRule="exact"/>
        <w:jc w:val="center"/>
        <w:rPr>
          <w:rFonts w:hint="eastAsia" w:ascii="宋体" w:hAnsi="宋体"/>
          <w:b/>
          <w:sz w:val="24"/>
          <w:highlight w:val="none"/>
        </w:rPr>
      </w:pPr>
      <w:bookmarkStart w:id="81" w:name="_Toc246997115"/>
      <w:bookmarkStart w:id="82" w:name="_Toc247085890"/>
      <w:bookmarkStart w:id="83" w:name="_Toc152045807"/>
      <w:bookmarkStart w:id="84" w:name="_Toc152042596"/>
      <w:bookmarkStart w:id="85" w:name="_Toc144974875"/>
      <w:bookmarkStart w:id="86" w:name="_Toc246996372"/>
      <w:bookmarkStart w:id="87" w:name="_Toc179632827"/>
      <w:r>
        <w:rPr>
          <w:rFonts w:hint="eastAsia" w:ascii="宋体" w:hAnsi="宋体"/>
          <w:bCs/>
          <w:sz w:val="24"/>
          <w:highlight w:val="none"/>
        </w:rPr>
        <w:t>（一）项目管理机构组成表</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47"/>
        <w:gridCol w:w="1000"/>
        <w:gridCol w:w="837"/>
        <w:gridCol w:w="1063"/>
        <w:gridCol w:w="1523"/>
        <w:gridCol w:w="1275"/>
      </w:tblGrid>
      <w:tr w14:paraId="40B6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535A432B">
            <w:pPr>
              <w:jc w:val="center"/>
              <w:rPr>
                <w:rFonts w:hint="eastAsia" w:ascii="宋体" w:hAnsi="宋体"/>
                <w:sz w:val="24"/>
                <w:highlight w:val="none"/>
              </w:rPr>
            </w:pPr>
            <w:r>
              <w:rPr>
                <w:rFonts w:hint="eastAsia" w:ascii="宋体" w:hAnsi="宋体"/>
                <w:sz w:val="24"/>
                <w:highlight w:val="none"/>
              </w:rPr>
              <w:t>职务</w:t>
            </w:r>
          </w:p>
        </w:tc>
        <w:tc>
          <w:tcPr>
            <w:tcW w:w="709" w:type="dxa"/>
            <w:vMerge w:val="restart"/>
            <w:vAlign w:val="center"/>
          </w:tcPr>
          <w:p w14:paraId="48CF9FB0">
            <w:pPr>
              <w:jc w:val="center"/>
              <w:rPr>
                <w:rFonts w:hint="eastAsia" w:ascii="宋体" w:hAnsi="宋体"/>
                <w:sz w:val="24"/>
                <w:highlight w:val="none"/>
              </w:rPr>
            </w:pPr>
            <w:r>
              <w:rPr>
                <w:rFonts w:hint="eastAsia" w:ascii="宋体" w:hAnsi="宋体"/>
                <w:sz w:val="24"/>
                <w:highlight w:val="none"/>
              </w:rPr>
              <w:t>姓名</w:t>
            </w:r>
          </w:p>
        </w:tc>
        <w:tc>
          <w:tcPr>
            <w:tcW w:w="709" w:type="dxa"/>
            <w:vMerge w:val="restart"/>
            <w:vAlign w:val="center"/>
          </w:tcPr>
          <w:p w14:paraId="602DFF53">
            <w:pPr>
              <w:jc w:val="center"/>
              <w:rPr>
                <w:rFonts w:hint="eastAsia" w:ascii="宋体" w:hAnsi="宋体"/>
                <w:sz w:val="24"/>
                <w:highlight w:val="none"/>
              </w:rPr>
            </w:pPr>
            <w:r>
              <w:rPr>
                <w:rFonts w:hint="eastAsia" w:ascii="宋体" w:hAnsi="宋体"/>
                <w:sz w:val="24"/>
                <w:highlight w:val="none"/>
              </w:rPr>
              <w:t>职称</w:t>
            </w:r>
          </w:p>
        </w:tc>
        <w:tc>
          <w:tcPr>
            <w:tcW w:w="5670" w:type="dxa"/>
            <w:gridSpan w:val="5"/>
            <w:vAlign w:val="center"/>
          </w:tcPr>
          <w:p w14:paraId="5FA8EB91">
            <w:pPr>
              <w:jc w:val="center"/>
              <w:rPr>
                <w:rFonts w:hint="eastAsia" w:ascii="宋体" w:hAnsi="宋体"/>
                <w:sz w:val="24"/>
                <w:highlight w:val="none"/>
              </w:rPr>
            </w:pPr>
            <w:r>
              <w:rPr>
                <w:rFonts w:hint="eastAsia" w:ascii="宋体" w:hAnsi="宋体"/>
                <w:sz w:val="24"/>
                <w:highlight w:val="none"/>
              </w:rPr>
              <w:t>执业或职业资格证明</w:t>
            </w:r>
          </w:p>
        </w:tc>
        <w:tc>
          <w:tcPr>
            <w:tcW w:w="1275" w:type="dxa"/>
            <w:vMerge w:val="restart"/>
            <w:vAlign w:val="center"/>
          </w:tcPr>
          <w:p w14:paraId="6E620066">
            <w:pPr>
              <w:jc w:val="center"/>
              <w:rPr>
                <w:rFonts w:hint="eastAsia" w:ascii="宋体" w:hAnsi="宋体"/>
                <w:sz w:val="24"/>
                <w:highlight w:val="none"/>
              </w:rPr>
            </w:pPr>
            <w:r>
              <w:rPr>
                <w:rFonts w:hint="eastAsia" w:ascii="宋体" w:hAnsi="宋体"/>
                <w:sz w:val="24"/>
                <w:highlight w:val="none"/>
              </w:rPr>
              <w:t>备注</w:t>
            </w:r>
          </w:p>
        </w:tc>
      </w:tr>
      <w:tr w14:paraId="3679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C5058DC">
            <w:pPr>
              <w:jc w:val="center"/>
              <w:rPr>
                <w:rFonts w:hint="eastAsia" w:ascii="宋体" w:hAnsi="宋体"/>
                <w:sz w:val="24"/>
                <w:highlight w:val="none"/>
              </w:rPr>
            </w:pPr>
          </w:p>
        </w:tc>
        <w:tc>
          <w:tcPr>
            <w:tcW w:w="709" w:type="dxa"/>
            <w:vMerge w:val="continue"/>
            <w:vAlign w:val="center"/>
          </w:tcPr>
          <w:p w14:paraId="216DBFCC">
            <w:pPr>
              <w:jc w:val="center"/>
              <w:rPr>
                <w:rFonts w:hint="eastAsia" w:ascii="宋体" w:hAnsi="宋体"/>
                <w:sz w:val="24"/>
                <w:highlight w:val="none"/>
              </w:rPr>
            </w:pPr>
          </w:p>
        </w:tc>
        <w:tc>
          <w:tcPr>
            <w:tcW w:w="709" w:type="dxa"/>
            <w:vMerge w:val="continue"/>
            <w:vAlign w:val="center"/>
          </w:tcPr>
          <w:p w14:paraId="0A63C0B7">
            <w:pPr>
              <w:jc w:val="center"/>
              <w:rPr>
                <w:rFonts w:hint="eastAsia" w:ascii="宋体" w:hAnsi="宋体"/>
                <w:sz w:val="24"/>
                <w:highlight w:val="none"/>
              </w:rPr>
            </w:pPr>
          </w:p>
        </w:tc>
        <w:tc>
          <w:tcPr>
            <w:tcW w:w="1247" w:type="dxa"/>
            <w:vAlign w:val="center"/>
          </w:tcPr>
          <w:p w14:paraId="2FE4EA86">
            <w:pPr>
              <w:jc w:val="center"/>
              <w:rPr>
                <w:rFonts w:hint="eastAsia" w:ascii="宋体" w:hAnsi="宋体"/>
                <w:sz w:val="24"/>
                <w:highlight w:val="none"/>
              </w:rPr>
            </w:pPr>
            <w:r>
              <w:rPr>
                <w:rFonts w:hint="eastAsia" w:ascii="宋体" w:hAnsi="宋体"/>
                <w:sz w:val="24"/>
                <w:highlight w:val="none"/>
              </w:rPr>
              <w:t>证书名称</w:t>
            </w:r>
          </w:p>
        </w:tc>
        <w:tc>
          <w:tcPr>
            <w:tcW w:w="1000" w:type="dxa"/>
            <w:vAlign w:val="center"/>
          </w:tcPr>
          <w:p w14:paraId="7C05D970">
            <w:pPr>
              <w:jc w:val="center"/>
              <w:rPr>
                <w:rFonts w:hint="eastAsia" w:ascii="宋体" w:hAnsi="宋体"/>
                <w:sz w:val="24"/>
                <w:highlight w:val="none"/>
              </w:rPr>
            </w:pPr>
            <w:r>
              <w:rPr>
                <w:rFonts w:hint="eastAsia" w:ascii="宋体" w:hAnsi="宋体"/>
                <w:sz w:val="24"/>
                <w:highlight w:val="none"/>
              </w:rPr>
              <w:t>级别</w:t>
            </w:r>
          </w:p>
        </w:tc>
        <w:tc>
          <w:tcPr>
            <w:tcW w:w="837" w:type="dxa"/>
            <w:vAlign w:val="center"/>
          </w:tcPr>
          <w:p w14:paraId="077397D3">
            <w:pPr>
              <w:jc w:val="center"/>
              <w:rPr>
                <w:rFonts w:hint="eastAsia" w:ascii="宋体" w:hAnsi="宋体"/>
                <w:sz w:val="24"/>
                <w:highlight w:val="none"/>
              </w:rPr>
            </w:pPr>
            <w:r>
              <w:rPr>
                <w:rFonts w:hint="eastAsia" w:ascii="宋体" w:hAnsi="宋体"/>
                <w:sz w:val="24"/>
                <w:highlight w:val="none"/>
              </w:rPr>
              <w:t>证号</w:t>
            </w:r>
          </w:p>
        </w:tc>
        <w:tc>
          <w:tcPr>
            <w:tcW w:w="1063" w:type="dxa"/>
            <w:vAlign w:val="center"/>
          </w:tcPr>
          <w:p w14:paraId="7894301F">
            <w:pPr>
              <w:jc w:val="center"/>
              <w:rPr>
                <w:rFonts w:hint="eastAsia" w:ascii="宋体" w:hAnsi="宋体"/>
                <w:sz w:val="24"/>
                <w:highlight w:val="none"/>
              </w:rPr>
            </w:pPr>
            <w:r>
              <w:rPr>
                <w:rFonts w:hint="eastAsia" w:ascii="宋体" w:hAnsi="宋体"/>
                <w:sz w:val="24"/>
                <w:highlight w:val="none"/>
              </w:rPr>
              <w:t>专业</w:t>
            </w:r>
          </w:p>
        </w:tc>
        <w:tc>
          <w:tcPr>
            <w:tcW w:w="1523" w:type="dxa"/>
            <w:vAlign w:val="center"/>
          </w:tcPr>
          <w:p w14:paraId="6807177C">
            <w:pPr>
              <w:jc w:val="center"/>
              <w:rPr>
                <w:rFonts w:hint="eastAsia" w:ascii="宋体" w:hAnsi="宋体"/>
                <w:sz w:val="24"/>
                <w:highlight w:val="none"/>
              </w:rPr>
            </w:pPr>
            <w:r>
              <w:rPr>
                <w:rFonts w:hint="eastAsia" w:ascii="宋体" w:hAnsi="宋体"/>
                <w:sz w:val="24"/>
                <w:highlight w:val="none"/>
              </w:rPr>
              <w:t>养老保险</w:t>
            </w:r>
          </w:p>
        </w:tc>
        <w:tc>
          <w:tcPr>
            <w:tcW w:w="1275" w:type="dxa"/>
            <w:vMerge w:val="continue"/>
            <w:vAlign w:val="center"/>
          </w:tcPr>
          <w:p w14:paraId="731CE48F">
            <w:pPr>
              <w:jc w:val="center"/>
              <w:rPr>
                <w:rFonts w:hint="eastAsia" w:ascii="宋体" w:hAnsi="宋体"/>
                <w:sz w:val="24"/>
                <w:highlight w:val="none"/>
              </w:rPr>
            </w:pPr>
          </w:p>
        </w:tc>
      </w:tr>
      <w:tr w14:paraId="24F3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61C3E854">
            <w:pPr>
              <w:jc w:val="center"/>
              <w:rPr>
                <w:rFonts w:hint="eastAsia" w:ascii="宋体" w:hAnsi="宋体"/>
                <w:sz w:val="24"/>
                <w:highlight w:val="none"/>
              </w:rPr>
            </w:pPr>
          </w:p>
        </w:tc>
        <w:tc>
          <w:tcPr>
            <w:tcW w:w="709" w:type="dxa"/>
            <w:vAlign w:val="center"/>
          </w:tcPr>
          <w:p w14:paraId="33B4CCF6">
            <w:pPr>
              <w:jc w:val="center"/>
              <w:rPr>
                <w:rFonts w:hint="eastAsia" w:ascii="宋体" w:hAnsi="宋体"/>
                <w:sz w:val="24"/>
                <w:highlight w:val="none"/>
              </w:rPr>
            </w:pPr>
          </w:p>
        </w:tc>
        <w:tc>
          <w:tcPr>
            <w:tcW w:w="709" w:type="dxa"/>
            <w:vAlign w:val="center"/>
          </w:tcPr>
          <w:p w14:paraId="3A27C92B">
            <w:pPr>
              <w:jc w:val="center"/>
              <w:rPr>
                <w:rFonts w:hint="eastAsia" w:ascii="宋体" w:hAnsi="宋体"/>
                <w:sz w:val="24"/>
                <w:highlight w:val="none"/>
              </w:rPr>
            </w:pPr>
          </w:p>
        </w:tc>
        <w:tc>
          <w:tcPr>
            <w:tcW w:w="1247" w:type="dxa"/>
            <w:vAlign w:val="center"/>
          </w:tcPr>
          <w:p w14:paraId="235D3B42">
            <w:pPr>
              <w:jc w:val="center"/>
              <w:rPr>
                <w:rFonts w:hint="eastAsia" w:ascii="宋体" w:hAnsi="宋体"/>
                <w:sz w:val="24"/>
                <w:highlight w:val="none"/>
              </w:rPr>
            </w:pPr>
          </w:p>
        </w:tc>
        <w:tc>
          <w:tcPr>
            <w:tcW w:w="1000" w:type="dxa"/>
            <w:vAlign w:val="center"/>
          </w:tcPr>
          <w:p w14:paraId="4AB71523">
            <w:pPr>
              <w:jc w:val="center"/>
              <w:rPr>
                <w:rFonts w:hint="eastAsia" w:ascii="宋体" w:hAnsi="宋体"/>
                <w:sz w:val="24"/>
                <w:highlight w:val="none"/>
              </w:rPr>
            </w:pPr>
          </w:p>
        </w:tc>
        <w:tc>
          <w:tcPr>
            <w:tcW w:w="837" w:type="dxa"/>
            <w:vAlign w:val="center"/>
          </w:tcPr>
          <w:p w14:paraId="6CB2C876">
            <w:pPr>
              <w:jc w:val="center"/>
              <w:rPr>
                <w:rFonts w:hint="eastAsia" w:ascii="宋体" w:hAnsi="宋体"/>
                <w:sz w:val="24"/>
                <w:highlight w:val="none"/>
              </w:rPr>
            </w:pPr>
          </w:p>
        </w:tc>
        <w:tc>
          <w:tcPr>
            <w:tcW w:w="1063" w:type="dxa"/>
            <w:vAlign w:val="center"/>
          </w:tcPr>
          <w:p w14:paraId="21C15486">
            <w:pPr>
              <w:jc w:val="center"/>
              <w:rPr>
                <w:rFonts w:hint="eastAsia" w:ascii="宋体" w:hAnsi="宋体"/>
                <w:sz w:val="24"/>
                <w:highlight w:val="none"/>
              </w:rPr>
            </w:pPr>
          </w:p>
        </w:tc>
        <w:tc>
          <w:tcPr>
            <w:tcW w:w="1523" w:type="dxa"/>
            <w:vAlign w:val="center"/>
          </w:tcPr>
          <w:p w14:paraId="10D463B0">
            <w:pPr>
              <w:jc w:val="center"/>
              <w:rPr>
                <w:rFonts w:hint="eastAsia" w:ascii="宋体" w:hAnsi="宋体"/>
                <w:sz w:val="24"/>
                <w:highlight w:val="none"/>
              </w:rPr>
            </w:pPr>
          </w:p>
        </w:tc>
        <w:tc>
          <w:tcPr>
            <w:tcW w:w="1275" w:type="dxa"/>
            <w:vAlign w:val="center"/>
          </w:tcPr>
          <w:p w14:paraId="3F010398">
            <w:pPr>
              <w:jc w:val="center"/>
              <w:rPr>
                <w:rFonts w:hint="eastAsia" w:ascii="宋体" w:hAnsi="宋体"/>
                <w:sz w:val="24"/>
                <w:highlight w:val="none"/>
              </w:rPr>
            </w:pPr>
          </w:p>
        </w:tc>
      </w:tr>
      <w:tr w14:paraId="14B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664580D">
            <w:pPr>
              <w:jc w:val="center"/>
              <w:rPr>
                <w:rFonts w:hint="eastAsia" w:ascii="宋体" w:hAnsi="宋体"/>
                <w:szCs w:val="21"/>
                <w:highlight w:val="none"/>
              </w:rPr>
            </w:pPr>
          </w:p>
        </w:tc>
        <w:tc>
          <w:tcPr>
            <w:tcW w:w="709" w:type="dxa"/>
            <w:vAlign w:val="center"/>
          </w:tcPr>
          <w:p w14:paraId="4292BD38">
            <w:pPr>
              <w:jc w:val="center"/>
              <w:rPr>
                <w:rFonts w:hint="eastAsia" w:ascii="宋体" w:hAnsi="宋体"/>
                <w:szCs w:val="21"/>
                <w:highlight w:val="none"/>
              </w:rPr>
            </w:pPr>
          </w:p>
        </w:tc>
        <w:tc>
          <w:tcPr>
            <w:tcW w:w="709" w:type="dxa"/>
            <w:vAlign w:val="center"/>
          </w:tcPr>
          <w:p w14:paraId="1271E6A9">
            <w:pPr>
              <w:jc w:val="center"/>
              <w:rPr>
                <w:rFonts w:hint="eastAsia" w:ascii="宋体" w:hAnsi="宋体"/>
                <w:szCs w:val="21"/>
                <w:highlight w:val="none"/>
              </w:rPr>
            </w:pPr>
          </w:p>
        </w:tc>
        <w:tc>
          <w:tcPr>
            <w:tcW w:w="1247" w:type="dxa"/>
            <w:vAlign w:val="center"/>
          </w:tcPr>
          <w:p w14:paraId="36AAA8A7">
            <w:pPr>
              <w:jc w:val="center"/>
              <w:rPr>
                <w:rFonts w:hint="eastAsia" w:ascii="宋体" w:hAnsi="宋体"/>
                <w:szCs w:val="21"/>
                <w:highlight w:val="none"/>
              </w:rPr>
            </w:pPr>
          </w:p>
        </w:tc>
        <w:tc>
          <w:tcPr>
            <w:tcW w:w="1000" w:type="dxa"/>
            <w:vAlign w:val="center"/>
          </w:tcPr>
          <w:p w14:paraId="4C14DE8B">
            <w:pPr>
              <w:jc w:val="center"/>
              <w:rPr>
                <w:rFonts w:hint="eastAsia" w:ascii="宋体" w:hAnsi="宋体"/>
                <w:szCs w:val="21"/>
                <w:highlight w:val="none"/>
              </w:rPr>
            </w:pPr>
          </w:p>
        </w:tc>
        <w:tc>
          <w:tcPr>
            <w:tcW w:w="837" w:type="dxa"/>
            <w:vAlign w:val="center"/>
          </w:tcPr>
          <w:p w14:paraId="57AA4619">
            <w:pPr>
              <w:jc w:val="center"/>
              <w:rPr>
                <w:rFonts w:hint="eastAsia" w:ascii="宋体" w:hAnsi="宋体"/>
                <w:szCs w:val="21"/>
                <w:highlight w:val="none"/>
              </w:rPr>
            </w:pPr>
          </w:p>
        </w:tc>
        <w:tc>
          <w:tcPr>
            <w:tcW w:w="1063" w:type="dxa"/>
            <w:vAlign w:val="center"/>
          </w:tcPr>
          <w:p w14:paraId="3A50117D">
            <w:pPr>
              <w:jc w:val="center"/>
              <w:rPr>
                <w:rFonts w:hint="eastAsia" w:ascii="宋体" w:hAnsi="宋体"/>
                <w:szCs w:val="21"/>
                <w:highlight w:val="none"/>
              </w:rPr>
            </w:pPr>
          </w:p>
        </w:tc>
        <w:tc>
          <w:tcPr>
            <w:tcW w:w="1523" w:type="dxa"/>
            <w:vAlign w:val="center"/>
          </w:tcPr>
          <w:p w14:paraId="2CBBAB2C">
            <w:pPr>
              <w:jc w:val="center"/>
              <w:rPr>
                <w:rFonts w:hint="eastAsia" w:ascii="宋体" w:hAnsi="宋体"/>
                <w:szCs w:val="21"/>
                <w:highlight w:val="none"/>
              </w:rPr>
            </w:pPr>
          </w:p>
        </w:tc>
        <w:tc>
          <w:tcPr>
            <w:tcW w:w="1275" w:type="dxa"/>
            <w:vAlign w:val="center"/>
          </w:tcPr>
          <w:p w14:paraId="36A28AC1">
            <w:pPr>
              <w:jc w:val="center"/>
              <w:rPr>
                <w:rFonts w:hint="eastAsia" w:ascii="宋体" w:hAnsi="宋体"/>
                <w:szCs w:val="21"/>
                <w:highlight w:val="none"/>
              </w:rPr>
            </w:pPr>
          </w:p>
        </w:tc>
      </w:tr>
      <w:tr w14:paraId="0BD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8898867">
            <w:pPr>
              <w:jc w:val="center"/>
              <w:rPr>
                <w:rFonts w:hint="eastAsia" w:ascii="宋体" w:hAnsi="宋体"/>
                <w:szCs w:val="21"/>
                <w:highlight w:val="none"/>
              </w:rPr>
            </w:pPr>
          </w:p>
        </w:tc>
        <w:tc>
          <w:tcPr>
            <w:tcW w:w="709" w:type="dxa"/>
            <w:vAlign w:val="center"/>
          </w:tcPr>
          <w:p w14:paraId="1F42874D">
            <w:pPr>
              <w:jc w:val="center"/>
              <w:rPr>
                <w:rFonts w:hint="eastAsia" w:ascii="宋体" w:hAnsi="宋体"/>
                <w:szCs w:val="21"/>
                <w:highlight w:val="none"/>
              </w:rPr>
            </w:pPr>
          </w:p>
        </w:tc>
        <w:tc>
          <w:tcPr>
            <w:tcW w:w="709" w:type="dxa"/>
            <w:vAlign w:val="center"/>
          </w:tcPr>
          <w:p w14:paraId="564D4B12">
            <w:pPr>
              <w:jc w:val="center"/>
              <w:rPr>
                <w:rFonts w:hint="eastAsia" w:ascii="宋体" w:hAnsi="宋体"/>
                <w:szCs w:val="21"/>
                <w:highlight w:val="none"/>
              </w:rPr>
            </w:pPr>
          </w:p>
        </w:tc>
        <w:tc>
          <w:tcPr>
            <w:tcW w:w="1247" w:type="dxa"/>
            <w:vAlign w:val="center"/>
          </w:tcPr>
          <w:p w14:paraId="6E45D0EC">
            <w:pPr>
              <w:jc w:val="center"/>
              <w:rPr>
                <w:rFonts w:hint="eastAsia" w:ascii="宋体" w:hAnsi="宋体"/>
                <w:szCs w:val="21"/>
                <w:highlight w:val="none"/>
              </w:rPr>
            </w:pPr>
          </w:p>
        </w:tc>
        <w:tc>
          <w:tcPr>
            <w:tcW w:w="1000" w:type="dxa"/>
            <w:vAlign w:val="center"/>
          </w:tcPr>
          <w:p w14:paraId="076CD058">
            <w:pPr>
              <w:jc w:val="center"/>
              <w:rPr>
                <w:rFonts w:hint="eastAsia" w:ascii="宋体" w:hAnsi="宋体"/>
                <w:szCs w:val="21"/>
                <w:highlight w:val="none"/>
              </w:rPr>
            </w:pPr>
          </w:p>
        </w:tc>
        <w:tc>
          <w:tcPr>
            <w:tcW w:w="837" w:type="dxa"/>
            <w:vAlign w:val="center"/>
          </w:tcPr>
          <w:p w14:paraId="748174F1">
            <w:pPr>
              <w:jc w:val="center"/>
              <w:rPr>
                <w:rFonts w:hint="eastAsia" w:ascii="宋体" w:hAnsi="宋体"/>
                <w:szCs w:val="21"/>
                <w:highlight w:val="none"/>
              </w:rPr>
            </w:pPr>
          </w:p>
        </w:tc>
        <w:tc>
          <w:tcPr>
            <w:tcW w:w="1063" w:type="dxa"/>
            <w:vAlign w:val="center"/>
          </w:tcPr>
          <w:p w14:paraId="25702B80">
            <w:pPr>
              <w:jc w:val="center"/>
              <w:rPr>
                <w:rFonts w:hint="eastAsia" w:ascii="宋体" w:hAnsi="宋体"/>
                <w:szCs w:val="21"/>
                <w:highlight w:val="none"/>
              </w:rPr>
            </w:pPr>
          </w:p>
        </w:tc>
        <w:tc>
          <w:tcPr>
            <w:tcW w:w="1523" w:type="dxa"/>
            <w:vAlign w:val="center"/>
          </w:tcPr>
          <w:p w14:paraId="5B41A158">
            <w:pPr>
              <w:jc w:val="center"/>
              <w:rPr>
                <w:rFonts w:hint="eastAsia" w:ascii="宋体" w:hAnsi="宋体"/>
                <w:szCs w:val="21"/>
                <w:highlight w:val="none"/>
              </w:rPr>
            </w:pPr>
          </w:p>
        </w:tc>
        <w:tc>
          <w:tcPr>
            <w:tcW w:w="1275" w:type="dxa"/>
            <w:vAlign w:val="center"/>
          </w:tcPr>
          <w:p w14:paraId="7FD7909F">
            <w:pPr>
              <w:jc w:val="center"/>
              <w:rPr>
                <w:rFonts w:hint="eastAsia" w:ascii="宋体" w:hAnsi="宋体"/>
                <w:szCs w:val="21"/>
                <w:highlight w:val="none"/>
              </w:rPr>
            </w:pPr>
          </w:p>
        </w:tc>
      </w:tr>
      <w:tr w14:paraId="5F6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620D6827">
            <w:pPr>
              <w:jc w:val="center"/>
              <w:rPr>
                <w:rFonts w:hint="eastAsia" w:ascii="宋体" w:hAnsi="宋体"/>
                <w:szCs w:val="21"/>
                <w:highlight w:val="none"/>
              </w:rPr>
            </w:pPr>
          </w:p>
        </w:tc>
        <w:tc>
          <w:tcPr>
            <w:tcW w:w="709" w:type="dxa"/>
            <w:vAlign w:val="center"/>
          </w:tcPr>
          <w:p w14:paraId="37618014">
            <w:pPr>
              <w:jc w:val="center"/>
              <w:rPr>
                <w:rFonts w:hint="eastAsia" w:ascii="宋体" w:hAnsi="宋体"/>
                <w:szCs w:val="21"/>
                <w:highlight w:val="none"/>
              </w:rPr>
            </w:pPr>
          </w:p>
        </w:tc>
        <w:tc>
          <w:tcPr>
            <w:tcW w:w="709" w:type="dxa"/>
            <w:vAlign w:val="center"/>
          </w:tcPr>
          <w:p w14:paraId="327B45ED">
            <w:pPr>
              <w:jc w:val="center"/>
              <w:rPr>
                <w:rFonts w:hint="eastAsia" w:ascii="宋体" w:hAnsi="宋体"/>
                <w:szCs w:val="21"/>
                <w:highlight w:val="none"/>
              </w:rPr>
            </w:pPr>
          </w:p>
        </w:tc>
        <w:tc>
          <w:tcPr>
            <w:tcW w:w="1247" w:type="dxa"/>
            <w:vAlign w:val="center"/>
          </w:tcPr>
          <w:p w14:paraId="3E365397">
            <w:pPr>
              <w:jc w:val="center"/>
              <w:rPr>
                <w:rFonts w:hint="eastAsia" w:ascii="宋体" w:hAnsi="宋体"/>
                <w:szCs w:val="21"/>
                <w:highlight w:val="none"/>
              </w:rPr>
            </w:pPr>
          </w:p>
        </w:tc>
        <w:tc>
          <w:tcPr>
            <w:tcW w:w="1000" w:type="dxa"/>
            <w:vAlign w:val="center"/>
          </w:tcPr>
          <w:p w14:paraId="45318E10">
            <w:pPr>
              <w:jc w:val="center"/>
              <w:rPr>
                <w:rFonts w:hint="eastAsia" w:ascii="宋体" w:hAnsi="宋体"/>
                <w:szCs w:val="21"/>
                <w:highlight w:val="none"/>
              </w:rPr>
            </w:pPr>
          </w:p>
        </w:tc>
        <w:tc>
          <w:tcPr>
            <w:tcW w:w="837" w:type="dxa"/>
            <w:vAlign w:val="center"/>
          </w:tcPr>
          <w:p w14:paraId="1923DD39">
            <w:pPr>
              <w:jc w:val="center"/>
              <w:rPr>
                <w:rFonts w:hint="eastAsia" w:ascii="宋体" w:hAnsi="宋体"/>
                <w:szCs w:val="21"/>
                <w:highlight w:val="none"/>
              </w:rPr>
            </w:pPr>
          </w:p>
        </w:tc>
        <w:tc>
          <w:tcPr>
            <w:tcW w:w="1063" w:type="dxa"/>
            <w:vAlign w:val="center"/>
          </w:tcPr>
          <w:p w14:paraId="0FEA8C48">
            <w:pPr>
              <w:jc w:val="center"/>
              <w:rPr>
                <w:rFonts w:hint="eastAsia" w:ascii="宋体" w:hAnsi="宋体"/>
                <w:szCs w:val="21"/>
                <w:highlight w:val="none"/>
              </w:rPr>
            </w:pPr>
          </w:p>
        </w:tc>
        <w:tc>
          <w:tcPr>
            <w:tcW w:w="1523" w:type="dxa"/>
            <w:vAlign w:val="center"/>
          </w:tcPr>
          <w:p w14:paraId="34145EF4">
            <w:pPr>
              <w:jc w:val="center"/>
              <w:rPr>
                <w:rFonts w:hint="eastAsia" w:ascii="宋体" w:hAnsi="宋体"/>
                <w:szCs w:val="21"/>
                <w:highlight w:val="none"/>
              </w:rPr>
            </w:pPr>
          </w:p>
        </w:tc>
        <w:tc>
          <w:tcPr>
            <w:tcW w:w="1275" w:type="dxa"/>
            <w:vAlign w:val="center"/>
          </w:tcPr>
          <w:p w14:paraId="0C8B8458">
            <w:pPr>
              <w:jc w:val="center"/>
              <w:rPr>
                <w:rFonts w:hint="eastAsia" w:ascii="宋体" w:hAnsi="宋体"/>
                <w:szCs w:val="21"/>
                <w:highlight w:val="none"/>
              </w:rPr>
            </w:pPr>
          </w:p>
        </w:tc>
      </w:tr>
      <w:tr w14:paraId="2C40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349CA2A">
            <w:pPr>
              <w:jc w:val="center"/>
              <w:rPr>
                <w:rFonts w:hint="eastAsia" w:ascii="宋体" w:hAnsi="宋体"/>
                <w:szCs w:val="21"/>
                <w:highlight w:val="none"/>
              </w:rPr>
            </w:pPr>
          </w:p>
        </w:tc>
        <w:tc>
          <w:tcPr>
            <w:tcW w:w="709" w:type="dxa"/>
            <w:vAlign w:val="center"/>
          </w:tcPr>
          <w:p w14:paraId="60DD6527">
            <w:pPr>
              <w:jc w:val="center"/>
              <w:rPr>
                <w:rFonts w:hint="eastAsia" w:ascii="宋体" w:hAnsi="宋体"/>
                <w:szCs w:val="21"/>
                <w:highlight w:val="none"/>
              </w:rPr>
            </w:pPr>
          </w:p>
        </w:tc>
        <w:tc>
          <w:tcPr>
            <w:tcW w:w="709" w:type="dxa"/>
            <w:vAlign w:val="center"/>
          </w:tcPr>
          <w:p w14:paraId="287E7657">
            <w:pPr>
              <w:jc w:val="center"/>
              <w:rPr>
                <w:rFonts w:hint="eastAsia" w:ascii="宋体" w:hAnsi="宋体"/>
                <w:szCs w:val="21"/>
                <w:highlight w:val="none"/>
              </w:rPr>
            </w:pPr>
          </w:p>
        </w:tc>
        <w:tc>
          <w:tcPr>
            <w:tcW w:w="1247" w:type="dxa"/>
            <w:vAlign w:val="center"/>
          </w:tcPr>
          <w:p w14:paraId="168EB409">
            <w:pPr>
              <w:jc w:val="center"/>
              <w:rPr>
                <w:rFonts w:hint="eastAsia" w:ascii="宋体" w:hAnsi="宋体"/>
                <w:szCs w:val="21"/>
                <w:highlight w:val="none"/>
              </w:rPr>
            </w:pPr>
          </w:p>
        </w:tc>
        <w:tc>
          <w:tcPr>
            <w:tcW w:w="1000" w:type="dxa"/>
            <w:vAlign w:val="center"/>
          </w:tcPr>
          <w:p w14:paraId="7B9D7B3B">
            <w:pPr>
              <w:jc w:val="center"/>
              <w:rPr>
                <w:rFonts w:hint="eastAsia" w:ascii="宋体" w:hAnsi="宋体"/>
                <w:szCs w:val="21"/>
                <w:highlight w:val="none"/>
              </w:rPr>
            </w:pPr>
          </w:p>
        </w:tc>
        <w:tc>
          <w:tcPr>
            <w:tcW w:w="837" w:type="dxa"/>
            <w:vAlign w:val="center"/>
          </w:tcPr>
          <w:p w14:paraId="638D8EF3">
            <w:pPr>
              <w:jc w:val="center"/>
              <w:rPr>
                <w:rFonts w:hint="eastAsia" w:ascii="宋体" w:hAnsi="宋体"/>
                <w:szCs w:val="21"/>
                <w:highlight w:val="none"/>
              </w:rPr>
            </w:pPr>
          </w:p>
        </w:tc>
        <w:tc>
          <w:tcPr>
            <w:tcW w:w="1063" w:type="dxa"/>
            <w:vAlign w:val="center"/>
          </w:tcPr>
          <w:p w14:paraId="48B1FEAE">
            <w:pPr>
              <w:jc w:val="center"/>
              <w:rPr>
                <w:rFonts w:hint="eastAsia" w:ascii="宋体" w:hAnsi="宋体"/>
                <w:szCs w:val="21"/>
                <w:highlight w:val="none"/>
              </w:rPr>
            </w:pPr>
          </w:p>
        </w:tc>
        <w:tc>
          <w:tcPr>
            <w:tcW w:w="1523" w:type="dxa"/>
            <w:vAlign w:val="center"/>
          </w:tcPr>
          <w:p w14:paraId="6F844375">
            <w:pPr>
              <w:jc w:val="center"/>
              <w:rPr>
                <w:rFonts w:hint="eastAsia" w:ascii="宋体" w:hAnsi="宋体"/>
                <w:szCs w:val="21"/>
                <w:highlight w:val="none"/>
              </w:rPr>
            </w:pPr>
          </w:p>
        </w:tc>
        <w:tc>
          <w:tcPr>
            <w:tcW w:w="1275" w:type="dxa"/>
            <w:vAlign w:val="center"/>
          </w:tcPr>
          <w:p w14:paraId="401CCF13">
            <w:pPr>
              <w:jc w:val="center"/>
              <w:rPr>
                <w:rFonts w:hint="eastAsia" w:ascii="宋体" w:hAnsi="宋体"/>
                <w:szCs w:val="21"/>
                <w:highlight w:val="none"/>
              </w:rPr>
            </w:pPr>
          </w:p>
        </w:tc>
      </w:tr>
      <w:tr w14:paraId="6332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4DA6DF21">
            <w:pPr>
              <w:jc w:val="center"/>
              <w:rPr>
                <w:rFonts w:hint="eastAsia" w:ascii="宋体" w:hAnsi="宋体"/>
                <w:szCs w:val="21"/>
                <w:highlight w:val="none"/>
              </w:rPr>
            </w:pPr>
          </w:p>
        </w:tc>
        <w:tc>
          <w:tcPr>
            <w:tcW w:w="709" w:type="dxa"/>
            <w:vAlign w:val="center"/>
          </w:tcPr>
          <w:p w14:paraId="15CADF04">
            <w:pPr>
              <w:jc w:val="center"/>
              <w:rPr>
                <w:rFonts w:hint="eastAsia" w:ascii="宋体" w:hAnsi="宋体"/>
                <w:szCs w:val="21"/>
                <w:highlight w:val="none"/>
              </w:rPr>
            </w:pPr>
          </w:p>
        </w:tc>
        <w:tc>
          <w:tcPr>
            <w:tcW w:w="709" w:type="dxa"/>
            <w:vAlign w:val="center"/>
          </w:tcPr>
          <w:p w14:paraId="22DA50C1">
            <w:pPr>
              <w:jc w:val="center"/>
              <w:rPr>
                <w:rFonts w:hint="eastAsia" w:ascii="宋体" w:hAnsi="宋体"/>
                <w:szCs w:val="21"/>
                <w:highlight w:val="none"/>
              </w:rPr>
            </w:pPr>
          </w:p>
        </w:tc>
        <w:tc>
          <w:tcPr>
            <w:tcW w:w="1247" w:type="dxa"/>
            <w:vAlign w:val="center"/>
          </w:tcPr>
          <w:p w14:paraId="2C58CDB6">
            <w:pPr>
              <w:jc w:val="center"/>
              <w:rPr>
                <w:rFonts w:hint="eastAsia" w:ascii="宋体" w:hAnsi="宋体"/>
                <w:szCs w:val="21"/>
                <w:highlight w:val="none"/>
              </w:rPr>
            </w:pPr>
          </w:p>
        </w:tc>
        <w:tc>
          <w:tcPr>
            <w:tcW w:w="1000" w:type="dxa"/>
            <w:vAlign w:val="center"/>
          </w:tcPr>
          <w:p w14:paraId="65D89189">
            <w:pPr>
              <w:jc w:val="center"/>
              <w:rPr>
                <w:rFonts w:hint="eastAsia" w:ascii="宋体" w:hAnsi="宋体"/>
                <w:szCs w:val="21"/>
                <w:highlight w:val="none"/>
              </w:rPr>
            </w:pPr>
          </w:p>
        </w:tc>
        <w:tc>
          <w:tcPr>
            <w:tcW w:w="837" w:type="dxa"/>
            <w:vAlign w:val="center"/>
          </w:tcPr>
          <w:p w14:paraId="40542D7B">
            <w:pPr>
              <w:jc w:val="center"/>
              <w:rPr>
                <w:rFonts w:hint="eastAsia" w:ascii="宋体" w:hAnsi="宋体"/>
                <w:szCs w:val="21"/>
                <w:highlight w:val="none"/>
              </w:rPr>
            </w:pPr>
          </w:p>
        </w:tc>
        <w:tc>
          <w:tcPr>
            <w:tcW w:w="1063" w:type="dxa"/>
            <w:vAlign w:val="center"/>
          </w:tcPr>
          <w:p w14:paraId="7861930F">
            <w:pPr>
              <w:jc w:val="center"/>
              <w:rPr>
                <w:rFonts w:hint="eastAsia" w:ascii="宋体" w:hAnsi="宋体"/>
                <w:szCs w:val="21"/>
                <w:highlight w:val="none"/>
              </w:rPr>
            </w:pPr>
          </w:p>
        </w:tc>
        <w:tc>
          <w:tcPr>
            <w:tcW w:w="1523" w:type="dxa"/>
            <w:vAlign w:val="center"/>
          </w:tcPr>
          <w:p w14:paraId="52539C50">
            <w:pPr>
              <w:jc w:val="center"/>
              <w:rPr>
                <w:rFonts w:hint="eastAsia" w:ascii="宋体" w:hAnsi="宋体"/>
                <w:szCs w:val="21"/>
                <w:highlight w:val="none"/>
              </w:rPr>
            </w:pPr>
          </w:p>
        </w:tc>
        <w:tc>
          <w:tcPr>
            <w:tcW w:w="1275" w:type="dxa"/>
            <w:vAlign w:val="center"/>
          </w:tcPr>
          <w:p w14:paraId="6CA07842">
            <w:pPr>
              <w:jc w:val="center"/>
              <w:rPr>
                <w:rFonts w:hint="eastAsia" w:ascii="宋体" w:hAnsi="宋体"/>
                <w:szCs w:val="21"/>
                <w:highlight w:val="none"/>
              </w:rPr>
            </w:pPr>
          </w:p>
        </w:tc>
      </w:tr>
      <w:tr w14:paraId="5E5E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2CA22C6">
            <w:pPr>
              <w:jc w:val="center"/>
              <w:rPr>
                <w:rFonts w:hint="eastAsia" w:ascii="宋体" w:hAnsi="宋体"/>
                <w:szCs w:val="21"/>
                <w:highlight w:val="none"/>
              </w:rPr>
            </w:pPr>
          </w:p>
        </w:tc>
        <w:tc>
          <w:tcPr>
            <w:tcW w:w="709" w:type="dxa"/>
            <w:vAlign w:val="center"/>
          </w:tcPr>
          <w:p w14:paraId="3FA4C552">
            <w:pPr>
              <w:jc w:val="center"/>
              <w:rPr>
                <w:rFonts w:hint="eastAsia" w:ascii="宋体" w:hAnsi="宋体"/>
                <w:szCs w:val="21"/>
                <w:highlight w:val="none"/>
              </w:rPr>
            </w:pPr>
          </w:p>
        </w:tc>
        <w:tc>
          <w:tcPr>
            <w:tcW w:w="709" w:type="dxa"/>
            <w:vAlign w:val="center"/>
          </w:tcPr>
          <w:p w14:paraId="2F32A7E4">
            <w:pPr>
              <w:jc w:val="center"/>
              <w:rPr>
                <w:rFonts w:hint="eastAsia" w:ascii="宋体" w:hAnsi="宋体"/>
                <w:szCs w:val="21"/>
                <w:highlight w:val="none"/>
              </w:rPr>
            </w:pPr>
          </w:p>
        </w:tc>
        <w:tc>
          <w:tcPr>
            <w:tcW w:w="1247" w:type="dxa"/>
            <w:vAlign w:val="center"/>
          </w:tcPr>
          <w:p w14:paraId="455FAC25">
            <w:pPr>
              <w:jc w:val="center"/>
              <w:rPr>
                <w:rFonts w:hint="eastAsia" w:ascii="宋体" w:hAnsi="宋体"/>
                <w:szCs w:val="21"/>
                <w:highlight w:val="none"/>
              </w:rPr>
            </w:pPr>
          </w:p>
        </w:tc>
        <w:tc>
          <w:tcPr>
            <w:tcW w:w="1000" w:type="dxa"/>
            <w:vAlign w:val="center"/>
          </w:tcPr>
          <w:p w14:paraId="025BEAE0">
            <w:pPr>
              <w:jc w:val="center"/>
              <w:rPr>
                <w:rFonts w:hint="eastAsia" w:ascii="宋体" w:hAnsi="宋体"/>
                <w:szCs w:val="21"/>
                <w:highlight w:val="none"/>
              </w:rPr>
            </w:pPr>
          </w:p>
        </w:tc>
        <w:tc>
          <w:tcPr>
            <w:tcW w:w="837" w:type="dxa"/>
            <w:vAlign w:val="center"/>
          </w:tcPr>
          <w:p w14:paraId="1B4E4847">
            <w:pPr>
              <w:jc w:val="center"/>
              <w:rPr>
                <w:rFonts w:hint="eastAsia" w:ascii="宋体" w:hAnsi="宋体"/>
                <w:szCs w:val="21"/>
                <w:highlight w:val="none"/>
              </w:rPr>
            </w:pPr>
          </w:p>
        </w:tc>
        <w:tc>
          <w:tcPr>
            <w:tcW w:w="1063" w:type="dxa"/>
            <w:vAlign w:val="center"/>
          </w:tcPr>
          <w:p w14:paraId="2537886A">
            <w:pPr>
              <w:jc w:val="center"/>
              <w:rPr>
                <w:rFonts w:hint="eastAsia" w:ascii="宋体" w:hAnsi="宋体"/>
                <w:szCs w:val="21"/>
                <w:highlight w:val="none"/>
              </w:rPr>
            </w:pPr>
          </w:p>
        </w:tc>
        <w:tc>
          <w:tcPr>
            <w:tcW w:w="1523" w:type="dxa"/>
            <w:vAlign w:val="center"/>
          </w:tcPr>
          <w:p w14:paraId="5E7912F6">
            <w:pPr>
              <w:jc w:val="center"/>
              <w:rPr>
                <w:rFonts w:hint="eastAsia" w:ascii="宋体" w:hAnsi="宋体"/>
                <w:szCs w:val="21"/>
                <w:highlight w:val="none"/>
              </w:rPr>
            </w:pPr>
          </w:p>
        </w:tc>
        <w:tc>
          <w:tcPr>
            <w:tcW w:w="1275" w:type="dxa"/>
            <w:vAlign w:val="center"/>
          </w:tcPr>
          <w:p w14:paraId="65D95A01">
            <w:pPr>
              <w:jc w:val="center"/>
              <w:rPr>
                <w:rFonts w:hint="eastAsia" w:ascii="宋体" w:hAnsi="宋体"/>
                <w:szCs w:val="21"/>
                <w:highlight w:val="none"/>
              </w:rPr>
            </w:pPr>
          </w:p>
        </w:tc>
      </w:tr>
      <w:tr w14:paraId="26D5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7722CA4B">
            <w:pPr>
              <w:jc w:val="center"/>
              <w:rPr>
                <w:rFonts w:hint="eastAsia" w:ascii="宋体" w:hAnsi="宋体"/>
                <w:szCs w:val="21"/>
                <w:highlight w:val="none"/>
              </w:rPr>
            </w:pPr>
          </w:p>
        </w:tc>
        <w:tc>
          <w:tcPr>
            <w:tcW w:w="709" w:type="dxa"/>
            <w:vAlign w:val="center"/>
          </w:tcPr>
          <w:p w14:paraId="0CB79CC1">
            <w:pPr>
              <w:jc w:val="center"/>
              <w:rPr>
                <w:rFonts w:hint="eastAsia" w:ascii="宋体" w:hAnsi="宋体"/>
                <w:szCs w:val="21"/>
                <w:highlight w:val="none"/>
              </w:rPr>
            </w:pPr>
          </w:p>
        </w:tc>
        <w:tc>
          <w:tcPr>
            <w:tcW w:w="709" w:type="dxa"/>
            <w:vAlign w:val="center"/>
          </w:tcPr>
          <w:p w14:paraId="7B05552D">
            <w:pPr>
              <w:jc w:val="center"/>
              <w:rPr>
                <w:rFonts w:hint="eastAsia" w:ascii="宋体" w:hAnsi="宋体"/>
                <w:szCs w:val="21"/>
                <w:highlight w:val="none"/>
              </w:rPr>
            </w:pPr>
          </w:p>
        </w:tc>
        <w:tc>
          <w:tcPr>
            <w:tcW w:w="1247" w:type="dxa"/>
            <w:vAlign w:val="center"/>
          </w:tcPr>
          <w:p w14:paraId="16A1A0FA">
            <w:pPr>
              <w:jc w:val="center"/>
              <w:rPr>
                <w:rFonts w:hint="eastAsia" w:ascii="宋体" w:hAnsi="宋体"/>
                <w:szCs w:val="21"/>
                <w:highlight w:val="none"/>
              </w:rPr>
            </w:pPr>
          </w:p>
        </w:tc>
        <w:tc>
          <w:tcPr>
            <w:tcW w:w="1000" w:type="dxa"/>
            <w:vAlign w:val="center"/>
          </w:tcPr>
          <w:p w14:paraId="51A95396">
            <w:pPr>
              <w:jc w:val="center"/>
              <w:rPr>
                <w:rFonts w:hint="eastAsia" w:ascii="宋体" w:hAnsi="宋体"/>
                <w:szCs w:val="21"/>
                <w:highlight w:val="none"/>
              </w:rPr>
            </w:pPr>
          </w:p>
        </w:tc>
        <w:tc>
          <w:tcPr>
            <w:tcW w:w="837" w:type="dxa"/>
            <w:vAlign w:val="center"/>
          </w:tcPr>
          <w:p w14:paraId="67F8873E">
            <w:pPr>
              <w:jc w:val="center"/>
              <w:rPr>
                <w:rFonts w:hint="eastAsia" w:ascii="宋体" w:hAnsi="宋体"/>
                <w:szCs w:val="21"/>
                <w:highlight w:val="none"/>
              </w:rPr>
            </w:pPr>
          </w:p>
        </w:tc>
        <w:tc>
          <w:tcPr>
            <w:tcW w:w="1063" w:type="dxa"/>
            <w:vAlign w:val="center"/>
          </w:tcPr>
          <w:p w14:paraId="446948FD">
            <w:pPr>
              <w:jc w:val="center"/>
              <w:rPr>
                <w:rFonts w:hint="eastAsia" w:ascii="宋体" w:hAnsi="宋体"/>
                <w:szCs w:val="21"/>
                <w:highlight w:val="none"/>
              </w:rPr>
            </w:pPr>
          </w:p>
        </w:tc>
        <w:tc>
          <w:tcPr>
            <w:tcW w:w="1523" w:type="dxa"/>
            <w:vAlign w:val="center"/>
          </w:tcPr>
          <w:p w14:paraId="1621E83B">
            <w:pPr>
              <w:jc w:val="center"/>
              <w:rPr>
                <w:rFonts w:hint="eastAsia" w:ascii="宋体" w:hAnsi="宋体"/>
                <w:szCs w:val="21"/>
                <w:highlight w:val="none"/>
              </w:rPr>
            </w:pPr>
          </w:p>
        </w:tc>
        <w:tc>
          <w:tcPr>
            <w:tcW w:w="1275" w:type="dxa"/>
            <w:vAlign w:val="center"/>
          </w:tcPr>
          <w:p w14:paraId="2DD6DC80">
            <w:pPr>
              <w:jc w:val="center"/>
              <w:rPr>
                <w:rFonts w:hint="eastAsia" w:ascii="宋体" w:hAnsi="宋体"/>
                <w:szCs w:val="21"/>
                <w:highlight w:val="none"/>
              </w:rPr>
            </w:pPr>
          </w:p>
        </w:tc>
      </w:tr>
      <w:tr w14:paraId="58DE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79421CD1">
            <w:pPr>
              <w:jc w:val="center"/>
              <w:rPr>
                <w:rFonts w:hint="eastAsia" w:ascii="宋体" w:hAnsi="宋体"/>
                <w:szCs w:val="21"/>
                <w:highlight w:val="none"/>
              </w:rPr>
            </w:pPr>
          </w:p>
        </w:tc>
        <w:tc>
          <w:tcPr>
            <w:tcW w:w="709" w:type="dxa"/>
            <w:vAlign w:val="center"/>
          </w:tcPr>
          <w:p w14:paraId="78587C1A">
            <w:pPr>
              <w:jc w:val="center"/>
              <w:rPr>
                <w:rFonts w:hint="eastAsia" w:ascii="宋体" w:hAnsi="宋体"/>
                <w:szCs w:val="21"/>
                <w:highlight w:val="none"/>
              </w:rPr>
            </w:pPr>
          </w:p>
        </w:tc>
        <w:tc>
          <w:tcPr>
            <w:tcW w:w="709" w:type="dxa"/>
            <w:vAlign w:val="center"/>
          </w:tcPr>
          <w:p w14:paraId="759DED26">
            <w:pPr>
              <w:jc w:val="center"/>
              <w:rPr>
                <w:rFonts w:hint="eastAsia" w:ascii="宋体" w:hAnsi="宋体"/>
                <w:szCs w:val="21"/>
                <w:highlight w:val="none"/>
              </w:rPr>
            </w:pPr>
          </w:p>
        </w:tc>
        <w:tc>
          <w:tcPr>
            <w:tcW w:w="1247" w:type="dxa"/>
            <w:vAlign w:val="center"/>
          </w:tcPr>
          <w:p w14:paraId="469FC6D0">
            <w:pPr>
              <w:jc w:val="center"/>
              <w:rPr>
                <w:rFonts w:hint="eastAsia" w:ascii="宋体" w:hAnsi="宋体"/>
                <w:szCs w:val="21"/>
                <w:highlight w:val="none"/>
              </w:rPr>
            </w:pPr>
          </w:p>
        </w:tc>
        <w:tc>
          <w:tcPr>
            <w:tcW w:w="1000" w:type="dxa"/>
            <w:vAlign w:val="center"/>
          </w:tcPr>
          <w:p w14:paraId="7A9AE4B6">
            <w:pPr>
              <w:jc w:val="center"/>
              <w:rPr>
                <w:rFonts w:hint="eastAsia" w:ascii="宋体" w:hAnsi="宋体"/>
                <w:szCs w:val="21"/>
                <w:highlight w:val="none"/>
              </w:rPr>
            </w:pPr>
          </w:p>
        </w:tc>
        <w:tc>
          <w:tcPr>
            <w:tcW w:w="837" w:type="dxa"/>
            <w:vAlign w:val="center"/>
          </w:tcPr>
          <w:p w14:paraId="23452171">
            <w:pPr>
              <w:jc w:val="center"/>
              <w:rPr>
                <w:rFonts w:hint="eastAsia" w:ascii="宋体" w:hAnsi="宋体"/>
                <w:szCs w:val="21"/>
                <w:highlight w:val="none"/>
              </w:rPr>
            </w:pPr>
          </w:p>
        </w:tc>
        <w:tc>
          <w:tcPr>
            <w:tcW w:w="1063" w:type="dxa"/>
            <w:vAlign w:val="center"/>
          </w:tcPr>
          <w:p w14:paraId="2E20A154">
            <w:pPr>
              <w:jc w:val="center"/>
              <w:rPr>
                <w:rFonts w:hint="eastAsia" w:ascii="宋体" w:hAnsi="宋体"/>
                <w:szCs w:val="21"/>
                <w:highlight w:val="none"/>
              </w:rPr>
            </w:pPr>
          </w:p>
        </w:tc>
        <w:tc>
          <w:tcPr>
            <w:tcW w:w="1523" w:type="dxa"/>
            <w:vAlign w:val="center"/>
          </w:tcPr>
          <w:p w14:paraId="34D9CC9D">
            <w:pPr>
              <w:jc w:val="center"/>
              <w:rPr>
                <w:rFonts w:hint="eastAsia" w:ascii="宋体" w:hAnsi="宋体"/>
                <w:szCs w:val="21"/>
                <w:highlight w:val="none"/>
              </w:rPr>
            </w:pPr>
          </w:p>
        </w:tc>
        <w:tc>
          <w:tcPr>
            <w:tcW w:w="1275" w:type="dxa"/>
            <w:vAlign w:val="center"/>
          </w:tcPr>
          <w:p w14:paraId="228B663F">
            <w:pPr>
              <w:jc w:val="center"/>
              <w:rPr>
                <w:rFonts w:hint="eastAsia" w:ascii="宋体" w:hAnsi="宋体"/>
                <w:szCs w:val="21"/>
                <w:highlight w:val="none"/>
              </w:rPr>
            </w:pPr>
          </w:p>
        </w:tc>
      </w:tr>
      <w:tr w14:paraId="14B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649A0DC4">
            <w:pPr>
              <w:jc w:val="center"/>
              <w:rPr>
                <w:rFonts w:hint="eastAsia" w:ascii="宋体" w:hAnsi="宋体"/>
                <w:szCs w:val="21"/>
                <w:highlight w:val="none"/>
              </w:rPr>
            </w:pPr>
          </w:p>
        </w:tc>
        <w:tc>
          <w:tcPr>
            <w:tcW w:w="709" w:type="dxa"/>
            <w:vAlign w:val="center"/>
          </w:tcPr>
          <w:p w14:paraId="050F0EBE">
            <w:pPr>
              <w:jc w:val="center"/>
              <w:rPr>
                <w:rFonts w:hint="eastAsia" w:ascii="宋体" w:hAnsi="宋体"/>
                <w:szCs w:val="21"/>
                <w:highlight w:val="none"/>
              </w:rPr>
            </w:pPr>
          </w:p>
        </w:tc>
        <w:tc>
          <w:tcPr>
            <w:tcW w:w="709" w:type="dxa"/>
            <w:vAlign w:val="center"/>
          </w:tcPr>
          <w:p w14:paraId="2DB55023">
            <w:pPr>
              <w:jc w:val="center"/>
              <w:rPr>
                <w:rFonts w:hint="eastAsia" w:ascii="宋体" w:hAnsi="宋体"/>
                <w:szCs w:val="21"/>
                <w:highlight w:val="none"/>
              </w:rPr>
            </w:pPr>
          </w:p>
        </w:tc>
        <w:tc>
          <w:tcPr>
            <w:tcW w:w="1247" w:type="dxa"/>
            <w:vAlign w:val="center"/>
          </w:tcPr>
          <w:p w14:paraId="1FD022A3">
            <w:pPr>
              <w:jc w:val="center"/>
              <w:rPr>
                <w:rFonts w:hint="eastAsia" w:ascii="宋体" w:hAnsi="宋体"/>
                <w:szCs w:val="21"/>
                <w:highlight w:val="none"/>
              </w:rPr>
            </w:pPr>
          </w:p>
        </w:tc>
        <w:tc>
          <w:tcPr>
            <w:tcW w:w="1000" w:type="dxa"/>
            <w:vAlign w:val="center"/>
          </w:tcPr>
          <w:p w14:paraId="0ECD8B7A">
            <w:pPr>
              <w:jc w:val="center"/>
              <w:rPr>
                <w:rFonts w:hint="eastAsia" w:ascii="宋体" w:hAnsi="宋体"/>
                <w:szCs w:val="21"/>
                <w:highlight w:val="none"/>
              </w:rPr>
            </w:pPr>
          </w:p>
        </w:tc>
        <w:tc>
          <w:tcPr>
            <w:tcW w:w="837" w:type="dxa"/>
            <w:vAlign w:val="center"/>
          </w:tcPr>
          <w:p w14:paraId="7E6C8D00">
            <w:pPr>
              <w:jc w:val="center"/>
              <w:rPr>
                <w:rFonts w:hint="eastAsia" w:ascii="宋体" w:hAnsi="宋体"/>
                <w:szCs w:val="21"/>
                <w:highlight w:val="none"/>
              </w:rPr>
            </w:pPr>
          </w:p>
        </w:tc>
        <w:tc>
          <w:tcPr>
            <w:tcW w:w="1063" w:type="dxa"/>
            <w:vAlign w:val="center"/>
          </w:tcPr>
          <w:p w14:paraId="256A365B">
            <w:pPr>
              <w:jc w:val="center"/>
              <w:rPr>
                <w:rFonts w:hint="eastAsia" w:ascii="宋体" w:hAnsi="宋体"/>
                <w:szCs w:val="21"/>
                <w:highlight w:val="none"/>
              </w:rPr>
            </w:pPr>
          </w:p>
        </w:tc>
        <w:tc>
          <w:tcPr>
            <w:tcW w:w="1523" w:type="dxa"/>
            <w:vAlign w:val="center"/>
          </w:tcPr>
          <w:p w14:paraId="76B4168C">
            <w:pPr>
              <w:jc w:val="center"/>
              <w:rPr>
                <w:rFonts w:hint="eastAsia" w:ascii="宋体" w:hAnsi="宋体"/>
                <w:szCs w:val="21"/>
                <w:highlight w:val="none"/>
              </w:rPr>
            </w:pPr>
          </w:p>
        </w:tc>
        <w:tc>
          <w:tcPr>
            <w:tcW w:w="1275" w:type="dxa"/>
            <w:vAlign w:val="center"/>
          </w:tcPr>
          <w:p w14:paraId="75D202B9">
            <w:pPr>
              <w:jc w:val="center"/>
              <w:rPr>
                <w:rFonts w:hint="eastAsia" w:ascii="宋体" w:hAnsi="宋体"/>
                <w:szCs w:val="21"/>
                <w:highlight w:val="none"/>
              </w:rPr>
            </w:pPr>
          </w:p>
        </w:tc>
      </w:tr>
      <w:tr w14:paraId="06C3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0FD4669">
            <w:pPr>
              <w:jc w:val="center"/>
              <w:rPr>
                <w:rFonts w:hint="eastAsia" w:ascii="宋体" w:hAnsi="宋体"/>
                <w:szCs w:val="21"/>
                <w:highlight w:val="none"/>
              </w:rPr>
            </w:pPr>
          </w:p>
        </w:tc>
        <w:tc>
          <w:tcPr>
            <w:tcW w:w="709" w:type="dxa"/>
            <w:vAlign w:val="center"/>
          </w:tcPr>
          <w:p w14:paraId="5F82E2F0">
            <w:pPr>
              <w:jc w:val="center"/>
              <w:rPr>
                <w:rFonts w:hint="eastAsia" w:ascii="宋体" w:hAnsi="宋体"/>
                <w:szCs w:val="21"/>
                <w:highlight w:val="none"/>
              </w:rPr>
            </w:pPr>
          </w:p>
        </w:tc>
        <w:tc>
          <w:tcPr>
            <w:tcW w:w="709" w:type="dxa"/>
            <w:vAlign w:val="center"/>
          </w:tcPr>
          <w:p w14:paraId="3B490541">
            <w:pPr>
              <w:jc w:val="center"/>
              <w:rPr>
                <w:rFonts w:hint="eastAsia" w:ascii="宋体" w:hAnsi="宋体"/>
                <w:szCs w:val="21"/>
                <w:highlight w:val="none"/>
              </w:rPr>
            </w:pPr>
          </w:p>
        </w:tc>
        <w:tc>
          <w:tcPr>
            <w:tcW w:w="1247" w:type="dxa"/>
            <w:vAlign w:val="center"/>
          </w:tcPr>
          <w:p w14:paraId="7B5B4FF3">
            <w:pPr>
              <w:jc w:val="center"/>
              <w:rPr>
                <w:rFonts w:hint="eastAsia" w:ascii="宋体" w:hAnsi="宋体"/>
                <w:szCs w:val="21"/>
                <w:highlight w:val="none"/>
              </w:rPr>
            </w:pPr>
          </w:p>
        </w:tc>
        <w:tc>
          <w:tcPr>
            <w:tcW w:w="1000" w:type="dxa"/>
            <w:vAlign w:val="center"/>
          </w:tcPr>
          <w:p w14:paraId="79170619">
            <w:pPr>
              <w:jc w:val="center"/>
              <w:rPr>
                <w:rFonts w:hint="eastAsia" w:ascii="宋体" w:hAnsi="宋体"/>
                <w:szCs w:val="21"/>
                <w:highlight w:val="none"/>
              </w:rPr>
            </w:pPr>
          </w:p>
        </w:tc>
        <w:tc>
          <w:tcPr>
            <w:tcW w:w="837" w:type="dxa"/>
            <w:vAlign w:val="center"/>
          </w:tcPr>
          <w:p w14:paraId="0351F1C9">
            <w:pPr>
              <w:jc w:val="center"/>
              <w:rPr>
                <w:rFonts w:hint="eastAsia" w:ascii="宋体" w:hAnsi="宋体"/>
                <w:szCs w:val="21"/>
                <w:highlight w:val="none"/>
              </w:rPr>
            </w:pPr>
          </w:p>
        </w:tc>
        <w:tc>
          <w:tcPr>
            <w:tcW w:w="1063" w:type="dxa"/>
            <w:vAlign w:val="center"/>
          </w:tcPr>
          <w:p w14:paraId="79B55381">
            <w:pPr>
              <w:jc w:val="center"/>
              <w:rPr>
                <w:rFonts w:hint="eastAsia" w:ascii="宋体" w:hAnsi="宋体"/>
                <w:szCs w:val="21"/>
                <w:highlight w:val="none"/>
              </w:rPr>
            </w:pPr>
          </w:p>
        </w:tc>
        <w:tc>
          <w:tcPr>
            <w:tcW w:w="1523" w:type="dxa"/>
            <w:vAlign w:val="center"/>
          </w:tcPr>
          <w:p w14:paraId="3C517181">
            <w:pPr>
              <w:jc w:val="center"/>
              <w:rPr>
                <w:rFonts w:hint="eastAsia" w:ascii="宋体" w:hAnsi="宋体"/>
                <w:szCs w:val="21"/>
                <w:highlight w:val="none"/>
              </w:rPr>
            </w:pPr>
          </w:p>
        </w:tc>
        <w:tc>
          <w:tcPr>
            <w:tcW w:w="1275" w:type="dxa"/>
            <w:vAlign w:val="center"/>
          </w:tcPr>
          <w:p w14:paraId="1B7C332A">
            <w:pPr>
              <w:jc w:val="center"/>
              <w:rPr>
                <w:rFonts w:hint="eastAsia" w:ascii="宋体" w:hAnsi="宋体"/>
                <w:szCs w:val="21"/>
                <w:highlight w:val="none"/>
              </w:rPr>
            </w:pPr>
          </w:p>
        </w:tc>
      </w:tr>
      <w:tr w14:paraId="5438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66429AB">
            <w:pPr>
              <w:jc w:val="center"/>
              <w:rPr>
                <w:rFonts w:hint="eastAsia" w:ascii="宋体" w:hAnsi="宋体"/>
                <w:szCs w:val="21"/>
                <w:highlight w:val="none"/>
              </w:rPr>
            </w:pPr>
          </w:p>
        </w:tc>
        <w:tc>
          <w:tcPr>
            <w:tcW w:w="709" w:type="dxa"/>
            <w:vAlign w:val="center"/>
          </w:tcPr>
          <w:p w14:paraId="1B9F4F01">
            <w:pPr>
              <w:jc w:val="center"/>
              <w:rPr>
                <w:rFonts w:hint="eastAsia" w:ascii="宋体" w:hAnsi="宋体"/>
                <w:szCs w:val="21"/>
                <w:highlight w:val="none"/>
              </w:rPr>
            </w:pPr>
          </w:p>
        </w:tc>
        <w:tc>
          <w:tcPr>
            <w:tcW w:w="709" w:type="dxa"/>
            <w:vAlign w:val="center"/>
          </w:tcPr>
          <w:p w14:paraId="49A69096">
            <w:pPr>
              <w:jc w:val="center"/>
              <w:rPr>
                <w:rFonts w:hint="eastAsia" w:ascii="宋体" w:hAnsi="宋体"/>
                <w:szCs w:val="21"/>
                <w:highlight w:val="none"/>
              </w:rPr>
            </w:pPr>
          </w:p>
        </w:tc>
        <w:tc>
          <w:tcPr>
            <w:tcW w:w="1247" w:type="dxa"/>
            <w:vAlign w:val="center"/>
          </w:tcPr>
          <w:p w14:paraId="16059F50">
            <w:pPr>
              <w:jc w:val="center"/>
              <w:rPr>
                <w:rFonts w:hint="eastAsia" w:ascii="宋体" w:hAnsi="宋体"/>
                <w:szCs w:val="21"/>
                <w:highlight w:val="none"/>
              </w:rPr>
            </w:pPr>
          </w:p>
        </w:tc>
        <w:tc>
          <w:tcPr>
            <w:tcW w:w="1000" w:type="dxa"/>
            <w:vAlign w:val="center"/>
          </w:tcPr>
          <w:p w14:paraId="70BD8B37">
            <w:pPr>
              <w:jc w:val="center"/>
              <w:rPr>
                <w:rFonts w:hint="eastAsia" w:ascii="宋体" w:hAnsi="宋体"/>
                <w:szCs w:val="21"/>
                <w:highlight w:val="none"/>
              </w:rPr>
            </w:pPr>
          </w:p>
        </w:tc>
        <w:tc>
          <w:tcPr>
            <w:tcW w:w="837" w:type="dxa"/>
            <w:vAlign w:val="center"/>
          </w:tcPr>
          <w:p w14:paraId="32929DF0">
            <w:pPr>
              <w:jc w:val="center"/>
              <w:rPr>
                <w:rFonts w:hint="eastAsia" w:ascii="宋体" w:hAnsi="宋体"/>
                <w:szCs w:val="21"/>
                <w:highlight w:val="none"/>
              </w:rPr>
            </w:pPr>
          </w:p>
        </w:tc>
        <w:tc>
          <w:tcPr>
            <w:tcW w:w="1063" w:type="dxa"/>
            <w:vAlign w:val="center"/>
          </w:tcPr>
          <w:p w14:paraId="3DC1DBD3">
            <w:pPr>
              <w:jc w:val="center"/>
              <w:rPr>
                <w:rFonts w:hint="eastAsia" w:ascii="宋体" w:hAnsi="宋体"/>
                <w:szCs w:val="21"/>
                <w:highlight w:val="none"/>
              </w:rPr>
            </w:pPr>
          </w:p>
        </w:tc>
        <w:tc>
          <w:tcPr>
            <w:tcW w:w="1523" w:type="dxa"/>
            <w:vAlign w:val="center"/>
          </w:tcPr>
          <w:p w14:paraId="511B0D1C">
            <w:pPr>
              <w:jc w:val="center"/>
              <w:rPr>
                <w:rFonts w:hint="eastAsia" w:ascii="宋体" w:hAnsi="宋体"/>
                <w:szCs w:val="21"/>
                <w:highlight w:val="none"/>
              </w:rPr>
            </w:pPr>
          </w:p>
        </w:tc>
        <w:tc>
          <w:tcPr>
            <w:tcW w:w="1275" w:type="dxa"/>
            <w:vAlign w:val="center"/>
          </w:tcPr>
          <w:p w14:paraId="15D2D4C0">
            <w:pPr>
              <w:jc w:val="center"/>
              <w:rPr>
                <w:rFonts w:hint="eastAsia" w:ascii="宋体" w:hAnsi="宋体"/>
                <w:szCs w:val="21"/>
                <w:highlight w:val="none"/>
              </w:rPr>
            </w:pPr>
          </w:p>
        </w:tc>
      </w:tr>
      <w:tr w14:paraId="7B17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5C45045">
            <w:pPr>
              <w:jc w:val="center"/>
              <w:rPr>
                <w:rFonts w:hint="eastAsia" w:ascii="宋体" w:hAnsi="宋体"/>
                <w:szCs w:val="21"/>
                <w:highlight w:val="none"/>
              </w:rPr>
            </w:pPr>
          </w:p>
        </w:tc>
        <w:tc>
          <w:tcPr>
            <w:tcW w:w="709" w:type="dxa"/>
            <w:vAlign w:val="center"/>
          </w:tcPr>
          <w:p w14:paraId="2748373E">
            <w:pPr>
              <w:jc w:val="center"/>
              <w:rPr>
                <w:rFonts w:hint="eastAsia" w:ascii="宋体" w:hAnsi="宋体"/>
                <w:szCs w:val="21"/>
                <w:highlight w:val="none"/>
              </w:rPr>
            </w:pPr>
          </w:p>
        </w:tc>
        <w:tc>
          <w:tcPr>
            <w:tcW w:w="709" w:type="dxa"/>
            <w:vAlign w:val="center"/>
          </w:tcPr>
          <w:p w14:paraId="187C06A4">
            <w:pPr>
              <w:jc w:val="center"/>
              <w:rPr>
                <w:rFonts w:hint="eastAsia" w:ascii="宋体" w:hAnsi="宋体"/>
                <w:szCs w:val="21"/>
                <w:highlight w:val="none"/>
              </w:rPr>
            </w:pPr>
          </w:p>
        </w:tc>
        <w:tc>
          <w:tcPr>
            <w:tcW w:w="1247" w:type="dxa"/>
            <w:vAlign w:val="center"/>
          </w:tcPr>
          <w:p w14:paraId="69176F22">
            <w:pPr>
              <w:jc w:val="center"/>
              <w:rPr>
                <w:rFonts w:hint="eastAsia" w:ascii="宋体" w:hAnsi="宋体"/>
                <w:szCs w:val="21"/>
                <w:highlight w:val="none"/>
              </w:rPr>
            </w:pPr>
          </w:p>
        </w:tc>
        <w:tc>
          <w:tcPr>
            <w:tcW w:w="1000" w:type="dxa"/>
            <w:vAlign w:val="center"/>
          </w:tcPr>
          <w:p w14:paraId="430F55FA">
            <w:pPr>
              <w:jc w:val="center"/>
              <w:rPr>
                <w:rFonts w:hint="eastAsia" w:ascii="宋体" w:hAnsi="宋体"/>
                <w:szCs w:val="21"/>
                <w:highlight w:val="none"/>
              </w:rPr>
            </w:pPr>
          </w:p>
        </w:tc>
        <w:tc>
          <w:tcPr>
            <w:tcW w:w="837" w:type="dxa"/>
            <w:vAlign w:val="center"/>
          </w:tcPr>
          <w:p w14:paraId="3E621D81">
            <w:pPr>
              <w:jc w:val="center"/>
              <w:rPr>
                <w:rFonts w:hint="eastAsia" w:ascii="宋体" w:hAnsi="宋体"/>
                <w:szCs w:val="21"/>
                <w:highlight w:val="none"/>
              </w:rPr>
            </w:pPr>
          </w:p>
        </w:tc>
        <w:tc>
          <w:tcPr>
            <w:tcW w:w="1063" w:type="dxa"/>
            <w:vAlign w:val="center"/>
          </w:tcPr>
          <w:p w14:paraId="5512B4DB">
            <w:pPr>
              <w:jc w:val="center"/>
              <w:rPr>
                <w:rFonts w:hint="eastAsia" w:ascii="宋体" w:hAnsi="宋体"/>
                <w:szCs w:val="21"/>
                <w:highlight w:val="none"/>
              </w:rPr>
            </w:pPr>
          </w:p>
        </w:tc>
        <w:tc>
          <w:tcPr>
            <w:tcW w:w="1523" w:type="dxa"/>
            <w:vAlign w:val="center"/>
          </w:tcPr>
          <w:p w14:paraId="49B10AFA">
            <w:pPr>
              <w:jc w:val="center"/>
              <w:rPr>
                <w:rFonts w:hint="eastAsia" w:ascii="宋体" w:hAnsi="宋体"/>
                <w:szCs w:val="21"/>
                <w:highlight w:val="none"/>
              </w:rPr>
            </w:pPr>
          </w:p>
        </w:tc>
        <w:tc>
          <w:tcPr>
            <w:tcW w:w="1275" w:type="dxa"/>
            <w:vAlign w:val="center"/>
          </w:tcPr>
          <w:p w14:paraId="27FEF55C">
            <w:pPr>
              <w:jc w:val="center"/>
              <w:rPr>
                <w:rFonts w:hint="eastAsia" w:ascii="宋体" w:hAnsi="宋体"/>
                <w:szCs w:val="21"/>
                <w:highlight w:val="none"/>
              </w:rPr>
            </w:pPr>
          </w:p>
        </w:tc>
      </w:tr>
      <w:tr w14:paraId="7B33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125BCA1">
            <w:pPr>
              <w:jc w:val="center"/>
              <w:rPr>
                <w:rFonts w:hint="eastAsia" w:ascii="宋体" w:hAnsi="宋体"/>
                <w:szCs w:val="21"/>
                <w:highlight w:val="none"/>
              </w:rPr>
            </w:pPr>
          </w:p>
        </w:tc>
        <w:tc>
          <w:tcPr>
            <w:tcW w:w="709" w:type="dxa"/>
            <w:vAlign w:val="center"/>
          </w:tcPr>
          <w:p w14:paraId="2FC24847">
            <w:pPr>
              <w:jc w:val="center"/>
              <w:rPr>
                <w:rFonts w:hint="eastAsia" w:ascii="宋体" w:hAnsi="宋体"/>
                <w:szCs w:val="21"/>
                <w:highlight w:val="none"/>
              </w:rPr>
            </w:pPr>
          </w:p>
        </w:tc>
        <w:tc>
          <w:tcPr>
            <w:tcW w:w="709" w:type="dxa"/>
            <w:vAlign w:val="center"/>
          </w:tcPr>
          <w:p w14:paraId="4B5B92D3">
            <w:pPr>
              <w:jc w:val="center"/>
              <w:rPr>
                <w:rFonts w:hint="eastAsia" w:ascii="宋体" w:hAnsi="宋体"/>
                <w:szCs w:val="21"/>
                <w:highlight w:val="none"/>
              </w:rPr>
            </w:pPr>
          </w:p>
        </w:tc>
        <w:tc>
          <w:tcPr>
            <w:tcW w:w="1247" w:type="dxa"/>
            <w:vAlign w:val="center"/>
          </w:tcPr>
          <w:p w14:paraId="131C89FD">
            <w:pPr>
              <w:jc w:val="center"/>
              <w:rPr>
                <w:rFonts w:hint="eastAsia" w:ascii="宋体" w:hAnsi="宋体"/>
                <w:szCs w:val="21"/>
                <w:highlight w:val="none"/>
              </w:rPr>
            </w:pPr>
          </w:p>
        </w:tc>
        <w:tc>
          <w:tcPr>
            <w:tcW w:w="1000" w:type="dxa"/>
            <w:vAlign w:val="center"/>
          </w:tcPr>
          <w:p w14:paraId="48E66083">
            <w:pPr>
              <w:jc w:val="center"/>
              <w:rPr>
                <w:rFonts w:hint="eastAsia" w:ascii="宋体" w:hAnsi="宋体"/>
                <w:szCs w:val="21"/>
                <w:highlight w:val="none"/>
              </w:rPr>
            </w:pPr>
          </w:p>
        </w:tc>
        <w:tc>
          <w:tcPr>
            <w:tcW w:w="837" w:type="dxa"/>
            <w:vAlign w:val="center"/>
          </w:tcPr>
          <w:p w14:paraId="491164DF">
            <w:pPr>
              <w:jc w:val="center"/>
              <w:rPr>
                <w:rFonts w:hint="eastAsia" w:ascii="宋体" w:hAnsi="宋体"/>
                <w:szCs w:val="21"/>
                <w:highlight w:val="none"/>
              </w:rPr>
            </w:pPr>
          </w:p>
        </w:tc>
        <w:tc>
          <w:tcPr>
            <w:tcW w:w="1063" w:type="dxa"/>
            <w:vAlign w:val="center"/>
          </w:tcPr>
          <w:p w14:paraId="3B578C57">
            <w:pPr>
              <w:jc w:val="center"/>
              <w:rPr>
                <w:rFonts w:hint="eastAsia" w:ascii="宋体" w:hAnsi="宋体"/>
                <w:szCs w:val="21"/>
                <w:highlight w:val="none"/>
              </w:rPr>
            </w:pPr>
          </w:p>
        </w:tc>
        <w:tc>
          <w:tcPr>
            <w:tcW w:w="1523" w:type="dxa"/>
            <w:vAlign w:val="center"/>
          </w:tcPr>
          <w:p w14:paraId="28AFAA77">
            <w:pPr>
              <w:jc w:val="center"/>
              <w:rPr>
                <w:rFonts w:hint="eastAsia" w:ascii="宋体" w:hAnsi="宋体"/>
                <w:szCs w:val="21"/>
                <w:highlight w:val="none"/>
              </w:rPr>
            </w:pPr>
          </w:p>
        </w:tc>
        <w:tc>
          <w:tcPr>
            <w:tcW w:w="1275" w:type="dxa"/>
            <w:vAlign w:val="center"/>
          </w:tcPr>
          <w:p w14:paraId="762B6E4B">
            <w:pPr>
              <w:jc w:val="center"/>
              <w:rPr>
                <w:rFonts w:hint="eastAsia" w:ascii="宋体" w:hAnsi="宋体"/>
                <w:szCs w:val="21"/>
                <w:highlight w:val="none"/>
              </w:rPr>
            </w:pPr>
          </w:p>
        </w:tc>
      </w:tr>
      <w:tr w14:paraId="7BD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76AB5020">
            <w:pPr>
              <w:jc w:val="center"/>
              <w:rPr>
                <w:rFonts w:hint="eastAsia" w:ascii="宋体" w:hAnsi="宋体"/>
                <w:szCs w:val="21"/>
                <w:highlight w:val="none"/>
              </w:rPr>
            </w:pPr>
          </w:p>
        </w:tc>
        <w:tc>
          <w:tcPr>
            <w:tcW w:w="709" w:type="dxa"/>
            <w:vAlign w:val="center"/>
          </w:tcPr>
          <w:p w14:paraId="252DC966">
            <w:pPr>
              <w:jc w:val="center"/>
              <w:rPr>
                <w:rFonts w:hint="eastAsia" w:ascii="宋体" w:hAnsi="宋体"/>
                <w:szCs w:val="21"/>
                <w:highlight w:val="none"/>
              </w:rPr>
            </w:pPr>
          </w:p>
        </w:tc>
        <w:tc>
          <w:tcPr>
            <w:tcW w:w="709" w:type="dxa"/>
            <w:vAlign w:val="center"/>
          </w:tcPr>
          <w:p w14:paraId="68940593">
            <w:pPr>
              <w:jc w:val="center"/>
              <w:rPr>
                <w:rFonts w:hint="eastAsia" w:ascii="宋体" w:hAnsi="宋体"/>
                <w:szCs w:val="21"/>
                <w:highlight w:val="none"/>
              </w:rPr>
            </w:pPr>
          </w:p>
        </w:tc>
        <w:tc>
          <w:tcPr>
            <w:tcW w:w="1247" w:type="dxa"/>
            <w:vAlign w:val="center"/>
          </w:tcPr>
          <w:p w14:paraId="11A6C919">
            <w:pPr>
              <w:jc w:val="center"/>
              <w:rPr>
                <w:rFonts w:hint="eastAsia" w:ascii="宋体" w:hAnsi="宋体"/>
                <w:szCs w:val="21"/>
                <w:highlight w:val="none"/>
              </w:rPr>
            </w:pPr>
          </w:p>
        </w:tc>
        <w:tc>
          <w:tcPr>
            <w:tcW w:w="1000" w:type="dxa"/>
            <w:vAlign w:val="center"/>
          </w:tcPr>
          <w:p w14:paraId="467D7EC0">
            <w:pPr>
              <w:jc w:val="center"/>
              <w:rPr>
                <w:rFonts w:hint="eastAsia" w:ascii="宋体" w:hAnsi="宋体"/>
                <w:szCs w:val="21"/>
                <w:highlight w:val="none"/>
              </w:rPr>
            </w:pPr>
          </w:p>
        </w:tc>
        <w:tc>
          <w:tcPr>
            <w:tcW w:w="837" w:type="dxa"/>
            <w:vAlign w:val="center"/>
          </w:tcPr>
          <w:p w14:paraId="57746E34">
            <w:pPr>
              <w:jc w:val="center"/>
              <w:rPr>
                <w:rFonts w:hint="eastAsia" w:ascii="宋体" w:hAnsi="宋体"/>
                <w:szCs w:val="21"/>
                <w:highlight w:val="none"/>
              </w:rPr>
            </w:pPr>
          </w:p>
        </w:tc>
        <w:tc>
          <w:tcPr>
            <w:tcW w:w="1063" w:type="dxa"/>
            <w:vAlign w:val="center"/>
          </w:tcPr>
          <w:p w14:paraId="28B4B4A8">
            <w:pPr>
              <w:jc w:val="center"/>
              <w:rPr>
                <w:rFonts w:hint="eastAsia" w:ascii="宋体" w:hAnsi="宋体"/>
                <w:szCs w:val="21"/>
                <w:highlight w:val="none"/>
              </w:rPr>
            </w:pPr>
          </w:p>
        </w:tc>
        <w:tc>
          <w:tcPr>
            <w:tcW w:w="1523" w:type="dxa"/>
            <w:vAlign w:val="center"/>
          </w:tcPr>
          <w:p w14:paraId="37835CDC">
            <w:pPr>
              <w:jc w:val="center"/>
              <w:rPr>
                <w:rFonts w:hint="eastAsia" w:ascii="宋体" w:hAnsi="宋体"/>
                <w:szCs w:val="21"/>
                <w:highlight w:val="none"/>
              </w:rPr>
            </w:pPr>
          </w:p>
        </w:tc>
        <w:tc>
          <w:tcPr>
            <w:tcW w:w="1275" w:type="dxa"/>
            <w:vAlign w:val="center"/>
          </w:tcPr>
          <w:p w14:paraId="458E36DE">
            <w:pPr>
              <w:jc w:val="center"/>
              <w:rPr>
                <w:rFonts w:hint="eastAsia" w:ascii="宋体" w:hAnsi="宋体"/>
                <w:szCs w:val="21"/>
                <w:highlight w:val="none"/>
              </w:rPr>
            </w:pPr>
          </w:p>
        </w:tc>
      </w:tr>
      <w:tr w14:paraId="1415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84AF40A">
            <w:pPr>
              <w:jc w:val="center"/>
              <w:rPr>
                <w:rFonts w:hint="eastAsia" w:ascii="宋体" w:hAnsi="宋体"/>
                <w:szCs w:val="21"/>
                <w:highlight w:val="none"/>
              </w:rPr>
            </w:pPr>
          </w:p>
        </w:tc>
        <w:tc>
          <w:tcPr>
            <w:tcW w:w="709" w:type="dxa"/>
            <w:vAlign w:val="center"/>
          </w:tcPr>
          <w:p w14:paraId="2E80F5D5">
            <w:pPr>
              <w:jc w:val="center"/>
              <w:rPr>
                <w:rFonts w:hint="eastAsia" w:ascii="宋体" w:hAnsi="宋体"/>
                <w:szCs w:val="21"/>
                <w:highlight w:val="none"/>
              </w:rPr>
            </w:pPr>
          </w:p>
        </w:tc>
        <w:tc>
          <w:tcPr>
            <w:tcW w:w="709" w:type="dxa"/>
            <w:vAlign w:val="center"/>
          </w:tcPr>
          <w:p w14:paraId="2463A9D2">
            <w:pPr>
              <w:jc w:val="center"/>
              <w:rPr>
                <w:rFonts w:hint="eastAsia" w:ascii="宋体" w:hAnsi="宋体"/>
                <w:szCs w:val="21"/>
                <w:highlight w:val="none"/>
              </w:rPr>
            </w:pPr>
          </w:p>
        </w:tc>
        <w:tc>
          <w:tcPr>
            <w:tcW w:w="1247" w:type="dxa"/>
            <w:vAlign w:val="center"/>
          </w:tcPr>
          <w:p w14:paraId="1E76B508">
            <w:pPr>
              <w:jc w:val="center"/>
              <w:rPr>
                <w:rFonts w:hint="eastAsia" w:ascii="宋体" w:hAnsi="宋体"/>
                <w:szCs w:val="21"/>
                <w:highlight w:val="none"/>
              </w:rPr>
            </w:pPr>
          </w:p>
        </w:tc>
        <w:tc>
          <w:tcPr>
            <w:tcW w:w="1000" w:type="dxa"/>
            <w:vAlign w:val="center"/>
          </w:tcPr>
          <w:p w14:paraId="4B0BC248">
            <w:pPr>
              <w:jc w:val="center"/>
              <w:rPr>
                <w:rFonts w:hint="eastAsia" w:ascii="宋体" w:hAnsi="宋体"/>
                <w:szCs w:val="21"/>
                <w:highlight w:val="none"/>
              </w:rPr>
            </w:pPr>
          </w:p>
        </w:tc>
        <w:tc>
          <w:tcPr>
            <w:tcW w:w="837" w:type="dxa"/>
            <w:vAlign w:val="center"/>
          </w:tcPr>
          <w:p w14:paraId="1D291DD9">
            <w:pPr>
              <w:jc w:val="center"/>
              <w:rPr>
                <w:rFonts w:hint="eastAsia" w:ascii="宋体" w:hAnsi="宋体"/>
                <w:szCs w:val="21"/>
                <w:highlight w:val="none"/>
              </w:rPr>
            </w:pPr>
          </w:p>
        </w:tc>
        <w:tc>
          <w:tcPr>
            <w:tcW w:w="1063" w:type="dxa"/>
            <w:vAlign w:val="center"/>
          </w:tcPr>
          <w:p w14:paraId="4D6AD191">
            <w:pPr>
              <w:jc w:val="center"/>
              <w:rPr>
                <w:rFonts w:hint="eastAsia" w:ascii="宋体" w:hAnsi="宋体"/>
                <w:szCs w:val="21"/>
                <w:highlight w:val="none"/>
              </w:rPr>
            </w:pPr>
          </w:p>
        </w:tc>
        <w:tc>
          <w:tcPr>
            <w:tcW w:w="1523" w:type="dxa"/>
            <w:vAlign w:val="center"/>
          </w:tcPr>
          <w:p w14:paraId="15F6894F">
            <w:pPr>
              <w:jc w:val="center"/>
              <w:rPr>
                <w:rFonts w:hint="eastAsia" w:ascii="宋体" w:hAnsi="宋体"/>
                <w:szCs w:val="21"/>
                <w:highlight w:val="none"/>
              </w:rPr>
            </w:pPr>
          </w:p>
        </w:tc>
        <w:tc>
          <w:tcPr>
            <w:tcW w:w="1275" w:type="dxa"/>
            <w:vAlign w:val="center"/>
          </w:tcPr>
          <w:p w14:paraId="2DFE692D">
            <w:pPr>
              <w:jc w:val="center"/>
              <w:rPr>
                <w:rFonts w:hint="eastAsia" w:ascii="宋体" w:hAnsi="宋体"/>
                <w:szCs w:val="21"/>
                <w:highlight w:val="none"/>
              </w:rPr>
            </w:pPr>
          </w:p>
        </w:tc>
      </w:tr>
      <w:tr w14:paraId="7BCA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FF97845">
            <w:pPr>
              <w:jc w:val="center"/>
              <w:rPr>
                <w:rFonts w:hint="eastAsia" w:ascii="宋体" w:hAnsi="宋体"/>
                <w:szCs w:val="21"/>
                <w:highlight w:val="none"/>
              </w:rPr>
            </w:pPr>
          </w:p>
        </w:tc>
        <w:tc>
          <w:tcPr>
            <w:tcW w:w="709" w:type="dxa"/>
            <w:vAlign w:val="center"/>
          </w:tcPr>
          <w:p w14:paraId="4087A5D7">
            <w:pPr>
              <w:jc w:val="center"/>
              <w:rPr>
                <w:rFonts w:hint="eastAsia" w:ascii="宋体" w:hAnsi="宋体"/>
                <w:szCs w:val="21"/>
                <w:highlight w:val="none"/>
              </w:rPr>
            </w:pPr>
          </w:p>
        </w:tc>
        <w:tc>
          <w:tcPr>
            <w:tcW w:w="709" w:type="dxa"/>
            <w:vAlign w:val="center"/>
          </w:tcPr>
          <w:p w14:paraId="2EF1FA7B">
            <w:pPr>
              <w:jc w:val="center"/>
              <w:rPr>
                <w:rFonts w:hint="eastAsia" w:ascii="宋体" w:hAnsi="宋体"/>
                <w:szCs w:val="21"/>
                <w:highlight w:val="none"/>
              </w:rPr>
            </w:pPr>
          </w:p>
        </w:tc>
        <w:tc>
          <w:tcPr>
            <w:tcW w:w="1247" w:type="dxa"/>
            <w:vAlign w:val="center"/>
          </w:tcPr>
          <w:p w14:paraId="1422FE34">
            <w:pPr>
              <w:jc w:val="center"/>
              <w:rPr>
                <w:rFonts w:hint="eastAsia" w:ascii="宋体" w:hAnsi="宋体"/>
                <w:szCs w:val="21"/>
                <w:highlight w:val="none"/>
              </w:rPr>
            </w:pPr>
          </w:p>
        </w:tc>
        <w:tc>
          <w:tcPr>
            <w:tcW w:w="1000" w:type="dxa"/>
            <w:vAlign w:val="center"/>
          </w:tcPr>
          <w:p w14:paraId="1D7EC93D">
            <w:pPr>
              <w:jc w:val="center"/>
              <w:rPr>
                <w:rFonts w:hint="eastAsia" w:ascii="宋体" w:hAnsi="宋体"/>
                <w:szCs w:val="21"/>
                <w:highlight w:val="none"/>
              </w:rPr>
            </w:pPr>
          </w:p>
        </w:tc>
        <w:tc>
          <w:tcPr>
            <w:tcW w:w="837" w:type="dxa"/>
            <w:vAlign w:val="center"/>
          </w:tcPr>
          <w:p w14:paraId="23FAF36B">
            <w:pPr>
              <w:jc w:val="center"/>
              <w:rPr>
                <w:rFonts w:hint="eastAsia" w:ascii="宋体" w:hAnsi="宋体"/>
                <w:szCs w:val="21"/>
                <w:highlight w:val="none"/>
              </w:rPr>
            </w:pPr>
          </w:p>
        </w:tc>
        <w:tc>
          <w:tcPr>
            <w:tcW w:w="1063" w:type="dxa"/>
            <w:vAlign w:val="center"/>
          </w:tcPr>
          <w:p w14:paraId="6D590392">
            <w:pPr>
              <w:jc w:val="center"/>
              <w:rPr>
                <w:rFonts w:hint="eastAsia" w:ascii="宋体" w:hAnsi="宋体"/>
                <w:szCs w:val="21"/>
                <w:highlight w:val="none"/>
              </w:rPr>
            </w:pPr>
          </w:p>
        </w:tc>
        <w:tc>
          <w:tcPr>
            <w:tcW w:w="1523" w:type="dxa"/>
            <w:vAlign w:val="center"/>
          </w:tcPr>
          <w:p w14:paraId="0AEADE9F">
            <w:pPr>
              <w:jc w:val="center"/>
              <w:rPr>
                <w:rFonts w:hint="eastAsia" w:ascii="宋体" w:hAnsi="宋体"/>
                <w:szCs w:val="21"/>
                <w:highlight w:val="none"/>
              </w:rPr>
            </w:pPr>
          </w:p>
        </w:tc>
        <w:tc>
          <w:tcPr>
            <w:tcW w:w="1275" w:type="dxa"/>
            <w:vAlign w:val="center"/>
          </w:tcPr>
          <w:p w14:paraId="6F6B207F">
            <w:pPr>
              <w:jc w:val="center"/>
              <w:rPr>
                <w:rFonts w:hint="eastAsia" w:ascii="宋体" w:hAnsi="宋体"/>
                <w:szCs w:val="21"/>
                <w:highlight w:val="none"/>
              </w:rPr>
            </w:pPr>
          </w:p>
        </w:tc>
      </w:tr>
      <w:tr w14:paraId="0B24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821C95B">
            <w:pPr>
              <w:jc w:val="center"/>
              <w:rPr>
                <w:rFonts w:hint="eastAsia" w:ascii="宋体" w:hAnsi="宋体"/>
                <w:szCs w:val="21"/>
                <w:highlight w:val="none"/>
              </w:rPr>
            </w:pPr>
          </w:p>
        </w:tc>
        <w:tc>
          <w:tcPr>
            <w:tcW w:w="709" w:type="dxa"/>
            <w:vAlign w:val="center"/>
          </w:tcPr>
          <w:p w14:paraId="33368366">
            <w:pPr>
              <w:jc w:val="center"/>
              <w:rPr>
                <w:rFonts w:hint="eastAsia" w:ascii="宋体" w:hAnsi="宋体"/>
                <w:szCs w:val="21"/>
                <w:highlight w:val="none"/>
              </w:rPr>
            </w:pPr>
          </w:p>
        </w:tc>
        <w:tc>
          <w:tcPr>
            <w:tcW w:w="709" w:type="dxa"/>
            <w:vAlign w:val="center"/>
          </w:tcPr>
          <w:p w14:paraId="4D5BA3A4">
            <w:pPr>
              <w:jc w:val="center"/>
              <w:rPr>
                <w:rFonts w:hint="eastAsia" w:ascii="宋体" w:hAnsi="宋体"/>
                <w:szCs w:val="21"/>
                <w:highlight w:val="none"/>
              </w:rPr>
            </w:pPr>
          </w:p>
        </w:tc>
        <w:tc>
          <w:tcPr>
            <w:tcW w:w="1247" w:type="dxa"/>
            <w:vAlign w:val="center"/>
          </w:tcPr>
          <w:p w14:paraId="4FA19E46">
            <w:pPr>
              <w:jc w:val="center"/>
              <w:rPr>
                <w:rFonts w:hint="eastAsia" w:ascii="宋体" w:hAnsi="宋体"/>
                <w:szCs w:val="21"/>
                <w:highlight w:val="none"/>
              </w:rPr>
            </w:pPr>
          </w:p>
        </w:tc>
        <w:tc>
          <w:tcPr>
            <w:tcW w:w="1000" w:type="dxa"/>
            <w:vAlign w:val="center"/>
          </w:tcPr>
          <w:p w14:paraId="0641B927">
            <w:pPr>
              <w:jc w:val="center"/>
              <w:rPr>
                <w:rFonts w:hint="eastAsia" w:ascii="宋体" w:hAnsi="宋体"/>
                <w:szCs w:val="21"/>
                <w:highlight w:val="none"/>
              </w:rPr>
            </w:pPr>
          </w:p>
        </w:tc>
        <w:tc>
          <w:tcPr>
            <w:tcW w:w="837" w:type="dxa"/>
            <w:vAlign w:val="center"/>
          </w:tcPr>
          <w:p w14:paraId="2268B8DA">
            <w:pPr>
              <w:jc w:val="center"/>
              <w:rPr>
                <w:rFonts w:hint="eastAsia" w:ascii="宋体" w:hAnsi="宋体"/>
                <w:szCs w:val="21"/>
                <w:highlight w:val="none"/>
              </w:rPr>
            </w:pPr>
          </w:p>
        </w:tc>
        <w:tc>
          <w:tcPr>
            <w:tcW w:w="1063" w:type="dxa"/>
            <w:vAlign w:val="center"/>
          </w:tcPr>
          <w:p w14:paraId="26885911">
            <w:pPr>
              <w:jc w:val="center"/>
              <w:rPr>
                <w:rFonts w:hint="eastAsia" w:ascii="宋体" w:hAnsi="宋体"/>
                <w:szCs w:val="21"/>
                <w:highlight w:val="none"/>
              </w:rPr>
            </w:pPr>
          </w:p>
        </w:tc>
        <w:tc>
          <w:tcPr>
            <w:tcW w:w="1523" w:type="dxa"/>
            <w:vAlign w:val="center"/>
          </w:tcPr>
          <w:p w14:paraId="57CD9ACB">
            <w:pPr>
              <w:jc w:val="center"/>
              <w:rPr>
                <w:rFonts w:hint="eastAsia" w:ascii="宋体" w:hAnsi="宋体"/>
                <w:szCs w:val="21"/>
                <w:highlight w:val="none"/>
              </w:rPr>
            </w:pPr>
          </w:p>
        </w:tc>
        <w:tc>
          <w:tcPr>
            <w:tcW w:w="1275" w:type="dxa"/>
            <w:vAlign w:val="center"/>
          </w:tcPr>
          <w:p w14:paraId="05B851BD">
            <w:pPr>
              <w:jc w:val="center"/>
              <w:rPr>
                <w:rFonts w:hint="eastAsia" w:ascii="宋体" w:hAnsi="宋体"/>
                <w:szCs w:val="21"/>
                <w:highlight w:val="none"/>
              </w:rPr>
            </w:pPr>
          </w:p>
        </w:tc>
      </w:tr>
      <w:tr w14:paraId="74A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16A4B7E">
            <w:pPr>
              <w:jc w:val="center"/>
              <w:rPr>
                <w:rFonts w:hint="eastAsia" w:ascii="宋体" w:hAnsi="宋体"/>
                <w:szCs w:val="21"/>
                <w:highlight w:val="none"/>
              </w:rPr>
            </w:pPr>
          </w:p>
        </w:tc>
        <w:tc>
          <w:tcPr>
            <w:tcW w:w="709" w:type="dxa"/>
            <w:vAlign w:val="center"/>
          </w:tcPr>
          <w:p w14:paraId="35DED84C">
            <w:pPr>
              <w:jc w:val="center"/>
              <w:rPr>
                <w:rFonts w:hint="eastAsia" w:ascii="宋体" w:hAnsi="宋体"/>
                <w:szCs w:val="21"/>
                <w:highlight w:val="none"/>
              </w:rPr>
            </w:pPr>
          </w:p>
        </w:tc>
        <w:tc>
          <w:tcPr>
            <w:tcW w:w="709" w:type="dxa"/>
            <w:vAlign w:val="center"/>
          </w:tcPr>
          <w:p w14:paraId="411CA5F0">
            <w:pPr>
              <w:jc w:val="center"/>
              <w:rPr>
                <w:rFonts w:hint="eastAsia" w:ascii="宋体" w:hAnsi="宋体"/>
                <w:szCs w:val="21"/>
                <w:highlight w:val="none"/>
              </w:rPr>
            </w:pPr>
          </w:p>
        </w:tc>
        <w:tc>
          <w:tcPr>
            <w:tcW w:w="1247" w:type="dxa"/>
            <w:vAlign w:val="center"/>
          </w:tcPr>
          <w:p w14:paraId="0316C939">
            <w:pPr>
              <w:jc w:val="center"/>
              <w:rPr>
                <w:rFonts w:hint="eastAsia" w:ascii="宋体" w:hAnsi="宋体"/>
                <w:szCs w:val="21"/>
                <w:highlight w:val="none"/>
              </w:rPr>
            </w:pPr>
          </w:p>
        </w:tc>
        <w:tc>
          <w:tcPr>
            <w:tcW w:w="1000" w:type="dxa"/>
            <w:vAlign w:val="center"/>
          </w:tcPr>
          <w:p w14:paraId="1C324BCD">
            <w:pPr>
              <w:jc w:val="center"/>
              <w:rPr>
                <w:rFonts w:hint="eastAsia" w:ascii="宋体" w:hAnsi="宋体"/>
                <w:szCs w:val="21"/>
                <w:highlight w:val="none"/>
              </w:rPr>
            </w:pPr>
          </w:p>
        </w:tc>
        <w:tc>
          <w:tcPr>
            <w:tcW w:w="837" w:type="dxa"/>
            <w:vAlign w:val="center"/>
          </w:tcPr>
          <w:p w14:paraId="5092C4E0">
            <w:pPr>
              <w:jc w:val="center"/>
              <w:rPr>
                <w:rFonts w:hint="eastAsia" w:ascii="宋体" w:hAnsi="宋体"/>
                <w:szCs w:val="21"/>
                <w:highlight w:val="none"/>
              </w:rPr>
            </w:pPr>
          </w:p>
        </w:tc>
        <w:tc>
          <w:tcPr>
            <w:tcW w:w="1063" w:type="dxa"/>
            <w:vAlign w:val="center"/>
          </w:tcPr>
          <w:p w14:paraId="2997A835">
            <w:pPr>
              <w:jc w:val="center"/>
              <w:rPr>
                <w:rFonts w:hint="eastAsia" w:ascii="宋体" w:hAnsi="宋体"/>
                <w:szCs w:val="21"/>
                <w:highlight w:val="none"/>
              </w:rPr>
            </w:pPr>
          </w:p>
        </w:tc>
        <w:tc>
          <w:tcPr>
            <w:tcW w:w="1523" w:type="dxa"/>
            <w:vAlign w:val="center"/>
          </w:tcPr>
          <w:p w14:paraId="3A1CC322">
            <w:pPr>
              <w:jc w:val="center"/>
              <w:rPr>
                <w:rFonts w:hint="eastAsia" w:ascii="宋体" w:hAnsi="宋体"/>
                <w:szCs w:val="21"/>
                <w:highlight w:val="none"/>
              </w:rPr>
            </w:pPr>
          </w:p>
        </w:tc>
        <w:tc>
          <w:tcPr>
            <w:tcW w:w="1275" w:type="dxa"/>
            <w:vAlign w:val="center"/>
          </w:tcPr>
          <w:p w14:paraId="7C76CCEF">
            <w:pPr>
              <w:jc w:val="center"/>
              <w:rPr>
                <w:rFonts w:hint="eastAsia" w:ascii="宋体" w:hAnsi="宋体"/>
                <w:szCs w:val="21"/>
                <w:highlight w:val="none"/>
              </w:rPr>
            </w:pPr>
          </w:p>
        </w:tc>
      </w:tr>
      <w:tr w14:paraId="0A03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BF15FE1">
            <w:pPr>
              <w:jc w:val="center"/>
              <w:rPr>
                <w:rFonts w:hint="eastAsia" w:ascii="宋体" w:hAnsi="宋体"/>
                <w:szCs w:val="21"/>
                <w:highlight w:val="none"/>
              </w:rPr>
            </w:pPr>
          </w:p>
        </w:tc>
        <w:tc>
          <w:tcPr>
            <w:tcW w:w="709" w:type="dxa"/>
            <w:vAlign w:val="center"/>
          </w:tcPr>
          <w:p w14:paraId="55F81BC5">
            <w:pPr>
              <w:jc w:val="center"/>
              <w:rPr>
                <w:rFonts w:hint="eastAsia" w:ascii="宋体" w:hAnsi="宋体"/>
                <w:szCs w:val="21"/>
                <w:highlight w:val="none"/>
              </w:rPr>
            </w:pPr>
          </w:p>
        </w:tc>
        <w:tc>
          <w:tcPr>
            <w:tcW w:w="709" w:type="dxa"/>
            <w:vAlign w:val="center"/>
          </w:tcPr>
          <w:p w14:paraId="2A4E3706">
            <w:pPr>
              <w:jc w:val="center"/>
              <w:rPr>
                <w:rFonts w:hint="eastAsia" w:ascii="宋体" w:hAnsi="宋体"/>
                <w:szCs w:val="21"/>
                <w:highlight w:val="none"/>
              </w:rPr>
            </w:pPr>
          </w:p>
        </w:tc>
        <w:tc>
          <w:tcPr>
            <w:tcW w:w="1247" w:type="dxa"/>
            <w:vAlign w:val="center"/>
          </w:tcPr>
          <w:p w14:paraId="15A1AE95">
            <w:pPr>
              <w:jc w:val="center"/>
              <w:rPr>
                <w:rFonts w:hint="eastAsia" w:ascii="宋体" w:hAnsi="宋体"/>
                <w:szCs w:val="21"/>
                <w:highlight w:val="none"/>
              </w:rPr>
            </w:pPr>
          </w:p>
        </w:tc>
        <w:tc>
          <w:tcPr>
            <w:tcW w:w="1000" w:type="dxa"/>
            <w:vAlign w:val="center"/>
          </w:tcPr>
          <w:p w14:paraId="76B355F4">
            <w:pPr>
              <w:jc w:val="center"/>
              <w:rPr>
                <w:rFonts w:hint="eastAsia" w:ascii="宋体" w:hAnsi="宋体"/>
                <w:szCs w:val="21"/>
                <w:highlight w:val="none"/>
              </w:rPr>
            </w:pPr>
          </w:p>
        </w:tc>
        <w:tc>
          <w:tcPr>
            <w:tcW w:w="837" w:type="dxa"/>
            <w:vAlign w:val="center"/>
          </w:tcPr>
          <w:p w14:paraId="58F56AF3">
            <w:pPr>
              <w:jc w:val="center"/>
              <w:rPr>
                <w:rFonts w:hint="eastAsia" w:ascii="宋体" w:hAnsi="宋体"/>
                <w:szCs w:val="21"/>
                <w:highlight w:val="none"/>
              </w:rPr>
            </w:pPr>
          </w:p>
        </w:tc>
        <w:tc>
          <w:tcPr>
            <w:tcW w:w="1063" w:type="dxa"/>
            <w:vAlign w:val="center"/>
          </w:tcPr>
          <w:p w14:paraId="5A14C91D">
            <w:pPr>
              <w:jc w:val="center"/>
              <w:rPr>
                <w:rFonts w:hint="eastAsia" w:ascii="宋体" w:hAnsi="宋体"/>
                <w:szCs w:val="21"/>
                <w:highlight w:val="none"/>
              </w:rPr>
            </w:pPr>
          </w:p>
        </w:tc>
        <w:tc>
          <w:tcPr>
            <w:tcW w:w="1523" w:type="dxa"/>
            <w:vAlign w:val="center"/>
          </w:tcPr>
          <w:p w14:paraId="6A743965">
            <w:pPr>
              <w:jc w:val="center"/>
              <w:rPr>
                <w:rFonts w:hint="eastAsia" w:ascii="宋体" w:hAnsi="宋体"/>
                <w:szCs w:val="21"/>
                <w:highlight w:val="none"/>
              </w:rPr>
            </w:pPr>
          </w:p>
        </w:tc>
        <w:tc>
          <w:tcPr>
            <w:tcW w:w="1275" w:type="dxa"/>
            <w:vAlign w:val="center"/>
          </w:tcPr>
          <w:p w14:paraId="07CACC0F">
            <w:pPr>
              <w:jc w:val="center"/>
              <w:rPr>
                <w:rFonts w:hint="eastAsia" w:ascii="宋体" w:hAnsi="宋体"/>
                <w:szCs w:val="21"/>
                <w:highlight w:val="none"/>
              </w:rPr>
            </w:pPr>
          </w:p>
        </w:tc>
      </w:tr>
    </w:tbl>
    <w:p w14:paraId="32E1C5F3">
      <w:pPr>
        <w:spacing w:line="420" w:lineRule="exact"/>
        <w:rPr>
          <w:rFonts w:hint="eastAsia" w:ascii="宋体" w:hAnsi="宋体"/>
          <w:szCs w:val="21"/>
          <w:highlight w:val="none"/>
        </w:rPr>
      </w:pPr>
    </w:p>
    <w:p w14:paraId="1A73DB0A">
      <w:pPr>
        <w:rPr>
          <w:rFonts w:hint="eastAsia" w:ascii="宋体" w:hAnsi="宋体"/>
          <w:bCs/>
          <w:sz w:val="24"/>
          <w:highlight w:val="none"/>
        </w:rPr>
      </w:pPr>
      <w:r>
        <w:rPr>
          <w:rFonts w:hint="eastAsia" w:ascii="宋体" w:hAnsi="宋体"/>
          <w:bCs/>
          <w:sz w:val="24"/>
          <w:highlight w:val="none"/>
        </w:rPr>
        <w:br w:type="page"/>
      </w:r>
    </w:p>
    <w:p w14:paraId="69A6C75A">
      <w:pPr>
        <w:spacing w:before="168" w:beforeLines="50" w:after="336" w:afterLines="100" w:line="420" w:lineRule="exact"/>
        <w:jc w:val="center"/>
        <w:rPr>
          <w:rFonts w:hint="eastAsia" w:ascii="宋体" w:hAnsi="宋体"/>
          <w:bCs/>
          <w:sz w:val="24"/>
          <w:highlight w:val="none"/>
        </w:rPr>
      </w:pPr>
      <w:r>
        <w:rPr>
          <w:rFonts w:hint="eastAsia" w:ascii="宋体" w:hAnsi="宋体"/>
          <w:bCs/>
          <w:sz w:val="24"/>
          <w:highlight w:val="none"/>
        </w:rPr>
        <w:t>（二）主要人员简历表</w:t>
      </w:r>
    </w:p>
    <w:p w14:paraId="3E3AB4CB">
      <w:pPr>
        <w:spacing w:line="360" w:lineRule="auto"/>
        <w:jc w:val="center"/>
        <w:rPr>
          <w:rFonts w:hint="eastAsia" w:ascii="宋体" w:hAnsi="宋体" w:cs="宋体"/>
          <w:bCs/>
          <w:sz w:val="24"/>
          <w:highlight w:val="none"/>
        </w:rPr>
      </w:pPr>
      <w:r>
        <w:rPr>
          <w:rFonts w:hint="eastAsia" w:ascii="宋体" w:hAnsi="宋体" w:cs="宋体"/>
          <w:bCs/>
          <w:sz w:val="24"/>
          <w:highlight w:val="none"/>
        </w:rPr>
        <w:t>项目经理、项目副经理简历表</w:t>
      </w:r>
    </w:p>
    <w:p w14:paraId="6D369534">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zh-CN"/>
        </w:rPr>
        <w:t>项目经理、项目副经理须</w:t>
      </w:r>
      <w:r>
        <w:rPr>
          <w:rFonts w:hint="eastAsia" w:ascii="宋体" w:hAnsi="宋体" w:cs="宋体"/>
          <w:szCs w:val="21"/>
          <w:highlight w:val="none"/>
        </w:rPr>
        <w:t>附</w:t>
      </w:r>
      <w:r>
        <w:rPr>
          <w:rFonts w:hint="eastAsia" w:ascii="宋体" w:hAnsi="宋体"/>
          <w:szCs w:val="21"/>
          <w:highlight w:val="none"/>
        </w:rPr>
        <w:t>建造师执业资格证书、注册证书、安全生产考核合格证书、身份证、学历证、养老保险</w:t>
      </w:r>
      <w:r>
        <w:rPr>
          <w:rFonts w:hint="eastAsia" w:ascii="宋体" w:hAnsi="宋体" w:cs="宋体"/>
          <w:szCs w:val="21"/>
          <w:highlight w:val="none"/>
        </w:rPr>
        <w:t>复印件加盖公章及</w:t>
      </w:r>
      <w:r>
        <w:rPr>
          <w:rFonts w:hint="eastAsia" w:ascii="宋体" w:hAnsi="宋体" w:cs="宋体"/>
          <w:szCs w:val="21"/>
          <w:highlight w:val="none"/>
          <w:lang w:val="zh-CN"/>
        </w:rPr>
        <w:t>法定代表人</w:t>
      </w:r>
      <w:r>
        <w:rPr>
          <w:rFonts w:hint="eastAsia" w:ascii="宋体" w:hAnsi="宋体" w:cs="宋体"/>
          <w:szCs w:val="21"/>
          <w:highlight w:val="none"/>
        </w:rPr>
        <w:t>签字并</w:t>
      </w:r>
      <w:r>
        <w:rPr>
          <w:rFonts w:hint="eastAsia" w:ascii="宋体" w:hAnsi="宋体" w:cs="宋体"/>
          <w:szCs w:val="21"/>
          <w:highlight w:val="none"/>
          <w:lang w:val="zh-CN"/>
        </w:rPr>
        <w:t>加盖企业公章的无</w:t>
      </w:r>
      <w:r>
        <w:rPr>
          <w:rFonts w:hint="eastAsia" w:ascii="宋体" w:hAnsi="宋体" w:cs="宋体"/>
          <w:szCs w:val="21"/>
          <w:highlight w:val="none"/>
        </w:rPr>
        <w:t>在建项目</w:t>
      </w:r>
      <w:r>
        <w:rPr>
          <w:rFonts w:hint="eastAsia" w:ascii="宋体" w:hAnsi="宋体" w:cs="宋体"/>
          <w:szCs w:val="21"/>
          <w:highlight w:val="none"/>
          <w:lang w:val="zh-CN"/>
        </w:rPr>
        <w:t>承诺书，</w:t>
      </w:r>
      <w:r>
        <w:rPr>
          <w:rFonts w:hint="eastAsia" w:ascii="宋体" w:hAnsi="宋体" w:cs="宋体"/>
          <w:szCs w:val="21"/>
          <w:highlight w:val="none"/>
        </w:rPr>
        <w:t>管理过的项目业绩须附中标（成交）通知书或合同协议书复印件加盖公章。</w:t>
      </w:r>
    </w:p>
    <w:p w14:paraId="6206D457">
      <w:pPr>
        <w:spacing w:line="360" w:lineRule="auto"/>
        <w:ind w:firstLine="420" w:firstLineChars="200"/>
        <w:jc w:val="left"/>
        <w:rPr>
          <w:rFonts w:hint="eastAsia" w:ascii="宋体" w:hAnsi="宋体" w:cs="宋体"/>
          <w:highlight w:val="none"/>
        </w:rPr>
      </w:pPr>
      <w:r>
        <w:rPr>
          <w:rFonts w:hint="eastAsia" w:ascii="宋体" w:hAnsi="宋体" w:cs="宋体"/>
          <w:highlight w:val="none"/>
        </w:rPr>
        <w:t>要求证明材料复印件清晰。</w:t>
      </w:r>
    </w:p>
    <w:tbl>
      <w:tblPr>
        <w:tblStyle w:val="2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86"/>
        <w:gridCol w:w="1189"/>
        <w:gridCol w:w="1337"/>
        <w:gridCol w:w="1933"/>
        <w:gridCol w:w="2230"/>
      </w:tblGrid>
      <w:tr w14:paraId="7269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vAlign w:val="center"/>
          </w:tcPr>
          <w:p w14:paraId="3B0CEF8A">
            <w:pPr>
              <w:spacing w:line="360" w:lineRule="auto"/>
              <w:jc w:val="center"/>
              <w:rPr>
                <w:rFonts w:hint="eastAsia" w:ascii="宋体" w:hAnsi="宋体" w:cs="宋体"/>
                <w:szCs w:val="21"/>
                <w:highlight w:val="none"/>
              </w:rPr>
            </w:pPr>
            <w:r>
              <w:rPr>
                <w:rFonts w:hint="eastAsia" w:ascii="宋体" w:hAnsi="宋体" w:cs="宋体"/>
                <w:szCs w:val="21"/>
                <w:highlight w:val="none"/>
              </w:rPr>
              <w:t>姓  名</w:t>
            </w:r>
          </w:p>
        </w:tc>
        <w:tc>
          <w:tcPr>
            <w:tcW w:w="1086" w:type="dxa"/>
            <w:vAlign w:val="center"/>
          </w:tcPr>
          <w:p w14:paraId="7A4E441E">
            <w:pPr>
              <w:spacing w:line="360" w:lineRule="auto"/>
              <w:jc w:val="center"/>
              <w:rPr>
                <w:rFonts w:hint="eastAsia" w:ascii="宋体" w:hAnsi="宋体" w:cs="宋体"/>
                <w:szCs w:val="21"/>
                <w:highlight w:val="none"/>
              </w:rPr>
            </w:pPr>
          </w:p>
        </w:tc>
        <w:tc>
          <w:tcPr>
            <w:tcW w:w="1189" w:type="dxa"/>
            <w:vAlign w:val="center"/>
          </w:tcPr>
          <w:p w14:paraId="27981B93">
            <w:pPr>
              <w:spacing w:line="360" w:lineRule="auto"/>
              <w:jc w:val="center"/>
              <w:rPr>
                <w:rFonts w:hint="eastAsia" w:ascii="宋体" w:hAnsi="宋体" w:cs="宋体"/>
                <w:szCs w:val="21"/>
                <w:highlight w:val="none"/>
              </w:rPr>
            </w:pPr>
            <w:r>
              <w:rPr>
                <w:rFonts w:hint="eastAsia" w:ascii="宋体" w:hAnsi="宋体" w:cs="宋体"/>
                <w:szCs w:val="21"/>
                <w:highlight w:val="none"/>
              </w:rPr>
              <w:t>年  龄</w:t>
            </w:r>
          </w:p>
        </w:tc>
        <w:tc>
          <w:tcPr>
            <w:tcW w:w="1337" w:type="dxa"/>
            <w:vAlign w:val="center"/>
          </w:tcPr>
          <w:p w14:paraId="1166A6CE">
            <w:pPr>
              <w:spacing w:line="360" w:lineRule="auto"/>
              <w:jc w:val="center"/>
              <w:rPr>
                <w:rFonts w:hint="eastAsia" w:ascii="宋体" w:hAnsi="宋体" w:cs="宋体"/>
                <w:szCs w:val="21"/>
                <w:highlight w:val="none"/>
              </w:rPr>
            </w:pPr>
          </w:p>
        </w:tc>
        <w:tc>
          <w:tcPr>
            <w:tcW w:w="1933" w:type="dxa"/>
            <w:vAlign w:val="center"/>
          </w:tcPr>
          <w:p w14:paraId="2A19DC7E">
            <w:pPr>
              <w:spacing w:line="360" w:lineRule="auto"/>
              <w:jc w:val="center"/>
              <w:rPr>
                <w:rFonts w:hint="eastAsia" w:ascii="宋体" w:hAnsi="宋体" w:cs="宋体"/>
                <w:szCs w:val="21"/>
                <w:highlight w:val="none"/>
              </w:rPr>
            </w:pPr>
            <w:r>
              <w:rPr>
                <w:rFonts w:hint="eastAsia" w:ascii="宋体" w:hAnsi="宋体" w:cs="宋体"/>
                <w:szCs w:val="21"/>
                <w:highlight w:val="none"/>
              </w:rPr>
              <w:t>学历</w:t>
            </w:r>
          </w:p>
        </w:tc>
        <w:tc>
          <w:tcPr>
            <w:tcW w:w="2230" w:type="dxa"/>
            <w:vAlign w:val="center"/>
          </w:tcPr>
          <w:p w14:paraId="3D2C9555">
            <w:pPr>
              <w:spacing w:line="360" w:lineRule="auto"/>
              <w:jc w:val="center"/>
              <w:rPr>
                <w:rFonts w:hint="eastAsia" w:ascii="宋体" w:hAnsi="宋体" w:cs="宋体"/>
                <w:szCs w:val="21"/>
                <w:highlight w:val="none"/>
              </w:rPr>
            </w:pPr>
          </w:p>
        </w:tc>
      </w:tr>
      <w:tr w14:paraId="6CFC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vAlign w:val="center"/>
          </w:tcPr>
          <w:p w14:paraId="59A922D2">
            <w:pPr>
              <w:spacing w:line="360" w:lineRule="auto"/>
              <w:jc w:val="center"/>
              <w:rPr>
                <w:rFonts w:hint="eastAsia" w:ascii="宋体" w:hAnsi="宋体" w:cs="宋体"/>
                <w:szCs w:val="21"/>
                <w:highlight w:val="none"/>
              </w:rPr>
            </w:pPr>
            <w:r>
              <w:rPr>
                <w:rFonts w:hint="eastAsia" w:ascii="宋体" w:hAnsi="宋体" w:cs="宋体"/>
                <w:szCs w:val="21"/>
                <w:highlight w:val="none"/>
              </w:rPr>
              <w:t>职  称</w:t>
            </w:r>
          </w:p>
        </w:tc>
        <w:tc>
          <w:tcPr>
            <w:tcW w:w="1086" w:type="dxa"/>
            <w:vAlign w:val="center"/>
          </w:tcPr>
          <w:p w14:paraId="48A9B844">
            <w:pPr>
              <w:spacing w:line="360" w:lineRule="auto"/>
              <w:jc w:val="center"/>
              <w:rPr>
                <w:rFonts w:hint="eastAsia" w:ascii="宋体" w:hAnsi="宋体" w:cs="宋体"/>
                <w:szCs w:val="21"/>
                <w:highlight w:val="none"/>
              </w:rPr>
            </w:pPr>
          </w:p>
        </w:tc>
        <w:tc>
          <w:tcPr>
            <w:tcW w:w="1189" w:type="dxa"/>
            <w:vAlign w:val="center"/>
          </w:tcPr>
          <w:p w14:paraId="320EEAB6">
            <w:pPr>
              <w:spacing w:line="360" w:lineRule="auto"/>
              <w:jc w:val="center"/>
              <w:rPr>
                <w:rFonts w:hint="eastAsia" w:ascii="宋体" w:hAnsi="宋体" w:cs="宋体"/>
                <w:szCs w:val="21"/>
                <w:highlight w:val="none"/>
              </w:rPr>
            </w:pPr>
            <w:r>
              <w:rPr>
                <w:rFonts w:hint="eastAsia" w:ascii="宋体" w:hAnsi="宋体" w:cs="宋体"/>
                <w:szCs w:val="21"/>
                <w:highlight w:val="none"/>
              </w:rPr>
              <w:t>职  务</w:t>
            </w:r>
          </w:p>
        </w:tc>
        <w:tc>
          <w:tcPr>
            <w:tcW w:w="1337" w:type="dxa"/>
            <w:vAlign w:val="center"/>
          </w:tcPr>
          <w:p w14:paraId="014F1213">
            <w:pPr>
              <w:spacing w:line="360" w:lineRule="auto"/>
              <w:jc w:val="center"/>
              <w:rPr>
                <w:rFonts w:hint="eastAsia" w:ascii="宋体" w:hAnsi="宋体" w:cs="宋体"/>
                <w:szCs w:val="21"/>
                <w:highlight w:val="none"/>
              </w:rPr>
            </w:pPr>
          </w:p>
        </w:tc>
        <w:tc>
          <w:tcPr>
            <w:tcW w:w="1933" w:type="dxa"/>
            <w:vAlign w:val="center"/>
          </w:tcPr>
          <w:p w14:paraId="51752118">
            <w:pPr>
              <w:spacing w:line="360" w:lineRule="auto"/>
              <w:jc w:val="center"/>
              <w:rPr>
                <w:rFonts w:hint="eastAsia" w:ascii="宋体" w:hAnsi="宋体" w:cs="宋体"/>
                <w:szCs w:val="21"/>
                <w:highlight w:val="none"/>
              </w:rPr>
            </w:pPr>
            <w:r>
              <w:rPr>
                <w:rFonts w:hint="eastAsia" w:ascii="宋体" w:hAnsi="宋体" w:cs="宋体"/>
                <w:szCs w:val="21"/>
                <w:highlight w:val="none"/>
              </w:rPr>
              <w:t>拟在本工程任职</w:t>
            </w:r>
          </w:p>
        </w:tc>
        <w:tc>
          <w:tcPr>
            <w:tcW w:w="2230" w:type="dxa"/>
            <w:vAlign w:val="center"/>
          </w:tcPr>
          <w:p w14:paraId="1583666C">
            <w:pPr>
              <w:spacing w:line="360" w:lineRule="auto"/>
              <w:jc w:val="center"/>
              <w:rPr>
                <w:rFonts w:hint="eastAsia" w:ascii="宋体" w:hAnsi="宋体" w:cs="宋体"/>
                <w:szCs w:val="21"/>
                <w:highlight w:val="none"/>
              </w:rPr>
            </w:pPr>
            <w:r>
              <w:rPr>
                <w:rFonts w:hint="eastAsia" w:ascii="宋体" w:hAnsi="宋体" w:cs="宋体"/>
                <w:szCs w:val="21"/>
                <w:highlight w:val="none"/>
              </w:rPr>
              <w:t>项目经理</w:t>
            </w:r>
          </w:p>
        </w:tc>
      </w:tr>
      <w:tr w14:paraId="16D8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420" w:type="dxa"/>
            <w:gridSpan w:val="3"/>
            <w:vAlign w:val="center"/>
          </w:tcPr>
          <w:p w14:paraId="3E3E0CB4">
            <w:pPr>
              <w:spacing w:line="360" w:lineRule="auto"/>
              <w:jc w:val="center"/>
              <w:rPr>
                <w:rFonts w:hint="eastAsia" w:ascii="宋体" w:hAnsi="宋体" w:cs="宋体"/>
                <w:szCs w:val="21"/>
                <w:highlight w:val="none"/>
              </w:rPr>
            </w:pPr>
            <w:r>
              <w:rPr>
                <w:rFonts w:hint="eastAsia" w:ascii="宋体" w:hAnsi="宋体" w:cs="宋体"/>
                <w:szCs w:val="21"/>
                <w:highlight w:val="none"/>
              </w:rPr>
              <w:t>资格等级</w:t>
            </w:r>
          </w:p>
        </w:tc>
        <w:tc>
          <w:tcPr>
            <w:tcW w:w="1337" w:type="dxa"/>
            <w:vAlign w:val="center"/>
          </w:tcPr>
          <w:p w14:paraId="6D7A31ED">
            <w:pPr>
              <w:spacing w:line="360" w:lineRule="auto"/>
              <w:jc w:val="center"/>
              <w:rPr>
                <w:rFonts w:hint="eastAsia" w:ascii="宋体" w:hAnsi="宋体" w:cs="宋体"/>
                <w:szCs w:val="21"/>
                <w:highlight w:val="none"/>
              </w:rPr>
            </w:pPr>
            <w:r>
              <w:rPr>
                <w:rFonts w:hint="eastAsia" w:ascii="宋体" w:hAnsi="宋体" w:cs="宋体"/>
                <w:szCs w:val="21"/>
                <w:highlight w:val="none"/>
              </w:rPr>
              <w:t xml:space="preserve">      级</w:t>
            </w:r>
          </w:p>
        </w:tc>
        <w:tc>
          <w:tcPr>
            <w:tcW w:w="1933" w:type="dxa"/>
            <w:vAlign w:val="center"/>
          </w:tcPr>
          <w:p w14:paraId="03DA3774">
            <w:pPr>
              <w:spacing w:line="360" w:lineRule="auto"/>
              <w:jc w:val="center"/>
              <w:rPr>
                <w:rFonts w:hint="eastAsia" w:ascii="宋体" w:hAnsi="宋体" w:cs="宋体"/>
                <w:szCs w:val="21"/>
                <w:highlight w:val="none"/>
              </w:rPr>
            </w:pPr>
            <w:r>
              <w:rPr>
                <w:rFonts w:hint="eastAsia" w:ascii="宋体" w:hAnsi="宋体" w:cs="宋体"/>
                <w:szCs w:val="21"/>
                <w:highlight w:val="none"/>
              </w:rPr>
              <w:t>专业</w:t>
            </w:r>
          </w:p>
        </w:tc>
        <w:tc>
          <w:tcPr>
            <w:tcW w:w="2230" w:type="dxa"/>
            <w:vAlign w:val="center"/>
          </w:tcPr>
          <w:p w14:paraId="658E1569">
            <w:pPr>
              <w:spacing w:line="360" w:lineRule="auto"/>
              <w:jc w:val="center"/>
              <w:rPr>
                <w:rFonts w:hint="eastAsia" w:ascii="宋体" w:hAnsi="宋体" w:cs="宋体"/>
                <w:szCs w:val="21"/>
                <w:highlight w:val="none"/>
              </w:rPr>
            </w:pPr>
          </w:p>
        </w:tc>
      </w:tr>
      <w:tr w14:paraId="0CF5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vAlign w:val="center"/>
          </w:tcPr>
          <w:p w14:paraId="0220B7EF">
            <w:pPr>
              <w:spacing w:line="360" w:lineRule="auto"/>
              <w:jc w:val="center"/>
              <w:rPr>
                <w:rFonts w:hint="eastAsia" w:ascii="宋体" w:hAnsi="宋体" w:cs="宋体"/>
                <w:szCs w:val="21"/>
                <w:highlight w:val="none"/>
              </w:rPr>
            </w:pPr>
            <w:r>
              <w:rPr>
                <w:rFonts w:hint="eastAsia" w:ascii="宋体" w:hAnsi="宋体" w:cs="宋体"/>
                <w:szCs w:val="21"/>
                <w:highlight w:val="none"/>
              </w:rPr>
              <w:t>毕业学校</w:t>
            </w:r>
          </w:p>
        </w:tc>
        <w:tc>
          <w:tcPr>
            <w:tcW w:w="7775" w:type="dxa"/>
            <w:gridSpan w:val="5"/>
            <w:vAlign w:val="center"/>
          </w:tcPr>
          <w:p w14:paraId="3C3D0BAA">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年毕业于                  学校            专业</w:t>
            </w:r>
          </w:p>
        </w:tc>
      </w:tr>
      <w:tr w14:paraId="56EB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920" w:type="dxa"/>
            <w:gridSpan w:val="6"/>
            <w:vAlign w:val="center"/>
          </w:tcPr>
          <w:p w14:paraId="390A304B">
            <w:pPr>
              <w:spacing w:line="360" w:lineRule="auto"/>
              <w:jc w:val="center"/>
              <w:rPr>
                <w:rFonts w:hint="eastAsia" w:ascii="宋体" w:hAnsi="宋体" w:cs="宋体"/>
                <w:szCs w:val="21"/>
                <w:highlight w:val="none"/>
              </w:rPr>
            </w:pPr>
            <w:r>
              <w:rPr>
                <w:rFonts w:hint="eastAsia" w:ascii="宋体" w:hAnsi="宋体" w:cs="宋体"/>
                <w:szCs w:val="21"/>
                <w:highlight w:val="none"/>
              </w:rPr>
              <w:t>主要工作经历</w:t>
            </w:r>
          </w:p>
        </w:tc>
      </w:tr>
      <w:tr w14:paraId="2A57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5" w:type="dxa"/>
            <w:vAlign w:val="center"/>
          </w:tcPr>
          <w:p w14:paraId="251483E2">
            <w:pPr>
              <w:spacing w:line="360" w:lineRule="auto"/>
              <w:jc w:val="center"/>
              <w:rPr>
                <w:rFonts w:hint="eastAsia" w:ascii="宋体" w:hAnsi="宋体" w:cs="宋体"/>
                <w:szCs w:val="21"/>
                <w:highlight w:val="none"/>
              </w:rPr>
            </w:pPr>
            <w:r>
              <w:rPr>
                <w:rFonts w:hint="eastAsia" w:ascii="宋体" w:hAnsi="宋体" w:cs="宋体"/>
                <w:szCs w:val="21"/>
                <w:highlight w:val="none"/>
              </w:rPr>
              <w:t>时  间</w:t>
            </w:r>
          </w:p>
        </w:tc>
        <w:tc>
          <w:tcPr>
            <w:tcW w:w="3612" w:type="dxa"/>
            <w:gridSpan w:val="3"/>
            <w:vAlign w:val="center"/>
          </w:tcPr>
          <w:p w14:paraId="1F14291B">
            <w:pPr>
              <w:spacing w:line="360" w:lineRule="auto"/>
              <w:jc w:val="center"/>
              <w:rPr>
                <w:rFonts w:hint="eastAsia" w:ascii="宋体" w:hAnsi="宋体" w:cs="宋体"/>
                <w:szCs w:val="21"/>
                <w:highlight w:val="none"/>
              </w:rPr>
            </w:pPr>
            <w:r>
              <w:rPr>
                <w:rFonts w:hint="eastAsia" w:ascii="宋体" w:hAnsi="宋体" w:cs="宋体"/>
                <w:szCs w:val="21"/>
                <w:highlight w:val="none"/>
              </w:rPr>
              <w:t>参加过的类似项目名称</w:t>
            </w:r>
          </w:p>
        </w:tc>
        <w:tc>
          <w:tcPr>
            <w:tcW w:w="1933" w:type="dxa"/>
            <w:vAlign w:val="center"/>
          </w:tcPr>
          <w:p w14:paraId="6379A688">
            <w:pPr>
              <w:spacing w:line="360" w:lineRule="auto"/>
              <w:jc w:val="center"/>
              <w:rPr>
                <w:rFonts w:hint="eastAsia" w:ascii="宋体" w:hAnsi="宋体" w:cs="宋体"/>
                <w:szCs w:val="21"/>
                <w:highlight w:val="none"/>
              </w:rPr>
            </w:pPr>
            <w:r>
              <w:rPr>
                <w:rFonts w:hint="eastAsia" w:ascii="宋体" w:hAnsi="宋体" w:cs="宋体"/>
                <w:szCs w:val="21"/>
                <w:highlight w:val="none"/>
              </w:rPr>
              <w:t>工程概况说明</w:t>
            </w:r>
          </w:p>
        </w:tc>
        <w:tc>
          <w:tcPr>
            <w:tcW w:w="2230" w:type="dxa"/>
            <w:vAlign w:val="center"/>
          </w:tcPr>
          <w:p w14:paraId="4CF69250">
            <w:pPr>
              <w:spacing w:line="360" w:lineRule="auto"/>
              <w:jc w:val="center"/>
              <w:rPr>
                <w:rFonts w:hint="eastAsia" w:ascii="宋体" w:hAnsi="宋体" w:cs="宋体"/>
                <w:szCs w:val="21"/>
                <w:highlight w:val="none"/>
              </w:rPr>
            </w:pPr>
            <w:r>
              <w:rPr>
                <w:rFonts w:hint="eastAsia" w:ascii="宋体" w:hAnsi="宋体" w:cs="宋体"/>
                <w:szCs w:val="21"/>
                <w:highlight w:val="none"/>
              </w:rPr>
              <w:t>发包人及联系电话</w:t>
            </w:r>
          </w:p>
        </w:tc>
      </w:tr>
      <w:tr w14:paraId="2DF3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0702DF1D">
            <w:pPr>
              <w:spacing w:line="360" w:lineRule="auto"/>
              <w:jc w:val="center"/>
              <w:rPr>
                <w:rFonts w:hint="eastAsia" w:ascii="宋体" w:hAnsi="宋体" w:cs="宋体"/>
                <w:szCs w:val="21"/>
                <w:highlight w:val="none"/>
              </w:rPr>
            </w:pPr>
          </w:p>
        </w:tc>
        <w:tc>
          <w:tcPr>
            <w:tcW w:w="3612" w:type="dxa"/>
            <w:gridSpan w:val="3"/>
            <w:vAlign w:val="center"/>
          </w:tcPr>
          <w:p w14:paraId="14360A5E">
            <w:pPr>
              <w:spacing w:line="360" w:lineRule="auto"/>
              <w:jc w:val="center"/>
              <w:rPr>
                <w:rFonts w:hint="eastAsia" w:ascii="宋体" w:hAnsi="宋体" w:cs="宋体"/>
                <w:szCs w:val="21"/>
                <w:highlight w:val="none"/>
              </w:rPr>
            </w:pPr>
          </w:p>
        </w:tc>
        <w:tc>
          <w:tcPr>
            <w:tcW w:w="1933" w:type="dxa"/>
            <w:vAlign w:val="center"/>
          </w:tcPr>
          <w:p w14:paraId="78387FC7">
            <w:pPr>
              <w:spacing w:line="360" w:lineRule="auto"/>
              <w:jc w:val="center"/>
              <w:rPr>
                <w:rFonts w:hint="eastAsia" w:ascii="宋体" w:hAnsi="宋体" w:cs="宋体"/>
                <w:szCs w:val="21"/>
                <w:highlight w:val="none"/>
              </w:rPr>
            </w:pPr>
          </w:p>
        </w:tc>
        <w:tc>
          <w:tcPr>
            <w:tcW w:w="2230" w:type="dxa"/>
            <w:vAlign w:val="center"/>
          </w:tcPr>
          <w:p w14:paraId="2A8AE803">
            <w:pPr>
              <w:spacing w:line="360" w:lineRule="auto"/>
              <w:jc w:val="center"/>
              <w:rPr>
                <w:rFonts w:hint="eastAsia" w:ascii="宋体" w:hAnsi="宋体" w:cs="宋体"/>
                <w:szCs w:val="21"/>
                <w:highlight w:val="none"/>
              </w:rPr>
            </w:pPr>
          </w:p>
        </w:tc>
      </w:tr>
      <w:tr w14:paraId="25EC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6F6F7C23">
            <w:pPr>
              <w:spacing w:line="360" w:lineRule="auto"/>
              <w:jc w:val="center"/>
              <w:rPr>
                <w:rFonts w:hint="eastAsia" w:ascii="宋体" w:hAnsi="宋体" w:cs="宋体"/>
                <w:szCs w:val="21"/>
                <w:highlight w:val="none"/>
              </w:rPr>
            </w:pPr>
          </w:p>
        </w:tc>
        <w:tc>
          <w:tcPr>
            <w:tcW w:w="3612" w:type="dxa"/>
            <w:gridSpan w:val="3"/>
            <w:vAlign w:val="center"/>
          </w:tcPr>
          <w:p w14:paraId="22FA447A">
            <w:pPr>
              <w:spacing w:line="360" w:lineRule="auto"/>
              <w:jc w:val="center"/>
              <w:rPr>
                <w:rFonts w:hint="eastAsia" w:ascii="宋体" w:hAnsi="宋体" w:cs="宋体"/>
                <w:szCs w:val="21"/>
                <w:highlight w:val="none"/>
              </w:rPr>
            </w:pPr>
          </w:p>
        </w:tc>
        <w:tc>
          <w:tcPr>
            <w:tcW w:w="1933" w:type="dxa"/>
            <w:vAlign w:val="center"/>
          </w:tcPr>
          <w:p w14:paraId="7621B63D">
            <w:pPr>
              <w:spacing w:line="360" w:lineRule="auto"/>
              <w:jc w:val="center"/>
              <w:rPr>
                <w:rFonts w:hint="eastAsia" w:ascii="宋体" w:hAnsi="宋体" w:cs="宋体"/>
                <w:szCs w:val="21"/>
                <w:highlight w:val="none"/>
              </w:rPr>
            </w:pPr>
          </w:p>
        </w:tc>
        <w:tc>
          <w:tcPr>
            <w:tcW w:w="2230" w:type="dxa"/>
            <w:vAlign w:val="center"/>
          </w:tcPr>
          <w:p w14:paraId="06592BAA">
            <w:pPr>
              <w:spacing w:line="360" w:lineRule="auto"/>
              <w:jc w:val="center"/>
              <w:rPr>
                <w:rFonts w:hint="eastAsia" w:ascii="宋体" w:hAnsi="宋体" w:cs="宋体"/>
                <w:szCs w:val="21"/>
                <w:highlight w:val="none"/>
              </w:rPr>
            </w:pPr>
          </w:p>
        </w:tc>
      </w:tr>
      <w:tr w14:paraId="3937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06F3FC07">
            <w:pPr>
              <w:spacing w:line="360" w:lineRule="auto"/>
              <w:jc w:val="center"/>
              <w:rPr>
                <w:rFonts w:hint="eastAsia" w:ascii="宋体" w:hAnsi="宋体" w:cs="宋体"/>
                <w:szCs w:val="21"/>
                <w:highlight w:val="none"/>
              </w:rPr>
            </w:pPr>
          </w:p>
        </w:tc>
        <w:tc>
          <w:tcPr>
            <w:tcW w:w="3612" w:type="dxa"/>
            <w:gridSpan w:val="3"/>
            <w:vAlign w:val="center"/>
          </w:tcPr>
          <w:p w14:paraId="591841FA">
            <w:pPr>
              <w:spacing w:line="360" w:lineRule="auto"/>
              <w:jc w:val="center"/>
              <w:rPr>
                <w:rFonts w:hint="eastAsia" w:ascii="宋体" w:hAnsi="宋体" w:cs="宋体"/>
                <w:szCs w:val="21"/>
                <w:highlight w:val="none"/>
              </w:rPr>
            </w:pPr>
          </w:p>
        </w:tc>
        <w:tc>
          <w:tcPr>
            <w:tcW w:w="1933" w:type="dxa"/>
            <w:vAlign w:val="center"/>
          </w:tcPr>
          <w:p w14:paraId="12A7FED2">
            <w:pPr>
              <w:spacing w:line="360" w:lineRule="auto"/>
              <w:jc w:val="center"/>
              <w:rPr>
                <w:rFonts w:hint="eastAsia" w:ascii="宋体" w:hAnsi="宋体" w:cs="宋体"/>
                <w:szCs w:val="21"/>
                <w:highlight w:val="none"/>
              </w:rPr>
            </w:pPr>
          </w:p>
        </w:tc>
        <w:tc>
          <w:tcPr>
            <w:tcW w:w="2230" w:type="dxa"/>
            <w:vAlign w:val="center"/>
          </w:tcPr>
          <w:p w14:paraId="51E78073">
            <w:pPr>
              <w:spacing w:line="360" w:lineRule="auto"/>
              <w:jc w:val="center"/>
              <w:rPr>
                <w:rFonts w:hint="eastAsia" w:ascii="宋体" w:hAnsi="宋体" w:cs="宋体"/>
                <w:szCs w:val="21"/>
                <w:highlight w:val="none"/>
              </w:rPr>
            </w:pPr>
          </w:p>
        </w:tc>
      </w:tr>
      <w:tr w14:paraId="3E93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26AFA656">
            <w:pPr>
              <w:spacing w:line="360" w:lineRule="auto"/>
              <w:jc w:val="center"/>
              <w:rPr>
                <w:rFonts w:hint="eastAsia" w:ascii="宋体" w:hAnsi="宋体" w:cs="宋体"/>
                <w:szCs w:val="21"/>
                <w:highlight w:val="none"/>
              </w:rPr>
            </w:pPr>
          </w:p>
        </w:tc>
        <w:tc>
          <w:tcPr>
            <w:tcW w:w="3612" w:type="dxa"/>
            <w:gridSpan w:val="3"/>
            <w:vAlign w:val="center"/>
          </w:tcPr>
          <w:p w14:paraId="3B8CFC2C">
            <w:pPr>
              <w:spacing w:line="360" w:lineRule="auto"/>
              <w:jc w:val="center"/>
              <w:rPr>
                <w:rFonts w:hint="eastAsia" w:ascii="宋体" w:hAnsi="宋体" w:cs="宋体"/>
                <w:szCs w:val="21"/>
                <w:highlight w:val="none"/>
              </w:rPr>
            </w:pPr>
          </w:p>
        </w:tc>
        <w:tc>
          <w:tcPr>
            <w:tcW w:w="1933" w:type="dxa"/>
            <w:vAlign w:val="center"/>
          </w:tcPr>
          <w:p w14:paraId="2AB2F00A">
            <w:pPr>
              <w:spacing w:line="360" w:lineRule="auto"/>
              <w:jc w:val="center"/>
              <w:rPr>
                <w:rFonts w:hint="eastAsia" w:ascii="宋体" w:hAnsi="宋体" w:cs="宋体"/>
                <w:szCs w:val="21"/>
                <w:highlight w:val="none"/>
              </w:rPr>
            </w:pPr>
          </w:p>
        </w:tc>
        <w:tc>
          <w:tcPr>
            <w:tcW w:w="2230" w:type="dxa"/>
            <w:vAlign w:val="center"/>
          </w:tcPr>
          <w:p w14:paraId="2DAF711F">
            <w:pPr>
              <w:spacing w:line="360" w:lineRule="auto"/>
              <w:jc w:val="center"/>
              <w:rPr>
                <w:rFonts w:hint="eastAsia" w:ascii="宋体" w:hAnsi="宋体" w:cs="宋体"/>
                <w:szCs w:val="21"/>
                <w:highlight w:val="none"/>
              </w:rPr>
            </w:pPr>
          </w:p>
        </w:tc>
      </w:tr>
      <w:tr w14:paraId="582E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3C08636A">
            <w:pPr>
              <w:spacing w:line="360" w:lineRule="auto"/>
              <w:jc w:val="center"/>
              <w:rPr>
                <w:rFonts w:hint="eastAsia" w:ascii="宋体" w:hAnsi="宋体" w:cs="宋体"/>
                <w:szCs w:val="21"/>
                <w:highlight w:val="none"/>
              </w:rPr>
            </w:pPr>
          </w:p>
        </w:tc>
        <w:tc>
          <w:tcPr>
            <w:tcW w:w="3612" w:type="dxa"/>
            <w:gridSpan w:val="3"/>
            <w:vAlign w:val="center"/>
          </w:tcPr>
          <w:p w14:paraId="28DAA111">
            <w:pPr>
              <w:spacing w:line="360" w:lineRule="auto"/>
              <w:jc w:val="center"/>
              <w:rPr>
                <w:rFonts w:hint="eastAsia" w:ascii="宋体" w:hAnsi="宋体" w:cs="宋体"/>
                <w:szCs w:val="21"/>
                <w:highlight w:val="none"/>
              </w:rPr>
            </w:pPr>
          </w:p>
        </w:tc>
        <w:tc>
          <w:tcPr>
            <w:tcW w:w="1933" w:type="dxa"/>
            <w:vAlign w:val="center"/>
          </w:tcPr>
          <w:p w14:paraId="6661CE8F">
            <w:pPr>
              <w:spacing w:line="360" w:lineRule="auto"/>
              <w:jc w:val="center"/>
              <w:rPr>
                <w:rFonts w:hint="eastAsia" w:ascii="宋体" w:hAnsi="宋体" w:cs="宋体"/>
                <w:szCs w:val="21"/>
                <w:highlight w:val="none"/>
              </w:rPr>
            </w:pPr>
          </w:p>
        </w:tc>
        <w:tc>
          <w:tcPr>
            <w:tcW w:w="2230" w:type="dxa"/>
            <w:vAlign w:val="center"/>
          </w:tcPr>
          <w:p w14:paraId="513E256E">
            <w:pPr>
              <w:spacing w:line="360" w:lineRule="auto"/>
              <w:jc w:val="center"/>
              <w:rPr>
                <w:rFonts w:hint="eastAsia" w:ascii="宋体" w:hAnsi="宋体" w:cs="宋体"/>
                <w:szCs w:val="21"/>
                <w:highlight w:val="none"/>
              </w:rPr>
            </w:pPr>
          </w:p>
        </w:tc>
      </w:tr>
      <w:tr w14:paraId="0F4E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175C4353">
            <w:pPr>
              <w:spacing w:line="360" w:lineRule="auto"/>
              <w:jc w:val="center"/>
              <w:rPr>
                <w:rFonts w:hint="eastAsia" w:ascii="宋体" w:hAnsi="宋体" w:cs="宋体"/>
                <w:szCs w:val="21"/>
                <w:highlight w:val="none"/>
              </w:rPr>
            </w:pPr>
          </w:p>
        </w:tc>
        <w:tc>
          <w:tcPr>
            <w:tcW w:w="3612" w:type="dxa"/>
            <w:gridSpan w:val="3"/>
            <w:vAlign w:val="center"/>
          </w:tcPr>
          <w:p w14:paraId="498F953A">
            <w:pPr>
              <w:spacing w:line="360" w:lineRule="auto"/>
              <w:jc w:val="center"/>
              <w:rPr>
                <w:rFonts w:hint="eastAsia" w:ascii="宋体" w:hAnsi="宋体" w:cs="宋体"/>
                <w:szCs w:val="21"/>
                <w:highlight w:val="none"/>
              </w:rPr>
            </w:pPr>
          </w:p>
        </w:tc>
        <w:tc>
          <w:tcPr>
            <w:tcW w:w="1933" w:type="dxa"/>
            <w:vAlign w:val="center"/>
          </w:tcPr>
          <w:p w14:paraId="245CB640">
            <w:pPr>
              <w:spacing w:line="360" w:lineRule="auto"/>
              <w:jc w:val="center"/>
              <w:rPr>
                <w:rFonts w:hint="eastAsia" w:ascii="宋体" w:hAnsi="宋体" w:cs="宋体"/>
                <w:szCs w:val="21"/>
                <w:highlight w:val="none"/>
              </w:rPr>
            </w:pPr>
          </w:p>
        </w:tc>
        <w:tc>
          <w:tcPr>
            <w:tcW w:w="2230" w:type="dxa"/>
            <w:vAlign w:val="center"/>
          </w:tcPr>
          <w:p w14:paraId="13C88979">
            <w:pPr>
              <w:spacing w:line="360" w:lineRule="auto"/>
              <w:jc w:val="center"/>
              <w:rPr>
                <w:rFonts w:hint="eastAsia" w:ascii="宋体" w:hAnsi="宋体" w:cs="宋体"/>
                <w:szCs w:val="21"/>
                <w:highlight w:val="none"/>
              </w:rPr>
            </w:pPr>
          </w:p>
        </w:tc>
      </w:tr>
      <w:tr w14:paraId="2A8A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5678DB22">
            <w:pPr>
              <w:spacing w:line="360" w:lineRule="auto"/>
              <w:jc w:val="center"/>
              <w:rPr>
                <w:rFonts w:hint="eastAsia" w:ascii="宋体" w:hAnsi="宋体" w:cs="宋体"/>
                <w:szCs w:val="21"/>
                <w:highlight w:val="none"/>
              </w:rPr>
            </w:pPr>
          </w:p>
        </w:tc>
        <w:tc>
          <w:tcPr>
            <w:tcW w:w="3612" w:type="dxa"/>
            <w:gridSpan w:val="3"/>
            <w:vAlign w:val="center"/>
          </w:tcPr>
          <w:p w14:paraId="757B7FD7">
            <w:pPr>
              <w:spacing w:line="360" w:lineRule="auto"/>
              <w:jc w:val="center"/>
              <w:rPr>
                <w:rFonts w:hint="eastAsia" w:ascii="宋体" w:hAnsi="宋体" w:cs="宋体"/>
                <w:szCs w:val="21"/>
                <w:highlight w:val="none"/>
              </w:rPr>
            </w:pPr>
          </w:p>
        </w:tc>
        <w:tc>
          <w:tcPr>
            <w:tcW w:w="1933" w:type="dxa"/>
            <w:vAlign w:val="center"/>
          </w:tcPr>
          <w:p w14:paraId="1DE448CE">
            <w:pPr>
              <w:spacing w:line="360" w:lineRule="auto"/>
              <w:jc w:val="center"/>
              <w:rPr>
                <w:rFonts w:hint="eastAsia" w:ascii="宋体" w:hAnsi="宋体" w:cs="宋体"/>
                <w:szCs w:val="21"/>
                <w:highlight w:val="none"/>
              </w:rPr>
            </w:pPr>
          </w:p>
        </w:tc>
        <w:tc>
          <w:tcPr>
            <w:tcW w:w="2230" w:type="dxa"/>
            <w:vAlign w:val="center"/>
          </w:tcPr>
          <w:p w14:paraId="59C9B750">
            <w:pPr>
              <w:spacing w:line="360" w:lineRule="auto"/>
              <w:jc w:val="center"/>
              <w:rPr>
                <w:rFonts w:hint="eastAsia" w:ascii="宋体" w:hAnsi="宋体" w:cs="宋体"/>
                <w:szCs w:val="21"/>
                <w:highlight w:val="none"/>
              </w:rPr>
            </w:pPr>
          </w:p>
        </w:tc>
      </w:tr>
      <w:tr w14:paraId="283C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1A745A10">
            <w:pPr>
              <w:spacing w:line="360" w:lineRule="auto"/>
              <w:jc w:val="center"/>
              <w:rPr>
                <w:rFonts w:hint="eastAsia" w:ascii="宋体" w:hAnsi="宋体" w:cs="宋体"/>
                <w:szCs w:val="21"/>
                <w:highlight w:val="none"/>
              </w:rPr>
            </w:pPr>
          </w:p>
        </w:tc>
        <w:tc>
          <w:tcPr>
            <w:tcW w:w="3612" w:type="dxa"/>
            <w:gridSpan w:val="3"/>
            <w:vAlign w:val="center"/>
          </w:tcPr>
          <w:p w14:paraId="7CAFD70C">
            <w:pPr>
              <w:spacing w:line="360" w:lineRule="auto"/>
              <w:jc w:val="center"/>
              <w:rPr>
                <w:rFonts w:hint="eastAsia" w:ascii="宋体" w:hAnsi="宋体" w:cs="宋体"/>
                <w:szCs w:val="21"/>
                <w:highlight w:val="none"/>
              </w:rPr>
            </w:pPr>
          </w:p>
        </w:tc>
        <w:tc>
          <w:tcPr>
            <w:tcW w:w="1933" w:type="dxa"/>
            <w:vAlign w:val="center"/>
          </w:tcPr>
          <w:p w14:paraId="00D9F341">
            <w:pPr>
              <w:spacing w:line="360" w:lineRule="auto"/>
              <w:jc w:val="center"/>
              <w:rPr>
                <w:rFonts w:hint="eastAsia" w:ascii="宋体" w:hAnsi="宋体" w:cs="宋体"/>
                <w:szCs w:val="21"/>
                <w:highlight w:val="none"/>
              </w:rPr>
            </w:pPr>
          </w:p>
        </w:tc>
        <w:tc>
          <w:tcPr>
            <w:tcW w:w="2230" w:type="dxa"/>
            <w:vAlign w:val="center"/>
          </w:tcPr>
          <w:p w14:paraId="4455BCE2">
            <w:pPr>
              <w:spacing w:line="360" w:lineRule="auto"/>
              <w:jc w:val="center"/>
              <w:rPr>
                <w:rFonts w:hint="eastAsia" w:ascii="宋体" w:hAnsi="宋体" w:cs="宋体"/>
                <w:szCs w:val="21"/>
                <w:highlight w:val="none"/>
              </w:rPr>
            </w:pPr>
          </w:p>
        </w:tc>
      </w:tr>
      <w:tr w14:paraId="3108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45" w:type="dxa"/>
            <w:vAlign w:val="center"/>
          </w:tcPr>
          <w:p w14:paraId="23CE9667">
            <w:pPr>
              <w:spacing w:line="360" w:lineRule="auto"/>
              <w:jc w:val="center"/>
              <w:rPr>
                <w:rFonts w:hint="eastAsia" w:ascii="宋体" w:hAnsi="宋体" w:cs="宋体"/>
                <w:szCs w:val="21"/>
                <w:highlight w:val="none"/>
              </w:rPr>
            </w:pPr>
          </w:p>
        </w:tc>
        <w:tc>
          <w:tcPr>
            <w:tcW w:w="3612" w:type="dxa"/>
            <w:gridSpan w:val="3"/>
            <w:vAlign w:val="center"/>
          </w:tcPr>
          <w:p w14:paraId="476CA53D">
            <w:pPr>
              <w:spacing w:line="360" w:lineRule="auto"/>
              <w:jc w:val="center"/>
              <w:rPr>
                <w:rFonts w:hint="eastAsia" w:ascii="宋体" w:hAnsi="宋体" w:cs="宋体"/>
                <w:szCs w:val="21"/>
                <w:highlight w:val="none"/>
              </w:rPr>
            </w:pPr>
          </w:p>
        </w:tc>
        <w:tc>
          <w:tcPr>
            <w:tcW w:w="1933" w:type="dxa"/>
            <w:vAlign w:val="center"/>
          </w:tcPr>
          <w:p w14:paraId="2E0BFB5D">
            <w:pPr>
              <w:spacing w:line="360" w:lineRule="auto"/>
              <w:jc w:val="center"/>
              <w:rPr>
                <w:rFonts w:hint="eastAsia" w:ascii="宋体" w:hAnsi="宋体" w:cs="宋体"/>
                <w:szCs w:val="21"/>
                <w:highlight w:val="none"/>
              </w:rPr>
            </w:pPr>
          </w:p>
        </w:tc>
        <w:tc>
          <w:tcPr>
            <w:tcW w:w="2230" w:type="dxa"/>
            <w:vAlign w:val="center"/>
          </w:tcPr>
          <w:p w14:paraId="1CB6EF56">
            <w:pPr>
              <w:spacing w:line="360" w:lineRule="auto"/>
              <w:jc w:val="center"/>
              <w:rPr>
                <w:rFonts w:hint="eastAsia" w:ascii="宋体" w:hAnsi="宋体" w:cs="宋体"/>
                <w:szCs w:val="21"/>
                <w:highlight w:val="none"/>
              </w:rPr>
            </w:pPr>
          </w:p>
        </w:tc>
      </w:tr>
      <w:tr w14:paraId="30C6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45" w:type="dxa"/>
            <w:vAlign w:val="center"/>
          </w:tcPr>
          <w:p w14:paraId="2C50980F">
            <w:pPr>
              <w:spacing w:line="360" w:lineRule="auto"/>
              <w:jc w:val="center"/>
              <w:rPr>
                <w:rFonts w:hint="eastAsia" w:ascii="宋体" w:hAnsi="宋体" w:cs="宋体"/>
                <w:szCs w:val="21"/>
                <w:highlight w:val="none"/>
              </w:rPr>
            </w:pPr>
          </w:p>
        </w:tc>
        <w:tc>
          <w:tcPr>
            <w:tcW w:w="3612" w:type="dxa"/>
            <w:gridSpan w:val="3"/>
            <w:vAlign w:val="center"/>
          </w:tcPr>
          <w:p w14:paraId="2AE63D95">
            <w:pPr>
              <w:spacing w:line="360" w:lineRule="auto"/>
              <w:jc w:val="center"/>
              <w:rPr>
                <w:rFonts w:hint="eastAsia" w:ascii="宋体" w:hAnsi="宋体" w:cs="宋体"/>
                <w:szCs w:val="21"/>
                <w:highlight w:val="none"/>
              </w:rPr>
            </w:pPr>
          </w:p>
        </w:tc>
        <w:tc>
          <w:tcPr>
            <w:tcW w:w="1933" w:type="dxa"/>
            <w:vAlign w:val="center"/>
          </w:tcPr>
          <w:p w14:paraId="5DD55791">
            <w:pPr>
              <w:spacing w:line="360" w:lineRule="auto"/>
              <w:jc w:val="center"/>
              <w:rPr>
                <w:rFonts w:hint="eastAsia" w:ascii="宋体" w:hAnsi="宋体" w:cs="宋体"/>
                <w:szCs w:val="21"/>
                <w:highlight w:val="none"/>
              </w:rPr>
            </w:pPr>
          </w:p>
        </w:tc>
        <w:tc>
          <w:tcPr>
            <w:tcW w:w="2230" w:type="dxa"/>
            <w:vAlign w:val="center"/>
          </w:tcPr>
          <w:p w14:paraId="5C8D38BB">
            <w:pPr>
              <w:spacing w:line="360" w:lineRule="auto"/>
              <w:jc w:val="center"/>
              <w:rPr>
                <w:rFonts w:hint="eastAsia" w:ascii="宋体" w:hAnsi="宋体" w:cs="宋体"/>
                <w:szCs w:val="21"/>
                <w:highlight w:val="none"/>
              </w:rPr>
            </w:pPr>
          </w:p>
        </w:tc>
      </w:tr>
    </w:tbl>
    <w:p w14:paraId="40143011">
      <w:pPr>
        <w:spacing w:line="360" w:lineRule="auto"/>
        <w:rPr>
          <w:rFonts w:hint="eastAsia" w:ascii="宋体" w:hAnsi="宋体" w:cs="宋体"/>
          <w:szCs w:val="21"/>
          <w:highlight w:val="none"/>
        </w:rPr>
      </w:pPr>
    </w:p>
    <w:p w14:paraId="6184D21E">
      <w:pPr>
        <w:spacing w:line="360" w:lineRule="auto"/>
        <w:jc w:val="center"/>
        <w:rPr>
          <w:rFonts w:hint="eastAsia" w:ascii="宋体" w:hAnsi="宋体" w:cs="宋体"/>
          <w:szCs w:val="21"/>
          <w:highlight w:val="none"/>
        </w:rPr>
      </w:pPr>
      <w:r>
        <w:rPr>
          <w:rFonts w:hint="eastAsia" w:ascii="宋体" w:hAnsi="宋体" w:cs="宋体"/>
          <w:szCs w:val="21"/>
          <w:highlight w:val="none"/>
        </w:rPr>
        <w:br w:type="page"/>
      </w:r>
    </w:p>
    <w:p w14:paraId="3F7DAFDA">
      <w:pPr>
        <w:widowControl/>
        <w:spacing w:line="360" w:lineRule="auto"/>
        <w:jc w:val="center"/>
        <w:rPr>
          <w:rFonts w:hint="eastAsia" w:ascii="宋体" w:hAnsi="宋体" w:cs="宋体"/>
          <w:bCs/>
          <w:kern w:val="0"/>
          <w:sz w:val="36"/>
          <w:szCs w:val="36"/>
          <w:highlight w:val="none"/>
        </w:rPr>
      </w:pPr>
      <w:r>
        <w:rPr>
          <w:rFonts w:hint="eastAsia" w:ascii="宋体" w:hAnsi="宋体" w:cs="宋体"/>
          <w:bCs/>
          <w:kern w:val="0"/>
          <w:sz w:val="28"/>
          <w:szCs w:val="28"/>
          <w:highlight w:val="none"/>
        </w:rPr>
        <w:t>项目经理无在建工程承诺书</w:t>
      </w:r>
    </w:p>
    <w:p w14:paraId="53D007B3">
      <w:pPr>
        <w:shd w:val="clear" w:color="auto" w:fill="FFFFFF"/>
        <w:spacing w:after="240" w:line="440" w:lineRule="exact"/>
        <w:ind w:firstLine="210" w:firstLineChars="1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 w:val="24"/>
          <w:highlight w:val="none"/>
        </w:rPr>
        <w:t>（采购人名称）：</w:t>
      </w:r>
    </w:p>
    <w:p w14:paraId="6EC43F22">
      <w:pPr>
        <w:shd w:val="clear" w:color="auto" w:fill="FFFFFF"/>
        <w:spacing w:line="440" w:lineRule="exact"/>
        <w:ind w:firstLine="420"/>
        <w:rPr>
          <w:rFonts w:hint="eastAsia" w:ascii="宋体" w:hAnsi="宋体"/>
          <w:sz w:val="24"/>
          <w:highlight w:val="none"/>
        </w:rPr>
      </w:pPr>
      <w:r>
        <w:rPr>
          <w:rFonts w:hint="eastAsia" w:ascii="宋体" w:hAnsi="宋体"/>
          <w:sz w:val="24"/>
          <w:highlight w:val="none"/>
        </w:rPr>
        <w:t>我方在此声明，我方拟派往</w:t>
      </w:r>
      <w:r>
        <w:rPr>
          <w:rFonts w:hint="eastAsia" w:ascii="宋体" w:hAnsi="宋体"/>
          <w:sz w:val="24"/>
          <w:highlight w:val="none"/>
          <w:u w:val="single"/>
        </w:rPr>
        <w:t xml:space="preserve">        </w:t>
      </w:r>
      <w:r>
        <w:rPr>
          <w:rFonts w:hint="eastAsia" w:ascii="宋体" w:hAnsi="宋体"/>
          <w:sz w:val="24"/>
          <w:highlight w:val="none"/>
        </w:rPr>
        <w:t>（项目名称）标段（以下简称“本工程”）的项目经理</w:t>
      </w:r>
      <w:r>
        <w:rPr>
          <w:rFonts w:hint="eastAsia" w:ascii="宋体" w:hAnsi="宋体"/>
          <w:sz w:val="24"/>
          <w:highlight w:val="none"/>
          <w:u w:val="single"/>
        </w:rPr>
        <w:t xml:space="preserve">           </w:t>
      </w:r>
      <w:r>
        <w:rPr>
          <w:rFonts w:hint="eastAsia" w:ascii="宋体" w:hAnsi="宋体"/>
          <w:sz w:val="24"/>
          <w:highlight w:val="none"/>
        </w:rPr>
        <w:t>（项目经理姓名）现阶段没有担任任何在施建设工程项目的项目经理。</w:t>
      </w:r>
    </w:p>
    <w:p w14:paraId="79B6E4C6">
      <w:pPr>
        <w:shd w:val="clear" w:color="auto" w:fill="FFFFFF"/>
        <w:spacing w:line="440" w:lineRule="exact"/>
        <w:ind w:firstLine="420"/>
        <w:rPr>
          <w:rFonts w:hint="eastAsia" w:ascii="宋体" w:hAnsi="宋体"/>
          <w:sz w:val="24"/>
          <w:highlight w:val="none"/>
        </w:rPr>
      </w:pPr>
      <w:r>
        <w:rPr>
          <w:rFonts w:hint="eastAsia" w:ascii="宋体" w:hAnsi="宋体"/>
          <w:sz w:val="24"/>
          <w:highlight w:val="none"/>
        </w:rPr>
        <w:t>我方保证上述信息的真实和准确，并愿意承担因我方就此弄虚作假所引起的一切法律后果。</w:t>
      </w:r>
    </w:p>
    <w:p w14:paraId="78736FA5">
      <w:pPr>
        <w:shd w:val="clear" w:color="auto" w:fill="FFFFFF"/>
        <w:spacing w:line="440" w:lineRule="exact"/>
        <w:ind w:firstLine="420"/>
        <w:rPr>
          <w:rFonts w:hint="eastAsia" w:ascii="宋体" w:hAnsi="宋体"/>
          <w:szCs w:val="21"/>
          <w:highlight w:val="none"/>
        </w:rPr>
      </w:pPr>
    </w:p>
    <w:p w14:paraId="7F8F068C">
      <w:pPr>
        <w:shd w:val="clear" w:color="auto" w:fill="FFFFFF"/>
        <w:spacing w:line="440" w:lineRule="exact"/>
        <w:ind w:firstLine="420"/>
        <w:rPr>
          <w:rFonts w:hint="eastAsia" w:ascii="宋体" w:hAnsi="宋体"/>
          <w:szCs w:val="21"/>
          <w:highlight w:val="none"/>
        </w:rPr>
      </w:pPr>
    </w:p>
    <w:p w14:paraId="2CFB2192">
      <w:pPr>
        <w:shd w:val="clear" w:color="auto" w:fill="FFFFFF"/>
        <w:spacing w:line="440" w:lineRule="exact"/>
        <w:ind w:firstLine="420"/>
        <w:rPr>
          <w:rFonts w:hint="eastAsia" w:ascii="宋体" w:hAnsi="宋体"/>
          <w:sz w:val="24"/>
          <w:highlight w:val="none"/>
        </w:rPr>
      </w:pPr>
      <w:r>
        <w:rPr>
          <w:rFonts w:hint="eastAsia" w:ascii="宋体" w:hAnsi="宋体"/>
          <w:sz w:val="24"/>
          <w:highlight w:val="none"/>
        </w:rPr>
        <w:t>特此承诺</w:t>
      </w:r>
    </w:p>
    <w:p w14:paraId="3943A97E">
      <w:pPr>
        <w:shd w:val="clear" w:color="auto" w:fill="FFFFFF"/>
        <w:spacing w:line="440" w:lineRule="exact"/>
        <w:ind w:firstLine="420"/>
        <w:rPr>
          <w:rFonts w:hint="eastAsia" w:ascii="宋体" w:hAnsi="宋体"/>
          <w:sz w:val="24"/>
          <w:highlight w:val="none"/>
        </w:rPr>
      </w:pPr>
    </w:p>
    <w:p w14:paraId="73CA1D3D">
      <w:pPr>
        <w:shd w:val="clear" w:color="auto" w:fill="FFFFFF"/>
        <w:spacing w:line="440" w:lineRule="exact"/>
        <w:ind w:firstLine="420"/>
        <w:rPr>
          <w:rFonts w:hint="eastAsia" w:ascii="宋体" w:hAnsi="宋体"/>
          <w:sz w:val="24"/>
          <w:highlight w:val="none"/>
        </w:rPr>
      </w:pPr>
    </w:p>
    <w:p w14:paraId="2BD09E87">
      <w:pPr>
        <w:shd w:val="clear" w:color="auto" w:fill="FFFFFF"/>
        <w:spacing w:line="440" w:lineRule="exact"/>
        <w:ind w:firstLine="420"/>
        <w:rPr>
          <w:rFonts w:hint="eastAsia" w:ascii="宋体" w:hAnsi="宋体"/>
          <w:sz w:val="24"/>
          <w:highlight w:val="none"/>
        </w:rPr>
      </w:pPr>
    </w:p>
    <w:p w14:paraId="7D5E7423">
      <w:pPr>
        <w:shd w:val="clear" w:color="auto" w:fill="FFFFFF"/>
        <w:spacing w:line="440" w:lineRule="exact"/>
        <w:ind w:firstLine="420"/>
        <w:rPr>
          <w:rFonts w:hint="eastAsia" w:ascii="宋体" w:hAnsi="宋体"/>
          <w:sz w:val="24"/>
          <w:highlight w:val="none"/>
        </w:rPr>
      </w:pPr>
    </w:p>
    <w:p w14:paraId="2B9A4D6A">
      <w:pPr>
        <w:shd w:val="clear" w:color="auto" w:fill="FFFFFF"/>
        <w:spacing w:line="440" w:lineRule="exact"/>
        <w:ind w:firstLine="420"/>
        <w:rPr>
          <w:rFonts w:hint="eastAsia" w:ascii="宋体" w:hAnsi="宋体"/>
          <w:sz w:val="24"/>
          <w:highlight w:val="none"/>
        </w:rPr>
      </w:pPr>
    </w:p>
    <w:p w14:paraId="5998A829">
      <w:pPr>
        <w:shd w:val="clear" w:color="auto" w:fill="FFFFFF"/>
        <w:spacing w:line="440" w:lineRule="exact"/>
        <w:ind w:firstLine="420"/>
        <w:rPr>
          <w:rFonts w:hint="eastAsia" w:ascii="宋体" w:hAnsi="宋体"/>
          <w:sz w:val="24"/>
          <w:highlight w:val="none"/>
        </w:rPr>
      </w:pPr>
    </w:p>
    <w:p w14:paraId="5077FFC4">
      <w:pPr>
        <w:spacing w:line="360" w:lineRule="auto"/>
        <w:jc w:val="right"/>
        <w:rPr>
          <w:rFonts w:hint="eastAsia" w:ascii="宋体" w:hAnsi="宋体" w:cs="宋体"/>
          <w:bCs/>
          <w:sz w:val="24"/>
          <w:highlight w:val="none"/>
        </w:rPr>
      </w:pPr>
      <w:r>
        <w:rPr>
          <w:rFonts w:hint="eastAsia" w:ascii="宋体" w:hAnsi="宋体" w:cs="宋体"/>
          <w:bCs/>
          <w:sz w:val="24"/>
          <w:highlight w:val="none"/>
        </w:rPr>
        <w:t>法定代表人或其委托代理人：</w:t>
      </w:r>
      <w:r>
        <w:rPr>
          <w:rFonts w:hint="eastAsia" w:ascii="宋体" w:hAnsi="宋体" w:cs="宋体"/>
          <w:bCs/>
          <w:sz w:val="24"/>
          <w:highlight w:val="none"/>
          <w:u w:val="single"/>
        </w:rPr>
        <w:t xml:space="preserve">              </w:t>
      </w:r>
      <w:r>
        <w:rPr>
          <w:rFonts w:hint="eastAsia" w:ascii="宋体" w:hAnsi="宋体" w:cs="宋体"/>
          <w:bCs/>
          <w:sz w:val="24"/>
          <w:highlight w:val="none"/>
        </w:rPr>
        <w:t>（签字或盖章）</w:t>
      </w:r>
    </w:p>
    <w:p w14:paraId="269BD7FF">
      <w:pPr>
        <w:widowControl/>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43BA2AA7">
      <w:pPr>
        <w:spacing w:line="360" w:lineRule="auto"/>
        <w:jc w:val="center"/>
        <w:rPr>
          <w:rFonts w:hint="eastAsia" w:ascii="宋体" w:hAnsi="宋体" w:cs="宋体"/>
          <w:sz w:val="24"/>
          <w:highlight w:val="none"/>
          <w:lang w:val="zh-CN"/>
        </w:rPr>
      </w:pPr>
    </w:p>
    <w:p w14:paraId="58031A6A">
      <w:pPr>
        <w:rPr>
          <w:rFonts w:hint="eastAsia" w:ascii="宋体" w:hAnsi="宋体" w:cs="宋体"/>
          <w:sz w:val="24"/>
          <w:highlight w:val="none"/>
          <w:lang w:val="zh-CN"/>
        </w:rPr>
      </w:pPr>
      <w:r>
        <w:rPr>
          <w:rFonts w:hint="eastAsia" w:ascii="宋体" w:hAnsi="宋体" w:cs="宋体"/>
          <w:sz w:val="24"/>
          <w:highlight w:val="none"/>
          <w:lang w:val="zh-CN"/>
        </w:rPr>
        <w:br w:type="page"/>
      </w:r>
    </w:p>
    <w:p w14:paraId="0A1934DF">
      <w:pPr>
        <w:widowControl/>
        <w:spacing w:line="360" w:lineRule="auto"/>
        <w:jc w:val="center"/>
        <w:rPr>
          <w:rFonts w:hint="eastAsia" w:ascii="宋体" w:hAnsi="宋体" w:cs="宋体"/>
          <w:bCs/>
          <w:kern w:val="0"/>
          <w:sz w:val="36"/>
          <w:szCs w:val="36"/>
          <w:highlight w:val="none"/>
        </w:rPr>
      </w:pPr>
      <w:r>
        <w:rPr>
          <w:rFonts w:hint="eastAsia" w:ascii="宋体" w:hAnsi="宋体" w:cs="宋体"/>
          <w:bCs/>
          <w:kern w:val="0"/>
          <w:sz w:val="28"/>
          <w:szCs w:val="28"/>
          <w:highlight w:val="none"/>
        </w:rPr>
        <w:t>项目副经理无在建工程承诺书</w:t>
      </w:r>
    </w:p>
    <w:p w14:paraId="040DF2C2">
      <w:pPr>
        <w:shd w:val="clear" w:color="auto" w:fill="FFFFFF"/>
        <w:spacing w:after="240" w:line="440" w:lineRule="exact"/>
        <w:ind w:firstLine="210" w:firstLineChars="1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 w:val="24"/>
          <w:highlight w:val="none"/>
        </w:rPr>
        <w:t>（采购人名称）：</w:t>
      </w:r>
    </w:p>
    <w:p w14:paraId="2626A23E">
      <w:pPr>
        <w:shd w:val="clear" w:color="auto" w:fill="FFFFFF"/>
        <w:spacing w:line="440" w:lineRule="exact"/>
        <w:ind w:firstLine="420"/>
        <w:rPr>
          <w:rFonts w:hint="eastAsia" w:ascii="宋体" w:hAnsi="宋体"/>
          <w:sz w:val="24"/>
          <w:highlight w:val="none"/>
        </w:rPr>
      </w:pPr>
      <w:r>
        <w:rPr>
          <w:rFonts w:hint="eastAsia" w:ascii="宋体" w:hAnsi="宋体"/>
          <w:sz w:val="24"/>
          <w:highlight w:val="none"/>
        </w:rPr>
        <w:t>我方在此声明，我方拟派往</w:t>
      </w:r>
      <w:r>
        <w:rPr>
          <w:rFonts w:hint="eastAsia" w:ascii="宋体" w:hAnsi="宋体"/>
          <w:sz w:val="24"/>
          <w:highlight w:val="none"/>
          <w:u w:val="single"/>
        </w:rPr>
        <w:t xml:space="preserve">        </w:t>
      </w:r>
      <w:r>
        <w:rPr>
          <w:rFonts w:hint="eastAsia" w:ascii="宋体" w:hAnsi="宋体"/>
          <w:sz w:val="24"/>
          <w:highlight w:val="none"/>
        </w:rPr>
        <w:t>（项目名称）标段（以下简称“本工程”）的项目副经理</w:t>
      </w:r>
      <w:r>
        <w:rPr>
          <w:rFonts w:hint="eastAsia" w:ascii="宋体" w:hAnsi="宋体"/>
          <w:sz w:val="24"/>
          <w:highlight w:val="none"/>
          <w:u w:val="single"/>
        </w:rPr>
        <w:t xml:space="preserve">           </w:t>
      </w:r>
      <w:r>
        <w:rPr>
          <w:rFonts w:hint="eastAsia" w:ascii="宋体" w:hAnsi="宋体"/>
          <w:sz w:val="24"/>
          <w:highlight w:val="none"/>
        </w:rPr>
        <w:t>（项目副经理姓名）现阶段没有担任任何在施建设工程项目的项目副经理。</w:t>
      </w:r>
    </w:p>
    <w:p w14:paraId="332AECFB">
      <w:pPr>
        <w:shd w:val="clear" w:color="auto" w:fill="FFFFFF"/>
        <w:spacing w:line="440" w:lineRule="exact"/>
        <w:ind w:firstLine="420"/>
        <w:rPr>
          <w:rFonts w:hint="eastAsia" w:ascii="宋体" w:hAnsi="宋体"/>
          <w:sz w:val="24"/>
          <w:highlight w:val="none"/>
        </w:rPr>
      </w:pPr>
      <w:r>
        <w:rPr>
          <w:rFonts w:hint="eastAsia" w:ascii="宋体" w:hAnsi="宋体"/>
          <w:sz w:val="24"/>
          <w:highlight w:val="none"/>
        </w:rPr>
        <w:t>我方保证上述信息的真实和准确，并愿意承担因我方就此弄虚作假所引起的一切法律后果。</w:t>
      </w:r>
    </w:p>
    <w:p w14:paraId="10D22577">
      <w:pPr>
        <w:shd w:val="clear" w:color="auto" w:fill="FFFFFF"/>
        <w:spacing w:line="440" w:lineRule="exact"/>
        <w:ind w:firstLine="420"/>
        <w:rPr>
          <w:rFonts w:hint="eastAsia" w:ascii="宋体" w:hAnsi="宋体"/>
          <w:szCs w:val="21"/>
          <w:highlight w:val="none"/>
        </w:rPr>
      </w:pPr>
    </w:p>
    <w:p w14:paraId="68F3F642">
      <w:pPr>
        <w:shd w:val="clear" w:color="auto" w:fill="FFFFFF"/>
        <w:spacing w:line="440" w:lineRule="exact"/>
        <w:ind w:firstLine="420"/>
        <w:rPr>
          <w:rFonts w:hint="eastAsia" w:ascii="宋体" w:hAnsi="宋体"/>
          <w:szCs w:val="21"/>
          <w:highlight w:val="none"/>
        </w:rPr>
      </w:pPr>
    </w:p>
    <w:p w14:paraId="723B2C5F">
      <w:pPr>
        <w:shd w:val="clear" w:color="auto" w:fill="FFFFFF"/>
        <w:spacing w:line="440" w:lineRule="exact"/>
        <w:ind w:firstLine="420"/>
        <w:rPr>
          <w:rFonts w:hint="eastAsia" w:ascii="宋体" w:hAnsi="宋体"/>
          <w:sz w:val="24"/>
          <w:highlight w:val="none"/>
        </w:rPr>
      </w:pPr>
      <w:r>
        <w:rPr>
          <w:rFonts w:hint="eastAsia" w:ascii="宋体" w:hAnsi="宋体"/>
          <w:sz w:val="24"/>
          <w:highlight w:val="none"/>
        </w:rPr>
        <w:t>特此承诺</w:t>
      </w:r>
    </w:p>
    <w:p w14:paraId="63223604">
      <w:pPr>
        <w:shd w:val="clear" w:color="auto" w:fill="FFFFFF"/>
        <w:spacing w:line="440" w:lineRule="exact"/>
        <w:ind w:firstLine="420"/>
        <w:rPr>
          <w:rFonts w:hint="eastAsia" w:ascii="宋体" w:hAnsi="宋体"/>
          <w:sz w:val="24"/>
          <w:highlight w:val="none"/>
        </w:rPr>
      </w:pPr>
    </w:p>
    <w:p w14:paraId="327F1AE2">
      <w:pPr>
        <w:shd w:val="clear" w:color="auto" w:fill="FFFFFF"/>
        <w:spacing w:line="440" w:lineRule="exact"/>
        <w:ind w:firstLine="420"/>
        <w:rPr>
          <w:rFonts w:hint="eastAsia" w:ascii="宋体" w:hAnsi="宋体"/>
          <w:sz w:val="24"/>
          <w:highlight w:val="none"/>
        </w:rPr>
      </w:pPr>
    </w:p>
    <w:p w14:paraId="51372B5D">
      <w:pPr>
        <w:shd w:val="clear" w:color="auto" w:fill="FFFFFF"/>
        <w:spacing w:line="440" w:lineRule="exact"/>
        <w:ind w:firstLine="420"/>
        <w:rPr>
          <w:rFonts w:hint="eastAsia" w:ascii="宋体" w:hAnsi="宋体"/>
          <w:sz w:val="24"/>
          <w:highlight w:val="none"/>
        </w:rPr>
      </w:pPr>
    </w:p>
    <w:p w14:paraId="4C8771C4">
      <w:pPr>
        <w:shd w:val="clear" w:color="auto" w:fill="FFFFFF"/>
        <w:spacing w:line="440" w:lineRule="exact"/>
        <w:ind w:firstLine="420"/>
        <w:rPr>
          <w:rFonts w:hint="eastAsia" w:ascii="宋体" w:hAnsi="宋体"/>
          <w:sz w:val="24"/>
          <w:highlight w:val="none"/>
        </w:rPr>
      </w:pPr>
    </w:p>
    <w:p w14:paraId="03244406">
      <w:pPr>
        <w:shd w:val="clear" w:color="auto" w:fill="FFFFFF"/>
        <w:spacing w:line="440" w:lineRule="exact"/>
        <w:ind w:firstLine="420"/>
        <w:rPr>
          <w:rFonts w:hint="eastAsia" w:ascii="宋体" w:hAnsi="宋体"/>
          <w:sz w:val="24"/>
          <w:highlight w:val="none"/>
        </w:rPr>
      </w:pPr>
    </w:p>
    <w:p w14:paraId="21524929">
      <w:pPr>
        <w:shd w:val="clear" w:color="auto" w:fill="FFFFFF"/>
        <w:spacing w:line="440" w:lineRule="exact"/>
        <w:ind w:firstLine="420"/>
        <w:rPr>
          <w:rFonts w:hint="eastAsia" w:ascii="宋体" w:hAnsi="宋体"/>
          <w:sz w:val="24"/>
          <w:highlight w:val="none"/>
        </w:rPr>
      </w:pPr>
    </w:p>
    <w:p w14:paraId="6CCD7F76">
      <w:pPr>
        <w:spacing w:line="360" w:lineRule="auto"/>
        <w:jc w:val="right"/>
        <w:rPr>
          <w:rFonts w:hint="eastAsia" w:ascii="宋体" w:hAnsi="宋体" w:cs="宋体"/>
          <w:bCs/>
          <w:sz w:val="24"/>
          <w:highlight w:val="none"/>
        </w:rPr>
      </w:pPr>
      <w:r>
        <w:rPr>
          <w:rFonts w:hint="eastAsia" w:ascii="宋体" w:hAnsi="宋体" w:cs="宋体"/>
          <w:bCs/>
          <w:sz w:val="24"/>
          <w:highlight w:val="none"/>
        </w:rPr>
        <w:t>法定代表人或其委托代理人：</w:t>
      </w:r>
      <w:r>
        <w:rPr>
          <w:rFonts w:hint="eastAsia" w:ascii="宋体" w:hAnsi="宋体" w:cs="宋体"/>
          <w:bCs/>
          <w:sz w:val="24"/>
          <w:highlight w:val="none"/>
          <w:u w:val="single"/>
        </w:rPr>
        <w:t xml:space="preserve">              </w:t>
      </w:r>
      <w:r>
        <w:rPr>
          <w:rFonts w:hint="eastAsia" w:ascii="宋体" w:hAnsi="宋体" w:cs="宋体"/>
          <w:bCs/>
          <w:sz w:val="24"/>
          <w:highlight w:val="none"/>
        </w:rPr>
        <w:t>（签字或盖章）</w:t>
      </w:r>
    </w:p>
    <w:p w14:paraId="229FD358">
      <w:pPr>
        <w:widowControl/>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687BAC03">
      <w:pPr>
        <w:spacing w:line="360" w:lineRule="auto"/>
        <w:jc w:val="center"/>
        <w:rPr>
          <w:rFonts w:hint="eastAsia" w:ascii="宋体" w:hAnsi="宋体" w:cs="宋体"/>
          <w:sz w:val="24"/>
          <w:highlight w:val="none"/>
          <w:lang w:val="zh-CN"/>
        </w:rPr>
      </w:pPr>
    </w:p>
    <w:p w14:paraId="6B82CF25">
      <w:pPr>
        <w:rPr>
          <w:rFonts w:hint="eastAsia" w:ascii="宋体" w:hAnsi="宋体" w:cs="宋体"/>
          <w:sz w:val="24"/>
          <w:highlight w:val="none"/>
          <w:lang w:val="zh-CN"/>
        </w:rPr>
      </w:pPr>
      <w:r>
        <w:rPr>
          <w:rFonts w:hint="eastAsia" w:ascii="宋体" w:hAnsi="宋体" w:cs="宋体"/>
          <w:sz w:val="24"/>
          <w:highlight w:val="none"/>
          <w:lang w:val="zh-CN"/>
        </w:rPr>
        <w:br w:type="page"/>
      </w:r>
    </w:p>
    <w:p w14:paraId="1451B967">
      <w:pPr>
        <w:spacing w:line="360" w:lineRule="auto"/>
        <w:jc w:val="center"/>
        <w:rPr>
          <w:rFonts w:hint="eastAsia" w:ascii="宋体" w:hAnsi="宋体" w:cs="宋体"/>
          <w:b/>
          <w:bCs/>
          <w:sz w:val="24"/>
          <w:highlight w:val="none"/>
        </w:rPr>
      </w:pPr>
      <w:r>
        <w:rPr>
          <w:rFonts w:hint="eastAsia" w:ascii="宋体" w:hAnsi="宋体" w:cs="宋体"/>
          <w:sz w:val="24"/>
          <w:highlight w:val="none"/>
          <w:lang w:val="zh-CN"/>
        </w:rPr>
        <w:t>其他项目管理人员简历表</w:t>
      </w:r>
    </w:p>
    <w:p w14:paraId="1E425ABE">
      <w:pPr>
        <w:autoSpaceDE w:val="0"/>
        <w:autoSpaceDN w:val="0"/>
        <w:adjustRightInd w:val="0"/>
        <w:spacing w:line="360" w:lineRule="auto"/>
        <w:ind w:firstLine="420" w:firstLineChars="200"/>
        <w:jc w:val="center"/>
        <w:rPr>
          <w:rFonts w:hint="eastAsia" w:ascii="宋体" w:hAnsi="宋体" w:cs="宋体"/>
          <w:bCs/>
          <w:szCs w:val="21"/>
          <w:highlight w:val="none"/>
          <w:lang w:val="zh-CN"/>
        </w:rPr>
      </w:pPr>
      <w:r>
        <w:rPr>
          <w:rFonts w:hint="eastAsia" w:ascii="宋体" w:hAnsi="宋体" w:cs="宋体"/>
          <w:bCs/>
          <w:szCs w:val="21"/>
          <w:highlight w:val="none"/>
          <w:lang w:val="zh-CN"/>
        </w:rPr>
        <w:t>其它主要人员应附相关资格证书复印件加盖公章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413"/>
        <w:gridCol w:w="1424"/>
        <w:gridCol w:w="1424"/>
        <w:gridCol w:w="1455"/>
        <w:gridCol w:w="242"/>
        <w:gridCol w:w="1140"/>
      </w:tblGrid>
      <w:tr w14:paraId="6D36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729FF8F2">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岗位名称</w:t>
            </w:r>
          </w:p>
        </w:tc>
        <w:tc>
          <w:tcPr>
            <w:tcW w:w="7098" w:type="dxa"/>
            <w:gridSpan w:val="6"/>
            <w:vAlign w:val="center"/>
          </w:tcPr>
          <w:p w14:paraId="7E1E5884">
            <w:pPr>
              <w:autoSpaceDE w:val="0"/>
              <w:autoSpaceDN w:val="0"/>
              <w:adjustRightInd w:val="0"/>
              <w:spacing w:line="360" w:lineRule="auto"/>
              <w:jc w:val="center"/>
              <w:rPr>
                <w:rFonts w:hint="eastAsia" w:ascii="宋体" w:hAnsi="宋体" w:cs="宋体"/>
                <w:bCs/>
                <w:szCs w:val="21"/>
                <w:highlight w:val="none"/>
                <w:lang w:val="zh-CN"/>
              </w:rPr>
            </w:pPr>
          </w:p>
        </w:tc>
      </w:tr>
      <w:tr w14:paraId="0269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68DE0B9F">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姓名</w:t>
            </w:r>
          </w:p>
        </w:tc>
        <w:tc>
          <w:tcPr>
            <w:tcW w:w="1413" w:type="dxa"/>
            <w:vAlign w:val="center"/>
          </w:tcPr>
          <w:p w14:paraId="2970B84B">
            <w:pPr>
              <w:autoSpaceDE w:val="0"/>
              <w:autoSpaceDN w:val="0"/>
              <w:adjustRightInd w:val="0"/>
              <w:spacing w:line="360" w:lineRule="auto"/>
              <w:jc w:val="center"/>
              <w:rPr>
                <w:rFonts w:hint="eastAsia" w:ascii="宋体" w:hAnsi="宋体" w:cs="宋体"/>
                <w:bCs/>
                <w:szCs w:val="21"/>
                <w:highlight w:val="none"/>
                <w:lang w:val="zh-CN"/>
              </w:rPr>
            </w:pPr>
          </w:p>
        </w:tc>
        <w:tc>
          <w:tcPr>
            <w:tcW w:w="1424" w:type="dxa"/>
            <w:vAlign w:val="center"/>
          </w:tcPr>
          <w:p w14:paraId="645ACD71">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年龄</w:t>
            </w:r>
          </w:p>
        </w:tc>
        <w:tc>
          <w:tcPr>
            <w:tcW w:w="1424" w:type="dxa"/>
            <w:vAlign w:val="center"/>
          </w:tcPr>
          <w:p w14:paraId="0A884ABC">
            <w:pPr>
              <w:autoSpaceDE w:val="0"/>
              <w:autoSpaceDN w:val="0"/>
              <w:adjustRightInd w:val="0"/>
              <w:spacing w:line="360" w:lineRule="auto"/>
              <w:jc w:val="center"/>
              <w:rPr>
                <w:rFonts w:hint="eastAsia" w:ascii="宋体" w:hAnsi="宋体" w:cs="宋体"/>
                <w:bCs/>
                <w:szCs w:val="21"/>
                <w:highlight w:val="none"/>
                <w:lang w:val="zh-CN"/>
              </w:rPr>
            </w:pPr>
          </w:p>
        </w:tc>
        <w:tc>
          <w:tcPr>
            <w:tcW w:w="1697" w:type="dxa"/>
            <w:gridSpan w:val="2"/>
            <w:vAlign w:val="center"/>
          </w:tcPr>
          <w:p w14:paraId="29A7CA3E">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性别</w:t>
            </w:r>
          </w:p>
        </w:tc>
        <w:tc>
          <w:tcPr>
            <w:tcW w:w="1140" w:type="dxa"/>
            <w:vAlign w:val="center"/>
          </w:tcPr>
          <w:p w14:paraId="25066BFD">
            <w:pPr>
              <w:autoSpaceDE w:val="0"/>
              <w:autoSpaceDN w:val="0"/>
              <w:adjustRightInd w:val="0"/>
              <w:spacing w:line="360" w:lineRule="auto"/>
              <w:jc w:val="center"/>
              <w:rPr>
                <w:rFonts w:hint="eastAsia" w:ascii="宋体" w:hAnsi="宋体" w:cs="宋体"/>
                <w:bCs/>
                <w:szCs w:val="21"/>
                <w:highlight w:val="none"/>
                <w:lang w:val="zh-CN"/>
              </w:rPr>
            </w:pPr>
          </w:p>
        </w:tc>
      </w:tr>
      <w:tr w14:paraId="24FF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28B81B62">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学历</w:t>
            </w:r>
          </w:p>
        </w:tc>
        <w:tc>
          <w:tcPr>
            <w:tcW w:w="1413" w:type="dxa"/>
            <w:vAlign w:val="center"/>
          </w:tcPr>
          <w:p w14:paraId="39FF3C0C">
            <w:pPr>
              <w:autoSpaceDE w:val="0"/>
              <w:autoSpaceDN w:val="0"/>
              <w:adjustRightInd w:val="0"/>
              <w:spacing w:line="360" w:lineRule="auto"/>
              <w:jc w:val="center"/>
              <w:rPr>
                <w:rFonts w:hint="eastAsia" w:ascii="宋体" w:hAnsi="宋体" w:cs="宋体"/>
                <w:bCs/>
                <w:szCs w:val="21"/>
                <w:highlight w:val="none"/>
                <w:lang w:val="zh-CN"/>
              </w:rPr>
            </w:pPr>
          </w:p>
        </w:tc>
        <w:tc>
          <w:tcPr>
            <w:tcW w:w="1424" w:type="dxa"/>
            <w:vAlign w:val="center"/>
          </w:tcPr>
          <w:p w14:paraId="0FAF60BE">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专业</w:t>
            </w:r>
          </w:p>
        </w:tc>
        <w:tc>
          <w:tcPr>
            <w:tcW w:w="1424" w:type="dxa"/>
            <w:vAlign w:val="center"/>
          </w:tcPr>
          <w:p w14:paraId="561F1E55">
            <w:pPr>
              <w:autoSpaceDE w:val="0"/>
              <w:autoSpaceDN w:val="0"/>
              <w:adjustRightInd w:val="0"/>
              <w:spacing w:line="360" w:lineRule="auto"/>
              <w:jc w:val="center"/>
              <w:rPr>
                <w:rFonts w:hint="eastAsia" w:ascii="宋体" w:hAnsi="宋体" w:cs="宋体"/>
                <w:bCs/>
                <w:szCs w:val="21"/>
                <w:highlight w:val="none"/>
                <w:lang w:val="zh-CN"/>
              </w:rPr>
            </w:pPr>
          </w:p>
        </w:tc>
        <w:tc>
          <w:tcPr>
            <w:tcW w:w="1697" w:type="dxa"/>
            <w:gridSpan w:val="2"/>
            <w:vAlign w:val="center"/>
          </w:tcPr>
          <w:p w14:paraId="02DB7D65">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工作年限</w:t>
            </w:r>
          </w:p>
        </w:tc>
        <w:tc>
          <w:tcPr>
            <w:tcW w:w="1140" w:type="dxa"/>
            <w:vAlign w:val="center"/>
          </w:tcPr>
          <w:p w14:paraId="39664F5A">
            <w:pPr>
              <w:autoSpaceDE w:val="0"/>
              <w:autoSpaceDN w:val="0"/>
              <w:adjustRightInd w:val="0"/>
              <w:spacing w:line="360" w:lineRule="auto"/>
              <w:jc w:val="center"/>
              <w:rPr>
                <w:rFonts w:hint="eastAsia" w:ascii="宋体" w:hAnsi="宋体" w:cs="宋体"/>
                <w:bCs/>
                <w:szCs w:val="21"/>
                <w:highlight w:val="none"/>
                <w:lang w:val="zh-CN"/>
              </w:rPr>
            </w:pPr>
          </w:p>
        </w:tc>
      </w:tr>
      <w:tr w14:paraId="3BD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673D5405">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执业资格</w:t>
            </w:r>
          </w:p>
        </w:tc>
        <w:tc>
          <w:tcPr>
            <w:tcW w:w="2837" w:type="dxa"/>
            <w:gridSpan w:val="2"/>
            <w:vAlign w:val="center"/>
          </w:tcPr>
          <w:p w14:paraId="36CD3389">
            <w:pPr>
              <w:autoSpaceDE w:val="0"/>
              <w:autoSpaceDN w:val="0"/>
              <w:adjustRightInd w:val="0"/>
              <w:spacing w:line="360" w:lineRule="auto"/>
              <w:jc w:val="center"/>
              <w:rPr>
                <w:rFonts w:hint="eastAsia" w:ascii="宋体" w:hAnsi="宋体" w:cs="宋体"/>
                <w:bCs/>
                <w:szCs w:val="21"/>
                <w:highlight w:val="none"/>
                <w:lang w:val="zh-CN"/>
              </w:rPr>
            </w:pPr>
          </w:p>
        </w:tc>
        <w:tc>
          <w:tcPr>
            <w:tcW w:w="1424" w:type="dxa"/>
            <w:vAlign w:val="center"/>
          </w:tcPr>
          <w:p w14:paraId="793EE1F0">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证书编号</w:t>
            </w:r>
          </w:p>
        </w:tc>
        <w:tc>
          <w:tcPr>
            <w:tcW w:w="2837" w:type="dxa"/>
            <w:gridSpan w:val="3"/>
            <w:vAlign w:val="center"/>
          </w:tcPr>
          <w:p w14:paraId="7C6EA5DA">
            <w:pPr>
              <w:autoSpaceDE w:val="0"/>
              <w:autoSpaceDN w:val="0"/>
              <w:adjustRightInd w:val="0"/>
              <w:spacing w:line="360" w:lineRule="auto"/>
              <w:jc w:val="center"/>
              <w:rPr>
                <w:rFonts w:hint="eastAsia" w:ascii="宋体" w:hAnsi="宋体" w:cs="宋体"/>
                <w:bCs/>
                <w:szCs w:val="21"/>
                <w:highlight w:val="none"/>
                <w:lang w:val="zh-CN"/>
              </w:rPr>
            </w:pPr>
          </w:p>
        </w:tc>
      </w:tr>
      <w:tr w14:paraId="4B79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3D30A48C">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毕业学校</w:t>
            </w:r>
          </w:p>
        </w:tc>
        <w:tc>
          <w:tcPr>
            <w:tcW w:w="7098" w:type="dxa"/>
            <w:gridSpan w:val="6"/>
            <w:vAlign w:val="center"/>
          </w:tcPr>
          <w:p w14:paraId="0E2563FB">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年毕业于         学校           专业</w:t>
            </w:r>
          </w:p>
        </w:tc>
      </w:tr>
      <w:tr w14:paraId="3675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7"/>
            <w:vAlign w:val="center"/>
          </w:tcPr>
          <w:p w14:paraId="08B8D94F">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主要工作经历</w:t>
            </w:r>
          </w:p>
        </w:tc>
      </w:tr>
      <w:tr w14:paraId="5A66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5049CD96">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时间</w:t>
            </w:r>
          </w:p>
        </w:tc>
        <w:tc>
          <w:tcPr>
            <w:tcW w:w="2837" w:type="dxa"/>
            <w:gridSpan w:val="2"/>
            <w:vAlign w:val="center"/>
          </w:tcPr>
          <w:p w14:paraId="3A60DF9D">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参加过的类似项目</w:t>
            </w:r>
          </w:p>
        </w:tc>
        <w:tc>
          <w:tcPr>
            <w:tcW w:w="1424" w:type="dxa"/>
            <w:vAlign w:val="center"/>
          </w:tcPr>
          <w:p w14:paraId="316F67FF">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规模</w:t>
            </w:r>
          </w:p>
        </w:tc>
        <w:tc>
          <w:tcPr>
            <w:tcW w:w="1455" w:type="dxa"/>
            <w:vAlign w:val="center"/>
          </w:tcPr>
          <w:p w14:paraId="19F572F0">
            <w:pPr>
              <w:autoSpaceDE w:val="0"/>
              <w:autoSpaceDN w:val="0"/>
              <w:adjustRightInd w:val="0"/>
              <w:spacing w:line="360" w:lineRule="auto"/>
              <w:jc w:val="center"/>
              <w:rPr>
                <w:rFonts w:hint="eastAsia" w:ascii="宋体" w:hAnsi="宋体" w:cs="宋体"/>
                <w:bCs/>
                <w:szCs w:val="21"/>
                <w:highlight w:val="none"/>
                <w:lang w:val="zh-CN"/>
              </w:rPr>
            </w:pPr>
            <w:r>
              <w:rPr>
                <w:rFonts w:hint="eastAsia" w:ascii="宋体" w:hAnsi="宋体" w:cs="宋体"/>
                <w:bCs/>
                <w:szCs w:val="21"/>
                <w:highlight w:val="none"/>
                <w:lang w:val="zh-CN"/>
              </w:rPr>
              <w:t>担任职务</w:t>
            </w:r>
          </w:p>
        </w:tc>
        <w:tc>
          <w:tcPr>
            <w:tcW w:w="1382" w:type="dxa"/>
            <w:gridSpan w:val="2"/>
            <w:vAlign w:val="center"/>
          </w:tcPr>
          <w:p w14:paraId="784717BB">
            <w:pPr>
              <w:pStyle w:val="17"/>
              <w:pBdr>
                <w:bottom w:val="none" w:color="auto" w:sz="0" w:space="0"/>
              </w:pBdr>
              <w:tabs>
                <w:tab w:val="clear" w:pos="4153"/>
                <w:tab w:val="clear" w:pos="8306"/>
              </w:tabs>
              <w:autoSpaceDE w:val="0"/>
              <w:autoSpaceDN w:val="0"/>
              <w:adjustRightInd w:val="0"/>
              <w:spacing w:line="360" w:lineRule="auto"/>
              <w:rPr>
                <w:rFonts w:hint="eastAsia" w:ascii="宋体" w:hAnsi="宋体" w:cs="宋体"/>
                <w:bCs/>
                <w:sz w:val="21"/>
                <w:szCs w:val="21"/>
                <w:highlight w:val="none"/>
                <w:lang w:val="zh-CN"/>
              </w:rPr>
            </w:pPr>
            <w:r>
              <w:rPr>
                <w:rFonts w:hint="eastAsia" w:ascii="宋体" w:hAnsi="宋体" w:cs="宋体"/>
                <w:bCs/>
                <w:sz w:val="21"/>
                <w:szCs w:val="21"/>
                <w:highlight w:val="none"/>
                <w:lang w:val="zh-CN"/>
              </w:rPr>
              <w:t>发包人</w:t>
            </w:r>
          </w:p>
        </w:tc>
      </w:tr>
      <w:tr w14:paraId="040E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26023DF2">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3F0F2B1B">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43F57B82">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3B8FF5C1">
            <w:pPr>
              <w:autoSpaceDE w:val="0"/>
              <w:autoSpaceDN w:val="0"/>
              <w:adjustRightInd w:val="0"/>
              <w:spacing w:line="360" w:lineRule="auto"/>
              <w:jc w:val="center"/>
              <w:rPr>
                <w:rFonts w:hint="eastAsia" w:ascii="宋体" w:hAnsi="宋体" w:cs="宋体"/>
                <w:bCs/>
                <w:szCs w:val="21"/>
                <w:highlight w:val="none"/>
                <w:lang w:val="zh-CN"/>
              </w:rPr>
            </w:pPr>
          </w:p>
        </w:tc>
        <w:tc>
          <w:tcPr>
            <w:tcW w:w="1382" w:type="dxa"/>
            <w:gridSpan w:val="2"/>
            <w:vAlign w:val="center"/>
          </w:tcPr>
          <w:p w14:paraId="1CD3CA8D">
            <w:pPr>
              <w:pStyle w:val="17"/>
              <w:pBdr>
                <w:bottom w:val="none" w:color="auto" w:sz="0" w:space="0"/>
              </w:pBdr>
              <w:tabs>
                <w:tab w:val="clear" w:pos="4153"/>
                <w:tab w:val="clear" w:pos="8306"/>
              </w:tabs>
              <w:autoSpaceDE w:val="0"/>
              <w:autoSpaceDN w:val="0"/>
              <w:adjustRightInd w:val="0"/>
              <w:spacing w:line="360" w:lineRule="auto"/>
              <w:rPr>
                <w:rFonts w:hint="eastAsia" w:ascii="宋体" w:hAnsi="宋体" w:cs="宋体"/>
                <w:bCs/>
                <w:sz w:val="21"/>
                <w:szCs w:val="21"/>
                <w:highlight w:val="none"/>
                <w:lang w:val="zh-CN"/>
              </w:rPr>
            </w:pPr>
          </w:p>
        </w:tc>
      </w:tr>
      <w:tr w14:paraId="32A5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333DC134">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6329C819">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54EE499D">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548AE067">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6ECFBD7C">
            <w:pPr>
              <w:autoSpaceDE w:val="0"/>
              <w:autoSpaceDN w:val="0"/>
              <w:adjustRightInd w:val="0"/>
              <w:spacing w:line="360" w:lineRule="auto"/>
              <w:rPr>
                <w:rFonts w:hint="eastAsia" w:ascii="宋体" w:hAnsi="宋体" w:cs="宋体"/>
                <w:bCs/>
                <w:szCs w:val="21"/>
                <w:highlight w:val="none"/>
                <w:lang w:val="zh-CN"/>
              </w:rPr>
            </w:pPr>
          </w:p>
        </w:tc>
      </w:tr>
      <w:tr w14:paraId="63B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0757DA2D">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5059B0A3">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1BDA3136">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1C9EAFD9">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0ECCD966">
            <w:pPr>
              <w:autoSpaceDE w:val="0"/>
              <w:autoSpaceDN w:val="0"/>
              <w:adjustRightInd w:val="0"/>
              <w:spacing w:line="360" w:lineRule="auto"/>
              <w:rPr>
                <w:rFonts w:hint="eastAsia" w:ascii="宋体" w:hAnsi="宋体" w:cs="宋体"/>
                <w:bCs/>
                <w:szCs w:val="21"/>
                <w:highlight w:val="none"/>
                <w:lang w:val="zh-CN"/>
              </w:rPr>
            </w:pPr>
          </w:p>
        </w:tc>
      </w:tr>
      <w:tr w14:paraId="3182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5D604458">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512AD243">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72D13C90">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600D538D">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7A4B3025">
            <w:pPr>
              <w:autoSpaceDE w:val="0"/>
              <w:autoSpaceDN w:val="0"/>
              <w:adjustRightInd w:val="0"/>
              <w:spacing w:line="360" w:lineRule="auto"/>
              <w:rPr>
                <w:rFonts w:hint="eastAsia" w:ascii="宋体" w:hAnsi="宋体" w:cs="宋体"/>
                <w:bCs/>
                <w:szCs w:val="21"/>
                <w:highlight w:val="none"/>
                <w:lang w:val="zh-CN"/>
              </w:rPr>
            </w:pPr>
          </w:p>
        </w:tc>
      </w:tr>
      <w:tr w14:paraId="59EC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089DDF09">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2B820BC7">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370A8AEA">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2A8000A3">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0BA52796">
            <w:pPr>
              <w:autoSpaceDE w:val="0"/>
              <w:autoSpaceDN w:val="0"/>
              <w:adjustRightInd w:val="0"/>
              <w:spacing w:line="360" w:lineRule="auto"/>
              <w:rPr>
                <w:rFonts w:hint="eastAsia" w:ascii="宋体" w:hAnsi="宋体" w:cs="宋体"/>
                <w:bCs/>
                <w:szCs w:val="21"/>
                <w:highlight w:val="none"/>
                <w:lang w:val="zh-CN"/>
              </w:rPr>
            </w:pPr>
          </w:p>
        </w:tc>
      </w:tr>
      <w:tr w14:paraId="5CF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5DFAF2C9">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7F40F9B5">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7AB89C25">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174B4057">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3CEFF7B0">
            <w:pPr>
              <w:autoSpaceDE w:val="0"/>
              <w:autoSpaceDN w:val="0"/>
              <w:adjustRightInd w:val="0"/>
              <w:spacing w:line="360" w:lineRule="auto"/>
              <w:rPr>
                <w:rFonts w:hint="eastAsia" w:ascii="宋体" w:hAnsi="宋体" w:cs="宋体"/>
                <w:bCs/>
                <w:szCs w:val="21"/>
                <w:highlight w:val="none"/>
                <w:lang w:val="zh-CN"/>
              </w:rPr>
            </w:pPr>
          </w:p>
        </w:tc>
      </w:tr>
      <w:tr w14:paraId="33D0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13F7FB3D">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2B6E066A">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36F8CD47">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01E7DC30">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36F6C42D">
            <w:pPr>
              <w:autoSpaceDE w:val="0"/>
              <w:autoSpaceDN w:val="0"/>
              <w:adjustRightInd w:val="0"/>
              <w:spacing w:line="360" w:lineRule="auto"/>
              <w:rPr>
                <w:rFonts w:hint="eastAsia" w:ascii="宋体" w:hAnsi="宋体" w:cs="宋体"/>
                <w:bCs/>
                <w:szCs w:val="21"/>
                <w:highlight w:val="none"/>
                <w:lang w:val="zh-CN"/>
              </w:rPr>
            </w:pPr>
          </w:p>
        </w:tc>
      </w:tr>
      <w:tr w14:paraId="732D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6BAF1C30">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37D955FF">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27C4FB85">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4AF1D5AA">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3A9EA503">
            <w:pPr>
              <w:autoSpaceDE w:val="0"/>
              <w:autoSpaceDN w:val="0"/>
              <w:adjustRightInd w:val="0"/>
              <w:spacing w:line="360" w:lineRule="auto"/>
              <w:rPr>
                <w:rFonts w:hint="eastAsia" w:ascii="宋体" w:hAnsi="宋体" w:cs="宋体"/>
                <w:bCs/>
                <w:szCs w:val="21"/>
                <w:highlight w:val="none"/>
                <w:lang w:val="zh-CN"/>
              </w:rPr>
            </w:pPr>
          </w:p>
        </w:tc>
      </w:tr>
      <w:tr w14:paraId="7A14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29B644BF">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5078207D">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2B8331BB">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63179000">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19FC2B44">
            <w:pPr>
              <w:autoSpaceDE w:val="0"/>
              <w:autoSpaceDN w:val="0"/>
              <w:adjustRightInd w:val="0"/>
              <w:spacing w:line="360" w:lineRule="auto"/>
              <w:rPr>
                <w:rFonts w:hint="eastAsia" w:ascii="宋体" w:hAnsi="宋体" w:cs="宋体"/>
                <w:bCs/>
                <w:szCs w:val="21"/>
                <w:highlight w:val="none"/>
                <w:lang w:val="zh-CN"/>
              </w:rPr>
            </w:pPr>
          </w:p>
        </w:tc>
      </w:tr>
      <w:tr w14:paraId="586B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0157FD9C">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27A8F8A7">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1857F43D">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014197C7">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4C684D53">
            <w:pPr>
              <w:autoSpaceDE w:val="0"/>
              <w:autoSpaceDN w:val="0"/>
              <w:adjustRightInd w:val="0"/>
              <w:spacing w:line="360" w:lineRule="auto"/>
              <w:rPr>
                <w:rFonts w:hint="eastAsia" w:ascii="宋体" w:hAnsi="宋体" w:cs="宋体"/>
                <w:bCs/>
                <w:szCs w:val="21"/>
                <w:highlight w:val="none"/>
                <w:lang w:val="zh-CN"/>
              </w:rPr>
            </w:pPr>
          </w:p>
        </w:tc>
      </w:tr>
      <w:tr w14:paraId="56CA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26D4AD6D">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480DF6FA">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5AC8C07E">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628D7C49">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68E5E68A">
            <w:pPr>
              <w:autoSpaceDE w:val="0"/>
              <w:autoSpaceDN w:val="0"/>
              <w:adjustRightInd w:val="0"/>
              <w:spacing w:line="360" w:lineRule="auto"/>
              <w:rPr>
                <w:rFonts w:hint="eastAsia" w:ascii="宋体" w:hAnsi="宋体" w:cs="宋体"/>
                <w:bCs/>
                <w:szCs w:val="21"/>
                <w:highlight w:val="none"/>
                <w:lang w:val="zh-CN"/>
              </w:rPr>
            </w:pPr>
          </w:p>
        </w:tc>
      </w:tr>
      <w:tr w14:paraId="2130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4" w:type="dxa"/>
            <w:vAlign w:val="center"/>
          </w:tcPr>
          <w:p w14:paraId="27991F7E">
            <w:pPr>
              <w:autoSpaceDE w:val="0"/>
              <w:autoSpaceDN w:val="0"/>
              <w:adjustRightInd w:val="0"/>
              <w:spacing w:line="360" w:lineRule="auto"/>
              <w:rPr>
                <w:rFonts w:hint="eastAsia" w:ascii="宋体" w:hAnsi="宋体" w:cs="宋体"/>
                <w:bCs/>
                <w:szCs w:val="21"/>
                <w:highlight w:val="none"/>
                <w:lang w:val="zh-CN"/>
              </w:rPr>
            </w:pPr>
          </w:p>
        </w:tc>
        <w:tc>
          <w:tcPr>
            <w:tcW w:w="2837" w:type="dxa"/>
            <w:gridSpan w:val="2"/>
            <w:vAlign w:val="center"/>
          </w:tcPr>
          <w:p w14:paraId="3859F732">
            <w:pPr>
              <w:autoSpaceDE w:val="0"/>
              <w:autoSpaceDN w:val="0"/>
              <w:adjustRightInd w:val="0"/>
              <w:spacing w:line="360" w:lineRule="auto"/>
              <w:rPr>
                <w:rFonts w:hint="eastAsia" w:ascii="宋体" w:hAnsi="宋体" w:cs="宋体"/>
                <w:bCs/>
                <w:szCs w:val="21"/>
                <w:highlight w:val="none"/>
                <w:lang w:val="zh-CN"/>
              </w:rPr>
            </w:pPr>
          </w:p>
        </w:tc>
        <w:tc>
          <w:tcPr>
            <w:tcW w:w="1424" w:type="dxa"/>
            <w:vAlign w:val="center"/>
          </w:tcPr>
          <w:p w14:paraId="6E6D0B82">
            <w:pPr>
              <w:autoSpaceDE w:val="0"/>
              <w:autoSpaceDN w:val="0"/>
              <w:adjustRightInd w:val="0"/>
              <w:spacing w:line="360" w:lineRule="auto"/>
              <w:rPr>
                <w:rFonts w:hint="eastAsia" w:ascii="宋体" w:hAnsi="宋体" w:cs="宋体"/>
                <w:bCs/>
                <w:szCs w:val="21"/>
                <w:highlight w:val="none"/>
                <w:lang w:val="zh-CN"/>
              </w:rPr>
            </w:pPr>
          </w:p>
        </w:tc>
        <w:tc>
          <w:tcPr>
            <w:tcW w:w="1455" w:type="dxa"/>
            <w:vAlign w:val="center"/>
          </w:tcPr>
          <w:p w14:paraId="685F6BF7">
            <w:pPr>
              <w:autoSpaceDE w:val="0"/>
              <w:autoSpaceDN w:val="0"/>
              <w:adjustRightInd w:val="0"/>
              <w:spacing w:line="360" w:lineRule="auto"/>
              <w:rPr>
                <w:rFonts w:hint="eastAsia" w:ascii="宋体" w:hAnsi="宋体" w:cs="宋体"/>
                <w:bCs/>
                <w:szCs w:val="21"/>
                <w:highlight w:val="none"/>
                <w:lang w:val="zh-CN"/>
              </w:rPr>
            </w:pPr>
          </w:p>
        </w:tc>
        <w:tc>
          <w:tcPr>
            <w:tcW w:w="1382" w:type="dxa"/>
            <w:gridSpan w:val="2"/>
            <w:vAlign w:val="center"/>
          </w:tcPr>
          <w:p w14:paraId="2FBDD8BE">
            <w:pPr>
              <w:autoSpaceDE w:val="0"/>
              <w:autoSpaceDN w:val="0"/>
              <w:adjustRightInd w:val="0"/>
              <w:spacing w:line="360" w:lineRule="auto"/>
              <w:rPr>
                <w:rFonts w:hint="eastAsia" w:ascii="宋体" w:hAnsi="宋体" w:cs="宋体"/>
                <w:bCs/>
                <w:szCs w:val="21"/>
                <w:highlight w:val="none"/>
                <w:lang w:val="zh-CN"/>
              </w:rPr>
            </w:pPr>
          </w:p>
        </w:tc>
      </w:tr>
    </w:tbl>
    <w:p w14:paraId="685EEC65">
      <w:pPr>
        <w:spacing w:line="360" w:lineRule="auto"/>
        <w:rPr>
          <w:rFonts w:hint="eastAsia" w:ascii="宋体" w:hAnsi="宋体" w:cs="宋体"/>
          <w:sz w:val="24"/>
          <w:highlight w:val="none"/>
        </w:rPr>
      </w:pPr>
    </w:p>
    <w:p w14:paraId="1C9FC6B2">
      <w:pPr>
        <w:rPr>
          <w:rFonts w:hint="eastAsia" w:ascii="宋体" w:hAnsi="宋体"/>
          <w:szCs w:val="21"/>
          <w:highlight w:val="none"/>
        </w:rPr>
      </w:pPr>
    </w:p>
    <w:p w14:paraId="389652A3">
      <w:pPr>
        <w:adjustRightInd w:val="0"/>
        <w:spacing w:line="520" w:lineRule="exact"/>
        <w:jc w:val="center"/>
        <w:rPr>
          <w:rFonts w:hint="eastAsia" w:ascii="宋体" w:hAnsi="宋体" w:cs="宋体"/>
          <w:b/>
          <w:sz w:val="28"/>
          <w:szCs w:val="28"/>
          <w:highlight w:val="none"/>
        </w:rPr>
      </w:pPr>
    </w:p>
    <w:p w14:paraId="79ED04FD">
      <w:pPr>
        <w:rPr>
          <w:rFonts w:hint="eastAsia" w:ascii="宋体" w:hAnsi="宋体" w:cs="宋体"/>
          <w:bCs/>
          <w:sz w:val="28"/>
          <w:szCs w:val="28"/>
          <w:highlight w:val="none"/>
        </w:rPr>
      </w:pPr>
      <w:r>
        <w:rPr>
          <w:rFonts w:hint="eastAsia" w:ascii="宋体" w:hAnsi="宋体" w:cs="宋体"/>
          <w:bCs/>
          <w:sz w:val="28"/>
          <w:szCs w:val="28"/>
          <w:highlight w:val="none"/>
        </w:rPr>
        <w:br w:type="page"/>
      </w:r>
    </w:p>
    <w:p w14:paraId="14E54C95">
      <w:pPr>
        <w:adjustRightInd w:val="0"/>
        <w:spacing w:line="520" w:lineRule="exact"/>
        <w:rPr>
          <w:rFonts w:hint="eastAsia" w:ascii="宋体" w:hAnsi="宋体" w:cs="宋体"/>
          <w:bCs/>
          <w:sz w:val="28"/>
          <w:szCs w:val="28"/>
          <w:highlight w:val="none"/>
        </w:rPr>
      </w:pPr>
      <w:r>
        <w:rPr>
          <w:rFonts w:hint="eastAsia" w:ascii="宋体" w:hAnsi="宋体" w:cs="宋体"/>
          <w:bCs/>
          <w:sz w:val="28"/>
          <w:szCs w:val="28"/>
          <w:highlight w:val="none"/>
        </w:rPr>
        <w:t>格式9：</w:t>
      </w:r>
    </w:p>
    <w:p w14:paraId="3BB7AE8B">
      <w:pPr>
        <w:adjustRightInd w:val="0"/>
        <w:spacing w:line="520" w:lineRule="exact"/>
        <w:jc w:val="center"/>
        <w:rPr>
          <w:rFonts w:hint="eastAsia" w:ascii="宋体" w:hAnsi="宋体" w:cs="宋体"/>
          <w:bCs/>
          <w:sz w:val="28"/>
          <w:szCs w:val="28"/>
          <w:highlight w:val="none"/>
        </w:rPr>
      </w:pPr>
      <w:r>
        <w:rPr>
          <w:rFonts w:hint="eastAsia" w:ascii="宋体" w:hAnsi="宋体" w:cs="宋体"/>
          <w:bCs/>
          <w:sz w:val="28"/>
          <w:szCs w:val="28"/>
          <w:highlight w:val="none"/>
        </w:rPr>
        <w:t>资格</w:t>
      </w:r>
      <w:bookmarkEnd w:id="81"/>
      <w:bookmarkEnd w:id="82"/>
      <w:bookmarkEnd w:id="83"/>
      <w:bookmarkEnd w:id="84"/>
      <w:bookmarkEnd w:id="85"/>
      <w:bookmarkEnd w:id="86"/>
      <w:bookmarkEnd w:id="87"/>
      <w:r>
        <w:rPr>
          <w:rFonts w:hint="eastAsia" w:ascii="宋体" w:hAnsi="宋体" w:cs="宋体"/>
          <w:bCs/>
          <w:sz w:val="28"/>
          <w:szCs w:val="28"/>
          <w:highlight w:val="none"/>
        </w:rPr>
        <w:t>证明文件</w:t>
      </w:r>
    </w:p>
    <w:p w14:paraId="10AFF01A">
      <w:pPr>
        <w:jc w:val="center"/>
        <w:rPr>
          <w:rFonts w:hint="eastAsia" w:ascii="宋体" w:hAnsi="宋体" w:cs="宋体"/>
          <w:b/>
          <w:sz w:val="28"/>
          <w:szCs w:val="28"/>
          <w:highlight w:val="none"/>
        </w:rPr>
      </w:pPr>
      <w:bookmarkStart w:id="88" w:name="_Toc152042597"/>
      <w:bookmarkStart w:id="89" w:name="_Toc144974876"/>
      <w:bookmarkStart w:id="90" w:name="_Toc247085891"/>
      <w:bookmarkStart w:id="91" w:name="_Toc246997116"/>
      <w:bookmarkStart w:id="92" w:name="_Toc152045808"/>
      <w:bookmarkStart w:id="93" w:name="_Toc179632828"/>
      <w:bookmarkStart w:id="94" w:name="_Toc246996373"/>
      <w:r>
        <w:rPr>
          <w:rFonts w:hint="eastAsia" w:ascii="宋体" w:hAnsi="宋体" w:cs="宋体"/>
          <w:bCs/>
          <w:sz w:val="28"/>
          <w:szCs w:val="28"/>
          <w:highlight w:val="none"/>
        </w:rPr>
        <w:t>（一）供应商基本情况表</w:t>
      </w:r>
      <w:bookmarkEnd w:id="88"/>
      <w:bookmarkEnd w:id="89"/>
      <w:bookmarkEnd w:id="90"/>
      <w:bookmarkEnd w:id="91"/>
      <w:bookmarkEnd w:id="92"/>
      <w:bookmarkEnd w:id="93"/>
      <w:bookmarkEnd w:id="94"/>
    </w:p>
    <w:tbl>
      <w:tblPr>
        <w:tblStyle w:val="2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21"/>
        <w:gridCol w:w="999"/>
        <w:gridCol w:w="1058"/>
        <w:gridCol w:w="935"/>
        <w:gridCol w:w="467"/>
        <w:gridCol w:w="347"/>
        <w:gridCol w:w="1200"/>
        <w:gridCol w:w="545"/>
        <w:gridCol w:w="957"/>
        <w:gridCol w:w="1107"/>
      </w:tblGrid>
      <w:tr w14:paraId="54AF1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vAlign w:val="center"/>
          </w:tcPr>
          <w:p w14:paraId="489AD49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供应商名称</w:t>
            </w:r>
          </w:p>
        </w:tc>
        <w:tc>
          <w:tcPr>
            <w:tcW w:w="3993" w:type="pct"/>
            <w:gridSpan w:val="9"/>
            <w:tcBorders>
              <w:top w:val="single" w:color="auto" w:sz="4" w:space="0"/>
              <w:left w:val="single" w:color="auto" w:sz="4" w:space="0"/>
              <w:bottom w:val="single" w:color="auto" w:sz="4" w:space="0"/>
              <w:right w:val="single" w:color="auto" w:sz="4" w:space="0"/>
            </w:tcBorders>
            <w:vAlign w:val="center"/>
          </w:tcPr>
          <w:p w14:paraId="76DB433A">
            <w:pPr>
              <w:topLinePunct/>
              <w:spacing w:line="440" w:lineRule="exact"/>
              <w:jc w:val="center"/>
              <w:rPr>
                <w:rFonts w:hint="eastAsia" w:ascii="宋体" w:hAnsi="宋体" w:cs="宋体"/>
                <w:szCs w:val="21"/>
                <w:highlight w:val="none"/>
              </w:rPr>
            </w:pPr>
          </w:p>
        </w:tc>
      </w:tr>
      <w:tr w14:paraId="18D49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vAlign w:val="center"/>
          </w:tcPr>
          <w:p w14:paraId="5B3067EA">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注册地址</w:t>
            </w:r>
          </w:p>
        </w:tc>
        <w:tc>
          <w:tcPr>
            <w:tcW w:w="1996" w:type="pct"/>
            <w:gridSpan w:val="5"/>
            <w:tcBorders>
              <w:top w:val="single" w:color="auto" w:sz="4" w:space="0"/>
              <w:left w:val="single" w:color="auto" w:sz="4" w:space="0"/>
              <w:bottom w:val="single" w:color="auto" w:sz="4" w:space="0"/>
              <w:right w:val="single" w:color="auto" w:sz="4" w:space="0"/>
            </w:tcBorders>
            <w:vAlign w:val="center"/>
          </w:tcPr>
          <w:p w14:paraId="6B0F68CD">
            <w:pPr>
              <w:topLinePunct/>
              <w:spacing w:line="440" w:lineRule="exact"/>
              <w:jc w:val="center"/>
              <w:rPr>
                <w:rFonts w:hint="eastAsia" w:ascii="宋体" w:hAnsi="宋体" w:cs="宋体"/>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493476C9">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邮政编码</w:t>
            </w:r>
          </w:p>
        </w:tc>
        <w:tc>
          <w:tcPr>
            <w:tcW w:w="1367" w:type="pct"/>
            <w:gridSpan w:val="3"/>
            <w:tcBorders>
              <w:top w:val="single" w:color="auto" w:sz="4" w:space="0"/>
              <w:left w:val="single" w:color="auto" w:sz="4" w:space="0"/>
              <w:bottom w:val="single" w:color="auto" w:sz="4" w:space="0"/>
              <w:right w:val="single" w:color="auto" w:sz="4" w:space="0"/>
            </w:tcBorders>
            <w:vAlign w:val="center"/>
          </w:tcPr>
          <w:p w14:paraId="7CBDCFA9">
            <w:pPr>
              <w:topLinePunct/>
              <w:spacing w:line="440" w:lineRule="exact"/>
              <w:jc w:val="center"/>
              <w:rPr>
                <w:rFonts w:hint="eastAsia" w:ascii="宋体" w:hAnsi="宋体" w:cs="宋体"/>
                <w:szCs w:val="21"/>
                <w:highlight w:val="none"/>
              </w:rPr>
            </w:pPr>
          </w:p>
        </w:tc>
      </w:tr>
      <w:tr w14:paraId="3FBC5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vAlign w:val="center"/>
          </w:tcPr>
          <w:p w14:paraId="2E3EF641">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联系方式</w:t>
            </w:r>
          </w:p>
        </w:tc>
        <w:tc>
          <w:tcPr>
            <w:tcW w:w="524" w:type="pct"/>
            <w:tcBorders>
              <w:top w:val="single" w:color="auto" w:sz="4" w:space="0"/>
              <w:left w:val="single" w:color="auto" w:sz="4" w:space="0"/>
              <w:bottom w:val="single" w:color="auto" w:sz="4" w:space="0"/>
              <w:right w:val="single" w:color="auto" w:sz="4" w:space="0"/>
            </w:tcBorders>
            <w:vAlign w:val="center"/>
          </w:tcPr>
          <w:p w14:paraId="4079FA2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1472" w:type="pct"/>
            <w:gridSpan w:val="4"/>
            <w:tcBorders>
              <w:top w:val="single" w:color="auto" w:sz="4" w:space="0"/>
              <w:left w:val="single" w:color="auto" w:sz="4" w:space="0"/>
              <w:bottom w:val="single" w:color="auto" w:sz="4" w:space="0"/>
              <w:right w:val="single" w:color="auto" w:sz="4" w:space="0"/>
            </w:tcBorders>
            <w:vAlign w:val="center"/>
          </w:tcPr>
          <w:p w14:paraId="227F4CAB">
            <w:pPr>
              <w:topLinePunct/>
              <w:spacing w:line="440" w:lineRule="exact"/>
              <w:jc w:val="center"/>
              <w:rPr>
                <w:rFonts w:hint="eastAsia" w:ascii="宋体" w:hAnsi="宋体" w:cs="宋体"/>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08ACF811">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 话</w:t>
            </w:r>
          </w:p>
        </w:tc>
        <w:tc>
          <w:tcPr>
            <w:tcW w:w="1367" w:type="pct"/>
            <w:gridSpan w:val="3"/>
            <w:tcBorders>
              <w:top w:val="single" w:color="auto" w:sz="4" w:space="0"/>
              <w:left w:val="single" w:color="auto" w:sz="4" w:space="0"/>
              <w:bottom w:val="single" w:color="auto" w:sz="4" w:space="0"/>
              <w:right w:val="single" w:color="auto" w:sz="4" w:space="0"/>
            </w:tcBorders>
            <w:vAlign w:val="center"/>
          </w:tcPr>
          <w:p w14:paraId="6EB563A3">
            <w:pPr>
              <w:topLinePunct/>
              <w:spacing w:line="440" w:lineRule="exact"/>
              <w:jc w:val="center"/>
              <w:rPr>
                <w:rFonts w:hint="eastAsia" w:ascii="宋体" w:hAnsi="宋体" w:cs="宋体"/>
                <w:szCs w:val="21"/>
                <w:highlight w:val="none"/>
              </w:rPr>
            </w:pPr>
          </w:p>
        </w:tc>
      </w:tr>
      <w:tr w14:paraId="71F58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vAlign w:val="center"/>
          </w:tcPr>
          <w:p w14:paraId="3887D8A7">
            <w:pPr>
              <w:topLinePunct/>
              <w:spacing w:line="440" w:lineRule="exact"/>
              <w:jc w:val="center"/>
              <w:rPr>
                <w:rFonts w:hint="eastAsia" w:ascii="宋体" w:hAnsi="宋体" w:cs="宋体"/>
                <w:szCs w:val="21"/>
                <w:highlight w:val="none"/>
              </w:rPr>
            </w:pPr>
          </w:p>
        </w:tc>
        <w:tc>
          <w:tcPr>
            <w:tcW w:w="524" w:type="pct"/>
            <w:tcBorders>
              <w:top w:val="single" w:color="auto" w:sz="4" w:space="0"/>
              <w:left w:val="single" w:color="auto" w:sz="4" w:space="0"/>
              <w:bottom w:val="single" w:color="auto" w:sz="4" w:space="0"/>
              <w:right w:val="single" w:color="auto" w:sz="4" w:space="0"/>
            </w:tcBorders>
            <w:vAlign w:val="center"/>
          </w:tcPr>
          <w:p w14:paraId="4E8F4A0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传  真</w:t>
            </w:r>
          </w:p>
        </w:tc>
        <w:tc>
          <w:tcPr>
            <w:tcW w:w="1472" w:type="pct"/>
            <w:gridSpan w:val="4"/>
            <w:tcBorders>
              <w:top w:val="single" w:color="auto" w:sz="4" w:space="0"/>
              <w:left w:val="single" w:color="auto" w:sz="4" w:space="0"/>
              <w:bottom w:val="single" w:color="auto" w:sz="4" w:space="0"/>
              <w:right w:val="single" w:color="auto" w:sz="4" w:space="0"/>
            </w:tcBorders>
            <w:vAlign w:val="center"/>
          </w:tcPr>
          <w:p w14:paraId="6A187DDB">
            <w:pPr>
              <w:topLinePunct/>
              <w:spacing w:line="440" w:lineRule="exact"/>
              <w:jc w:val="center"/>
              <w:rPr>
                <w:rFonts w:hint="eastAsia" w:ascii="宋体" w:hAnsi="宋体" w:cs="宋体"/>
                <w:szCs w:val="21"/>
                <w:highlight w:val="none"/>
              </w:rPr>
            </w:pPr>
          </w:p>
        </w:tc>
        <w:tc>
          <w:tcPr>
            <w:tcW w:w="629" w:type="pct"/>
            <w:tcBorders>
              <w:top w:val="single" w:color="auto" w:sz="4" w:space="0"/>
              <w:left w:val="single" w:color="auto" w:sz="4" w:space="0"/>
              <w:bottom w:val="single" w:color="auto" w:sz="4" w:space="0"/>
              <w:right w:val="single" w:color="auto" w:sz="4" w:space="0"/>
            </w:tcBorders>
            <w:vAlign w:val="center"/>
          </w:tcPr>
          <w:p w14:paraId="48A1300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网 址</w:t>
            </w:r>
          </w:p>
        </w:tc>
        <w:tc>
          <w:tcPr>
            <w:tcW w:w="1367" w:type="pct"/>
            <w:gridSpan w:val="3"/>
            <w:tcBorders>
              <w:top w:val="single" w:color="auto" w:sz="4" w:space="0"/>
              <w:left w:val="single" w:color="auto" w:sz="4" w:space="0"/>
              <w:bottom w:val="single" w:color="auto" w:sz="4" w:space="0"/>
              <w:right w:val="single" w:color="auto" w:sz="4" w:space="0"/>
            </w:tcBorders>
            <w:vAlign w:val="center"/>
          </w:tcPr>
          <w:p w14:paraId="6ABD0F01">
            <w:pPr>
              <w:topLinePunct/>
              <w:spacing w:line="440" w:lineRule="exact"/>
              <w:jc w:val="center"/>
              <w:rPr>
                <w:rFonts w:hint="eastAsia" w:ascii="宋体" w:hAnsi="宋体" w:cs="宋体"/>
                <w:szCs w:val="21"/>
                <w:highlight w:val="none"/>
              </w:rPr>
            </w:pPr>
          </w:p>
        </w:tc>
      </w:tr>
      <w:tr w14:paraId="04340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7" w:type="pct"/>
            <w:tcBorders>
              <w:top w:val="single" w:color="auto" w:sz="4" w:space="0"/>
              <w:left w:val="single" w:color="auto" w:sz="4" w:space="0"/>
              <w:bottom w:val="single" w:color="auto" w:sz="4" w:space="0"/>
              <w:right w:val="single" w:color="auto" w:sz="4" w:space="0"/>
            </w:tcBorders>
            <w:vAlign w:val="center"/>
          </w:tcPr>
          <w:p w14:paraId="7253EC69">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组织结构</w:t>
            </w:r>
          </w:p>
        </w:tc>
        <w:tc>
          <w:tcPr>
            <w:tcW w:w="3993" w:type="pct"/>
            <w:gridSpan w:val="9"/>
            <w:tcBorders>
              <w:top w:val="single" w:color="auto" w:sz="4" w:space="0"/>
              <w:left w:val="single" w:color="auto" w:sz="4" w:space="0"/>
              <w:bottom w:val="single" w:color="auto" w:sz="4" w:space="0"/>
              <w:right w:val="single" w:color="auto" w:sz="4" w:space="0"/>
            </w:tcBorders>
            <w:vAlign w:val="center"/>
          </w:tcPr>
          <w:p w14:paraId="18A16F35">
            <w:pPr>
              <w:topLinePunct/>
              <w:spacing w:line="440" w:lineRule="exact"/>
              <w:jc w:val="center"/>
              <w:rPr>
                <w:rFonts w:hint="eastAsia" w:ascii="宋体" w:hAnsi="宋体" w:cs="宋体"/>
                <w:szCs w:val="21"/>
                <w:highlight w:val="none"/>
              </w:rPr>
            </w:pPr>
          </w:p>
        </w:tc>
      </w:tr>
      <w:tr w14:paraId="559B6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vAlign w:val="center"/>
          </w:tcPr>
          <w:p w14:paraId="5C5128F6">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法定代表人</w:t>
            </w:r>
          </w:p>
        </w:tc>
        <w:tc>
          <w:tcPr>
            <w:tcW w:w="524" w:type="pct"/>
            <w:tcBorders>
              <w:top w:val="single" w:color="auto" w:sz="4" w:space="0"/>
              <w:left w:val="single" w:color="auto" w:sz="4" w:space="0"/>
              <w:bottom w:val="single" w:color="auto" w:sz="4" w:space="0"/>
              <w:right w:val="single" w:color="auto" w:sz="4" w:space="0"/>
            </w:tcBorders>
            <w:vAlign w:val="center"/>
          </w:tcPr>
          <w:p w14:paraId="309D4E7E">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555" w:type="pct"/>
            <w:tcBorders>
              <w:top w:val="single" w:color="auto" w:sz="4" w:space="0"/>
              <w:left w:val="single" w:color="auto" w:sz="4" w:space="0"/>
              <w:bottom w:val="single" w:color="auto" w:sz="4" w:space="0"/>
              <w:right w:val="single" w:color="auto" w:sz="4" w:space="0"/>
            </w:tcBorders>
            <w:vAlign w:val="center"/>
          </w:tcPr>
          <w:p w14:paraId="1DD90B8C">
            <w:pPr>
              <w:topLinePunct/>
              <w:spacing w:line="440" w:lineRule="exact"/>
              <w:jc w:val="center"/>
              <w:rPr>
                <w:rFonts w:hint="eastAsia" w:ascii="宋体" w:hAnsi="宋体" w:cs="宋体"/>
                <w:szCs w:val="21"/>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2A9CB02F">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097" w:type="pct"/>
            <w:gridSpan w:val="3"/>
            <w:tcBorders>
              <w:top w:val="single" w:color="auto" w:sz="4" w:space="0"/>
              <w:left w:val="single" w:color="auto" w:sz="4" w:space="0"/>
              <w:bottom w:val="single" w:color="auto" w:sz="4" w:space="0"/>
              <w:right w:val="single" w:color="auto" w:sz="4" w:space="0"/>
            </w:tcBorders>
            <w:vAlign w:val="center"/>
          </w:tcPr>
          <w:p w14:paraId="581FC900">
            <w:pPr>
              <w:topLinePunct/>
              <w:spacing w:line="440" w:lineRule="exact"/>
              <w:jc w:val="center"/>
              <w:rPr>
                <w:rFonts w:hint="eastAsia" w:ascii="宋体" w:hAnsi="宋体" w:cs="宋体"/>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566EDB3E">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579" w:type="pct"/>
            <w:tcBorders>
              <w:top w:val="single" w:color="auto" w:sz="4" w:space="0"/>
              <w:left w:val="single" w:color="auto" w:sz="4" w:space="0"/>
              <w:bottom w:val="single" w:color="auto" w:sz="4" w:space="0"/>
              <w:right w:val="single" w:color="auto" w:sz="4" w:space="0"/>
            </w:tcBorders>
            <w:vAlign w:val="center"/>
          </w:tcPr>
          <w:p w14:paraId="75DDB5FB">
            <w:pPr>
              <w:topLinePunct/>
              <w:spacing w:line="440" w:lineRule="exact"/>
              <w:jc w:val="center"/>
              <w:rPr>
                <w:rFonts w:hint="eastAsia" w:ascii="宋体" w:hAnsi="宋体" w:cs="宋体"/>
                <w:szCs w:val="21"/>
                <w:highlight w:val="none"/>
              </w:rPr>
            </w:pPr>
          </w:p>
        </w:tc>
      </w:tr>
      <w:tr w14:paraId="065D7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vAlign w:val="center"/>
          </w:tcPr>
          <w:p w14:paraId="45558424">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技术负责人</w:t>
            </w:r>
          </w:p>
        </w:tc>
        <w:tc>
          <w:tcPr>
            <w:tcW w:w="524" w:type="pct"/>
            <w:tcBorders>
              <w:top w:val="single" w:color="auto" w:sz="4" w:space="0"/>
              <w:left w:val="single" w:color="auto" w:sz="4" w:space="0"/>
              <w:bottom w:val="single" w:color="auto" w:sz="4" w:space="0"/>
              <w:right w:val="single" w:color="auto" w:sz="4" w:space="0"/>
            </w:tcBorders>
            <w:vAlign w:val="center"/>
          </w:tcPr>
          <w:p w14:paraId="7CBB3B61">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555" w:type="pct"/>
            <w:tcBorders>
              <w:top w:val="single" w:color="auto" w:sz="4" w:space="0"/>
              <w:left w:val="single" w:color="auto" w:sz="4" w:space="0"/>
              <w:bottom w:val="single" w:color="auto" w:sz="4" w:space="0"/>
              <w:right w:val="single" w:color="auto" w:sz="4" w:space="0"/>
            </w:tcBorders>
            <w:vAlign w:val="center"/>
          </w:tcPr>
          <w:p w14:paraId="35E2046E">
            <w:pPr>
              <w:topLinePunct/>
              <w:spacing w:line="440" w:lineRule="exact"/>
              <w:jc w:val="center"/>
              <w:rPr>
                <w:rFonts w:hint="eastAsia" w:ascii="宋体" w:hAnsi="宋体" w:cs="宋体"/>
                <w:szCs w:val="21"/>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3AD0C41B">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097" w:type="pct"/>
            <w:gridSpan w:val="3"/>
            <w:tcBorders>
              <w:top w:val="single" w:color="auto" w:sz="4" w:space="0"/>
              <w:left w:val="single" w:color="auto" w:sz="4" w:space="0"/>
              <w:bottom w:val="single" w:color="auto" w:sz="4" w:space="0"/>
              <w:right w:val="single" w:color="auto" w:sz="4" w:space="0"/>
            </w:tcBorders>
            <w:vAlign w:val="center"/>
          </w:tcPr>
          <w:p w14:paraId="760018F8">
            <w:pPr>
              <w:topLinePunct/>
              <w:spacing w:line="440" w:lineRule="exact"/>
              <w:jc w:val="center"/>
              <w:rPr>
                <w:rFonts w:hint="eastAsia" w:ascii="宋体" w:hAnsi="宋体" w:cs="宋体"/>
                <w:szCs w:val="21"/>
                <w:highlight w:val="none"/>
              </w:rPr>
            </w:pPr>
          </w:p>
        </w:tc>
        <w:tc>
          <w:tcPr>
            <w:tcW w:w="502" w:type="pct"/>
            <w:tcBorders>
              <w:top w:val="single" w:color="auto" w:sz="4" w:space="0"/>
              <w:left w:val="single" w:color="auto" w:sz="4" w:space="0"/>
              <w:bottom w:val="single" w:color="auto" w:sz="4" w:space="0"/>
              <w:right w:val="single" w:color="auto" w:sz="4" w:space="0"/>
            </w:tcBorders>
            <w:vAlign w:val="center"/>
          </w:tcPr>
          <w:p w14:paraId="7CCAE823">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579" w:type="pct"/>
            <w:tcBorders>
              <w:top w:val="single" w:color="auto" w:sz="4" w:space="0"/>
              <w:left w:val="single" w:color="auto" w:sz="4" w:space="0"/>
              <w:bottom w:val="single" w:color="auto" w:sz="4" w:space="0"/>
              <w:right w:val="single" w:color="auto" w:sz="4" w:space="0"/>
            </w:tcBorders>
            <w:vAlign w:val="center"/>
          </w:tcPr>
          <w:p w14:paraId="0F388546">
            <w:pPr>
              <w:topLinePunct/>
              <w:spacing w:line="440" w:lineRule="exact"/>
              <w:jc w:val="center"/>
              <w:rPr>
                <w:rFonts w:hint="eastAsia" w:ascii="宋体" w:hAnsi="宋体" w:cs="宋体"/>
                <w:szCs w:val="21"/>
                <w:highlight w:val="none"/>
              </w:rPr>
            </w:pPr>
          </w:p>
        </w:tc>
      </w:tr>
      <w:tr w14:paraId="24568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vAlign w:val="center"/>
          </w:tcPr>
          <w:p w14:paraId="4B1CC0A9">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成立时间</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2917FB9F">
            <w:pPr>
              <w:topLinePunct/>
              <w:spacing w:line="440" w:lineRule="exact"/>
              <w:jc w:val="center"/>
              <w:rPr>
                <w:rFonts w:hint="eastAsia" w:ascii="宋体" w:hAnsi="宋体" w:cs="宋体"/>
                <w:szCs w:val="21"/>
                <w:highlight w:val="none"/>
              </w:rPr>
            </w:pPr>
          </w:p>
        </w:tc>
        <w:tc>
          <w:tcPr>
            <w:tcW w:w="2914" w:type="pct"/>
            <w:gridSpan w:val="7"/>
            <w:tcBorders>
              <w:top w:val="single" w:color="auto" w:sz="4" w:space="0"/>
              <w:left w:val="single" w:color="auto" w:sz="4" w:space="0"/>
              <w:bottom w:val="single" w:color="auto" w:sz="4" w:space="0"/>
              <w:right w:val="single" w:color="auto" w:sz="4" w:space="0"/>
            </w:tcBorders>
            <w:vAlign w:val="center"/>
          </w:tcPr>
          <w:p w14:paraId="181CCFA4">
            <w:pPr>
              <w:topLinePunct/>
              <w:spacing w:line="440" w:lineRule="exact"/>
              <w:ind w:firstLine="105" w:firstLineChars="50"/>
              <w:jc w:val="center"/>
              <w:rPr>
                <w:rFonts w:hint="eastAsia" w:ascii="宋体" w:hAnsi="宋体" w:cs="宋体"/>
                <w:szCs w:val="21"/>
                <w:highlight w:val="none"/>
              </w:rPr>
            </w:pPr>
            <w:r>
              <w:rPr>
                <w:rFonts w:hint="eastAsia" w:ascii="宋体" w:hAnsi="宋体" w:cs="宋体"/>
                <w:szCs w:val="21"/>
                <w:highlight w:val="none"/>
              </w:rPr>
              <w:t>员工总人数：</w:t>
            </w:r>
          </w:p>
        </w:tc>
      </w:tr>
      <w:tr w14:paraId="79C9F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007" w:type="pct"/>
            <w:tcBorders>
              <w:top w:val="single" w:color="auto" w:sz="4" w:space="0"/>
              <w:left w:val="single" w:color="auto" w:sz="4" w:space="0"/>
              <w:bottom w:val="single" w:color="auto" w:sz="4" w:space="0"/>
              <w:right w:val="single" w:color="auto" w:sz="4" w:space="0"/>
            </w:tcBorders>
            <w:vAlign w:val="center"/>
          </w:tcPr>
          <w:p w14:paraId="26ABE4B4">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企业资质等级</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2B71A788">
            <w:pPr>
              <w:topLinePunct/>
              <w:spacing w:line="440" w:lineRule="exact"/>
              <w:jc w:val="center"/>
              <w:rPr>
                <w:rFonts w:hint="eastAsia" w:ascii="宋体" w:hAnsi="宋体" w:cs="宋体"/>
                <w:szCs w:val="21"/>
                <w:highlight w:val="none"/>
              </w:rPr>
            </w:pPr>
          </w:p>
        </w:tc>
        <w:tc>
          <w:tcPr>
            <w:tcW w:w="490" w:type="pct"/>
            <w:vMerge w:val="restart"/>
            <w:tcBorders>
              <w:top w:val="single" w:color="auto" w:sz="4" w:space="0"/>
              <w:left w:val="single" w:color="auto" w:sz="4" w:space="0"/>
              <w:bottom w:val="single" w:color="auto" w:sz="4" w:space="0"/>
              <w:right w:val="single" w:color="auto" w:sz="4" w:space="0"/>
            </w:tcBorders>
            <w:vAlign w:val="center"/>
          </w:tcPr>
          <w:p w14:paraId="4234D397">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其中</w:t>
            </w:r>
          </w:p>
        </w:tc>
        <w:tc>
          <w:tcPr>
            <w:tcW w:w="1342" w:type="pct"/>
            <w:gridSpan w:val="4"/>
            <w:tcBorders>
              <w:top w:val="single" w:color="auto" w:sz="4" w:space="0"/>
              <w:left w:val="single" w:color="auto" w:sz="4" w:space="0"/>
              <w:bottom w:val="single" w:color="auto" w:sz="4" w:space="0"/>
              <w:right w:val="single" w:color="auto" w:sz="4" w:space="0"/>
            </w:tcBorders>
            <w:vAlign w:val="center"/>
          </w:tcPr>
          <w:p w14:paraId="7FA610C2">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项目经理</w:t>
            </w:r>
          </w:p>
        </w:tc>
        <w:tc>
          <w:tcPr>
            <w:tcW w:w="1081" w:type="pct"/>
            <w:gridSpan w:val="2"/>
            <w:tcBorders>
              <w:top w:val="single" w:color="auto" w:sz="4" w:space="0"/>
              <w:left w:val="single" w:color="auto" w:sz="4" w:space="0"/>
              <w:bottom w:val="single" w:color="auto" w:sz="4" w:space="0"/>
              <w:right w:val="single" w:color="auto" w:sz="4" w:space="0"/>
            </w:tcBorders>
            <w:vAlign w:val="center"/>
          </w:tcPr>
          <w:p w14:paraId="20DDD891">
            <w:pPr>
              <w:topLinePunct/>
              <w:spacing w:line="440" w:lineRule="exact"/>
              <w:jc w:val="center"/>
              <w:rPr>
                <w:rFonts w:hint="eastAsia" w:ascii="宋体" w:hAnsi="宋体" w:cs="宋体"/>
                <w:szCs w:val="21"/>
                <w:highlight w:val="none"/>
              </w:rPr>
            </w:pPr>
          </w:p>
        </w:tc>
      </w:tr>
      <w:tr w14:paraId="3214F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vAlign w:val="center"/>
          </w:tcPr>
          <w:p w14:paraId="53162640">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营业执照号</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13C64DC7">
            <w:pPr>
              <w:topLinePunct/>
              <w:spacing w:line="440" w:lineRule="exact"/>
              <w:jc w:val="center"/>
              <w:rPr>
                <w:rFonts w:hint="eastAsia" w:ascii="宋体" w:hAnsi="宋体" w:cs="宋体"/>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39A28DAE">
            <w:pPr>
              <w:topLinePunct/>
              <w:spacing w:line="440" w:lineRule="exact"/>
              <w:jc w:val="center"/>
              <w:rPr>
                <w:rFonts w:hint="eastAsia" w:ascii="宋体" w:hAnsi="宋体" w:cs="宋体"/>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vAlign w:val="center"/>
          </w:tcPr>
          <w:p w14:paraId="2C222381">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高级职称人员</w:t>
            </w:r>
          </w:p>
        </w:tc>
        <w:tc>
          <w:tcPr>
            <w:tcW w:w="1081" w:type="pct"/>
            <w:gridSpan w:val="2"/>
            <w:tcBorders>
              <w:top w:val="single" w:color="auto" w:sz="4" w:space="0"/>
              <w:left w:val="single" w:color="auto" w:sz="4" w:space="0"/>
              <w:bottom w:val="single" w:color="auto" w:sz="4" w:space="0"/>
              <w:right w:val="single" w:color="auto" w:sz="4" w:space="0"/>
            </w:tcBorders>
            <w:vAlign w:val="center"/>
          </w:tcPr>
          <w:p w14:paraId="34B8D6CB">
            <w:pPr>
              <w:topLinePunct/>
              <w:spacing w:line="440" w:lineRule="exact"/>
              <w:jc w:val="center"/>
              <w:rPr>
                <w:rFonts w:hint="eastAsia" w:ascii="宋体" w:hAnsi="宋体" w:cs="宋体"/>
                <w:szCs w:val="21"/>
                <w:highlight w:val="none"/>
              </w:rPr>
            </w:pPr>
          </w:p>
        </w:tc>
      </w:tr>
      <w:tr w14:paraId="10CE2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vAlign w:val="center"/>
          </w:tcPr>
          <w:p w14:paraId="69267AF5">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注册资金</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0447FFC5">
            <w:pPr>
              <w:topLinePunct/>
              <w:spacing w:line="440" w:lineRule="exact"/>
              <w:jc w:val="center"/>
              <w:rPr>
                <w:rFonts w:hint="eastAsia" w:ascii="宋体" w:hAnsi="宋体" w:cs="宋体"/>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592BD838">
            <w:pPr>
              <w:topLinePunct/>
              <w:spacing w:line="440" w:lineRule="exact"/>
              <w:jc w:val="center"/>
              <w:rPr>
                <w:rFonts w:hint="eastAsia" w:ascii="宋体" w:hAnsi="宋体" w:cs="宋体"/>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vAlign w:val="center"/>
          </w:tcPr>
          <w:p w14:paraId="0212CA45">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中级职称人员</w:t>
            </w:r>
          </w:p>
        </w:tc>
        <w:tc>
          <w:tcPr>
            <w:tcW w:w="1081" w:type="pct"/>
            <w:gridSpan w:val="2"/>
            <w:tcBorders>
              <w:top w:val="single" w:color="auto" w:sz="4" w:space="0"/>
              <w:left w:val="single" w:color="auto" w:sz="4" w:space="0"/>
              <w:bottom w:val="single" w:color="auto" w:sz="4" w:space="0"/>
              <w:right w:val="single" w:color="auto" w:sz="4" w:space="0"/>
            </w:tcBorders>
            <w:vAlign w:val="center"/>
          </w:tcPr>
          <w:p w14:paraId="25E65817">
            <w:pPr>
              <w:topLinePunct/>
              <w:spacing w:line="440" w:lineRule="exact"/>
              <w:jc w:val="center"/>
              <w:rPr>
                <w:rFonts w:hint="eastAsia" w:ascii="宋体" w:hAnsi="宋体" w:cs="宋体"/>
                <w:szCs w:val="21"/>
                <w:highlight w:val="none"/>
              </w:rPr>
            </w:pPr>
          </w:p>
        </w:tc>
      </w:tr>
      <w:tr w14:paraId="60C0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vAlign w:val="center"/>
          </w:tcPr>
          <w:p w14:paraId="4F808FDD">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121BE343">
            <w:pPr>
              <w:topLinePunct/>
              <w:spacing w:line="440" w:lineRule="exact"/>
              <w:jc w:val="center"/>
              <w:rPr>
                <w:rFonts w:hint="eastAsia" w:ascii="宋体" w:hAnsi="宋体" w:cs="宋体"/>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52EA29E0">
            <w:pPr>
              <w:topLinePunct/>
              <w:spacing w:line="440" w:lineRule="exact"/>
              <w:jc w:val="center"/>
              <w:rPr>
                <w:rFonts w:hint="eastAsia" w:ascii="宋体" w:hAnsi="宋体" w:cs="宋体"/>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vAlign w:val="center"/>
          </w:tcPr>
          <w:p w14:paraId="7C555A7A">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初级职称人员</w:t>
            </w:r>
          </w:p>
        </w:tc>
        <w:tc>
          <w:tcPr>
            <w:tcW w:w="1081" w:type="pct"/>
            <w:gridSpan w:val="2"/>
            <w:tcBorders>
              <w:top w:val="single" w:color="auto" w:sz="4" w:space="0"/>
              <w:left w:val="single" w:color="auto" w:sz="4" w:space="0"/>
              <w:bottom w:val="single" w:color="auto" w:sz="4" w:space="0"/>
              <w:right w:val="single" w:color="auto" w:sz="4" w:space="0"/>
            </w:tcBorders>
            <w:vAlign w:val="center"/>
          </w:tcPr>
          <w:p w14:paraId="717CEDEF">
            <w:pPr>
              <w:topLinePunct/>
              <w:spacing w:line="440" w:lineRule="exact"/>
              <w:jc w:val="center"/>
              <w:rPr>
                <w:rFonts w:hint="eastAsia" w:ascii="宋体" w:hAnsi="宋体" w:cs="宋体"/>
                <w:szCs w:val="21"/>
                <w:highlight w:val="none"/>
              </w:rPr>
            </w:pPr>
          </w:p>
        </w:tc>
      </w:tr>
      <w:tr w14:paraId="74B19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vAlign w:val="center"/>
          </w:tcPr>
          <w:p w14:paraId="5FB19066">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账号</w:t>
            </w:r>
          </w:p>
        </w:tc>
        <w:tc>
          <w:tcPr>
            <w:tcW w:w="1079" w:type="pct"/>
            <w:gridSpan w:val="2"/>
            <w:tcBorders>
              <w:top w:val="single" w:color="auto" w:sz="4" w:space="0"/>
              <w:left w:val="single" w:color="auto" w:sz="4" w:space="0"/>
              <w:bottom w:val="single" w:color="auto" w:sz="4" w:space="0"/>
              <w:right w:val="single" w:color="auto" w:sz="4" w:space="0"/>
            </w:tcBorders>
            <w:vAlign w:val="center"/>
          </w:tcPr>
          <w:p w14:paraId="39FD77EA">
            <w:pPr>
              <w:topLinePunct/>
              <w:spacing w:line="440" w:lineRule="exact"/>
              <w:jc w:val="center"/>
              <w:rPr>
                <w:rFonts w:hint="eastAsia" w:ascii="宋体" w:hAnsi="宋体" w:cs="宋体"/>
                <w:szCs w:val="21"/>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4BEE2433">
            <w:pPr>
              <w:topLinePunct/>
              <w:spacing w:line="440" w:lineRule="exact"/>
              <w:jc w:val="center"/>
              <w:rPr>
                <w:rFonts w:hint="eastAsia" w:ascii="宋体" w:hAnsi="宋体" w:cs="宋体"/>
                <w:szCs w:val="21"/>
                <w:highlight w:val="none"/>
              </w:rPr>
            </w:pPr>
          </w:p>
        </w:tc>
        <w:tc>
          <w:tcPr>
            <w:tcW w:w="1342" w:type="pct"/>
            <w:gridSpan w:val="4"/>
            <w:tcBorders>
              <w:top w:val="single" w:color="auto" w:sz="4" w:space="0"/>
              <w:left w:val="single" w:color="auto" w:sz="4" w:space="0"/>
              <w:bottom w:val="single" w:color="auto" w:sz="4" w:space="0"/>
              <w:right w:val="single" w:color="auto" w:sz="4" w:space="0"/>
            </w:tcBorders>
            <w:vAlign w:val="center"/>
          </w:tcPr>
          <w:p w14:paraId="09EF8A5A">
            <w:pPr>
              <w:topLinePunct/>
              <w:spacing w:line="440" w:lineRule="exact"/>
              <w:jc w:val="center"/>
              <w:rPr>
                <w:rFonts w:hint="eastAsia" w:ascii="宋体" w:hAnsi="宋体" w:cs="宋体"/>
                <w:highlight w:val="none"/>
              </w:rPr>
            </w:pPr>
            <w:r>
              <w:rPr>
                <w:rFonts w:hint="eastAsia" w:ascii="宋体" w:hAnsi="宋体" w:cs="宋体"/>
                <w:szCs w:val="21"/>
                <w:highlight w:val="none"/>
              </w:rPr>
              <w:t>技  工</w:t>
            </w:r>
          </w:p>
        </w:tc>
        <w:tc>
          <w:tcPr>
            <w:tcW w:w="1081" w:type="pct"/>
            <w:gridSpan w:val="2"/>
            <w:tcBorders>
              <w:top w:val="single" w:color="auto" w:sz="4" w:space="0"/>
              <w:left w:val="single" w:color="auto" w:sz="4" w:space="0"/>
              <w:bottom w:val="single" w:color="auto" w:sz="4" w:space="0"/>
              <w:right w:val="single" w:color="auto" w:sz="4" w:space="0"/>
            </w:tcBorders>
            <w:vAlign w:val="center"/>
          </w:tcPr>
          <w:p w14:paraId="459B5FA8">
            <w:pPr>
              <w:topLinePunct/>
              <w:spacing w:line="440" w:lineRule="exact"/>
              <w:jc w:val="center"/>
              <w:rPr>
                <w:rFonts w:hint="eastAsia" w:ascii="宋体" w:hAnsi="宋体" w:cs="宋体"/>
                <w:szCs w:val="21"/>
                <w:highlight w:val="none"/>
              </w:rPr>
            </w:pPr>
          </w:p>
        </w:tc>
      </w:tr>
      <w:tr w14:paraId="11126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007" w:type="pct"/>
            <w:tcBorders>
              <w:top w:val="single" w:color="auto" w:sz="4" w:space="0"/>
              <w:left w:val="single" w:color="auto" w:sz="4" w:space="0"/>
              <w:right w:val="single" w:color="auto" w:sz="4" w:space="0"/>
            </w:tcBorders>
            <w:vAlign w:val="center"/>
          </w:tcPr>
          <w:p w14:paraId="5CC901BD">
            <w:pPr>
              <w:topLinePunct/>
              <w:spacing w:line="440" w:lineRule="exact"/>
              <w:ind w:firstLine="210" w:firstLineChars="100"/>
              <w:jc w:val="center"/>
              <w:rPr>
                <w:rFonts w:hint="eastAsia" w:ascii="宋体" w:hAnsi="宋体" w:cs="宋体"/>
                <w:szCs w:val="21"/>
                <w:highlight w:val="none"/>
              </w:rPr>
            </w:pPr>
            <w:r>
              <w:rPr>
                <w:rFonts w:hint="eastAsia" w:ascii="宋体" w:hAnsi="宋体" w:cs="宋体"/>
                <w:szCs w:val="21"/>
                <w:highlight w:val="none"/>
              </w:rPr>
              <w:t>经营范围</w:t>
            </w:r>
          </w:p>
        </w:tc>
        <w:tc>
          <w:tcPr>
            <w:tcW w:w="3993" w:type="pct"/>
            <w:gridSpan w:val="9"/>
            <w:tcBorders>
              <w:top w:val="single" w:color="auto" w:sz="4" w:space="0"/>
              <w:left w:val="single" w:color="auto" w:sz="4" w:space="0"/>
              <w:right w:val="single" w:color="auto" w:sz="4" w:space="0"/>
            </w:tcBorders>
            <w:vAlign w:val="center"/>
          </w:tcPr>
          <w:p w14:paraId="26549B09">
            <w:pPr>
              <w:topLinePunct/>
              <w:spacing w:line="440" w:lineRule="exact"/>
              <w:jc w:val="center"/>
              <w:rPr>
                <w:rFonts w:hint="eastAsia" w:ascii="宋体" w:hAnsi="宋体" w:cs="宋体"/>
                <w:szCs w:val="21"/>
                <w:highlight w:val="none"/>
              </w:rPr>
            </w:pPr>
          </w:p>
          <w:p w14:paraId="16CC66EA">
            <w:pPr>
              <w:topLinePunct/>
              <w:spacing w:line="440" w:lineRule="exact"/>
              <w:jc w:val="center"/>
              <w:rPr>
                <w:rFonts w:hint="eastAsia" w:ascii="宋体" w:hAnsi="宋体" w:cs="宋体"/>
                <w:szCs w:val="21"/>
                <w:highlight w:val="none"/>
              </w:rPr>
            </w:pPr>
          </w:p>
          <w:p w14:paraId="3A94CCCA">
            <w:pPr>
              <w:topLinePunct/>
              <w:spacing w:line="440" w:lineRule="exact"/>
              <w:jc w:val="center"/>
              <w:rPr>
                <w:rFonts w:hint="eastAsia" w:ascii="宋体" w:hAnsi="宋体" w:cs="宋体"/>
                <w:szCs w:val="21"/>
                <w:highlight w:val="none"/>
              </w:rPr>
            </w:pPr>
          </w:p>
          <w:p w14:paraId="79813A8B">
            <w:pPr>
              <w:topLinePunct/>
              <w:spacing w:line="440" w:lineRule="exact"/>
              <w:jc w:val="center"/>
              <w:rPr>
                <w:rFonts w:hint="eastAsia" w:ascii="宋体" w:hAnsi="宋体" w:cs="宋体"/>
                <w:szCs w:val="21"/>
                <w:highlight w:val="none"/>
              </w:rPr>
            </w:pPr>
          </w:p>
          <w:p w14:paraId="6DAFEC8A">
            <w:pPr>
              <w:topLinePunct/>
              <w:spacing w:line="440" w:lineRule="exact"/>
              <w:rPr>
                <w:rFonts w:hint="eastAsia" w:ascii="宋体" w:hAnsi="宋体" w:cs="宋体"/>
                <w:szCs w:val="21"/>
                <w:highlight w:val="none"/>
              </w:rPr>
            </w:pPr>
          </w:p>
        </w:tc>
      </w:tr>
      <w:tr w14:paraId="61360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vAlign w:val="center"/>
          </w:tcPr>
          <w:p w14:paraId="0A46F9D6">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3993" w:type="pct"/>
            <w:gridSpan w:val="9"/>
            <w:tcBorders>
              <w:top w:val="single" w:color="auto" w:sz="4" w:space="0"/>
              <w:left w:val="single" w:color="auto" w:sz="4" w:space="0"/>
              <w:bottom w:val="single" w:color="auto" w:sz="4" w:space="0"/>
              <w:right w:val="single" w:color="auto" w:sz="4" w:space="0"/>
            </w:tcBorders>
            <w:vAlign w:val="center"/>
          </w:tcPr>
          <w:p w14:paraId="5FEB4EAC">
            <w:pPr>
              <w:topLinePunct/>
              <w:spacing w:line="440" w:lineRule="exact"/>
              <w:jc w:val="center"/>
              <w:rPr>
                <w:rFonts w:hint="eastAsia" w:ascii="宋体" w:hAnsi="宋体" w:cs="宋体"/>
                <w:szCs w:val="21"/>
                <w:highlight w:val="none"/>
              </w:rPr>
            </w:pPr>
          </w:p>
        </w:tc>
      </w:tr>
    </w:tbl>
    <w:p w14:paraId="705F86FE">
      <w:pPr>
        <w:topLinePunct/>
        <w:spacing w:line="440" w:lineRule="exact"/>
        <w:jc w:val="left"/>
        <w:rPr>
          <w:rFonts w:hint="eastAsia" w:ascii="宋体" w:hAnsi="宋体" w:cs="宋体"/>
          <w:szCs w:val="21"/>
          <w:highlight w:val="none"/>
        </w:rPr>
      </w:pPr>
      <w:r>
        <w:rPr>
          <w:rFonts w:hint="eastAsia" w:ascii="宋体" w:hAnsi="宋体" w:cs="宋体"/>
          <w:szCs w:val="21"/>
          <w:highlight w:val="none"/>
        </w:rPr>
        <w:t>须附企业营业执照副本、资质证书副本、安全生产许可证及开户行证明等相关证件的复印件。</w:t>
      </w:r>
    </w:p>
    <w:p w14:paraId="1BCAA60D">
      <w:pPr>
        <w:spacing w:line="440" w:lineRule="exact"/>
        <w:ind w:firstLine="500" w:firstLineChars="250"/>
        <w:jc w:val="center"/>
        <w:rPr>
          <w:rFonts w:hint="eastAsia" w:ascii="宋体" w:hAnsi="宋体" w:cs="宋体"/>
          <w:sz w:val="20"/>
          <w:szCs w:val="20"/>
          <w:highlight w:val="none"/>
        </w:rPr>
      </w:pPr>
      <w:bookmarkStart w:id="95" w:name="_Toc144974881"/>
      <w:bookmarkStart w:id="96" w:name="_Toc179632833"/>
      <w:bookmarkStart w:id="97" w:name="_Toc152042602"/>
      <w:bookmarkStart w:id="98" w:name="_Toc152045813"/>
    </w:p>
    <w:p w14:paraId="48510A3A">
      <w:pPr>
        <w:jc w:val="center"/>
        <w:rPr>
          <w:rFonts w:hint="eastAsia" w:ascii="宋体" w:hAnsi="宋体" w:cs="宋体"/>
          <w:b/>
          <w:sz w:val="28"/>
          <w:szCs w:val="28"/>
          <w:highlight w:val="none"/>
        </w:rPr>
      </w:pPr>
      <w:bookmarkStart w:id="99" w:name="_Toc247514301"/>
      <w:bookmarkStart w:id="100" w:name="_Toc265953295"/>
      <w:bookmarkStart w:id="101" w:name="_Toc152045809"/>
      <w:bookmarkStart w:id="102" w:name="_Toc247527849"/>
      <w:bookmarkStart w:id="103" w:name="_Toc152042598"/>
      <w:bookmarkStart w:id="104" w:name="_Toc144974877"/>
      <w:r>
        <w:rPr>
          <w:rFonts w:hint="eastAsia" w:ascii="宋体" w:hAnsi="宋体" w:cs="宋体"/>
          <w:b/>
          <w:sz w:val="28"/>
          <w:szCs w:val="28"/>
          <w:highlight w:val="none"/>
        </w:rPr>
        <w:br w:type="page"/>
      </w:r>
      <w:bookmarkEnd w:id="99"/>
      <w:bookmarkEnd w:id="100"/>
      <w:bookmarkEnd w:id="101"/>
      <w:bookmarkEnd w:id="102"/>
      <w:bookmarkEnd w:id="103"/>
      <w:bookmarkEnd w:id="104"/>
    </w:p>
    <w:p w14:paraId="6802342D">
      <w:pPr>
        <w:pStyle w:val="5"/>
        <w:spacing w:after="380" w:line="363" w:lineRule="exact"/>
        <w:ind w:left="215" w:right="176"/>
        <w:jc w:val="center"/>
        <w:rPr>
          <w:rFonts w:hint="eastAsia" w:ascii="宋体" w:hAnsi="宋体" w:cs="宋体"/>
          <w:highlight w:val="none"/>
        </w:rPr>
      </w:pPr>
      <w:bookmarkStart w:id="105" w:name="_Toc11341"/>
      <w:bookmarkStart w:id="106" w:name="OLE_LINK8"/>
      <w:r>
        <w:rPr>
          <w:rFonts w:hint="eastAsia" w:ascii="宋体" w:hAnsi="宋体" w:cs="宋体"/>
          <w:b w:val="0"/>
          <w:bCs w:val="0"/>
          <w:highlight w:val="none"/>
        </w:rPr>
        <w:t>（二）</w:t>
      </w:r>
      <w:bookmarkEnd w:id="105"/>
      <w:bookmarkEnd w:id="106"/>
      <w:bookmarkStart w:id="107" w:name="_Hlk205475815"/>
      <w:r>
        <w:rPr>
          <w:rFonts w:hint="eastAsia" w:ascii="宋体" w:hAnsi="宋体" w:cs="宋体"/>
          <w:b w:val="0"/>
          <w:bCs w:val="0"/>
          <w:highlight w:val="none"/>
          <w:lang w:val="en-US" w:eastAsia="zh-CN"/>
        </w:rPr>
        <w:t>财务会计制度</w:t>
      </w:r>
    </w:p>
    <w:p w14:paraId="37988BC6">
      <w:pPr>
        <w:ind w:firstLine="480" w:firstLineChars="200"/>
        <w:jc w:val="center"/>
        <w:rPr>
          <w:rFonts w:hint="eastAsia" w:ascii="宋体" w:hAnsi="宋体" w:cs="宋体"/>
          <w:szCs w:val="21"/>
          <w:highlight w:val="none"/>
        </w:rPr>
      </w:pPr>
      <w:r>
        <w:rPr>
          <w:rFonts w:hint="eastAsia" w:ascii="宋体" w:hAnsi="宋体" w:eastAsia="宋体" w:cs="宋体"/>
          <w:sz w:val="24"/>
          <w:highlight w:val="none"/>
          <w:lang w:val="en-US" w:eastAsia="zh-CN"/>
        </w:rPr>
        <w:t>提供健全的财务会计制度承诺</w:t>
      </w:r>
      <w:r>
        <w:rPr>
          <w:rFonts w:hint="eastAsia" w:ascii="宋体" w:hAnsi="宋体" w:cs="宋体"/>
          <w:szCs w:val="21"/>
          <w:highlight w:val="none"/>
        </w:rPr>
        <w:br w:type="page"/>
      </w:r>
      <w:bookmarkEnd w:id="107"/>
      <w:bookmarkStart w:id="108" w:name="_Toc247527850"/>
      <w:bookmarkStart w:id="109" w:name="_Toc247514302"/>
      <w:bookmarkStart w:id="110" w:name="_Toc144974878"/>
      <w:bookmarkStart w:id="111" w:name="_Toc265953296"/>
      <w:bookmarkStart w:id="112" w:name="_Toc152042599"/>
      <w:bookmarkStart w:id="113" w:name="_Toc152045810"/>
    </w:p>
    <w:p w14:paraId="7236F435">
      <w:pPr>
        <w:spacing w:after="380"/>
        <w:jc w:val="center"/>
        <w:rPr>
          <w:rFonts w:hint="eastAsia" w:ascii="宋体" w:hAnsi="宋体" w:cs="宋体"/>
          <w:szCs w:val="21"/>
          <w:highlight w:val="none"/>
        </w:rPr>
      </w:pPr>
      <w:r>
        <w:rPr>
          <w:rFonts w:hint="eastAsia" w:ascii="宋体" w:hAnsi="宋体" w:cs="宋体"/>
          <w:bCs/>
          <w:sz w:val="28"/>
          <w:szCs w:val="28"/>
          <w:highlight w:val="none"/>
          <w:lang w:val="zh-CN"/>
        </w:rPr>
        <w:t>（</w:t>
      </w:r>
      <w:r>
        <w:rPr>
          <w:rFonts w:hint="eastAsia" w:hAnsi="宋体" w:cs="宋体"/>
          <w:bCs/>
          <w:sz w:val="28"/>
          <w:szCs w:val="28"/>
          <w:highlight w:val="none"/>
        </w:rPr>
        <w:t>三</w:t>
      </w:r>
      <w:r>
        <w:rPr>
          <w:rFonts w:hint="eastAsia" w:ascii="宋体" w:hAnsi="宋体" w:cs="宋体"/>
          <w:bCs/>
          <w:sz w:val="28"/>
          <w:szCs w:val="28"/>
          <w:highlight w:val="none"/>
          <w:lang w:val="zh-CN"/>
        </w:rPr>
        <w:t>）近年依法缴纳税收的良好记录相关凭证</w:t>
      </w:r>
    </w:p>
    <w:p w14:paraId="414387D2">
      <w:pPr>
        <w:ind w:firstLine="480" w:firstLineChars="200"/>
        <w:jc w:val="left"/>
        <w:rPr>
          <w:rFonts w:hint="eastAsia" w:ascii="宋体" w:hAnsi="宋体" w:cs="宋体"/>
          <w:bCs/>
          <w:sz w:val="28"/>
          <w:szCs w:val="28"/>
          <w:highlight w:val="none"/>
        </w:rPr>
      </w:pPr>
      <w:r>
        <w:rPr>
          <w:rFonts w:hint="eastAsia" w:ascii="宋体" w:hAnsi="宋体" w:cs="宋体"/>
          <w:sz w:val="24"/>
          <w:highlight w:val="none"/>
        </w:rPr>
        <w:t>提供2025年至今任意一个月依法缴纳税收的相关材料或无欠税证明，依法免税的供应商，应提供其依法免税的相关证明材料。</w:t>
      </w:r>
    </w:p>
    <w:p w14:paraId="56BE52C9">
      <w:pPr>
        <w:jc w:val="center"/>
        <w:rPr>
          <w:rFonts w:hint="eastAsia" w:ascii="宋体" w:hAnsi="宋体" w:cs="宋体"/>
          <w:bCs/>
          <w:sz w:val="28"/>
          <w:szCs w:val="28"/>
          <w:highlight w:val="none"/>
        </w:rPr>
      </w:pPr>
    </w:p>
    <w:bookmarkEnd w:id="108"/>
    <w:bookmarkEnd w:id="109"/>
    <w:bookmarkEnd w:id="110"/>
    <w:bookmarkEnd w:id="111"/>
    <w:bookmarkEnd w:id="112"/>
    <w:bookmarkEnd w:id="113"/>
    <w:p w14:paraId="5E7ADE81">
      <w:pPr>
        <w:jc w:val="center"/>
        <w:rPr>
          <w:rFonts w:hint="eastAsia" w:ascii="宋体" w:hAnsi="宋体" w:cs="宋体"/>
          <w:b/>
          <w:sz w:val="28"/>
          <w:szCs w:val="28"/>
          <w:highlight w:val="none"/>
        </w:rPr>
      </w:pPr>
      <w:bookmarkStart w:id="114" w:name="_Toc247514303"/>
      <w:bookmarkStart w:id="115" w:name="_Toc265953297"/>
      <w:bookmarkStart w:id="116" w:name="_Toc247527851"/>
      <w:bookmarkStart w:id="117" w:name="_Toc144974879"/>
      <w:bookmarkStart w:id="118" w:name="_Toc152045811"/>
      <w:bookmarkStart w:id="119" w:name="_Toc152042600"/>
      <w:r>
        <w:rPr>
          <w:rFonts w:hint="eastAsia" w:ascii="宋体" w:hAnsi="宋体" w:cs="宋体"/>
          <w:b/>
          <w:sz w:val="28"/>
          <w:szCs w:val="28"/>
          <w:highlight w:val="none"/>
        </w:rPr>
        <w:br w:type="page"/>
      </w:r>
    </w:p>
    <w:p w14:paraId="2AB6F3E0">
      <w:pPr>
        <w:spacing w:after="380"/>
        <w:jc w:val="center"/>
        <w:rPr>
          <w:rFonts w:hint="eastAsia" w:ascii="宋体" w:hAnsi="宋体" w:cs="宋体"/>
          <w:b/>
          <w:sz w:val="28"/>
          <w:szCs w:val="28"/>
          <w:highlight w:val="none"/>
        </w:rPr>
      </w:pPr>
      <w:r>
        <w:rPr>
          <w:rFonts w:hint="eastAsia" w:ascii="宋体" w:hAnsi="宋体" w:cs="宋体"/>
          <w:bCs/>
          <w:sz w:val="28"/>
          <w:szCs w:val="28"/>
          <w:highlight w:val="none"/>
        </w:rPr>
        <w:t>(四)近</w:t>
      </w:r>
      <w:r>
        <w:rPr>
          <w:rFonts w:hint="eastAsia" w:hAnsi="宋体" w:cs="宋体"/>
          <w:bCs/>
          <w:sz w:val="28"/>
          <w:szCs w:val="28"/>
          <w:highlight w:val="none"/>
        </w:rPr>
        <w:t>年社会保障资金的良好记录相关凭证</w:t>
      </w:r>
    </w:p>
    <w:bookmarkEnd w:id="114"/>
    <w:bookmarkEnd w:id="115"/>
    <w:bookmarkEnd w:id="116"/>
    <w:bookmarkEnd w:id="117"/>
    <w:bookmarkEnd w:id="118"/>
    <w:bookmarkEnd w:id="119"/>
    <w:p w14:paraId="47B69943">
      <w:pPr>
        <w:ind w:firstLine="480" w:firstLineChars="200"/>
        <w:jc w:val="left"/>
        <w:rPr>
          <w:rFonts w:hint="eastAsia" w:ascii="宋体" w:hAnsi="宋体" w:cs="宋体"/>
          <w:szCs w:val="21"/>
          <w:highlight w:val="none"/>
          <w:lang w:bidi="ar"/>
        </w:rPr>
      </w:pPr>
      <w:r>
        <w:rPr>
          <w:rFonts w:hint="eastAsia" w:ascii="宋体" w:hAnsi="宋体" w:cs="宋体"/>
          <w:sz w:val="24"/>
          <w:highlight w:val="none"/>
        </w:rPr>
        <w:t>提供2025年至今任意一个月的依法缴纳社会保障资金的相关材料，依法不需要缴纳社会保障资金的供应商，应提供不需要缴纳社会保障资金的相关证明材料。</w:t>
      </w:r>
    </w:p>
    <w:p w14:paraId="432284B8">
      <w:pPr>
        <w:pStyle w:val="60"/>
        <w:spacing w:before="168" w:beforeLines="50" w:after="168" w:afterLines="50"/>
        <w:rPr>
          <w:rFonts w:hint="eastAsia" w:hAnsi="宋体" w:cs="宋体"/>
          <w:b w:val="0"/>
          <w:bCs/>
          <w:sz w:val="28"/>
          <w:szCs w:val="28"/>
          <w:highlight w:val="none"/>
        </w:rPr>
      </w:pPr>
      <w:bookmarkStart w:id="120" w:name="_Toc222232457"/>
      <w:bookmarkStart w:id="121" w:name="_Toc246997117"/>
      <w:bookmarkStart w:id="122" w:name="_Toc247085892"/>
      <w:bookmarkStart w:id="123" w:name="_Toc246996374"/>
      <w:r>
        <w:rPr>
          <w:rFonts w:hint="eastAsia" w:hAnsi="宋体" w:cs="宋体"/>
          <w:sz w:val="28"/>
          <w:szCs w:val="28"/>
          <w:highlight w:val="none"/>
          <w:lang w:val="zh-CN"/>
        </w:rPr>
        <w:br w:type="page"/>
      </w:r>
    </w:p>
    <w:p w14:paraId="1E4A5778">
      <w:pPr>
        <w:pStyle w:val="60"/>
        <w:spacing w:after="380"/>
        <w:rPr>
          <w:rFonts w:hint="eastAsia" w:hAnsi="宋体" w:cs="宋体"/>
          <w:b w:val="0"/>
          <w:bCs/>
          <w:sz w:val="28"/>
          <w:szCs w:val="28"/>
          <w:highlight w:val="none"/>
        </w:rPr>
      </w:pPr>
      <w:r>
        <w:rPr>
          <w:rFonts w:hint="eastAsia" w:hAnsi="宋体" w:cs="宋体"/>
          <w:b w:val="0"/>
          <w:bCs/>
          <w:sz w:val="28"/>
          <w:szCs w:val="28"/>
          <w:highlight w:val="none"/>
        </w:rPr>
        <w:t>（五)供应商信誉要求</w:t>
      </w:r>
    </w:p>
    <w:p w14:paraId="250A5B28">
      <w:pPr>
        <w:pStyle w:val="60"/>
        <w:spacing w:before="168" w:beforeLines="50" w:after="168" w:afterLines="50"/>
        <w:ind w:firstLine="480" w:firstLineChars="200"/>
        <w:jc w:val="left"/>
        <w:rPr>
          <w:rFonts w:hint="eastAsia" w:hAnsi="宋体" w:cs="宋体"/>
          <w:b w:val="0"/>
          <w:bCs/>
          <w:sz w:val="24"/>
          <w:highlight w:val="none"/>
        </w:rPr>
      </w:pPr>
      <w:r>
        <w:rPr>
          <w:rFonts w:hint="eastAsia" w:hAnsi="宋体" w:cs="宋体"/>
          <w:b w:val="0"/>
          <w:bCs/>
          <w:sz w:val="24"/>
          <w:highlight w:val="none"/>
        </w:rPr>
        <w:t>1.参加政府采购活动前三年内，在经营活动中没有重大违法记录，提供书面声明</w:t>
      </w:r>
    </w:p>
    <w:p w14:paraId="1957C8BA">
      <w:pPr>
        <w:pStyle w:val="60"/>
        <w:spacing w:before="168" w:beforeLines="50" w:after="168" w:afterLines="50"/>
        <w:ind w:firstLine="480" w:firstLineChars="200"/>
        <w:jc w:val="left"/>
        <w:rPr>
          <w:rFonts w:hint="eastAsia" w:hAnsi="宋体" w:cs="宋体"/>
          <w:b w:val="0"/>
          <w:bCs/>
          <w:sz w:val="24"/>
          <w:highlight w:val="none"/>
        </w:rPr>
      </w:pPr>
      <w:r>
        <w:rPr>
          <w:rFonts w:hint="eastAsia" w:hAnsi="宋体" w:cs="宋体"/>
          <w:b w:val="0"/>
          <w:bCs/>
          <w:sz w:val="24"/>
          <w:highlight w:val="none"/>
        </w:rPr>
        <w:t>2.未被“信用中国”（www.creditchina.gov.cn)、中国政府采购网（www.ccgp.gov.cn）列入失信被执行人、重大税收违法失信主体、政府采购严重违法失信行为，提供书面声明</w:t>
      </w:r>
    </w:p>
    <w:bookmarkEnd w:id="120"/>
    <w:p w14:paraId="57BC4E14">
      <w:pPr>
        <w:autoSpaceDE w:val="0"/>
        <w:autoSpaceDN w:val="0"/>
        <w:adjustRightInd w:val="0"/>
        <w:spacing w:line="400" w:lineRule="exact"/>
        <w:rPr>
          <w:rFonts w:hint="eastAsia" w:ascii="宋体" w:hAnsi="宋体" w:cs="宋体"/>
          <w:b/>
          <w:sz w:val="28"/>
          <w:szCs w:val="28"/>
          <w:highlight w:val="none"/>
        </w:rPr>
      </w:pPr>
      <w:r>
        <w:rPr>
          <w:rFonts w:hint="eastAsia" w:ascii="宋体" w:hAnsi="宋体" w:cs="宋体"/>
          <w:b/>
          <w:sz w:val="28"/>
          <w:szCs w:val="28"/>
          <w:highlight w:val="none"/>
        </w:rPr>
        <w:br w:type="page"/>
      </w:r>
      <w:bookmarkEnd w:id="95"/>
      <w:bookmarkEnd w:id="96"/>
      <w:bookmarkEnd w:id="97"/>
      <w:bookmarkEnd w:id="98"/>
      <w:bookmarkEnd w:id="121"/>
      <w:bookmarkEnd w:id="122"/>
      <w:bookmarkEnd w:id="123"/>
    </w:p>
    <w:p w14:paraId="6E0C2C2E">
      <w:pPr>
        <w:widowControl/>
        <w:spacing w:line="360" w:lineRule="auto"/>
        <w:jc w:val="center"/>
        <w:rPr>
          <w:bCs/>
          <w:sz w:val="28"/>
          <w:szCs w:val="28"/>
          <w:highlight w:val="none"/>
        </w:rPr>
      </w:pPr>
      <w:r>
        <w:rPr>
          <w:rFonts w:hint="eastAsia" w:ascii="宋体" w:hAnsi="宋体" w:cs="宋体"/>
          <w:bCs/>
          <w:kern w:val="0"/>
          <w:sz w:val="28"/>
          <w:szCs w:val="28"/>
          <w:highlight w:val="none"/>
        </w:rPr>
        <w:t>（六）中小企业声明函（工程、服务）</w:t>
      </w:r>
    </w:p>
    <w:p w14:paraId="6407D586">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sz w:val="24"/>
          <w:highlight w:val="none"/>
          <w:u w:val="single"/>
          <w:shd w:val="clear" w:color="auto" w:fill="FFFFFF"/>
        </w:rPr>
        <w:t>（单位名称）</w:t>
      </w:r>
      <w:r>
        <w:rPr>
          <w:rFonts w:hint="eastAsia" w:ascii="宋体" w:hAnsi="宋体" w:cs="宋体"/>
          <w:sz w:val="24"/>
          <w:highlight w:val="none"/>
          <w:shd w:val="clear" w:color="auto" w:fill="FFFFFF"/>
        </w:rPr>
        <w:t>的</w:t>
      </w:r>
      <w:r>
        <w:rPr>
          <w:rFonts w:hint="eastAsia" w:ascii="宋体" w:hAnsi="宋体" w:cs="宋体"/>
          <w:sz w:val="24"/>
          <w:highlight w:val="none"/>
          <w:u w:val="single"/>
          <w:shd w:val="clear" w:color="auto" w:fill="FFFFFF"/>
        </w:rPr>
        <w:t>（项目名称）</w:t>
      </w:r>
      <w:r>
        <w:rPr>
          <w:rFonts w:hint="eastAsia" w:ascii="宋体" w:hAnsi="宋体" w:cs="宋体"/>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1B97566A">
      <w:pPr>
        <w:spacing w:line="360" w:lineRule="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（采购文件中明确的所属行业）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shd w:val="clear" w:color="auto" w:fill="FFFFFF"/>
        </w:rPr>
        <w:t>人，营业收入为</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shd w:val="clear" w:color="auto" w:fill="FFFFFF"/>
        </w:rPr>
        <w:t>万元，资产总额为</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shd w:val="clear" w:color="auto" w:fill="FFFFFF"/>
        </w:rPr>
        <w:t>万元¹，属于</w:t>
      </w:r>
      <w:r>
        <w:rPr>
          <w:rFonts w:hint="eastAsia" w:ascii="宋体" w:hAnsi="宋体" w:cs="宋体"/>
          <w:sz w:val="24"/>
          <w:highlight w:val="none"/>
          <w:u w:val="single"/>
          <w:shd w:val="clear" w:color="auto" w:fill="FFFFFF"/>
        </w:rPr>
        <w:t xml:space="preserve"> （中型企业、小型企业、微型企业）</w:t>
      </w:r>
      <w:r>
        <w:rPr>
          <w:rFonts w:hint="eastAsia" w:ascii="宋体" w:hAnsi="宋体" w:cs="宋体"/>
          <w:sz w:val="24"/>
          <w:highlight w:val="none"/>
          <w:shd w:val="clear" w:color="auto" w:fill="FFFFFF"/>
        </w:rPr>
        <w:t>；</w:t>
      </w:r>
    </w:p>
    <w:p w14:paraId="17DAE718">
      <w:pPr>
        <w:spacing w:line="360" w:lineRule="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 xml:space="preserve"> （采购文件中明确的所属行业）</w:t>
      </w:r>
      <w:r>
        <w:rPr>
          <w:rFonts w:hint="eastAsia" w:ascii="宋体" w:hAnsi="宋体" w:cs="宋体"/>
          <w:sz w:val="24"/>
          <w:highlight w:val="none"/>
          <w:shd w:val="clear" w:color="auto" w:fill="FFFFFF"/>
        </w:rPr>
        <w:t>行业；承建（承接）企业为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shd w:val="clear" w:color="auto" w:fill="FFFFFF"/>
        </w:rPr>
        <w:t>人，营业收入为</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shd w:val="clear" w:color="auto" w:fill="FFFFFF"/>
        </w:rPr>
        <w:t>万元，资产总额为</w:t>
      </w:r>
      <w:r>
        <w:rPr>
          <w:rFonts w:hint="eastAsia" w:ascii="宋体" w:hAnsi="宋体" w:cs="宋体"/>
          <w:sz w:val="24"/>
          <w:highlight w:val="none"/>
          <w:u w:val="single"/>
          <w:shd w:val="clear" w:color="auto" w:fill="FFFFFF"/>
        </w:rPr>
        <w:t xml:space="preserve">   </w:t>
      </w:r>
      <w:r>
        <w:rPr>
          <w:rFonts w:hint="eastAsia" w:ascii="宋体" w:hAnsi="宋体" w:cs="宋体"/>
          <w:sz w:val="24"/>
          <w:highlight w:val="none"/>
          <w:shd w:val="clear" w:color="auto" w:fill="FFFFFF"/>
        </w:rPr>
        <w:t>万元，属于</w:t>
      </w:r>
      <w:r>
        <w:rPr>
          <w:rFonts w:hint="eastAsia" w:ascii="宋体" w:hAnsi="宋体" w:cs="宋体"/>
          <w:sz w:val="24"/>
          <w:highlight w:val="none"/>
          <w:u w:val="single"/>
          <w:shd w:val="clear" w:color="auto" w:fill="FFFFFF"/>
        </w:rPr>
        <w:t xml:space="preserve"> （中型企业、小型企业、微型企业）</w:t>
      </w:r>
      <w:r>
        <w:rPr>
          <w:rFonts w:hint="eastAsia" w:ascii="宋体" w:hAnsi="宋体" w:cs="宋体"/>
          <w:sz w:val="24"/>
          <w:highlight w:val="none"/>
          <w:shd w:val="clear" w:color="auto" w:fill="FFFFFF"/>
        </w:rPr>
        <w:t>；</w:t>
      </w:r>
    </w:p>
    <w:p w14:paraId="43E03B3E">
      <w:pPr>
        <w:spacing w:line="360" w:lineRule="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w:t>
      </w:r>
    </w:p>
    <w:p w14:paraId="0C4D83DB">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以上企业，不属于大企业的分支机构，不存在控股股东为大企业的情形，也不存在与大企业的负责人为同一人的情形。</w:t>
      </w:r>
    </w:p>
    <w:p w14:paraId="14C8233B">
      <w:pPr>
        <w:spacing w:line="360" w:lineRule="auto"/>
        <w:ind w:firstLine="480" w:firstLineChars="2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本企业对上述声明内容的真实性负责。如有虚假，将依法承担相应责任。</w:t>
      </w:r>
    </w:p>
    <w:p w14:paraId="5CFC4A86">
      <w:pPr>
        <w:spacing w:line="360" w:lineRule="auto"/>
        <w:rPr>
          <w:rFonts w:hint="eastAsia" w:ascii="宋体" w:hAnsi="宋体" w:cs="宋体"/>
          <w:sz w:val="24"/>
          <w:highlight w:val="none"/>
          <w:shd w:val="clear" w:color="auto" w:fill="FFFFFF"/>
        </w:rPr>
      </w:pPr>
    </w:p>
    <w:p w14:paraId="55C3EA71">
      <w:pPr>
        <w:spacing w:line="360" w:lineRule="auto"/>
        <w:ind w:firstLine="4800" w:firstLineChars="20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企业名称（盖章）：</w:t>
      </w:r>
    </w:p>
    <w:p w14:paraId="5805E33E">
      <w:pPr>
        <w:spacing w:line="360" w:lineRule="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 </w:t>
      </w:r>
    </w:p>
    <w:p w14:paraId="74EB9477">
      <w:pPr>
        <w:spacing w:line="360" w:lineRule="auto"/>
        <w:ind w:firstLine="4800" w:firstLineChars="200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日 期：</w:t>
      </w:r>
    </w:p>
    <w:p w14:paraId="0CAB9C5C">
      <w:pPr>
        <w:spacing w:line="360" w:lineRule="auto"/>
        <w:rPr>
          <w:rFonts w:hint="eastAsia" w:ascii="宋体" w:hAnsi="宋体" w:cs="宋体"/>
          <w:sz w:val="24"/>
          <w:highlight w:val="none"/>
          <w:shd w:val="clear" w:color="auto" w:fill="FFFFFF"/>
        </w:rPr>
      </w:pPr>
    </w:p>
    <w:p w14:paraId="2E9A241B">
      <w:pPr>
        <w:spacing w:line="360" w:lineRule="auto"/>
        <w:rPr>
          <w:rFonts w:hint="eastAsia" w:ascii="宋体" w:hAnsi="宋体" w:cs="宋体"/>
          <w:sz w:val="24"/>
          <w:highlight w:val="none"/>
          <w:shd w:val="clear" w:color="auto" w:fill="FFFFFF"/>
        </w:rPr>
      </w:pPr>
    </w:p>
    <w:p w14:paraId="6A67D980">
      <w:pPr>
        <w:spacing w:line="360" w:lineRule="auto"/>
        <w:rPr>
          <w:rFonts w:hint="eastAsia" w:ascii="宋体" w:hAnsi="宋体" w:cs="宋体"/>
          <w:sz w:val="24"/>
          <w:highlight w:val="none"/>
          <w:shd w:val="clear" w:color="auto" w:fill="FFFFFF"/>
        </w:rPr>
      </w:pPr>
    </w:p>
    <w:p w14:paraId="2D0FFE75">
      <w:pPr>
        <w:spacing w:line="360" w:lineRule="auto"/>
        <w:rPr>
          <w:rFonts w:hint="eastAsia" w:ascii="宋体" w:hAnsi="宋体" w:cs="宋体"/>
          <w:sz w:val="24"/>
          <w:highlight w:val="none"/>
          <w:shd w:val="clear" w:color="auto" w:fill="FFFFFF"/>
        </w:rPr>
      </w:pPr>
    </w:p>
    <w:p w14:paraId="59A1AB1D">
      <w:pPr>
        <w:spacing w:line="360" w:lineRule="auto"/>
        <w:rPr>
          <w:rFonts w:hint="eastAsia" w:ascii="宋体" w:hAnsi="宋体" w:cs="宋体"/>
          <w:sz w:val="24"/>
          <w:highlight w:val="none"/>
          <w:shd w:val="clear" w:color="auto" w:fill="FFFFFF"/>
        </w:rPr>
      </w:pPr>
    </w:p>
    <w:p w14:paraId="2A2E64DB">
      <w:pPr>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注：¹从业人员、营业收入、资产总额填报上一年度数据，无上一年度数据的新成立企业可不填</w:t>
      </w:r>
    </w:p>
    <w:p w14:paraId="50DFFFEC">
      <w:pPr>
        <w:rPr>
          <w:rFonts w:hint="eastAsia" w:ascii="宋体" w:hAnsi="宋体" w:cs="宋体"/>
          <w:sz w:val="24"/>
          <w:highlight w:val="none"/>
          <w:shd w:val="clear" w:color="auto" w:fill="FFFFFF"/>
        </w:rPr>
      </w:pPr>
    </w:p>
    <w:p w14:paraId="3C69DCD2">
      <w:pPr>
        <w:pStyle w:val="20"/>
        <w:shd w:val="clear" w:color="auto" w:fill="FFFFFF"/>
        <w:spacing w:before="0" w:beforeAutospacing="0" w:after="0" w:afterAutospacing="0" w:line="560" w:lineRule="atLeast"/>
        <w:jc w:val="center"/>
        <w:textAlignment w:val="baseline"/>
        <w:rPr>
          <w:rStyle w:val="27"/>
          <w:rFonts w:hint="eastAsia"/>
          <w:b w:val="0"/>
          <w:bCs w:val="0"/>
          <w:color w:val="000000"/>
          <w:sz w:val="28"/>
          <w:szCs w:val="28"/>
          <w:highlight w:val="none"/>
          <w:shd w:val="clear" w:color="auto" w:fill="FFFFFF"/>
        </w:rPr>
      </w:pPr>
    </w:p>
    <w:p w14:paraId="44494732">
      <w:pPr>
        <w:pStyle w:val="20"/>
        <w:shd w:val="clear" w:color="auto" w:fill="FFFFFF"/>
        <w:spacing w:before="0" w:beforeAutospacing="0" w:after="0" w:afterAutospacing="0" w:line="560" w:lineRule="atLeast"/>
        <w:jc w:val="center"/>
        <w:textAlignment w:val="baseline"/>
        <w:rPr>
          <w:rFonts w:hint="eastAsia"/>
          <w:color w:val="000000"/>
          <w:sz w:val="28"/>
          <w:szCs w:val="28"/>
          <w:highlight w:val="none"/>
        </w:rPr>
      </w:pPr>
      <w:r>
        <w:rPr>
          <w:rStyle w:val="27"/>
          <w:rFonts w:hint="eastAsia"/>
          <w:b w:val="0"/>
          <w:bCs w:val="0"/>
          <w:color w:val="000000"/>
          <w:sz w:val="28"/>
          <w:szCs w:val="28"/>
          <w:highlight w:val="none"/>
          <w:shd w:val="clear" w:color="auto" w:fill="FFFFFF"/>
        </w:rPr>
        <w:t>中小企业划型标准规定</w:t>
      </w:r>
    </w:p>
    <w:p w14:paraId="4A3D1A03">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一、根据《中华人民共和国中小企业促进法》和《国务院关于进一步促进中小企业发展的若干意见》(国发〔2009〕36号)，制定本规定。</w:t>
      </w:r>
    </w:p>
    <w:p w14:paraId="251BBE8E">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二、中小企业划分为中型、小型、微型三种类型，具体标准根据企业从业人员、营业收入、资产总额等指标，结合行业特点制定。</w:t>
      </w:r>
    </w:p>
    <w:p w14:paraId="346A22C8">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6C51A49">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四、各行业划型标准为：</w:t>
      </w:r>
    </w:p>
    <w:p w14:paraId="328E553C">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1968BC29">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0730CE">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E84CB7">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D3E851">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6842B1D">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776E082">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8FC76D">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E25F29">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B699B70">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7CCEC3">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14D5BA">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57ED9B">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430D28">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5C73B4">
      <w:pPr>
        <w:pStyle w:val="20"/>
        <w:shd w:val="clear" w:color="auto" w:fill="FFFFFF"/>
        <w:spacing w:before="0" w:beforeAutospacing="0" w:after="0" w:afterAutospacing="0" w:line="560" w:lineRule="atLeast"/>
        <w:textAlignment w:val="baseline"/>
        <w:rPr>
          <w:rFonts w:hint="eastAsia"/>
          <w:color w:val="000000"/>
          <w:sz w:val="28"/>
          <w:szCs w:val="28"/>
          <w:highlight w:val="none"/>
          <w:shd w:val="clear" w:color="auto" w:fill="FFFFFF"/>
        </w:rPr>
      </w:pPr>
      <w:r>
        <w:rPr>
          <w:rFonts w:hint="eastAsia"/>
          <w:color w:val="000000"/>
          <w:sz w:val="28"/>
          <w:szCs w:val="28"/>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CF6E65">
      <w:pPr>
        <w:autoSpaceDE w:val="0"/>
        <w:autoSpaceDN w:val="0"/>
        <w:adjustRightInd w:val="0"/>
        <w:spacing w:line="360" w:lineRule="auto"/>
        <w:ind w:firstLine="560" w:firstLineChars="200"/>
        <w:rPr>
          <w:rFonts w:hint="eastAsia" w:ascii="宋体" w:hAnsi="宋体" w:cs="宋体"/>
          <w:b/>
          <w:sz w:val="28"/>
          <w:szCs w:val="28"/>
          <w:highlight w:val="none"/>
        </w:rPr>
      </w:pPr>
      <w:r>
        <w:rPr>
          <w:rFonts w:hint="eastAsia" w:ascii="宋体" w:hAnsi="宋体" w:eastAsia="宋体" w:cs="宋体"/>
          <w:color w:val="000000"/>
          <w:kern w:val="0"/>
          <w:sz w:val="28"/>
          <w:szCs w:val="28"/>
          <w:highlight w:val="none"/>
          <w:shd w:val="clear" w:color="auto" w:fill="FFFFFF"/>
          <w:lang w:val="en-US" w:eastAsia="zh-CN" w:bidi="ar-SA"/>
        </w:rPr>
        <w:t>（十六）其他未列明行业。从业人员300人以下的为中小微型企业。其中，从业人员100人及以上的为中型企业；从业人员10人及以上的为小型企业；从业人员10人以下的为微型企业。</w:t>
      </w:r>
    </w:p>
    <w:p w14:paraId="7ACB06C2">
      <w:pPr>
        <w:rPr>
          <w:rFonts w:hint="eastAsia" w:ascii="宋体" w:hAnsi="宋体" w:cs="宋体"/>
          <w:bCs/>
          <w:sz w:val="28"/>
          <w:szCs w:val="28"/>
          <w:highlight w:val="none"/>
        </w:rPr>
      </w:pPr>
      <w:r>
        <w:rPr>
          <w:rFonts w:hint="eastAsia" w:ascii="宋体" w:hAnsi="宋体" w:cs="宋体"/>
          <w:bCs/>
          <w:sz w:val="28"/>
          <w:szCs w:val="28"/>
          <w:highlight w:val="none"/>
        </w:rPr>
        <w:br w:type="page"/>
      </w:r>
    </w:p>
    <w:p w14:paraId="59CF459F">
      <w:pPr>
        <w:autoSpaceDE w:val="0"/>
        <w:autoSpaceDN w:val="0"/>
        <w:adjustRightInd w:val="0"/>
        <w:spacing w:line="400" w:lineRule="exact"/>
        <w:rPr>
          <w:rFonts w:hint="eastAsia" w:ascii="宋体" w:hAnsi="宋体" w:cs="宋体"/>
          <w:bCs/>
          <w:sz w:val="28"/>
          <w:szCs w:val="28"/>
          <w:highlight w:val="none"/>
        </w:rPr>
      </w:pPr>
      <w:r>
        <w:rPr>
          <w:rFonts w:hint="eastAsia" w:ascii="宋体" w:hAnsi="宋体" w:cs="宋体"/>
          <w:bCs/>
          <w:sz w:val="28"/>
          <w:szCs w:val="28"/>
          <w:highlight w:val="none"/>
        </w:rPr>
        <w:t>格式10：</w:t>
      </w:r>
    </w:p>
    <w:p w14:paraId="7FAEDC6B">
      <w:pPr>
        <w:spacing w:line="360" w:lineRule="auto"/>
        <w:jc w:val="center"/>
        <w:rPr>
          <w:rFonts w:hint="eastAsia" w:ascii="宋体" w:hAnsi="宋体" w:cs="宋体"/>
          <w:bCs/>
          <w:sz w:val="28"/>
          <w:szCs w:val="28"/>
          <w:highlight w:val="none"/>
        </w:rPr>
      </w:pPr>
      <w:r>
        <w:rPr>
          <w:rFonts w:hint="eastAsia" w:ascii="宋体" w:hAnsi="宋体" w:cs="宋体"/>
          <w:bCs/>
          <w:sz w:val="28"/>
          <w:szCs w:val="28"/>
          <w:highlight w:val="none"/>
        </w:rPr>
        <w:t>其他材料</w:t>
      </w:r>
    </w:p>
    <w:p w14:paraId="724AF825">
      <w:pPr>
        <w:spacing w:after="168" w:afterLines="50"/>
        <w:jc w:val="center"/>
        <w:rPr>
          <w:rFonts w:hint="eastAsia" w:ascii="宋体" w:hAnsi="宋体" w:cs="宋体"/>
          <w:b/>
          <w:sz w:val="24"/>
          <w:highlight w:val="none"/>
        </w:rPr>
      </w:pPr>
      <w:r>
        <w:rPr>
          <w:rFonts w:hint="eastAsia" w:ascii="宋体" w:hAnsi="宋体" w:cs="宋体"/>
          <w:bCs/>
          <w:sz w:val="24"/>
          <w:highlight w:val="none"/>
        </w:rPr>
        <w:t>（一）近年完成的类似项目情况表</w:t>
      </w:r>
    </w:p>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6988"/>
      </w:tblGrid>
      <w:tr w14:paraId="0AFF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31" w:type="pct"/>
            <w:tcBorders>
              <w:top w:val="single" w:color="auto" w:sz="4" w:space="0"/>
              <w:left w:val="single" w:color="auto" w:sz="4" w:space="0"/>
              <w:bottom w:val="single" w:color="auto" w:sz="4" w:space="0"/>
              <w:right w:val="single" w:color="auto" w:sz="4" w:space="0"/>
            </w:tcBorders>
            <w:vAlign w:val="center"/>
          </w:tcPr>
          <w:p w14:paraId="411E8646">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项目名称</w:t>
            </w:r>
          </w:p>
        </w:tc>
        <w:tc>
          <w:tcPr>
            <w:tcW w:w="3669" w:type="pct"/>
            <w:tcBorders>
              <w:top w:val="single" w:color="auto" w:sz="4" w:space="0"/>
              <w:left w:val="single" w:color="auto" w:sz="4" w:space="0"/>
              <w:bottom w:val="single" w:color="auto" w:sz="4" w:space="0"/>
              <w:right w:val="single" w:color="auto" w:sz="4" w:space="0"/>
            </w:tcBorders>
          </w:tcPr>
          <w:p w14:paraId="4B11F562">
            <w:pPr>
              <w:topLinePunct/>
              <w:spacing w:line="440" w:lineRule="exact"/>
              <w:rPr>
                <w:rFonts w:hint="eastAsia" w:ascii="宋体" w:hAnsi="宋体" w:cs="宋体"/>
                <w:szCs w:val="21"/>
                <w:highlight w:val="none"/>
              </w:rPr>
            </w:pPr>
          </w:p>
        </w:tc>
      </w:tr>
      <w:tr w14:paraId="7017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31" w:type="pct"/>
            <w:tcBorders>
              <w:top w:val="single" w:color="auto" w:sz="4" w:space="0"/>
              <w:left w:val="single" w:color="auto" w:sz="4" w:space="0"/>
              <w:bottom w:val="single" w:color="auto" w:sz="4" w:space="0"/>
              <w:right w:val="single" w:color="auto" w:sz="4" w:space="0"/>
            </w:tcBorders>
            <w:vAlign w:val="center"/>
          </w:tcPr>
          <w:p w14:paraId="0A09F03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项目所在地</w:t>
            </w:r>
          </w:p>
        </w:tc>
        <w:tc>
          <w:tcPr>
            <w:tcW w:w="3669" w:type="pct"/>
            <w:tcBorders>
              <w:top w:val="single" w:color="auto" w:sz="4" w:space="0"/>
              <w:left w:val="single" w:color="auto" w:sz="4" w:space="0"/>
              <w:bottom w:val="single" w:color="auto" w:sz="4" w:space="0"/>
              <w:right w:val="single" w:color="auto" w:sz="4" w:space="0"/>
            </w:tcBorders>
          </w:tcPr>
          <w:p w14:paraId="3A51D2F6">
            <w:pPr>
              <w:topLinePunct/>
              <w:spacing w:line="440" w:lineRule="exact"/>
              <w:rPr>
                <w:rFonts w:hint="eastAsia" w:ascii="宋体" w:hAnsi="宋体" w:cs="宋体"/>
                <w:szCs w:val="21"/>
                <w:highlight w:val="none"/>
              </w:rPr>
            </w:pPr>
          </w:p>
        </w:tc>
      </w:tr>
      <w:tr w14:paraId="1895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31" w:type="pct"/>
            <w:tcBorders>
              <w:top w:val="single" w:color="auto" w:sz="4" w:space="0"/>
              <w:left w:val="single" w:color="auto" w:sz="4" w:space="0"/>
              <w:bottom w:val="single" w:color="auto" w:sz="4" w:space="0"/>
              <w:right w:val="single" w:color="auto" w:sz="4" w:space="0"/>
            </w:tcBorders>
            <w:vAlign w:val="center"/>
          </w:tcPr>
          <w:p w14:paraId="3E2019B8">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发包人名称</w:t>
            </w:r>
          </w:p>
        </w:tc>
        <w:tc>
          <w:tcPr>
            <w:tcW w:w="3669" w:type="pct"/>
            <w:tcBorders>
              <w:top w:val="single" w:color="auto" w:sz="4" w:space="0"/>
              <w:left w:val="single" w:color="auto" w:sz="4" w:space="0"/>
              <w:bottom w:val="single" w:color="auto" w:sz="4" w:space="0"/>
              <w:right w:val="single" w:color="auto" w:sz="4" w:space="0"/>
            </w:tcBorders>
          </w:tcPr>
          <w:p w14:paraId="70877B63">
            <w:pPr>
              <w:topLinePunct/>
              <w:spacing w:line="440" w:lineRule="exact"/>
              <w:rPr>
                <w:rFonts w:hint="eastAsia" w:ascii="宋体" w:hAnsi="宋体" w:cs="宋体"/>
                <w:szCs w:val="21"/>
                <w:highlight w:val="none"/>
              </w:rPr>
            </w:pPr>
          </w:p>
        </w:tc>
      </w:tr>
      <w:tr w14:paraId="294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31" w:type="pct"/>
            <w:tcBorders>
              <w:top w:val="single" w:color="auto" w:sz="4" w:space="0"/>
              <w:left w:val="single" w:color="auto" w:sz="4" w:space="0"/>
              <w:bottom w:val="single" w:color="auto" w:sz="4" w:space="0"/>
              <w:right w:val="single" w:color="auto" w:sz="4" w:space="0"/>
            </w:tcBorders>
            <w:vAlign w:val="center"/>
          </w:tcPr>
          <w:p w14:paraId="386DD39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发包人地址</w:t>
            </w:r>
          </w:p>
        </w:tc>
        <w:tc>
          <w:tcPr>
            <w:tcW w:w="3669" w:type="pct"/>
            <w:tcBorders>
              <w:top w:val="single" w:color="auto" w:sz="4" w:space="0"/>
              <w:left w:val="single" w:color="auto" w:sz="4" w:space="0"/>
              <w:bottom w:val="single" w:color="auto" w:sz="4" w:space="0"/>
              <w:right w:val="single" w:color="auto" w:sz="4" w:space="0"/>
            </w:tcBorders>
          </w:tcPr>
          <w:p w14:paraId="685BEABA">
            <w:pPr>
              <w:topLinePunct/>
              <w:spacing w:line="440" w:lineRule="exact"/>
              <w:rPr>
                <w:rFonts w:hint="eastAsia" w:ascii="宋体" w:hAnsi="宋体" w:cs="宋体"/>
                <w:szCs w:val="21"/>
                <w:highlight w:val="none"/>
              </w:rPr>
            </w:pPr>
          </w:p>
        </w:tc>
      </w:tr>
      <w:tr w14:paraId="343A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31" w:type="pct"/>
            <w:tcBorders>
              <w:top w:val="single" w:color="auto" w:sz="4" w:space="0"/>
              <w:left w:val="single" w:color="auto" w:sz="4" w:space="0"/>
              <w:bottom w:val="single" w:color="auto" w:sz="4" w:space="0"/>
              <w:right w:val="single" w:color="auto" w:sz="4" w:space="0"/>
            </w:tcBorders>
            <w:vAlign w:val="center"/>
          </w:tcPr>
          <w:p w14:paraId="67083447">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发包人电话</w:t>
            </w:r>
          </w:p>
        </w:tc>
        <w:tc>
          <w:tcPr>
            <w:tcW w:w="3669" w:type="pct"/>
            <w:tcBorders>
              <w:top w:val="single" w:color="auto" w:sz="4" w:space="0"/>
              <w:left w:val="single" w:color="auto" w:sz="4" w:space="0"/>
              <w:bottom w:val="single" w:color="auto" w:sz="4" w:space="0"/>
              <w:right w:val="single" w:color="auto" w:sz="4" w:space="0"/>
            </w:tcBorders>
          </w:tcPr>
          <w:p w14:paraId="40CA8419">
            <w:pPr>
              <w:topLinePunct/>
              <w:spacing w:line="440" w:lineRule="exact"/>
              <w:rPr>
                <w:rFonts w:hint="eastAsia" w:ascii="宋体" w:hAnsi="宋体" w:cs="宋体"/>
                <w:szCs w:val="21"/>
                <w:highlight w:val="none"/>
              </w:rPr>
            </w:pPr>
          </w:p>
        </w:tc>
      </w:tr>
      <w:tr w14:paraId="1119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1331" w:type="pct"/>
            <w:tcBorders>
              <w:top w:val="single" w:color="auto" w:sz="4" w:space="0"/>
              <w:left w:val="single" w:color="auto" w:sz="4" w:space="0"/>
              <w:bottom w:val="single" w:color="auto" w:sz="4" w:space="0"/>
              <w:right w:val="single" w:color="auto" w:sz="4" w:space="0"/>
            </w:tcBorders>
            <w:vAlign w:val="center"/>
          </w:tcPr>
          <w:p w14:paraId="473414C6">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合同价格</w:t>
            </w:r>
          </w:p>
        </w:tc>
        <w:tc>
          <w:tcPr>
            <w:tcW w:w="3669" w:type="pct"/>
            <w:tcBorders>
              <w:top w:val="single" w:color="auto" w:sz="4" w:space="0"/>
              <w:left w:val="single" w:color="auto" w:sz="4" w:space="0"/>
              <w:bottom w:val="single" w:color="auto" w:sz="4" w:space="0"/>
              <w:right w:val="single" w:color="auto" w:sz="4" w:space="0"/>
            </w:tcBorders>
          </w:tcPr>
          <w:p w14:paraId="340DD10A">
            <w:pPr>
              <w:topLinePunct/>
              <w:spacing w:line="440" w:lineRule="exact"/>
              <w:rPr>
                <w:rFonts w:hint="eastAsia" w:ascii="宋体" w:hAnsi="宋体" w:cs="宋体"/>
                <w:szCs w:val="21"/>
                <w:highlight w:val="none"/>
              </w:rPr>
            </w:pPr>
          </w:p>
        </w:tc>
      </w:tr>
      <w:tr w14:paraId="41D5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31" w:type="pct"/>
            <w:tcBorders>
              <w:top w:val="single" w:color="auto" w:sz="4" w:space="0"/>
              <w:left w:val="single" w:color="auto" w:sz="4" w:space="0"/>
              <w:bottom w:val="single" w:color="auto" w:sz="4" w:space="0"/>
              <w:right w:val="single" w:color="auto" w:sz="4" w:space="0"/>
            </w:tcBorders>
            <w:vAlign w:val="center"/>
          </w:tcPr>
          <w:p w14:paraId="0E4788F3">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开工日期</w:t>
            </w:r>
          </w:p>
        </w:tc>
        <w:tc>
          <w:tcPr>
            <w:tcW w:w="3669" w:type="pct"/>
            <w:tcBorders>
              <w:top w:val="single" w:color="auto" w:sz="4" w:space="0"/>
              <w:left w:val="single" w:color="auto" w:sz="4" w:space="0"/>
              <w:bottom w:val="single" w:color="auto" w:sz="4" w:space="0"/>
              <w:right w:val="single" w:color="auto" w:sz="4" w:space="0"/>
            </w:tcBorders>
          </w:tcPr>
          <w:p w14:paraId="695D781D">
            <w:pPr>
              <w:topLinePunct/>
              <w:spacing w:line="440" w:lineRule="exact"/>
              <w:rPr>
                <w:rFonts w:hint="eastAsia" w:ascii="宋体" w:hAnsi="宋体" w:cs="宋体"/>
                <w:szCs w:val="21"/>
                <w:highlight w:val="none"/>
              </w:rPr>
            </w:pPr>
          </w:p>
        </w:tc>
      </w:tr>
      <w:tr w14:paraId="40C6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31" w:type="pct"/>
            <w:tcBorders>
              <w:top w:val="single" w:color="auto" w:sz="4" w:space="0"/>
              <w:left w:val="single" w:color="auto" w:sz="4" w:space="0"/>
              <w:bottom w:val="single" w:color="auto" w:sz="4" w:space="0"/>
              <w:right w:val="single" w:color="auto" w:sz="4" w:space="0"/>
            </w:tcBorders>
            <w:vAlign w:val="center"/>
          </w:tcPr>
          <w:p w14:paraId="45F1C64F">
            <w:pPr>
              <w:topLinePunct/>
              <w:spacing w:line="440" w:lineRule="exact"/>
              <w:jc w:val="center"/>
              <w:rPr>
                <w:rFonts w:hint="eastAsia" w:ascii="宋体" w:hAnsi="宋体" w:cs="宋体"/>
                <w:szCs w:val="21"/>
                <w:highlight w:val="none"/>
              </w:rPr>
            </w:pPr>
            <w:r>
              <w:rPr>
                <w:rFonts w:hint="eastAsia" w:ascii="宋体" w:hAnsi="宋体" w:cs="宋体"/>
                <w:highlight w:val="none"/>
              </w:rPr>
              <w:t>竣工</w:t>
            </w:r>
            <w:r>
              <w:rPr>
                <w:rFonts w:hint="eastAsia" w:ascii="宋体" w:hAnsi="宋体" w:cs="宋体"/>
                <w:szCs w:val="21"/>
                <w:highlight w:val="none"/>
              </w:rPr>
              <w:t>日期</w:t>
            </w:r>
          </w:p>
        </w:tc>
        <w:tc>
          <w:tcPr>
            <w:tcW w:w="3669" w:type="pct"/>
            <w:tcBorders>
              <w:top w:val="single" w:color="auto" w:sz="4" w:space="0"/>
              <w:left w:val="single" w:color="auto" w:sz="4" w:space="0"/>
              <w:bottom w:val="single" w:color="auto" w:sz="4" w:space="0"/>
              <w:right w:val="single" w:color="auto" w:sz="4" w:space="0"/>
            </w:tcBorders>
          </w:tcPr>
          <w:p w14:paraId="67519B77">
            <w:pPr>
              <w:topLinePunct/>
              <w:spacing w:line="440" w:lineRule="exact"/>
              <w:rPr>
                <w:rFonts w:hint="eastAsia" w:ascii="宋体" w:hAnsi="宋体" w:cs="宋体"/>
                <w:szCs w:val="21"/>
                <w:highlight w:val="none"/>
              </w:rPr>
            </w:pPr>
          </w:p>
        </w:tc>
      </w:tr>
      <w:tr w14:paraId="473D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31" w:type="pct"/>
            <w:tcBorders>
              <w:top w:val="single" w:color="auto" w:sz="4" w:space="0"/>
              <w:left w:val="single" w:color="auto" w:sz="4" w:space="0"/>
              <w:bottom w:val="single" w:color="auto" w:sz="4" w:space="0"/>
              <w:right w:val="single" w:color="auto" w:sz="4" w:space="0"/>
            </w:tcBorders>
            <w:vAlign w:val="center"/>
          </w:tcPr>
          <w:p w14:paraId="08A4F3B6">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承担的工作</w:t>
            </w:r>
          </w:p>
        </w:tc>
        <w:tc>
          <w:tcPr>
            <w:tcW w:w="3669" w:type="pct"/>
            <w:tcBorders>
              <w:top w:val="single" w:color="auto" w:sz="4" w:space="0"/>
              <w:left w:val="single" w:color="auto" w:sz="4" w:space="0"/>
              <w:bottom w:val="single" w:color="auto" w:sz="4" w:space="0"/>
              <w:right w:val="single" w:color="auto" w:sz="4" w:space="0"/>
            </w:tcBorders>
          </w:tcPr>
          <w:p w14:paraId="3B264BFC">
            <w:pPr>
              <w:topLinePunct/>
              <w:spacing w:line="440" w:lineRule="exact"/>
              <w:rPr>
                <w:rFonts w:hint="eastAsia" w:ascii="宋体" w:hAnsi="宋体" w:cs="宋体"/>
                <w:szCs w:val="21"/>
                <w:highlight w:val="none"/>
              </w:rPr>
            </w:pPr>
          </w:p>
        </w:tc>
      </w:tr>
      <w:tr w14:paraId="5D0C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1" w:type="pct"/>
            <w:tcBorders>
              <w:top w:val="single" w:color="auto" w:sz="4" w:space="0"/>
              <w:left w:val="single" w:color="auto" w:sz="4" w:space="0"/>
              <w:bottom w:val="single" w:color="auto" w:sz="4" w:space="0"/>
              <w:right w:val="single" w:color="auto" w:sz="4" w:space="0"/>
            </w:tcBorders>
            <w:vAlign w:val="center"/>
          </w:tcPr>
          <w:p w14:paraId="27C45B9A">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工程质量</w:t>
            </w:r>
          </w:p>
        </w:tc>
        <w:tc>
          <w:tcPr>
            <w:tcW w:w="3669" w:type="pct"/>
            <w:tcBorders>
              <w:top w:val="single" w:color="auto" w:sz="4" w:space="0"/>
              <w:left w:val="single" w:color="auto" w:sz="4" w:space="0"/>
              <w:bottom w:val="single" w:color="auto" w:sz="4" w:space="0"/>
              <w:right w:val="single" w:color="auto" w:sz="4" w:space="0"/>
            </w:tcBorders>
          </w:tcPr>
          <w:p w14:paraId="32FADD64">
            <w:pPr>
              <w:topLinePunct/>
              <w:spacing w:line="440" w:lineRule="exact"/>
              <w:rPr>
                <w:rFonts w:hint="eastAsia" w:ascii="宋体" w:hAnsi="宋体" w:cs="宋体"/>
                <w:szCs w:val="21"/>
                <w:highlight w:val="none"/>
              </w:rPr>
            </w:pPr>
          </w:p>
        </w:tc>
      </w:tr>
      <w:tr w14:paraId="3751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31" w:type="pct"/>
            <w:tcBorders>
              <w:top w:val="single" w:color="auto" w:sz="4" w:space="0"/>
              <w:left w:val="single" w:color="auto" w:sz="4" w:space="0"/>
              <w:bottom w:val="single" w:color="auto" w:sz="4" w:space="0"/>
              <w:right w:val="single" w:color="auto" w:sz="4" w:space="0"/>
            </w:tcBorders>
            <w:vAlign w:val="center"/>
          </w:tcPr>
          <w:p w14:paraId="333D1B81">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项目经理</w:t>
            </w:r>
          </w:p>
        </w:tc>
        <w:tc>
          <w:tcPr>
            <w:tcW w:w="3669" w:type="pct"/>
            <w:tcBorders>
              <w:top w:val="single" w:color="auto" w:sz="4" w:space="0"/>
              <w:left w:val="single" w:color="auto" w:sz="4" w:space="0"/>
              <w:bottom w:val="single" w:color="auto" w:sz="4" w:space="0"/>
              <w:right w:val="single" w:color="auto" w:sz="4" w:space="0"/>
            </w:tcBorders>
          </w:tcPr>
          <w:p w14:paraId="4A54EE91">
            <w:pPr>
              <w:topLinePunct/>
              <w:spacing w:line="440" w:lineRule="exact"/>
              <w:rPr>
                <w:rFonts w:hint="eastAsia" w:ascii="宋体" w:hAnsi="宋体" w:cs="宋体"/>
                <w:szCs w:val="21"/>
                <w:highlight w:val="none"/>
              </w:rPr>
            </w:pPr>
          </w:p>
        </w:tc>
      </w:tr>
      <w:tr w14:paraId="3760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31" w:type="pct"/>
            <w:tcBorders>
              <w:top w:val="single" w:color="auto" w:sz="4" w:space="0"/>
              <w:left w:val="single" w:color="auto" w:sz="4" w:space="0"/>
              <w:bottom w:val="single" w:color="auto" w:sz="4" w:space="0"/>
              <w:right w:val="single" w:color="auto" w:sz="4" w:space="0"/>
            </w:tcBorders>
            <w:vAlign w:val="center"/>
          </w:tcPr>
          <w:p w14:paraId="3B9A154A">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技术负责人</w:t>
            </w:r>
          </w:p>
        </w:tc>
        <w:tc>
          <w:tcPr>
            <w:tcW w:w="3669" w:type="pct"/>
            <w:tcBorders>
              <w:top w:val="single" w:color="auto" w:sz="4" w:space="0"/>
              <w:left w:val="single" w:color="auto" w:sz="4" w:space="0"/>
              <w:bottom w:val="single" w:color="auto" w:sz="4" w:space="0"/>
              <w:right w:val="single" w:color="auto" w:sz="4" w:space="0"/>
            </w:tcBorders>
          </w:tcPr>
          <w:p w14:paraId="212F8729">
            <w:pPr>
              <w:topLinePunct/>
              <w:spacing w:line="440" w:lineRule="exact"/>
              <w:rPr>
                <w:rFonts w:hint="eastAsia" w:ascii="宋体" w:hAnsi="宋体" w:cs="宋体"/>
                <w:szCs w:val="21"/>
                <w:highlight w:val="none"/>
              </w:rPr>
            </w:pPr>
          </w:p>
        </w:tc>
      </w:tr>
      <w:tr w14:paraId="4E08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331" w:type="pct"/>
            <w:tcBorders>
              <w:top w:val="single" w:color="auto" w:sz="4" w:space="0"/>
              <w:left w:val="single" w:color="auto" w:sz="4" w:space="0"/>
              <w:bottom w:val="single" w:color="auto" w:sz="4" w:space="0"/>
              <w:right w:val="single" w:color="auto" w:sz="4" w:space="0"/>
            </w:tcBorders>
            <w:vAlign w:val="center"/>
          </w:tcPr>
          <w:p w14:paraId="1C02398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项目描述</w:t>
            </w:r>
          </w:p>
        </w:tc>
        <w:tc>
          <w:tcPr>
            <w:tcW w:w="3669" w:type="pct"/>
            <w:tcBorders>
              <w:top w:val="single" w:color="auto" w:sz="4" w:space="0"/>
              <w:left w:val="single" w:color="auto" w:sz="4" w:space="0"/>
              <w:bottom w:val="single" w:color="auto" w:sz="4" w:space="0"/>
              <w:right w:val="single" w:color="auto" w:sz="4" w:space="0"/>
            </w:tcBorders>
          </w:tcPr>
          <w:p w14:paraId="1C666FA0">
            <w:pPr>
              <w:topLinePunct/>
              <w:spacing w:line="440" w:lineRule="exact"/>
              <w:rPr>
                <w:rFonts w:hint="eastAsia" w:ascii="宋体" w:hAnsi="宋体" w:cs="宋体"/>
                <w:szCs w:val="21"/>
                <w:highlight w:val="none"/>
              </w:rPr>
            </w:pPr>
          </w:p>
          <w:p w14:paraId="20D516B5">
            <w:pPr>
              <w:topLinePunct/>
              <w:spacing w:line="440" w:lineRule="exact"/>
              <w:rPr>
                <w:rFonts w:hint="eastAsia" w:ascii="宋体" w:hAnsi="宋体" w:cs="宋体"/>
                <w:szCs w:val="21"/>
                <w:highlight w:val="none"/>
              </w:rPr>
            </w:pPr>
          </w:p>
          <w:p w14:paraId="29D4DF78">
            <w:pPr>
              <w:topLinePunct/>
              <w:spacing w:line="440" w:lineRule="exact"/>
              <w:rPr>
                <w:rFonts w:hint="eastAsia" w:ascii="宋体" w:hAnsi="宋体" w:cs="宋体"/>
                <w:szCs w:val="21"/>
                <w:highlight w:val="none"/>
              </w:rPr>
            </w:pPr>
          </w:p>
          <w:p w14:paraId="668DBD88">
            <w:pPr>
              <w:topLinePunct/>
              <w:spacing w:line="440" w:lineRule="exact"/>
              <w:rPr>
                <w:rFonts w:hint="eastAsia" w:ascii="宋体" w:hAnsi="宋体" w:cs="宋体"/>
                <w:szCs w:val="21"/>
                <w:highlight w:val="none"/>
              </w:rPr>
            </w:pPr>
          </w:p>
          <w:p w14:paraId="66ACFA6C">
            <w:pPr>
              <w:topLinePunct/>
              <w:spacing w:line="440" w:lineRule="exact"/>
              <w:rPr>
                <w:rFonts w:hint="eastAsia" w:ascii="宋体" w:hAnsi="宋体" w:cs="宋体"/>
                <w:szCs w:val="21"/>
                <w:highlight w:val="none"/>
              </w:rPr>
            </w:pPr>
          </w:p>
          <w:p w14:paraId="150FF048">
            <w:pPr>
              <w:topLinePunct/>
              <w:spacing w:line="440" w:lineRule="exact"/>
              <w:rPr>
                <w:rFonts w:hint="eastAsia" w:ascii="宋体" w:hAnsi="宋体" w:cs="宋体"/>
                <w:szCs w:val="21"/>
                <w:highlight w:val="none"/>
              </w:rPr>
            </w:pPr>
          </w:p>
          <w:p w14:paraId="1F81B4FA">
            <w:pPr>
              <w:topLinePunct/>
              <w:spacing w:line="440" w:lineRule="exact"/>
              <w:rPr>
                <w:rFonts w:hint="eastAsia" w:ascii="宋体" w:hAnsi="宋体" w:cs="宋体"/>
                <w:szCs w:val="21"/>
                <w:highlight w:val="none"/>
              </w:rPr>
            </w:pPr>
          </w:p>
        </w:tc>
      </w:tr>
      <w:tr w14:paraId="44E1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31" w:type="pct"/>
            <w:tcBorders>
              <w:top w:val="single" w:color="auto" w:sz="4" w:space="0"/>
              <w:left w:val="single" w:color="auto" w:sz="4" w:space="0"/>
              <w:bottom w:val="single" w:color="auto" w:sz="4" w:space="0"/>
              <w:right w:val="single" w:color="auto" w:sz="4" w:space="0"/>
            </w:tcBorders>
            <w:vAlign w:val="center"/>
          </w:tcPr>
          <w:p w14:paraId="3CA9045B">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3669" w:type="pct"/>
            <w:tcBorders>
              <w:top w:val="single" w:color="auto" w:sz="4" w:space="0"/>
              <w:left w:val="single" w:color="auto" w:sz="4" w:space="0"/>
              <w:bottom w:val="single" w:color="auto" w:sz="4" w:space="0"/>
              <w:right w:val="single" w:color="auto" w:sz="4" w:space="0"/>
            </w:tcBorders>
          </w:tcPr>
          <w:p w14:paraId="3B18E3A3">
            <w:pPr>
              <w:topLinePunct/>
              <w:spacing w:line="440" w:lineRule="exact"/>
              <w:rPr>
                <w:rFonts w:hint="eastAsia" w:ascii="宋体" w:hAnsi="宋体" w:cs="宋体"/>
                <w:szCs w:val="21"/>
                <w:highlight w:val="none"/>
              </w:rPr>
            </w:pPr>
          </w:p>
        </w:tc>
      </w:tr>
    </w:tbl>
    <w:p w14:paraId="212E48D1">
      <w:pPr>
        <w:pStyle w:val="2"/>
        <w:spacing w:before="168" w:beforeLines="50"/>
        <w:rPr>
          <w:highlight w:val="none"/>
        </w:rPr>
      </w:pPr>
      <w:r>
        <w:rPr>
          <w:rFonts w:hint="eastAsia" w:ascii="宋体" w:hAnsi="宋体" w:cs="宋体"/>
          <w:szCs w:val="21"/>
          <w:highlight w:val="none"/>
        </w:rPr>
        <w:t>注：附中标（成交）通知书或合同协议书或竣工验收报告证明等复印件，复印件须加盖企业公章后装订在响应文件中 。所有复印件必须要清晰、字迹清楚。</w:t>
      </w:r>
    </w:p>
    <w:p w14:paraId="07AC2C35">
      <w:pPr>
        <w:ind w:firstLine="2880" w:firstLineChars="1200"/>
        <w:rPr>
          <w:rFonts w:hint="eastAsia" w:ascii="宋体" w:hAnsi="宋体" w:cs="宋体"/>
          <w:bCs/>
          <w:sz w:val="24"/>
          <w:highlight w:val="none"/>
        </w:rPr>
      </w:pPr>
    </w:p>
    <w:p w14:paraId="73289C28">
      <w:pPr>
        <w:ind w:firstLine="2880" w:firstLineChars="1200"/>
        <w:rPr>
          <w:rFonts w:hint="eastAsia" w:ascii="宋体" w:hAnsi="宋体" w:cs="宋体"/>
          <w:bCs/>
          <w:sz w:val="24"/>
          <w:highlight w:val="none"/>
        </w:rPr>
      </w:pPr>
    </w:p>
    <w:p w14:paraId="77FB9F7E">
      <w:pPr>
        <w:ind w:firstLine="2880" w:firstLineChars="1200"/>
        <w:rPr>
          <w:rFonts w:hint="eastAsia" w:ascii="宋体" w:hAnsi="宋体" w:cs="宋体"/>
          <w:bCs/>
          <w:sz w:val="24"/>
          <w:highlight w:val="none"/>
        </w:rPr>
      </w:pPr>
    </w:p>
    <w:p w14:paraId="0B229372">
      <w:pPr>
        <w:ind w:firstLine="2880" w:firstLineChars="1200"/>
        <w:rPr>
          <w:rFonts w:hint="eastAsia" w:ascii="宋体" w:hAnsi="宋体" w:cs="宋体"/>
          <w:bCs/>
          <w:sz w:val="24"/>
          <w:highlight w:val="none"/>
        </w:rPr>
      </w:pPr>
    </w:p>
    <w:p w14:paraId="487F3AD4">
      <w:pPr>
        <w:spacing w:after="168" w:afterLines="50"/>
        <w:jc w:val="center"/>
        <w:rPr>
          <w:rFonts w:hint="eastAsia" w:ascii="宋体" w:hAnsi="宋体" w:cs="宋体"/>
          <w:sz w:val="20"/>
          <w:szCs w:val="20"/>
          <w:highlight w:val="none"/>
        </w:rPr>
      </w:pPr>
      <w:r>
        <w:rPr>
          <w:rFonts w:hint="eastAsia" w:ascii="宋体" w:hAnsi="宋体" w:cs="宋体"/>
          <w:bCs/>
          <w:sz w:val="24"/>
          <w:highlight w:val="none"/>
        </w:rPr>
        <w:t>（二）正在实施的和新承接的项目情况表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7165"/>
      </w:tblGrid>
      <w:tr w14:paraId="2885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3" w:type="pct"/>
            <w:tcBorders>
              <w:top w:val="single" w:color="auto" w:sz="4" w:space="0"/>
              <w:left w:val="single" w:color="auto" w:sz="4" w:space="0"/>
              <w:bottom w:val="single" w:color="auto" w:sz="4" w:space="0"/>
              <w:right w:val="single" w:color="auto" w:sz="4" w:space="0"/>
            </w:tcBorders>
            <w:vAlign w:val="center"/>
          </w:tcPr>
          <w:p w14:paraId="5400BC9E">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项目名称</w:t>
            </w:r>
          </w:p>
        </w:tc>
        <w:tc>
          <w:tcPr>
            <w:tcW w:w="3757" w:type="pct"/>
            <w:tcBorders>
              <w:top w:val="single" w:color="auto" w:sz="4" w:space="0"/>
              <w:left w:val="single" w:color="auto" w:sz="4" w:space="0"/>
              <w:bottom w:val="single" w:color="auto" w:sz="4" w:space="0"/>
              <w:right w:val="single" w:color="auto" w:sz="4" w:space="0"/>
            </w:tcBorders>
          </w:tcPr>
          <w:p w14:paraId="3B50DEED">
            <w:pPr>
              <w:topLinePunct/>
              <w:spacing w:line="440" w:lineRule="exact"/>
              <w:rPr>
                <w:rFonts w:hint="eastAsia" w:ascii="宋体" w:hAnsi="宋体" w:cs="宋体"/>
                <w:szCs w:val="21"/>
                <w:highlight w:val="none"/>
              </w:rPr>
            </w:pPr>
          </w:p>
        </w:tc>
      </w:tr>
      <w:tr w14:paraId="5A71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3" w:type="pct"/>
            <w:tcBorders>
              <w:top w:val="single" w:color="auto" w:sz="4" w:space="0"/>
              <w:left w:val="single" w:color="auto" w:sz="4" w:space="0"/>
              <w:bottom w:val="single" w:color="auto" w:sz="4" w:space="0"/>
              <w:right w:val="single" w:color="auto" w:sz="4" w:space="0"/>
            </w:tcBorders>
            <w:vAlign w:val="center"/>
          </w:tcPr>
          <w:p w14:paraId="12A9F7B7">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项目所在地</w:t>
            </w:r>
          </w:p>
        </w:tc>
        <w:tc>
          <w:tcPr>
            <w:tcW w:w="3757" w:type="pct"/>
            <w:tcBorders>
              <w:top w:val="single" w:color="auto" w:sz="4" w:space="0"/>
              <w:left w:val="single" w:color="auto" w:sz="4" w:space="0"/>
              <w:bottom w:val="single" w:color="auto" w:sz="4" w:space="0"/>
              <w:right w:val="single" w:color="auto" w:sz="4" w:space="0"/>
            </w:tcBorders>
          </w:tcPr>
          <w:p w14:paraId="1D90E36D">
            <w:pPr>
              <w:topLinePunct/>
              <w:spacing w:line="440" w:lineRule="exact"/>
              <w:rPr>
                <w:rFonts w:hint="eastAsia" w:ascii="宋体" w:hAnsi="宋体" w:cs="宋体"/>
                <w:szCs w:val="21"/>
                <w:highlight w:val="none"/>
              </w:rPr>
            </w:pPr>
          </w:p>
        </w:tc>
      </w:tr>
      <w:tr w14:paraId="49CE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43" w:type="pct"/>
            <w:tcBorders>
              <w:top w:val="single" w:color="auto" w:sz="4" w:space="0"/>
              <w:left w:val="single" w:color="auto" w:sz="4" w:space="0"/>
              <w:bottom w:val="single" w:color="auto" w:sz="4" w:space="0"/>
              <w:right w:val="single" w:color="auto" w:sz="4" w:space="0"/>
            </w:tcBorders>
            <w:vAlign w:val="center"/>
          </w:tcPr>
          <w:p w14:paraId="511715E2">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发包人名称</w:t>
            </w:r>
          </w:p>
        </w:tc>
        <w:tc>
          <w:tcPr>
            <w:tcW w:w="3757" w:type="pct"/>
            <w:tcBorders>
              <w:top w:val="single" w:color="auto" w:sz="4" w:space="0"/>
              <w:left w:val="single" w:color="auto" w:sz="4" w:space="0"/>
              <w:bottom w:val="single" w:color="auto" w:sz="4" w:space="0"/>
              <w:right w:val="single" w:color="auto" w:sz="4" w:space="0"/>
            </w:tcBorders>
          </w:tcPr>
          <w:p w14:paraId="7DAF514B">
            <w:pPr>
              <w:topLinePunct/>
              <w:spacing w:line="440" w:lineRule="exact"/>
              <w:rPr>
                <w:rFonts w:hint="eastAsia" w:ascii="宋体" w:hAnsi="宋体" w:cs="宋体"/>
                <w:szCs w:val="21"/>
                <w:highlight w:val="none"/>
              </w:rPr>
            </w:pPr>
          </w:p>
        </w:tc>
      </w:tr>
      <w:tr w14:paraId="53CF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43" w:type="pct"/>
            <w:tcBorders>
              <w:top w:val="single" w:color="auto" w:sz="4" w:space="0"/>
              <w:left w:val="single" w:color="auto" w:sz="4" w:space="0"/>
              <w:bottom w:val="single" w:color="auto" w:sz="4" w:space="0"/>
              <w:right w:val="single" w:color="auto" w:sz="4" w:space="0"/>
            </w:tcBorders>
            <w:vAlign w:val="center"/>
          </w:tcPr>
          <w:p w14:paraId="19EC1E40">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发包人地址</w:t>
            </w:r>
          </w:p>
        </w:tc>
        <w:tc>
          <w:tcPr>
            <w:tcW w:w="3757" w:type="pct"/>
            <w:tcBorders>
              <w:top w:val="single" w:color="auto" w:sz="4" w:space="0"/>
              <w:left w:val="single" w:color="auto" w:sz="4" w:space="0"/>
              <w:bottom w:val="single" w:color="auto" w:sz="4" w:space="0"/>
              <w:right w:val="single" w:color="auto" w:sz="4" w:space="0"/>
            </w:tcBorders>
          </w:tcPr>
          <w:p w14:paraId="12514BA1">
            <w:pPr>
              <w:topLinePunct/>
              <w:spacing w:line="440" w:lineRule="exact"/>
              <w:rPr>
                <w:rFonts w:hint="eastAsia" w:ascii="宋体" w:hAnsi="宋体" w:cs="宋体"/>
                <w:szCs w:val="21"/>
                <w:highlight w:val="none"/>
              </w:rPr>
            </w:pPr>
          </w:p>
        </w:tc>
      </w:tr>
      <w:tr w14:paraId="6F05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3" w:type="pct"/>
            <w:tcBorders>
              <w:top w:val="single" w:color="auto" w:sz="4" w:space="0"/>
              <w:left w:val="single" w:color="auto" w:sz="4" w:space="0"/>
              <w:bottom w:val="single" w:color="auto" w:sz="4" w:space="0"/>
              <w:right w:val="single" w:color="auto" w:sz="4" w:space="0"/>
            </w:tcBorders>
            <w:vAlign w:val="center"/>
          </w:tcPr>
          <w:p w14:paraId="4A119FA9">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发包人电话</w:t>
            </w:r>
          </w:p>
        </w:tc>
        <w:tc>
          <w:tcPr>
            <w:tcW w:w="3757" w:type="pct"/>
            <w:tcBorders>
              <w:top w:val="single" w:color="auto" w:sz="4" w:space="0"/>
              <w:left w:val="single" w:color="auto" w:sz="4" w:space="0"/>
              <w:bottom w:val="single" w:color="auto" w:sz="4" w:space="0"/>
              <w:right w:val="single" w:color="auto" w:sz="4" w:space="0"/>
            </w:tcBorders>
          </w:tcPr>
          <w:p w14:paraId="2126F807">
            <w:pPr>
              <w:topLinePunct/>
              <w:spacing w:line="440" w:lineRule="exact"/>
              <w:rPr>
                <w:rFonts w:hint="eastAsia" w:ascii="宋体" w:hAnsi="宋体" w:cs="宋体"/>
                <w:szCs w:val="21"/>
                <w:highlight w:val="none"/>
              </w:rPr>
            </w:pPr>
          </w:p>
        </w:tc>
      </w:tr>
      <w:tr w14:paraId="52A0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3" w:type="pct"/>
            <w:tcBorders>
              <w:top w:val="single" w:color="auto" w:sz="4" w:space="0"/>
              <w:left w:val="single" w:color="auto" w:sz="4" w:space="0"/>
              <w:bottom w:val="single" w:color="auto" w:sz="4" w:space="0"/>
              <w:right w:val="single" w:color="auto" w:sz="4" w:space="0"/>
            </w:tcBorders>
            <w:vAlign w:val="center"/>
          </w:tcPr>
          <w:p w14:paraId="52227C9D">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签约合同价</w:t>
            </w:r>
          </w:p>
        </w:tc>
        <w:tc>
          <w:tcPr>
            <w:tcW w:w="3757" w:type="pct"/>
            <w:tcBorders>
              <w:top w:val="single" w:color="auto" w:sz="4" w:space="0"/>
              <w:left w:val="single" w:color="auto" w:sz="4" w:space="0"/>
              <w:bottom w:val="single" w:color="auto" w:sz="4" w:space="0"/>
              <w:right w:val="single" w:color="auto" w:sz="4" w:space="0"/>
            </w:tcBorders>
          </w:tcPr>
          <w:p w14:paraId="101361F0">
            <w:pPr>
              <w:topLinePunct/>
              <w:spacing w:line="440" w:lineRule="exact"/>
              <w:rPr>
                <w:rFonts w:hint="eastAsia" w:ascii="宋体" w:hAnsi="宋体" w:cs="宋体"/>
                <w:szCs w:val="21"/>
                <w:highlight w:val="none"/>
              </w:rPr>
            </w:pPr>
          </w:p>
        </w:tc>
      </w:tr>
      <w:tr w14:paraId="5543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243" w:type="pct"/>
            <w:tcBorders>
              <w:top w:val="single" w:color="auto" w:sz="4" w:space="0"/>
              <w:left w:val="single" w:color="auto" w:sz="4" w:space="0"/>
              <w:bottom w:val="single" w:color="auto" w:sz="4" w:space="0"/>
              <w:right w:val="single" w:color="auto" w:sz="4" w:space="0"/>
            </w:tcBorders>
            <w:vAlign w:val="center"/>
          </w:tcPr>
          <w:p w14:paraId="036E04B7">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开工日期</w:t>
            </w:r>
          </w:p>
        </w:tc>
        <w:tc>
          <w:tcPr>
            <w:tcW w:w="3757" w:type="pct"/>
            <w:tcBorders>
              <w:top w:val="single" w:color="auto" w:sz="4" w:space="0"/>
              <w:left w:val="single" w:color="auto" w:sz="4" w:space="0"/>
              <w:bottom w:val="single" w:color="auto" w:sz="4" w:space="0"/>
              <w:right w:val="single" w:color="auto" w:sz="4" w:space="0"/>
            </w:tcBorders>
          </w:tcPr>
          <w:p w14:paraId="2EB79E5F">
            <w:pPr>
              <w:topLinePunct/>
              <w:spacing w:line="440" w:lineRule="exact"/>
              <w:rPr>
                <w:rFonts w:hint="eastAsia" w:ascii="宋体" w:hAnsi="宋体" w:cs="宋体"/>
                <w:szCs w:val="21"/>
                <w:highlight w:val="none"/>
              </w:rPr>
            </w:pPr>
          </w:p>
        </w:tc>
      </w:tr>
      <w:tr w14:paraId="2B30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43" w:type="pct"/>
            <w:tcBorders>
              <w:top w:val="single" w:color="auto" w:sz="4" w:space="0"/>
              <w:left w:val="single" w:color="auto" w:sz="4" w:space="0"/>
              <w:bottom w:val="single" w:color="auto" w:sz="4" w:space="0"/>
              <w:right w:val="single" w:color="auto" w:sz="4" w:space="0"/>
            </w:tcBorders>
            <w:vAlign w:val="center"/>
          </w:tcPr>
          <w:p w14:paraId="193A180B">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计划</w:t>
            </w:r>
            <w:r>
              <w:rPr>
                <w:rFonts w:hint="eastAsia" w:ascii="宋体" w:hAnsi="宋体" w:cs="宋体"/>
                <w:highlight w:val="none"/>
              </w:rPr>
              <w:t>竣工</w:t>
            </w:r>
            <w:r>
              <w:rPr>
                <w:rFonts w:hint="eastAsia" w:ascii="宋体" w:hAnsi="宋体" w:cs="宋体"/>
                <w:szCs w:val="21"/>
                <w:highlight w:val="none"/>
              </w:rPr>
              <w:t>日期</w:t>
            </w:r>
          </w:p>
        </w:tc>
        <w:tc>
          <w:tcPr>
            <w:tcW w:w="3757" w:type="pct"/>
            <w:tcBorders>
              <w:top w:val="single" w:color="auto" w:sz="4" w:space="0"/>
              <w:left w:val="single" w:color="auto" w:sz="4" w:space="0"/>
              <w:bottom w:val="single" w:color="auto" w:sz="4" w:space="0"/>
              <w:right w:val="single" w:color="auto" w:sz="4" w:space="0"/>
            </w:tcBorders>
          </w:tcPr>
          <w:p w14:paraId="64B91391">
            <w:pPr>
              <w:topLinePunct/>
              <w:spacing w:line="440" w:lineRule="exact"/>
              <w:rPr>
                <w:rFonts w:hint="eastAsia" w:ascii="宋体" w:hAnsi="宋体" w:cs="宋体"/>
                <w:szCs w:val="21"/>
                <w:highlight w:val="none"/>
              </w:rPr>
            </w:pPr>
          </w:p>
        </w:tc>
      </w:tr>
      <w:tr w14:paraId="4EA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43" w:type="pct"/>
            <w:tcBorders>
              <w:top w:val="single" w:color="auto" w:sz="4" w:space="0"/>
              <w:left w:val="single" w:color="auto" w:sz="4" w:space="0"/>
              <w:bottom w:val="single" w:color="auto" w:sz="4" w:space="0"/>
              <w:right w:val="single" w:color="auto" w:sz="4" w:space="0"/>
            </w:tcBorders>
            <w:vAlign w:val="center"/>
          </w:tcPr>
          <w:p w14:paraId="03042ED2">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承担的工作</w:t>
            </w:r>
          </w:p>
        </w:tc>
        <w:tc>
          <w:tcPr>
            <w:tcW w:w="3757" w:type="pct"/>
            <w:tcBorders>
              <w:top w:val="single" w:color="auto" w:sz="4" w:space="0"/>
              <w:left w:val="single" w:color="auto" w:sz="4" w:space="0"/>
              <w:bottom w:val="single" w:color="auto" w:sz="4" w:space="0"/>
              <w:right w:val="single" w:color="auto" w:sz="4" w:space="0"/>
            </w:tcBorders>
          </w:tcPr>
          <w:p w14:paraId="5284E0A4">
            <w:pPr>
              <w:topLinePunct/>
              <w:spacing w:line="440" w:lineRule="exact"/>
              <w:rPr>
                <w:rFonts w:hint="eastAsia" w:ascii="宋体" w:hAnsi="宋体" w:cs="宋体"/>
                <w:szCs w:val="21"/>
                <w:highlight w:val="none"/>
              </w:rPr>
            </w:pPr>
          </w:p>
        </w:tc>
      </w:tr>
      <w:tr w14:paraId="4B2A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243" w:type="pct"/>
            <w:tcBorders>
              <w:top w:val="single" w:color="auto" w:sz="4" w:space="0"/>
              <w:left w:val="single" w:color="auto" w:sz="4" w:space="0"/>
              <w:bottom w:val="single" w:color="auto" w:sz="4" w:space="0"/>
              <w:right w:val="single" w:color="auto" w:sz="4" w:space="0"/>
            </w:tcBorders>
            <w:vAlign w:val="center"/>
          </w:tcPr>
          <w:p w14:paraId="09F36669">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工程质量</w:t>
            </w:r>
          </w:p>
        </w:tc>
        <w:tc>
          <w:tcPr>
            <w:tcW w:w="3757" w:type="pct"/>
            <w:tcBorders>
              <w:top w:val="single" w:color="auto" w:sz="4" w:space="0"/>
              <w:left w:val="single" w:color="auto" w:sz="4" w:space="0"/>
              <w:bottom w:val="single" w:color="auto" w:sz="4" w:space="0"/>
              <w:right w:val="single" w:color="auto" w:sz="4" w:space="0"/>
            </w:tcBorders>
          </w:tcPr>
          <w:p w14:paraId="59AC89AF">
            <w:pPr>
              <w:topLinePunct/>
              <w:spacing w:line="440" w:lineRule="exact"/>
              <w:rPr>
                <w:rFonts w:hint="eastAsia" w:ascii="宋体" w:hAnsi="宋体" w:cs="宋体"/>
                <w:szCs w:val="21"/>
                <w:highlight w:val="none"/>
              </w:rPr>
            </w:pPr>
          </w:p>
        </w:tc>
      </w:tr>
      <w:tr w14:paraId="5339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43" w:type="pct"/>
            <w:tcBorders>
              <w:top w:val="single" w:color="auto" w:sz="4" w:space="0"/>
              <w:left w:val="single" w:color="auto" w:sz="4" w:space="0"/>
              <w:bottom w:val="single" w:color="auto" w:sz="4" w:space="0"/>
              <w:right w:val="single" w:color="auto" w:sz="4" w:space="0"/>
            </w:tcBorders>
            <w:vAlign w:val="center"/>
          </w:tcPr>
          <w:p w14:paraId="45EB2A1C">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项目经理</w:t>
            </w:r>
          </w:p>
        </w:tc>
        <w:tc>
          <w:tcPr>
            <w:tcW w:w="3757" w:type="pct"/>
            <w:tcBorders>
              <w:top w:val="single" w:color="auto" w:sz="4" w:space="0"/>
              <w:left w:val="single" w:color="auto" w:sz="4" w:space="0"/>
              <w:bottom w:val="single" w:color="auto" w:sz="4" w:space="0"/>
              <w:right w:val="single" w:color="auto" w:sz="4" w:space="0"/>
            </w:tcBorders>
          </w:tcPr>
          <w:p w14:paraId="69BB5859">
            <w:pPr>
              <w:topLinePunct/>
              <w:spacing w:line="440" w:lineRule="exact"/>
              <w:rPr>
                <w:rFonts w:hint="eastAsia" w:ascii="宋体" w:hAnsi="宋体" w:cs="宋体"/>
                <w:szCs w:val="21"/>
                <w:highlight w:val="none"/>
              </w:rPr>
            </w:pPr>
          </w:p>
        </w:tc>
      </w:tr>
      <w:tr w14:paraId="6B36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43" w:type="pct"/>
            <w:tcBorders>
              <w:top w:val="single" w:color="auto" w:sz="4" w:space="0"/>
              <w:left w:val="single" w:color="auto" w:sz="4" w:space="0"/>
              <w:bottom w:val="single" w:color="auto" w:sz="4" w:space="0"/>
              <w:right w:val="single" w:color="auto" w:sz="4" w:space="0"/>
            </w:tcBorders>
            <w:vAlign w:val="center"/>
          </w:tcPr>
          <w:p w14:paraId="57AF1924">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技术负责人</w:t>
            </w:r>
          </w:p>
        </w:tc>
        <w:tc>
          <w:tcPr>
            <w:tcW w:w="3757" w:type="pct"/>
            <w:tcBorders>
              <w:top w:val="single" w:color="auto" w:sz="4" w:space="0"/>
              <w:left w:val="single" w:color="auto" w:sz="4" w:space="0"/>
              <w:bottom w:val="single" w:color="auto" w:sz="4" w:space="0"/>
              <w:right w:val="single" w:color="auto" w:sz="4" w:space="0"/>
            </w:tcBorders>
          </w:tcPr>
          <w:p w14:paraId="736455A3">
            <w:pPr>
              <w:topLinePunct/>
              <w:spacing w:line="440" w:lineRule="exact"/>
              <w:rPr>
                <w:rFonts w:hint="eastAsia" w:ascii="宋体" w:hAnsi="宋体" w:cs="宋体"/>
                <w:szCs w:val="21"/>
                <w:highlight w:val="none"/>
              </w:rPr>
            </w:pPr>
          </w:p>
        </w:tc>
      </w:tr>
      <w:tr w14:paraId="2603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3" w:type="pct"/>
            <w:tcBorders>
              <w:top w:val="single" w:color="auto" w:sz="4" w:space="0"/>
              <w:left w:val="single" w:color="auto" w:sz="4" w:space="0"/>
              <w:bottom w:val="single" w:color="auto" w:sz="4" w:space="0"/>
              <w:right w:val="single" w:color="auto" w:sz="4" w:space="0"/>
            </w:tcBorders>
            <w:vAlign w:val="center"/>
          </w:tcPr>
          <w:p w14:paraId="1D3772F3">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项目描述</w:t>
            </w:r>
          </w:p>
        </w:tc>
        <w:tc>
          <w:tcPr>
            <w:tcW w:w="3757" w:type="pct"/>
            <w:tcBorders>
              <w:top w:val="single" w:color="auto" w:sz="4" w:space="0"/>
              <w:left w:val="single" w:color="auto" w:sz="4" w:space="0"/>
              <w:bottom w:val="single" w:color="auto" w:sz="4" w:space="0"/>
              <w:right w:val="single" w:color="auto" w:sz="4" w:space="0"/>
            </w:tcBorders>
          </w:tcPr>
          <w:p w14:paraId="73418BCC">
            <w:pPr>
              <w:topLinePunct/>
              <w:spacing w:line="440" w:lineRule="exact"/>
              <w:rPr>
                <w:rFonts w:hint="eastAsia" w:ascii="宋体" w:hAnsi="宋体" w:cs="宋体"/>
                <w:szCs w:val="21"/>
                <w:highlight w:val="none"/>
              </w:rPr>
            </w:pPr>
          </w:p>
          <w:p w14:paraId="349D01CD">
            <w:pPr>
              <w:topLinePunct/>
              <w:spacing w:line="440" w:lineRule="exact"/>
              <w:rPr>
                <w:rFonts w:hint="eastAsia" w:ascii="宋体" w:hAnsi="宋体" w:cs="宋体"/>
                <w:szCs w:val="21"/>
                <w:highlight w:val="none"/>
              </w:rPr>
            </w:pPr>
          </w:p>
          <w:p w14:paraId="065AF682">
            <w:pPr>
              <w:topLinePunct/>
              <w:spacing w:line="440" w:lineRule="exact"/>
              <w:rPr>
                <w:rFonts w:hint="eastAsia" w:ascii="宋体" w:hAnsi="宋体" w:cs="宋体"/>
                <w:szCs w:val="21"/>
                <w:highlight w:val="none"/>
              </w:rPr>
            </w:pPr>
          </w:p>
          <w:p w14:paraId="6AAF9551">
            <w:pPr>
              <w:topLinePunct/>
              <w:spacing w:line="440" w:lineRule="exact"/>
              <w:rPr>
                <w:rFonts w:hint="eastAsia" w:ascii="宋体" w:hAnsi="宋体" w:cs="宋体"/>
                <w:szCs w:val="21"/>
                <w:highlight w:val="none"/>
              </w:rPr>
            </w:pPr>
          </w:p>
          <w:p w14:paraId="6D003830">
            <w:pPr>
              <w:topLinePunct/>
              <w:spacing w:line="440" w:lineRule="exact"/>
              <w:rPr>
                <w:rFonts w:hint="eastAsia" w:ascii="宋体" w:hAnsi="宋体" w:cs="宋体"/>
                <w:szCs w:val="21"/>
                <w:highlight w:val="none"/>
              </w:rPr>
            </w:pPr>
          </w:p>
          <w:p w14:paraId="3C787BA1">
            <w:pPr>
              <w:topLinePunct/>
              <w:spacing w:line="440" w:lineRule="exact"/>
              <w:rPr>
                <w:rFonts w:hint="eastAsia" w:ascii="宋体" w:hAnsi="宋体" w:cs="宋体"/>
                <w:szCs w:val="21"/>
                <w:highlight w:val="none"/>
              </w:rPr>
            </w:pPr>
          </w:p>
          <w:p w14:paraId="752BA26E">
            <w:pPr>
              <w:topLinePunct/>
              <w:spacing w:line="440" w:lineRule="exact"/>
              <w:rPr>
                <w:rFonts w:hint="eastAsia" w:ascii="宋体" w:hAnsi="宋体" w:cs="宋体"/>
                <w:szCs w:val="21"/>
                <w:highlight w:val="none"/>
              </w:rPr>
            </w:pPr>
          </w:p>
        </w:tc>
      </w:tr>
      <w:tr w14:paraId="0959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3" w:type="pct"/>
            <w:tcBorders>
              <w:top w:val="single" w:color="auto" w:sz="4" w:space="0"/>
              <w:left w:val="single" w:color="auto" w:sz="4" w:space="0"/>
              <w:bottom w:val="single" w:color="auto" w:sz="4" w:space="0"/>
              <w:right w:val="single" w:color="auto" w:sz="4" w:space="0"/>
            </w:tcBorders>
            <w:vAlign w:val="center"/>
          </w:tcPr>
          <w:p w14:paraId="697D7609">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3757" w:type="pct"/>
            <w:tcBorders>
              <w:top w:val="single" w:color="auto" w:sz="4" w:space="0"/>
              <w:left w:val="single" w:color="auto" w:sz="4" w:space="0"/>
              <w:bottom w:val="single" w:color="auto" w:sz="4" w:space="0"/>
              <w:right w:val="single" w:color="auto" w:sz="4" w:space="0"/>
            </w:tcBorders>
          </w:tcPr>
          <w:p w14:paraId="0D261755">
            <w:pPr>
              <w:topLinePunct/>
              <w:spacing w:line="440" w:lineRule="exact"/>
              <w:rPr>
                <w:rFonts w:hint="eastAsia" w:ascii="宋体" w:hAnsi="宋体" w:cs="宋体"/>
                <w:szCs w:val="21"/>
                <w:highlight w:val="none"/>
              </w:rPr>
            </w:pPr>
          </w:p>
        </w:tc>
      </w:tr>
    </w:tbl>
    <w:p w14:paraId="5411FCC8">
      <w:pPr>
        <w:spacing w:before="168" w:beforeLines="50"/>
        <w:rPr>
          <w:rFonts w:hint="eastAsia" w:ascii="宋体" w:hAnsi="宋体" w:cs="宋体"/>
          <w:bCs/>
          <w:sz w:val="24"/>
          <w:highlight w:val="none"/>
        </w:rPr>
      </w:pPr>
      <w:r>
        <w:rPr>
          <w:rFonts w:hint="eastAsia" w:ascii="宋体" w:hAnsi="宋体" w:cs="宋体"/>
          <w:szCs w:val="21"/>
          <w:highlight w:val="none"/>
        </w:rPr>
        <w:t>注：后须附中标（成交）通知书或合同协议书等相关材料的复印件。</w:t>
      </w:r>
    </w:p>
    <w:p w14:paraId="511B71FA">
      <w:pPr>
        <w:ind w:firstLine="2880" w:firstLineChars="1200"/>
        <w:rPr>
          <w:rFonts w:hint="eastAsia" w:ascii="宋体" w:hAnsi="宋体" w:cs="宋体"/>
          <w:bCs/>
          <w:sz w:val="24"/>
          <w:highlight w:val="none"/>
        </w:rPr>
      </w:pPr>
    </w:p>
    <w:p w14:paraId="24F05E30">
      <w:pPr>
        <w:ind w:firstLine="2880" w:firstLineChars="1200"/>
        <w:rPr>
          <w:rFonts w:hint="eastAsia" w:ascii="宋体" w:hAnsi="宋体" w:cs="宋体"/>
          <w:bCs/>
          <w:sz w:val="24"/>
          <w:highlight w:val="none"/>
        </w:rPr>
      </w:pPr>
    </w:p>
    <w:p w14:paraId="345A0D2A">
      <w:pPr>
        <w:ind w:firstLine="2880" w:firstLineChars="1200"/>
        <w:rPr>
          <w:rFonts w:hint="eastAsia" w:ascii="宋体" w:hAnsi="宋体" w:cs="宋体"/>
          <w:bCs/>
          <w:sz w:val="24"/>
          <w:highlight w:val="none"/>
        </w:rPr>
      </w:pPr>
    </w:p>
    <w:p w14:paraId="7DB7C0CC">
      <w:pPr>
        <w:ind w:firstLine="2880" w:firstLineChars="1200"/>
        <w:rPr>
          <w:rFonts w:hint="eastAsia" w:ascii="宋体" w:hAnsi="宋体" w:cs="宋体"/>
          <w:bCs/>
          <w:sz w:val="24"/>
          <w:highlight w:val="none"/>
        </w:rPr>
      </w:pPr>
    </w:p>
    <w:p w14:paraId="0D6C4953">
      <w:pPr>
        <w:ind w:firstLine="2880" w:firstLineChars="1200"/>
        <w:rPr>
          <w:rFonts w:hint="eastAsia" w:ascii="宋体" w:hAnsi="宋体" w:cs="宋体"/>
          <w:bCs/>
          <w:sz w:val="24"/>
          <w:highlight w:val="none"/>
        </w:rPr>
      </w:pPr>
    </w:p>
    <w:p w14:paraId="0E45A855">
      <w:pPr>
        <w:ind w:firstLine="2880" w:firstLineChars="1200"/>
        <w:rPr>
          <w:rFonts w:hint="eastAsia" w:ascii="宋体" w:hAnsi="宋体" w:cs="宋体"/>
          <w:bCs/>
          <w:sz w:val="24"/>
          <w:highlight w:val="none"/>
        </w:rPr>
      </w:pPr>
    </w:p>
    <w:p w14:paraId="21577AAE">
      <w:pPr>
        <w:ind w:firstLine="2880" w:firstLineChars="1200"/>
        <w:rPr>
          <w:rFonts w:hint="eastAsia" w:ascii="宋体" w:hAnsi="宋体" w:cs="宋体"/>
          <w:bCs/>
          <w:sz w:val="24"/>
          <w:highlight w:val="none"/>
        </w:rPr>
      </w:pPr>
    </w:p>
    <w:p w14:paraId="340A28B9">
      <w:pPr>
        <w:ind w:firstLine="2880" w:firstLineChars="1200"/>
        <w:rPr>
          <w:rFonts w:hint="eastAsia" w:ascii="宋体" w:hAnsi="宋体" w:cs="宋体"/>
          <w:bCs/>
          <w:sz w:val="24"/>
          <w:highlight w:val="none"/>
        </w:rPr>
      </w:pPr>
    </w:p>
    <w:p w14:paraId="04C90DF0">
      <w:pPr>
        <w:ind w:firstLine="2880" w:firstLineChars="1200"/>
        <w:rPr>
          <w:rFonts w:hint="eastAsia" w:ascii="宋体" w:hAnsi="宋体" w:cs="宋体"/>
          <w:bCs/>
          <w:sz w:val="24"/>
          <w:highlight w:val="none"/>
        </w:rPr>
      </w:pPr>
    </w:p>
    <w:p w14:paraId="302863AA">
      <w:pPr>
        <w:ind w:firstLine="2880" w:firstLineChars="1200"/>
        <w:rPr>
          <w:rFonts w:hint="eastAsia" w:ascii="宋体" w:hAnsi="宋体" w:cs="宋体"/>
          <w:bCs/>
          <w:sz w:val="24"/>
          <w:highlight w:val="none"/>
        </w:rPr>
      </w:pPr>
    </w:p>
    <w:p w14:paraId="1884426F">
      <w:pPr>
        <w:ind w:firstLine="2880" w:firstLineChars="1200"/>
        <w:rPr>
          <w:rFonts w:hint="eastAsia" w:ascii="宋体" w:hAnsi="宋体" w:cs="宋体"/>
          <w:bCs/>
          <w:spacing w:val="20"/>
          <w:sz w:val="28"/>
          <w:szCs w:val="28"/>
          <w:highlight w:val="none"/>
        </w:rPr>
      </w:pPr>
      <w:r>
        <w:rPr>
          <w:rFonts w:hint="eastAsia" w:ascii="宋体" w:hAnsi="宋体" w:cs="宋体"/>
          <w:bCs/>
          <w:sz w:val="24"/>
          <w:highlight w:val="none"/>
        </w:rPr>
        <w:t>（三）供应商认为需要提供的其他资料</w:t>
      </w:r>
    </w:p>
    <w:p w14:paraId="24F54F5A">
      <w:pPr>
        <w:rPr>
          <w:rFonts w:hint="eastAsia" w:ascii="宋体" w:hAnsi="宋体" w:cs="宋体"/>
          <w:bCs/>
          <w:sz w:val="28"/>
          <w:szCs w:val="28"/>
          <w:highlight w:val="none"/>
        </w:rPr>
        <w:sectPr>
          <w:footerReference r:id="rId9" w:type="default"/>
          <w:pgSz w:w="11906" w:h="16838"/>
          <w:pgMar w:top="1383" w:right="1293" w:bottom="1383" w:left="1293" w:header="737" w:footer="850" w:gutter="0"/>
          <w:cols w:space="0" w:num="1"/>
          <w:docGrid w:type="lines" w:linePitch="336" w:charSpace="0"/>
        </w:sectPr>
      </w:pPr>
    </w:p>
    <w:p w14:paraId="71F1FDEB">
      <w:pPr>
        <w:spacing w:line="360" w:lineRule="auto"/>
        <w:jc w:val="left"/>
        <w:rPr>
          <w:rFonts w:hint="eastAsia" w:ascii="宋体" w:hAnsi="宋体" w:cs="宋体"/>
          <w:bCs/>
          <w:spacing w:val="20"/>
          <w:sz w:val="28"/>
          <w:szCs w:val="28"/>
          <w:highlight w:val="none"/>
        </w:rPr>
      </w:pPr>
      <w:r>
        <w:rPr>
          <w:rFonts w:hint="eastAsia" w:ascii="宋体" w:hAnsi="宋体" w:cs="宋体"/>
          <w:bCs/>
          <w:spacing w:val="20"/>
          <w:sz w:val="28"/>
          <w:szCs w:val="28"/>
          <w:highlight w:val="none"/>
        </w:rPr>
        <w:t>附件1：</w:t>
      </w:r>
    </w:p>
    <w:p w14:paraId="6BA7127C">
      <w:pPr>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报价一览表（二次报价）</w:t>
      </w:r>
    </w:p>
    <w:p w14:paraId="037D1177">
      <w:pPr>
        <w:jc w:val="center"/>
        <w:rPr>
          <w:rFonts w:hint="eastAsia" w:ascii="宋体" w:hAnsi="宋体" w:cs="宋体"/>
          <w:bCs/>
          <w:spacing w:val="20"/>
          <w:sz w:val="28"/>
          <w:szCs w:val="28"/>
          <w:highlight w:val="none"/>
        </w:rPr>
      </w:pPr>
      <w:r>
        <w:rPr>
          <w:rFonts w:hint="eastAsia" w:ascii="宋体" w:hAnsi="宋体" w:cs="宋体"/>
          <w:bCs/>
          <w:spacing w:val="20"/>
          <w:sz w:val="28"/>
          <w:szCs w:val="28"/>
          <w:highlight w:val="none"/>
        </w:rPr>
        <w:t>（具体格式以“政采云”系统填报为准）</w:t>
      </w:r>
    </w:p>
    <w:p w14:paraId="7013C3CA">
      <w:pPr>
        <w:spacing w:line="360" w:lineRule="auto"/>
        <w:rPr>
          <w:rFonts w:hint="eastAsia" w:ascii="宋体" w:hAnsi="宋体" w:cs="宋体"/>
          <w:bCs/>
          <w:sz w:val="24"/>
          <w:highlight w:val="none"/>
        </w:rPr>
      </w:pPr>
    </w:p>
    <w:p w14:paraId="414B1A1D">
      <w:pPr>
        <w:spacing w:line="360" w:lineRule="auto"/>
        <w:rPr>
          <w:rFonts w:hint="eastAsia" w:ascii="宋体" w:hAnsi="宋体" w:cs="宋体"/>
          <w:bCs/>
          <w:sz w:val="24"/>
          <w:highlight w:val="none"/>
          <w:u w:val="single"/>
        </w:rPr>
      </w:pPr>
      <w:r>
        <w:rPr>
          <w:rFonts w:hint="eastAsia" w:ascii="宋体" w:hAnsi="宋体" w:cs="宋体"/>
          <w:bCs/>
          <w:sz w:val="24"/>
          <w:highlight w:val="none"/>
        </w:rPr>
        <w:t>项目名称：</w:t>
      </w:r>
      <w:r>
        <w:rPr>
          <w:rFonts w:hint="eastAsia" w:ascii="宋体" w:hAnsi="宋体" w:cs="宋体"/>
          <w:bCs/>
          <w:sz w:val="24"/>
          <w:highlight w:val="none"/>
          <w:u w:val="single"/>
        </w:rPr>
        <w:t xml:space="preserve">                             </w:t>
      </w:r>
    </w:p>
    <w:p w14:paraId="79359C94">
      <w:pPr>
        <w:spacing w:line="360" w:lineRule="auto"/>
        <w:rPr>
          <w:rFonts w:hint="eastAsia" w:ascii="宋体" w:hAnsi="宋体" w:cs="宋体"/>
          <w:bCs/>
          <w:sz w:val="24"/>
          <w:highlight w:val="none"/>
        </w:rPr>
      </w:pPr>
      <w:r>
        <w:rPr>
          <w:rFonts w:hint="eastAsia" w:ascii="宋体" w:hAnsi="宋体" w:cs="宋体"/>
          <w:bCs/>
          <w:sz w:val="24"/>
          <w:highlight w:val="none"/>
        </w:rPr>
        <w:t>项目编号：</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单位：  元</w:t>
      </w:r>
    </w:p>
    <w:tbl>
      <w:tblPr>
        <w:tblStyle w:val="24"/>
        <w:tblW w:w="95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9"/>
        <w:gridCol w:w="2552"/>
        <w:gridCol w:w="4752"/>
      </w:tblGrid>
      <w:tr w14:paraId="40C99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exact"/>
          <w:jc w:val="center"/>
        </w:trPr>
        <w:tc>
          <w:tcPr>
            <w:tcW w:w="2239" w:type="dxa"/>
            <w:tcBorders>
              <w:top w:val="single" w:color="auto" w:sz="4" w:space="0"/>
              <w:left w:val="single" w:color="auto" w:sz="4" w:space="0"/>
              <w:bottom w:val="single" w:color="auto" w:sz="4" w:space="0"/>
              <w:right w:val="single" w:color="auto" w:sz="4" w:space="0"/>
            </w:tcBorders>
            <w:vAlign w:val="center"/>
          </w:tcPr>
          <w:p w14:paraId="18C4D600">
            <w:pPr>
              <w:spacing w:line="360" w:lineRule="auto"/>
              <w:jc w:val="center"/>
              <w:rPr>
                <w:rFonts w:hint="eastAsia" w:ascii="宋体" w:hAnsi="宋体" w:cs="宋体"/>
                <w:bCs/>
                <w:sz w:val="24"/>
                <w:highlight w:val="none"/>
              </w:rPr>
            </w:pPr>
            <w:r>
              <w:rPr>
                <w:rFonts w:hint="eastAsia" w:ascii="宋体" w:hAnsi="宋体" w:cs="宋体"/>
                <w:bCs/>
                <w:sz w:val="24"/>
                <w:highlight w:val="none"/>
              </w:rPr>
              <w:t>供应商名称</w:t>
            </w:r>
          </w:p>
        </w:tc>
        <w:tc>
          <w:tcPr>
            <w:tcW w:w="7304" w:type="dxa"/>
            <w:gridSpan w:val="2"/>
            <w:tcBorders>
              <w:top w:val="single" w:color="auto" w:sz="4" w:space="0"/>
              <w:left w:val="single" w:color="auto" w:sz="4" w:space="0"/>
              <w:bottom w:val="single" w:color="auto" w:sz="4" w:space="0"/>
              <w:right w:val="single" w:color="auto" w:sz="4" w:space="0"/>
            </w:tcBorders>
            <w:vAlign w:val="center"/>
          </w:tcPr>
          <w:p w14:paraId="525277C5">
            <w:pPr>
              <w:spacing w:line="360" w:lineRule="auto"/>
              <w:jc w:val="center"/>
              <w:rPr>
                <w:rFonts w:hint="eastAsia" w:ascii="宋体" w:hAnsi="宋体" w:cs="宋体"/>
                <w:bCs/>
                <w:sz w:val="24"/>
                <w:highlight w:val="none"/>
              </w:rPr>
            </w:pPr>
          </w:p>
        </w:tc>
      </w:tr>
      <w:tr w14:paraId="7B7E8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239" w:type="dxa"/>
            <w:vMerge w:val="restart"/>
            <w:tcBorders>
              <w:top w:val="single" w:color="auto" w:sz="4" w:space="0"/>
              <w:left w:val="single" w:color="auto" w:sz="4" w:space="0"/>
              <w:right w:val="single" w:color="auto" w:sz="4" w:space="0"/>
            </w:tcBorders>
            <w:vAlign w:val="center"/>
          </w:tcPr>
          <w:p w14:paraId="1177767B">
            <w:pPr>
              <w:jc w:val="center"/>
              <w:rPr>
                <w:rFonts w:hint="eastAsia" w:ascii="宋体" w:hAnsi="宋体" w:cs="宋体"/>
                <w:bCs/>
                <w:sz w:val="24"/>
                <w:highlight w:val="none"/>
              </w:rPr>
            </w:pPr>
            <w:r>
              <w:rPr>
                <w:rFonts w:hint="eastAsia" w:ascii="宋体" w:hAnsi="宋体" w:cs="宋体"/>
                <w:bCs/>
                <w:sz w:val="24"/>
                <w:highlight w:val="none"/>
              </w:rPr>
              <w:t>投标报价</w:t>
            </w:r>
          </w:p>
        </w:tc>
        <w:tc>
          <w:tcPr>
            <w:tcW w:w="2552" w:type="dxa"/>
            <w:tcBorders>
              <w:top w:val="single" w:color="auto" w:sz="4" w:space="0"/>
              <w:left w:val="single" w:color="auto" w:sz="4" w:space="0"/>
              <w:bottom w:val="single" w:color="auto" w:sz="4" w:space="0"/>
              <w:right w:val="single" w:color="auto" w:sz="4" w:space="0"/>
            </w:tcBorders>
            <w:vAlign w:val="center"/>
          </w:tcPr>
          <w:p w14:paraId="2F091404">
            <w:pPr>
              <w:jc w:val="center"/>
              <w:rPr>
                <w:rFonts w:hint="eastAsia" w:ascii="宋体" w:hAnsi="宋体" w:cs="宋体"/>
                <w:bCs/>
                <w:sz w:val="24"/>
                <w:highlight w:val="none"/>
              </w:rPr>
            </w:pPr>
            <w:r>
              <w:rPr>
                <w:rFonts w:hint="eastAsia" w:ascii="宋体" w:hAnsi="宋体" w:cs="宋体"/>
                <w:bCs/>
                <w:sz w:val="24"/>
                <w:highlight w:val="none"/>
              </w:rPr>
              <w:t>大写</w:t>
            </w:r>
          </w:p>
        </w:tc>
        <w:tc>
          <w:tcPr>
            <w:tcW w:w="4752" w:type="dxa"/>
            <w:tcBorders>
              <w:top w:val="single" w:color="auto" w:sz="4" w:space="0"/>
              <w:left w:val="single" w:color="auto" w:sz="4" w:space="0"/>
              <w:bottom w:val="single" w:color="auto" w:sz="4" w:space="0"/>
              <w:right w:val="single" w:color="auto" w:sz="4" w:space="0"/>
            </w:tcBorders>
          </w:tcPr>
          <w:p w14:paraId="0A51B44C">
            <w:pPr>
              <w:jc w:val="center"/>
              <w:rPr>
                <w:rFonts w:hint="eastAsia" w:ascii="宋体" w:hAnsi="宋体" w:cs="宋体"/>
                <w:bCs/>
                <w:sz w:val="24"/>
                <w:highlight w:val="none"/>
              </w:rPr>
            </w:pPr>
          </w:p>
        </w:tc>
      </w:tr>
      <w:tr w14:paraId="2BE3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2239" w:type="dxa"/>
            <w:vMerge w:val="continue"/>
            <w:tcBorders>
              <w:left w:val="single" w:color="auto" w:sz="4" w:space="0"/>
              <w:bottom w:val="single" w:color="auto" w:sz="4" w:space="0"/>
              <w:right w:val="single" w:color="auto" w:sz="4" w:space="0"/>
            </w:tcBorders>
            <w:vAlign w:val="center"/>
          </w:tcPr>
          <w:p w14:paraId="41444A22">
            <w:pPr>
              <w:jc w:val="center"/>
              <w:rPr>
                <w:rFonts w:hint="eastAsia" w:ascii="宋体" w:hAnsi="宋体" w:cs="宋体"/>
                <w:bCs/>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3DCE007">
            <w:pPr>
              <w:jc w:val="center"/>
              <w:rPr>
                <w:rFonts w:hint="eastAsia" w:ascii="宋体" w:hAnsi="宋体" w:cs="宋体"/>
                <w:bCs/>
                <w:sz w:val="24"/>
                <w:highlight w:val="none"/>
              </w:rPr>
            </w:pPr>
            <w:r>
              <w:rPr>
                <w:rFonts w:hint="eastAsia" w:ascii="宋体" w:hAnsi="宋体" w:cs="宋体"/>
                <w:bCs/>
                <w:sz w:val="24"/>
                <w:highlight w:val="none"/>
              </w:rPr>
              <w:t>小写</w:t>
            </w:r>
          </w:p>
        </w:tc>
        <w:tc>
          <w:tcPr>
            <w:tcW w:w="4752" w:type="dxa"/>
            <w:tcBorders>
              <w:top w:val="single" w:color="auto" w:sz="4" w:space="0"/>
              <w:left w:val="single" w:color="auto" w:sz="4" w:space="0"/>
              <w:bottom w:val="single" w:color="auto" w:sz="4" w:space="0"/>
              <w:right w:val="single" w:color="auto" w:sz="4" w:space="0"/>
            </w:tcBorders>
          </w:tcPr>
          <w:p w14:paraId="7B8B5909">
            <w:pPr>
              <w:jc w:val="center"/>
              <w:rPr>
                <w:rFonts w:hint="eastAsia" w:ascii="宋体" w:hAnsi="宋体" w:cs="宋体"/>
                <w:bCs/>
                <w:sz w:val="24"/>
                <w:highlight w:val="none"/>
              </w:rPr>
            </w:pPr>
          </w:p>
        </w:tc>
      </w:tr>
    </w:tbl>
    <w:p w14:paraId="58C028AB">
      <w:pPr>
        <w:spacing w:line="360" w:lineRule="auto"/>
        <w:rPr>
          <w:rFonts w:hint="eastAsia" w:ascii="宋体" w:hAnsi="宋体" w:cs="宋体"/>
          <w:bCs/>
          <w:sz w:val="18"/>
          <w:szCs w:val="18"/>
          <w:highlight w:val="none"/>
        </w:rPr>
      </w:pPr>
      <w:r>
        <w:rPr>
          <w:rFonts w:hint="eastAsia" w:ascii="宋体" w:hAnsi="宋体" w:cs="宋体"/>
          <w:bCs/>
          <w:sz w:val="18"/>
          <w:szCs w:val="18"/>
          <w:highlight w:val="none"/>
        </w:rPr>
        <w:t>注： 1、所有资格性审查、符合性审查通过的供应商在磋商结束后规定时间内提交最后报价。</w:t>
      </w:r>
    </w:p>
    <w:p w14:paraId="5EE50DDF">
      <w:pPr>
        <w:spacing w:line="360" w:lineRule="auto"/>
        <w:rPr>
          <w:rFonts w:hint="eastAsia" w:ascii="宋体" w:hAnsi="宋体" w:cs="宋体"/>
          <w:bCs/>
          <w:sz w:val="18"/>
          <w:szCs w:val="18"/>
          <w:highlight w:val="none"/>
        </w:rPr>
      </w:pPr>
      <w:r>
        <w:rPr>
          <w:rFonts w:hint="eastAsia" w:ascii="宋体" w:hAnsi="宋体" w:cs="宋体"/>
          <w:bCs/>
          <w:sz w:val="18"/>
          <w:szCs w:val="18"/>
          <w:highlight w:val="none"/>
        </w:rPr>
        <w:t xml:space="preserve">     2、本表格不附在响应文件内。（但最后报价是供应商响应文件的有效组成部分）</w:t>
      </w:r>
    </w:p>
    <w:p w14:paraId="1452177B">
      <w:pPr>
        <w:spacing w:line="360" w:lineRule="auto"/>
        <w:ind w:firstLine="360" w:firstLineChars="200"/>
        <w:rPr>
          <w:rFonts w:hint="eastAsia" w:ascii="宋体" w:hAnsi="宋体" w:cs="宋体"/>
          <w:bCs/>
          <w:sz w:val="18"/>
          <w:szCs w:val="18"/>
          <w:highlight w:val="none"/>
        </w:rPr>
      </w:pPr>
      <w:r>
        <w:rPr>
          <w:rFonts w:hint="eastAsia" w:ascii="宋体" w:hAnsi="宋体" w:cs="宋体"/>
          <w:bCs/>
          <w:sz w:val="18"/>
          <w:szCs w:val="18"/>
          <w:highlight w:val="none"/>
        </w:rPr>
        <w:t xml:space="preserve"> 3、此表后附已标价工程量清单（开标后1日内发送至邮箱357434658@qq.com）</w:t>
      </w:r>
    </w:p>
    <w:p w14:paraId="2C5B79A4">
      <w:pPr>
        <w:spacing w:line="360" w:lineRule="auto"/>
        <w:ind w:left="420" w:leftChars="200"/>
        <w:rPr>
          <w:rFonts w:hint="eastAsia" w:ascii="宋体" w:hAnsi="宋体" w:cs="宋体"/>
          <w:bCs/>
          <w:sz w:val="18"/>
          <w:szCs w:val="18"/>
          <w:highlight w:val="none"/>
        </w:rPr>
      </w:pPr>
    </w:p>
    <w:p w14:paraId="4C5645A5">
      <w:pPr>
        <w:spacing w:line="360" w:lineRule="auto"/>
        <w:rPr>
          <w:rFonts w:hint="eastAsia" w:ascii="宋体" w:hAnsi="宋体" w:cs="宋体"/>
          <w:bCs/>
          <w:sz w:val="18"/>
          <w:szCs w:val="18"/>
          <w:highlight w:val="none"/>
        </w:rPr>
      </w:pPr>
    </w:p>
    <w:p w14:paraId="24BAA635">
      <w:pPr>
        <w:spacing w:line="360" w:lineRule="auto"/>
        <w:rPr>
          <w:rFonts w:hint="eastAsia" w:ascii="宋体" w:hAnsi="宋体" w:cs="宋体"/>
          <w:bCs/>
          <w:sz w:val="24"/>
          <w:highlight w:val="none"/>
        </w:rPr>
      </w:pPr>
    </w:p>
    <w:p w14:paraId="2786FBDF">
      <w:pPr>
        <w:spacing w:line="360" w:lineRule="auto"/>
        <w:rPr>
          <w:rFonts w:hint="eastAsia" w:ascii="宋体" w:hAnsi="宋体" w:cs="宋体"/>
          <w:bCs/>
          <w:sz w:val="24"/>
          <w:highlight w:val="none"/>
        </w:rPr>
      </w:pPr>
    </w:p>
    <w:p w14:paraId="007971D5">
      <w:pPr>
        <w:spacing w:line="360" w:lineRule="auto"/>
        <w:rPr>
          <w:rFonts w:hint="eastAsia" w:ascii="宋体" w:hAnsi="宋体" w:cs="宋体"/>
          <w:bCs/>
          <w:sz w:val="24"/>
          <w:highlight w:val="none"/>
        </w:rPr>
      </w:pPr>
    </w:p>
    <w:p w14:paraId="4E10A75C">
      <w:pPr>
        <w:spacing w:line="360" w:lineRule="auto"/>
        <w:rPr>
          <w:rFonts w:hint="eastAsia" w:ascii="宋体" w:hAnsi="宋体" w:cs="宋体"/>
          <w:bCs/>
          <w:sz w:val="24"/>
          <w:highlight w:val="none"/>
        </w:rPr>
      </w:pPr>
    </w:p>
    <w:p w14:paraId="6FF149FD">
      <w:pPr>
        <w:spacing w:line="360" w:lineRule="auto"/>
        <w:rPr>
          <w:rFonts w:hint="eastAsia" w:ascii="宋体" w:hAnsi="宋体" w:cs="宋体"/>
          <w:bCs/>
          <w:sz w:val="24"/>
          <w:highlight w:val="none"/>
        </w:rPr>
      </w:pPr>
    </w:p>
    <w:p w14:paraId="16B064DA">
      <w:pPr>
        <w:spacing w:line="360" w:lineRule="auto"/>
        <w:rPr>
          <w:rFonts w:hint="eastAsia" w:ascii="宋体" w:hAnsi="宋体" w:cs="宋体"/>
          <w:bCs/>
          <w:sz w:val="24"/>
          <w:highlight w:val="none"/>
        </w:rPr>
      </w:pPr>
      <w:r>
        <w:rPr>
          <w:rFonts w:hint="eastAsia" w:ascii="宋体" w:hAnsi="宋体" w:cs="宋体"/>
          <w:bCs/>
          <w:sz w:val="24"/>
          <w:highlight w:val="none"/>
        </w:rPr>
        <w:t xml:space="preserve">               法定代表人或其委托代理人：</w:t>
      </w:r>
      <w:r>
        <w:rPr>
          <w:rFonts w:hint="eastAsia" w:ascii="宋体" w:hAnsi="宋体" w:cs="宋体"/>
          <w:bCs/>
          <w:sz w:val="24"/>
          <w:highlight w:val="none"/>
          <w:u w:val="single"/>
        </w:rPr>
        <w:t xml:space="preserve">              </w:t>
      </w:r>
      <w:r>
        <w:rPr>
          <w:rFonts w:hint="eastAsia" w:ascii="宋体" w:hAnsi="宋体" w:cs="宋体"/>
          <w:bCs/>
          <w:sz w:val="24"/>
          <w:highlight w:val="none"/>
        </w:rPr>
        <w:t>（签字或盖章）</w:t>
      </w:r>
    </w:p>
    <w:p w14:paraId="0819AF14">
      <w:pPr>
        <w:spacing w:line="360" w:lineRule="auto"/>
        <w:rPr>
          <w:rFonts w:hint="eastAsia" w:ascii="宋体" w:hAnsi="宋体" w:cs="宋体"/>
          <w:bCs/>
          <w:sz w:val="28"/>
          <w:szCs w:val="28"/>
          <w:highlight w:val="none"/>
        </w:rPr>
        <w:sectPr>
          <w:pgSz w:w="11906" w:h="16838"/>
          <w:pgMar w:top="1383" w:right="1293" w:bottom="1383" w:left="1293" w:header="737" w:footer="850" w:gutter="0"/>
          <w:cols w:space="0" w:num="1"/>
          <w:docGrid w:type="lines" w:linePitch="336" w:charSpace="0"/>
        </w:sect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70F2B2E1">
      <w:pPr>
        <w:spacing w:line="360" w:lineRule="auto"/>
        <w:jc w:val="left"/>
        <w:rPr>
          <w:rFonts w:hint="eastAsia" w:ascii="宋体" w:hAnsi="宋体" w:cs="宋体"/>
          <w:bCs/>
          <w:spacing w:val="20"/>
          <w:sz w:val="28"/>
          <w:szCs w:val="28"/>
          <w:highlight w:val="none"/>
        </w:rPr>
      </w:pPr>
      <w:r>
        <w:rPr>
          <w:rFonts w:hint="eastAsia" w:ascii="宋体" w:hAnsi="宋体" w:cs="宋体"/>
          <w:bCs/>
          <w:spacing w:val="20"/>
          <w:sz w:val="28"/>
          <w:szCs w:val="28"/>
          <w:highlight w:val="none"/>
        </w:rPr>
        <w:t>附件</w:t>
      </w:r>
      <w:r>
        <w:rPr>
          <w:rFonts w:hint="eastAsia" w:ascii="宋体" w:hAnsi="宋体" w:cs="宋体"/>
          <w:bCs/>
          <w:spacing w:val="20"/>
          <w:sz w:val="28"/>
          <w:szCs w:val="28"/>
          <w:highlight w:val="none"/>
          <w:lang w:val="en-US" w:eastAsia="zh-CN"/>
        </w:rPr>
        <w:t>2</w:t>
      </w:r>
      <w:r>
        <w:rPr>
          <w:rFonts w:hint="eastAsia" w:ascii="宋体" w:hAnsi="宋体" w:cs="宋体"/>
          <w:bCs/>
          <w:spacing w:val="20"/>
          <w:sz w:val="28"/>
          <w:szCs w:val="28"/>
          <w:highlight w:val="none"/>
        </w:rPr>
        <w:t>：</w:t>
      </w:r>
    </w:p>
    <w:p w14:paraId="29C549E4">
      <w:pPr>
        <w:pStyle w:val="66"/>
        <w:rPr>
          <w:rFonts w:hint="eastAsia"/>
          <w:bCs w:val="0"/>
          <w:color w:val="auto"/>
          <w:sz w:val="28"/>
          <w:szCs w:val="28"/>
          <w:highlight w:val="none"/>
        </w:rPr>
      </w:pPr>
      <w:r>
        <w:rPr>
          <w:rFonts w:hint="eastAsia"/>
          <w:bCs w:val="0"/>
          <w:color w:val="auto"/>
          <w:sz w:val="28"/>
          <w:szCs w:val="28"/>
          <w:highlight w:val="none"/>
        </w:rPr>
        <w:t>关于推动解决政府采购异常低价问题的通知</w:t>
      </w:r>
    </w:p>
    <w:p w14:paraId="10B075E4">
      <w:pPr>
        <w:pStyle w:val="66"/>
        <w:spacing w:line="360" w:lineRule="auto"/>
        <w:rPr>
          <w:rFonts w:hint="eastAsia" w:cs="Times New Roman"/>
          <w:color w:val="auto"/>
          <w:szCs w:val="24"/>
          <w:highlight w:val="none"/>
        </w:rPr>
      </w:pPr>
      <w:r>
        <w:rPr>
          <w:rFonts w:hint="eastAsia"/>
          <w:bCs w:val="0"/>
          <w:color w:val="auto"/>
          <w:sz w:val="28"/>
          <w:szCs w:val="28"/>
          <w:highlight w:val="none"/>
        </w:rPr>
        <w:t>财库〔2026〕2号</w:t>
      </w:r>
    </w:p>
    <w:p w14:paraId="5CA758EF">
      <w:pPr>
        <w:overflowPunct w:val="0"/>
        <w:autoSpaceDE w:val="0"/>
        <w:autoSpaceDN w:val="0"/>
        <w:adjustRightInd w:val="0"/>
        <w:snapToGrid w:val="0"/>
        <w:spacing w:line="288" w:lineRule="auto"/>
        <w:jc w:val="left"/>
        <w:textAlignment w:val="baseline"/>
        <w:rPr>
          <w:rFonts w:hint="eastAsia" w:ascii="宋体" w:hAnsi="宋体"/>
          <w:sz w:val="24"/>
          <w:highlight w:val="none"/>
        </w:rPr>
      </w:pPr>
      <w:r>
        <w:rPr>
          <w:rFonts w:hint="eastAsia" w:ascii="宋体" w:hAnsi="宋体"/>
          <w:sz w:val="24"/>
          <w:highlight w:val="none"/>
        </w:rPr>
        <w:t>各中央预算单位，各省、自治区、直辖市、计划单列市财政厅（局），新疆生产建设兵团财政局：</w:t>
      </w:r>
    </w:p>
    <w:p w14:paraId="1B0BB001">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为整治政府采购领域“内卷式”竞争，形成优质优价、良性竞争的市场秩序，现就推动解决政府采购异常低价问题有关事项通知如下：</w:t>
      </w:r>
    </w:p>
    <w:p w14:paraId="2A6BCE69">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一、加强政府采购需求管理</w:t>
      </w:r>
    </w:p>
    <w:p w14:paraId="04DA66E4">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49A9FD03">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195C412C">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033CE9BD">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二、强化政府采购异常低价审查</w:t>
      </w:r>
    </w:p>
    <w:p w14:paraId="52DFA657">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（一）采购人应当在采购文件中明确，政府采购评审中出现下列情形之一的，评审委员会应当启动异常低价投标（响应）审查程序：</w:t>
      </w:r>
    </w:p>
    <w:p w14:paraId="68FD37AA">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1.投标（响应）报价低于全部通过符合性审查供应商投标（响应）报价平均值50%的，即投标（响应）报价&lt;全部通过符合性审查供应商投标（响应）报价平均值×50%；</w:t>
      </w:r>
    </w:p>
    <w:p w14:paraId="554D605B">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2.投标（响应）报价低于通过符合性审查的次低报价供应商投标（响应）报价50%的，即投标（响应）报价&lt;通过符合性审查的次低报价供应商投标（响应）报价×50%；</w:t>
      </w:r>
    </w:p>
    <w:p w14:paraId="1476569B">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3.投标（响应）报价低于采购项目最高限价45%的，即投标（响应）报价&lt;采购项目最高限价×45%；</w:t>
      </w:r>
    </w:p>
    <w:p w14:paraId="1AE54018">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4.评审委员会基于专业判断，认为供应商报价过低，有可能影响产品质量或者不能诚信履约的其他情形。</w:t>
      </w:r>
    </w:p>
    <w:p w14:paraId="67D88CA4">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采购人可以结合具体项目实际情况，提高上述第1项至第3项中启动异常低价投标（响应）审查的数值标准，但是最高不得超过65%。</w:t>
      </w:r>
    </w:p>
    <w:p w14:paraId="79986B0F">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相关法律法规对供应商报价有规定的，从其规定。</w:t>
      </w:r>
    </w:p>
    <w:p w14:paraId="67500579">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EEE9DF">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F8ECD99">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47272A0">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55A42A55">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5F8E04A">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三、加强政府采购履约验收管理</w:t>
      </w:r>
    </w:p>
    <w:p w14:paraId="07C12F75">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1946544D">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3A1CDBAD">
      <w:pPr>
        <w:overflowPunct w:val="0"/>
        <w:autoSpaceDE w:val="0"/>
        <w:autoSpaceDN w:val="0"/>
        <w:adjustRightInd w:val="0"/>
        <w:snapToGrid w:val="0"/>
        <w:spacing w:line="288" w:lineRule="auto"/>
        <w:ind w:firstLine="480" w:firstLineChars="200"/>
        <w:jc w:val="left"/>
        <w:textAlignment w:val="baseline"/>
        <w:rPr>
          <w:rFonts w:hint="eastAsia" w:ascii="宋体" w:hAnsi="宋体"/>
          <w:sz w:val="24"/>
          <w:highlight w:val="none"/>
        </w:rPr>
      </w:pPr>
      <w:r>
        <w:rPr>
          <w:rFonts w:hint="eastAsia" w:ascii="宋体" w:hAnsi="宋体"/>
          <w:sz w:val="24"/>
          <w:highlight w:val="none"/>
        </w:rPr>
        <w:t>本通知自2026年2月1日起施行。</w:t>
      </w:r>
    </w:p>
    <w:p w14:paraId="00243D30">
      <w:pPr>
        <w:overflowPunct w:val="0"/>
        <w:autoSpaceDE w:val="0"/>
        <w:autoSpaceDN w:val="0"/>
        <w:adjustRightInd w:val="0"/>
        <w:snapToGrid w:val="0"/>
        <w:spacing w:line="288" w:lineRule="auto"/>
        <w:ind w:firstLine="480" w:firstLineChars="200"/>
        <w:jc w:val="right"/>
        <w:textAlignment w:val="baseline"/>
        <w:rPr>
          <w:rFonts w:hint="eastAsia" w:ascii="宋体" w:hAnsi="宋体"/>
          <w:sz w:val="24"/>
          <w:highlight w:val="none"/>
        </w:rPr>
      </w:pPr>
    </w:p>
    <w:p w14:paraId="094C1CE7">
      <w:pPr>
        <w:overflowPunct w:val="0"/>
        <w:autoSpaceDE w:val="0"/>
        <w:autoSpaceDN w:val="0"/>
        <w:adjustRightInd w:val="0"/>
        <w:snapToGrid w:val="0"/>
        <w:spacing w:line="288" w:lineRule="auto"/>
        <w:ind w:firstLine="480" w:firstLineChars="200"/>
        <w:jc w:val="right"/>
        <w:textAlignment w:val="baseline"/>
        <w:rPr>
          <w:rFonts w:hint="eastAsia" w:ascii="宋体" w:hAnsi="宋体"/>
          <w:sz w:val="24"/>
          <w:highlight w:val="none"/>
        </w:rPr>
      </w:pPr>
      <w:r>
        <w:rPr>
          <w:rFonts w:hint="eastAsia" w:ascii="宋体" w:hAnsi="宋体"/>
          <w:sz w:val="24"/>
          <w:highlight w:val="none"/>
        </w:rPr>
        <w:t>财政部</w:t>
      </w:r>
    </w:p>
    <w:p w14:paraId="47FD81D1">
      <w:pPr>
        <w:spacing w:line="288" w:lineRule="auto"/>
        <w:jc w:val="right"/>
        <w:rPr>
          <w:highlight w:val="none"/>
        </w:rPr>
      </w:pPr>
      <w:r>
        <w:rPr>
          <w:rFonts w:hint="eastAsia" w:ascii="宋体" w:hAnsi="宋体"/>
          <w:sz w:val="24"/>
          <w:highlight w:val="none"/>
        </w:rPr>
        <w:t>2026年1月14日</w:t>
      </w:r>
    </w:p>
    <w:p w14:paraId="636A041C">
      <w:pPr>
        <w:pStyle w:val="2"/>
        <w:ind w:firstLine="480"/>
        <w:rPr>
          <w:rFonts w:hint="eastAsia" w:ascii="宋体" w:hAnsi="宋体" w:cs="宋体"/>
          <w:bCs/>
          <w:sz w:val="24"/>
          <w:highlight w:val="none"/>
        </w:rPr>
      </w:pPr>
    </w:p>
    <w:sectPr>
      <w:headerReference r:id="rId10" w:type="default"/>
      <w:footerReference r:id="rId11" w:type="default"/>
      <w:pgSz w:w="11906" w:h="16838"/>
      <w:pgMar w:top="1383" w:right="1293" w:bottom="1383" w:left="1293" w:header="737" w:footer="850" w:gutter="0"/>
      <w:cols w:space="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汉鼎简楷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F49">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3B0E9">
    <w:pPr>
      <w:pStyle w:val="15"/>
      <w:rPr>
        <w:rFonts w:hint="eastAsia"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9AC7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C8BC">
    <w:pPr>
      <w:pStyle w:val="15"/>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2E61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F52E612">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8689">
    <w:pPr>
      <w:pStyle w:val="15"/>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8FB86">
                          <w:pPr>
                            <w:pStyle w:val="15"/>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328FB86">
                    <w:pPr>
                      <w:pStyle w:val="15"/>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7179">
    <w:pPr>
      <w:pStyle w:val="15"/>
      <w:tabs>
        <w:tab w:val="center" w:pos="4082"/>
        <w:tab w:val="clear" w:pos="4153"/>
      </w:tabs>
      <w:ind w:firstLine="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4110145"/>
                          </w:sdtPr>
                          <w:sdtContent>
                            <w:p w14:paraId="739B1460">
                              <w:pPr>
                                <w:pStyle w:val="15"/>
                                <w:ind w:firstLine="360"/>
                                <w:jc w:val="center"/>
                              </w:pPr>
                              <w:r>
                                <w:fldChar w:fldCharType="begin"/>
                              </w:r>
                              <w:r>
                                <w:instrText xml:space="preserve">PAGE   \* MERGEFORMAT</w:instrText>
                              </w:r>
                              <w:r>
                                <w:fldChar w:fldCharType="separate"/>
                              </w:r>
                              <w:r>
                                <w:rPr>
                                  <w:lang w:val="zh-CN"/>
                                </w:rPr>
                                <w:t>4</w:t>
                              </w:r>
                              <w:r>
                                <w:fldChar w:fldCharType="end"/>
                              </w:r>
                            </w:p>
                          </w:sdtContent>
                        </w:sdt>
                        <w:p w14:paraId="1F699A44">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904110145"/>
                    </w:sdtPr>
                    <w:sdtContent>
                      <w:p w14:paraId="739B1460">
                        <w:pPr>
                          <w:pStyle w:val="15"/>
                          <w:ind w:firstLine="360"/>
                          <w:jc w:val="center"/>
                        </w:pPr>
                        <w:r>
                          <w:fldChar w:fldCharType="begin"/>
                        </w:r>
                        <w:r>
                          <w:instrText xml:space="preserve">PAGE   \* MERGEFORMAT</w:instrText>
                        </w:r>
                        <w:r>
                          <w:fldChar w:fldCharType="separate"/>
                        </w:r>
                        <w:r>
                          <w:rPr>
                            <w:lang w:val="zh-CN"/>
                          </w:rPr>
                          <w:t>4</w:t>
                        </w:r>
                        <w:r>
                          <w:fldChar w:fldCharType="end"/>
                        </w:r>
                      </w:p>
                    </w:sdtContent>
                  </w:sdt>
                  <w:p w14:paraId="1F699A44">
                    <w:pPr>
                      <w:ind w:firstLine="560"/>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F5B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39AD">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F4A5">
    <w:pPr>
      <w:pStyle w:val="1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EA06B"/>
    <w:multiLevelType w:val="singleLevel"/>
    <w:tmpl w:val="98EEA06B"/>
    <w:lvl w:ilvl="0" w:tentative="0">
      <w:start w:val="1"/>
      <w:numFmt w:val="decimal"/>
      <w:lvlText w:val="%1."/>
      <w:lvlJc w:val="left"/>
      <w:pPr>
        <w:tabs>
          <w:tab w:val="left" w:pos="312"/>
        </w:tabs>
      </w:pPr>
    </w:lvl>
  </w:abstractNum>
  <w:abstractNum w:abstractNumId="1">
    <w:nsid w:val="B7951620"/>
    <w:multiLevelType w:val="singleLevel"/>
    <w:tmpl w:val="B7951620"/>
    <w:lvl w:ilvl="0" w:tentative="0">
      <w:start w:val="1"/>
      <w:numFmt w:val="decimal"/>
      <w:lvlText w:val="%1."/>
      <w:lvlJc w:val="left"/>
      <w:pPr>
        <w:tabs>
          <w:tab w:val="left" w:pos="312"/>
        </w:tabs>
      </w:pPr>
    </w:lvl>
  </w:abstractNum>
  <w:abstractNum w:abstractNumId="2">
    <w:nsid w:val="B858B742"/>
    <w:multiLevelType w:val="singleLevel"/>
    <w:tmpl w:val="B858B742"/>
    <w:lvl w:ilvl="0" w:tentative="0">
      <w:start w:val="4"/>
      <w:numFmt w:val="decimal"/>
      <w:lvlText w:val="%1."/>
      <w:lvlJc w:val="left"/>
      <w:pPr>
        <w:tabs>
          <w:tab w:val="left" w:pos="312"/>
        </w:tabs>
      </w:pPr>
    </w:lvl>
  </w:abstractNum>
  <w:abstractNum w:abstractNumId="3">
    <w:nsid w:val="BAC6AB66"/>
    <w:multiLevelType w:val="singleLevel"/>
    <w:tmpl w:val="BAC6AB66"/>
    <w:lvl w:ilvl="0" w:tentative="0">
      <w:start w:val="1"/>
      <w:numFmt w:val="decimal"/>
      <w:suff w:val="nothing"/>
      <w:lvlText w:val="%1、"/>
      <w:lvlJc w:val="left"/>
    </w:lvl>
  </w:abstractNum>
  <w:abstractNum w:abstractNumId="4">
    <w:nsid w:val="0000000E"/>
    <w:multiLevelType w:val="multilevel"/>
    <w:tmpl w:val="0000000E"/>
    <w:lvl w:ilvl="0" w:tentative="0">
      <w:start w:val="1"/>
      <w:numFmt w:val="bullet"/>
      <w:pStyle w:val="3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C0"/>
    <w:rsid w:val="000F32A8"/>
    <w:rsid w:val="0018274C"/>
    <w:rsid w:val="001915E0"/>
    <w:rsid w:val="0020579D"/>
    <w:rsid w:val="00575D78"/>
    <w:rsid w:val="005A7F60"/>
    <w:rsid w:val="00622019"/>
    <w:rsid w:val="006228C0"/>
    <w:rsid w:val="00710DDD"/>
    <w:rsid w:val="008362A8"/>
    <w:rsid w:val="008A5F9A"/>
    <w:rsid w:val="009E7A22"/>
    <w:rsid w:val="00C91DD1"/>
    <w:rsid w:val="00CF6720"/>
    <w:rsid w:val="0104481D"/>
    <w:rsid w:val="01301DA6"/>
    <w:rsid w:val="013637D1"/>
    <w:rsid w:val="016043AA"/>
    <w:rsid w:val="017B4540"/>
    <w:rsid w:val="019404F8"/>
    <w:rsid w:val="019B53E2"/>
    <w:rsid w:val="01A856CA"/>
    <w:rsid w:val="01C74B5E"/>
    <w:rsid w:val="01D408F4"/>
    <w:rsid w:val="01D60B10"/>
    <w:rsid w:val="02145195"/>
    <w:rsid w:val="02160F0D"/>
    <w:rsid w:val="021B6523"/>
    <w:rsid w:val="022F1363"/>
    <w:rsid w:val="02477318"/>
    <w:rsid w:val="024B6E08"/>
    <w:rsid w:val="0261662C"/>
    <w:rsid w:val="02720839"/>
    <w:rsid w:val="02D5581E"/>
    <w:rsid w:val="02DF57A3"/>
    <w:rsid w:val="02E62FD5"/>
    <w:rsid w:val="02ED7EC0"/>
    <w:rsid w:val="02EF1E8A"/>
    <w:rsid w:val="0317318F"/>
    <w:rsid w:val="032D4760"/>
    <w:rsid w:val="03542F23"/>
    <w:rsid w:val="03867F57"/>
    <w:rsid w:val="039D367C"/>
    <w:rsid w:val="03B94246"/>
    <w:rsid w:val="03C845C9"/>
    <w:rsid w:val="042A7B30"/>
    <w:rsid w:val="0495080F"/>
    <w:rsid w:val="049A4077"/>
    <w:rsid w:val="049D6ACC"/>
    <w:rsid w:val="04BD38C2"/>
    <w:rsid w:val="04D57A14"/>
    <w:rsid w:val="050414F1"/>
    <w:rsid w:val="054933A7"/>
    <w:rsid w:val="055A7363"/>
    <w:rsid w:val="05917228"/>
    <w:rsid w:val="05D45367"/>
    <w:rsid w:val="05ED3A32"/>
    <w:rsid w:val="06222576"/>
    <w:rsid w:val="062C51A3"/>
    <w:rsid w:val="063B0749"/>
    <w:rsid w:val="0646623D"/>
    <w:rsid w:val="06533024"/>
    <w:rsid w:val="06BA630B"/>
    <w:rsid w:val="070E6657"/>
    <w:rsid w:val="07351E35"/>
    <w:rsid w:val="07416A2C"/>
    <w:rsid w:val="074D53D1"/>
    <w:rsid w:val="07727AEC"/>
    <w:rsid w:val="087D7F38"/>
    <w:rsid w:val="088D784A"/>
    <w:rsid w:val="08BF5E5A"/>
    <w:rsid w:val="08C648E5"/>
    <w:rsid w:val="08C96CD9"/>
    <w:rsid w:val="09071E85"/>
    <w:rsid w:val="091A6E51"/>
    <w:rsid w:val="094A604B"/>
    <w:rsid w:val="095D5673"/>
    <w:rsid w:val="09924F76"/>
    <w:rsid w:val="099C6241"/>
    <w:rsid w:val="09B07E99"/>
    <w:rsid w:val="09CB082F"/>
    <w:rsid w:val="09CB6A81"/>
    <w:rsid w:val="09DB3168"/>
    <w:rsid w:val="09DC0C8E"/>
    <w:rsid w:val="09EF3538"/>
    <w:rsid w:val="0A443B8F"/>
    <w:rsid w:val="0A6D7B38"/>
    <w:rsid w:val="0AAC0660"/>
    <w:rsid w:val="0AB319EF"/>
    <w:rsid w:val="0AB67B0A"/>
    <w:rsid w:val="0B180B78"/>
    <w:rsid w:val="0B187AA4"/>
    <w:rsid w:val="0B2D6ABF"/>
    <w:rsid w:val="0B534F80"/>
    <w:rsid w:val="0B6B3136"/>
    <w:rsid w:val="0B756CA4"/>
    <w:rsid w:val="0BB32F6B"/>
    <w:rsid w:val="0BB629D4"/>
    <w:rsid w:val="0BBF2615"/>
    <w:rsid w:val="0BD8696F"/>
    <w:rsid w:val="0C2D757F"/>
    <w:rsid w:val="0C2F2054"/>
    <w:rsid w:val="0C2F779B"/>
    <w:rsid w:val="0C327D26"/>
    <w:rsid w:val="0C3F0FDE"/>
    <w:rsid w:val="0C417636"/>
    <w:rsid w:val="0C953878"/>
    <w:rsid w:val="0CD01F08"/>
    <w:rsid w:val="0D130C08"/>
    <w:rsid w:val="0D49663A"/>
    <w:rsid w:val="0D6B4803"/>
    <w:rsid w:val="0D725B91"/>
    <w:rsid w:val="0DA02EFC"/>
    <w:rsid w:val="0E8A0CB9"/>
    <w:rsid w:val="0EF6560F"/>
    <w:rsid w:val="0F065C1F"/>
    <w:rsid w:val="0F7816D8"/>
    <w:rsid w:val="0F953DB9"/>
    <w:rsid w:val="0FAB7138"/>
    <w:rsid w:val="10142F30"/>
    <w:rsid w:val="10212AE3"/>
    <w:rsid w:val="1034712E"/>
    <w:rsid w:val="103C28E9"/>
    <w:rsid w:val="1056094D"/>
    <w:rsid w:val="1071560B"/>
    <w:rsid w:val="109E1603"/>
    <w:rsid w:val="10A53AD8"/>
    <w:rsid w:val="10A81405"/>
    <w:rsid w:val="10AC760C"/>
    <w:rsid w:val="10D51B29"/>
    <w:rsid w:val="11407D54"/>
    <w:rsid w:val="11754813"/>
    <w:rsid w:val="11CE52C6"/>
    <w:rsid w:val="11D55355"/>
    <w:rsid w:val="11DA3D05"/>
    <w:rsid w:val="120D5E88"/>
    <w:rsid w:val="12111C85"/>
    <w:rsid w:val="121D48EB"/>
    <w:rsid w:val="121F5BBC"/>
    <w:rsid w:val="12317D70"/>
    <w:rsid w:val="12665599"/>
    <w:rsid w:val="126C329A"/>
    <w:rsid w:val="12D06EB6"/>
    <w:rsid w:val="12F17558"/>
    <w:rsid w:val="13451652"/>
    <w:rsid w:val="135B5D0F"/>
    <w:rsid w:val="136F3E47"/>
    <w:rsid w:val="13753589"/>
    <w:rsid w:val="13A20852"/>
    <w:rsid w:val="13DF413D"/>
    <w:rsid w:val="143D67CD"/>
    <w:rsid w:val="1440384D"/>
    <w:rsid w:val="14473DAB"/>
    <w:rsid w:val="144B0EEA"/>
    <w:rsid w:val="14AF76CB"/>
    <w:rsid w:val="14C25E6B"/>
    <w:rsid w:val="14FE5F5C"/>
    <w:rsid w:val="153F7762"/>
    <w:rsid w:val="156264EB"/>
    <w:rsid w:val="159A3C5F"/>
    <w:rsid w:val="15C26F8A"/>
    <w:rsid w:val="15C423F5"/>
    <w:rsid w:val="16377978"/>
    <w:rsid w:val="164D1E5F"/>
    <w:rsid w:val="16680EE5"/>
    <w:rsid w:val="16A6065A"/>
    <w:rsid w:val="16B56AEF"/>
    <w:rsid w:val="16ED5B1E"/>
    <w:rsid w:val="16F6268C"/>
    <w:rsid w:val="170359FF"/>
    <w:rsid w:val="172D1108"/>
    <w:rsid w:val="17326D54"/>
    <w:rsid w:val="1776627E"/>
    <w:rsid w:val="17874E68"/>
    <w:rsid w:val="17987A34"/>
    <w:rsid w:val="17EF7DDE"/>
    <w:rsid w:val="17FD699F"/>
    <w:rsid w:val="18125A3A"/>
    <w:rsid w:val="182958D2"/>
    <w:rsid w:val="183C74C7"/>
    <w:rsid w:val="184C1018"/>
    <w:rsid w:val="18507594"/>
    <w:rsid w:val="18A672AA"/>
    <w:rsid w:val="18C64FE3"/>
    <w:rsid w:val="18FF22A3"/>
    <w:rsid w:val="19212219"/>
    <w:rsid w:val="196B7938"/>
    <w:rsid w:val="1970659F"/>
    <w:rsid w:val="198F0446"/>
    <w:rsid w:val="19A846E9"/>
    <w:rsid w:val="19E646FF"/>
    <w:rsid w:val="1A5F07D0"/>
    <w:rsid w:val="1A735800"/>
    <w:rsid w:val="1A786ED4"/>
    <w:rsid w:val="1A8B0292"/>
    <w:rsid w:val="1AC13CB4"/>
    <w:rsid w:val="1B193E3F"/>
    <w:rsid w:val="1B6E13F2"/>
    <w:rsid w:val="1B7B0307"/>
    <w:rsid w:val="1BE22134"/>
    <w:rsid w:val="1BF857D0"/>
    <w:rsid w:val="1CA05B4B"/>
    <w:rsid w:val="1CB9653B"/>
    <w:rsid w:val="1CC92887"/>
    <w:rsid w:val="1CE959A7"/>
    <w:rsid w:val="1CFE6317"/>
    <w:rsid w:val="1D2D3883"/>
    <w:rsid w:val="1D396C3A"/>
    <w:rsid w:val="1D3E4FD0"/>
    <w:rsid w:val="1D547061"/>
    <w:rsid w:val="1DA94F1A"/>
    <w:rsid w:val="1DD261D8"/>
    <w:rsid w:val="1E5B7F7C"/>
    <w:rsid w:val="1E6908EA"/>
    <w:rsid w:val="1E6A01BF"/>
    <w:rsid w:val="1E7352C5"/>
    <w:rsid w:val="1E88366B"/>
    <w:rsid w:val="1ECF44C6"/>
    <w:rsid w:val="1F040613"/>
    <w:rsid w:val="1F244811"/>
    <w:rsid w:val="1F7A6B27"/>
    <w:rsid w:val="1FA0658E"/>
    <w:rsid w:val="1FF05470"/>
    <w:rsid w:val="20304A05"/>
    <w:rsid w:val="20547378"/>
    <w:rsid w:val="207E251C"/>
    <w:rsid w:val="20B57A6E"/>
    <w:rsid w:val="2129610F"/>
    <w:rsid w:val="215274BD"/>
    <w:rsid w:val="215B72F2"/>
    <w:rsid w:val="2191122E"/>
    <w:rsid w:val="2191541A"/>
    <w:rsid w:val="21B06830"/>
    <w:rsid w:val="21CA6104"/>
    <w:rsid w:val="21D93B43"/>
    <w:rsid w:val="223F0EA2"/>
    <w:rsid w:val="22680EB9"/>
    <w:rsid w:val="22C962B9"/>
    <w:rsid w:val="23143753"/>
    <w:rsid w:val="23613559"/>
    <w:rsid w:val="239C01F6"/>
    <w:rsid w:val="23E76022"/>
    <w:rsid w:val="2409047A"/>
    <w:rsid w:val="242A28CA"/>
    <w:rsid w:val="24577437"/>
    <w:rsid w:val="2467072C"/>
    <w:rsid w:val="247E0A3F"/>
    <w:rsid w:val="24D053E2"/>
    <w:rsid w:val="24DC16EA"/>
    <w:rsid w:val="24FA1132"/>
    <w:rsid w:val="253D4222"/>
    <w:rsid w:val="25526F88"/>
    <w:rsid w:val="256516E0"/>
    <w:rsid w:val="25662132"/>
    <w:rsid w:val="25E30C27"/>
    <w:rsid w:val="26373D2C"/>
    <w:rsid w:val="263F14EC"/>
    <w:rsid w:val="26485289"/>
    <w:rsid w:val="2665408D"/>
    <w:rsid w:val="266A16A4"/>
    <w:rsid w:val="268E37F5"/>
    <w:rsid w:val="269674DE"/>
    <w:rsid w:val="26AB7F6E"/>
    <w:rsid w:val="26B648E9"/>
    <w:rsid w:val="26BC17D3"/>
    <w:rsid w:val="26C62652"/>
    <w:rsid w:val="26C64400"/>
    <w:rsid w:val="270A253F"/>
    <w:rsid w:val="277125BE"/>
    <w:rsid w:val="27766813"/>
    <w:rsid w:val="27787D8C"/>
    <w:rsid w:val="27FC27CF"/>
    <w:rsid w:val="27FE68A9"/>
    <w:rsid w:val="28203803"/>
    <w:rsid w:val="28357A8F"/>
    <w:rsid w:val="28865B09"/>
    <w:rsid w:val="28905AFA"/>
    <w:rsid w:val="28CD68E9"/>
    <w:rsid w:val="28ED54F1"/>
    <w:rsid w:val="28F74D45"/>
    <w:rsid w:val="28FB4835"/>
    <w:rsid w:val="295626FC"/>
    <w:rsid w:val="29585285"/>
    <w:rsid w:val="29C317BB"/>
    <w:rsid w:val="29E84D14"/>
    <w:rsid w:val="2A2102CB"/>
    <w:rsid w:val="2A2357B7"/>
    <w:rsid w:val="2A34764F"/>
    <w:rsid w:val="2A491627"/>
    <w:rsid w:val="2A8B5FBA"/>
    <w:rsid w:val="2AF27EBA"/>
    <w:rsid w:val="2B200583"/>
    <w:rsid w:val="2BB1407A"/>
    <w:rsid w:val="2BD94E99"/>
    <w:rsid w:val="2BED7625"/>
    <w:rsid w:val="2BF35C97"/>
    <w:rsid w:val="2BF67536"/>
    <w:rsid w:val="2C066AE0"/>
    <w:rsid w:val="2C2C73FB"/>
    <w:rsid w:val="2C475FE3"/>
    <w:rsid w:val="2CBF1D17"/>
    <w:rsid w:val="2CCB09C2"/>
    <w:rsid w:val="2D23435A"/>
    <w:rsid w:val="2D325A03"/>
    <w:rsid w:val="2D7E5354"/>
    <w:rsid w:val="2D963F1E"/>
    <w:rsid w:val="2D9F1EB3"/>
    <w:rsid w:val="2DD92044"/>
    <w:rsid w:val="2E262354"/>
    <w:rsid w:val="2E4B3B69"/>
    <w:rsid w:val="2E790D9B"/>
    <w:rsid w:val="2E951288"/>
    <w:rsid w:val="2EBF4557"/>
    <w:rsid w:val="2ED53CD8"/>
    <w:rsid w:val="2ED95618"/>
    <w:rsid w:val="2EE70873"/>
    <w:rsid w:val="2F0106CB"/>
    <w:rsid w:val="2F22218E"/>
    <w:rsid w:val="2F48454C"/>
    <w:rsid w:val="2F5800CF"/>
    <w:rsid w:val="2F6F7D2B"/>
    <w:rsid w:val="2F8161F0"/>
    <w:rsid w:val="2F9203E2"/>
    <w:rsid w:val="2F972227"/>
    <w:rsid w:val="2FA6278C"/>
    <w:rsid w:val="2FD37007"/>
    <w:rsid w:val="2FDA5A00"/>
    <w:rsid w:val="2FE34275"/>
    <w:rsid w:val="2FEC4ED7"/>
    <w:rsid w:val="300264A9"/>
    <w:rsid w:val="3030495B"/>
    <w:rsid w:val="304E16EE"/>
    <w:rsid w:val="306F78B6"/>
    <w:rsid w:val="308D2959"/>
    <w:rsid w:val="30CC6AB7"/>
    <w:rsid w:val="30D35C55"/>
    <w:rsid w:val="30E06BCF"/>
    <w:rsid w:val="30E97669"/>
    <w:rsid w:val="312A701A"/>
    <w:rsid w:val="3175714F"/>
    <w:rsid w:val="31A17F44"/>
    <w:rsid w:val="31AB2B70"/>
    <w:rsid w:val="31C75BFC"/>
    <w:rsid w:val="32130E41"/>
    <w:rsid w:val="32715B68"/>
    <w:rsid w:val="327F64D7"/>
    <w:rsid w:val="32851613"/>
    <w:rsid w:val="3307443E"/>
    <w:rsid w:val="338B7389"/>
    <w:rsid w:val="33AA6142"/>
    <w:rsid w:val="33D10DF3"/>
    <w:rsid w:val="33E32A95"/>
    <w:rsid w:val="33EB36F8"/>
    <w:rsid w:val="33EC7B9C"/>
    <w:rsid w:val="34012F1B"/>
    <w:rsid w:val="340D1B78"/>
    <w:rsid w:val="340E04E0"/>
    <w:rsid w:val="343B01DB"/>
    <w:rsid w:val="345E3ECA"/>
    <w:rsid w:val="346C65E7"/>
    <w:rsid w:val="347659D7"/>
    <w:rsid w:val="347D4BBA"/>
    <w:rsid w:val="348002E4"/>
    <w:rsid w:val="3485649B"/>
    <w:rsid w:val="34944C1C"/>
    <w:rsid w:val="349A75F8"/>
    <w:rsid w:val="34A75871"/>
    <w:rsid w:val="34E02B31"/>
    <w:rsid w:val="34E24AFB"/>
    <w:rsid w:val="34FC5D8F"/>
    <w:rsid w:val="351F18AB"/>
    <w:rsid w:val="357B7894"/>
    <w:rsid w:val="35BC359E"/>
    <w:rsid w:val="35C93102"/>
    <w:rsid w:val="35E13004"/>
    <w:rsid w:val="36070CBD"/>
    <w:rsid w:val="361433DA"/>
    <w:rsid w:val="363E6B4A"/>
    <w:rsid w:val="365E6403"/>
    <w:rsid w:val="36651A0D"/>
    <w:rsid w:val="3676448E"/>
    <w:rsid w:val="36D5025C"/>
    <w:rsid w:val="371F5B92"/>
    <w:rsid w:val="374C6AA7"/>
    <w:rsid w:val="37575E4E"/>
    <w:rsid w:val="379D78BD"/>
    <w:rsid w:val="37BF1123"/>
    <w:rsid w:val="38303DCF"/>
    <w:rsid w:val="38584281"/>
    <w:rsid w:val="386C12AB"/>
    <w:rsid w:val="38711D79"/>
    <w:rsid w:val="38B7144F"/>
    <w:rsid w:val="38C22C79"/>
    <w:rsid w:val="39167469"/>
    <w:rsid w:val="3927370A"/>
    <w:rsid w:val="394F4612"/>
    <w:rsid w:val="398A479F"/>
    <w:rsid w:val="39CF64CD"/>
    <w:rsid w:val="3A940645"/>
    <w:rsid w:val="3AB17449"/>
    <w:rsid w:val="3ABD63E8"/>
    <w:rsid w:val="3B141786"/>
    <w:rsid w:val="3B46432A"/>
    <w:rsid w:val="3B4912EF"/>
    <w:rsid w:val="3B5B3650"/>
    <w:rsid w:val="3B750477"/>
    <w:rsid w:val="3BB11759"/>
    <w:rsid w:val="3BCE7B87"/>
    <w:rsid w:val="3BF515B8"/>
    <w:rsid w:val="3C4816E7"/>
    <w:rsid w:val="3C710F56"/>
    <w:rsid w:val="3C7F0E81"/>
    <w:rsid w:val="3CAC389F"/>
    <w:rsid w:val="3CBA3F46"/>
    <w:rsid w:val="3CBE5E91"/>
    <w:rsid w:val="3D112331"/>
    <w:rsid w:val="3D232155"/>
    <w:rsid w:val="3D3E26AA"/>
    <w:rsid w:val="3D6E33D0"/>
    <w:rsid w:val="3D815158"/>
    <w:rsid w:val="3D8B21D4"/>
    <w:rsid w:val="3D987D0A"/>
    <w:rsid w:val="3DB3213C"/>
    <w:rsid w:val="3E1A3557"/>
    <w:rsid w:val="3E2235F6"/>
    <w:rsid w:val="3E353EED"/>
    <w:rsid w:val="3E4A0F94"/>
    <w:rsid w:val="3E651E89"/>
    <w:rsid w:val="3E6D18D9"/>
    <w:rsid w:val="3E86299B"/>
    <w:rsid w:val="3E995B0B"/>
    <w:rsid w:val="3EB23790"/>
    <w:rsid w:val="3EC4385C"/>
    <w:rsid w:val="3EE65ED1"/>
    <w:rsid w:val="3EF913BF"/>
    <w:rsid w:val="3F03223E"/>
    <w:rsid w:val="3F173D71"/>
    <w:rsid w:val="3FB86B84"/>
    <w:rsid w:val="3FE61C22"/>
    <w:rsid w:val="4010076E"/>
    <w:rsid w:val="4058388F"/>
    <w:rsid w:val="407244F4"/>
    <w:rsid w:val="40780849"/>
    <w:rsid w:val="407E7DCE"/>
    <w:rsid w:val="40CF687B"/>
    <w:rsid w:val="410F4ECA"/>
    <w:rsid w:val="4125649B"/>
    <w:rsid w:val="414F52C6"/>
    <w:rsid w:val="41760AA5"/>
    <w:rsid w:val="418036D2"/>
    <w:rsid w:val="41A5138A"/>
    <w:rsid w:val="41BE2340"/>
    <w:rsid w:val="41DB591F"/>
    <w:rsid w:val="41EE4ADF"/>
    <w:rsid w:val="41FE3FEA"/>
    <w:rsid w:val="42332E3A"/>
    <w:rsid w:val="42360234"/>
    <w:rsid w:val="4246491B"/>
    <w:rsid w:val="426138DE"/>
    <w:rsid w:val="42660B19"/>
    <w:rsid w:val="42813BA5"/>
    <w:rsid w:val="42C13FA2"/>
    <w:rsid w:val="42DA1507"/>
    <w:rsid w:val="42F73E67"/>
    <w:rsid w:val="43352B14"/>
    <w:rsid w:val="438B5444"/>
    <w:rsid w:val="43B7163A"/>
    <w:rsid w:val="44223166"/>
    <w:rsid w:val="44417FBD"/>
    <w:rsid w:val="445F395D"/>
    <w:rsid w:val="446E1CE4"/>
    <w:rsid w:val="448B0D0B"/>
    <w:rsid w:val="44932D6E"/>
    <w:rsid w:val="44AE0556"/>
    <w:rsid w:val="44FC5BF6"/>
    <w:rsid w:val="44FD0F02"/>
    <w:rsid w:val="45062140"/>
    <w:rsid w:val="450D1720"/>
    <w:rsid w:val="453413AE"/>
    <w:rsid w:val="45886F23"/>
    <w:rsid w:val="45965BB9"/>
    <w:rsid w:val="45A02594"/>
    <w:rsid w:val="46932F3D"/>
    <w:rsid w:val="46AE3204"/>
    <w:rsid w:val="47924320"/>
    <w:rsid w:val="479C602E"/>
    <w:rsid w:val="47B2035D"/>
    <w:rsid w:val="47CD33E9"/>
    <w:rsid w:val="47E66258"/>
    <w:rsid w:val="480D1E59"/>
    <w:rsid w:val="483B0352"/>
    <w:rsid w:val="48677399"/>
    <w:rsid w:val="48855A71"/>
    <w:rsid w:val="49090450"/>
    <w:rsid w:val="4921579A"/>
    <w:rsid w:val="49425710"/>
    <w:rsid w:val="49461480"/>
    <w:rsid w:val="4956580F"/>
    <w:rsid w:val="495908A3"/>
    <w:rsid w:val="4975511C"/>
    <w:rsid w:val="49804BB7"/>
    <w:rsid w:val="499F0DB5"/>
    <w:rsid w:val="49A62143"/>
    <w:rsid w:val="49F36EFC"/>
    <w:rsid w:val="4A08695A"/>
    <w:rsid w:val="4A6B4506"/>
    <w:rsid w:val="4A9D70A2"/>
    <w:rsid w:val="4AAF6DD6"/>
    <w:rsid w:val="4AC07235"/>
    <w:rsid w:val="4ADA0C7B"/>
    <w:rsid w:val="4AE61FD9"/>
    <w:rsid w:val="4AFB201B"/>
    <w:rsid w:val="4B307F16"/>
    <w:rsid w:val="4B480679"/>
    <w:rsid w:val="4B852881"/>
    <w:rsid w:val="4B8C6EC7"/>
    <w:rsid w:val="4BA0728B"/>
    <w:rsid w:val="4BAB57EF"/>
    <w:rsid w:val="4BAD217D"/>
    <w:rsid w:val="4BBC17AA"/>
    <w:rsid w:val="4BC37C17"/>
    <w:rsid w:val="4BC845F3"/>
    <w:rsid w:val="4C455E35"/>
    <w:rsid w:val="4C521F5B"/>
    <w:rsid w:val="4CB30DFF"/>
    <w:rsid w:val="4D382200"/>
    <w:rsid w:val="4D507890"/>
    <w:rsid w:val="4D8D78A2"/>
    <w:rsid w:val="4E165F3B"/>
    <w:rsid w:val="4E170138"/>
    <w:rsid w:val="4E4361B3"/>
    <w:rsid w:val="4E9904C8"/>
    <w:rsid w:val="4EE554BC"/>
    <w:rsid w:val="4EF37BD9"/>
    <w:rsid w:val="4EF4681B"/>
    <w:rsid w:val="4EFA0F67"/>
    <w:rsid w:val="4F1D43F5"/>
    <w:rsid w:val="4FC7696F"/>
    <w:rsid w:val="4FDE2637"/>
    <w:rsid w:val="4FDF18DC"/>
    <w:rsid w:val="4FDF3051"/>
    <w:rsid w:val="4FED08F3"/>
    <w:rsid w:val="4FEE65F2"/>
    <w:rsid w:val="50506965"/>
    <w:rsid w:val="50615016"/>
    <w:rsid w:val="507D458D"/>
    <w:rsid w:val="508605D9"/>
    <w:rsid w:val="508825A3"/>
    <w:rsid w:val="50A87B96"/>
    <w:rsid w:val="50D10A23"/>
    <w:rsid w:val="50EC7BDD"/>
    <w:rsid w:val="51F021AD"/>
    <w:rsid w:val="52505342"/>
    <w:rsid w:val="5258334B"/>
    <w:rsid w:val="525C3CE7"/>
    <w:rsid w:val="527F6F8D"/>
    <w:rsid w:val="528B4933"/>
    <w:rsid w:val="528C093C"/>
    <w:rsid w:val="52AA2CA4"/>
    <w:rsid w:val="52B3755F"/>
    <w:rsid w:val="533B56AA"/>
    <w:rsid w:val="536E3CD2"/>
    <w:rsid w:val="5394125E"/>
    <w:rsid w:val="53AF7E46"/>
    <w:rsid w:val="53CA6513"/>
    <w:rsid w:val="54163D25"/>
    <w:rsid w:val="541A1764"/>
    <w:rsid w:val="54302D35"/>
    <w:rsid w:val="5474356A"/>
    <w:rsid w:val="54842BA2"/>
    <w:rsid w:val="54D23DEC"/>
    <w:rsid w:val="54FE6987"/>
    <w:rsid w:val="55242CDB"/>
    <w:rsid w:val="55482300"/>
    <w:rsid w:val="555667CB"/>
    <w:rsid w:val="555C7B5A"/>
    <w:rsid w:val="556709D9"/>
    <w:rsid w:val="55796993"/>
    <w:rsid w:val="558619DF"/>
    <w:rsid w:val="55AD03B6"/>
    <w:rsid w:val="55D83684"/>
    <w:rsid w:val="561F5757"/>
    <w:rsid w:val="562D652E"/>
    <w:rsid w:val="567C04B4"/>
    <w:rsid w:val="567D5FDA"/>
    <w:rsid w:val="56BA0FDC"/>
    <w:rsid w:val="56C76533"/>
    <w:rsid w:val="56DE011E"/>
    <w:rsid w:val="570D1A54"/>
    <w:rsid w:val="572D17AE"/>
    <w:rsid w:val="572F19CA"/>
    <w:rsid w:val="5814296E"/>
    <w:rsid w:val="583628E4"/>
    <w:rsid w:val="584B2834"/>
    <w:rsid w:val="587E6B3D"/>
    <w:rsid w:val="58907103"/>
    <w:rsid w:val="589D01D0"/>
    <w:rsid w:val="58AC2BA6"/>
    <w:rsid w:val="58C73B75"/>
    <w:rsid w:val="58EA204C"/>
    <w:rsid w:val="58EF736E"/>
    <w:rsid w:val="5903310E"/>
    <w:rsid w:val="59056087"/>
    <w:rsid w:val="592B4413"/>
    <w:rsid w:val="593C66D8"/>
    <w:rsid w:val="594D6137"/>
    <w:rsid w:val="5955323E"/>
    <w:rsid w:val="598E50E7"/>
    <w:rsid w:val="59D33341"/>
    <w:rsid w:val="59E85E60"/>
    <w:rsid w:val="59F40CA9"/>
    <w:rsid w:val="59FC0EE1"/>
    <w:rsid w:val="5A2F5DE3"/>
    <w:rsid w:val="5A364E1D"/>
    <w:rsid w:val="5A4F7C8D"/>
    <w:rsid w:val="5A6B0F6B"/>
    <w:rsid w:val="5A6C6A91"/>
    <w:rsid w:val="5A817987"/>
    <w:rsid w:val="5A84292A"/>
    <w:rsid w:val="5AC468CD"/>
    <w:rsid w:val="5AEB7F90"/>
    <w:rsid w:val="5B3E042E"/>
    <w:rsid w:val="5B471EFA"/>
    <w:rsid w:val="5B696738"/>
    <w:rsid w:val="5BA30291"/>
    <w:rsid w:val="5BB73D3C"/>
    <w:rsid w:val="5BB97AB4"/>
    <w:rsid w:val="5BC62767"/>
    <w:rsid w:val="5BDB7A2A"/>
    <w:rsid w:val="5C0D7E00"/>
    <w:rsid w:val="5C531CB7"/>
    <w:rsid w:val="5C7D6D34"/>
    <w:rsid w:val="5C9F4EFC"/>
    <w:rsid w:val="5D3A720C"/>
    <w:rsid w:val="5D5201C0"/>
    <w:rsid w:val="5DAF73C1"/>
    <w:rsid w:val="5DCC7F73"/>
    <w:rsid w:val="5E800D5D"/>
    <w:rsid w:val="5E835B32"/>
    <w:rsid w:val="5E99597B"/>
    <w:rsid w:val="5EA26EB2"/>
    <w:rsid w:val="5EA762EA"/>
    <w:rsid w:val="5EC1065A"/>
    <w:rsid w:val="5EF271CB"/>
    <w:rsid w:val="5F71486C"/>
    <w:rsid w:val="5F77479F"/>
    <w:rsid w:val="5F8605F5"/>
    <w:rsid w:val="5FA558C4"/>
    <w:rsid w:val="5FD50C35"/>
    <w:rsid w:val="5FDC6FF7"/>
    <w:rsid w:val="603B5589"/>
    <w:rsid w:val="605113E4"/>
    <w:rsid w:val="605204B3"/>
    <w:rsid w:val="60604C46"/>
    <w:rsid w:val="60A2320D"/>
    <w:rsid w:val="60BC6E27"/>
    <w:rsid w:val="60D64C64"/>
    <w:rsid w:val="60DA0BF8"/>
    <w:rsid w:val="60F82702"/>
    <w:rsid w:val="612B2AE5"/>
    <w:rsid w:val="614147D4"/>
    <w:rsid w:val="61851709"/>
    <w:rsid w:val="618D7A19"/>
    <w:rsid w:val="619A2136"/>
    <w:rsid w:val="61E84C4F"/>
    <w:rsid w:val="62065A1D"/>
    <w:rsid w:val="62514EEA"/>
    <w:rsid w:val="6291178B"/>
    <w:rsid w:val="62D33B51"/>
    <w:rsid w:val="62DB47B4"/>
    <w:rsid w:val="62E31181"/>
    <w:rsid w:val="63275C4B"/>
    <w:rsid w:val="633F046A"/>
    <w:rsid w:val="63624ED5"/>
    <w:rsid w:val="637A0055"/>
    <w:rsid w:val="63A31B00"/>
    <w:rsid w:val="64550596"/>
    <w:rsid w:val="64572D2C"/>
    <w:rsid w:val="64754395"/>
    <w:rsid w:val="64833FCA"/>
    <w:rsid w:val="64C23E7D"/>
    <w:rsid w:val="64F325C9"/>
    <w:rsid w:val="650C334B"/>
    <w:rsid w:val="65110961"/>
    <w:rsid w:val="65160EE4"/>
    <w:rsid w:val="651838A9"/>
    <w:rsid w:val="65A05841"/>
    <w:rsid w:val="65DD135E"/>
    <w:rsid w:val="661108C1"/>
    <w:rsid w:val="661C73DE"/>
    <w:rsid w:val="662C6BF1"/>
    <w:rsid w:val="66430FEE"/>
    <w:rsid w:val="66612841"/>
    <w:rsid w:val="66652D12"/>
    <w:rsid w:val="66C33EDD"/>
    <w:rsid w:val="66F1473C"/>
    <w:rsid w:val="670C7632"/>
    <w:rsid w:val="67193AFD"/>
    <w:rsid w:val="672F03C5"/>
    <w:rsid w:val="67332E10"/>
    <w:rsid w:val="676F5FE5"/>
    <w:rsid w:val="67DA328C"/>
    <w:rsid w:val="67FA392E"/>
    <w:rsid w:val="682E182A"/>
    <w:rsid w:val="686C6147"/>
    <w:rsid w:val="68923B67"/>
    <w:rsid w:val="68D77F92"/>
    <w:rsid w:val="68ED5241"/>
    <w:rsid w:val="690B56C7"/>
    <w:rsid w:val="69502D4F"/>
    <w:rsid w:val="695D57C2"/>
    <w:rsid w:val="695F3E8A"/>
    <w:rsid w:val="6976327C"/>
    <w:rsid w:val="69894F6A"/>
    <w:rsid w:val="69AC672E"/>
    <w:rsid w:val="6A0C066E"/>
    <w:rsid w:val="6A171656"/>
    <w:rsid w:val="6A5269FC"/>
    <w:rsid w:val="6A575068"/>
    <w:rsid w:val="6A620361"/>
    <w:rsid w:val="6A8368BA"/>
    <w:rsid w:val="6A9D56D9"/>
    <w:rsid w:val="6AA638F9"/>
    <w:rsid w:val="6AF96096"/>
    <w:rsid w:val="6B013226"/>
    <w:rsid w:val="6B321631"/>
    <w:rsid w:val="6B694BCF"/>
    <w:rsid w:val="6B96396E"/>
    <w:rsid w:val="6BA918F3"/>
    <w:rsid w:val="6BAF2C82"/>
    <w:rsid w:val="6BC90436"/>
    <w:rsid w:val="6BDA0D35"/>
    <w:rsid w:val="6BDF5315"/>
    <w:rsid w:val="6BE82A18"/>
    <w:rsid w:val="6C4756E9"/>
    <w:rsid w:val="6C7672FB"/>
    <w:rsid w:val="6C7C7008"/>
    <w:rsid w:val="6C7D6E69"/>
    <w:rsid w:val="6C831969"/>
    <w:rsid w:val="6C9A123C"/>
    <w:rsid w:val="6CCB7647"/>
    <w:rsid w:val="6D995997"/>
    <w:rsid w:val="6DCA78FF"/>
    <w:rsid w:val="6DEA61F3"/>
    <w:rsid w:val="6DF66946"/>
    <w:rsid w:val="6E884AAE"/>
    <w:rsid w:val="6E9F2B3A"/>
    <w:rsid w:val="6EA77C40"/>
    <w:rsid w:val="6EB4324A"/>
    <w:rsid w:val="6ECE1671"/>
    <w:rsid w:val="6ED22F0F"/>
    <w:rsid w:val="6F1C23DC"/>
    <w:rsid w:val="6F2E3EBD"/>
    <w:rsid w:val="6F3C482C"/>
    <w:rsid w:val="6F8F6E20"/>
    <w:rsid w:val="6F976446"/>
    <w:rsid w:val="6FE86762"/>
    <w:rsid w:val="6FF94F1F"/>
    <w:rsid w:val="7091635B"/>
    <w:rsid w:val="70D77003"/>
    <w:rsid w:val="70F1159E"/>
    <w:rsid w:val="70F73101"/>
    <w:rsid w:val="71017ADB"/>
    <w:rsid w:val="711133F5"/>
    <w:rsid w:val="713A0F51"/>
    <w:rsid w:val="719C5A56"/>
    <w:rsid w:val="71B655E0"/>
    <w:rsid w:val="71C561B9"/>
    <w:rsid w:val="727641AD"/>
    <w:rsid w:val="72BA34AB"/>
    <w:rsid w:val="734463A5"/>
    <w:rsid w:val="7346211D"/>
    <w:rsid w:val="73571FD5"/>
    <w:rsid w:val="7370719A"/>
    <w:rsid w:val="739A7D73"/>
    <w:rsid w:val="73E334C8"/>
    <w:rsid w:val="740447D4"/>
    <w:rsid w:val="743E2E38"/>
    <w:rsid w:val="74481CDC"/>
    <w:rsid w:val="747B7BA5"/>
    <w:rsid w:val="74894BC3"/>
    <w:rsid w:val="74AA048A"/>
    <w:rsid w:val="74AD75C5"/>
    <w:rsid w:val="74DD1FC2"/>
    <w:rsid w:val="75131DFC"/>
    <w:rsid w:val="755328D0"/>
    <w:rsid w:val="755F77DB"/>
    <w:rsid w:val="756E30BA"/>
    <w:rsid w:val="75A5137D"/>
    <w:rsid w:val="75BA64AB"/>
    <w:rsid w:val="76522B87"/>
    <w:rsid w:val="766703E1"/>
    <w:rsid w:val="768D51D5"/>
    <w:rsid w:val="76B621AE"/>
    <w:rsid w:val="76E23F0B"/>
    <w:rsid w:val="76F01A11"/>
    <w:rsid w:val="77505319"/>
    <w:rsid w:val="775F4DDA"/>
    <w:rsid w:val="776C2A23"/>
    <w:rsid w:val="777A3AF4"/>
    <w:rsid w:val="77B73B19"/>
    <w:rsid w:val="78342545"/>
    <w:rsid w:val="789C633C"/>
    <w:rsid w:val="79143DCE"/>
    <w:rsid w:val="793D18CD"/>
    <w:rsid w:val="794C5FB4"/>
    <w:rsid w:val="796C060B"/>
    <w:rsid w:val="79D91380"/>
    <w:rsid w:val="7A126C8E"/>
    <w:rsid w:val="7A5D1D55"/>
    <w:rsid w:val="7A7364B4"/>
    <w:rsid w:val="7AC223B8"/>
    <w:rsid w:val="7AD973D3"/>
    <w:rsid w:val="7AF35C14"/>
    <w:rsid w:val="7AF83CFD"/>
    <w:rsid w:val="7B1623D5"/>
    <w:rsid w:val="7B1A437A"/>
    <w:rsid w:val="7B38059E"/>
    <w:rsid w:val="7B613568"/>
    <w:rsid w:val="7BEC2FA1"/>
    <w:rsid w:val="7C265640"/>
    <w:rsid w:val="7C3078A7"/>
    <w:rsid w:val="7C3A0345"/>
    <w:rsid w:val="7C3F164C"/>
    <w:rsid w:val="7C4411C4"/>
    <w:rsid w:val="7C5D2BEE"/>
    <w:rsid w:val="7C703D67"/>
    <w:rsid w:val="7CBC6FAC"/>
    <w:rsid w:val="7CD95DB0"/>
    <w:rsid w:val="7CE652D6"/>
    <w:rsid w:val="7CFD1A9F"/>
    <w:rsid w:val="7D2668E7"/>
    <w:rsid w:val="7D592C37"/>
    <w:rsid w:val="7D6640CF"/>
    <w:rsid w:val="7D7D2BE0"/>
    <w:rsid w:val="7D890085"/>
    <w:rsid w:val="7D910439"/>
    <w:rsid w:val="7D9341A0"/>
    <w:rsid w:val="7DB44FF6"/>
    <w:rsid w:val="7DDB342F"/>
    <w:rsid w:val="7DE44F40"/>
    <w:rsid w:val="7DFA3D48"/>
    <w:rsid w:val="7E682F48"/>
    <w:rsid w:val="7E71385C"/>
    <w:rsid w:val="7EB45EFD"/>
    <w:rsid w:val="7FAA0CA3"/>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50" w:beforeLines="50" w:after="50" w:afterLines="50"/>
      <w:jc w:val="center"/>
      <w:outlineLvl w:val="0"/>
    </w:pPr>
    <w:rPr>
      <w:b/>
      <w:bCs/>
      <w:kern w:val="44"/>
      <w:sz w:val="32"/>
      <w:szCs w:val="44"/>
    </w:rPr>
  </w:style>
  <w:style w:type="paragraph" w:styleId="4">
    <w:name w:val="heading 2"/>
    <w:basedOn w:val="1"/>
    <w:next w:val="1"/>
    <w:qFormat/>
    <w:uiPriority w:val="99"/>
    <w:pPr>
      <w:keepNext/>
      <w:keepLines/>
      <w:spacing w:before="260" w:after="260" w:line="415" w:lineRule="auto"/>
      <w:ind w:firstLine="200" w:firstLineChars="200"/>
      <w:outlineLvl w:val="1"/>
    </w:pPr>
    <w:rPr>
      <w:rFonts w:ascii="Cambria" w:hAnsi="Cambria" w:cs="Cambria"/>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line="360" w:lineRule="auto"/>
      <w:outlineLvl w:val="3"/>
    </w:pPr>
    <w:rPr>
      <w:rFonts w:ascii="Arial" w:hAnsi="Arial"/>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heme="minorHAnsi" w:hAnsiTheme="minorHAnsi" w:cstheme="minorBidi"/>
    </w:rPr>
  </w:style>
  <w:style w:type="paragraph" w:styleId="7">
    <w:name w:val="caption"/>
    <w:basedOn w:val="1"/>
    <w:next w:val="1"/>
    <w:unhideWhenUsed/>
    <w:qFormat/>
    <w:uiPriority w:val="35"/>
    <w:rPr>
      <w:rFonts w:ascii="Arial" w:hAnsi="Arial" w:eastAsia="黑体"/>
      <w:sz w:val="20"/>
    </w:rPr>
  </w:style>
  <w:style w:type="paragraph" w:styleId="8">
    <w:name w:val="index 5"/>
    <w:basedOn w:val="1"/>
    <w:next w:val="1"/>
    <w:semiHidden/>
    <w:qFormat/>
    <w:uiPriority w:val="0"/>
    <w:pPr>
      <w:autoSpaceDE w:val="0"/>
      <w:autoSpaceDN w:val="0"/>
      <w:spacing w:line="360" w:lineRule="auto"/>
      <w:ind w:left="800" w:leftChars="800"/>
    </w:pPr>
    <w:rPr>
      <w:sz w:val="24"/>
    </w:rPr>
  </w:style>
  <w:style w:type="paragraph" w:styleId="9">
    <w:name w:val="annotation text"/>
    <w:basedOn w:val="1"/>
    <w:qFormat/>
    <w:uiPriority w:val="0"/>
    <w:pPr>
      <w:jc w:val="left"/>
    </w:pPr>
  </w:style>
  <w:style w:type="paragraph" w:styleId="10">
    <w:name w:val="Body Text"/>
    <w:basedOn w:val="1"/>
    <w:next w:val="11"/>
    <w:qFormat/>
    <w:uiPriority w:val="0"/>
    <w:pPr>
      <w:spacing w:line="460" w:lineRule="exact"/>
    </w:pPr>
    <w:rPr>
      <w:rFonts w:ascii="汉鼎简楷体" w:hAnsi="宋体" w:eastAsia="汉鼎简楷体"/>
      <w:b/>
      <w:bCs/>
      <w:spacing w:val="4"/>
      <w:sz w:val="24"/>
      <w:szCs w:val="20"/>
    </w:rPr>
  </w:style>
  <w:style w:type="paragraph" w:styleId="11">
    <w:name w:val="Plain Text"/>
    <w:basedOn w:val="1"/>
    <w:next w:val="1"/>
    <w:qFormat/>
    <w:uiPriority w:val="0"/>
    <w:rPr>
      <w:rFonts w:ascii="宋体" w:hAnsi="Courier New" w:eastAsia="仿宋_GB2312" w:cstheme="minorBidi"/>
      <w:sz w:val="28"/>
      <w:szCs w:val="22"/>
    </w:rPr>
  </w:style>
  <w:style w:type="paragraph" w:styleId="12">
    <w:name w:val="Body Text Indent"/>
    <w:basedOn w:val="1"/>
    <w:next w:val="1"/>
    <w:qFormat/>
    <w:uiPriority w:val="0"/>
    <w:pPr>
      <w:spacing w:after="120"/>
      <w:ind w:left="420" w:leftChars="200"/>
    </w:pPr>
  </w:style>
  <w:style w:type="paragraph" w:styleId="13">
    <w:name w:val="toc 3"/>
    <w:basedOn w:val="1"/>
    <w:next w:val="1"/>
    <w:unhideWhenUsed/>
    <w:qFormat/>
    <w:uiPriority w:val="39"/>
    <w:pPr>
      <w:ind w:left="840" w:leftChars="400"/>
    </w:pPr>
  </w:style>
  <w:style w:type="paragraph" w:styleId="14">
    <w:name w:val="Date"/>
    <w:basedOn w:val="1"/>
    <w:next w:val="1"/>
    <w:qFormat/>
    <w:uiPriority w:val="0"/>
    <w:pPr>
      <w:ind w:left="100"/>
    </w:pPr>
    <w:rPr>
      <w:rFonts w:ascii="仿宋_GB2312" w:eastAsia="仿宋_GB2312" w:hAnsiTheme="minorHAnsi" w:cstheme="minorBidi"/>
      <w:sz w:val="28"/>
      <w:szCs w:val="2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qFormat/>
    <w:uiPriority w:val="99"/>
    <w:rPr>
      <w:rFonts w:ascii="Arial" w:hAnsi="Arial"/>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tabs>
        <w:tab w:val="right" w:leader="dot" w:pos="9000"/>
      </w:tabs>
      <w:snapToGrid w:val="0"/>
      <w:spacing w:line="480" w:lineRule="auto"/>
      <w:ind w:left="178" w:leftChars="85" w:firstLine="181" w:firstLineChars="75"/>
    </w:pPr>
    <w:rPr>
      <w:b/>
      <w:sz w:val="2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2">
    <w:name w:val="Body Text First Indent"/>
    <w:basedOn w:val="10"/>
    <w:next w:val="1"/>
    <w:qFormat/>
    <w:uiPriority w:val="0"/>
    <w:pPr>
      <w:spacing w:line="312" w:lineRule="auto"/>
      <w:ind w:firstLine="420"/>
    </w:pPr>
  </w:style>
  <w:style w:type="paragraph" w:styleId="23">
    <w:name w:val="Body Text First Indent 2"/>
    <w:basedOn w:val="12"/>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Hyperlink"/>
    <w:basedOn w:val="26"/>
    <w:qFormat/>
    <w:uiPriority w:val="0"/>
    <w:rPr>
      <w:color w:val="0000FF"/>
      <w:u w:val="single"/>
    </w:rPr>
  </w:style>
  <w:style w:type="character" w:styleId="29">
    <w:name w:val="HTML Sample"/>
    <w:basedOn w:val="26"/>
    <w:qFormat/>
    <w:uiPriority w:val="0"/>
    <w:rPr>
      <w:rFonts w:hint="default" w:ascii="monospace" w:hAnsi="monospace" w:eastAsia="monospace" w:cs="monospace"/>
    </w:rPr>
  </w:style>
  <w:style w:type="paragraph" w:customStyle="1" w:styleId="30">
    <w:name w:val="样式 目录 1 + 首行缩进:  0.75 字符"/>
    <w:basedOn w:val="18"/>
    <w:qFormat/>
    <w:uiPriority w:val="0"/>
    <w:pPr>
      <w:snapToGrid/>
      <w:ind w:left="0" w:leftChars="0" w:firstLine="0" w:firstLineChars="0"/>
      <w:jc w:val="left"/>
    </w:pPr>
    <w:rPr>
      <w:rFonts w:cs="宋体"/>
      <w:b w:val="0"/>
      <w:szCs w:val="20"/>
    </w:rPr>
  </w:style>
  <w:style w:type="paragraph" w:customStyle="1" w:styleId="31">
    <w:name w:val="样式 宋体 加粗 左 顶端: (单实线 自动设置  0.5 磅 行宽) 底端: (单实线 自动设置  0.5 磅..."/>
    <w:basedOn w:val="1"/>
    <w:qFormat/>
    <w:uiPriority w:val="0"/>
    <w:pPr>
      <w:spacing w:line="400" w:lineRule="exact"/>
      <w:jc w:val="left"/>
    </w:pPr>
    <w:rPr>
      <w:rFonts w:ascii="宋体" w:hAnsi="宋体" w:cs="宋体"/>
      <w:b/>
      <w:bCs/>
      <w:szCs w:val="20"/>
    </w:rPr>
  </w:style>
  <w:style w:type="paragraph" w:customStyle="1" w:styleId="32">
    <w:name w:val="样式 宋体 黑色 左"/>
    <w:basedOn w:val="1"/>
    <w:qFormat/>
    <w:uiPriority w:val="0"/>
    <w:pPr>
      <w:jc w:val="left"/>
    </w:pPr>
    <w:rPr>
      <w:rFonts w:ascii="宋体" w:hAnsi="宋体" w:cs="宋体"/>
      <w:color w:val="000000"/>
      <w:szCs w:val="20"/>
    </w:rPr>
  </w:style>
  <w:style w:type="character" w:customStyle="1" w:styleId="33">
    <w:name w:val="样式 宋体 黑色"/>
    <w:basedOn w:val="26"/>
    <w:qFormat/>
    <w:uiPriority w:val="0"/>
    <w:rPr>
      <w:rFonts w:ascii="宋体" w:hAnsi="宋体" w:eastAsia="宋体"/>
      <w:color w:val="000000"/>
      <w:sz w:val="21"/>
    </w:rPr>
  </w:style>
  <w:style w:type="paragraph" w:customStyle="1" w:styleId="34">
    <w:name w:val="Normal Indent1"/>
    <w:basedOn w:val="1"/>
    <w:qFormat/>
    <w:uiPriority w:val="99"/>
    <w:pPr>
      <w:ind w:firstLine="420" w:firstLineChars="200"/>
    </w:pPr>
  </w:style>
  <w:style w:type="paragraph" w:customStyle="1" w:styleId="35">
    <w:name w:val="正文1"/>
    <w:qFormat/>
    <w:uiPriority w:val="0"/>
    <w:pPr>
      <w:jc w:val="both"/>
    </w:pPr>
    <w:rPr>
      <w:rFonts w:ascii="Calibri" w:hAnsi="Calibri" w:eastAsia="宋体" w:cs="Calibri"/>
      <w:kern w:val="2"/>
      <w:sz w:val="21"/>
      <w:szCs w:val="21"/>
      <w:lang w:val="en-US" w:eastAsia="zh-CN" w:bidi="ar-SA"/>
    </w:rPr>
  </w:style>
  <w:style w:type="character" w:customStyle="1" w:styleId="36">
    <w:name w:val="样式 (西文) 宋体"/>
    <w:basedOn w:val="26"/>
    <w:qFormat/>
    <w:uiPriority w:val="0"/>
    <w:rPr>
      <w:rFonts w:ascii="宋体" w:hAnsi="宋体"/>
      <w:shd w:val="clear" w:color="auto" w:fill="auto"/>
    </w:rPr>
  </w:style>
  <w:style w:type="character" w:customStyle="1" w:styleId="37">
    <w:name w:val="15"/>
    <w:basedOn w:val="26"/>
    <w:qFormat/>
    <w:uiPriority w:val="0"/>
    <w:rPr>
      <w:rFonts w:hint="default" w:ascii="Calibri" w:hAnsi="Calibri" w:cs="Calibri"/>
      <w:color w:val="0000FF"/>
      <w:u w:val="single"/>
    </w:rPr>
  </w:style>
  <w:style w:type="paragraph" w:customStyle="1" w:styleId="38">
    <w:name w:val="表格五号"/>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首行缩进"/>
    <w:basedOn w:val="1"/>
    <w:next w:val="1"/>
    <w:qFormat/>
    <w:uiPriority w:val="0"/>
    <w:pPr>
      <w:numPr>
        <w:ilvl w:val="0"/>
        <w:numId w:val="1"/>
      </w:numPr>
      <w:spacing w:line="360" w:lineRule="auto"/>
    </w:pPr>
    <w:rPr>
      <w:rFonts w:eastAsia="仿宋_GB2312"/>
    </w:rPr>
  </w:style>
  <w:style w:type="paragraph" w:customStyle="1" w:styleId="40">
    <w:name w:val="Table Paragraph"/>
    <w:basedOn w:val="1"/>
    <w:qFormat/>
    <w:uiPriority w:val="1"/>
    <w:pPr>
      <w:spacing w:before="1"/>
    </w:pPr>
    <w:rPr>
      <w:rFonts w:ascii="宋体" w:hAnsi="宋体" w:cs="宋体"/>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szCs w:val="20"/>
    </w:rPr>
  </w:style>
  <w:style w:type="paragraph" w:customStyle="1" w:styleId="4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44">
    <w:name w:val="font11"/>
    <w:basedOn w:val="26"/>
    <w:qFormat/>
    <w:uiPriority w:val="0"/>
    <w:rPr>
      <w:rFonts w:hint="eastAsia" w:ascii="宋体" w:hAnsi="宋体" w:eastAsia="宋体" w:cs="宋体"/>
      <w:b/>
      <w:bCs/>
      <w:color w:val="000000"/>
      <w:sz w:val="36"/>
      <w:szCs w:val="36"/>
      <w:u w:val="none"/>
    </w:rPr>
  </w:style>
  <w:style w:type="character" w:customStyle="1" w:styleId="45">
    <w:name w:val="font21"/>
    <w:basedOn w:val="26"/>
    <w:qFormat/>
    <w:uiPriority w:val="0"/>
    <w:rPr>
      <w:rFonts w:hint="eastAsia" w:ascii="宋体" w:hAnsi="宋体" w:eastAsia="宋体" w:cs="宋体"/>
      <w:color w:val="000000"/>
      <w:sz w:val="16"/>
      <w:szCs w:val="16"/>
      <w:u w:val="none"/>
    </w:rPr>
  </w:style>
  <w:style w:type="character" w:customStyle="1" w:styleId="46">
    <w:name w:val="font31"/>
    <w:basedOn w:val="26"/>
    <w:qFormat/>
    <w:uiPriority w:val="0"/>
    <w:rPr>
      <w:rFonts w:hint="eastAsia" w:ascii="宋体" w:hAnsi="宋体" w:eastAsia="宋体" w:cs="宋体"/>
      <w:b/>
      <w:bCs/>
      <w:color w:val="000000"/>
      <w:sz w:val="16"/>
      <w:szCs w:val="16"/>
      <w:u w:val="none"/>
    </w:rPr>
  </w:style>
  <w:style w:type="character" w:customStyle="1" w:styleId="47">
    <w:name w:val="font41"/>
    <w:basedOn w:val="26"/>
    <w:qFormat/>
    <w:uiPriority w:val="0"/>
    <w:rPr>
      <w:rFonts w:hint="eastAsia" w:ascii="宋体" w:hAnsi="宋体" w:eastAsia="宋体" w:cs="宋体"/>
      <w:color w:val="000000"/>
      <w:sz w:val="16"/>
      <w:szCs w:val="16"/>
      <w:u w:val="none"/>
    </w:rPr>
  </w:style>
  <w:style w:type="character" w:customStyle="1" w:styleId="48">
    <w:name w:val="font51"/>
    <w:basedOn w:val="26"/>
    <w:qFormat/>
    <w:uiPriority w:val="0"/>
    <w:rPr>
      <w:rFonts w:hint="default" w:ascii="Arial Narrow" w:hAnsi="Arial Narrow" w:eastAsia="Arial Narrow" w:cs="Arial Narrow"/>
      <w:color w:val="000000"/>
      <w:sz w:val="16"/>
      <w:szCs w:val="16"/>
      <w:u w:val="none"/>
    </w:rPr>
  </w:style>
  <w:style w:type="character" w:customStyle="1" w:styleId="49">
    <w:name w:val="NormalCharacter"/>
    <w:qFormat/>
    <w:uiPriority w:val="0"/>
  </w:style>
  <w:style w:type="paragraph" w:customStyle="1" w:styleId="50">
    <w:name w:val="BodyText2"/>
    <w:basedOn w:val="1"/>
    <w:qFormat/>
    <w:uiPriority w:val="0"/>
    <w:pPr>
      <w:spacing w:after="120" w:line="480" w:lineRule="auto"/>
      <w:jc w:val="left"/>
    </w:pPr>
    <w:rPr>
      <w:kern w:val="0"/>
      <w:sz w:val="24"/>
    </w:rPr>
  </w:style>
  <w:style w:type="paragraph" w:customStyle="1" w:styleId="5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ing3"/>
    <w:basedOn w:val="1"/>
    <w:next w:val="1"/>
    <w:autoRedefine/>
    <w:qFormat/>
    <w:uiPriority w:val="0"/>
    <w:pPr>
      <w:keepNext/>
      <w:keepLines/>
      <w:spacing w:before="260" w:after="260" w:line="416" w:lineRule="auto"/>
      <w:textAlignment w:val="baseline"/>
    </w:pPr>
    <w:rPr>
      <w:b/>
      <w:bCs/>
      <w:kern w:val="0"/>
      <w:sz w:val="32"/>
      <w:szCs w:val="32"/>
    </w:rPr>
  </w:style>
  <w:style w:type="paragraph" w:customStyle="1" w:styleId="53">
    <w:name w:val="Index1"/>
    <w:basedOn w:val="1"/>
    <w:next w:val="1"/>
    <w:autoRedefine/>
    <w:qFormat/>
    <w:uiPriority w:val="0"/>
    <w:pPr>
      <w:textAlignment w:val="baseline"/>
    </w:pPr>
  </w:style>
  <w:style w:type="paragraph" w:customStyle="1" w:styleId="54">
    <w:name w:val="UserStyle_172"/>
    <w:basedOn w:val="1"/>
    <w:autoRedefine/>
    <w:qFormat/>
    <w:uiPriority w:val="0"/>
    <w:pPr>
      <w:jc w:val="left"/>
      <w:textAlignment w:val="baseline"/>
    </w:pPr>
    <w:rPr>
      <w:kern w:val="0"/>
      <w:sz w:val="22"/>
      <w:szCs w:val="22"/>
      <w:lang w:eastAsia="en-US"/>
    </w:rPr>
  </w:style>
  <w:style w:type="paragraph" w:customStyle="1" w:styleId="55">
    <w:name w:val="样式2"/>
    <w:basedOn w:val="1"/>
    <w:qFormat/>
    <w:uiPriority w:val="0"/>
    <w:rPr>
      <w:rFonts w:ascii="仿宋_GB2312" w:eastAsia="仿宋_GB2312"/>
      <w:sz w:val="32"/>
      <w:szCs w:val="20"/>
    </w:rPr>
  </w:style>
  <w:style w:type="character" w:customStyle="1" w:styleId="56">
    <w:name w:val="fontstyle01"/>
    <w:basedOn w:val="26"/>
    <w:qFormat/>
    <w:uiPriority w:val="0"/>
    <w:rPr>
      <w:rFonts w:hint="eastAsia" w:ascii="宋体" w:hAnsi="宋体" w:eastAsia="宋体"/>
      <w:color w:val="000000"/>
      <w:sz w:val="22"/>
      <w:szCs w:val="22"/>
    </w:rPr>
  </w:style>
  <w:style w:type="paragraph" w:customStyle="1" w:styleId="57">
    <w:name w:val="UserStyle_100"/>
    <w:basedOn w:val="58"/>
    <w:next w:val="58"/>
    <w:qFormat/>
    <w:uiPriority w:val="0"/>
  </w:style>
  <w:style w:type="paragraph" w:customStyle="1" w:styleId="58">
    <w:name w:val="UserStyle_37"/>
    <w:qFormat/>
    <w:uiPriority w:val="0"/>
    <w:pPr>
      <w:textAlignment w:val="baseline"/>
    </w:pPr>
    <w:rPr>
      <w:rFonts w:ascii="宋体" w:hAnsi="Times New Roman" w:eastAsia="宋体" w:cstheme="minorBidi"/>
      <w:color w:val="000000"/>
      <w:sz w:val="24"/>
      <w:szCs w:val="24"/>
      <w:lang w:val="en-US" w:eastAsia="zh-CN" w:bidi="ar-SA"/>
    </w:rPr>
  </w:style>
  <w:style w:type="character" w:customStyle="1" w:styleId="59">
    <w:name w:val="PageNumber"/>
    <w:qFormat/>
    <w:uiPriority w:val="0"/>
  </w:style>
  <w:style w:type="paragraph" w:customStyle="1" w:styleId="60">
    <w:name w:val="目录"/>
    <w:basedOn w:val="1"/>
    <w:qFormat/>
    <w:uiPriority w:val="0"/>
    <w:pPr>
      <w:jc w:val="center"/>
    </w:pPr>
    <w:rPr>
      <w:rFonts w:ascii="宋体"/>
      <w:b/>
      <w:sz w:val="36"/>
    </w:rPr>
  </w:style>
  <w:style w:type="paragraph" w:customStyle="1" w:styleId="61">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TOC 标题1"/>
    <w:basedOn w:val="3"/>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bCs w:val="0"/>
      <w:color w:val="2E54A1" w:themeColor="accent1" w:themeShade="BF"/>
      <w:kern w:val="0"/>
      <w:szCs w:val="32"/>
    </w:rPr>
  </w:style>
  <w:style w:type="character" w:customStyle="1" w:styleId="63">
    <w:name w:val="标题 4 字符"/>
    <w:link w:val="6"/>
    <w:qFormat/>
    <w:uiPriority w:val="0"/>
    <w:rPr>
      <w:rFonts w:ascii="Arial" w:hAnsi="Arial"/>
      <w:b/>
      <w:bCs/>
      <w:szCs w:val="28"/>
    </w:rPr>
  </w:style>
  <w:style w:type="paragraph" w:styleId="64">
    <w:name w:val="List Paragraph"/>
    <w:basedOn w:val="1"/>
    <w:qFormat/>
    <w:uiPriority w:val="34"/>
    <w:pPr>
      <w:ind w:firstLine="420" w:firstLineChars="200"/>
    </w:pPr>
  </w:style>
  <w:style w:type="table" w:customStyle="1" w:styleId="65">
    <w:name w:val="网格型1"/>
    <w:basedOn w:val="2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王-2"/>
    <w:basedOn w:val="1"/>
    <w:qFormat/>
    <w:uiPriority w:val="0"/>
    <w:pPr>
      <w:autoSpaceDE w:val="0"/>
      <w:autoSpaceDN w:val="0"/>
      <w:adjustRightInd w:val="0"/>
      <w:snapToGrid w:val="0"/>
      <w:spacing w:line="276" w:lineRule="auto"/>
      <w:jc w:val="center"/>
    </w:pPr>
    <w:rPr>
      <w:rFonts w:ascii="宋体" w:hAnsi="宋体" w:cs="宋体"/>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24396</Words>
  <Characters>26444</Characters>
  <Lines>625</Lines>
  <Paragraphs>176</Paragraphs>
  <TotalTime>37</TotalTime>
  <ScaleCrop>false</ScaleCrop>
  <LinksUpToDate>false</LinksUpToDate>
  <CharactersWithSpaces>26680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2025-04-12T05:50:00Z</dcterms:created>
  <dc:creator>赵男虎</dc:creator>
  <cp:lastModifiedBy>Administrator</cp:lastModifiedBy>
  <cp:lastPrinted>2025-10-21T03:55:00Z</cp:lastPrinted>
  <dcterms:modified xsi:type="dcterms:W3CDTF">2026-04-21T06:27:45Z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9E0BAA05849F4818AD6AB3BD679588AD_13</vt:lpwstr>
  </property>
  <property fmtid="{D5CDD505-2E9C-101B-9397-08002B2CF9AE}" pid="4" name="KSOTemplateDocerSaveRecord">
    <vt:lpwstr>eyJoZGlkIjoiYmRhMzE5NjhiMDhhNGNkNjllNTgzOTRhNDA3OTg3ZGMiLCJ1c2VySWQiOiI5MzAzMDY4NDUifQ==</vt:lpwstr>
  </property>
</Properties>
</file>