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8CF59">
      <w:pP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14:paraId="7B6E9751">
      <w:pPr>
        <w:jc w:val="center"/>
        <w:rPr>
          <w:rFonts w:hint="eastAsia" w:ascii="黑体" w:hAnsi="黑体" w:eastAsia="黑体"/>
          <w:color w:val="auto"/>
          <w:spacing w:val="5760"/>
          <w:w w:val="100"/>
          <w:kern w:val="0"/>
          <w:sz w:val="36"/>
          <w:szCs w:val="36"/>
          <w:highlight w:val="none"/>
          <w:fitText w:val="6120" w:id="0"/>
          <w:lang w:val="en-US" w:eastAsia="zh-CN"/>
        </w:rPr>
      </w:pPr>
    </w:p>
    <w:p w14:paraId="5AEFCE77">
      <w:pPr>
        <w:jc w:val="center"/>
        <w:rPr>
          <w:rFonts w:hint="eastAsia" w:ascii="宋体" w:hAnsi="宋体" w:eastAsia="宋体" w:cs="宋体"/>
          <w:b/>
          <w:bCs/>
          <w:color w:val="auto"/>
          <w:kern w:val="0"/>
          <w:sz w:val="60"/>
          <w:szCs w:val="60"/>
          <w:highlight w:val="none"/>
          <w:lang w:val="en-US" w:eastAsia="zh-CN"/>
        </w:rPr>
      </w:pPr>
      <w:r>
        <w:rPr>
          <w:rFonts w:hint="eastAsia" w:cs="宋体"/>
          <w:b/>
          <w:bCs/>
          <w:color w:val="auto"/>
          <w:kern w:val="0"/>
          <w:sz w:val="60"/>
          <w:szCs w:val="60"/>
          <w:highlight w:val="none"/>
          <w:lang w:val="en-US" w:eastAsia="zh-CN"/>
        </w:rPr>
        <w:t>市属机构采购2026年大车驾驶服务项目</w:t>
      </w:r>
    </w:p>
    <w:p w14:paraId="5A268651">
      <w:pPr>
        <w:pStyle w:val="40"/>
        <w:rPr>
          <w:rFonts w:hint="eastAsia" w:ascii="宋体" w:hAnsi="宋体" w:eastAsia="宋体" w:cs="宋体"/>
          <w:b/>
          <w:bCs/>
          <w:color w:val="auto"/>
          <w:kern w:val="0"/>
          <w:sz w:val="60"/>
          <w:szCs w:val="60"/>
          <w:highlight w:val="none"/>
          <w:lang w:val="en-US" w:eastAsia="zh-CN"/>
        </w:rPr>
      </w:pPr>
    </w:p>
    <w:p w14:paraId="43FA1C45">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招标文件</w:t>
      </w:r>
    </w:p>
    <w:p w14:paraId="56E0A6E5">
      <w:pPr>
        <w:spacing w:line="240" w:lineRule="auto"/>
        <w:jc w:val="center"/>
        <w:rPr>
          <w:rFonts w:ascii="黑体" w:hAnsi="黑体" w:eastAsia="黑体"/>
          <w:color w:val="auto"/>
          <w:sz w:val="52"/>
          <w:szCs w:val="52"/>
          <w:highlight w:val="none"/>
        </w:rPr>
      </w:pPr>
    </w:p>
    <w:p w14:paraId="6C1BA799">
      <w:pPr>
        <w:spacing w:line="240" w:lineRule="auto"/>
        <w:jc w:val="center"/>
        <w:rPr>
          <w:rFonts w:ascii="黑体" w:hAnsi="黑体" w:eastAsia="黑体"/>
          <w:color w:val="auto"/>
          <w:sz w:val="52"/>
          <w:szCs w:val="52"/>
          <w:highlight w:val="none"/>
        </w:rPr>
      </w:pPr>
    </w:p>
    <w:p w14:paraId="64A76B19">
      <w:pPr>
        <w:spacing w:line="240" w:lineRule="auto"/>
        <w:jc w:val="center"/>
        <w:rPr>
          <w:rFonts w:ascii="黑体" w:hAnsi="黑体" w:eastAsia="黑体"/>
          <w:color w:val="auto"/>
          <w:sz w:val="52"/>
          <w:szCs w:val="52"/>
          <w:highlight w:val="none"/>
        </w:rPr>
      </w:pPr>
    </w:p>
    <w:p w14:paraId="1B0930F0">
      <w:pPr>
        <w:pStyle w:val="5"/>
      </w:pPr>
    </w:p>
    <w:p w14:paraId="68BF47B7">
      <w:pPr>
        <w:spacing w:line="240" w:lineRule="auto"/>
        <w:jc w:val="center"/>
        <w:rPr>
          <w:rFonts w:ascii="黑体" w:hAnsi="黑体" w:eastAsia="黑体"/>
          <w:color w:val="auto"/>
          <w:sz w:val="52"/>
          <w:szCs w:val="52"/>
          <w:highlight w:val="none"/>
        </w:rPr>
      </w:pPr>
    </w:p>
    <w:p w14:paraId="6FD0C016">
      <w:pPr>
        <w:pStyle w:val="5"/>
        <w:rPr>
          <w:rFonts w:ascii="黑体" w:hAnsi="黑体" w:eastAsia="黑体"/>
          <w:color w:val="auto"/>
          <w:sz w:val="52"/>
          <w:szCs w:val="52"/>
          <w:highlight w:val="none"/>
        </w:rPr>
      </w:pPr>
    </w:p>
    <w:p w14:paraId="49B8F214">
      <w:pPr>
        <w:jc w:val="left"/>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项目编号：</w:t>
      </w:r>
      <w:r>
        <w:rPr>
          <w:rFonts w:hint="eastAsia" w:cs="宋体"/>
          <w:color w:val="auto"/>
          <w:sz w:val="36"/>
          <w:szCs w:val="36"/>
          <w:highlight w:val="none"/>
          <w:u w:val="none"/>
          <w:lang w:val="en-US" w:eastAsia="zh-CN"/>
        </w:rPr>
        <w:t xml:space="preserve">XSY-2026-Z-115 </w:t>
      </w:r>
      <w:r>
        <w:rPr>
          <w:rFonts w:hint="eastAsia" w:ascii="宋体" w:hAnsi="宋体" w:eastAsia="宋体" w:cs="宋体"/>
          <w:color w:val="auto"/>
          <w:sz w:val="36"/>
          <w:szCs w:val="36"/>
          <w:highlight w:val="none"/>
          <w:u w:val="none"/>
          <w:lang w:val="en-US" w:eastAsia="zh-CN"/>
        </w:rPr>
        <w:t xml:space="preserve"> </w:t>
      </w:r>
      <w:r>
        <w:rPr>
          <w:rFonts w:hint="eastAsia" w:ascii="宋体" w:hAnsi="宋体" w:eastAsia="宋体" w:cs="宋体"/>
          <w:color w:val="auto"/>
          <w:sz w:val="36"/>
          <w:szCs w:val="36"/>
          <w:highlight w:val="none"/>
          <w:u w:val="none"/>
        </w:rPr>
        <w:t xml:space="preserve">      </w:t>
      </w:r>
      <w:r>
        <w:rPr>
          <w:rFonts w:hint="eastAsia" w:cs="宋体"/>
          <w:color w:val="auto"/>
          <w:sz w:val="36"/>
          <w:szCs w:val="36"/>
          <w:highlight w:val="none"/>
          <w:u w:val="none"/>
          <w:lang w:val="en-US" w:eastAsia="zh-CN"/>
        </w:rPr>
        <w:t xml:space="preserve">     </w:t>
      </w:r>
      <w:r>
        <w:rPr>
          <w:rFonts w:hint="eastAsia" w:ascii="宋体" w:hAnsi="宋体" w:eastAsia="宋体" w:cs="宋体"/>
          <w:color w:val="auto"/>
          <w:sz w:val="36"/>
          <w:szCs w:val="36"/>
          <w:highlight w:val="none"/>
          <w:u w:val="none"/>
        </w:rPr>
        <w:t xml:space="preserve">            </w:t>
      </w:r>
    </w:p>
    <w:p w14:paraId="2FE68C3F">
      <w:pPr>
        <w:jc w:val="left"/>
        <w:rPr>
          <w:rFonts w:hint="eastAsia" w:ascii="宋体" w:hAnsi="宋体" w:eastAsia="宋体" w:cs="宋体"/>
          <w:color w:val="auto"/>
          <w:sz w:val="36"/>
          <w:szCs w:val="36"/>
          <w:highlight w:val="none"/>
          <w:u w:val="none"/>
          <w:lang w:eastAsia="zh-CN"/>
        </w:rPr>
      </w:pPr>
      <w:r>
        <w:rPr>
          <w:rFonts w:hint="eastAsia" w:ascii="宋体" w:hAnsi="宋体" w:eastAsia="宋体" w:cs="宋体"/>
          <w:color w:val="auto"/>
          <w:sz w:val="36"/>
          <w:szCs w:val="36"/>
          <w:highlight w:val="none"/>
          <w:u w:val="none"/>
        </w:rPr>
        <w:t>项目名称：</w:t>
      </w:r>
      <w:r>
        <w:rPr>
          <w:rFonts w:hint="eastAsia" w:cs="宋体"/>
          <w:color w:val="auto"/>
          <w:sz w:val="36"/>
          <w:szCs w:val="36"/>
          <w:highlight w:val="none"/>
          <w:u w:val="none"/>
          <w:lang w:eastAsia="zh-CN"/>
        </w:rPr>
        <w:t>市属机构采购2026年大车驾驶服务项目</w:t>
      </w:r>
    </w:p>
    <w:p w14:paraId="313F09D4">
      <w:pPr>
        <w:jc w:val="left"/>
        <w:rPr>
          <w:rFonts w:hint="eastAsia" w:ascii="宋体" w:hAnsi="宋体" w:eastAsia="宋体" w:cs="宋体"/>
          <w:color w:val="auto"/>
          <w:sz w:val="36"/>
          <w:szCs w:val="36"/>
          <w:highlight w:val="none"/>
          <w:u w:val="none"/>
          <w:lang w:val="en-US" w:eastAsia="zh-CN"/>
        </w:rPr>
      </w:pPr>
      <w:r>
        <w:rPr>
          <w:rFonts w:hint="eastAsia" w:ascii="宋体" w:hAnsi="宋体" w:eastAsia="宋体" w:cs="宋体"/>
          <w:color w:val="auto"/>
          <w:sz w:val="36"/>
          <w:szCs w:val="36"/>
          <w:highlight w:val="none"/>
          <w:u w:val="none"/>
        </w:rPr>
        <w:t>采</w:t>
      </w:r>
      <w:r>
        <w:rPr>
          <w:rFonts w:hint="eastAsia" w:cs="宋体"/>
          <w:color w:val="auto"/>
          <w:sz w:val="36"/>
          <w:szCs w:val="36"/>
          <w:highlight w:val="none"/>
          <w:u w:val="none"/>
          <w:lang w:val="en-US" w:eastAsia="zh-CN"/>
        </w:rPr>
        <w:t xml:space="preserve"> </w:t>
      </w:r>
      <w:r>
        <w:rPr>
          <w:rFonts w:hint="eastAsia" w:ascii="宋体" w:hAnsi="宋体" w:eastAsia="宋体" w:cs="宋体"/>
          <w:color w:val="auto"/>
          <w:sz w:val="36"/>
          <w:szCs w:val="36"/>
          <w:highlight w:val="none"/>
          <w:u w:val="none"/>
        </w:rPr>
        <w:t>购</w:t>
      </w:r>
      <w:r>
        <w:rPr>
          <w:rFonts w:hint="eastAsia" w:cs="宋体"/>
          <w:color w:val="auto"/>
          <w:sz w:val="36"/>
          <w:szCs w:val="36"/>
          <w:highlight w:val="none"/>
          <w:u w:val="none"/>
          <w:lang w:val="en-US" w:eastAsia="zh-CN"/>
        </w:rPr>
        <w:t xml:space="preserve"> </w:t>
      </w:r>
      <w:r>
        <w:rPr>
          <w:rFonts w:hint="eastAsia" w:ascii="宋体" w:hAnsi="宋体" w:eastAsia="宋体" w:cs="宋体"/>
          <w:color w:val="auto"/>
          <w:sz w:val="36"/>
          <w:szCs w:val="36"/>
          <w:highlight w:val="none"/>
          <w:u w:val="none"/>
        </w:rPr>
        <w:t>人：乌鲁木齐市公安局（本级）                       采购代理机构：</w:t>
      </w:r>
      <w:r>
        <w:rPr>
          <w:rFonts w:hint="eastAsia" w:ascii="宋体" w:hAnsi="宋体" w:eastAsia="宋体" w:cs="宋体"/>
          <w:color w:val="auto"/>
          <w:sz w:val="36"/>
          <w:szCs w:val="36"/>
          <w:highlight w:val="none"/>
          <w:u w:val="none"/>
          <w:lang w:val="en-US" w:eastAsia="zh-CN"/>
        </w:rPr>
        <w:t>新疆星圣源工程项目管理有限公司</w:t>
      </w:r>
    </w:p>
    <w:p w14:paraId="2065BB1E">
      <w:pPr>
        <w:jc w:val="center"/>
        <w:rPr>
          <w:rFonts w:hint="eastAsia" w:ascii="宋体" w:hAnsi="宋体" w:eastAsia="宋体" w:cs="宋体"/>
          <w:color w:val="auto"/>
          <w:sz w:val="36"/>
          <w:szCs w:val="36"/>
          <w:highlight w:val="none"/>
          <w:u w:val="none"/>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0508F2E7">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3D8F8013">
      <w:pPr>
        <w:pStyle w:val="26"/>
        <w:tabs>
          <w:tab w:val="right" w:leader="dot" w:pos="8306"/>
        </w:tabs>
        <w:rPr>
          <w:rFonts w:hint="eastAsia" w:ascii="宋体" w:hAnsi="宋体" w:eastAsia="宋体" w:cs="宋体"/>
          <w:sz w:val="24"/>
          <w:szCs w:val="24"/>
        </w:rPr>
      </w:pPr>
      <w:bookmarkStart w:id="0" w:name="_Toc155185859"/>
      <w:bookmarkStart w:id="1" w:name="_Toc10815"/>
      <w:bookmarkStart w:id="2" w:name="_Hlk13045831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_Toc12662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第一章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_Toc12662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EBDB516">
      <w:pPr>
        <w:pStyle w:val="26"/>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_Toc25004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_Toc25004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4D5C9D9">
      <w:pPr>
        <w:pStyle w:val="26"/>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_Toc10997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_Toc10997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BCCFB2A">
      <w:pPr>
        <w:pStyle w:val="26"/>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_Toc24328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_Toc24328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223910D">
      <w:pPr>
        <w:pStyle w:val="26"/>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_Toc31225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第五章 评标方法及标准(综合评分法)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_Toc31225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91B017C">
      <w:pPr>
        <w:pStyle w:val="26"/>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_Toc3803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zh-CN" w:eastAsia="zh-CN" w:bidi="ar-SA"/>
        </w:rPr>
        <w:t>第六章 合同草案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_Toc3803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38B061C">
      <w:pPr>
        <w:pStyle w:val="26"/>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_Toc15749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_Toc15749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8CE3671">
      <w:pPr>
        <w:keepNext w:val="0"/>
        <w:keepLines w:val="0"/>
        <w:pageBreakBefore w:val="0"/>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eastAsia="宋体" w:cs="宋体"/>
          <w:color w:val="auto"/>
          <w:sz w:val="24"/>
          <w:szCs w:val="24"/>
          <w:highlight w:val="none"/>
        </w:rPr>
        <w:fldChar w:fldCharType="end"/>
      </w:r>
    </w:p>
    <w:p w14:paraId="384C6DC6">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3" w:name="_Toc14348"/>
    </w:p>
    <w:p w14:paraId="20581DFC">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4" w:name="_Toc12662"/>
      <w:r>
        <w:rPr>
          <w:rFonts w:hint="eastAsia" w:ascii="宋体" w:hAnsi="宋体" w:eastAsia="宋体" w:cs="宋体"/>
          <w:b/>
          <w:bCs/>
          <w:color w:val="auto"/>
          <w:kern w:val="44"/>
          <w:sz w:val="36"/>
          <w:szCs w:val="36"/>
          <w:highlight w:val="none"/>
          <w:lang w:val="en-US" w:eastAsia="zh-CN" w:bidi="ar-SA"/>
        </w:rPr>
        <w:t xml:space="preserve">第一章 </w:t>
      </w:r>
      <w:bookmarkEnd w:id="0"/>
      <w:r>
        <w:rPr>
          <w:rFonts w:hint="eastAsia" w:ascii="宋体" w:hAnsi="宋体" w:eastAsia="宋体" w:cs="宋体"/>
          <w:color w:val="auto"/>
          <w:sz w:val="36"/>
          <w:szCs w:val="36"/>
          <w:highlight w:val="none"/>
          <w:lang w:val="en-US" w:eastAsia="zh-CN"/>
        </w:rPr>
        <w:t>招标公告</w:t>
      </w:r>
      <w:bookmarkEnd w:id="1"/>
      <w:bookmarkEnd w:id="3"/>
      <w:bookmarkEnd w:id="4"/>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326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40FCD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27552"/>
            <w:bookmarkStart w:id="6" w:name="_Toc10915"/>
            <w:bookmarkStart w:id="7" w:name="_Toc28359012"/>
            <w:bookmarkStart w:id="8" w:name="_Toc44583628"/>
            <w:bookmarkStart w:id="9" w:name="_Toc155185860"/>
            <w:bookmarkStart w:id="10" w:name="_Toc35393629"/>
            <w:bookmarkStart w:id="11" w:name="_Toc140132745"/>
            <w:bookmarkStart w:id="12" w:name="_Toc109899410"/>
            <w:bookmarkStart w:id="13" w:name="_Toc109899829"/>
            <w:bookmarkStart w:id="14" w:name="_Toc35393798"/>
            <w:bookmarkStart w:id="15" w:name="_Toc109900248"/>
            <w:bookmarkStart w:id="16" w:name="_Toc28359089"/>
            <w:r>
              <w:rPr>
                <w:rFonts w:hint="eastAsia"/>
                <w:color w:val="auto"/>
                <w:sz w:val="24"/>
                <w:szCs w:val="24"/>
                <w:highlight w:val="none"/>
                <w:lang w:val="en-US" w:eastAsia="zh-CN"/>
              </w:rPr>
              <w:t>项目概况：</w:t>
            </w:r>
            <w:bookmarkEnd w:id="5"/>
            <w:bookmarkEnd w:id="6"/>
          </w:p>
          <w:p w14:paraId="78091C9D">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市属机构采购2026年大车驾驶服务项目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06月03日11时00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2865CF1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7" w:name="_Toc1290"/>
      <w:bookmarkStart w:id="18" w:name="_Toc25986"/>
      <w:r>
        <w:rPr>
          <w:rFonts w:hint="eastAsia" w:ascii="宋体" w:hAnsi="宋体" w:eastAsia="宋体" w:cs="宋体"/>
          <w:b/>
          <w:bCs/>
          <w:color w:val="auto"/>
          <w:kern w:val="2"/>
          <w:sz w:val="24"/>
          <w:szCs w:val="24"/>
          <w:highlight w:val="none"/>
          <w:lang w:val="hr-HR" w:eastAsia="zh-CN" w:bidi="ar-SA"/>
        </w:rPr>
        <w:t>一、项目基本情况</w:t>
      </w:r>
      <w:bookmarkEnd w:id="7"/>
      <w:bookmarkEnd w:id="8"/>
      <w:bookmarkEnd w:id="9"/>
      <w:bookmarkEnd w:id="10"/>
      <w:bookmarkEnd w:id="11"/>
      <w:bookmarkEnd w:id="12"/>
      <w:bookmarkEnd w:id="13"/>
      <w:bookmarkEnd w:id="14"/>
      <w:bookmarkEnd w:id="15"/>
      <w:bookmarkEnd w:id="16"/>
      <w:bookmarkEnd w:id="17"/>
      <w:bookmarkEnd w:id="18"/>
    </w:p>
    <w:p w14:paraId="71F15187">
      <w:pPr>
        <w:pStyle w:val="43"/>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hr-HR"/>
        </w:rPr>
        <w:t>1.项目编号：</w:t>
      </w:r>
      <w:r>
        <w:rPr>
          <w:rFonts w:hint="eastAsia" w:cs="宋体"/>
          <w:color w:val="auto"/>
          <w:sz w:val="24"/>
          <w:szCs w:val="24"/>
          <w:highlight w:val="none"/>
          <w:u w:val="none"/>
          <w:lang w:val="en-US" w:eastAsia="zh-CN"/>
        </w:rPr>
        <w:t xml:space="preserve">XSY-2026-Z-115 </w:t>
      </w:r>
    </w:p>
    <w:p w14:paraId="08B502F9">
      <w:pPr>
        <w:pStyle w:val="43"/>
        <w:spacing w:line="360" w:lineRule="auto"/>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hr-HR"/>
        </w:rPr>
        <w:t>.项目名称：</w:t>
      </w:r>
      <w:r>
        <w:rPr>
          <w:rFonts w:hint="eastAsia" w:cs="宋体"/>
          <w:color w:val="auto"/>
          <w:sz w:val="24"/>
          <w:szCs w:val="24"/>
          <w:highlight w:val="none"/>
          <w:u w:val="none"/>
          <w:lang w:eastAsia="zh-CN"/>
        </w:rPr>
        <w:t>市属机构采购2026年大车驾驶服务项目</w:t>
      </w:r>
      <w:r>
        <w:rPr>
          <w:rFonts w:hint="eastAsia" w:ascii="宋体" w:hAnsi="宋体" w:eastAsia="宋体" w:cs="宋体"/>
          <w:color w:val="auto"/>
          <w:sz w:val="24"/>
          <w:szCs w:val="24"/>
          <w:highlight w:val="none"/>
          <w:u w:val="none"/>
          <w:lang w:val="hr-HR"/>
        </w:rPr>
        <w:t xml:space="preserve"> </w:t>
      </w:r>
    </w:p>
    <w:p w14:paraId="2B97A2E3">
      <w:pPr>
        <w:pStyle w:val="43"/>
        <w:spacing w:line="360" w:lineRule="auto"/>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.采购方式：公开招标</w:t>
      </w:r>
    </w:p>
    <w:p w14:paraId="54446934">
      <w:pPr>
        <w:pStyle w:val="43"/>
        <w:spacing w:line="360" w:lineRule="auto"/>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hr-HR"/>
        </w:rPr>
        <w:t>.</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lang w:val="hr-HR"/>
        </w:rPr>
        <w:t>预算金额：</w:t>
      </w:r>
      <w:r>
        <w:rPr>
          <w:rFonts w:hint="eastAsia" w:cs="宋体"/>
          <w:color w:val="auto"/>
          <w:sz w:val="24"/>
          <w:szCs w:val="24"/>
          <w:highlight w:val="none"/>
          <w:u w:val="none"/>
          <w:lang w:val="en-US" w:eastAsia="zh-CN"/>
        </w:rPr>
        <w:t>83.04</w:t>
      </w:r>
      <w:r>
        <w:rPr>
          <w:rFonts w:hint="eastAsia" w:ascii="宋体" w:hAnsi="宋体" w:eastAsia="宋体" w:cs="宋体"/>
          <w:color w:val="auto"/>
          <w:sz w:val="24"/>
          <w:szCs w:val="24"/>
          <w:highlight w:val="none"/>
          <w:u w:val="none"/>
          <w:lang w:val="hr-HR"/>
        </w:rPr>
        <w:t>万元</w:t>
      </w:r>
    </w:p>
    <w:p w14:paraId="057390DC">
      <w:pPr>
        <w:pStyle w:val="43"/>
        <w:spacing w:line="360" w:lineRule="auto"/>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hr-HR"/>
        </w:rPr>
        <w:t>.</w:t>
      </w:r>
      <w:r>
        <w:rPr>
          <w:rFonts w:hint="eastAsia" w:ascii="宋体" w:hAnsi="宋体" w:eastAsia="宋体" w:cs="宋体"/>
          <w:color w:val="auto"/>
          <w:sz w:val="24"/>
          <w:szCs w:val="24"/>
          <w:highlight w:val="none"/>
          <w:u w:val="none"/>
        </w:rPr>
        <w:t>最高限价</w:t>
      </w:r>
      <w:r>
        <w:rPr>
          <w:rFonts w:hint="eastAsia" w:ascii="宋体" w:hAnsi="宋体" w:eastAsia="宋体" w:cs="宋体"/>
          <w:color w:val="auto"/>
          <w:sz w:val="24"/>
          <w:szCs w:val="24"/>
          <w:highlight w:val="none"/>
          <w:u w:val="none"/>
          <w:lang w:val="hr-HR"/>
        </w:rPr>
        <w:t>：</w:t>
      </w:r>
      <w:r>
        <w:rPr>
          <w:rFonts w:hint="eastAsia" w:cs="宋体"/>
          <w:color w:val="auto"/>
          <w:sz w:val="24"/>
          <w:szCs w:val="24"/>
          <w:highlight w:val="none"/>
          <w:u w:val="none"/>
          <w:lang w:val="en-US" w:eastAsia="zh-CN"/>
        </w:rPr>
        <w:t>83.04</w:t>
      </w:r>
      <w:r>
        <w:rPr>
          <w:rFonts w:hint="eastAsia" w:ascii="宋体" w:hAnsi="宋体" w:eastAsia="宋体" w:cs="宋体"/>
          <w:color w:val="auto"/>
          <w:sz w:val="24"/>
          <w:szCs w:val="24"/>
          <w:highlight w:val="none"/>
          <w:u w:val="none"/>
        </w:rPr>
        <w:t>万元</w:t>
      </w:r>
    </w:p>
    <w:p w14:paraId="4CBEB5F3">
      <w:pPr>
        <w:pStyle w:val="43"/>
        <w:spacing w:line="360" w:lineRule="auto"/>
        <w:ind w:left="1920" w:leftChars="200" w:hanging="1440" w:hangingChars="6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color w:val="auto"/>
          <w:sz w:val="24"/>
          <w:szCs w:val="24"/>
          <w:highlight w:val="none"/>
          <w:lang w:val="hr-HR" w:eastAsia="zh-CN"/>
        </w:rPr>
        <w:t>为特警支援保障支队、特警勤务支队、特警重大活动安保支队、特警特战支队（监察勤务支队）提供驾驶保障服务</w:t>
      </w:r>
      <w:r>
        <w:rPr>
          <w:rFonts w:hint="eastAsia" w:ascii="宋体" w:hAnsi="宋体" w:eastAsia="宋体" w:cs="宋体"/>
          <w:color w:val="auto"/>
          <w:sz w:val="24"/>
          <w:szCs w:val="24"/>
          <w:highlight w:val="none"/>
          <w:lang w:val="en-US" w:eastAsia="zh-CN"/>
        </w:rPr>
        <w:t>。</w:t>
      </w:r>
    </w:p>
    <w:p w14:paraId="106DCC7E">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cs="宋体"/>
          <w:color w:val="auto"/>
          <w:sz w:val="24"/>
          <w:szCs w:val="24"/>
          <w:highlight w:val="none"/>
          <w:lang w:val="en-US" w:eastAsia="zh-CN"/>
        </w:rPr>
        <w:t>履约</w:t>
      </w:r>
      <w:r>
        <w:rPr>
          <w:rFonts w:hint="eastAsia" w:ascii="宋体" w:hAnsi="宋体" w:eastAsia="宋体" w:cs="宋体"/>
          <w:color w:val="auto"/>
          <w:sz w:val="24"/>
          <w:szCs w:val="24"/>
          <w:highlight w:val="none"/>
        </w:rPr>
        <w:t>期限</w:t>
      </w:r>
      <w:r>
        <w:rPr>
          <w:rFonts w:hint="eastAsia" w:cs="宋体"/>
          <w:color w:val="auto"/>
          <w:sz w:val="24"/>
          <w:szCs w:val="24"/>
          <w:highlight w:val="none"/>
          <w:lang w:eastAsia="zh-CN"/>
        </w:rPr>
        <w:t>（服务期限）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自合同签订之日起1年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val="hr-HR"/>
        </w:rPr>
        <w:t xml:space="preserve"> </w:t>
      </w:r>
    </w:p>
    <w:p w14:paraId="33501FC3">
      <w:pPr>
        <w:pStyle w:val="43"/>
        <w:spacing w:line="360" w:lineRule="auto"/>
        <w:rPr>
          <w:rFonts w:hint="eastAsia" w:ascii="宋体" w:hAnsi="宋体" w:eastAsia="宋体" w:cs="宋体"/>
          <w:color w:val="auto"/>
          <w:sz w:val="24"/>
          <w:szCs w:val="24"/>
          <w:highlight w:val="none"/>
          <w:lang w:val="en-US" w:eastAsia="zh-CN"/>
        </w:rPr>
      </w:pPr>
      <w:bookmarkStart w:id="19" w:name="_Toc28359090"/>
      <w:bookmarkStart w:id="20" w:name="_Toc35393630"/>
      <w:bookmarkStart w:id="21" w:name="_Toc44583629"/>
      <w:bookmarkStart w:id="22" w:name="_Toc28359013"/>
      <w:bookmarkStart w:id="23" w:name="_Toc35393799"/>
      <w:r>
        <w:rPr>
          <w:rFonts w:hint="eastAsia" w:ascii="宋体" w:hAnsi="宋体" w:eastAsia="宋体" w:cs="宋体"/>
          <w:color w:val="auto"/>
          <w:sz w:val="24"/>
          <w:szCs w:val="24"/>
          <w:highlight w:val="none"/>
          <w:lang w:val="en-US" w:eastAsia="zh-CN"/>
        </w:rPr>
        <w:t>8.</w:t>
      </w:r>
      <w:bookmarkStart w:id="24" w:name="_Hlk162011358"/>
      <w:r>
        <w:rPr>
          <w:rFonts w:hint="eastAsia" w:ascii="宋体" w:hAnsi="宋体" w:eastAsia="宋体" w:cs="宋体"/>
          <w:color w:val="auto"/>
          <w:sz w:val="24"/>
          <w:szCs w:val="24"/>
          <w:highlight w:val="none"/>
          <w:lang w:val="en-US" w:eastAsia="zh-CN"/>
        </w:rPr>
        <w:t>本项目是否接受联合体投标：</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是</w:t>
      </w:r>
      <w:bookmarkEnd w:id="24"/>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BA2F46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5" w:name="_Toc109899411"/>
      <w:bookmarkStart w:id="26" w:name="_Toc109900249"/>
      <w:bookmarkStart w:id="27" w:name="_Toc17974"/>
      <w:bookmarkStart w:id="28" w:name="_Toc20613"/>
      <w:bookmarkStart w:id="29" w:name="_Toc155185861"/>
      <w:bookmarkStart w:id="30" w:name="_Toc140132746"/>
      <w:bookmarkStart w:id="31" w:name="_Toc10989983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9"/>
      <w:bookmarkEnd w:id="20"/>
      <w:bookmarkEnd w:id="21"/>
      <w:bookmarkEnd w:id="22"/>
      <w:bookmarkEnd w:id="23"/>
      <w:bookmarkEnd w:id="25"/>
      <w:bookmarkEnd w:id="26"/>
      <w:bookmarkEnd w:id="27"/>
      <w:bookmarkEnd w:id="28"/>
      <w:bookmarkEnd w:id="29"/>
      <w:bookmarkEnd w:id="30"/>
      <w:bookmarkEnd w:id="31"/>
    </w:p>
    <w:p w14:paraId="10BEE2AF">
      <w:pPr>
        <w:spacing w:line="360" w:lineRule="auto"/>
        <w:ind w:firstLine="480" w:firstLineChars="200"/>
        <w:rPr>
          <w:rFonts w:hint="eastAsia" w:ascii="宋体" w:hAnsi="宋体" w:eastAsia="宋体" w:cs="宋体"/>
          <w:color w:val="auto"/>
          <w:sz w:val="24"/>
          <w:szCs w:val="24"/>
          <w:highlight w:val="none"/>
          <w:lang w:val="en-US" w:eastAsia="zh-CN"/>
        </w:rPr>
      </w:pPr>
      <w:bookmarkStart w:id="32" w:name="_Hlk89807755"/>
      <w:bookmarkStart w:id="33" w:name="_Toc35393800"/>
      <w:bookmarkStart w:id="34" w:name="_Toc28359091"/>
      <w:bookmarkStart w:id="35" w:name="_Toc44583630"/>
      <w:bookmarkStart w:id="36" w:name="_Toc28359014"/>
      <w:bookmarkStart w:id="37"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5B0D72A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本项目</w:t>
      </w:r>
      <w:r>
        <w:rPr>
          <w:rFonts w:hint="eastAsia" w:ascii="宋体" w:hAnsi="宋体" w:eastAsia="宋体" w:cs="宋体"/>
          <w:color w:val="auto"/>
          <w:sz w:val="24"/>
          <w:highlight w:val="none"/>
          <w:u w:val="none"/>
          <w:lang w:val="en-US" w:eastAsia="zh-CN"/>
        </w:rPr>
        <w:t>专门面向</w:t>
      </w:r>
      <w:r>
        <w:rPr>
          <w:rFonts w:hint="eastAsia" w:cs="宋体"/>
          <w:color w:val="auto"/>
          <w:sz w:val="24"/>
          <w:highlight w:val="none"/>
          <w:u w:val="none"/>
          <w:lang w:val="en-US" w:eastAsia="zh-CN"/>
        </w:rPr>
        <w:t>中小</w:t>
      </w:r>
      <w:r>
        <w:rPr>
          <w:rFonts w:hint="eastAsia" w:ascii="宋体" w:hAnsi="宋体" w:eastAsia="宋体" w:cs="宋体"/>
          <w:color w:val="auto"/>
          <w:sz w:val="24"/>
          <w:highlight w:val="none"/>
          <w:u w:val="none"/>
          <w:lang w:val="en-US" w:eastAsia="zh-CN"/>
        </w:rPr>
        <w:t>企业</w:t>
      </w:r>
      <w:r>
        <w:rPr>
          <w:rFonts w:hint="eastAsia" w:ascii="宋体" w:hAnsi="宋体" w:eastAsia="宋体" w:cs="宋体"/>
          <w:color w:val="auto"/>
          <w:sz w:val="24"/>
          <w:highlight w:val="none"/>
          <w:u w:val="none"/>
          <w:lang w:val="en-US" w:eastAsia="zh-CN"/>
        </w:rPr>
        <w:t>。</w:t>
      </w:r>
    </w:p>
    <w:p w14:paraId="3B42C34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cs="宋体"/>
          <w:color w:val="auto"/>
          <w:sz w:val="24"/>
          <w:szCs w:val="24"/>
          <w:highlight w:val="none"/>
          <w:lang w:val="en-US" w:eastAsia="zh-CN"/>
        </w:rPr>
        <w:t>无。</w:t>
      </w:r>
    </w:p>
    <w:bookmarkEnd w:id="32"/>
    <w:p w14:paraId="5E5AD3C6">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8" w:name="_Toc109899412"/>
      <w:bookmarkStart w:id="39" w:name="_Toc19057"/>
      <w:bookmarkStart w:id="40" w:name="_Toc24509"/>
      <w:bookmarkStart w:id="41" w:name="_Toc109899831"/>
      <w:bookmarkStart w:id="42" w:name="_Toc155185862"/>
      <w:bookmarkStart w:id="43" w:name="_Toc109900250"/>
      <w:bookmarkStart w:id="44" w:name="_Toc14013274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eastAsia="宋体" w:cs="宋体"/>
          <w:b/>
          <w:bCs/>
          <w:color w:val="auto"/>
          <w:kern w:val="2"/>
          <w:sz w:val="24"/>
          <w:szCs w:val="24"/>
          <w:highlight w:val="none"/>
          <w:lang w:val="hr-HR" w:eastAsia="zh-CN" w:bidi="ar-SA"/>
        </w:rPr>
        <w:t xml:space="preserve"> </w:t>
      </w:r>
    </w:p>
    <w:p w14:paraId="1A195E4C">
      <w:pPr>
        <w:pStyle w:val="43"/>
        <w:spacing w:line="360" w:lineRule="auto"/>
        <w:rPr>
          <w:rFonts w:hint="eastAsia" w:ascii="宋体" w:hAnsi="宋体" w:eastAsia="宋体" w:cs="宋体"/>
          <w:color w:val="auto"/>
          <w:sz w:val="24"/>
          <w:szCs w:val="24"/>
          <w:highlight w:val="none"/>
          <w:lang w:val="hr-HR"/>
        </w:rPr>
      </w:pPr>
      <w:bookmarkStart w:id="45" w:name="_Hlk130457234"/>
      <w:bookmarkStart w:id="46" w:name="_Toc28359092"/>
      <w:bookmarkStart w:id="47" w:name="_Hlk130457327"/>
      <w:bookmarkStart w:id="48" w:name="_Toc28359015"/>
      <w:bookmarkStart w:id="49" w:name="_Hlk130457261"/>
      <w:bookmarkStart w:id="50" w:name="_Toc35393801"/>
      <w:bookmarkStart w:id="51" w:name="_Toc35393632"/>
      <w:r>
        <w:rPr>
          <w:rFonts w:hint="eastAsia" w:ascii="宋体" w:hAnsi="宋体" w:eastAsia="宋体" w:cs="宋体"/>
          <w:color w:val="auto"/>
          <w:sz w:val="24"/>
          <w:szCs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05</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12</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05</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19</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color w:val="auto"/>
          <w:sz w:val="24"/>
          <w:szCs w:val="24"/>
          <w:highlight w:val="none"/>
          <w:lang w:val="hr-HR"/>
        </w:rPr>
        <w:t>（北京时间）。</w:t>
      </w:r>
    </w:p>
    <w:bookmarkEnd w:id="45"/>
    <w:p w14:paraId="2094B15D">
      <w:pPr>
        <w:pStyle w:val="43"/>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2" w:name="_Hlk89807779"/>
      <w:r>
        <w:rPr>
          <w:rFonts w:hint="eastAsia" w:ascii="宋体" w:hAnsi="宋体" w:eastAsia="宋体" w:cs="宋体"/>
          <w:color w:val="auto"/>
          <w:sz w:val="24"/>
          <w:szCs w:val="24"/>
          <w:highlight w:val="none"/>
          <w:lang w:val="hr-HR" w:eastAsia="zh-CN"/>
        </w:rPr>
        <w:t>新疆</w:t>
      </w:r>
      <w:r>
        <w:rPr>
          <w:rFonts w:hint="eastAsia" w:ascii="宋体" w:hAnsi="宋体" w:eastAsia="宋体" w:cs="宋体"/>
          <w:color w:val="auto"/>
          <w:sz w:val="24"/>
          <w:szCs w:val="24"/>
          <w:highlight w:val="none"/>
          <w:lang w:val="hr-HR"/>
        </w:rPr>
        <w:t>政府采购电子交易云平台（网址：</w:t>
      </w:r>
      <w:r>
        <w:rPr>
          <w:rFonts w:hint="eastAsia" w:ascii="宋体" w:hAnsi="宋体" w:eastAsia="宋体" w:cs="宋体"/>
          <w:color w:val="auto"/>
          <w:sz w:val="24"/>
          <w:szCs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w:t>
      </w:r>
      <w:bookmarkEnd w:id="52"/>
    </w:p>
    <w:p w14:paraId="1D20AB68">
      <w:pPr>
        <w:pStyle w:val="43"/>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3DF41324">
      <w:pPr>
        <w:pStyle w:val="43"/>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46"/>
    <w:bookmarkEnd w:id="47"/>
    <w:bookmarkEnd w:id="48"/>
    <w:bookmarkEnd w:id="49"/>
    <w:bookmarkEnd w:id="50"/>
    <w:bookmarkEnd w:id="51"/>
    <w:p w14:paraId="0158D8D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3" w:name="_Toc155185863"/>
      <w:bookmarkStart w:id="54" w:name="_Toc140132748"/>
      <w:bookmarkStart w:id="55" w:name="_Toc109899832"/>
      <w:bookmarkStart w:id="56" w:name="_Toc109900251"/>
      <w:bookmarkStart w:id="57" w:name="_Toc109899413"/>
      <w:bookmarkStart w:id="58" w:name="_Toc16962"/>
      <w:bookmarkStart w:id="59" w:name="_Toc11313"/>
      <w:bookmarkStart w:id="60" w:name="_Hlk130457395"/>
      <w:bookmarkStart w:id="61" w:name="_Toc35393634"/>
      <w:bookmarkStart w:id="62" w:name="_Toc44583633"/>
      <w:bookmarkStart w:id="63" w:name="_Toc28359017"/>
      <w:bookmarkStart w:id="64" w:name="_Toc28359094"/>
      <w:bookmarkStart w:id="65" w:name="_Toc35393803"/>
      <w:r>
        <w:rPr>
          <w:rFonts w:hint="eastAsia" w:ascii="宋体" w:hAnsi="宋体" w:eastAsia="宋体" w:cs="宋体"/>
          <w:b/>
          <w:bCs/>
          <w:color w:val="auto"/>
          <w:kern w:val="2"/>
          <w:sz w:val="24"/>
          <w:szCs w:val="24"/>
          <w:highlight w:val="none"/>
          <w:lang w:val="en-US" w:eastAsia="zh-CN" w:bidi="ar-SA"/>
        </w:rPr>
        <w:t>四、</w:t>
      </w:r>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8"/>
      <w:bookmarkEnd w:id="59"/>
    </w:p>
    <w:p w14:paraId="2455528F">
      <w:pPr>
        <w:pStyle w:val="4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cs="宋体"/>
          <w:b w:val="0"/>
          <w:bCs w:val="0"/>
          <w:color w:val="auto"/>
          <w:sz w:val="24"/>
          <w:highlight w:val="cyan"/>
          <w:u w:val="single"/>
          <w:lang w:val="en-US" w:eastAsia="zh-CN"/>
        </w:rPr>
        <w:t>06月03日</w:t>
      </w:r>
      <w:r>
        <w:rPr>
          <w:rFonts w:hint="eastAsia" w:ascii="宋体" w:hAnsi="宋体" w:eastAsia="宋体" w:cs="宋体"/>
          <w:b w:val="0"/>
          <w:bCs w:val="0"/>
          <w:color w:val="auto"/>
          <w:sz w:val="24"/>
          <w:highlight w:val="cyan"/>
          <w:u w:val="single"/>
          <w:lang w:val="en-US" w:eastAsia="zh-CN"/>
        </w:rPr>
        <w:t>11</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color w:val="auto"/>
          <w:sz w:val="24"/>
          <w:szCs w:val="24"/>
          <w:highlight w:val="none"/>
        </w:rPr>
        <w:t>（北京时间）。</w:t>
      </w:r>
    </w:p>
    <w:p w14:paraId="137C3FB9">
      <w:pPr>
        <w:pStyle w:val="4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66" w:name="_Hlk89807823"/>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政府采购电子交易云平台（网址：</w:t>
      </w:r>
      <w:r>
        <w:rPr>
          <w:rFonts w:hint="eastAsia" w:ascii="宋体" w:hAnsi="宋体" w:eastAsia="宋体" w:cs="宋体"/>
          <w:color w:val="auto"/>
          <w:sz w:val="24"/>
          <w:szCs w:val="24"/>
          <w:highlight w:val="none"/>
          <w:lang w:val="en-US" w:eastAsia="zh-CN"/>
        </w:rPr>
        <w:t>http://www.ccgp-xinjiang.gov.cn/</w:t>
      </w:r>
      <w:r>
        <w:rPr>
          <w:rFonts w:hint="eastAsia" w:ascii="宋体" w:hAnsi="宋体" w:eastAsia="宋体" w:cs="宋体"/>
          <w:color w:val="auto"/>
          <w:sz w:val="24"/>
          <w:szCs w:val="24"/>
          <w:highlight w:val="none"/>
        </w:rPr>
        <w:t>）进入“项目采购”应用，在投标文件上传菜单中选择项目进行上传。</w:t>
      </w:r>
      <w:bookmarkEnd w:id="66"/>
    </w:p>
    <w:p w14:paraId="75E80462">
      <w:pPr>
        <w:pStyle w:val="4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60"/>
    <w:p w14:paraId="3B6E344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7" w:name="_Toc109899833"/>
      <w:bookmarkStart w:id="68" w:name="_Toc140132749"/>
      <w:bookmarkStart w:id="69" w:name="_Toc109899414"/>
      <w:bookmarkStart w:id="70" w:name="_Toc22506"/>
      <w:bookmarkStart w:id="71" w:name="_Toc109900252"/>
      <w:bookmarkStart w:id="72" w:name="_Toc31237"/>
      <w:bookmarkStart w:id="73" w:name="_Toc155185864"/>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61"/>
      <w:bookmarkEnd w:id="62"/>
      <w:bookmarkEnd w:id="63"/>
      <w:bookmarkEnd w:id="64"/>
      <w:bookmarkEnd w:id="65"/>
      <w:bookmarkEnd w:id="67"/>
      <w:bookmarkEnd w:id="68"/>
      <w:bookmarkEnd w:id="69"/>
      <w:bookmarkEnd w:id="70"/>
      <w:bookmarkEnd w:id="71"/>
      <w:bookmarkEnd w:id="72"/>
      <w:bookmarkEnd w:id="73"/>
    </w:p>
    <w:p w14:paraId="6F69C97F">
      <w:pPr>
        <w:pStyle w:val="4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078EC21A">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4" w:name="_Toc19698"/>
      <w:bookmarkStart w:id="75" w:name="_Toc44583634"/>
      <w:bookmarkStart w:id="76" w:name="_Toc140132750"/>
      <w:bookmarkStart w:id="77" w:name="_Toc17736"/>
      <w:bookmarkStart w:id="78" w:name="_Toc109899834"/>
      <w:bookmarkStart w:id="79" w:name="_Toc109900253"/>
      <w:bookmarkStart w:id="80" w:name="_Toc35393804"/>
      <w:bookmarkStart w:id="81" w:name="_Toc155185865"/>
      <w:bookmarkStart w:id="82" w:name="_Toc35393635"/>
      <w:bookmarkStart w:id="83" w:name="_Toc109899415"/>
      <w:bookmarkStart w:id="84" w:name="_Toc28359019"/>
      <w:bookmarkStart w:id="85" w:name="_Toc28359096"/>
      <w:bookmarkStart w:id="86" w:name="_Toc35393637"/>
      <w:bookmarkStart w:id="87" w:name="_Toc3539380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4"/>
      <w:bookmarkEnd w:id="75"/>
      <w:bookmarkEnd w:id="76"/>
      <w:bookmarkEnd w:id="77"/>
      <w:bookmarkEnd w:id="78"/>
      <w:bookmarkEnd w:id="79"/>
      <w:bookmarkEnd w:id="80"/>
      <w:bookmarkEnd w:id="81"/>
      <w:bookmarkEnd w:id="82"/>
      <w:bookmarkEnd w:id="83"/>
    </w:p>
    <w:p w14:paraId="1000AD19">
      <w:pPr>
        <w:pStyle w:val="4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28129F57">
      <w:pPr>
        <w:pStyle w:val="4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8FACF02">
      <w:pPr>
        <w:pStyle w:val="4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44B7C72F">
      <w:pPr>
        <w:pStyle w:val="4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4、其他事项： </w:t>
      </w:r>
    </w:p>
    <w:p w14:paraId="21C00407">
      <w:pPr>
        <w:pStyle w:val="4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4EF8A7B8">
      <w:pPr>
        <w:pStyle w:val="4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1AFF3956">
      <w:pPr>
        <w:pStyle w:val="4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（3）供应商可前往新疆政府采购网（http://www.ccgp-xinjiang.gov.cn/）下载专区，下载政采云电子投标客户端，安装完成后，可通过账号密码或CA登录客户端进行投标文件制作。</w:t>
      </w:r>
    </w:p>
    <w:p w14:paraId="050202E4">
      <w:pPr>
        <w:pStyle w:val="4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（4）供应商在开标时须携带制作加密电子投标文件所使用的CA锁，电脑须提前配置好浏览器，以便开标时在线解密。</w:t>
      </w:r>
    </w:p>
    <w:p w14:paraId="4E0B9D9A">
      <w:pPr>
        <w:pStyle w:val="4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（5）投标供应商应当在投标截止时间前，将生成的“电子加密投标文件”上传递交至“政府采购云平台”，投标截止时间以后上传递交的投标文件将被“政府采购云平台”拒收。</w:t>
      </w:r>
    </w:p>
    <w:bookmarkEnd w:id="2"/>
    <w:bookmarkEnd w:id="84"/>
    <w:bookmarkEnd w:id="85"/>
    <w:bookmarkEnd w:id="86"/>
    <w:bookmarkEnd w:id="87"/>
    <w:p w14:paraId="279302C8">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8" w:name="_Toc140132751"/>
      <w:bookmarkStart w:id="89" w:name="_Toc35393805"/>
      <w:bookmarkStart w:id="90" w:name="_Toc109899416"/>
      <w:bookmarkStart w:id="91" w:name="_Toc28359018"/>
      <w:bookmarkStart w:id="92" w:name="_Toc35393636"/>
      <w:bookmarkStart w:id="93" w:name="_Toc155185866"/>
      <w:bookmarkStart w:id="94" w:name="_Toc109899835"/>
      <w:bookmarkStart w:id="95" w:name="_Toc28359095"/>
      <w:bookmarkStart w:id="96" w:name="_Toc109900254"/>
      <w:bookmarkStart w:id="97" w:name="_Toc44583635"/>
      <w:bookmarkStart w:id="98" w:name="_Toc23370"/>
      <w:bookmarkStart w:id="99" w:name="_Toc17135"/>
      <w:r>
        <w:rPr>
          <w:rFonts w:hint="eastAsia" w:ascii="宋体" w:hAnsi="宋体" w:eastAsia="宋体" w:cs="宋体"/>
          <w:b/>
          <w:bCs/>
          <w:color w:val="auto"/>
          <w:kern w:val="2"/>
          <w:sz w:val="24"/>
          <w:szCs w:val="24"/>
          <w:highlight w:val="none"/>
          <w:lang w:val="en-US" w:eastAsia="zh-CN" w:bidi="ar-SA"/>
        </w:rPr>
        <w:t>七、</w:t>
      </w:r>
      <w:bookmarkEnd w:id="88"/>
      <w:bookmarkEnd w:id="89"/>
      <w:bookmarkEnd w:id="90"/>
      <w:bookmarkEnd w:id="91"/>
      <w:bookmarkEnd w:id="92"/>
      <w:bookmarkEnd w:id="93"/>
      <w:bookmarkEnd w:id="94"/>
      <w:bookmarkEnd w:id="95"/>
      <w:bookmarkEnd w:id="96"/>
      <w:bookmarkEnd w:id="97"/>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8"/>
      <w:bookmarkEnd w:id="99"/>
    </w:p>
    <w:p w14:paraId="5FCDC160">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18E8C6AE">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名称：乌鲁木齐市公安局（本级）</w:t>
      </w:r>
    </w:p>
    <w:p w14:paraId="10DF1D36">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rPr>
        <w:t>地址：乌鲁木齐市南湖东路29</w:t>
      </w:r>
      <w:r>
        <w:rPr>
          <w:rFonts w:hint="eastAsia" w:ascii="宋体" w:hAnsi="宋体" w:eastAsia="宋体" w:cs="宋体"/>
          <w:color w:val="auto"/>
          <w:sz w:val="24"/>
          <w:highlight w:val="none"/>
          <w:lang w:val="en-US" w:eastAsia="zh-CN"/>
        </w:rPr>
        <w:t>号</w:t>
      </w:r>
      <w:r>
        <w:rPr>
          <w:rFonts w:hint="eastAsia" w:cs="宋体"/>
          <w:color w:val="auto"/>
          <w:sz w:val="24"/>
          <w:highlight w:val="none"/>
          <w:u w:val="none"/>
          <w:lang w:val="en-US" w:eastAsia="zh-CN"/>
        </w:rPr>
        <w:t xml:space="preserve"> </w:t>
      </w:r>
    </w:p>
    <w:p w14:paraId="305AFA4A">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联系方式：</w:t>
      </w:r>
      <w:bookmarkStart w:id="100" w:name="_Hlk46775675"/>
      <w:r>
        <w:rPr>
          <w:rFonts w:hint="eastAsia" w:ascii="宋体" w:hAnsi="宋体" w:eastAsia="宋体" w:cs="宋体"/>
          <w:color w:val="auto"/>
          <w:sz w:val="24"/>
          <w:highlight w:val="none"/>
        </w:rPr>
        <w:t>0991-4910132</w:t>
      </w:r>
    </w:p>
    <w:bookmarkEnd w:id="100"/>
    <w:p w14:paraId="4A28FCA4">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1" w:name="_Toc28359020"/>
      <w:bookmarkStart w:id="102" w:name="_Toc35393638"/>
      <w:bookmarkStart w:id="103" w:name="_Toc35393807"/>
      <w:bookmarkStart w:id="104" w:name="_Toc28359097"/>
      <w:r>
        <w:rPr>
          <w:rFonts w:hint="eastAsia" w:ascii="宋体" w:hAnsi="宋体" w:eastAsia="宋体" w:cs="宋体"/>
          <w:color w:val="auto"/>
          <w:sz w:val="24"/>
          <w:highlight w:val="none"/>
        </w:rPr>
        <w:t>2.采购代理机构信息</w:t>
      </w:r>
      <w:bookmarkEnd w:id="101"/>
      <w:bookmarkEnd w:id="102"/>
      <w:bookmarkEnd w:id="103"/>
      <w:bookmarkEnd w:id="104"/>
    </w:p>
    <w:p w14:paraId="6496DB9B">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bookmarkStart w:id="105" w:name="_Toc35393639"/>
      <w:bookmarkStart w:id="106" w:name="_Toc28359021"/>
      <w:bookmarkStart w:id="107" w:name="_Toc28359098"/>
      <w:bookmarkStart w:id="108" w:name="_Toc35393808"/>
      <w:r>
        <w:rPr>
          <w:rFonts w:hint="eastAsia" w:ascii="宋体" w:hAnsi="宋体" w:eastAsia="宋体" w:cs="宋体"/>
          <w:color w:val="auto"/>
          <w:sz w:val="24"/>
          <w:highlight w:val="none"/>
          <w:u w:val="none"/>
        </w:rPr>
        <w:t>名称：</w:t>
      </w:r>
      <w:r>
        <w:rPr>
          <w:rFonts w:hint="eastAsia" w:ascii="宋体" w:hAnsi="宋体" w:eastAsia="宋体" w:cs="宋体"/>
          <w:color w:val="auto"/>
          <w:sz w:val="24"/>
          <w:highlight w:val="none"/>
          <w:u w:val="none"/>
          <w:lang w:val="en-US" w:eastAsia="zh-CN"/>
        </w:rPr>
        <w:t xml:space="preserve">新疆星圣源工程项目管理有限公司 </w:t>
      </w:r>
    </w:p>
    <w:p w14:paraId="5AD5EC1E">
      <w:pPr>
        <w:pStyle w:val="43"/>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地址：新疆乌鲁木齐市沙依巴克区奇台路658号德汇万达E2写字楼1703-02室 </w:t>
      </w:r>
    </w:p>
    <w:p w14:paraId="50A77FD5">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联系方式：0991-5803779 </w:t>
      </w:r>
    </w:p>
    <w:p w14:paraId="6C3B1372">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项目联系方式</w:t>
      </w:r>
    </w:p>
    <w:bookmarkEnd w:id="105"/>
    <w:bookmarkEnd w:id="106"/>
    <w:bookmarkEnd w:id="107"/>
    <w:bookmarkEnd w:id="108"/>
    <w:p w14:paraId="385801C7">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联系人：</w:t>
      </w:r>
      <w:r>
        <w:rPr>
          <w:rFonts w:hint="eastAsia" w:cs="宋体"/>
          <w:color w:val="auto"/>
          <w:sz w:val="24"/>
          <w:highlight w:val="none"/>
          <w:u w:val="none"/>
          <w:lang w:val="en-US" w:eastAsia="zh-CN"/>
        </w:rPr>
        <w:t>郄云龙、杨霞</w:t>
      </w:r>
      <w:r>
        <w:rPr>
          <w:rFonts w:hint="eastAsia" w:ascii="宋体" w:hAnsi="宋体" w:eastAsia="宋体" w:cs="宋体"/>
          <w:color w:val="auto"/>
          <w:sz w:val="24"/>
          <w:highlight w:val="none"/>
          <w:u w:val="none"/>
          <w:lang w:val="en-US" w:eastAsia="zh-CN"/>
        </w:rPr>
        <w:t xml:space="preserve"> </w:t>
      </w:r>
      <w:r>
        <w:rPr>
          <w:rFonts w:hint="eastAsia" w:cs="宋体"/>
          <w:color w:val="auto"/>
          <w:sz w:val="24"/>
          <w:highlight w:val="none"/>
          <w:u w:val="none"/>
          <w:lang w:val="en-US" w:eastAsia="zh-CN"/>
        </w:rPr>
        <w:t xml:space="preserve">  </w:t>
      </w:r>
    </w:p>
    <w:p w14:paraId="65F89A3C">
      <w:pPr>
        <w:pStyle w:val="4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电话：</w:t>
      </w:r>
      <w:r>
        <w:rPr>
          <w:rFonts w:hint="eastAsia" w:ascii="宋体" w:hAnsi="宋体" w:eastAsia="宋体" w:cs="宋体"/>
          <w:color w:val="auto"/>
          <w:sz w:val="24"/>
          <w:highlight w:val="none"/>
          <w:u w:val="none"/>
          <w:lang w:val="en-US" w:eastAsia="zh-CN"/>
        </w:rPr>
        <w:t>0991-5803779</w:t>
      </w:r>
      <w:r>
        <w:rPr>
          <w:rFonts w:hint="eastAsia" w:ascii="宋体" w:hAnsi="宋体" w:eastAsia="宋体" w:cs="宋体"/>
          <w:color w:val="auto"/>
          <w:sz w:val="24"/>
          <w:szCs w:val="24"/>
          <w:highlight w:val="none"/>
          <w:u w:val="none"/>
          <w:lang w:val="en-US" w:eastAsia="zh-CN"/>
        </w:rPr>
        <w:t xml:space="preserve"> </w:t>
      </w:r>
    </w:p>
    <w:p w14:paraId="7D9EC07B">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5C2B9F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213D848">
      <w:pPr>
        <w:pStyle w:val="3"/>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7" w:type="default"/>
          <w:footerReference r:id="rId8" w:type="default"/>
          <w:pgSz w:w="11905" w:h="16840"/>
          <w:pgMar w:top="1440" w:right="1797" w:bottom="1440" w:left="1797" w:header="851" w:footer="850" w:gutter="0"/>
          <w:pgBorders>
            <w:top w:val="none" w:sz="0" w:space="0"/>
            <w:left w:val="none" w:sz="0" w:space="0"/>
            <w:bottom w:val="none" w:sz="0" w:space="0"/>
            <w:right w:val="none" w:sz="0" w:space="0"/>
          </w:pgBorders>
          <w:pgNumType w:fmt="decimal" w:start="1"/>
          <w:cols w:space="720" w:num="1"/>
        </w:sectPr>
      </w:pPr>
      <w:bookmarkStart w:id="109" w:name="_Toc25004"/>
      <w:bookmarkStart w:id="110" w:name="_Toc155185867"/>
      <w:bookmarkStart w:id="111" w:name="_Toc921"/>
      <w:bookmarkStart w:id="112" w:name="_Toc26793"/>
    </w:p>
    <w:p w14:paraId="10103A0F">
      <w:pPr>
        <w:pStyle w:val="3"/>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第二章 投标人须知</w:t>
      </w:r>
      <w:bookmarkEnd w:id="109"/>
      <w:bookmarkEnd w:id="110"/>
      <w:bookmarkEnd w:id="111"/>
      <w:bookmarkEnd w:id="112"/>
    </w:p>
    <w:p w14:paraId="06623CF5">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3" w:name="_Toc5785"/>
      <w:bookmarkStart w:id="114" w:name="_Toc2970"/>
      <w:bookmarkStart w:id="115"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3"/>
      <w:bookmarkEnd w:id="114"/>
      <w:bookmarkEnd w:id="115"/>
    </w:p>
    <w:p w14:paraId="419E1D5A">
      <w:pPr>
        <w:pStyle w:val="43"/>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34"/>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56848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00EB827">
            <w:pPr>
              <w:pStyle w:val="5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9CDD6D">
            <w:pPr>
              <w:pStyle w:val="5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F748DA0">
            <w:pPr>
              <w:pStyle w:val="5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FCC3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51" w:hRule="atLeast"/>
        </w:trPr>
        <w:tc>
          <w:tcPr>
            <w:tcW w:w="970" w:type="dxa"/>
            <w:vAlign w:val="center"/>
          </w:tcPr>
          <w:p w14:paraId="6211B394">
            <w:pPr>
              <w:pStyle w:val="5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6CFC16A7">
            <w:pPr>
              <w:pStyle w:val="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2C647BC9">
            <w:pPr>
              <w:pStyle w:val="55"/>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r>
              <w:rPr>
                <w:rFonts w:hint="eastAsia" w:ascii="宋体" w:hAnsi="宋体" w:eastAsia="宋体" w:cs="宋体"/>
                <w:color w:val="auto"/>
                <w:sz w:val="24"/>
                <w:szCs w:val="24"/>
                <w:highlight w:val="none"/>
                <w:u w:val="single"/>
                <w:lang w:val="en-US" w:eastAsia="zh-CN"/>
              </w:rPr>
              <w:t xml:space="preserve"> 为特警支援保障支队、特警勤务支队、特警重大活动安保支队、特警特战支队（监察勤务支队）提供驾驶保障服务。</w:t>
            </w:r>
            <w:r>
              <w:rPr>
                <w:rFonts w:hint="eastAsia" w:ascii="宋体" w:hAnsi="宋体" w:eastAsia="宋体" w:cs="宋体"/>
                <w:color w:val="auto"/>
                <w:sz w:val="24"/>
                <w:szCs w:val="24"/>
                <w:highlight w:val="none"/>
                <w:lang w:val="en-US" w:eastAsia="zh-CN"/>
              </w:rPr>
              <w:t xml:space="preserve"> </w:t>
            </w:r>
          </w:p>
          <w:p w14:paraId="483A2F6A">
            <w:pPr>
              <w:pStyle w:val="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5E435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7B2EB596">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0DF77846">
            <w:pPr>
              <w:pStyle w:val="55"/>
              <w:rPr>
                <w:rFonts w:hint="eastAsia" w:ascii="宋体" w:hAnsi="宋体" w:eastAsia="宋体" w:cs="宋体"/>
                <w:color w:val="auto"/>
                <w:sz w:val="24"/>
                <w:szCs w:val="24"/>
                <w:highlight w:val="none"/>
              </w:rPr>
            </w:pPr>
            <w:bookmarkStart w:id="116" w:name="_Hlk143529175"/>
            <w:r>
              <w:rPr>
                <w:rFonts w:hint="eastAsia" w:ascii="宋体" w:hAnsi="宋体" w:eastAsia="宋体" w:cs="宋体"/>
                <w:color w:val="auto"/>
                <w:sz w:val="24"/>
                <w:szCs w:val="24"/>
                <w:highlight w:val="none"/>
              </w:rPr>
              <w:t>现场考察</w:t>
            </w:r>
            <w:bookmarkEnd w:id="116"/>
          </w:p>
        </w:tc>
        <w:tc>
          <w:tcPr>
            <w:tcW w:w="6700" w:type="dxa"/>
            <w:vAlign w:val="center"/>
          </w:tcPr>
          <w:p w14:paraId="544D9123">
            <w:pPr>
              <w:pStyle w:val="5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541E01AF">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6A71501A">
            <w:pPr>
              <w:pStyle w:val="5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AC9BD6">
            <w:pPr>
              <w:pStyle w:val="5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FE23BE">
            <w:pPr>
              <w:pStyle w:val="55"/>
              <w:ind w:firstLine="240" w:firstLineChars="100"/>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64118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16ACB9E4">
            <w:pPr>
              <w:pStyle w:val="5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11DF7782">
            <w:pPr>
              <w:pStyle w:val="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0AA6CB0C">
            <w:pPr>
              <w:pStyle w:val="5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70E63F23">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41B430D0">
            <w:pPr>
              <w:pStyle w:val="5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E593D9">
            <w:pPr>
              <w:pStyle w:val="55"/>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19E6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9E2D3F8">
            <w:pPr>
              <w:pStyle w:val="5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397E71CC">
            <w:pPr>
              <w:pStyle w:val="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3BD923DC">
            <w:pPr>
              <w:pStyle w:val="5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209A8B4">
            <w:pPr>
              <w:pStyle w:val="55"/>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开标前</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p w14:paraId="041E5E20">
            <w:pPr>
              <w:pStyle w:val="55"/>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336106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7A11457">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00B21696">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0FA16B3C">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F438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8CD0E22">
            <w:pPr>
              <w:pStyle w:val="5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3BD711B0">
            <w:pPr>
              <w:pStyle w:val="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530E8A99">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774CF302">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72C528F6">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43F4037">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小写：8304元；大写：捌仟叁佰零肆元整</w:t>
            </w:r>
            <w:r>
              <w:rPr>
                <w:rFonts w:hint="eastAsia" w:ascii="宋体" w:hAnsi="宋体" w:cs="宋体"/>
                <w:i w:val="0"/>
                <w:iCs w:val="0"/>
                <w:color w:val="auto"/>
                <w:sz w:val="24"/>
                <w:szCs w:val="24"/>
                <w:highlight w:val="none"/>
                <w:lang w:eastAsia="zh-CN"/>
              </w:rPr>
              <w:t>）</w:t>
            </w:r>
          </w:p>
          <w:p w14:paraId="23D6BAEA">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63B61C5">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75A5839C">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3002F49F">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4E91E56C">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7D6A018A">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79938D9F">
            <w:pPr>
              <w:pStyle w:val="5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r>
              <w:rPr>
                <w:rFonts w:hint="eastAsia" w:ascii="宋体" w:hAnsi="宋体" w:eastAsia="宋体" w:cs="宋体"/>
                <w:color w:val="auto"/>
                <w:sz w:val="24"/>
                <w:szCs w:val="24"/>
                <w:highlight w:val="none"/>
              </w:rPr>
              <w:t xml:space="preserve">              </w:t>
            </w:r>
          </w:p>
          <w:p w14:paraId="02116951">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7289513">
            <w:pPr>
              <w:pStyle w:val="59"/>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589A05B1">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206900F6">
            <w:pPr>
              <w:pStyle w:val="59"/>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投标</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保证金于截止日之前确认到账，若投标人未按照上述规定缴纳保证金,投标文件将被拒绝评审。 </w:t>
            </w:r>
          </w:p>
          <w:p w14:paraId="42F24C1D">
            <w:pPr>
              <w:pStyle w:val="59"/>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 xml:space="preserve">XSY-2026-Z-115 </w:t>
            </w:r>
            <w:r>
              <w:rPr>
                <w:rFonts w:hint="eastAsia" w:ascii="宋体" w:hAnsi="宋体" w:eastAsia="宋体" w:cs="宋体"/>
                <w:b/>
                <w:bCs/>
                <w:i w:val="0"/>
                <w:iCs w:val="0"/>
                <w:color w:val="auto"/>
                <w:sz w:val="24"/>
                <w:szCs w:val="24"/>
                <w:highlight w:val="none"/>
                <w:u w:val="none"/>
                <w:lang w:val="en-US" w:eastAsia="zh-CN"/>
              </w:rPr>
              <w:t>保证金+联系方式</w:t>
            </w:r>
          </w:p>
          <w:p w14:paraId="4BBAE6B7">
            <w:pPr>
              <w:pStyle w:val="59"/>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0E460353">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43A71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637DF76F">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2D5EFDB8">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59B6D3BD">
            <w:pPr>
              <w:pStyle w:val="5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264B568D">
            <w:pPr>
              <w:pStyle w:val="55"/>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26AB284C">
            <w:pPr>
              <w:pStyle w:val="55"/>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B4644AF">
            <w:pPr>
              <w:pStyle w:val="5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EF610FB">
            <w:pPr>
              <w:pStyle w:val="5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0D462B53">
            <w:pPr>
              <w:pStyle w:val="55"/>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2C397F2D">
            <w:pPr>
              <w:pStyle w:val="55"/>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5ADB250D">
            <w:pPr>
              <w:pStyle w:val="5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3B80A12B">
            <w:pPr>
              <w:pStyle w:val="5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E48E435">
            <w:pPr>
              <w:pStyle w:val="5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70B7E1D0">
            <w:pPr>
              <w:pStyle w:val="5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31B6BB97">
            <w:pPr>
              <w:pStyle w:val="5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tc>
      </w:tr>
      <w:tr w14:paraId="11833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2F9F492">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3E221A0D">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56C8E7E7">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51B04CE2">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1B68911F">
            <w:pPr>
              <w:pStyle w:val="5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0249B7FA">
            <w:pPr>
              <w:pStyle w:val="5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5145DE7F">
            <w:pPr>
              <w:pStyle w:val="5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0D6F4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DCB437C">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19F2BAD2">
            <w:pPr>
              <w:pStyle w:val="55"/>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67745073">
            <w:pPr>
              <w:pStyle w:val="55"/>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1CA6DEB9">
            <w:pPr>
              <w:pStyle w:val="55"/>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04BAC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16A05CEC">
            <w:pPr>
              <w:pStyle w:val="5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3FFEDA5E">
            <w:pPr>
              <w:pStyle w:val="55"/>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5381B91">
            <w:pPr>
              <w:pStyle w:val="55"/>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960C6DB">
            <w:pPr>
              <w:pStyle w:val="55"/>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1BA30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6C3C7DE9">
            <w:pPr>
              <w:pStyle w:val="5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401483CC">
            <w:pPr>
              <w:pStyle w:val="5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6DC53C2F">
            <w:pPr>
              <w:pStyle w:val="55"/>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29108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5D769D4">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466DFE91">
            <w:pPr>
              <w:pStyle w:val="55"/>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0904CFFA">
            <w:pPr>
              <w:pStyle w:val="55"/>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54502E56">
            <w:pPr>
              <w:pStyle w:val="55"/>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5EA86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29579464">
            <w:pPr>
              <w:pStyle w:val="5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74AC01D4">
            <w:pPr>
              <w:pStyle w:val="55"/>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141C31D5">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33A1F49">
            <w:pPr>
              <w:pStyle w:val="55"/>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62E341A">
            <w:pPr>
              <w:pStyle w:val="5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5A6D8C">
            <w:pPr>
              <w:pStyle w:val="5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25010D3">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0C1E93E7">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4B484863">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FAE89F9">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3FE433C">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1EF0A592">
            <w:pPr>
              <w:pStyle w:val="5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607E2442">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636656E0">
            <w:pPr>
              <w:pStyle w:val="5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32C5E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B97A1BD">
            <w:pPr>
              <w:pStyle w:val="5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068A5DFB">
            <w:pPr>
              <w:pStyle w:val="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001B65C6">
            <w:pPr>
              <w:pStyle w:val="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A72B92">
            <w:pPr>
              <w:pStyle w:val="55"/>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16C737F9">
            <w:pPr>
              <w:pStyle w:val="55"/>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1888BE47">
            <w:pPr>
              <w:pStyle w:val="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0A6F9E54">
            <w:pPr>
              <w:pStyle w:val="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1BB81C89">
            <w:pPr>
              <w:pStyle w:val="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45FDC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BACF3">
            <w:pPr>
              <w:pStyle w:val="5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12F2265C">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764BFC77">
            <w:pPr>
              <w:pStyle w:val="6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1F97551E">
            <w:pPr>
              <w:pStyle w:val="6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2479A94">
            <w:pPr>
              <w:pStyle w:val="6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1D267F10">
            <w:pPr>
              <w:pStyle w:val="6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79064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0CCAAB30">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0781C362">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245D6133">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3882EA23">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2ED79F93">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38C9FA22">
            <w:pPr>
              <w:pStyle w:val="5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63648945">
            <w:pPr>
              <w:pStyle w:val="55"/>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030729B2">
            <w:pPr>
              <w:pStyle w:val="55"/>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66CEF55E">
            <w:pPr>
              <w:pStyle w:val="55"/>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67E9698E">
            <w:pPr>
              <w:pStyle w:val="55"/>
              <w:rPr>
                <w:rFonts w:hint="eastAsia" w:ascii="宋体" w:hAnsi="宋体" w:eastAsia="宋体" w:cs="宋体"/>
                <w:color w:val="auto"/>
                <w:sz w:val="24"/>
                <w:szCs w:val="24"/>
                <w:highlight w:val="none"/>
                <w:u w:val="single"/>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0C8AD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6" w:hRule="atLeast"/>
        </w:trPr>
        <w:tc>
          <w:tcPr>
            <w:tcW w:w="970" w:type="dxa"/>
            <w:vAlign w:val="center"/>
          </w:tcPr>
          <w:p w14:paraId="69E68587">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28EE3BEF">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020845D7">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35BCA145">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3B361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1" w:hRule="atLeast"/>
        </w:trPr>
        <w:tc>
          <w:tcPr>
            <w:tcW w:w="970" w:type="dxa"/>
            <w:vAlign w:val="center"/>
          </w:tcPr>
          <w:p w14:paraId="64362E20">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45A52295">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7"/>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7DB3A6D7">
            <w:pPr>
              <w:pStyle w:val="75"/>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none"/>
                <w:lang w:val="en-US" w:eastAsia="zh-CN"/>
              </w:rPr>
              <w:t>。</w:t>
            </w:r>
          </w:p>
          <w:p w14:paraId="68E2A42B">
            <w:pPr>
              <w:pStyle w:val="75"/>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082423A">
            <w:pPr>
              <w:pStyle w:val="75"/>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790BDCE0">
            <w:pPr>
              <w:pStyle w:val="75"/>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786A5FE2">
            <w:pPr>
              <w:pStyle w:val="75"/>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56E3F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09" w:hRule="atLeast"/>
        </w:trPr>
        <w:tc>
          <w:tcPr>
            <w:tcW w:w="970" w:type="dxa"/>
            <w:vAlign w:val="center"/>
          </w:tcPr>
          <w:p w14:paraId="0423D378">
            <w:pPr>
              <w:pStyle w:val="5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14662C77">
            <w:pPr>
              <w:pStyle w:val="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71FFBEF3">
            <w:pPr>
              <w:pStyle w:val="55"/>
              <w:rPr>
                <w:rFonts w:hint="eastAsia" w:ascii="宋体" w:hAnsi="宋体" w:eastAsia="宋体" w:cs="宋体"/>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参照后附</w:t>
            </w:r>
            <w:r>
              <w:rPr>
                <w:rStyle w:val="37"/>
                <w:rFonts w:hint="eastAsia" w:ascii="宋体" w:hAnsi="宋体" w:eastAsia="宋体" w:cs="宋体"/>
                <w:b w:val="0"/>
                <w:color w:val="auto"/>
                <w:sz w:val="24"/>
                <w:szCs w:val="24"/>
                <w:highlight w:val="none"/>
                <w:lang w:eastAsia="zh-CN"/>
              </w:rPr>
              <w:t>《</w:t>
            </w:r>
            <w:r>
              <w:rPr>
                <w:rStyle w:val="37"/>
                <w:rFonts w:hint="eastAsia" w:ascii="宋体" w:hAnsi="宋体" w:eastAsia="宋体" w:cs="宋体"/>
                <w:b w:val="0"/>
                <w:color w:val="auto"/>
                <w:sz w:val="24"/>
                <w:szCs w:val="24"/>
                <w:highlight w:val="none"/>
              </w:rPr>
              <w:t>工信部联企业〔2011〕300号</w:t>
            </w:r>
            <w:r>
              <w:rPr>
                <w:rStyle w:val="37"/>
                <w:rFonts w:hint="eastAsia" w:ascii="宋体" w:hAnsi="宋体" w:eastAsia="宋体" w:cs="宋体"/>
                <w:b w:val="0"/>
                <w:color w:val="auto"/>
                <w:sz w:val="24"/>
                <w:szCs w:val="24"/>
                <w:highlight w:val="none"/>
                <w:lang w:eastAsia="zh-CN"/>
              </w:rPr>
              <w:t>》</w:t>
            </w:r>
          </w:p>
        </w:tc>
        <w:tc>
          <w:tcPr>
            <w:tcW w:w="6700" w:type="dxa"/>
            <w:vAlign w:val="center"/>
          </w:tcPr>
          <w:p w14:paraId="579CC81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5"/>
              <w:tblW w:w="6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3240"/>
            </w:tblGrid>
            <w:tr w14:paraId="0F1A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0" w:type="dxa"/>
                  <w:vAlign w:val="center"/>
                </w:tcPr>
                <w:p w14:paraId="306C1564">
                  <w:pPr>
                    <w:keepNext w:val="0"/>
                    <w:keepLines w:val="0"/>
                    <w:widowControl/>
                    <w:suppressLineNumbers w:val="0"/>
                    <w:spacing w:line="300" w:lineRule="exact"/>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240" w:type="dxa"/>
                  <w:vAlign w:val="center"/>
                </w:tcPr>
                <w:p w14:paraId="1E46A915">
                  <w:pPr>
                    <w:keepNext w:val="0"/>
                    <w:keepLines w:val="0"/>
                    <w:widowControl/>
                    <w:suppressLineNumbers w:val="0"/>
                    <w:spacing w:line="300" w:lineRule="exact"/>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4D8E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990" w:type="dxa"/>
                  <w:vAlign w:val="center"/>
                </w:tcPr>
                <w:p w14:paraId="3C59E43F">
                  <w:pPr>
                    <w:keepNext w:val="0"/>
                    <w:keepLines w:val="0"/>
                    <w:widowControl/>
                    <w:suppressLineNumbers w:val="0"/>
                    <w:spacing w:line="300" w:lineRule="exact"/>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市属机构采购2026年大车驾驶服务项目</w:t>
                  </w:r>
                </w:p>
              </w:tc>
              <w:tc>
                <w:tcPr>
                  <w:tcW w:w="3240" w:type="dxa"/>
                  <w:vAlign w:val="center"/>
                </w:tcPr>
                <w:p w14:paraId="5182B6D7">
                  <w:pPr>
                    <w:keepNext w:val="0"/>
                    <w:keepLines w:val="0"/>
                    <w:widowControl/>
                    <w:suppressLineNumbers w:val="0"/>
                    <w:spacing w:line="300" w:lineRule="exact"/>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sz w:val="24"/>
                      <w:szCs w:val="24"/>
                      <w:highlight w:val="none"/>
                      <w:lang w:eastAsia="zh-CN"/>
                    </w:rPr>
                    <w:t>租赁和商务服务业</w:t>
                  </w:r>
                </w:p>
              </w:tc>
            </w:tr>
          </w:tbl>
          <w:p w14:paraId="3012C807">
            <w:pPr>
              <w:pStyle w:val="40"/>
              <w:rPr>
                <w:rFonts w:hint="eastAsia"/>
                <w:color w:val="auto"/>
                <w:highlight w:val="none"/>
              </w:rPr>
            </w:pPr>
          </w:p>
        </w:tc>
      </w:tr>
      <w:tr w14:paraId="59B6F2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33" w:hRule="atLeast"/>
        </w:trPr>
        <w:tc>
          <w:tcPr>
            <w:tcW w:w="970" w:type="dxa"/>
            <w:shd w:val="clear" w:color="auto" w:fill="auto"/>
            <w:vAlign w:val="center"/>
          </w:tcPr>
          <w:p w14:paraId="59E29D6B">
            <w:pPr>
              <w:pStyle w:val="5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15657CF9">
            <w:pPr>
              <w:pStyle w:val="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38A843AE">
            <w:pPr>
              <w:pStyle w:val="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24BC8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091" w:hRule="atLeast"/>
        </w:trPr>
        <w:tc>
          <w:tcPr>
            <w:tcW w:w="970" w:type="dxa"/>
            <w:tcBorders>
              <w:right w:val="single" w:color="auto" w:sz="4" w:space="0"/>
            </w:tcBorders>
            <w:vAlign w:val="center"/>
          </w:tcPr>
          <w:p w14:paraId="085B88C8">
            <w:pPr>
              <w:pStyle w:val="5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7F68933C">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421C2355">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6E6F5299">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44049CAB">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38A7683F">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0CEEC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2A9A9377">
            <w:pPr>
              <w:pStyle w:val="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71689ADB">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063FB276">
            <w:pPr>
              <w:pStyle w:val="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5F15668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bookmarkStart w:id="117" w:name="_Toc155185869"/>
      <w:bookmarkStart w:id="118" w:name="_Toc9440"/>
      <w:bookmarkStart w:id="119" w:name="_Toc6398"/>
    </w:p>
    <w:p w14:paraId="583D736E">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二、投标人须知</w:t>
      </w:r>
      <w:bookmarkEnd w:id="117"/>
      <w:bookmarkEnd w:id="118"/>
      <w:bookmarkEnd w:id="119"/>
    </w:p>
    <w:p w14:paraId="46D62333">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0" w:name="_Toc155185870"/>
      <w:bookmarkStart w:id="121" w:name="_Toc163492822"/>
      <w:bookmarkStart w:id="122" w:name="_Toc22384"/>
      <w:r>
        <w:rPr>
          <w:rFonts w:hint="eastAsia" w:ascii="宋体" w:hAnsi="宋体" w:eastAsia="宋体" w:cs="宋体"/>
          <w:b/>
          <w:bCs/>
          <w:color w:val="auto"/>
          <w:kern w:val="2"/>
          <w:sz w:val="24"/>
          <w:szCs w:val="24"/>
          <w:highlight w:val="none"/>
          <w:lang w:val="en-US" w:eastAsia="zh-CN" w:bidi="ar-SA"/>
        </w:rPr>
        <w:t>（一）总则</w:t>
      </w:r>
      <w:bookmarkEnd w:id="120"/>
      <w:bookmarkEnd w:id="121"/>
      <w:bookmarkEnd w:id="122"/>
    </w:p>
    <w:p w14:paraId="3D2D9E8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3" w:name="_Toc163492823"/>
      <w:bookmarkStart w:id="124" w:name="_Toc109897532"/>
      <w:bookmarkStart w:id="125" w:name="_Toc109900050"/>
      <w:bookmarkStart w:id="126" w:name="_Toc30340"/>
      <w:bookmarkStart w:id="127" w:name="_Toc109900469"/>
      <w:bookmarkStart w:id="128" w:name="_Toc109899631"/>
      <w:bookmarkStart w:id="129" w:name="_Toc31233"/>
      <w:bookmarkStart w:id="130" w:name="_Toc155095689"/>
      <w:r>
        <w:rPr>
          <w:rFonts w:hint="eastAsia" w:ascii="宋体" w:hAnsi="宋体" w:eastAsia="宋体" w:cs="宋体"/>
          <w:b/>
          <w:bCs/>
          <w:color w:val="auto"/>
          <w:kern w:val="2"/>
          <w:sz w:val="24"/>
          <w:szCs w:val="24"/>
          <w:highlight w:val="none"/>
          <w:lang w:val="en-US" w:eastAsia="zh-CN" w:bidi="ar-SA"/>
        </w:rPr>
        <w:t>1.适用范围</w:t>
      </w:r>
      <w:bookmarkEnd w:id="123"/>
      <w:bookmarkEnd w:id="124"/>
      <w:bookmarkEnd w:id="125"/>
      <w:bookmarkEnd w:id="126"/>
      <w:bookmarkEnd w:id="127"/>
      <w:bookmarkEnd w:id="128"/>
      <w:bookmarkEnd w:id="129"/>
      <w:bookmarkEnd w:id="130"/>
    </w:p>
    <w:p w14:paraId="655B9ED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50ECFB2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1" w:name="_Toc163492824"/>
      <w:bookmarkStart w:id="132" w:name="_Toc7979"/>
      <w:r>
        <w:rPr>
          <w:rFonts w:hint="eastAsia" w:ascii="宋体" w:hAnsi="宋体" w:eastAsia="宋体" w:cs="宋体"/>
          <w:b/>
          <w:bCs/>
          <w:color w:val="auto"/>
          <w:kern w:val="2"/>
          <w:sz w:val="24"/>
          <w:szCs w:val="24"/>
          <w:highlight w:val="none"/>
          <w:lang w:val="en-US" w:eastAsia="zh-CN" w:bidi="ar-SA"/>
        </w:rPr>
        <w:t>2.基本定义</w:t>
      </w:r>
      <w:bookmarkEnd w:id="131"/>
      <w:bookmarkEnd w:id="132"/>
    </w:p>
    <w:p w14:paraId="0AD32EC0">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0A6F1395">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12EC431B">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306DD2D1">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38FB682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35FF0414">
      <w:pPr>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FBAB86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32DA281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4498242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24236430">
      <w:pPr>
        <w:pStyle w:val="43"/>
        <w:keepNext w:val="0"/>
        <w:keepLines w:val="0"/>
        <w:pageBreakBefore w:val="0"/>
        <w:widowControl w:val="0"/>
        <w:kinsoku/>
        <w:overflowPunct/>
        <w:topLinePunct w:val="0"/>
        <w:autoSpaceDE/>
        <w:autoSpaceDN/>
        <w:bidi w:val="0"/>
        <w:adjustRightIn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65B5D">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3" w:name="_Toc21761"/>
      <w:bookmarkStart w:id="134" w:name="_Toc140132758"/>
      <w:bookmarkStart w:id="135" w:name="_Toc163492825"/>
      <w:r>
        <w:rPr>
          <w:rFonts w:hint="eastAsia" w:ascii="宋体" w:hAnsi="宋体" w:eastAsia="宋体" w:cs="宋体"/>
          <w:b/>
          <w:bCs/>
          <w:color w:val="auto"/>
          <w:kern w:val="2"/>
          <w:sz w:val="24"/>
          <w:szCs w:val="24"/>
          <w:highlight w:val="none"/>
          <w:lang w:val="en-US" w:eastAsia="zh-CN" w:bidi="ar-SA"/>
        </w:rPr>
        <w:t>3.资金来源</w:t>
      </w:r>
      <w:bookmarkEnd w:id="133"/>
      <w:bookmarkEnd w:id="134"/>
      <w:bookmarkEnd w:id="135"/>
    </w:p>
    <w:p w14:paraId="33A41C0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7D9524A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6" w:name="_Toc163492826"/>
      <w:bookmarkStart w:id="137" w:name="_Toc8143"/>
      <w:bookmarkStart w:id="138" w:name="_Toc140132760"/>
      <w:r>
        <w:rPr>
          <w:rFonts w:hint="eastAsia" w:ascii="宋体" w:hAnsi="宋体" w:eastAsia="宋体" w:cs="宋体"/>
          <w:b/>
          <w:bCs/>
          <w:color w:val="auto"/>
          <w:kern w:val="2"/>
          <w:sz w:val="24"/>
          <w:szCs w:val="24"/>
          <w:highlight w:val="none"/>
          <w:lang w:val="en-US" w:eastAsia="zh-CN" w:bidi="ar-SA"/>
        </w:rPr>
        <w:t>4.投标人资格要求</w:t>
      </w:r>
      <w:bookmarkEnd w:id="136"/>
      <w:bookmarkEnd w:id="137"/>
      <w:bookmarkEnd w:id="138"/>
    </w:p>
    <w:p w14:paraId="60533F6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2327372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47E6137C">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44BDEC7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567D33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44E514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44E393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4EA6D53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E8C641C">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64D6AE6E">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142DAF7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18281"/>
      <w:bookmarkStart w:id="140" w:name="_Toc163492827"/>
      <w:r>
        <w:rPr>
          <w:rFonts w:hint="eastAsia" w:ascii="宋体" w:hAnsi="宋体" w:eastAsia="宋体" w:cs="宋体"/>
          <w:b/>
          <w:bCs/>
          <w:color w:val="auto"/>
          <w:kern w:val="2"/>
          <w:sz w:val="24"/>
          <w:szCs w:val="24"/>
          <w:highlight w:val="none"/>
          <w:lang w:val="en-US" w:eastAsia="zh-CN" w:bidi="ar-SA"/>
        </w:rPr>
        <w:t>5.费用承担</w:t>
      </w:r>
      <w:bookmarkEnd w:id="139"/>
      <w:bookmarkEnd w:id="140"/>
    </w:p>
    <w:p w14:paraId="0AEF7F97">
      <w:pPr>
        <w:pStyle w:val="43"/>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29B90C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1" w:name="_Toc140132761"/>
      <w:bookmarkStart w:id="142" w:name="_Toc4542"/>
      <w:bookmarkStart w:id="143" w:name="_Toc163492828"/>
      <w:r>
        <w:rPr>
          <w:rFonts w:hint="eastAsia" w:ascii="宋体" w:hAnsi="宋体" w:eastAsia="宋体" w:cs="宋体"/>
          <w:b/>
          <w:bCs/>
          <w:color w:val="auto"/>
          <w:kern w:val="2"/>
          <w:sz w:val="24"/>
          <w:szCs w:val="24"/>
          <w:highlight w:val="none"/>
          <w:lang w:val="en-US" w:eastAsia="zh-CN" w:bidi="ar-SA"/>
        </w:rPr>
        <w:t>6.保密</w:t>
      </w:r>
      <w:bookmarkEnd w:id="141"/>
      <w:bookmarkEnd w:id="142"/>
      <w:bookmarkEnd w:id="143"/>
    </w:p>
    <w:p w14:paraId="406D2167">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47A5919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2B06201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52198E28">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38122D3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4" w:name="_Toc163492829"/>
      <w:bookmarkStart w:id="145" w:name="_Toc9160"/>
      <w:bookmarkStart w:id="146" w:name="_Toc140132762"/>
      <w:r>
        <w:rPr>
          <w:rFonts w:hint="eastAsia" w:ascii="宋体" w:hAnsi="宋体" w:eastAsia="宋体" w:cs="宋体"/>
          <w:b/>
          <w:bCs/>
          <w:color w:val="auto"/>
          <w:kern w:val="2"/>
          <w:sz w:val="24"/>
          <w:szCs w:val="24"/>
          <w:highlight w:val="none"/>
          <w:lang w:val="en-US" w:eastAsia="zh-CN" w:bidi="ar-SA"/>
        </w:rPr>
        <w:t>7.语言文字</w:t>
      </w:r>
      <w:bookmarkEnd w:id="144"/>
      <w:bookmarkEnd w:id="145"/>
      <w:bookmarkEnd w:id="146"/>
    </w:p>
    <w:p w14:paraId="092FCAD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2819C9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7" w:name="_Toc15679"/>
      <w:bookmarkStart w:id="148" w:name="_Toc163492830"/>
      <w:bookmarkStart w:id="149" w:name="_Toc140132763"/>
      <w:r>
        <w:rPr>
          <w:rFonts w:hint="eastAsia" w:ascii="宋体" w:hAnsi="宋体" w:eastAsia="宋体" w:cs="宋体"/>
          <w:b/>
          <w:bCs/>
          <w:color w:val="auto"/>
          <w:kern w:val="2"/>
          <w:sz w:val="24"/>
          <w:szCs w:val="24"/>
          <w:highlight w:val="none"/>
          <w:lang w:val="en-US" w:eastAsia="zh-CN" w:bidi="ar-SA"/>
        </w:rPr>
        <w:t>8.计量单位</w:t>
      </w:r>
      <w:bookmarkEnd w:id="147"/>
      <w:bookmarkEnd w:id="148"/>
      <w:bookmarkEnd w:id="149"/>
    </w:p>
    <w:p w14:paraId="72FB1FF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580AAD6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0" w:name="_Toc23050"/>
      <w:bookmarkStart w:id="151" w:name="_Toc140132764"/>
      <w:bookmarkStart w:id="152" w:name="_Toc163492831"/>
      <w:r>
        <w:rPr>
          <w:rFonts w:hint="eastAsia" w:ascii="宋体" w:hAnsi="宋体" w:eastAsia="宋体" w:cs="宋体"/>
          <w:b/>
          <w:bCs/>
          <w:color w:val="auto"/>
          <w:kern w:val="2"/>
          <w:sz w:val="24"/>
          <w:szCs w:val="24"/>
          <w:highlight w:val="none"/>
          <w:lang w:val="en-US" w:eastAsia="zh-CN" w:bidi="ar-SA"/>
        </w:rPr>
        <w:t>9.现场考察和答疑会</w:t>
      </w:r>
      <w:bookmarkEnd w:id="150"/>
      <w:bookmarkEnd w:id="151"/>
      <w:bookmarkEnd w:id="152"/>
    </w:p>
    <w:p w14:paraId="729897EE">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53"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6CB3BC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5CF74FD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43F7E0A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47E8831E">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41634D6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53"/>
    <w:p w14:paraId="4BF78E1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4" w:name="_Toc72"/>
      <w:bookmarkStart w:id="155" w:name="_Toc155185858"/>
      <w:bookmarkStart w:id="156" w:name="_Toc163492833"/>
      <w:bookmarkStart w:id="157" w:name="_Toc155185871"/>
      <w:r>
        <w:rPr>
          <w:rFonts w:hint="eastAsia" w:ascii="宋体" w:hAnsi="宋体" w:eastAsia="宋体" w:cs="宋体"/>
          <w:b/>
          <w:bCs/>
          <w:color w:val="auto"/>
          <w:kern w:val="2"/>
          <w:sz w:val="24"/>
          <w:szCs w:val="24"/>
          <w:highlight w:val="none"/>
          <w:lang w:val="en-US" w:eastAsia="zh-CN" w:bidi="ar-SA"/>
        </w:rPr>
        <w:t>10.电子投标说明</w:t>
      </w:r>
      <w:bookmarkEnd w:id="154"/>
      <w:bookmarkEnd w:id="155"/>
      <w:bookmarkEnd w:id="156"/>
      <w:r>
        <w:rPr>
          <w:rFonts w:hint="eastAsia" w:ascii="宋体" w:hAnsi="宋体" w:eastAsia="宋体" w:cs="宋体"/>
          <w:b/>
          <w:bCs/>
          <w:color w:val="auto"/>
          <w:kern w:val="2"/>
          <w:sz w:val="24"/>
          <w:szCs w:val="24"/>
          <w:highlight w:val="none"/>
          <w:lang w:val="en-US" w:eastAsia="zh-CN" w:bidi="ar-SA"/>
        </w:rPr>
        <w:t xml:space="preserve">   </w:t>
      </w:r>
    </w:p>
    <w:p w14:paraId="6DA79C3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lang w:val="zh-CN" w:eastAsia="zh-CN"/>
        </w:rPr>
        <w:t>政府采购网“供应商注册”—“政府采购供应商入驻登记”—“立即登记”进行自助注册绑定。</w:t>
      </w:r>
    </w:p>
    <w:p w14:paraId="253311FC">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政府采购网“下载专区”—“电子招投标客户端下载”下载相关客户端，如有问题可拨打政采云客户服务热线95763进行咨询。</w:t>
      </w:r>
    </w:p>
    <w:p w14:paraId="486AB95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DF1F9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28678F3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”电子交易规则调整，以最新要求为准。</w:t>
      </w:r>
    </w:p>
    <w:p w14:paraId="1953DDEC">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4409A80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52FD0CE">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8" w:name="_Toc163492834"/>
      <w:bookmarkStart w:id="159" w:name="_Toc12064"/>
      <w:r>
        <w:rPr>
          <w:rFonts w:hint="eastAsia" w:ascii="宋体" w:hAnsi="宋体" w:eastAsia="宋体" w:cs="宋体"/>
          <w:b/>
          <w:bCs/>
          <w:color w:val="auto"/>
          <w:kern w:val="2"/>
          <w:sz w:val="24"/>
          <w:szCs w:val="24"/>
          <w:highlight w:val="none"/>
          <w:lang w:val="en-US" w:eastAsia="zh-CN" w:bidi="ar-SA"/>
        </w:rPr>
        <w:t>（二）招标文件</w:t>
      </w:r>
      <w:bookmarkEnd w:id="157"/>
      <w:bookmarkEnd w:id="158"/>
      <w:bookmarkEnd w:id="159"/>
    </w:p>
    <w:p w14:paraId="07BD70F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0" w:name="_Toc163492835"/>
      <w:bookmarkStart w:id="161" w:name="_Toc14223"/>
      <w:bookmarkStart w:id="162" w:name="_Toc140132768"/>
      <w:r>
        <w:rPr>
          <w:rFonts w:hint="eastAsia" w:ascii="宋体" w:hAnsi="宋体" w:eastAsia="宋体" w:cs="宋体"/>
          <w:b/>
          <w:bCs/>
          <w:color w:val="auto"/>
          <w:kern w:val="2"/>
          <w:sz w:val="24"/>
          <w:szCs w:val="24"/>
          <w:highlight w:val="none"/>
          <w:lang w:val="en-US" w:eastAsia="zh-CN" w:bidi="ar-SA"/>
        </w:rPr>
        <w:t>11.招标文件的组成</w:t>
      </w:r>
      <w:bookmarkEnd w:id="160"/>
      <w:bookmarkEnd w:id="161"/>
      <w:bookmarkEnd w:id="162"/>
    </w:p>
    <w:p w14:paraId="09A847B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2903E93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CB7440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7B265AE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3B545C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2C07EC6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6A8AB3D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4B86496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A6DCB7E">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3" w:name="_Toc163492836"/>
      <w:bookmarkStart w:id="164" w:name="_Toc140132769"/>
      <w:bookmarkStart w:id="165" w:name="_Toc12876"/>
      <w:r>
        <w:rPr>
          <w:rFonts w:hint="eastAsia" w:ascii="宋体" w:hAnsi="宋体" w:eastAsia="宋体" w:cs="宋体"/>
          <w:b/>
          <w:bCs/>
          <w:color w:val="auto"/>
          <w:kern w:val="2"/>
          <w:sz w:val="24"/>
          <w:szCs w:val="24"/>
          <w:highlight w:val="none"/>
          <w:lang w:val="en-US" w:eastAsia="zh-CN" w:bidi="ar-SA"/>
        </w:rPr>
        <w:t>12.招标文件的询问、澄清或者修改</w:t>
      </w:r>
      <w:bookmarkEnd w:id="163"/>
      <w:bookmarkEnd w:id="164"/>
      <w:bookmarkEnd w:id="165"/>
    </w:p>
    <w:p w14:paraId="2175C75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4F607B9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200B5F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7BAB8E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B9A723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7229BE9C">
      <w:pPr>
        <w:pStyle w:val="43"/>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641FD77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4B32E212">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6" w:name="_Toc155185872"/>
      <w:bookmarkStart w:id="167" w:name="_Toc163492837"/>
      <w:bookmarkStart w:id="168" w:name="_Toc19757"/>
      <w:r>
        <w:rPr>
          <w:rFonts w:hint="eastAsia" w:ascii="宋体" w:hAnsi="宋体" w:eastAsia="宋体" w:cs="宋体"/>
          <w:b/>
          <w:bCs/>
          <w:color w:val="auto"/>
          <w:kern w:val="2"/>
          <w:sz w:val="24"/>
          <w:szCs w:val="24"/>
          <w:highlight w:val="none"/>
          <w:lang w:val="en-US" w:eastAsia="zh-CN" w:bidi="ar-SA"/>
        </w:rPr>
        <w:t>（三）投标文件</w:t>
      </w:r>
      <w:bookmarkEnd w:id="166"/>
      <w:bookmarkEnd w:id="167"/>
      <w:bookmarkEnd w:id="168"/>
    </w:p>
    <w:p w14:paraId="3170B09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9" w:name="_Toc17841"/>
      <w:bookmarkStart w:id="170" w:name="_Toc163492838"/>
      <w:r>
        <w:rPr>
          <w:rFonts w:hint="eastAsia" w:ascii="宋体" w:hAnsi="宋体" w:eastAsia="宋体" w:cs="宋体"/>
          <w:b/>
          <w:bCs/>
          <w:color w:val="auto"/>
          <w:kern w:val="2"/>
          <w:sz w:val="24"/>
          <w:szCs w:val="24"/>
          <w:highlight w:val="none"/>
          <w:lang w:val="en-US" w:eastAsia="zh-CN" w:bidi="ar-SA"/>
        </w:rPr>
        <w:t>13.投标文件的组成</w:t>
      </w:r>
      <w:bookmarkEnd w:id="169"/>
      <w:bookmarkEnd w:id="170"/>
    </w:p>
    <w:p w14:paraId="41ACCF51">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bookmarkStart w:id="171" w:name="_Toc163492839"/>
      <w:bookmarkStart w:id="172" w:name="_Toc140132772"/>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401CE1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73" w:name="_Hlk11703583"/>
      <w:r>
        <w:rPr>
          <w:rFonts w:hint="eastAsia" w:ascii="宋体" w:hAnsi="宋体" w:eastAsia="宋体" w:cs="宋体"/>
          <w:color w:val="auto"/>
          <w:kern w:val="2"/>
          <w:sz w:val="24"/>
          <w:szCs w:val="24"/>
          <w:highlight w:val="none"/>
          <w:lang w:val="en-US" w:eastAsia="zh-CN"/>
        </w:rPr>
        <w:t>等。</w:t>
      </w:r>
    </w:p>
    <w:bookmarkEnd w:id="173"/>
    <w:p w14:paraId="04B10A14">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62308FF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4" w:name="_Toc348"/>
      <w:r>
        <w:rPr>
          <w:rFonts w:hint="eastAsia" w:ascii="宋体" w:hAnsi="宋体" w:eastAsia="宋体" w:cs="宋体"/>
          <w:b/>
          <w:bCs/>
          <w:color w:val="auto"/>
          <w:kern w:val="2"/>
          <w:sz w:val="24"/>
          <w:szCs w:val="24"/>
          <w:highlight w:val="none"/>
          <w:lang w:val="en-US" w:eastAsia="zh-CN" w:bidi="ar-SA"/>
        </w:rPr>
        <w:t>14.投标报价</w:t>
      </w:r>
      <w:bookmarkEnd w:id="171"/>
      <w:bookmarkEnd w:id="172"/>
      <w:bookmarkEnd w:id="174"/>
    </w:p>
    <w:p w14:paraId="65F5B2A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0F83EBC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3E2B2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4D0D8BEA">
      <w:pPr>
        <w:pStyle w:val="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2D5CFB06">
      <w:pPr>
        <w:ind w:firstLine="480" w:firstLineChars="200"/>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1A94BD50">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73023AE8">
      <w:pPr>
        <w:pStyle w:val="5"/>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CD5DFA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5B29A025">
      <w:pPr>
        <w:pStyle w:val="60"/>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2B5580AA">
      <w:pPr>
        <w:pStyle w:val="60"/>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0A0F142E">
      <w:pPr>
        <w:pStyle w:val="60"/>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28F0E79E">
      <w:pPr>
        <w:pStyle w:val="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73DC264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5" w:name="_Toc163492840"/>
      <w:bookmarkStart w:id="176" w:name="_Toc7336"/>
      <w:bookmarkStart w:id="177" w:name="_Toc140132773"/>
      <w:r>
        <w:rPr>
          <w:rFonts w:hint="eastAsia" w:ascii="宋体" w:hAnsi="宋体" w:eastAsia="宋体" w:cs="宋体"/>
          <w:b/>
          <w:bCs/>
          <w:color w:val="auto"/>
          <w:kern w:val="2"/>
          <w:sz w:val="24"/>
          <w:szCs w:val="24"/>
          <w:highlight w:val="none"/>
          <w:lang w:val="en-US" w:eastAsia="zh-CN" w:bidi="ar-SA"/>
        </w:rPr>
        <w:t>15.投标有效期</w:t>
      </w:r>
      <w:bookmarkEnd w:id="175"/>
      <w:bookmarkEnd w:id="176"/>
      <w:bookmarkEnd w:id="177"/>
    </w:p>
    <w:p w14:paraId="72AEA4E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4EA6D8D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23739E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1CF7ABA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7B90444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8" w:name="_Toc163492841"/>
      <w:bookmarkStart w:id="179" w:name="_Toc26129"/>
      <w:bookmarkStart w:id="180" w:name="_Toc140132774"/>
      <w:r>
        <w:rPr>
          <w:rFonts w:hint="eastAsia" w:ascii="宋体" w:hAnsi="宋体" w:eastAsia="宋体" w:cs="宋体"/>
          <w:b/>
          <w:bCs/>
          <w:color w:val="auto"/>
          <w:kern w:val="2"/>
          <w:sz w:val="24"/>
          <w:szCs w:val="24"/>
          <w:highlight w:val="none"/>
          <w:lang w:val="en-US" w:eastAsia="zh-CN" w:bidi="ar-SA"/>
        </w:rPr>
        <w:t>16.投标文件的编制</w:t>
      </w:r>
      <w:bookmarkEnd w:id="178"/>
      <w:bookmarkEnd w:id="179"/>
      <w:bookmarkEnd w:id="180"/>
    </w:p>
    <w:p w14:paraId="6A1148D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673F171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81"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81"/>
    </w:p>
    <w:p w14:paraId="596E25C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00F0D9E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74CDA5BC">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64E93F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3B502FC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0BE44BE8">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6B846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11B41397">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3859D1B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4ED05FB9">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2" w:name="_Toc155185873"/>
      <w:bookmarkStart w:id="183" w:name="_Toc25951"/>
      <w:bookmarkStart w:id="184" w:name="_Toc163492842"/>
      <w:r>
        <w:rPr>
          <w:rFonts w:hint="eastAsia" w:ascii="宋体" w:hAnsi="宋体" w:eastAsia="宋体" w:cs="宋体"/>
          <w:b/>
          <w:bCs/>
          <w:color w:val="auto"/>
          <w:kern w:val="2"/>
          <w:sz w:val="24"/>
          <w:szCs w:val="24"/>
          <w:highlight w:val="none"/>
          <w:lang w:val="en-US" w:eastAsia="zh-CN" w:bidi="ar-SA"/>
        </w:rPr>
        <w:t>（四）投标</w:t>
      </w:r>
      <w:bookmarkEnd w:id="182"/>
      <w:bookmarkEnd w:id="183"/>
      <w:bookmarkEnd w:id="184"/>
    </w:p>
    <w:p w14:paraId="524B2C8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5" w:name="_Toc3205"/>
      <w:bookmarkStart w:id="186" w:name="_Toc163492843"/>
      <w:r>
        <w:rPr>
          <w:rFonts w:hint="eastAsia" w:ascii="宋体" w:hAnsi="宋体" w:eastAsia="宋体" w:cs="宋体"/>
          <w:b/>
          <w:bCs/>
          <w:color w:val="auto"/>
          <w:kern w:val="2"/>
          <w:sz w:val="24"/>
          <w:szCs w:val="24"/>
          <w:highlight w:val="none"/>
          <w:lang w:val="en-US" w:eastAsia="zh-CN" w:bidi="ar-SA"/>
        </w:rPr>
        <w:t>17.投标保证金</w:t>
      </w:r>
      <w:bookmarkEnd w:id="185"/>
    </w:p>
    <w:p w14:paraId="510D0A7F">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2AC61879">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DC7252A">
      <w:pPr>
        <w:pStyle w:val="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5FED3EF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159FF0EF">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4141C1D8">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4F7D03A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373FBD31">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4F36B34">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0FD641A">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0AEFCAB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26A3061F">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0B55421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2C377421">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6FABF0C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7C24E41B">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5A07B4E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政府采购网”首页“政采贷｜电子保函”快捷模块查看：</w:t>
      </w:r>
    </w:p>
    <w:p w14:paraId="7E0A265E">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5DAB1DA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23538AC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5F994207">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16592"/>
      <w:r>
        <w:rPr>
          <w:rFonts w:hint="eastAsia" w:ascii="宋体" w:hAnsi="宋体" w:eastAsia="宋体" w:cs="宋体"/>
          <w:b/>
          <w:bCs/>
          <w:color w:val="auto"/>
          <w:kern w:val="2"/>
          <w:sz w:val="24"/>
          <w:szCs w:val="24"/>
          <w:highlight w:val="none"/>
          <w:lang w:val="en-US" w:eastAsia="zh-CN" w:bidi="ar-SA"/>
        </w:rPr>
        <w:t>18.投标文件的加密</w:t>
      </w:r>
      <w:bookmarkEnd w:id="186"/>
      <w:bookmarkEnd w:id="187"/>
    </w:p>
    <w:p w14:paraId="0B22BFE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u w:val="single"/>
        </w:rPr>
      </w:pPr>
      <w:bookmarkStart w:id="188"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10ECE3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2939F0C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71398AA1">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olor w:val="auto"/>
          <w:sz w:val="24"/>
          <w:highlight w:val="none"/>
          <w:lang w:val="en-US" w:eastAsia="zh-CN"/>
        </w:rPr>
        <w:t>新疆</w:t>
      </w:r>
      <w:r>
        <w:rPr>
          <w:rFonts w:hint="eastAsia" w:ascii="宋体" w:hAnsi="宋体" w:eastAsia="宋体" w:cs="宋体"/>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35269DC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6B8A5A7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88"/>
    <w:p w14:paraId="429B866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9" w:name="_Toc140132777"/>
      <w:bookmarkStart w:id="190" w:name="_Toc7146"/>
      <w:bookmarkStart w:id="191" w:name="_Toc163492844"/>
      <w:r>
        <w:rPr>
          <w:rFonts w:hint="eastAsia" w:ascii="宋体" w:hAnsi="宋体" w:eastAsia="宋体" w:cs="宋体"/>
          <w:b/>
          <w:bCs/>
          <w:color w:val="auto"/>
          <w:kern w:val="2"/>
          <w:sz w:val="24"/>
          <w:szCs w:val="24"/>
          <w:highlight w:val="none"/>
          <w:lang w:val="en-US" w:eastAsia="zh-CN" w:bidi="ar-SA"/>
        </w:rPr>
        <w:t>19.投标文件的递交</w:t>
      </w:r>
      <w:bookmarkEnd w:id="189"/>
      <w:r>
        <w:rPr>
          <w:rFonts w:hint="eastAsia" w:ascii="宋体" w:hAnsi="宋体" w:eastAsia="宋体" w:cs="宋体"/>
          <w:b/>
          <w:bCs/>
          <w:color w:val="auto"/>
          <w:kern w:val="2"/>
          <w:sz w:val="24"/>
          <w:szCs w:val="24"/>
          <w:highlight w:val="none"/>
          <w:lang w:val="en-US" w:eastAsia="zh-CN" w:bidi="ar-SA"/>
        </w:rPr>
        <w:t>（上传）</w:t>
      </w:r>
      <w:bookmarkEnd w:id="190"/>
      <w:bookmarkEnd w:id="191"/>
    </w:p>
    <w:p w14:paraId="2987A1F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192"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112EC7C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1096133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148A37A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71B608C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92"/>
    <w:p w14:paraId="52C80A75">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3" w:name="_Toc788"/>
      <w:bookmarkStart w:id="194" w:name="_Toc163492845"/>
      <w:r>
        <w:rPr>
          <w:rFonts w:hint="eastAsia" w:ascii="宋体" w:hAnsi="宋体" w:eastAsia="宋体" w:cs="宋体"/>
          <w:b/>
          <w:bCs/>
          <w:color w:val="auto"/>
          <w:kern w:val="2"/>
          <w:sz w:val="24"/>
          <w:szCs w:val="24"/>
          <w:highlight w:val="none"/>
          <w:lang w:val="en-US" w:eastAsia="zh-CN" w:bidi="ar-SA"/>
        </w:rPr>
        <w:t>20.拒收</w:t>
      </w:r>
      <w:bookmarkEnd w:id="193"/>
      <w:bookmarkEnd w:id="194"/>
    </w:p>
    <w:p w14:paraId="583B682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195" w:name="_Hlk143532404"/>
      <w:r>
        <w:rPr>
          <w:rFonts w:hint="eastAsia" w:ascii="宋体" w:hAnsi="宋体" w:eastAsia="宋体" w:cs="宋体"/>
          <w:color w:val="auto"/>
          <w:sz w:val="24"/>
          <w:szCs w:val="24"/>
          <w:highlight w:val="none"/>
        </w:rPr>
        <w:t>或者不按照本章要求加密的投标文件，交易系统应当拒收</w:t>
      </w:r>
      <w:bookmarkEnd w:id="195"/>
      <w:r>
        <w:rPr>
          <w:rFonts w:hint="eastAsia" w:ascii="宋体" w:hAnsi="宋体" w:eastAsia="宋体" w:cs="宋体"/>
          <w:color w:val="auto"/>
          <w:sz w:val="24"/>
          <w:szCs w:val="24"/>
          <w:highlight w:val="none"/>
        </w:rPr>
        <w:t>。</w:t>
      </w:r>
    </w:p>
    <w:p w14:paraId="290E5D6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6" w:name="_Toc735"/>
      <w:bookmarkStart w:id="197" w:name="_Toc163492846"/>
      <w:bookmarkStart w:id="198" w:name="_Toc140132778"/>
      <w:r>
        <w:rPr>
          <w:rFonts w:hint="eastAsia" w:ascii="宋体" w:hAnsi="宋体" w:eastAsia="宋体" w:cs="宋体"/>
          <w:b/>
          <w:bCs/>
          <w:color w:val="auto"/>
          <w:kern w:val="2"/>
          <w:sz w:val="24"/>
          <w:szCs w:val="24"/>
          <w:highlight w:val="none"/>
          <w:lang w:val="en-US" w:eastAsia="zh-CN" w:bidi="ar-SA"/>
        </w:rPr>
        <w:t>21.投标文件的修改与撤回</w:t>
      </w:r>
      <w:bookmarkEnd w:id="196"/>
      <w:bookmarkEnd w:id="197"/>
      <w:bookmarkEnd w:id="198"/>
    </w:p>
    <w:p w14:paraId="1CF9D22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199"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199"/>
    <w:p w14:paraId="3535E13C">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0" w:name="_Toc155185874"/>
      <w:bookmarkStart w:id="201" w:name="_Toc18326"/>
      <w:bookmarkStart w:id="202" w:name="_Toc163492847"/>
      <w:r>
        <w:rPr>
          <w:rFonts w:hint="eastAsia" w:ascii="宋体" w:hAnsi="宋体" w:eastAsia="宋体" w:cs="宋体"/>
          <w:b/>
          <w:bCs/>
          <w:color w:val="auto"/>
          <w:kern w:val="2"/>
          <w:sz w:val="24"/>
          <w:szCs w:val="24"/>
          <w:highlight w:val="none"/>
          <w:lang w:val="en-US" w:eastAsia="zh-CN" w:bidi="ar-SA"/>
        </w:rPr>
        <w:t>22.实物样品</w:t>
      </w:r>
      <w:bookmarkEnd w:id="200"/>
      <w:bookmarkEnd w:id="201"/>
      <w:bookmarkEnd w:id="202"/>
    </w:p>
    <w:p w14:paraId="167633CE">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70E7474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3E322A82">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3" w:name="_Toc163492848"/>
      <w:bookmarkStart w:id="204" w:name="_Toc155185875"/>
      <w:bookmarkStart w:id="205" w:name="_Toc16730"/>
      <w:r>
        <w:rPr>
          <w:rFonts w:hint="eastAsia" w:ascii="宋体" w:hAnsi="宋体" w:eastAsia="宋体" w:cs="宋体"/>
          <w:b/>
          <w:bCs/>
          <w:color w:val="auto"/>
          <w:kern w:val="2"/>
          <w:sz w:val="24"/>
          <w:szCs w:val="24"/>
          <w:highlight w:val="none"/>
          <w:lang w:val="en-US" w:eastAsia="zh-CN" w:bidi="ar-SA"/>
        </w:rPr>
        <w:t>23.演示</w:t>
      </w:r>
      <w:bookmarkEnd w:id="203"/>
      <w:bookmarkEnd w:id="204"/>
      <w:bookmarkEnd w:id="205"/>
    </w:p>
    <w:p w14:paraId="69A6457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70913EA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BB48ADE">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6" w:name="_Toc140132779"/>
      <w:bookmarkStart w:id="207" w:name="_Toc163492849"/>
      <w:bookmarkStart w:id="208" w:name="_Toc32704"/>
      <w:bookmarkStart w:id="209" w:name="_Toc155185876"/>
      <w:r>
        <w:rPr>
          <w:rFonts w:hint="eastAsia" w:ascii="宋体" w:hAnsi="宋体" w:eastAsia="宋体" w:cs="宋体"/>
          <w:b/>
          <w:bCs/>
          <w:color w:val="auto"/>
          <w:kern w:val="2"/>
          <w:sz w:val="24"/>
          <w:szCs w:val="24"/>
          <w:highlight w:val="none"/>
          <w:lang w:val="en-US" w:eastAsia="zh-CN" w:bidi="ar-SA"/>
        </w:rPr>
        <w:t>（五）开标</w:t>
      </w:r>
      <w:bookmarkEnd w:id="206"/>
      <w:bookmarkEnd w:id="207"/>
      <w:bookmarkEnd w:id="208"/>
      <w:bookmarkEnd w:id="209"/>
    </w:p>
    <w:p w14:paraId="4C2AC432">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0" w:name="_Toc140132780"/>
      <w:bookmarkStart w:id="211" w:name="_Toc30506"/>
      <w:bookmarkStart w:id="212" w:name="_Toc163492850"/>
      <w:r>
        <w:rPr>
          <w:rFonts w:hint="eastAsia" w:ascii="宋体" w:hAnsi="宋体" w:eastAsia="宋体" w:cs="宋体"/>
          <w:b/>
          <w:bCs/>
          <w:color w:val="auto"/>
          <w:kern w:val="2"/>
          <w:sz w:val="24"/>
          <w:szCs w:val="24"/>
          <w:highlight w:val="none"/>
          <w:lang w:val="en-US" w:eastAsia="zh-CN" w:bidi="ar-SA"/>
        </w:rPr>
        <w:t>24.开标会议</w:t>
      </w:r>
      <w:bookmarkEnd w:id="210"/>
      <w:bookmarkEnd w:id="211"/>
      <w:bookmarkEnd w:id="212"/>
    </w:p>
    <w:p w14:paraId="73FFA642">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bookmarkStart w:id="213"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09A0E286">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13"/>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仿宋_GB2312"/>
          <w:color w:val="auto"/>
          <w:sz w:val="24"/>
          <w:szCs w:val="24"/>
          <w:highlight w:val="none"/>
          <w:lang w:eastAsia="zh-CN"/>
        </w:rPr>
        <w:t>新疆</w:t>
      </w:r>
      <w:r>
        <w:rPr>
          <w:rFonts w:hint="eastAsia" w:ascii="宋体" w:hAnsi="宋体" w:eastAsia="宋体" w:cs="宋体"/>
          <w:color w:val="auto"/>
          <w:kern w:val="2"/>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07E1841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1B72D67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4" w:name="_Toc140132783"/>
      <w:bookmarkStart w:id="215" w:name="_Toc163492852"/>
      <w:bookmarkStart w:id="216" w:name="_Toc6154"/>
      <w:r>
        <w:rPr>
          <w:rFonts w:hint="eastAsia" w:ascii="宋体" w:hAnsi="宋体" w:eastAsia="宋体" w:cs="宋体"/>
          <w:b/>
          <w:bCs/>
          <w:color w:val="auto"/>
          <w:kern w:val="2"/>
          <w:sz w:val="24"/>
          <w:szCs w:val="24"/>
          <w:highlight w:val="none"/>
          <w:lang w:val="en-US" w:eastAsia="zh-CN" w:bidi="ar-SA"/>
        </w:rPr>
        <w:t>25.开标程序</w:t>
      </w:r>
      <w:bookmarkEnd w:id="214"/>
      <w:bookmarkEnd w:id="215"/>
      <w:bookmarkEnd w:id="216"/>
    </w:p>
    <w:p w14:paraId="2EB79E4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4553400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0B6719F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5F981FBB">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73E78E6F">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1F816295">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2F4FBB29">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2DFB8490">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3A34F66">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17" w:name="_Toc140132784"/>
      <w:bookmarkStart w:id="218" w:name="_Toc163492853"/>
    </w:p>
    <w:p w14:paraId="1CA7A0A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9" w:name="_Toc829"/>
      <w:r>
        <w:rPr>
          <w:rFonts w:hint="eastAsia" w:ascii="宋体" w:hAnsi="宋体" w:eastAsia="宋体" w:cs="宋体"/>
          <w:b/>
          <w:bCs/>
          <w:color w:val="auto"/>
          <w:kern w:val="2"/>
          <w:sz w:val="24"/>
          <w:szCs w:val="24"/>
          <w:highlight w:val="none"/>
          <w:lang w:val="en-US" w:eastAsia="zh-CN" w:bidi="ar-SA"/>
        </w:rPr>
        <w:t>26.开标疑义及回避情形</w:t>
      </w:r>
      <w:bookmarkEnd w:id="217"/>
      <w:bookmarkEnd w:id="218"/>
      <w:bookmarkEnd w:id="219"/>
    </w:p>
    <w:p w14:paraId="26B6A43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7DE19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3E604072">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0" w:name="_Toc155185877"/>
      <w:bookmarkStart w:id="221" w:name="_Toc28318"/>
      <w:bookmarkStart w:id="222" w:name="_Toc140132785"/>
      <w:bookmarkStart w:id="223" w:name="_Toc163492854"/>
      <w:r>
        <w:rPr>
          <w:rFonts w:hint="eastAsia" w:ascii="宋体" w:hAnsi="宋体" w:eastAsia="宋体" w:cs="宋体"/>
          <w:b/>
          <w:bCs/>
          <w:color w:val="auto"/>
          <w:kern w:val="2"/>
          <w:sz w:val="24"/>
          <w:szCs w:val="24"/>
          <w:highlight w:val="none"/>
          <w:lang w:val="en-US" w:eastAsia="zh-CN" w:bidi="ar-SA"/>
        </w:rPr>
        <w:t>（六）资格审查</w:t>
      </w:r>
      <w:bookmarkEnd w:id="220"/>
      <w:bookmarkEnd w:id="221"/>
      <w:bookmarkEnd w:id="222"/>
      <w:bookmarkEnd w:id="223"/>
    </w:p>
    <w:p w14:paraId="4120B15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4" w:name="_Toc163492855"/>
      <w:bookmarkStart w:id="225" w:name="_Toc8772"/>
      <w:r>
        <w:rPr>
          <w:rFonts w:hint="eastAsia" w:ascii="宋体" w:hAnsi="宋体" w:eastAsia="宋体" w:cs="宋体"/>
          <w:b/>
          <w:bCs/>
          <w:color w:val="auto"/>
          <w:kern w:val="2"/>
          <w:sz w:val="24"/>
          <w:szCs w:val="24"/>
          <w:highlight w:val="none"/>
          <w:lang w:val="en-US" w:eastAsia="zh-CN" w:bidi="ar-SA"/>
        </w:rPr>
        <w:t>27.资格审查及审查主体</w:t>
      </w:r>
      <w:bookmarkEnd w:id="224"/>
      <w:bookmarkEnd w:id="225"/>
    </w:p>
    <w:p w14:paraId="3CCA5A1E">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6"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26"/>
      <w:r>
        <w:rPr>
          <w:rFonts w:hint="eastAsia" w:ascii="宋体" w:hAnsi="宋体" w:eastAsia="宋体" w:cs="宋体"/>
          <w:color w:val="auto"/>
          <w:sz w:val="24"/>
          <w:szCs w:val="24"/>
          <w:highlight w:val="none"/>
        </w:rPr>
        <w:t>开标结束后，采购人或者采购代理机构应当依法对投标人的资格进行审查。</w:t>
      </w:r>
    </w:p>
    <w:p w14:paraId="03799118">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7"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27"/>
    </w:p>
    <w:p w14:paraId="460AEB0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8"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28"/>
    </w:p>
    <w:p w14:paraId="737D75B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0EA2B235">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9" w:name="_Toc140132789"/>
      <w:bookmarkStart w:id="230" w:name="_Toc163492856"/>
      <w:bookmarkStart w:id="231" w:name="_Toc28643"/>
      <w:bookmarkStart w:id="232" w:name="_Toc155185878"/>
      <w:r>
        <w:rPr>
          <w:rFonts w:hint="eastAsia" w:ascii="宋体" w:hAnsi="宋体" w:eastAsia="宋体" w:cs="宋体"/>
          <w:b/>
          <w:bCs/>
          <w:color w:val="auto"/>
          <w:kern w:val="2"/>
          <w:sz w:val="24"/>
          <w:szCs w:val="24"/>
          <w:highlight w:val="none"/>
          <w:lang w:val="en-US" w:eastAsia="zh-CN" w:bidi="ar-SA"/>
        </w:rPr>
        <w:t>（七）评标</w:t>
      </w:r>
      <w:bookmarkEnd w:id="229"/>
      <w:bookmarkEnd w:id="230"/>
      <w:bookmarkEnd w:id="231"/>
      <w:bookmarkEnd w:id="232"/>
    </w:p>
    <w:p w14:paraId="1B60101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3" w:name="_Toc12158"/>
      <w:bookmarkStart w:id="234" w:name="_Toc140132790"/>
      <w:bookmarkStart w:id="235" w:name="_Toc163492857"/>
      <w:r>
        <w:rPr>
          <w:rFonts w:hint="eastAsia" w:ascii="宋体" w:hAnsi="宋体" w:eastAsia="宋体" w:cs="宋体"/>
          <w:b/>
          <w:bCs/>
          <w:color w:val="auto"/>
          <w:kern w:val="2"/>
          <w:sz w:val="24"/>
          <w:szCs w:val="24"/>
          <w:highlight w:val="none"/>
          <w:lang w:val="en-US" w:eastAsia="zh-CN" w:bidi="ar-SA"/>
        </w:rPr>
        <w:t>28.评标委员会</w:t>
      </w:r>
      <w:bookmarkEnd w:id="233"/>
      <w:bookmarkEnd w:id="234"/>
      <w:bookmarkEnd w:id="235"/>
    </w:p>
    <w:p w14:paraId="7DB70D6C">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53C7122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4D39C0E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1D0DED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5A9BC928">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6517C8B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5C9AB1E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4AD551D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43157021">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4474086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69E232E">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7E8F89E0">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53437EF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6959102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60F9C51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02BBBEE2">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6" w:name="_Toc163492858"/>
      <w:bookmarkStart w:id="237" w:name="_Toc4280"/>
      <w:bookmarkStart w:id="238" w:name="_Toc140132791"/>
      <w:r>
        <w:rPr>
          <w:rFonts w:hint="eastAsia" w:ascii="宋体" w:hAnsi="宋体" w:eastAsia="宋体" w:cs="宋体"/>
          <w:b/>
          <w:bCs/>
          <w:color w:val="auto"/>
          <w:kern w:val="2"/>
          <w:sz w:val="24"/>
          <w:szCs w:val="24"/>
          <w:highlight w:val="none"/>
          <w:lang w:val="en-US" w:eastAsia="zh-CN" w:bidi="ar-SA"/>
        </w:rPr>
        <w:t>29.评标</w:t>
      </w:r>
      <w:bookmarkEnd w:id="236"/>
      <w:bookmarkEnd w:id="237"/>
      <w:bookmarkEnd w:id="238"/>
    </w:p>
    <w:p w14:paraId="4BC636F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4A7FBC07">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C26D1E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718754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0BAB08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5BCB6A7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6531416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4DB345C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3F3F851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0A4ECA5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6771546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3017947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5B5E9B5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40BF87D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98FB86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0264996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37759CC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3D6D183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5DBF694A">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9" w:name="_Toc155185879"/>
      <w:bookmarkStart w:id="240" w:name="_Toc157"/>
      <w:bookmarkStart w:id="241" w:name="_Toc163492859"/>
      <w:bookmarkStart w:id="242" w:name="_Toc140132792"/>
      <w:r>
        <w:rPr>
          <w:rFonts w:hint="eastAsia" w:ascii="宋体" w:hAnsi="宋体" w:eastAsia="宋体" w:cs="宋体"/>
          <w:b/>
          <w:bCs/>
          <w:color w:val="auto"/>
          <w:kern w:val="2"/>
          <w:sz w:val="24"/>
          <w:szCs w:val="24"/>
          <w:highlight w:val="none"/>
          <w:lang w:val="en-US" w:eastAsia="zh-CN" w:bidi="ar-SA"/>
        </w:rPr>
        <w:t>（八）中标</w:t>
      </w:r>
      <w:bookmarkEnd w:id="239"/>
      <w:bookmarkEnd w:id="240"/>
      <w:bookmarkEnd w:id="241"/>
      <w:bookmarkEnd w:id="242"/>
    </w:p>
    <w:p w14:paraId="098802CF">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3" w:name="_Toc163492860"/>
      <w:bookmarkStart w:id="244" w:name="_Toc140132793"/>
      <w:bookmarkStart w:id="245" w:name="_Toc23329"/>
      <w:r>
        <w:rPr>
          <w:rFonts w:hint="eastAsia" w:ascii="宋体" w:hAnsi="宋体" w:eastAsia="宋体" w:cs="宋体"/>
          <w:b/>
          <w:bCs/>
          <w:color w:val="auto"/>
          <w:kern w:val="2"/>
          <w:sz w:val="24"/>
          <w:szCs w:val="24"/>
          <w:highlight w:val="none"/>
          <w:lang w:val="en-US" w:eastAsia="zh-CN" w:bidi="ar-SA"/>
        </w:rPr>
        <w:t>30.确定中标人</w:t>
      </w:r>
      <w:bookmarkEnd w:id="243"/>
      <w:bookmarkEnd w:id="244"/>
      <w:bookmarkEnd w:id="245"/>
    </w:p>
    <w:p w14:paraId="48EE49A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05820838">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6" w:name="_Toc140132794"/>
      <w:bookmarkStart w:id="247" w:name="_Toc24110"/>
      <w:bookmarkStart w:id="248" w:name="_Toc163492861"/>
      <w:r>
        <w:rPr>
          <w:rFonts w:hint="eastAsia" w:ascii="宋体" w:hAnsi="宋体" w:eastAsia="宋体" w:cs="宋体"/>
          <w:b/>
          <w:bCs/>
          <w:color w:val="auto"/>
          <w:kern w:val="2"/>
          <w:sz w:val="24"/>
          <w:szCs w:val="24"/>
          <w:highlight w:val="none"/>
          <w:lang w:val="en-US" w:eastAsia="zh-CN" w:bidi="ar-SA"/>
        </w:rPr>
        <w:t>31.中标结果公告</w:t>
      </w:r>
      <w:bookmarkEnd w:id="246"/>
      <w:bookmarkEnd w:id="247"/>
      <w:bookmarkEnd w:id="248"/>
    </w:p>
    <w:p w14:paraId="3438B14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3C2C749C">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685F296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0D771DE5">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9" w:name="_Toc163492862"/>
      <w:bookmarkStart w:id="250" w:name="_Toc10669"/>
      <w:bookmarkStart w:id="251" w:name="_Toc140132795"/>
      <w:r>
        <w:rPr>
          <w:rFonts w:hint="eastAsia" w:ascii="宋体" w:hAnsi="宋体" w:eastAsia="宋体" w:cs="宋体"/>
          <w:b/>
          <w:bCs/>
          <w:color w:val="auto"/>
          <w:kern w:val="2"/>
          <w:sz w:val="24"/>
          <w:szCs w:val="24"/>
          <w:highlight w:val="none"/>
          <w:lang w:val="en-US" w:eastAsia="zh-CN" w:bidi="ar-SA"/>
        </w:rPr>
        <w:t>32.中标通知</w:t>
      </w:r>
      <w:bookmarkEnd w:id="249"/>
      <w:bookmarkEnd w:id="250"/>
      <w:bookmarkEnd w:id="251"/>
    </w:p>
    <w:p w14:paraId="3E610FD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14B6C48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62716779">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2" w:name="_Toc25579"/>
      <w:bookmarkStart w:id="253" w:name="_Toc163492863"/>
      <w:r>
        <w:rPr>
          <w:rFonts w:hint="eastAsia" w:ascii="宋体" w:hAnsi="宋体" w:eastAsia="宋体" w:cs="宋体"/>
          <w:b/>
          <w:bCs/>
          <w:color w:val="auto"/>
          <w:kern w:val="2"/>
          <w:sz w:val="24"/>
          <w:szCs w:val="24"/>
          <w:highlight w:val="none"/>
          <w:lang w:val="en-US" w:eastAsia="zh-CN" w:bidi="ar-SA"/>
        </w:rPr>
        <w:t>（九）签订</w:t>
      </w:r>
      <w:bookmarkStart w:id="254" w:name="_Toc155185880"/>
      <w:bookmarkStart w:id="255" w:name="_Toc140132796"/>
      <w:r>
        <w:rPr>
          <w:rFonts w:hint="eastAsia" w:ascii="宋体" w:hAnsi="宋体" w:eastAsia="宋体" w:cs="宋体"/>
          <w:b/>
          <w:bCs/>
          <w:color w:val="auto"/>
          <w:kern w:val="2"/>
          <w:sz w:val="24"/>
          <w:szCs w:val="24"/>
          <w:highlight w:val="none"/>
          <w:lang w:val="en-US" w:eastAsia="zh-CN" w:bidi="ar-SA"/>
        </w:rPr>
        <w:t>合同</w:t>
      </w:r>
      <w:bookmarkEnd w:id="252"/>
      <w:bookmarkEnd w:id="253"/>
      <w:bookmarkEnd w:id="254"/>
      <w:bookmarkEnd w:id="255"/>
    </w:p>
    <w:p w14:paraId="2D532FAE">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6" w:name="_Toc20208"/>
      <w:bookmarkStart w:id="257" w:name="_Toc163492864"/>
      <w:bookmarkStart w:id="258" w:name="_Toc140132797"/>
      <w:r>
        <w:rPr>
          <w:rFonts w:hint="eastAsia" w:ascii="宋体" w:hAnsi="宋体" w:eastAsia="宋体" w:cs="宋体"/>
          <w:b/>
          <w:bCs/>
          <w:color w:val="auto"/>
          <w:kern w:val="2"/>
          <w:sz w:val="24"/>
          <w:szCs w:val="24"/>
          <w:highlight w:val="none"/>
          <w:lang w:val="en-US" w:eastAsia="zh-CN" w:bidi="ar-SA"/>
        </w:rPr>
        <w:t>33.履约保证金</w:t>
      </w:r>
      <w:bookmarkEnd w:id="256"/>
      <w:bookmarkEnd w:id="257"/>
      <w:bookmarkEnd w:id="258"/>
    </w:p>
    <w:p w14:paraId="6E05D19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2FF9E4E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31913AB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9" w:name="_Toc12503"/>
      <w:bookmarkStart w:id="260" w:name="_Toc140132798"/>
      <w:bookmarkStart w:id="261" w:name="_Toc163492865"/>
      <w:r>
        <w:rPr>
          <w:rFonts w:hint="eastAsia" w:ascii="宋体" w:hAnsi="宋体" w:eastAsia="宋体" w:cs="宋体"/>
          <w:b/>
          <w:bCs/>
          <w:color w:val="auto"/>
          <w:kern w:val="2"/>
          <w:sz w:val="24"/>
          <w:szCs w:val="24"/>
          <w:highlight w:val="none"/>
          <w:lang w:val="en-US" w:eastAsia="zh-CN" w:bidi="ar-SA"/>
        </w:rPr>
        <w:t>34.签订合同</w:t>
      </w:r>
      <w:bookmarkEnd w:id="259"/>
      <w:bookmarkEnd w:id="260"/>
      <w:bookmarkEnd w:id="261"/>
    </w:p>
    <w:p w14:paraId="75295E5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44F2EAD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61D24430">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0E5D3F71">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080BA14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6B50A2B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627F6C07">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705A02D3">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2" w:name="_Toc140132799"/>
      <w:bookmarkStart w:id="263" w:name="_Toc4530"/>
      <w:bookmarkStart w:id="264" w:name="_Toc163492866"/>
      <w:bookmarkStart w:id="265" w:name="_Toc155185881"/>
      <w:r>
        <w:rPr>
          <w:rFonts w:hint="eastAsia" w:ascii="宋体" w:hAnsi="宋体" w:eastAsia="宋体" w:cs="宋体"/>
          <w:b/>
          <w:bCs/>
          <w:color w:val="auto"/>
          <w:kern w:val="2"/>
          <w:sz w:val="24"/>
          <w:szCs w:val="24"/>
          <w:highlight w:val="none"/>
          <w:lang w:val="en-US" w:eastAsia="zh-CN" w:bidi="ar-SA"/>
        </w:rPr>
        <w:t>（十）质疑和投诉</w:t>
      </w:r>
      <w:bookmarkEnd w:id="262"/>
      <w:bookmarkEnd w:id="263"/>
      <w:bookmarkEnd w:id="264"/>
      <w:bookmarkEnd w:id="265"/>
    </w:p>
    <w:p w14:paraId="0647F91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6" w:name="_Toc19743"/>
      <w:bookmarkStart w:id="267" w:name="_Toc163492867"/>
      <w:bookmarkStart w:id="268" w:name="_Toc140132800"/>
      <w:r>
        <w:rPr>
          <w:rFonts w:hint="eastAsia" w:ascii="宋体" w:hAnsi="宋体" w:eastAsia="宋体" w:cs="宋体"/>
          <w:b/>
          <w:bCs/>
          <w:color w:val="auto"/>
          <w:kern w:val="2"/>
          <w:sz w:val="24"/>
          <w:szCs w:val="24"/>
          <w:highlight w:val="none"/>
          <w:lang w:val="en-US" w:eastAsia="zh-CN" w:bidi="ar-SA"/>
        </w:rPr>
        <w:t>35.质疑</w:t>
      </w:r>
      <w:bookmarkEnd w:id="266"/>
      <w:bookmarkEnd w:id="267"/>
      <w:bookmarkEnd w:id="268"/>
    </w:p>
    <w:p w14:paraId="5C395C4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5AD27F4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286DEDA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4E55BA2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07DE209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7C739C4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2D2ABA4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2FD28F8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1C57D8A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63129BBE">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385BE46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72CEC71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5C3E668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6CDCED0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28C46C7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9" w:name="_Toc27598"/>
      <w:bookmarkStart w:id="270" w:name="_Toc163492868"/>
      <w:bookmarkStart w:id="271" w:name="_Toc140132801"/>
      <w:r>
        <w:rPr>
          <w:rFonts w:hint="eastAsia" w:ascii="宋体" w:hAnsi="宋体" w:eastAsia="宋体" w:cs="宋体"/>
          <w:b/>
          <w:bCs/>
          <w:color w:val="auto"/>
          <w:kern w:val="2"/>
          <w:sz w:val="24"/>
          <w:szCs w:val="24"/>
          <w:highlight w:val="none"/>
          <w:lang w:val="en-US" w:eastAsia="zh-CN" w:bidi="ar-SA"/>
        </w:rPr>
        <w:t>36.质疑答复</w:t>
      </w:r>
      <w:bookmarkEnd w:id="269"/>
      <w:bookmarkEnd w:id="270"/>
      <w:bookmarkEnd w:id="271"/>
    </w:p>
    <w:p w14:paraId="26274C08">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72" w:name="_Toc163492869"/>
      <w:bookmarkStart w:id="273" w:name="_Toc14013280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AB675C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3A4A94F1">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2461B73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7D36709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7E89002E">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1AEDC34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29179C8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6CE8CAF0">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7A15FDE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31A96725">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4" w:name="_Toc7181"/>
      <w:r>
        <w:rPr>
          <w:rFonts w:hint="eastAsia" w:ascii="宋体" w:hAnsi="宋体" w:eastAsia="宋体" w:cs="宋体"/>
          <w:b/>
          <w:bCs/>
          <w:color w:val="auto"/>
          <w:kern w:val="2"/>
          <w:sz w:val="24"/>
          <w:szCs w:val="24"/>
          <w:highlight w:val="none"/>
          <w:lang w:val="en-US" w:eastAsia="zh-CN" w:bidi="ar-SA"/>
        </w:rPr>
        <w:t>37.投诉</w:t>
      </w:r>
      <w:bookmarkEnd w:id="272"/>
      <w:bookmarkEnd w:id="273"/>
      <w:bookmarkEnd w:id="274"/>
    </w:p>
    <w:p w14:paraId="0552D82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4BB7ECC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77F26FC1">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39033D4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406A189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12781C27">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C1BE29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268685F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7DDCFCA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378DFE67">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5937AB57">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5C296A47">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5" w:name="_Toc155185882"/>
      <w:bookmarkStart w:id="276" w:name="_Toc163492870"/>
      <w:bookmarkStart w:id="277" w:name="_Toc140132803"/>
      <w:bookmarkStart w:id="278" w:name="_Toc10455"/>
      <w:r>
        <w:rPr>
          <w:rFonts w:hint="eastAsia" w:ascii="宋体" w:hAnsi="宋体" w:eastAsia="宋体" w:cs="宋体"/>
          <w:b/>
          <w:bCs/>
          <w:color w:val="auto"/>
          <w:kern w:val="2"/>
          <w:sz w:val="24"/>
          <w:szCs w:val="24"/>
          <w:highlight w:val="none"/>
          <w:lang w:val="en-US" w:eastAsia="zh-CN" w:bidi="ar-SA"/>
        </w:rPr>
        <w:t>（十一）采购代理服务费</w:t>
      </w:r>
      <w:bookmarkEnd w:id="275"/>
      <w:bookmarkEnd w:id="276"/>
      <w:bookmarkEnd w:id="277"/>
      <w:bookmarkEnd w:id="278"/>
    </w:p>
    <w:p w14:paraId="79D19C19">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9" w:name="_Toc163492871"/>
      <w:bookmarkStart w:id="280" w:name="_Toc8855"/>
      <w:bookmarkStart w:id="281" w:name="_Toc140132804"/>
      <w:r>
        <w:rPr>
          <w:rFonts w:hint="eastAsia" w:ascii="宋体" w:hAnsi="宋体" w:eastAsia="宋体" w:cs="宋体"/>
          <w:b/>
          <w:bCs/>
          <w:color w:val="auto"/>
          <w:kern w:val="2"/>
          <w:sz w:val="24"/>
          <w:szCs w:val="24"/>
          <w:highlight w:val="none"/>
          <w:lang w:val="en-US" w:eastAsia="zh-CN" w:bidi="ar-SA"/>
        </w:rPr>
        <w:t>38.收取方式和标准</w:t>
      </w:r>
      <w:bookmarkEnd w:id="279"/>
      <w:bookmarkEnd w:id="280"/>
      <w:bookmarkEnd w:id="281"/>
    </w:p>
    <w:p w14:paraId="1C3DE73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63CEF8C8">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2" w:name="_Toc140132805"/>
      <w:bookmarkStart w:id="283" w:name="_Toc163492872"/>
      <w:bookmarkStart w:id="284" w:name="_Toc10992"/>
      <w:bookmarkStart w:id="285" w:name="_Toc155185883"/>
      <w:r>
        <w:rPr>
          <w:rFonts w:hint="eastAsia" w:ascii="宋体" w:hAnsi="宋体" w:eastAsia="宋体" w:cs="宋体"/>
          <w:b/>
          <w:bCs/>
          <w:color w:val="auto"/>
          <w:kern w:val="2"/>
          <w:sz w:val="24"/>
          <w:szCs w:val="24"/>
          <w:highlight w:val="none"/>
          <w:lang w:val="en-US" w:eastAsia="zh-CN" w:bidi="ar-SA"/>
        </w:rPr>
        <w:t>（十二）无效投标和废标</w:t>
      </w:r>
      <w:bookmarkEnd w:id="282"/>
      <w:bookmarkEnd w:id="283"/>
      <w:bookmarkEnd w:id="284"/>
      <w:bookmarkEnd w:id="285"/>
    </w:p>
    <w:p w14:paraId="5BC6954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6" w:name="_Toc28487"/>
      <w:bookmarkStart w:id="287" w:name="_Toc163492873"/>
      <w:bookmarkStart w:id="288" w:name="_Toc140132806"/>
      <w:r>
        <w:rPr>
          <w:rFonts w:hint="eastAsia" w:ascii="宋体" w:hAnsi="宋体" w:eastAsia="宋体" w:cs="宋体"/>
          <w:b/>
          <w:bCs/>
          <w:color w:val="auto"/>
          <w:kern w:val="2"/>
          <w:sz w:val="24"/>
          <w:szCs w:val="24"/>
          <w:highlight w:val="none"/>
          <w:lang w:val="en-US" w:eastAsia="zh-CN" w:bidi="ar-SA"/>
        </w:rPr>
        <w:t>39.无效投标</w:t>
      </w:r>
      <w:bookmarkEnd w:id="286"/>
      <w:bookmarkEnd w:id="287"/>
      <w:bookmarkEnd w:id="288"/>
    </w:p>
    <w:p w14:paraId="1F69825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79A9B51">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9" w:name="_Toc140132807"/>
      <w:bookmarkStart w:id="290" w:name="_Toc3980"/>
      <w:bookmarkStart w:id="291" w:name="_Toc163492874"/>
      <w:r>
        <w:rPr>
          <w:rFonts w:hint="eastAsia" w:ascii="宋体" w:hAnsi="宋体" w:eastAsia="宋体" w:cs="宋体"/>
          <w:b/>
          <w:bCs/>
          <w:color w:val="auto"/>
          <w:kern w:val="2"/>
          <w:sz w:val="24"/>
          <w:szCs w:val="24"/>
          <w:highlight w:val="none"/>
          <w:lang w:val="en-US" w:eastAsia="zh-CN" w:bidi="ar-SA"/>
        </w:rPr>
        <w:t>40.废标</w:t>
      </w:r>
      <w:bookmarkEnd w:id="289"/>
      <w:bookmarkEnd w:id="290"/>
      <w:bookmarkEnd w:id="291"/>
    </w:p>
    <w:p w14:paraId="6F4A273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153764D8">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2" w:name="_Toc163492875"/>
      <w:bookmarkStart w:id="293" w:name="_Toc140132766"/>
      <w:bookmarkStart w:id="294" w:name="_Toc5781"/>
      <w:bookmarkStart w:id="295" w:name="_Toc155185884"/>
      <w:bookmarkStart w:id="296" w:name="_Toc140132808"/>
      <w:r>
        <w:rPr>
          <w:rFonts w:hint="eastAsia" w:ascii="宋体" w:hAnsi="宋体" w:eastAsia="宋体" w:cs="宋体"/>
          <w:b/>
          <w:bCs/>
          <w:color w:val="auto"/>
          <w:kern w:val="2"/>
          <w:sz w:val="24"/>
          <w:szCs w:val="24"/>
          <w:highlight w:val="none"/>
          <w:lang w:val="en-US" w:eastAsia="zh-CN" w:bidi="ar-SA"/>
        </w:rPr>
        <w:t>（十三）落实政府采购政策</w:t>
      </w:r>
      <w:bookmarkEnd w:id="292"/>
      <w:bookmarkEnd w:id="293"/>
      <w:r>
        <w:rPr>
          <w:rFonts w:hint="eastAsia" w:ascii="宋体" w:hAnsi="宋体" w:eastAsia="宋体" w:cs="宋体"/>
          <w:b/>
          <w:bCs/>
          <w:color w:val="auto"/>
          <w:kern w:val="2"/>
          <w:sz w:val="24"/>
          <w:szCs w:val="24"/>
          <w:highlight w:val="none"/>
          <w:lang w:val="en-US" w:eastAsia="zh-CN" w:bidi="ar-SA"/>
        </w:rPr>
        <w:t>（包括但不限于下列具体政策要求）</w:t>
      </w:r>
      <w:bookmarkEnd w:id="294"/>
    </w:p>
    <w:p w14:paraId="0628E1B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7" w:name="_Toc163492876"/>
      <w:bookmarkStart w:id="298" w:name="_Toc31458"/>
      <w:r>
        <w:rPr>
          <w:rFonts w:hint="eastAsia" w:ascii="宋体" w:hAnsi="宋体" w:eastAsia="宋体" w:cs="宋体"/>
          <w:b/>
          <w:bCs/>
          <w:color w:val="auto"/>
          <w:kern w:val="2"/>
          <w:sz w:val="24"/>
          <w:szCs w:val="24"/>
          <w:highlight w:val="none"/>
          <w:lang w:val="en-US" w:eastAsia="zh-CN" w:bidi="ar-SA"/>
        </w:rPr>
        <w:t>41.支持国产和进口产品审批</w:t>
      </w:r>
      <w:bookmarkEnd w:id="297"/>
      <w:bookmarkEnd w:id="298"/>
    </w:p>
    <w:p w14:paraId="6CA0404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.1除“投标人须知前附表”另有规定外，政府采购应当采购本国</w:t>
      </w:r>
      <w:r>
        <w:rPr>
          <w:rFonts w:hint="eastAsia" w:ascii="宋体" w:hAnsi="宋体" w:eastAsia="宋体" w:cs="宋体"/>
          <w:snapToGrid w:val="0"/>
          <w:color w:val="auto"/>
          <w:sz w:val="24"/>
          <w:szCs w:val="24"/>
          <w:highlight w:val="none"/>
          <w:lang w:val="en-US" w:eastAsia="zh-CN"/>
        </w:rPr>
        <w:t>货物、工程和服务</w:t>
      </w:r>
      <w:r>
        <w:rPr>
          <w:rFonts w:hint="eastAsia" w:ascii="宋体" w:hAnsi="宋体" w:eastAsia="宋体" w:cs="宋体"/>
          <w:snapToGrid w:val="0"/>
          <w:color w:val="auto"/>
          <w:sz w:val="24"/>
          <w:szCs w:val="24"/>
          <w:highlight w:val="none"/>
        </w:rPr>
        <w:t>，确需采购进口产品的，采购人应当按照</w:t>
      </w:r>
      <w:r>
        <w:rPr>
          <w:rFonts w:hint="eastAsia" w:ascii="宋体" w:hAnsi="宋体" w:eastAsia="宋体" w:cs="宋体"/>
          <w:snapToGrid w:val="0"/>
          <w:color w:val="auto"/>
          <w:sz w:val="24"/>
          <w:szCs w:val="24"/>
          <w:highlight w:val="none"/>
          <w:lang w:val="en-US" w:eastAsia="zh-CN"/>
        </w:rPr>
        <w:t>《政府采购进口产品管理办法》（财库〔2007〕119 号文）、</w:t>
      </w:r>
      <w:r>
        <w:rPr>
          <w:rFonts w:hint="eastAsia" w:ascii="宋体" w:hAnsi="宋体" w:eastAsia="宋体" w:cs="宋体"/>
          <w:snapToGrid w:val="0"/>
          <w:color w:val="auto"/>
          <w:sz w:val="24"/>
          <w:szCs w:val="24"/>
          <w:highlight w:val="none"/>
        </w:rPr>
        <w:t>《关于政府采购进口产品管理有关问题的通知》（财办库〔2008〕248号）规定执行（进口产品审批制，科研院所监管部门另有规定的从其规定）。项目若涉及采购进口产品的，具体要求详见“第三章 采购需求”。</w:t>
      </w:r>
    </w:p>
    <w:p w14:paraId="3DF6DEB5">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41.2进口产品指通过中国海关报关验放进入中国境内且产自关境外的产品，包括已经进入中国境内的进口产品。 </w:t>
      </w:r>
    </w:p>
    <w:p w14:paraId="3B881E20">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41.3若采购需求中写明允许采购进口产品，投标人应保证所投产品可履行合法报通关手续进入中国关境内。</w:t>
      </w:r>
    </w:p>
    <w:p w14:paraId="287D235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666D870">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3821"/>
      <w:bookmarkStart w:id="300" w:name="_Toc163492877"/>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299"/>
      <w:bookmarkEnd w:id="300"/>
    </w:p>
    <w:p w14:paraId="4DD0433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336E3110">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1369F31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771813EC">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2B2F0801">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8D34FD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3F6D879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51A9C31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EDEA3DC">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5394B3A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6A88A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2443B01">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27E542A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928E48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17B6B9C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58668F8">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63A5C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04189214">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1" w:name="_Toc163492878"/>
      <w:bookmarkStart w:id="302" w:name="_Toc18531"/>
      <w:r>
        <w:rPr>
          <w:rFonts w:hint="eastAsia" w:ascii="宋体" w:hAnsi="宋体" w:eastAsia="宋体" w:cs="宋体"/>
          <w:b/>
          <w:bCs/>
          <w:color w:val="auto"/>
          <w:kern w:val="2"/>
          <w:sz w:val="24"/>
          <w:szCs w:val="24"/>
          <w:highlight w:val="none"/>
          <w:lang w:val="en-US" w:eastAsia="zh-CN" w:bidi="ar-SA"/>
        </w:rPr>
        <w:t>43.政府采购节能产品、环境标志产品</w:t>
      </w:r>
      <w:bookmarkEnd w:id="301"/>
      <w:bookmarkEnd w:id="302"/>
    </w:p>
    <w:p w14:paraId="7100EF9E">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35E485FD">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CAFE6C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1F6AE5E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72704B0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7EFC5FB2">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3" w:name="_Toc20976"/>
      <w:bookmarkStart w:id="304" w:name="_Toc163492879"/>
      <w:r>
        <w:rPr>
          <w:rFonts w:hint="eastAsia" w:ascii="宋体" w:hAnsi="宋体" w:eastAsia="宋体" w:cs="宋体"/>
          <w:b/>
          <w:bCs/>
          <w:color w:val="auto"/>
          <w:kern w:val="2"/>
          <w:sz w:val="24"/>
          <w:szCs w:val="24"/>
          <w:highlight w:val="none"/>
          <w:lang w:val="en-US" w:eastAsia="zh-CN" w:bidi="ar-SA"/>
        </w:rPr>
        <w:t>44.正版软件</w:t>
      </w:r>
      <w:bookmarkEnd w:id="303"/>
      <w:r>
        <w:rPr>
          <w:rFonts w:hint="eastAsia" w:ascii="宋体" w:hAnsi="宋体" w:eastAsia="宋体" w:cs="宋体"/>
          <w:b/>
          <w:bCs/>
          <w:color w:val="auto"/>
          <w:kern w:val="2"/>
          <w:sz w:val="24"/>
          <w:szCs w:val="24"/>
          <w:highlight w:val="none"/>
          <w:lang w:val="en-US" w:eastAsia="zh-CN" w:bidi="ar-SA"/>
        </w:rPr>
        <w:t xml:space="preserve">  </w:t>
      </w:r>
    </w:p>
    <w:p w14:paraId="69963B99">
      <w:pPr>
        <w:pStyle w:val="43"/>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67BE821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3951"/>
      <w:r>
        <w:rPr>
          <w:rFonts w:hint="eastAsia" w:ascii="宋体" w:hAnsi="宋体" w:eastAsia="宋体" w:cs="宋体"/>
          <w:b/>
          <w:bCs/>
          <w:color w:val="auto"/>
          <w:kern w:val="2"/>
          <w:sz w:val="24"/>
          <w:szCs w:val="24"/>
          <w:highlight w:val="none"/>
          <w:lang w:val="en-US" w:eastAsia="zh-CN" w:bidi="ar-SA"/>
        </w:rPr>
        <w:t>45.网络安全专用产品</w:t>
      </w:r>
      <w:bookmarkEnd w:id="305"/>
      <w:r>
        <w:rPr>
          <w:rFonts w:hint="eastAsia" w:ascii="宋体" w:hAnsi="宋体" w:eastAsia="宋体" w:cs="宋体"/>
          <w:b/>
          <w:bCs/>
          <w:color w:val="auto"/>
          <w:kern w:val="2"/>
          <w:sz w:val="24"/>
          <w:szCs w:val="24"/>
          <w:highlight w:val="none"/>
          <w:lang w:val="en-US" w:eastAsia="zh-CN" w:bidi="ar-SA"/>
        </w:rPr>
        <w:t xml:space="preserve">   </w:t>
      </w:r>
    </w:p>
    <w:p w14:paraId="48B3DBE0">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BF9E2B0">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01E4BABE">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6" w:name="_Toc5298"/>
      <w:r>
        <w:rPr>
          <w:rFonts w:hint="eastAsia" w:ascii="宋体" w:hAnsi="宋体" w:eastAsia="宋体" w:cs="宋体"/>
          <w:b/>
          <w:bCs/>
          <w:color w:val="auto"/>
          <w:kern w:val="2"/>
          <w:sz w:val="24"/>
          <w:szCs w:val="24"/>
          <w:highlight w:val="none"/>
          <w:lang w:val="en-US" w:eastAsia="zh-CN" w:bidi="ar-SA"/>
        </w:rPr>
        <w:t>46.采购需求标准</w:t>
      </w:r>
      <w:bookmarkEnd w:id="306"/>
      <w:r>
        <w:rPr>
          <w:rFonts w:hint="eastAsia" w:ascii="宋体" w:hAnsi="宋体" w:eastAsia="宋体" w:cs="宋体"/>
          <w:b/>
          <w:bCs/>
          <w:color w:val="auto"/>
          <w:kern w:val="2"/>
          <w:sz w:val="24"/>
          <w:szCs w:val="24"/>
          <w:highlight w:val="none"/>
          <w:lang w:val="en-US" w:eastAsia="zh-CN" w:bidi="ar-SA"/>
        </w:rPr>
        <w:t xml:space="preserve">   </w:t>
      </w:r>
    </w:p>
    <w:p w14:paraId="35D4F796">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432F758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1A408793">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3C2FCF5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245BEC12">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687F739">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7AA4BA1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7EFAEE7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6E1CC5D7">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041DFB38">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3310C3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09EE1B87">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259FF8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07EF737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6CCF4CC8">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6338ED9F">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086EAA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55AA0DC8">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2DF0760">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2B64F250">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40569529">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7"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295"/>
      <w:bookmarkEnd w:id="296"/>
      <w:bookmarkEnd w:id="304"/>
      <w:bookmarkEnd w:id="307"/>
    </w:p>
    <w:p w14:paraId="04B9D0D3">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8" w:name="_Toc163492880"/>
      <w:bookmarkStart w:id="309" w:name="_Toc14089"/>
      <w:r>
        <w:rPr>
          <w:rFonts w:hint="eastAsia" w:ascii="宋体" w:hAnsi="宋体" w:eastAsia="宋体" w:cs="宋体"/>
          <w:b/>
          <w:bCs/>
          <w:color w:val="auto"/>
          <w:kern w:val="2"/>
          <w:sz w:val="24"/>
          <w:szCs w:val="24"/>
          <w:highlight w:val="none"/>
          <w:lang w:val="en-US" w:eastAsia="zh-CN" w:bidi="ar-SA"/>
        </w:rPr>
        <w:t>47.政府采购合同融资政策</w:t>
      </w:r>
      <w:bookmarkEnd w:id="308"/>
      <w:bookmarkEnd w:id="309"/>
    </w:p>
    <w:p w14:paraId="278C0AEE">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4B9CD1A9">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0" w:name="_Toc163492881"/>
      <w:bookmarkStart w:id="311" w:name="_Toc26816"/>
      <w:r>
        <w:rPr>
          <w:rFonts w:hint="eastAsia" w:ascii="宋体" w:hAnsi="宋体" w:eastAsia="宋体" w:cs="宋体"/>
          <w:b/>
          <w:bCs/>
          <w:color w:val="auto"/>
          <w:kern w:val="2"/>
          <w:sz w:val="24"/>
          <w:szCs w:val="24"/>
          <w:highlight w:val="none"/>
          <w:lang w:val="en-US" w:eastAsia="zh-CN" w:bidi="ar-SA"/>
        </w:rPr>
        <w:t>（十五）其他</w:t>
      </w:r>
      <w:bookmarkEnd w:id="310"/>
      <w:bookmarkEnd w:id="311"/>
    </w:p>
    <w:p w14:paraId="784C3BCA">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2" w:name="_Toc18980"/>
      <w:bookmarkStart w:id="313" w:name="_Toc163492882"/>
      <w:r>
        <w:rPr>
          <w:rFonts w:hint="eastAsia" w:ascii="宋体" w:hAnsi="宋体" w:eastAsia="宋体" w:cs="宋体"/>
          <w:b/>
          <w:bCs/>
          <w:color w:val="auto"/>
          <w:kern w:val="2"/>
          <w:sz w:val="24"/>
          <w:szCs w:val="24"/>
          <w:highlight w:val="none"/>
          <w:lang w:val="en-US" w:eastAsia="zh-CN" w:bidi="ar-SA"/>
        </w:rPr>
        <w:t>48.需要补充的其他内容</w:t>
      </w:r>
      <w:bookmarkEnd w:id="312"/>
      <w:bookmarkEnd w:id="313"/>
    </w:p>
    <w:p w14:paraId="6B2E697B">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370ECB16">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4" w:name="_Toc140132810"/>
      <w:bookmarkStart w:id="315" w:name="_Toc155185886"/>
      <w:bookmarkStart w:id="316" w:name="_Toc163492883"/>
      <w:bookmarkStart w:id="317" w:name="_Toc12494"/>
      <w:r>
        <w:rPr>
          <w:rFonts w:hint="eastAsia" w:ascii="宋体" w:hAnsi="宋体" w:eastAsia="宋体" w:cs="宋体"/>
          <w:b/>
          <w:bCs/>
          <w:color w:val="auto"/>
          <w:kern w:val="2"/>
          <w:sz w:val="24"/>
          <w:szCs w:val="24"/>
          <w:highlight w:val="none"/>
          <w:lang w:val="en-US" w:eastAsia="zh-CN" w:bidi="ar-SA"/>
        </w:rPr>
        <w:t>49.适用法律</w:t>
      </w:r>
      <w:bookmarkEnd w:id="314"/>
      <w:bookmarkEnd w:id="315"/>
      <w:bookmarkEnd w:id="316"/>
      <w:bookmarkEnd w:id="317"/>
    </w:p>
    <w:p w14:paraId="03653C3C">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464199A4">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3530B2EB">
      <w:pPr>
        <w:pStyle w:val="7"/>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8" w:name="_Toc20737"/>
      <w:bookmarkStart w:id="319" w:name="_Toc163492884"/>
      <w:bookmarkStart w:id="320" w:name="_Toc155185887"/>
      <w:r>
        <w:rPr>
          <w:rFonts w:hint="eastAsia" w:ascii="宋体" w:hAnsi="宋体" w:eastAsia="宋体" w:cs="宋体"/>
          <w:b/>
          <w:bCs/>
          <w:color w:val="auto"/>
          <w:kern w:val="2"/>
          <w:sz w:val="24"/>
          <w:szCs w:val="24"/>
          <w:highlight w:val="none"/>
          <w:lang w:val="en-US" w:eastAsia="zh-CN" w:bidi="ar-SA"/>
        </w:rPr>
        <w:t>50.解释权</w:t>
      </w:r>
      <w:bookmarkEnd w:id="318"/>
      <w:bookmarkEnd w:id="319"/>
      <w:bookmarkEnd w:id="320"/>
    </w:p>
    <w:p w14:paraId="47999FAA">
      <w:pPr>
        <w:pStyle w:val="4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42B94618">
      <w:pPr>
        <w:pStyle w:val="3"/>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1" w:name="_Toc10997"/>
      <w:bookmarkStart w:id="322" w:name="_Toc21960"/>
      <w:bookmarkStart w:id="323" w:name="_Toc155185888"/>
      <w:bookmarkStart w:id="324" w:name="_Toc527"/>
      <w:r>
        <w:rPr>
          <w:rFonts w:hint="eastAsia" w:ascii="宋体" w:hAnsi="宋体" w:eastAsia="宋体" w:cs="宋体"/>
          <w:b/>
          <w:bCs/>
          <w:color w:val="auto"/>
          <w:kern w:val="44"/>
          <w:sz w:val="36"/>
          <w:szCs w:val="36"/>
          <w:highlight w:val="none"/>
          <w:lang w:val="en-US" w:eastAsia="zh-CN" w:bidi="ar-SA"/>
        </w:rPr>
        <w:t>第三章 采购需求</w:t>
      </w:r>
      <w:bookmarkEnd w:id="321"/>
      <w:bookmarkEnd w:id="322"/>
      <w:bookmarkEnd w:id="323"/>
      <w:bookmarkEnd w:id="324"/>
    </w:p>
    <w:p w14:paraId="023D90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eastAsia="zh-CN"/>
        </w:rPr>
      </w:pPr>
      <w:bookmarkStart w:id="325" w:name="_Toc155185895"/>
      <w:bookmarkStart w:id="326" w:name="_Toc12673"/>
      <w:bookmarkStart w:id="327" w:name="_Toc20175"/>
      <w:bookmarkStart w:id="328" w:name="_Toc24328"/>
      <w:r>
        <w:rPr>
          <w:rFonts w:hint="eastAsia" w:ascii="宋体" w:hAnsi="宋体" w:eastAsia="宋体" w:cs="宋体"/>
          <w:b/>
          <w:bCs/>
          <w:sz w:val="24"/>
          <w:szCs w:val="24"/>
          <w:lang w:eastAsia="zh-CN"/>
        </w:rPr>
        <w:t>一、项目概况</w:t>
      </w:r>
    </w:p>
    <w:p w14:paraId="13ECFC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预算金额：</w:t>
      </w:r>
      <w:r>
        <w:rPr>
          <w:rFonts w:hint="eastAsia" w:ascii="宋体" w:hAnsi="宋体" w:eastAsia="宋体" w:cs="宋体"/>
          <w:sz w:val="24"/>
          <w:szCs w:val="24"/>
          <w:lang w:val="en-US" w:eastAsia="zh-CN"/>
        </w:rPr>
        <w:t>830400.00元</w:t>
      </w:r>
    </w:p>
    <w:p w14:paraId="4F3802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2.采购内容：车辆驾驶保障服务</w:t>
      </w:r>
    </w:p>
    <w:p w14:paraId="58D57E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二、服务范围</w:t>
      </w:r>
    </w:p>
    <w:p w14:paraId="378418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为特警支援保障支队、特警勤务支队、特警重大活动安保支队、特警特战支队（监察勤务支队）提供驾驶保障服务。</w:t>
      </w:r>
    </w:p>
    <w:p w14:paraId="3A3D18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三、服务要求</w:t>
      </w:r>
    </w:p>
    <w:p w14:paraId="7573EE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3.1投标供应商提供车辆驾驶保障服务人员10名（其中：特警支援保障支队3名、特警勤务支队2名、特警重大活动安保支队2名、特警特战支队（监察勤务支队）3名），分别在乌鲁木齐市区4个服务地点进行保障。</w:t>
      </w:r>
    </w:p>
    <w:p w14:paraId="468A98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投标供应商具有完善的驾驶员管理制度、岗位规范要求。日常管理规范，绩效奖罚分明，能够满足采购单位车辆保障需要。必须给每名驾驶员购买团队意外人身伤害保险和工伤补助保险。更换驾驶员前，需向采购人提出申请，经采购人同意后方可更换。</w:t>
      </w:r>
    </w:p>
    <w:p w14:paraId="2390B1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3.3车辆驾驶保障服务人员要求：</w:t>
      </w:r>
    </w:p>
    <w:p w14:paraId="0B8DB5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3.3.1政治合格并提供书面政审材料，拥护中国共产党的领导，遵纪守法，品行端正，具有保密意识和敬业精神；</w:t>
      </w:r>
    </w:p>
    <w:p w14:paraId="067C3F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3.3.2身体健康，视力、听力、辨别力良好，无不良嗜好，国语水平良好；</w:t>
      </w:r>
    </w:p>
    <w:p w14:paraId="233E8C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3.3.3吃苦耐劳、服从管理，自觉遵守各项规章制度，热心从事服务工作，工作责任心强，能适应加班工作；</w:t>
      </w:r>
    </w:p>
    <w:p w14:paraId="444241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3.3.4具有A1A2驾驶证，且年龄在63（不含）周岁以内，具有良好的驾驶技术和安全意识，熟悉本市及周边县市行车路线。</w:t>
      </w:r>
    </w:p>
    <w:p w14:paraId="10F313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投标人中标（成交）后与采购人订立服务合同，并根据采购人用人需求派遣驾驶员。中标（成交）供应商负责服务人员的人事、劳资、社会保险、日常管理等工作，凡驾驶保障人员出现任何违规、违纪、违法和人身安全等问题均由中标（成交）供应商负全责。</w:t>
      </w:r>
    </w:p>
    <w:p w14:paraId="1EC616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3.5中标（成交）供应商要定期（每半年不少于1次）与采购人就被派遣驾驶员的品德、技能、考勤、业绩等方面的相关信息进行沟通交流并交换意见，及时调查掌握被派遣驾驶员的异常反应，可根据驾驶员的工作年限、全勤、请假等适当的提升工资待遇及年终奖励。对遇有特殊困难的被派遣驾驶员给予必要的关怀，及时处理采购人与被派遣驾驶员之间的管理矛盾。</w:t>
      </w:r>
    </w:p>
    <w:p w14:paraId="68DE48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3.6对拟劳务派遣人员由采购人进行考核，考核不合格的，不予聘用。</w:t>
      </w:r>
    </w:p>
    <w:p w14:paraId="1876CB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3.7上班时间：周一至周五上班，周六、周日除流转值班或特殊安排外可正常休息。如有紧急工作任务被召回的需无条件返回。</w:t>
      </w:r>
    </w:p>
    <w:p w14:paraId="36053E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备注：全部服务要求条款均为实质性响应条款，不允许出现负偏离，否则作无效响应</w:t>
      </w:r>
      <w:r>
        <w:rPr>
          <w:rFonts w:hint="eastAsia" w:ascii="宋体" w:hAnsi="宋体" w:eastAsia="宋体" w:cs="宋体"/>
          <w:sz w:val="24"/>
          <w:szCs w:val="24"/>
        </w:rPr>
        <w:t>处理</w:t>
      </w:r>
      <w:r>
        <w:rPr>
          <w:rFonts w:hint="eastAsia" w:ascii="宋体" w:hAnsi="宋体" w:eastAsia="宋体" w:cs="宋体"/>
          <w:sz w:val="24"/>
          <w:szCs w:val="24"/>
          <w:lang w:eastAsia="zh-CN"/>
        </w:rPr>
        <w:t>。</w:t>
      </w:r>
    </w:p>
    <w:p w14:paraId="371157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四</w:t>
      </w:r>
      <w:r>
        <w:rPr>
          <w:rFonts w:hint="eastAsia" w:ascii="宋体" w:hAnsi="宋体" w:eastAsia="宋体" w:cs="宋体"/>
          <w:b/>
          <w:bCs/>
          <w:sz w:val="24"/>
          <w:szCs w:val="24"/>
          <w:lang w:val="en-US" w:eastAsia="zh-CN"/>
        </w:rPr>
        <w:t>、商务要求</w:t>
      </w:r>
    </w:p>
    <w:p w14:paraId="70FF60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cs="宋体"/>
          <w:sz w:val="24"/>
          <w:szCs w:val="24"/>
          <w:lang w:val="en-US" w:eastAsia="zh-CN"/>
        </w:rPr>
        <w:t>4</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服务时间：</w:t>
      </w:r>
      <w:r>
        <w:rPr>
          <w:rFonts w:hint="eastAsia" w:ascii="宋体" w:hAnsi="宋体" w:eastAsia="宋体" w:cs="宋体"/>
          <w:sz w:val="24"/>
          <w:szCs w:val="24"/>
          <w:lang w:val="en-US" w:eastAsia="zh-CN"/>
        </w:rPr>
        <w:t>自合同签订之日起1年。</w:t>
      </w:r>
    </w:p>
    <w:p w14:paraId="14CCA9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cs="宋体"/>
          <w:sz w:val="24"/>
          <w:szCs w:val="24"/>
          <w:lang w:val="en-US" w:eastAsia="zh-CN"/>
        </w:rPr>
        <w:t>4</w:t>
      </w:r>
      <w:r>
        <w:rPr>
          <w:rFonts w:hint="eastAsia" w:ascii="宋体" w:hAnsi="宋体" w:eastAsia="宋体" w:cs="宋体"/>
          <w:sz w:val="24"/>
          <w:szCs w:val="24"/>
          <w:lang w:val="en-US" w:eastAsia="zh-CN"/>
        </w:rPr>
        <w:t>.2付款方式：按月支付（最终以双方签订合同为准）。</w:t>
      </w:r>
    </w:p>
    <w:p w14:paraId="689129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cs="宋体"/>
          <w:sz w:val="24"/>
          <w:szCs w:val="24"/>
          <w:lang w:val="en-US" w:eastAsia="zh-CN"/>
        </w:rPr>
        <w:t>4</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服务地点：采购人指定地点。</w:t>
      </w:r>
    </w:p>
    <w:p w14:paraId="540A1A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sz w:val="24"/>
          <w:szCs w:val="24"/>
          <w:lang w:val="en-US" w:eastAsia="zh-CN"/>
        </w:rPr>
      </w:pPr>
      <w:r>
        <w:rPr>
          <w:rFonts w:hint="eastAsia" w:cs="宋体"/>
          <w:sz w:val="24"/>
          <w:szCs w:val="24"/>
          <w:lang w:val="en-US" w:eastAsia="zh-CN"/>
        </w:rPr>
        <w:t>4</w:t>
      </w:r>
      <w:r>
        <w:rPr>
          <w:rFonts w:hint="eastAsia" w:ascii="宋体" w:hAnsi="宋体" w:eastAsia="宋体" w:cs="宋体"/>
          <w:sz w:val="24"/>
          <w:szCs w:val="24"/>
          <w:lang w:val="en-US" w:eastAsia="zh-CN"/>
        </w:rPr>
        <w:t>.6服务标准：圆满完成采购人交给的车辆驾驶保障服务任务。</w:t>
      </w:r>
    </w:p>
    <w:p w14:paraId="79D62E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sz w:val="24"/>
          <w:szCs w:val="24"/>
          <w:lang w:eastAsia="zh-CN"/>
        </w:rPr>
      </w:pPr>
      <w:r>
        <w:rPr>
          <w:rFonts w:hint="eastAsia" w:cs="宋体"/>
          <w:sz w:val="24"/>
          <w:szCs w:val="24"/>
          <w:lang w:val="en-US" w:eastAsia="zh-CN"/>
        </w:rPr>
        <w:t>4</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验收标准：</w:t>
      </w:r>
      <w:r>
        <w:rPr>
          <w:rFonts w:hint="eastAsia" w:ascii="宋体" w:hAnsi="宋体" w:eastAsia="宋体" w:cs="宋体"/>
          <w:sz w:val="24"/>
          <w:szCs w:val="24"/>
          <w:lang w:val="en-US" w:eastAsia="zh-CN"/>
        </w:rPr>
        <w:t>由采购人每月对驾驶员履约情况组织验收</w:t>
      </w:r>
      <w:r>
        <w:rPr>
          <w:rFonts w:hint="eastAsia" w:ascii="宋体" w:hAnsi="宋体" w:eastAsia="宋体" w:cs="宋体"/>
          <w:sz w:val="24"/>
          <w:szCs w:val="24"/>
          <w:lang w:eastAsia="zh-CN"/>
        </w:rPr>
        <w:t>。</w:t>
      </w:r>
    </w:p>
    <w:p w14:paraId="40FA22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备注：全部商务条款均为实质性响应条款，不允许出现负偏离，否则作无效响应</w:t>
      </w:r>
      <w:r>
        <w:rPr>
          <w:rFonts w:hint="eastAsia" w:ascii="宋体" w:hAnsi="宋体" w:eastAsia="宋体" w:cs="宋体"/>
          <w:sz w:val="24"/>
          <w:szCs w:val="24"/>
        </w:rPr>
        <w:t>处理</w:t>
      </w:r>
      <w:r>
        <w:rPr>
          <w:rFonts w:hint="eastAsia" w:ascii="宋体" w:hAnsi="宋体" w:eastAsia="宋体" w:cs="宋体"/>
          <w:sz w:val="24"/>
          <w:szCs w:val="24"/>
          <w:lang w:eastAsia="zh-CN"/>
        </w:rPr>
        <w:t>。</w:t>
      </w:r>
    </w:p>
    <w:p w14:paraId="243EF1C6">
      <w:pPr>
        <w:pStyle w:val="5"/>
        <w:rPr>
          <w:rFonts w:hint="eastAsia"/>
        </w:rPr>
      </w:pPr>
    </w:p>
    <w:p w14:paraId="3F6CD6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方正仿宋_GBK" w:hAnsi="方正仿宋_GBK" w:eastAsia="方正仿宋_GBK" w:cs="方正仿宋_GBK"/>
          <w:sz w:val="32"/>
          <w:szCs w:val="32"/>
        </w:rPr>
      </w:pPr>
    </w:p>
    <w:p w14:paraId="439BD963">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583B775F">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25"/>
      <w:bookmarkEnd w:id="326"/>
      <w:bookmarkEnd w:id="327"/>
      <w:bookmarkEnd w:id="328"/>
    </w:p>
    <w:p w14:paraId="14C9EBC8">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29" w:name="_Toc20891"/>
      <w:bookmarkStart w:id="330" w:name="_Toc1697"/>
      <w:r>
        <w:rPr>
          <w:rFonts w:hint="eastAsia"/>
          <w:color w:val="auto"/>
          <w:sz w:val="28"/>
          <w:szCs w:val="28"/>
          <w:highlight w:val="none"/>
          <w:lang w:val="en-US" w:eastAsia="zh-CN"/>
        </w:rPr>
        <w:t>一、资格审查程序</w:t>
      </w:r>
      <w:bookmarkEnd w:id="329"/>
      <w:bookmarkEnd w:id="330"/>
      <w:r>
        <w:rPr>
          <w:rFonts w:hint="eastAsia"/>
          <w:color w:val="auto"/>
          <w:sz w:val="28"/>
          <w:szCs w:val="28"/>
          <w:highlight w:val="none"/>
          <w:lang w:val="en-US" w:eastAsia="zh-CN"/>
        </w:rPr>
        <w:t xml:space="preserve"> </w:t>
      </w:r>
    </w:p>
    <w:p w14:paraId="16CCA3D9">
      <w:pPr>
        <w:pStyle w:val="43"/>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7303264E">
      <w:pPr>
        <w:pStyle w:val="43"/>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7A56796E">
      <w:pPr>
        <w:pStyle w:val="43"/>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资格审查合格的投标人不足</w:t>
      </w:r>
      <w:r>
        <w:rPr>
          <w:rFonts w:hint="default"/>
          <w:color w:val="auto"/>
          <w:highlight w:val="none"/>
          <w:lang w:val="en-US" w:eastAsia="zh-CN"/>
        </w:rPr>
        <w:t>3</w:t>
      </w:r>
      <w:r>
        <w:rPr>
          <w:rFonts w:hint="eastAsia"/>
          <w:color w:val="auto"/>
          <w:highlight w:val="none"/>
          <w:lang w:val="en-US" w:eastAsia="zh-CN"/>
        </w:rPr>
        <w:t xml:space="preserve">家的，不进行评标。 </w:t>
      </w:r>
    </w:p>
    <w:p w14:paraId="12428227">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31" w:name="_Toc8998"/>
      <w:bookmarkStart w:id="332" w:name="_Toc17193"/>
      <w:r>
        <w:rPr>
          <w:rFonts w:hint="eastAsia"/>
          <w:color w:val="auto"/>
          <w:sz w:val="28"/>
          <w:szCs w:val="28"/>
          <w:highlight w:val="none"/>
          <w:lang w:val="en-US" w:eastAsia="zh-CN"/>
        </w:rPr>
        <w:t>二、资格审查要求</w:t>
      </w:r>
      <w:bookmarkEnd w:id="331"/>
      <w:bookmarkEnd w:id="332"/>
      <w:r>
        <w:rPr>
          <w:rFonts w:hint="eastAsia"/>
          <w:color w:val="auto"/>
          <w:sz w:val="28"/>
          <w:szCs w:val="28"/>
          <w:highlight w:val="none"/>
          <w:lang w:val="en-US" w:eastAsia="zh-CN"/>
        </w:rPr>
        <w:t xml:space="preserve"> </w:t>
      </w:r>
    </w:p>
    <w:p w14:paraId="41A8C699">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tbl>
      <w:tblPr>
        <w:tblStyle w:val="34"/>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24"/>
        <w:gridCol w:w="6387"/>
        <w:gridCol w:w="432"/>
        <w:gridCol w:w="480"/>
        <w:gridCol w:w="564"/>
      </w:tblGrid>
      <w:tr w14:paraId="6952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0866C038">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序号</w:t>
            </w:r>
          </w:p>
        </w:tc>
        <w:tc>
          <w:tcPr>
            <w:tcW w:w="2024" w:type="dxa"/>
            <w:vMerge w:val="restart"/>
            <w:noWrap w:val="0"/>
            <w:vAlign w:val="center"/>
          </w:tcPr>
          <w:p w14:paraId="2E16795F">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评审内容</w:t>
            </w:r>
          </w:p>
        </w:tc>
        <w:tc>
          <w:tcPr>
            <w:tcW w:w="6387" w:type="dxa"/>
            <w:vMerge w:val="restart"/>
            <w:noWrap w:val="0"/>
            <w:vAlign w:val="center"/>
          </w:tcPr>
          <w:p w14:paraId="5275719B">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评审合格标准</w:t>
            </w:r>
          </w:p>
        </w:tc>
        <w:tc>
          <w:tcPr>
            <w:tcW w:w="1476" w:type="dxa"/>
            <w:gridSpan w:val="3"/>
            <w:noWrap w:val="0"/>
            <w:vAlign w:val="bottom"/>
          </w:tcPr>
          <w:p w14:paraId="28C65A3B">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投标人名称</w:t>
            </w:r>
          </w:p>
        </w:tc>
      </w:tr>
      <w:tr w14:paraId="2242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0C1C9632">
            <w:pPr>
              <w:spacing w:line="360" w:lineRule="auto"/>
              <w:jc w:val="center"/>
              <w:rPr>
                <w:rFonts w:hint="eastAsia" w:ascii="宋体" w:hAnsi="宋体" w:cs="仿宋"/>
                <w:b/>
                <w:color w:val="auto"/>
                <w:spacing w:val="-2"/>
                <w:sz w:val="24"/>
              </w:rPr>
            </w:pPr>
          </w:p>
        </w:tc>
        <w:tc>
          <w:tcPr>
            <w:tcW w:w="2024" w:type="dxa"/>
            <w:vMerge w:val="continue"/>
            <w:noWrap w:val="0"/>
            <w:vAlign w:val="bottom"/>
          </w:tcPr>
          <w:p w14:paraId="70E413A9">
            <w:pPr>
              <w:spacing w:line="360" w:lineRule="auto"/>
              <w:jc w:val="center"/>
              <w:rPr>
                <w:rFonts w:hint="eastAsia" w:ascii="宋体" w:hAnsi="宋体" w:cs="仿宋"/>
                <w:b/>
                <w:color w:val="auto"/>
                <w:spacing w:val="-2"/>
                <w:sz w:val="24"/>
              </w:rPr>
            </w:pPr>
          </w:p>
        </w:tc>
        <w:tc>
          <w:tcPr>
            <w:tcW w:w="6387" w:type="dxa"/>
            <w:vMerge w:val="continue"/>
            <w:noWrap w:val="0"/>
            <w:vAlign w:val="bottom"/>
          </w:tcPr>
          <w:p w14:paraId="605F4E84">
            <w:pPr>
              <w:spacing w:line="360" w:lineRule="auto"/>
              <w:jc w:val="center"/>
              <w:rPr>
                <w:rFonts w:hint="eastAsia" w:ascii="宋体" w:hAnsi="宋体" w:cs="仿宋"/>
                <w:b/>
                <w:color w:val="auto"/>
                <w:spacing w:val="-2"/>
                <w:sz w:val="24"/>
              </w:rPr>
            </w:pPr>
          </w:p>
        </w:tc>
        <w:tc>
          <w:tcPr>
            <w:tcW w:w="432" w:type="dxa"/>
            <w:noWrap w:val="0"/>
            <w:vAlign w:val="bottom"/>
          </w:tcPr>
          <w:p w14:paraId="1532892F">
            <w:pPr>
              <w:spacing w:line="360" w:lineRule="auto"/>
              <w:jc w:val="center"/>
              <w:rPr>
                <w:rFonts w:hint="eastAsia" w:ascii="宋体" w:hAnsi="宋体" w:cs="仿宋"/>
                <w:b/>
                <w:color w:val="auto"/>
                <w:spacing w:val="-2"/>
                <w:sz w:val="24"/>
              </w:rPr>
            </w:pPr>
          </w:p>
        </w:tc>
        <w:tc>
          <w:tcPr>
            <w:tcW w:w="480" w:type="dxa"/>
            <w:noWrap w:val="0"/>
            <w:vAlign w:val="top"/>
          </w:tcPr>
          <w:p w14:paraId="6C5B645F">
            <w:pPr>
              <w:spacing w:line="360" w:lineRule="auto"/>
              <w:jc w:val="center"/>
              <w:rPr>
                <w:rFonts w:hint="eastAsia" w:ascii="宋体" w:hAnsi="宋体" w:cs="仿宋"/>
                <w:b/>
                <w:color w:val="auto"/>
                <w:spacing w:val="-2"/>
                <w:sz w:val="24"/>
              </w:rPr>
            </w:pPr>
          </w:p>
        </w:tc>
        <w:tc>
          <w:tcPr>
            <w:tcW w:w="564" w:type="dxa"/>
            <w:noWrap w:val="0"/>
            <w:vAlign w:val="top"/>
          </w:tcPr>
          <w:p w14:paraId="229ACE5B">
            <w:pPr>
              <w:spacing w:line="360" w:lineRule="auto"/>
              <w:jc w:val="center"/>
              <w:rPr>
                <w:rFonts w:hint="eastAsia" w:ascii="宋体" w:hAnsi="宋体" w:cs="仿宋"/>
                <w:b/>
                <w:color w:val="auto"/>
                <w:spacing w:val="-2"/>
                <w:sz w:val="24"/>
              </w:rPr>
            </w:pPr>
          </w:p>
        </w:tc>
      </w:tr>
      <w:tr w14:paraId="1721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11F93703">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1</w:t>
            </w:r>
          </w:p>
        </w:tc>
        <w:tc>
          <w:tcPr>
            <w:tcW w:w="2024" w:type="dxa"/>
            <w:noWrap w:val="0"/>
            <w:vAlign w:val="center"/>
          </w:tcPr>
          <w:p w14:paraId="55167E8F">
            <w:pPr>
              <w:spacing w:line="360" w:lineRule="auto"/>
              <w:jc w:val="center"/>
              <w:rPr>
                <w:rFonts w:hint="eastAsia" w:ascii="宋体" w:hAnsi="宋体" w:cs="仿宋"/>
                <w:color w:val="auto"/>
                <w:spacing w:val="-2"/>
                <w:sz w:val="24"/>
              </w:rPr>
            </w:pPr>
            <w:r>
              <w:rPr>
                <w:rFonts w:ascii="宋体" w:hAnsi="宋体" w:cs="仿宋"/>
                <w:color w:val="auto"/>
                <w:sz w:val="24"/>
              </w:rPr>
              <w:t>营业执照等证明</w:t>
            </w:r>
          </w:p>
        </w:tc>
        <w:tc>
          <w:tcPr>
            <w:tcW w:w="6387" w:type="dxa"/>
            <w:noWrap w:val="0"/>
            <w:vAlign w:val="top"/>
          </w:tcPr>
          <w:p w14:paraId="4CA40955">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投标人为企业（包括合伙企业）的，应提供“营业执照”；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投标人为事业单位的，应供有效的“事业单位法人证书”；</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投标人是非企业机构的，应供“执业许可证”、“登记证书”等证明文件；</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投标人是个体工商户的，应</w:t>
            </w:r>
            <w:r>
              <w:rPr>
                <w:rFonts w:hint="eastAsia" w:cs="仿宋"/>
                <w:color w:val="auto"/>
                <w:spacing w:val="-2"/>
                <w:sz w:val="24"/>
                <w:lang w:val="en-US" w:eastAsia="zh-CN"/>
              </w:rPr>
              <w:t>提供</w:t>
            </w:r>
            <w:r>
              <w:rPr>
                <w:rFonts w:hint="eastAsia" w:ascii="宋体" w:hAnsi="宋体" w:cs="仿宋"/>
                <w:color w:val="auto"/>
                <w:spacing w:val="-2"/>
                <w:sz w:val="24"/>
                <w:lang w:val="en-US" w:eastAsia="zh-CN"/>
              </w:rPr>
              <w:t>“个体工商户营业执照”；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投标人是自然人的，应</w:t>
            </w:r>
            <w:r>
              <w:rPr>
                <w:rFonts w:hint="eastAsia" w:cs="仿宋"/>
                <w:color w:val="auto"/>
                <w:spacing w:val="-2"/>
                <w:sz w:val="24"/>
                <w:lang w:val="en-US" w:eastAsia="zh-CN"/>
              </w:rPr>
              <w:t>提</w:t>
            </w:r>
            <w:r>
              <w:rPr>
                <w:rFonts w:hint="eastAsia" w:ascii="宋体" w:hAnsi="宋体" w:cs="仿宋"/>
                <w:color w:val="auto"/>
                <w:spacing w:val="-2"/>
                <w:sz w:val="24"/>
                <w:lang w:val="en-US" w:eastAsia="zh-CN"/>
              </w:rPr>
              <w:t>供自然人身份证明。</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0BBC780C">
            <w:pPr>
              <w:spacing w:line="360" w:lineRule="auto"/>
              <w:jc w:val="left"/>
              <w:rPr>
                <w:rFonts w:hint="eastAsia" w:ascii="宋体" w:hAnsi="宋体" w:cs="仿宋"/>
                <w:color w:val="auto"/>
                <w:spacing w:val="-2"/>
                <w:sz w:val="24"/>
              </w:rPr>
            </w:pPr>
          </w:p>
        </w:tc>
        <w:tc>
          <w:tcPr>
            <w:tcW w:w="480" w:type="dxa"/>
            <w:noWrap w:val="0"/>
            <w:vAlign w:val="top"/>
          </w:tcPr>
          <w:p w14:paraId="02914D17">
            <w:pPr>
              <w:spacing w:line="360" w:lineRule="auto"/>
              <w:jc w:val="left"/>
              <w:rPr>
                <w:rFonts w:hint="eastAsia" w:ascii="宋体" w:hAnsi="宋体" w:cs="仿宋"/>
                <w:color w:val="auto"/>
                <w:spacing w:val="-2"/>
                <w:sz w:val="24"/>
              </w:rPr>
            </w:pPr>
          </w:p>
        </w:tc>
        <w:tc>
          <w:tcPr>
            <w:tcW w:w="564" w:type="dxa"/>
            <w:noWrap w:val="0"/>
            <w:vAlign w:val="top"/>
          </w:tcPr>
          <w:p w14:paraId="5D80F9DA">
            <w:pPr>
              <w:spacing w:line="360" w:lineRule="auto"/>
              <w:jc w:val="left"/>
              <w:rPr>
                <w:rFonts w:hint="eastAsia" w:ascii="宋体" w:hAnsi="宋体" w:cs="仿宋"/>
                <w:color w:val="auto"/>
                <w:spacing w:val="-2"/>
                <w:sz w:val="24"/>
              </w:rPr>
            </w:pPr>
          </w:p>
        </w:tc>
      </w:tr>
      <w:tr w14:paraId="035C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5" w:type="dxa"/>
            <w:noWrap w:val="0"/>
            <w:vAlign w:val="center"/>
          </w:tcPr>
          <w:p w14:paraId="04212F9F">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2</w:t>
            </w:r>
          </w:p>
        </w:tc>
        <w:tc>
          <w:tcPr>
            <w:tcW w:w="2024" w:type="dxa"/>
            <w:noWrap w:val="0"/>
            <w:vAlign w:val="center"/>
          </w:tcPr>
          <w:p w14:paraId="0B9A2BD9">
            <w:pPr>
              <w:spacing w:line="360" w:lineRule="auto"/>
              <w:jc w:val="center"/>
              <w:rPr>
                <w:rFonts w:hint="eastAsia" w:ascii="宋体" w:hAnsi="宋体" w:cs="仿宋"/>
                <w:color w:val="auto"/>
                <w:sz w:val="24"/>
              </w:rPr>
            </w:pPr>
            <w:r>
              <w:rPr>
                <w:rFonts w:hint="eastAsia" w:ascii="宋体" w:hAnsi="宋体" w:cs="仿宋"/>
                <w:color w:val="auto"/>
                <w:sz w:val="24"/>
              </w:rPr>
              <w:t>法定代表人身份证明书及</w:t>
            </w:r>
            <w:r>
              <w:rPr>
                <w:rFonts w:ascii="宋体" w:hAnsi="宋体" w:cs="仿宋"/>
                <w:color w:val="auto"/>
                <w:sz w:val="24"/>
              </w:rPr>
              <w:t>法定代表人授权书</w:t>
            </w:r>
          </w:p>
        </w:tc>
        <w:tc>
          <w:tcPr>
            <w:tcW w:w="6387" w:type="dxa"/>
            <w:noWrap w:val="0"/>
            <w:vAlign w:val="top"/>
          </w:tcPr>
          <w:p w14:paraId="04B6F6A4">
            <w:pPr>
              <w:spacing w:line="360" w:lineRule="auto"/>
              <w:jc w:val="left"/>
              <w:rPr>
                <w:rFonts w:ascii="宋体" w:hAnsi="宋体" w:cs="仿宋"/>
                <w:color w:val="auto"/>
                <w:spacing w:val="-2"/>
                <w:sz w:val="24"/>
              </w:rPr>
            </w:pPr>
            <w:r>
              <w:rPr>
                <w:rFonts w:hint="eastAsia" w:ascii="宋体" w:hAnsi="宋体" w:cs="仿宋"/>
                <w:color w:val="auto"/>
                <w:spacing w:val="-2"/>
                <w:sz w:val="24"/>
              </w:rPr>
              <w:t>（1）</w:t>
            </w:r>
            <w:r>
              <w:rPr>
                <w:rFonts w:ascii="宋体" w:hAnsi="宋体" w:cs="仿宋"/>
                <w:color w:val="auto"/>
                <w:spacing w:val="-2"/>
                <w:sz w:val="24"/>
              </w:rPr>
              <w:t>按</w:t>
            </w:r>
            <w:r>
              <w:rPr>
                <w:rFonts w:hint="eastAsia" w:ascii="宋体" w:hAnsi="宋体" w:cs="仿宋"/>
                <w:color w:val="auto"/>
                <w:spacing w:val="-2"/>
                <w:sz w:val="24"/>
                <w:lang w:val="en-US" w:eastAsia="zh-CN"/>
              </w:rPr>
              <w:t>招标</w:t>
            </w:r>
            <w:r>
              <w:rPr>
                <w:rFonts w:ascii="宋体" w:hAnsi="宋体" w:cs="仿宋"/>
                <w:color w:val="auto"/>
                <w:spacing w:val="-2"/>
                <w:sz w:val="24"/>
              </w:rPr>
              <w:t>文件规定的格式填写、签署和盖章；</w:t>
            </w:r>
          </w:p>
          <w:p w14:paraId="456CC07B">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（2）法定代表人身份证明书附完整的</w:t>
            </w:r>
            <w:r>
              <w:rPr>
                <w:rFonts w:ascii="宋体" w:hAnsi="宋体" w:cs="仿宋"/>
                <w:color w:val="auto"/>
                <w:spacing w:val="-2"/>
                <w:sz w:val="24"/>
              </w:rPr>
              <w:t>法定代表人身份证复印件</w:t>
            </w:r>
            <w:r>
              <w:rPr>
                <w:rFonts w:hint="eastAsia" w:ascii="宋体" w:hAnsi="宋体" w:cs="仿宋"/>
                <w:color w:val="auto"/>
                <w:spacing w:val="-2"/>
                <w:sz w:val="24"/>
              </w:rPr>
              <w:t>，并</w:t>
            </w:r>
            <w:r>
              <w:rPr>
                <w:rFonts w:ascii="宋体" w:hAnsi="宋体" w:cs="仿宋"/>
                <w:color w:val="auto"/>
                <w:spacing w:val="-2"/>
                <w:sz w:val="24"/>
              </w:rPr>
              <w:t>加盖公章</w:t>
            </w:r>
            <w:r>
              <w:rPr>
                <w:rFonts w:hint="eastAsia" w:ascii="宋体" w:hAnsi="宋体" w:cs="仿宋"/>
                <w:color w:val="auto"/>
                <w:spacing w:val="-2"/>
                <w:sz w:val="24"/>
              </w:rPr>
              <w:t>；</w:t>
            </w:r>
          </w:p>
          <w:p w14:paraId="65AC2274">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（3）法定代表人授权委托书</w:t>
            </w:r>
            <w:r>
              <w:rPr>
                <w:rFonts w:ascii="宋体" w:hAnsi="宋体" w:cs="仿宋"/>
                <w:color w:val="auto"/>
                <w:spacing w:val="-2"/>
                <w:sz w:val="24"/>
              </w:rPr>
              <w:t>附完整的法定代表人身份证复印件、被授权人身份证复印件，</w:t>
            </w:r>
            <w:r>
              <w:rPr>
                <w:rFonts w:hint="eastAsia" w:ascii="宋体" w:hAnsi="宋体" w:cs="仿宋"/>
                <w:color w:val="auto"/>
                <w:spacing w:val="-2"/>
                <w:sz w:val="24"/>
              </w:rPr>
              <w:t>并</w:t>
            </w:r>
            <w:r>
              <w:rPr>
                <w:rFonts w:ascii="宋体" w:hAnsi="宋体" w:cs="仿宋"/>
                <w:color w:val="auto"/>
                <w:spacing w:val="-2"/>
                <w:sz w:val="24"/>
              </w:rPr>
              <w:t>加盖公章；</w:t>
            </w:r>
          </w:p>
        </w:tc>
        <w:tc>
          <w:tcPr>
            <w:tcW w:w="432" w:type="dxa"/>
            <w:noWrap w:val="0"/>
            <w:vAlign w:val="top"/>
          </w:tcPr>
          <w:p w14:paraId="58C5CAB0">
            <w:pPr>
              <w:spacing w:line="360" w:lineRule="auto"/>
              <w:jc w:val="left"/>
              <w:rPr>
                <w:rFonts w:hint="eastAsia" w:ascii="宋体" w:hAnsi="宋体" w:cs="仿宋"/>
                <w:color w:val="auto"/>
                <w:spacing w:val="-2"/>
                <w:sz w:val="24"/>
              </w:rPr>
            </w:pPr>
          </w:p>
        </w:tc>
        <w:tc>
          <w:tcPr>
            <w:tcW w:w="480" w:type="dxa"/>
            <w:noWrap w:val="0"/>
            <w:vAlign w:val="top"/>
          </w:tcPr>
          <w:p w14:paraId="4D7AE044">
            <w:pPr>
              <w:spacing w:line="360" w:lineRule="auto"/>
              <w:jc w:val="left"/>
              <w:rPr>
                <w:rFonts w:hint="eastAsia" w:ascii="宋体" w:hAnsi="宋体" w:cs="仿宋"/>
                <w:color w:val="auto"/>
                <w:spacing w:val="-2"/>
                <w:sz w:val="24"/>
              </w:rPr>
            </w:pPr>
          </w:p>
        </w:tc>
        <w:tc>
          <w:tcPr>
            <w:tcW w:w="564" w:type="dxa"/>
            <w:noWrap w:val="0"/>
            <w:vAlign w:val="top"/>
          </w:tcPr>
          <w:p w14:paraId="5C67418F">
            <w:pPr>
              <w:spacing w:line="360" w:lineRule="auto"/>
              <w:jc w:val="left"/>
              <w:rPr>
                <w:rFonts w:hint="eastAsia" w:ascii="宋体" w:hAnsi="宋体" w:cs="仿宋"/>
                <w:color w:val="auto"/>
                <w:spacing w:val="-2"/>
                <w:sz w:val="24"/>
              </w:rPr>
            </w:pPr>
          </w:p>
        </w:tc>
      </w:tr>
      <w:tr w14:paraId="1A5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05" w:type="dxa"/>
            <w:noWrap w:val="0"/>
            <w:vAlign w:val="center"/>
          </w:tcPr>
          <w:p w14:paraId="00AB7F1C">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3</w:t>
            </w:r>
          </w:p>
        </w:tc>
        <w:tc>
          <w:tcPr>
            <w:tcW w:w="2024" w:type="dxa"/>
            <w:noWrap w:val="0"/>
            <w:vAlign w:val="center"/>
          </w:tcPr>
          <w:p w14:paraId="6AE343AA">
            <w:pPr>
              <w:spacing w:line="360" w:lineRule="auto"/>
              <w:jc w:val="center"/>
              <w:rPr>
                <w:rFonts w:hint="eastAsia" w:ascii="宋体" w:hAnsi="宋体" w:cs="仿宋"/>
                <w:color w:val="auto"/>
                <w:spacing w:val="-2"/>
                <w:sz w:val="24"/>
              </w:rPr>
            </w:pPr>
            <w:r>
              <w:rPr>
                <w:rFonts w:hint="eastAsia" w:ascii="宋体" w:hAnsi="宋体" w:cs="仿宋"/>
                <w:color w:val="auto"/>
                <w:sz w:val="24"/>
              </w:rPr>
              <w:t>具有良好的商业信誉和健全的财务会计制度</w:t>
            </w:r>
          </w:p>
        </w:tc>
        <w:tc>
          <w:tcPr>
            <w:tcW w:w="6387" w:type="dxa"/>
            <w:noWrap w:val="0"/>
            <w:vAlign w:val="top"/>
          </w:tcPr>
          <w:p w14:paraId="5508C317">
            <w:pPr>
              <w:spacing w:line="360" w:lineRule="auto"/>
              <w:jc w:val="left"/>
              <w:rPr>
                <w:rFonts w:ascii="宋体" w:hAnsi="宋体" w:cs="仿宋"/>
                <w:color w:val="auto"/>
                <w:spacing w:val="-2"/>
                <w:sz w:val="24"/>
              </w:rPr>
            </w:pPr>
            <w:r>
              <w:rPr>
                <w:rFonts w:ascii="宋体" w:hAnsi="宋体" w:cs="仿宋"/>
                <w:color w:val="auto"/>
                <w:spacing w:val="-2"/>
                <w:sz w:val="24"/>
              </w:rPr>
              <w:t>（1）提供</w:t>
            </w:r>
            <w:r>
              <w:rPr>
                <w:rFonts w:hint="eastAsia" w:ascii="宋体" w:hAnsi="宋体" w:cs="宋体"/>
                <w:color w:val="auto"/>
                <w:sz w:val="24"/>
                <w:lang w:eastAsia="zh-CN"/>
              </w:rPr>
              <w:t>202</w:t>
            </w:r>
            <w:r>
              <w:rPr>
                <w:rFonts w:hint="eastAsia" w:cs="宋体"/>
                <w:color w:val="auto"/>
                <w:sz w:val="24"/>
                <w:lang w:val="en-US" w:eastAsia="zh-CN"/>
              </w:rPr>
              <w:t>4</w:t>
            </w:r>
            <w:r>
              <w:rPr>
                <w:rFonts w:hint="eastAsia" w:ascii="宋体" w:hAnsi="宋体" w:cs="宋体"/>
                <w:color w:val="auto"/>
                <w:sz w:val="24"/>
                <w:lang w:eastAsia="zh-CN"/>
              </w:rPr>
              <w:t>年度至今任意一年的财务</w:t>
            </w:r>
            <w:r>
              <w:rPr>
                <w:rFonts w:hint="eastAsia" w:cs="宋体"/>
                <w:color w:val="auto"/>
                <w:sz w:val="24"/>
                <w:lang w:val="en-US" w:eastAsia="zh-CN"/>
              </w:rPr>
              <w:t>审计</w:t>
            </w:r>
            <w:r>
              <w:rPr>
                <w:rFonts w:hint="eastAsia" w:ascii="宋体" w:hAnsi="宋体" w:cs="宋体"/>
                <w:color w:val="auto"/>
                <w:sz w:val="24"/>
                <w:lang w:eastAsia="zh-CN"/>
              </w:rPr>
              <w:t>报告（至少包括资产负债表、利润表、现金流量表）或财务报表或银行出具的资信证明</w:t>
            </w:r>
            <w:r>
              <w:rPr>
                <w:rFonts w:hint="eastAsia" w:ascii="宋体" w:hAnsi="宋体" w:cs="仿宋"/>
                <w:color w:val="auto"/>
                <w:spacing w:val="-2"/>
                <w:sz w:val="24"/>
              </w:rPr>
              <w:t>；</w:t>
            </w:r>
          </w:p>
          <w:p w14:paraId="6A5DB130">
            <w:pPr>
              <w:spacing w:line="360" w:lineRule="auto"/>
              <w:jc w:val="left"/>
              <w:rPr>
                <w:rFonts w:hint="default" w:ascii="宋体" w:hAnsi="宋体" w:eastAsia="宋体" w:cs="仿宋"/>
                <w:color w:val="auto"/>
                <w:spacing w:val="-2"/>
                <w:sz w:val="24"/>
                <w:lang w:val="en-US" w:eastAsia="zh-CN"/>
              </w:rPr>
            </w:pPr>
            <w:r>
              <w:rPr>
                <w:rFonts w:ascii="宋体" w:hAnsi="宋体" w:cs="仿宋"/>
                <w:color w:val="auto"/>
                <w:spacing w:val="-2"/>
                <w:sz w:val="24"/>
              </w:rPr>
              <w:t>（2）复印件加盖</w:t>
            </w:r>
            <w:r>
              <w:rPr>
                <w:rFonts w:hint="eastAsia" w:ascii="宋体" w:hAnsi="宋体" w:cs="仿宋"/>
                <w:color w:val="auto"/>
                <w:spacing w:val="-2"/>
                <w:sz w:val="24"/>
              </w:rPr>
              <w:t>投标人</w:t>
            </w:r>
            <w:r>
              <w:rPr>
                <w:rFonts w:ascii="宋体" w:hAnsi="宋体" w:cs="仿宋"/>
                <w:color w:val="auto"/>
                <w:spacing w:val="-2"/>
                <w:sz w:val="24"/>
              </w:rPr>
              <w:t xml:space="preserve">公章； </w:t>
            </w:r>
          </w:p>
        </w:tc>
        <w:tc>
          <w:tcPr>
            <w:tcW w:w="432" w:type="dxa"/>
            <w:noWrap w:val="0"/>
            <w:vAlign w:val="top"/>
          </w:tcPr>
          <w:p w14:paraId="1CCA5683">
            <w:pPr>
              <w:spacing w:line="360" w:lineRule="auto"/>
              <w:jc w:val="left"/>
              <w:rPr>
                <w:rFonts w:hint="eastAsia" w:ascii="宋体" w:hAnsi="宋体" w:cs="仿宋"/>
                <w:color w:val="auto"/>
                <w:spacing w:val="-2"/>
                <w:sz w:val="24"/>
              </w:rPr>
            </w:pPr>
          </w:p>
        </w:tc>
        <w:tc>
          <w:tcPr>
            <w:tcW w:w="480" w:type="dxa"/>
            <w:noWrap w:val="0"/>
            <w:vAlign w:val="top"/>
          </w:tcPr>
          <w:p w14:paraId="52718980">
            <w:pPr>
              <w:spacing w:line="360" w:lineRule="auto"/>
              <w:jc w:val="left"/>
              <w:rPr>
                <w:rFonts w:hint="eastAsia" w:ascii="宋体" w:hAnsi="宋体" w:cs="仿宋"/>
                <w:color w:val="auto"/>
                <w:spacing w:val="-2"/>
                <w:sz w:val="24"/>
              </w:rPr>
            </w:pPr>
          </w:p>
        </w:tc>
        <w:tc>
          <w:tcPr>
            <w:tcW w:w="564" w:type="dxa"/>
            <w:noWrap w:val="0"/>
            <w:vAlign w:val="top"/>
          </w:tcPr>
          <w:p w14:paraId="4C52FBBB">
            <w:pPr>
              <w:spacing w:line="360" w:lineRule="auto"/>
              <w:jc w:val="left"/>
              <w:rPr>
                <w:rFonts w:hint="eastAsia" w:ascii="宋体" w:hAnsi="宋体" w:cs="仿宋"/>
                <w:color w:val="auto"/>
                <w:spacing w:val="-2"/>
                <w:sz w:val="24"/>
              </w:rPr>
            </w:pPr>
          </w:p>
        </w:tc>
      </w:tr>
      <w:tr w14:paraId="4213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5F1A246E">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4</w:t>
            </w:r>
          </w:p>
        </w:tc>
        <w:tc>
          <w:tcPr>
            <w:tcW w:w="2024" w:type="dxa"/>
            <w:noWrap w:val="0"/>
            <w:vAlign w:val="center"/>
          </w:tcPr>
          <w:p w14:paraId="6D81E2E1">
            <w:pPr>
              <w:spacing w:line="360" w:lineRule="auto"/>
              <w:jc w:val="center"/>
              <w:rPr>
                <w:rFonts w:hint="eastAsia" w:ascii="宋体" w:hAnsi="宋体" w:cs="仿宋"/>
                <w:color w:val="auto"/>
                <w:sz w:val="24"/>
              </w:rPr>
            </w:pPr>
            <w:r>
              <w:rPr>
                <w:rFonts w:hint="eastAsia" w:ascii="宋体" w:hAnsi="宋体" w:cs="仿宋"/>
                <w:color w:val="auto"/>
                <w:sz w:val="24"/>
              </w:rPr>
              <w:t>具有履行合同所必需的设备和专业技术能力</w:t>
            </w:r>
          </w:p>
        </w:tc>
        <w:tc>
          <w:tcPr>
            <w:tcW w:w="6387" w:type="dxa"/>
            <w:noWrap w:val="0"/>
            <w:vAlign w:val="center"/>
          </w:tcPr>
          <w:p w14:paraId="78D62301">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提供了可充分满足履行合同所需设备和专业技术能力的承诺（格式自拟）</w:t>
            </w:r>
          </w:p>
        </w:tc>
        <w:tc>
          <w:tcPr>
            <w:tcW w:w="432" w:type="dxa"/>
            <w:noWrap w:val="0"/>
            <w:vAlign w:val="top"/>
          </w:tcPr>
          <w:p w14:paraId="3FD32EEC">
            <w:pPr>
              <w:spacing w:line="360" w:lineRule="auto"/>
              <w:jc w:val="left"/>
              <w:rPr>
                <w:rFonts w:hint="eastAsia" w:ascii="宋体" w:hAnsi="宋体" w:cs="仿宋"/>
                <w:color w:val="auto"/>
                <w:spacing w:val="-2"/>
                <w:sz w:val="24"/>
              </w:rPr>
            </w:pPr>
          </w:p>
        </w:tc>
        <w:tc>
          <w:tcPr>
            <w:tcW w:w="480" w:type="dxa"/>
            <w:noWrap w:val="0"/>
            <w:vAlign w:val="top"/>
          </w:tcPr>
          <w:p w14:paraId="527F9979">
            <w:pPr>
              <w:spacing w:line="360" w:lineRule="auto"/>
              <w:jc w:val="left"/>
              <w:rPr>
                <w:rFonts w:hint="eastAsia" w:ascii="宋体" w:hAnsi="宋体" w:cs="仿宋"/>
                <w:color w:val="auto"/>
                <w:spacing w:val="-2"/>
                <w:sz w:val="24"/>
              </w:rPr>
            </w:pPr>
          </w:p>
        </w:tc>
        <w:tc>
          <w:tcPr>
            <w:tcW w:w="564" w:type="dxa"/>
            <w:noWrap w:val="0"/>
            <w:vAlign w:val="top"/>
          </w:tcPr>
          <w:p w14:paraId="66378002">
            <w:pPr>
              <w:spacing w:line="360" w:lineRule="auto"/>
              <w:jc w:val="left"/>
              <w:rPr>
                <w:rFonts w:hint="eastAsia" w:ascii="宋体" w:hAnsi="宋体" w:cs="仿宋"/>
                <w:color w:val="auto"/>
                <w:spacing w:val="-2"/>
                <w:sz w:val="24"/>
              </w:rPr>
            </w:pPr>
          </w:p>
        </w:tc>
      </w:tr>
      <w:tr w14:paraId="2771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3461A7D1">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5</w:t>
            </w:r>
          </w:p>
        </w:tc>
        <w:tc>
          <w:tcPr>
            <w:tcW w:w="2024" w:type="dxa"/>
            <w:noWrap w:val="0"/>
            <w:vAlign w:val="center"/>
          </w:tcPr>
          <w:p w14:paraId="57D7991F">
            <w:pPr>
              <w:spacing w:line="360" w:lineRule="auto"/>
              <w:jc w:val="center"/>
              <w:rPr>
                <w:rFonts w:hint="eastAsia" w:ascii="宋体" w:hAnsi="宋体" w:cs="仿宋"/>
                <w:color w:val="auto"/>
                <w:sz w:val="24"/>
              </w:rPr>
            </w:pPr>
            <w:r>
              <w:rPr>
                <w:rFonts w:hint="eastAsia" w:ascii="宋体" w:hAnsi="宋体" w:cs="仿宋"/>
                <w:color w:val="auto"/>
                <w:sz w:val="24"/>
              </w:rPr>
              <w:t>有依法缴纳税收和社会保障资金的良好记录</w:t>
            </w:r>
          </w:p>
        </w:tc>
        <w:tc>
          <w:tcPr>
            <w:tcW w:w="6387" w:type="dxa"/>
            <w:noWrap w:val="0"/>
            <w:vAlign w:val="top"/>
          </w:tcPr>
          <w:p w14:paraId="12152D6A">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（1）提供开标前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依法缴纳税收证明，证明材料可以是缴费的银行单据等复印件并加盖公章或免缴纳证明；</w:t>
            </w:r>
          </w:p>
          <w:p w14:paraId="5C73A87D">
            <w:pPr>
              <w:spacing w:line="360" w:lineRule="auto"/>
              <w:jc w:val="left"/>
              <w:rPr>
                <w:rFonts w:hint="eastAsia" w:eastAsia="仿宋"/>
                <w:color w:val="auto"/>
              </w:rPr>
            </w:pPr>
            <w:r>
              <w:rPr>
                <w:rFonts w:hint="eastAsia" w:ascii="宋体" w:hAnsi="宋体" w:cs="仿宋"/>
                <w:color w:val="auto"/>
                <w:spacing w:val="-2"/>
                <w:sz w:val="24"/>
              </w:rPr>
              <w:t>（2）提供开标前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依法缴纳社保证明，证明材料可以是缴费的银行单据或社保机构开具的证明等复印件并加盖公章或免缴纳证明。</w:t>
            </w:r>
          </w:p>
        </w:tc>
        <w:tc>
          <w:tcPr>
            <w:tcW w:w="432" w:type="dxa"/>
            <w:noWrap w:val="0"/>
            <w:vAlign w:val="top"/>
          </w:tcPr>
          <w:p w14:paraId="78A7DE57">
            <w:pPr>
              <w:spacing w:line="360" w:lineRule="auto"/>
              <w:jc w:val="left"/>
              <w:rPr>
                <w:rFonts w:hint="eastAsia" w:ascii="宋体" w:hAnsi="宋体" w:cs="仿宋"/>
                <w:color w:val="auto"/>
                <w:spacing w:val="-2"/>
                <w:sz w:val="24"/>
              </w:rPr>
            </w:pPr>
          </w:p>
        </w:tc>
        <w:tc>
          <w:tcPr>
            <w:tcW w:w="480" w:type="dxa"/>
            <w:noWrap w:val="0"/>
            <w:vAlign w:val="top"/>
          </w:tcPr>
          <w:p w14:paraId="522B780D">
            <w:pPr>
              <w:spacing w:line="360" w:lineRule="auto"/>
              <w:jc w:val="left"/>
              <w:rPr>
                <w:rFonts w:hint="eastAsia" w:ascii="宋体" w:hAnsi="宋体" w:cs="仿宋"/>
                <w:color w:val="auto"/>
                <w:spacing w:val="-2"/>
                <w:sz w:val="24"/>
              </w:rPr>
            </w:pPr>
          </w:p>
        </w:tc>
        <w:tc>
          <w:tcPr>
            <w:tcW w:w="564" w:type="dxa"/>
            <w:noWrap w:val="0"/>
            <w:vAlign w:val="top"/>
          </w:tcPr>
          <w:p w14:paraId="7038CBAD">
            <w:pPr>
              <w:spacing w:line="360" w:lineRule="auto"/>
              <w:jc w:val="left"/>
              <w:rPr>
                <w:rFonts w:hint="eastAsia" w:ascii="宋体" w:hAnsi="宋体" w:cs="仿宋"/>
                <w:color w:val="auto"/>
                <w:spacing w:val="-2"/>
                <w:sz w:val="24"/>
              </w:rPr>
            </w:pPr>
          </w:p>
        </w:tc>
      </w:tr>
      <w:tr w14:paraId="7526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42165493">
            <w:pPr>
              <w:spacing w:line="360" w:lineRule="auto"/>
              <w:jc w:val="center"/>
              <w:rPr>
                <w:rFonts w:hint="eastAsia" w:ascii="宋体" w:hAnsi="宋体" w:cs="仿宋" w:eastAsiaTheme="minorEastAsia"/>
                <w:color w:val="auto"/>
                <w:spacing w:val="-2"/>
                <w:sz w:val="24"/>
                <w:lang w:val="en-US" w:eastAsia="zh-CN"/>
              </w:rPr>
            </w:pPr>
            <w:r>
              <w:rPr>
                <w:rFonts w:hint="eastAsia" w:ascii="宋体" w:hAnsi="宋体" w:cs="仿宋"/>
                <w:color w:val="auto"/>
                <w:spacing w:val="-2"/>
                <w:sz w:val="24"/>
                <w:lang w:val="en-US" w:eastAsia="zh-CN"/>
              </w:rPr>
              <w:t>6</w:t>
            </w:r>
          </w:p>
        </w:tc>
        <w:tc>
          <w:tcPr>
            <w:tcW w:w="2024" w:type="dxa"/>
            <w:noWrap w:val="0"/>
            <w:vAlign w:val="center"/>
          </w:tcPr>
          <w:p w14:paraId="04F4BB53">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6387" w:type="dxa"/>
            <w:noWrap w:val="0"/>
            <w:vAlign w:val="top"/>
          </w:tcPr>
          <w:p w14:paraId="06DCF6C5">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5CDA52FB">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62BDAC5D">
            <w:pPr>
              <w:spacing w:line="360" w:lineRule="auto"/>
              <w:jc w:val="left"/>
              <w:rPr>
                <w:rFonts w:hint="eastAsia" w:ascii="宋体" w:hAnsi="宋体" w:cs="仿宋"/>
                <w:color w:val="auto"/>
                <w:spacing w:val="-2"/>
                <w:sz w:val="24"/>
              </w:rPr>
            </w:pPr>
          </w:p>
        </w:tc>
        <w:tc>
          <w:tcPr>
            <w:tcW w:w="480" w:type="dxa"/>
            <w:noWrap w:val="0"/>
            <w:vAlign w:val="top"/>
          </w:tcPr>
          <w:p w14:paraId="32FAF687">
            <w:pPr>
              <w:spacing w:line="360" w:lineRule="auto"/>
              <w:jc w:val="left"/>
              <w:rPr>
                <w:rFonts w:hint="eastAsia" w:ascii="宋体" w:hAnsi="宋体" w:cs="仿宋"/>
                <w:color w:val="auto"/>
                <w:spacing w:val="-2"/>
                <w:sz w:val="24"/>
              </w:rPr>
            </w:pPr>
          </w:p>
        </w:tc>
        <w:tc>
          <w:tcPr>
            <w:tcW w:w="564" w:type="dxa"/>
            <w:noWrap w:val="0"/>
            <w:vAlign w:val="top"/>
          </w:tcPr>
          <w:p w14:paraId="65005CAC">
            <w:pPr>
              <w:spacing w:line="360" w:lineRule="auto"/>
              <w:jc w:val="left"/>
              <w:rPr>
                <w:rFonts w:hint="eastAsia" w:ascii="宋体" w:hAnsi="宋体" w:cs="仿宋"/>
                <w:color w:val="auto"/>
                <w:spacing w:val="-2"/>
                <w:sz w:val="24"/>
              </w:rPr>
            </w:pPr>
          </w:p>
        </w:tc>
      </w:tr>
      <w:tr w14:paraId="570E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406CEAD3">
            <w:pPr>
              <w:spacing w:line="360" w:lineRule="auto"/>
              <w:jc w:val="center"/>
              <w:rPr>
                <w:rFonts w:hint="eastAsia" w:ascii="宋体" w:hAnsi="宋体" w:cs="仿宋" w:eastAsiaTheme="minorEastAsia"/>
                <w:color w:val="auto"/>
                <w:spacing w:val="-2"/>
                <w:sz w:val="24"/>
                <w:lang w:eastAsia="zh-CN"/>
              </w:rPr>
            </w:pPr>
            <w:r>
              <w:rPr>
                <w:rFonts w:hint="eastAsia" w:ascii="宋体" w:hAnsi="宋体" w:cs="仿宋"/>
                <w:color w:val="auto"/>
                <w:spacing w:val="-2"/>
                <w:sz w:val="24"/>
                <w:lang w:val="en-US" w:eastAsia="zh-CN"/>
              </w:rPr>
              <w:t>7</w:t>
            </w:r>
          </w:p>
        </w:tc>
        <w:tc>
          <w:tcPr>
            <w:tcW w:w="2024" w:type="dxa"/>
            <w:noWrap w:val="0"/>
            <w:vAlign w:val="center"/>
          </w:tcPr>
          <w:p w14:paraId="3B3EF76C">
            <w:pPr>
              <w:spacing w:line="360" w:lineRule="auto"/>
              <w:jc w:val="center"/>
              <w:rPr>
                <w:rFonts w:hint="eastAsia" w:ascii="宋体" w:hAnsi="宋体" w:cs="仿宋"/>
                <w:color w:val="auto"/>
                <w:sz w:val="24"/>
              </w:rPr>
            </w:pPr>
            <w:r>
              <w:rPr>
                <w:rFonts w:hint="eastAsia" w:ascii="宋体" w:hAnsi="宋体" w:cs="仿宋"/>
                <w:color w:val="auto"/>
                <w:sz w:val="24"/>
              </w:rPr>
              <w:t>投标人声明函</w:t>
            </w:r>
          </w:p>
        </w:tc>
        <w:tc>
          <w:tcPr>
            <w:tcW w:w="6387" w:type="dxa"/>
            <w:noWrap w:val="0"/>
            <w:vAlign w:val="top"/>
          </w:tcPr>
          <w:p w14:paraId="71EB602A">
            <w:pPr>
              <w:spacing w:line="360" w:lineRule="auto"/>
              <w:rPr>
                <w:rFonts w:hint="eastAsia" w:ascii="宋体" w:hAnsi="宋体" w:cs="仿宋"/>
                <w:color w:val="auto"/>
                <w:sz w:val="24"/>
              </w:rPr>
            </w:pPr>
            <w:r>
              <w:rPr>
                <w:rFonts w:hint="eastAsia" w:ascii="宋体" w:hAnsi="宋体" w:cs="仿宋"/>
                <w:color w:val="auto"/>
                <w:sz w:val="24"/>
              </w:rPr>
              <w:t>提供了参加政府采购活动前三年内，在经营活动中没有重大违法记录的书面声明；</w:t>
            </w:r>
            <w:r>
              <w:rPr>
                <w:rFonts w:hint="eastAsia" w:ascii="宋体" w:hAnsi="宋体" w:cs="仿宋"/>
                <w:color w:val="auto"/>
                <w:spacing w:val="-2"/>
                <w:sz w:val="24"/>
              </w:rPr>
              <w:t>（格式自拟）</w:t>
            </w:r>
          </w:p>
          <w:p w14:paraId="27CC16D1">
            <w:pPr>
              <w:spacing w:line="360" w:lineRule="auto"/>
              <w:rPr>
                <w:rFonts w:hint="eastAsia" w:ascii="宋体" w:hAnsi="宋体" w:cs="仿宋"/>
                <w:color w:val="auto"/>
                <w:sz w:val="24"/>
              </w:rPr>
            </w:pPr>
            <w:r>
              <w:rPr>
                <w:rFonts w:hint="eastAsia" w:ascii="宋体" w:hAnsi="宋体" w:cs="宋体"/>
                <w:color w:val="auto"/>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r>
              <w:rPr>
                <w:rFonts w:hint="eastAsia" w:ascii="宋体" w:hAnsi="宋体" w:cs="仿宋"/>
                <w:color w:val="auto"/>
                <w:spacing w:val="-2"/>
                <w:sz w:val="24"/>
              </w:rPr>
              <w:t>（格式自拟）</w:t>
            </w:r>
          </w:p>
        </w:tc>
        <w:tc>
          <w:tcPr>
            <w:tcW w:w="432" w:type="dxa"/>
            <w:noWrap w:val="0"/>
            <w:vAlign w:val="top"/>
          </w:tcPr>
          <w:p w14:paraId="2BD09843">
            <w:pPr>
              <w:spacing w:line="360" w:lineRule="auto"/>
              <w:jc w:val="left"/>
              <w:rPr>
                <w:rFonts w:hint="eastAsia" w:ascii="宋体" w:hAnsi="宋体" w:cs="仿宋"/>
                <w:color w:val="auto"/>
                <w:spacing w:val="-2"/>
                <w:sz w:val="24"/>
              </w:rPr>
            </w:pPr>
          </w:p>
        </w:tc>
        <w:tc>
          <w:tcPr>
            <w:tcW w:w="480" w:type="dxa"/>
            <w:noWrap w:val="0"/>
            <w:vAlign w:val="top"/>
          </w:tcPr>
          <w:p w14:paraId="6C5BF4C6">
            <w:pPr>
              <w:spacing w:line="360" w:lineRule="auto"/>
              <w:jc w:val="left"/>
              <w:rPr>
                <w:rFonts w:hint="eastAsia" w:ascii="宋体" w:hAnsi="宋体" w:cs="仿宋"/>
                <w:color w:val="auto"/>
                <w:spacing w:val="-2"/>
                <w:sz w:val="24"/>
              </w:rPr>
            </w:pPr>
          </w:p>
        </w:tc>
        <w:tc>
          <w:tcPr>
            <w:tcW w:w="564" w:type="dxa"/>
            <w:noWrap w:val="0"/>
            <w:vAlign w:val="top"/>
          </w:tcPr>
          <w:p w14:paraId="19BF4E66">
            <w:pPr>
              <w:spacing w:line="360" w:lineRule="auto"/>
              <w:jc w:val="left"/>
              <w:rPr>
                <w:rFonts w:hint="eastAsia" w:ascii="宋体" w:hAnsi="宋体" w:cs="仿宋"/>
                <w:color w:val="auto"/>
                <w:spacing w:val="-2"/>
                <w:sz w:val="24"/>
              </w:rPr>
            </w:pPr>
          </w:p>
        </w:tc>
      </w:tr>
      <w:tr w14:paraId="5742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705" w:type="dxa"/>
            <w:noWrap w:val="0"/>
            <w:vAlign w:val="center"/>
          </w:tcPr>
          <w:p w14:paraId="3196B3F1">
            <w:pPr>
              <w:spacing w:line="360" w:lineRule="auto"/>
              <w:jc w:val="center"/>
              <w:rPr>
                <w:rFonts w:hint="eastAsia" w:ascii="宋体" w:hAnsi="宋体" w:cs="仿宋" w:eastAsiaTheme="minorEastAsia"/>
                <w:color w:val="auto"/>
                <w:spacing w:val="-2"/>
                <w:sz w:val="24"/>
                <w:lang w:eastAsia="zh-CN"/>
              </w:rPr>
            </w:pPr>
            <w:r>
              <w:rPr>
                <w:rFonts w:hint="eastAsia" w:ascii="宋体" w:hAnsi="宋体" w:cs="仿宋"/>
                <w:color w:val="auto"/>
                <w:spacing w:val="-2"/>
                <w:sz w:val="24"/>
                <w:lang w:val="en-US" w:eastAsia="zh-CN"/>
              </w:rPr>
              <w:t>8</w:t>
            </w:r>
          </w:p>
        </w:tc>
        <w:tc>
          <w:tcPr>
            <w:tcW w:w="2024" w:type="dxa"/>
            <w:noWrap w:val="0"/>
            <w:vAlign w:val="center"/>
          </w:tcPr>
          <w:p w14:paraId="7254C600">
            <w:pPr>
              <w:spacing w:line="360" w:lineRule="auto"/>
              <w:jc w:val="center"/>
              <w:rPr>
                <w:rFonts w:hint="eastAsia" w:ascii="宋体" w:hAnsi="宋体" w:cs="仿宋"/>
                <w:color w:val="auto"/>
                <w:sz w:val="24"/>
              </w:rPr>
            </w:pPr>
            <w:r>
              <w:rPr>
                <w:rFonts w:hint="eastAsia" w:ascii="宋体" w:hAnsi="宋体" w:cs="仿宋"/>
                <w:color w:val="auto"/>
                <w:sz w:val="24"/>
              </w:rPr>
              <w:t>信用信息查询</w:t>
            </w:r>
          </w:p>
        </w:tc>
        <w:tc>
          <w:tcPr>
            <w:tcW w:w="6387" w:type="dxa"/>
            <w:noWrap w:val="0"/>
            <w:vAlign w:val="top"/>
          </w:tcPr>
          <w:p w14:paraId="1E30925D">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查询渠道：信用中国网站和中国政府采购网（www.creditchina.gov.cn 、www.ccgp.gov.cn）；</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截止时点：投标截止时间以后、资格审查阶段采购人或采购代理机构的实际查询时间；</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信用信息查询记录和证据留存具体方式：查询结果网页打印页作为查询记录和证据，与其他采购文件一并保存；</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32" w:type="dxa"/>
            <w:noWrap w:val="0"/>
            <w:vAlign w:val="top"/>
          </w:tcPr>
          <w:p w14:paraId="69C5C221">
            <w:pPr>
              <w:spacing w:line="360" w:lineRule="auto"/>
              <w:jc w:val="left"/>
              <w:rPr>
                <w:rFonts w:hint="eastAsia" w:ascii="宋体" w:hAnsi="宋体" w:cs="仿宋"/>
                <w:color w:val="auto"/>
                <w:spacing w:val="-2"/>
                <w:sz w:val="24"/>
              </w:rPr>
            </w:pPr>
          </w:p>
        </w:tc>
        <w:tc>
          <w:tcPr>
            <w:tcW w:w="480" w:type="dxa"/>
            <w:noWrap w:val="0"/>
            <w:vAlign w:val="top"/>
          </w:tcPr>
          <w:p w14:paraId="1649D5B6">
            <w:pPr>
              <w:spacing w:line="360" w:lineRule="auto"/>
              <w:jc w:val="left"/>
              <w:rPr>
                <w:rFonts w:hint="eastAsia" w:ascii="宋体" w:hAnsi="宋体" w:cs="仿宋"/>
                <w:color w:val="auto"/>
                <w:spacing w:val="-2"/>
                <w:sz w:val="24"/>
              </w:rPr>
            </w:pPr>
          </w:p>
        </w:tc>
        <w:tc>
          <w:tcPr>
            <w:tcW w:w="564" w:type="dxa"/>
            <w:noWrap w:val="0"/>
            <w:vAlign w:val="top"/>
          </w:tcPr>
          <w:p w14:paraId="75EB7F24">
            <w:pPr>
              <w:spacing w:line="360" w:lineRule="auto"/>
              <w:jc w:val="left"/>
              <w:rPr>
                <w:rFonts w:hint="eastAsia" w:ascii="宋体" w:hAnsi="宋体" w:cs="仿宋"/>
                <w:color w:val="auto"/>
                <w:spacing w:val="-2"/>
                <w:sz w:val="24"/>
              </w:rPr>
            </w:pPr>
          </w:p>
        </w:tc>
      </w:tr>
      <w:tr w14:paraId="25B7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5" w:type="dxa"/>
            <w:noWrap w:val="0"/>
            <w:vAlign w:val="center"/>
          </w:tcPr>
          <w:p w14:paraId="4735F0C4">
            <w:pPr>
              <w:spacing w:line="360" w:lineRule="auto"/>
              <w:jc w:val="center"/>
              <w:rPr>
                <w:rFonts w:hint="default" w:cs="仿宋"/>
                <w:color w:val="auto"/>
                <w:spacing w:val="-2"/>
                <w:sz w:val="24"/>
                <w:lang w:val="en-US" w:eastAsia="zh-CN"/>
              </w:rPr>
            </w:pPr>
            <w:r>
              <w:rPr>
                <w:rFonts w:hint="eastAsia" w:cs="仿宋"/>
                <w:color w:val="auto"/>
                <w:spacing w:val="-2"/>
                <w:sz w:val="24"/>
                <w:lang w:val="en-US" w:eastAsia="zh-CN"/>
              </w:rPr>
              <w:t>9</w:t>
            </w:r>
          </w:p>
        </w:tc>
        <w:tc>
          <w:tcPr>
            <w:tcW w:w="2024" w:type="dxa"/>
            <w:noWrap w:val="0"/>
            <w:vAlign w:val="center"/>
          </w:tcPr>
          <w:p w14:paraId="7C90A98D">
            <w:pPr>
              <w:spacing w:line="360" w:lineRule="auto"/>
              <w:jc w:val="center"/>
              <w:rPr>
                <w:rFonts w:hint="eastAsia" w:ascii="宋体" w:hAnsi="宋体" w:eastAsia="宋体" w:cs="仿宋"/>
                <w:color w:val="auto"/>
                <w:sz w:val="24"/>
                <w:highlight w:val="none"/>
                <w:lang w:val="en-US" w:eastAsia="zh-CN"/>
              </w:rPr>
            </w:pPr>
            <w:r>
              <w:rPr>
                <w:rFonts w:hint="eastAsia" w:ascii="宋体" w:hAnsi="宋体" w:eastAsia="宋体" w:cs="仿宋"/>
                <w:color w:val="auto"/>
                <w:sz w:val="24"/>
                <w:highlight w:val="none"/>
                <w:lang w:val="en-US" w:eastAsia="zh-CN"/>
              </w:rPr>
              <w:t>采购政策</w:t>
            </w:r>
          </w:p>
        </w:tc>
        <w:tc>
          <w:tcPr>
            <w:tcW w:w="6387" w:type="dxa"/>
            <w:noWrap w:val="0"/>
            <w:vAlign w:val="top"/>
          </w:tcPr>
          <w:p w14:paraId="63F286DC">
            <w:pPr>
              <w:spacing w:line="360" w:lineRule="auto"/>
              <w:jc w:val="both"/>
              <w:rPr>
                <w:rFonts w:hint="eastAsia" w:ascii="宋体" w:hAnsi="宋体" w:eastAsia="宋体" w:cs="仿宋"/>
                <w:color w:val="auto"/>
                <w:sz w:val="24"/>
                <w:highlight w:val="none"/>
                <w:lang w:val="en-US" w:eastAsia="zh-CN"/>
              </w:rPr>
            </w:pPr>
            <w:r>
              <w:rPr>
                <w:rFonts w:hint="eastAsia" w:ascii="宋体" w:hAnsi="宋体" w:eastAsia="宋体" w:cs="仿宋"/>
                <w:color w:val="auto"/>
                <w:sz w:val="24"/>
                <w:highlight w:val="none"/>
                <w:lang w:val="en-US" w:eastAsia="zh-CN"/>
              </w:rPr>
              <w:t>本项目专门面向</w:t>
            </w:r>
            <w:r>
              <w:rPr>
                <w:rFonts w:hint="eastAsia" w:cs="仿宋"/>
                <w:color w:val="auto"/>
                <w:sz w:val="24"/>
                <w:highlight w:val="none"/>
                <w:lang w:val="en-US" w:eastAsia="zh-CN"/>
              </w:rPr>
              <w:t>中小</w:t>
            </w:r>
            <w:r>
              <w:rPr>
                <w:rFonts w:hint="eastAsia" w:ascii="宋体" w:hAnsi="宋体" w:eastAsia="宋体" w:cs="仿宋"/>
                <w:color w:val="auto"/>
                <w:sz w:val="24"/>
                <w:highlight w:val="none"/>
                <w:lang w:val="en-US" w:eastAsia="zh-CN"/>
              </w:rPr>
              <w:t>企业</w:t>
            </w:r>
            <w:r>
              <w:rPr>
                <w:rFonts w:hint="eastAsia" w:ascii="宋体" w:hAnsi="宋体" w:eastAsia="宋体" w:cs="仿宋"/>
                <w:color w:val="auto"/>
                <w:sz w:val="24"/>
                <w:highlight w:val="none"/>
                <w:lang w:val="en-US" w:eastAsia="zh-CN"/>
              </w:rPr>
              <w:t>，提供中小企业声明函。</w:t>
            </w:r>
          </w:p>
        </w:tc>
        <w:tc>
          <w:tcPr>
            <w:tcW w:w="432" w:type="dxa"/>
            <w:noWrap w:val="0"/>
            <w:vAlign w:val="top"/>
          </w:tcPr>
          <w:p w14:paraId="66D6309D">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宋体" w:hAnsi="宋体" w:cs="仿宋"/>
                <w:color w:val="auto"/>
                <w:spacing w:val="-2"/>
                <w:sz w:val="24"/>
              </w:rPr>
            </w:pPr>
          </w:p>
        </w:tc>
        <w:tc>
          <w:tcPr>
            <w:tcW w:w="480" w:type="dxa"/>
            <w:noWrap w:val="0"/>
            <w:vAlign w:val="top"/>
          </w:tcPr>
          <w:p w14:paraId="04D7F0FE">
            <w:pPr>
              <w:spacing w:line="360" w:lineRule="auto"/>
              <w:jc w:val="left"/>
              <w:rPr>
                <w:rFonts w:hint="eastAsia" w:ascii="宋体" w:hAnsi="宋体" w:cs="仿宋"/>
                <w:color w:val="auto"/>
                <w:spacing w:val="-2"/>
                <w:sz w:val="24"/>
              </w:rPr>
            </w:pPr>
          </w:p>
        </w:tc>
        <w:tc>
          <w:tcPr>
            <w:tcW w:w="564" w:type="dxa"/>
            <w:noWrap w:val="0"/>
            <w:vAlign w:val="top"/>
          </w:tcPr>
          <w:p w14:paraId="5A52C677">
            <w:pPr>
              <w:spacing w:line="360" w:lineRule="auto"/>
              <w:jc w:val="left"/>
              <w:rPr>
                <w:rFonts w:hint="eastAsia" w:ascii="宋体" w:hAnsi="宋体" w:cs="仿宋"/>
                <w:color w:val="auto"/>
                <w:spacing w:val="-2"/>
                <w:sz w:val="24"/>
              </w:rPr>
            </w:pPr>
          </w:p>
        </w:tc>
      </w:tr>
      <w:tr w14:paraId="7B39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729" w:type="dxa"/>
            <w:gridSpan w:val="2"/>
            <w:noWrap w:val="0"/>
            <w:vAlign w:val="center"/>
          </w:tcPr>
          <w:p w14:paraId="53F45F67">
            <w:pPr>
              <w:spacing w:line="360" w:lineRule="auto"/>
              <w:jc w:val="both"/>
              <w:rPr>
                <w:rFonts w:hint="eastAsia" w:ascii="宋体" w:hAnsi="宋体" w:cs="仿宋"/>
                <w:color w:val="auto"/>
                <w:sz w:val="24"/>
              </w:rPr>
            </w:pPr>
            <w:r>
              <w:rPr>
                <w:rFonts w:hint="eastAsia" w:ascii="宋体" w:hAnsi="宋体" w:cs="仿宋"/>
                <w:color w:val="auto"/>
                <w:spacing w:val="-2"/>
                <w:sz w:val="24"/>
              </w:rPr>
              <w:t>结论</w:t>
            </w:r>
          </w:p>
        </w:tc>
        <w:tc>
          <w:tcPr>
            <w:tcW w:w="6387" w:type="dxa"/>
            <w:noWrap w:val="0"/>
            <w:vAlign w:val="top"/>
          </w:tcPr>
          <w:p w14:paraId="619728E4">
            <w:pPr>
              <w:spacing w:line="360" w:lineRule="auto"/>
              <w:jc w:val="left"/>
              <w:rPr>
                <w:rFonts w:hint="eastAsia" w:ascii="宋体" w:hAnsi="宋体" w:cs="仿宋"/>
                <w:color w:val="auto"/>
                <w:spacing w:val="-2"/>
                <w:sz w:val="24"/>
              </w:rPr>
            </w:pPr>
          </w:p>
        </w:tc>
        <w:tc>
          <w:tcPr>
            <w:tcW w:w="432" w:type="dxa"/>
            <w:noWrap w:val="0"/>
            <w:vAlign w:val="top"/>
          </w:tcPr>
          <w:p w14:paraId="37113447">
            <w:pPr>
              <w:spacing w:line="360" w:lineRule="auto"/>
              <w:jc w:val="left"/>
              <w:rPr>
                <w:rFonts w:hint="eastAsia" w:ascii="宋体" w:hAnsi="宋体" w:cs="仿宋"/>
                <w:color w:val="auto"/>
                <w:spacing w:val="-2"/>
                <w:sz w:val="24"/>
              </w:rPr>
            </w:pPr>
          </w:p>
        </w:tc>
        <w:tc>
          <w:tcPr>
            <w:tcW w:w="480" w:type="dxa"/>
            <w:noWrap w:val="0"/>
            <w:vAlign w:val="top"/>
          </w:tcPr>
          <w:p w14:paraId="71E6C525">
            <w:pPr>
              <w:spacing w:line="360" w:lineRule="auto"/>
              <w:jc w:val="left"/>
              <w:rPr>
                <w:rFonts w:hint="eastAsia" w:ascii="宋体" w:hAnsi="宋体" w:cs="仿宋"/>
                <w:color w:val="auto"/>
                <w:spacing w:val="-2"/>
                <w:sz w:val="24"/>
              </w:rPr>
            </w:pPr>
          </w:p>
        </w:tc>
        <w:tc>
          <w:tcPr>
            <w:tcW w:w="564" w:type="dxa"/>
            <w:noWrap w:val="0"/>
            <w:vAlign w:val="top"/>
          </w:tcPr>
          <w:p w14:paraId="2AE8BBAD">
            <w:pPr>
              <w:spacing w:line="360" w:lineRule="auto"/>
              <w:jc w:val="left"/>
              <w:rPr>
                <w:rFonts w:hint="eastAsia" w:ascii="宋体" w:hAnsi="宋体" w:cs="仿宋"/>
                <w:color w:val="auto"/>
                <w:spacing w:val="-2"/>
                <w:sz w:val="24"/>
              </w:rPr>
            </w:pPr>
          </w:p>
        </w:tc>
      </w:tr>
    </w:tbl>
    <w:p w14:paraId="62341ADE">
      <w:pPr>
        <w:keepNext w:val="0"/>
        <w:keepLines w:val="0"/>
        <w:widowControl/>
        <w:suppressLineNumbers w:val="0"/>
        <w:jc w:val="left"/>
        <w:rPr>
          <w:color w:val="auto"/>
          <w:highlight w:val="none"/>
        </w:rPr>
      </w:pPr>
    </w:p>
    <w:p w14:paraId="3EF687A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10A2E91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440DB8CD">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33" w:name="_Toc155185903"/>
      <w:bookmarkStart w:id="334" w:name="_Toc30175"/>
      <w:bookmarkStart w:id="335" w:name="_Toc26393"/>
      <w:bookmarkStart w:id="336" w:name="_Toc31225"/>
      <w:r>
        <w:rPr>
          <w:rFonts w:hint="eastAsia" w:ascii="宋体" w:hAnsi="宋体" w:eastAsia="宋体" w:cs="宋体"/>
          <w:b/>
          <w:bCs/>
          <w:color w:val="auto"/>
          <w:kern w:val="44"/>
          <w:sz w:val="36"/>
          <w:szCs w:val="36"/>
          <w:highlight w:val="none"/>
          <w:lang w:val="en-US" w:eastAsia="zh-CN" w:bidi="ar-SA"/>
        </w:rPr>
        <w:t>第五章 评标方法</w:t>
      </w:r>
      <w:bookmarkEnd w:id="333"/>
      <w:r>
        <w:rPr>
          <w:rFonts w:hint="eastAsia" w:ascii="宋体" w:hAnsi="宋体" w:eastAsia="宋体" w:cs="宋体"/>
          <w:b/>
          <w:bCs/>
          <w:color w:val="auto"/>
          <w:kern w:val="44"/>
          <w:sz w:val="36"/>
          <w:szCs w:val="36"/>
          <w:highlight w:val="none"/>
          <w:lang w:val="en-US" w:eastAsia="zh-CN" w:bidi="ar-SA"/>
        </w:rPr>
        <w:t>及标准(综合评分法)</w:t>
      </w:r>
      <w:bookmarkEnd w:id="334"/>
      <w:bookmarkEnd w:id="335"/>
      <w:bookmarkEnd w:id="336"/>
    </w:p>
    <w:p w14:paraId="61420749">
      <w:pPr>
        <w:pStyle w:val="43"/>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eastAsia="zh-CN"/>
        </w:rPr>
        <w:t>及</w:t>
      </w:r>
      <w:r>
        <w:rPr>
          <w:rFonts w:hint="eastAsia"/>
          <w:color w:val="auto"/>
          <w:highlight w:val="none"/>
        </w:rPr>
        <w:t>相关法律法规确定以下评标</w:t>
      </w:r>
      <w:r>
        <w:rPr>
          <w:rFonts w:hint="eastAsia"/>
          <w:color w:val="auto"/>
          <w:highlight w:val="none"/>
          <w:lang w:val="en-US" w:eastAsia="zh-CN"/>
        </w:rPr>
        <w:t>方</w:t>
      </w:r>
      <w:r>
        <w:rPr>
          <w:rFonts w:hint="eastAsia"/>
          <w:color w:val="auto"/>
          <w:highlight w:val="none"/>
        </w:rPr>
        <w:t>法及标准。</w:t>
      </w:r>
    </w:p>
    <w:p w14:paraId="38328A5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37" w:name="_Toc4301"/>
      <w:bookmarkStart w:id="338" w:name="_Toc24174"/>
      <w:bookmarkStart w:id="339" w:name="_Toc494561962"/>
      <w:bookmarkStart w:id="340" w:name="_Toc278891606"/>
      <w:bookmarkStart w:id="341" w:name="_Toc109899484"/>
      <w:bookmarkStart w:id="342" w:name="_Toc109899903"/>
      <w:bookmarkStart w:id="343" w:name="_Toc511894518"/>
      <w:bookmarkStart w:id="344" w:name="_Toc272247709"/>
      <w:bookmarkStart w:id="345" w:name="_Toc155185905"/>
      <w:bookmarkStart w:id="346" w:name="_Toc61280402"/>
      <w:bookmarkStart w:id="347" w:name="_Toc140132826"/>
      <w:bookmarkStart w:id="348" w:name="_Toc10990032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37"/>
      <w:bookmarkEnd w:id="338"/>
    </w:p>
    <w:p w14:paraId="35532FD4">
      <w:pPr>
        <w:pStyle w:val="43"/>
        <w:keepNext w:val="0"/>
        <w:keepLines w:val="0"/>
        <w:pageBreakBefore w:val="0"/>
        <w:widowControl w:val="0"/>
        <w:kinsoku/>
        <w:wordWrap w:val="0"/>
        <w:overflowPunct/>
        <w:topLinePunct w:val="0"/>
        <w:autoSpaceDE/>
        <w:autoSpaceDN/>
        <w:bidi w:val="0"/>
        <w:adjustRightInd/>
        <w:snapToGrid/>
        <w:ind w:firstLine="482"/>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4A8FAA2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49" w:name="_Toc16338"/>
      <w:bookmarkStart w:id="350" w:name="_Toc2887"/>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49"/>
      <w:bookmarkEnd w:id="350"/>
    </w:p>
    <w:p w14:paraId="719E852F">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1" w:name="_Toc19642"/>
      <w:r>
        <w:rPr>
          <w:rFonts w:hint="eastAsia" w:ascii="宋体" w:hAnsi="宋体" w:eastAsia="宋体" w:cs="宋体"/>
          <w:b/>
          <w:bCs/>
          <w:color w:val="auto"/>
          <w:kern w:val="2"/>
          <w:sz w:val="24"/>
          <w:szCs w:val="24"/>
          <w:highlight w:val="none"/>
          <w:lang w:val="zh-CN" w:eastAsia="zh-CN" w:bidi="ar-SA"/>
        </w:rPr>
        <w:t>（一）符合性审查</w:t>
      </w:r>
      <w:bookmarkEnd w:id="351"/>
    </w:p>
    <w:p w14:paraId="2F536355">
      <w:pPr>
        <w:pStyle w:val="43"/>
        <w:rPr>
          <w:rFonts w:hint="eastAsia"/>
          <w:color w:val="auto"/>
          <w:highlight w:val="none"/>
          <w:lang w:val="zh-CN"/>
        </w:rPr>
      </w:pPr>
      <w:r>
        <w:rPr>
          <w:rFonts w:hint="eastAsia"/>
          <w:color w:val="auto"/>
          <w:highlight w:val="none"/>
          <w:lang w:val="en-US" w:eastAsia="zh-CN"/>
        </w:rPr>
        <w:t>2.</w:t>
      </w:r>
      <w:r>
        <w:rPr>
          <w:rFonts w:hint="eastAsia"/>
          <w:color w:val="auto"/>
          <w:highlight w:val="none"/>
        </w:rPr>
        <w:t>评标委员会应当对</w:t>
      </w:r>
      <w:r>
        <w:rPr>
          <w:rFonts w:hint="eastAsia"/>
          <w:color w:val="auto"/>
          <w:highlight w:val="none"/>
          <w:lang w:val="en-US" w:eastAsia="zh-CN"/>
        </w:rPr>
        <w:t>通过</w:t>
      </w:r>
      <w:r>
        <w:rPr>
          <w:rFonts w:hint="eastAsia"/>
          <w:color w:val="auto"/>
          <w:highlight w:val="none"/>
        </w:rPr>
        <w:t>资格</w:t>
      </w:r>
      <w:r>
        <w:rPr>
          <w:rFonts w:hint="eastAsia"/>
          <w:color w:val="auto"/>
          <w:highlight w:val="none"/>
          <w:lang w:val="en-US" w:eastAsia="zh-CN"/>
        </w:rPr>
        <w:t>审查</w:t>
      </w:r>
      <w:r>
        <w:rPr>
          <w:rFonts w:hint="eastAsia"/>
          <w:color w:val="auto"/>
          <w:highlight w:val="none"/>
        </w:rPr>
        <w:t>的投标人的投标文件进行符合性审查，以确定其是否满足招标文件的实质性要求。投标人必须通过符合性审查的全部评审指标</w:t>
      </w:r>
      <w:r>
        <w:rPr>
          <w:rFonts w:hint="eastAsia"/>
          <w:color w:val="auto"/>
          <w:highlight w:val="none"/>
          <w:lang w:eastAsia="zh-CN"/>
        </w:rPr>
        <w:t>，</w:t>
      </w:r>
      <w:r>
        <w:rPr>
          <w:rFonts w:hint="eastAsia"/>
          <w:color w:val="auto"/>
          <w:highlight w:val="none"/>
        </w:rPr>
        <w:t>不满足招标文件的实质性要求的，</w:t>
      </w:r>
      <w:r>
        <w:rPr>
          <w:rFonts w:hint="eastAsia"/>
          <w:color w:val="auto"/>
          <w:highlight w:val="none"/>
          <w:lang w:val="en-US" w:eastAsia="zh-CN"/>
        </w:rPr>
        <w:t>其</w:t>
      </w:r>
      <w:r>
        <w:rPr>
          <w:rFonts w:hint="eastAsia"/>
          <w:b/>
          <w:bCs/>
          <w:color w:val="auto"/>
          <w:highlight w:val="none"/>
        </w:rPr>
        <w:t>投标无效</w:t>
      </w:r>
      <w:r>
        <w:rPr>
          <w:rFonts w:hint="eastAsia"/>
          <w:color w:val="auto"/>
          <w:highlight w:val="none"/>
        </w:rPr>
        <w:t>。</w:t>
      </w:r>
      <w:r>
        <w:rPr>
          <w:rFonts w:hint="eastAsia"/>
          <w:color w:val="auto"/>
          <w:highlight w:val="none"/>
          <w:lang w:val="en-US" w:eastAsia="zh-CN"/>
        </w:rPr>
        <w:t>具体内容详</w:t>
      </w:r>
      <w:r>
        <w:rPr>
          <w:rFonts w:hint="eastAsia"/>
          <w:color w:val="auto"/>
          <w:highlight w:val="none"/>
          <w:lang w:val="zh-CN"/>
        </w:rPr>
        <w:t>本章“</w:t>
      </w:r>
      <w:r>
        <w:rPr>
          <w:rFonts w:hint="eastAsia"/>
          <w:color w:val="auto"/>
          <w:highlight w:val="none"/>
          <w:lang w:val="en-US" w:eastAsia="zh-CN"/>
        </w:rPr>
        <w:t>四</w:t>
      </w:r>
      <w:r>
        <w:rPr>
          <w:rFonts w:hint="eastAsia"/>
          <w:color w:val="auto"/>
          <w:highlight w:val="none"/>
          <w:lang w:val="zh-CN"/>
        </w:rPr>
        <w:t>、评标标准”中</w:t>
      </w:r>
      <w:r>
        <w:rPr>
          <w:rFonts w:hint="eastAsia"/>
          <w:color w:val="auto"/>
          <w:highlight w:val="none"/>
          <w:lang w:val="en-US" w:eastAsia="zh-CN"/>
        </w:rPr>
        <w:t>的</w:t>
      </w:r>
      <w:r>
        <w:rPr>
          <w:rFonts w:hint="eastAsia"/>
          <w:color w:val="auto"/>
          <w:highlight w:val="none"/>
          <w:lang w:val="zh-CN"/>
        </w:rPr>
        <w:t>“（一）符合性审查”。</w:t>
      </w:r>
    </w:p>
    <w:p w14:paraId="089F51AC">
      <w:pPr>
        <w:pStyle w:val="43"/>
        <w:rPr>
          <w:rFonts w:hint="eastAsia"/>
          <w:color w:val="auto"/>
          <w:highlight w:val="none"/>
          <w:lang w:val="zh-CN"/>
        </w:rPr>
      </w:pPr>
      <w:r>
        <w:rPr>
          <w:rFonts w:hint="eastAsia"/>
          <w:color w:val="auto"/>
          <w:highlight w:val="none"/>
          <w:lang w:val="en-US" w:eastAsia="zh-CN"/>
        </w:rPr>
        <w:t>通过</w:t>
      </w:r>
      <w:r>
        <w:rPr>
          <w:rFonts w:hint="eastAsia"/>
          <w:color w:val="auto"/>
          <w:highlight w:val="none"/>
        </w:rPr>
        <w:t>符合性审查</w:t>
      </w:r>
      <w:r>
        <w:rPr>
          <w:rFonts w:hint="eastAsia"/>
          <w:color w:val="auto"/>
          <w:highlight w:val="none"/>
          <w:lang w:val="en-US" w:eastAsia="zh-CN"/>
        </w:rPr>
        <w:t>的</w:t>
      </w:r>
      <w:r>
        <w:rPr>
          <w:rFonts w:hint="eastAsia"/>
          <w:color w:val="auto"/>
          <w:highlight w:val="none"/>
        </w:rPr>
        <w:t>有效</w:t>
      </w:r>
      <w:r>
        <w:rPr>
          <w:rFonts w:hint="eastAsia"/>
          <w:color w:val="auto"/>
          <w:highlight w:val="none"/>
          <w:lang w:eastAsia="zh-CN"/>
        </w:rPr>
        <w:t>供应商</w:t>
      </w:r>
      <w:r>
        <w:rPr>
          <w:rFonts w:hint="eastAsia"/>
          <w:color w:val="auto"/>
          <w:highlight w:val="none"/>
        </w:rPr>
        <w:t>不足3家的应当终止采购活动，发布项目终止公告并说明原因，重新开展采购活动。</w:t>
      </w:r>
    </w:p>
    <w:p w14:paraId="517DCC62">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2" w:name="_Toc102057744"/>
      <w:bookmarkStart w:id="353" w:name="_Toc155185907"/>
      <w:bookmarkStart w:id="354" w:name="_Toc102116178"/>
      <w:bookmarkStart w:id="355" w:name="_Toc102116048"/>
      <w:bookmarkStart w:id="356" w:name="_Toc102114946"/>
      <w:bookmarkStart w:id="357" w:name="_Toc102119879"/>
      <w:bookmarkStart w:id="358" w:name="_Toc102056244"/>
      <w:bookmarkStart w:id="359" w:name="_Toc32172"/>
      <w:bookmarkStart w:id="360"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52"/>
      <w:bookmarkEnd w:id="353"/>
      <w:bookmarkEnd w:id="354"/>
      <w:bookmarkEnd w:id="355"/>
      <w:bookmarkEnd w:id="356"/>
      <w:bookmarkEnd w:id="357"/>
      <w:bookmarkEnd w:id="358"/>
      <w:r>
        <w:rPr>
          <w:rFonts w:hint="eastAsia" w:ascii="宋体" w:hAnsi="宋体" w:eastAsia="宋体" w:cs="宋体"/>
          <w:b/>
          <w:bCs/>
          <w:color w:val="auto"/>
          <w:kern w:val="2"/>
          <w:sz w:val="24"/>
          <w:szCs w:val="24"/>
          <w:highlight w:val="none"/>
          <w:lang w:val="zh-CN" w:eastAsia="zh-CN" w:bidi="ar-SA"/>
        </w:rPr>
        <w:t>及修正</w:t>
      </w:r>
      <w:bookmarkEnd w:id="359"/>
      <w:bookmarkEnd w:id="360"/>
      <w:bookmarkStart w:id="501" w:name="_GoBack"/>
      <w:bookmarkEnd w:id="501"/>
    </w:p>
    <w:p w14:paraId="6BE2D43C">
      <w:pPr>
        <w:pStyle w:val="43"/>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3</w:t>
      </w:r>
      <w:r>
        <w:rPr>
          <w:color w:val="auto"/>
          <w:highlight w:val="none"/>
        </w:rPr>
        <w:t>.</w:t>
      </w:r>
      <w:r>
        <w:rPr>
          <w:rFonts w:hint="eastAsia"/>
          <w:iCs/>
          <w:color w:val="auto"/>
          <w:spacing w:val="-6"/>
          <w:sz w:val="24"/>
          <w:highlight w:val="none"/>
        </w:rPr>
        <w:t>评标期间，对于投标文件中含义不明确、同类问题表述不一致或者有明显文字和计算错误的内容需要投标人作出必要的澄清、说明或者补正的，评标委员会应当在</w:t>
      </w:r>
      <w:r>
        <w:rPr>
          <w:rFonts w:hint="eastAsia"/>
          <w:iCs/>
          <w:color w:val="auto"/>
          <w:spacing w:val="-6"/>
          <w:sz w:val="24"/>
          <w:highlight w:val="none"/>
          <w:lang w:val="en-US" w:eastAsia="zh-CN"/>
        </w:rPr>
        <w:t>政采云平台评标</w:t>
      </w:r>
      <w:r>
        <w:rPr>
          <w:rFonts w:hint="eastAsia"/>
          <w:iCs/>
          <w:color w:val="auto"/>
          <w:spacing w:val="-6"/>
          <w:sz w:val="24"/>
          <w:highlight w:val="none"/>
        </w:rPr>
        <w:t>系统中以书面形式要求投标人作出必要的澄清、说明或者补正。</w:t>
      </w:r>
    </w:p>
    <w:p w14:paraId="2769657A">
      <w:pPr>
        <w:pStyle w:val="43"/>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投标人应按照评标委员会要求在规定时间内作出澄清、说明或者补正，</w:t>
      </w:r>
      <w:r>
        <w:rPr>
          <w:color w:val="auto"/>
          <w:highlight w:val="none"/>
        </w:rPr>
        <w:t>澄清、说明或者补正不得超出投标文件的范围或者改变投标文件的实质性内容。</w:t>
      </w:r>
    </w:p>
    <w:p w14:paraId="1F818178">
      <w:pPr>
        <w:pStyle w:val="43"/>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投标人的</w:t>
      </w:r>
      <w:r>
        <w:rPr>
          <w:color w:val="auto"/>
          <w:highlight w:val="none"/>
        </w:rPr>
        <w:t>澄清、说明或者补正</w:t>
      </w:r>
      <w:r>
        <w:rPr>
          <w:rFonts w:hint="eastAsia"/>
          <w:color w:val="auto"/>
          <w:highlight w:val="none"/>
        </w:rPr>
        <w:t>是其投标文件的有效组成部分，</w:t>
      </w:r>
      <w:r>
        <w:rPr>
          <w:color w:val="auto"/>
          <w:highlight w:val="none"/>
        </w:rPr>
        <w:t>澄清、说明或者补正应当</w:t>
      </w:r>
      <w:r>
        <w:rPr>
          <w:rFonts w:hint="eastAsia"/>
          <w:color w:val="auto"/>
          <w:highlight w:val="none"/>
        </w:rPr>
        <w:t>在</w:t>
      </w:r>
      <w:r>
        <w:rPr>
          <w:rFonts w:hint="eastAsia"/>
          <w:color w:val="auto"/>
          <w:highlight w:val="none"/>
          <w:lang w:val="en-US" w:eastAsia="zh-CN"/>
        </w:rPr>
        <w:t>政采云平台评标</w:t>
      </w:r>
      <w:r>
        <w:rPr>
          <w:rFonts w:hint="eastAsia"/>
          <w:color w:val="auto"/>
          <w:highlight w:val="none"/>
        </w:rPr>
        <w:t>系统中加盖电子印章后提交</w:t>
      </w:r>
      <w:r>
        <w:rPr>
          <w:color w:val="auto"/>
          <w:highlight w:val="none"/>
        </w:rPr>
        <w:t>。</w:t>
      </w:r>
    </w:p>
    <w:p w14:paraId="1F921D0E">
      <w:pPr>
        <w:pStyle w:val="43"/>
        <w:keepNext w:val="0"/>
        <w:keepLines w:val="0"/>
        <w:pageBreakBefore w:val="0"/>
        <w:widowControl w:val="0"/>
        <w:kinsoku/>
        <w:wordWrap w:val="0"/>
        <w:overflowPunct/>
        <w:topLinePunct w:val="0"/>
        <w:autoSpaceDE/>
        <w:autoSpaceDN/>
        <w:bidi w:val="0"/>
        <w:adjustRightInd/>
        <w:snapToGrid/>
        <w:textAlignment w:val="auto"/>
        <w:rPr>
          <w:rFonts w:hint="eastAsia"/>
          <w:b/>
          <w:bCs/>
          <w:color w:val="auto"/>
          <w:highlight w:val="none"/>
        </w:rPr>
      </w:pPr>
      <w:r>
        <w:rPr>
          <w:rFonts w:hint="eastAsia"/>
          <w:b/>
          <w:bCs/>
          <w:color w:val="auto"/>
          <w:highlight w:val="none"/>
          <w:lang w:val="en-US" w:eastAsia="zh-CN"/>
        </w:rPr>
        <w:t>6</w:t>
      </w:r>
      <w:r>
        <w:rPr>
          <w:b/>
          <w:bCs/>
          <w:color w:val="auto"/>
          <w:highlight w:val="none"/>
        </w:rPr>
        <w:t>.</w:t>
      </w:r>
      <w:r>
        <w:rPr>
          <w:rFonts w:hint="eastAsia"/>
          <w:b/>
          <w:bCs/>
          <w:color w:val="auto"/>
          <w:highlight w:val="none"/>
        </w:rPr>
        <w:t>报价合理性说明</w:t>
      </w:r>
    </w:p>
    <w:p w14:paraId="57C7F99B">
      <w:pPr>
        <w:pStyle w:val="43"/>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6.1</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1EA306AC">
      <w:pPr>
        <w:pStyle w:val="43"/>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57D5536D">
      <w:pPr>
        <w:pStyle w:val="43"/>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05647EC6">
      <w:pPr>
        <w:pStyle w:val="43"/>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61F8B795">
      <w:pPr>
        <w:pStyle w:val="43"/>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29C4F182">
      <w:pPr>
        <w:pStyle w:val="43"/>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6B2590F4">
      <w:pPr>
        <w:pStyle w:val="4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w:t>
      </w:r>
    </w:p>
    <w:p w14:paraId="7BFE3F58">
      <w:pPr>
        <w:pStyle w:val="43"/>
        <w:rPr>
          <w:color w:val="auto"/>
          <w:highlight w:val="none"/>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投标（响应）供应商不能提供书面说明、证明材料，或者提供的书面说明、证明材料不能证明其报价合理性的，评审委员会应当将其作为无效投标（响应）处理。</w:t>
      </w:r>
    </w:p>
    <w:p w14:paraId="66058D52">
      <w:pPr>
        <w:pStyle w:val="43"/>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49BF0A90">
      <w:pPr>
        <w:pStyle w:val="43"/>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33968934">
      <w:pPr>
        <w:pStyle w:val="43"/>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7E0F4D66">
      <w:pPr>
        <w:pStyle w:val="43"/>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00396274">
      <w:pPr>
        <w:pStyle w:val="43"/>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15B71F96">
      <w:pPr>
        <w:pStyle w:val="43"/>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6A441091">
      <w:pPr>
        <w:pStyle w:val="43"/>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7BF4852">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1"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61"/>
    </w:p>
    <w:p w14:paraId="5DFDD2FE">
      <w:pPr>
        <w:pStyle w:val="43"/>
        <w:rPr>
          <w:rFonts w:hint="eastAsia"/>
          <w:color w:val="auto"/>
          <w:highlight w:val="none"/>
        </w:rPr>
      </w:pPr>
      <w:r>
        <w:rPr>
          <w:rFonts w:hint="eastAsia"/>
          <w:color w:val="auto"/>
          <w:highlight w:val="none"/>
          <w:lang w:val="en-US" w:eastAsia="zh-CN"/>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eastAsia="zh-CN"/>
        </w:rPr>
        <w:t>估</w:t>
      </w:r>
      <w:r>
        <w:rPr>
          <w:rFonts w:hint="eastAsia"/>
          <w:color w:val="auto"/>
          <w:highlight w:val="none"/>
        </w:rPr>
        <w:t>，综合比较与评价</w:t>
      </w:r>
      <w:r>
        <w:rPr>
          <w:rFonts w:hint="eastAsia"/>
          <w:color w:val="auto"/>
          <w:highlight w:val="none"/>
          <w:lang w:val="en-US" w:eastAsia="zh-CN"/>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rFonts w:hint="eastAsia"/>
          <w:color w:val="auto"/>
          <w:highlight w:val="none"/>
        </w:rPr>
        <w:t>。</w:t>
      </w:r>
    </w:p>
    <w:p w14:paraId="779FFD33">
      <w:pPr>
        <w:pStyle w:val="43"/>
        <w:keepNext w:val="0"/>
        <w:keepLines w:val="0"/>
        <w:pageBreakBefore w:val="0"/>
        <w:widowControl w:val="0"/>
        <w:kinsoku/>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10</w:t>
      </w:r>
      <w:r>
        <w:rPr>
          <w:color w:val="auto"/>
          <w:highlight w:val="none"/>
        </w:rPr>
        <w:t>.</w:t>
      </w:r>
      <w:r>
        <w:rPr>
          <w:rFonts w:hint="eastAsia"/>
          <w:color w:val="auto"/>
          <w:highlight w:val="none"/>
        </w:rPr>
        <w:t>有效投标</w:t>
      </w:r>
      <w:r>
        <w:rPr>
          <w:rFonts w:hint="eastAsia"/>
          <w:color w:val="auto"/>
          <w:highlight w:val="none"/>
          <w:lang w:val="en-US" w:eastAsia="zh-CN"/>
        </w:rPr>
        <w:t>人</w:t>
      </w:r>
      <w:r>
        <w:rPr>
          <w:rFonts w:hint="eastAsia"/>
          <w:color w:val="auto"/>
          <w:highlight w:val="none"/>
        </w:rPr>
        <w:t>不足</w:t>
      </w:r>
      <w:r>
        <w:rPr>
          <w:color w:val="auto"/>
          <w:highlight w:val="none"/>
        </w:rPr>
        <w:t>3</w:t>
      </w:r>
      <w:r>
        <w:rPr>
          <w:rFonts w:hint="eastAsia"/>
          <w:color w:val="auto"/>
          <w:highlight w:val="none"/>
        </w:rPr>
        <w:t>家的应按</w:t>
      </w:r>
      <w:r>
        <w:rPr>
          <w:rFonts w:hint="eastAsia"/>
          <w:b/>
          <w:bCs/>
          <w:color w:val="auto"/>
          <w:highlight w:val="none"/>
        </w:rPr>
        <w:t>废标</w:t>
      </w:r>
      <w:r>
        <w:rPr>
          <w:rFonts w:hint="eastAsia"/>
          <w:color w:val="auto"/>
          <w:highlight w:val="none"/>
        </w:rPr>
        <w:t>处理。</w:t>
      </w:r>
    </w:p>
    <w:p w14:paraId="55EEB0D9">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2"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62"/>
    </w:p>
    <w:p w14:paraId="5A0ED09C">
      <w:pPr>
        <w:pStyle w:val="43"/>
        <w:rPr>
          <w:color w:val="auto"/>
          <w:highlight w:val="none"/>
        </w:rPr>
      </w:pPr>
      <w:r>
        <w:rPr>
          <w:rFonts w:hint="eastAsia"/>
          <w:color w:val="auto"/>
          <w:highlight w:val="none"/>
          <w:lang w:val="en-US" w:eastAsia="zh-CN"/>
        </w:rPr>
        <w:t>11.</w:t>
      </w:r>
      <w:r>
        <w:rPr>
          <w:color w:val="auto"/>
          <w:highlight w:val="none"/>
        </w:rPr>
        <w:t>投标报价评审</w:t>
      </w:r>
    </w:p>
    <w:p w14:paraId="1859EDFE">
      <w:pPr>
        <w:pStyle w:val="43"/>
        <w:rPr>
          <w:color w:val="auto"/>
          <w:highlight w:val="none"/>
        </w:rPr>
      </w:pPr>
      <w:r>
        <w:rPr>
          <w:rFonts w:hint="eastAsia" w:ascii="宋体" w:hAnsi="宋体" w:eastAsia="宋体"/>
          <w:color w:val="auto"/>
          <w:highlight w:val="none"/>
          <w:lang w:val="en-US" w:eastAsia="zh-CN"/>
        </w:rPr>
        <w:t>11.1服务项目的价格分值占总分值的比重不得低于</w:t>
      </w:r>
      <w:r>
        <w:rPr>
          <w:rFonts w:hint="default" w:ascii="宋体" w:hAnsi="宋体" w:eastAsia="宋体"/>
          <w:color w:val="auto"/>
          <w:highlight w:val="none"/>
          <w:lang w:val="en-US" w:eastAsia="zh-CN"/>
        </w:rPr>
        <w:t>10%。</w:t>
      </w:r>
      <w:r>
        <w:rPr>
          <w:rFonts w:hint="eastAsia"/>
          <w:color w:val="auto"/>
          <w:highlight w:val="none"/>
          <w:lang w:val="en-US" w:eastAsia="zh-CN"/>
        </w:rPr>
        <w:t>执行国家统一定价标准和采用固定价格采购的项目，其价格不列为评审因素。</w:t>
      </w:r>
      <w:r>
        <w:rPr>
          <w:color w:val="auto"/>
          <w:highlight w:val="none"/>
        </w:rPr>
        <w:t>价格分应当采用低价优先法计算，即满足招标文件要求且投标价格最低的投标报价为评标基准价，其价格分为满分。其他投标人的价格分统一按照下列公式计算：</w:t>
      </w:r>
    </w:p>
    <w:p w14:paraId="55194E1F">
      <w:pPr>
        <w:pStyle w:val="43"/>
        <w:rPr>
          <w:color w:val="auto"/>
          <w:highlight w:val="none"/>
        </w:rPr>
      </w:pPr>
      <w:r>
        <w:rPr>
          <w:rFonts w:hint="eastAsia"/>
          <w:color w:val="auto"/>
          <w:highlight w:val="none"/>
        </w:rPr>
        <w:t>投标报价得分</w:t>
      </w:r>
      <w:r>
        <w:rPr>
          <w:color w:val="auto"/>
          <w:highlight w:val="none"/>
        </w:rPr>
        <w:t>=(评标基准价／投标报价)×</w:t>
      </w:r>
      <w:r>
        <w:rPr>
          <w:rFonts w:hint="eastAsia"/>
          <w:color w:val="auto"/>
          <w:highlight w:val="none"/>
        </w:rPr>
        <w:t>价格</w:t>
      </w:r>
      <w:r>
        <w:rPr>
          <w:rFonts w:hint="eastAsia"/>
          <w:color w:val="auto"/>
          <w:highlight w:val="none"/>
          <w:lang w:eastAsia="zh-CN"/>
        </w:rPr>
        <w:t>分值</w:t>
      </w:r>
    </w:p>
    <w:p w14:paraId="4C11BA2D">
      <w:pPr>
        <w:pStyle w:val="43"/>
        <w:rPr>
          <w:color w:val="auto"/>
          <w:highlight w:val="none"/>
        </w:rPr>
      </w:pPr>
      <w:r>
        <w:rPr>
          <w:rFonts w:hint="eastAsia"/>
          <w:color w:val="auto"/>
          <w:highlight w:val="none"/>
        </w:rPr>
        <w:t>评标过程中，不得去掉报价中的最高报价和最低报价。</w:t>
      </w:r>
    </w:p>
    <w:p w14:paraId="14D86BD1">
      <w:pPr>
        <w:pStyle w:val="43"/>
        <w:rPr>
          <w:color w:val="auto"/>
          <w:highlight w:val="none"/>
        </w:rPr>
      </w:pPr>
      <w:r>
        <w:rPr>
          <w:rFonts w:hint="eastAsia"/>
          <w:color w:val="auto"/>
          <w:highlight w:val="none"/>
          <w:lang w:val="en-US" w:eastAsia="zh-CN"/>
        </w:rPr>
        <w:t>11.</w:t>
      </w:r>
      <w:r>
        <w:rPr>
          <w:color w:val="auto"/>
          <w:highlight w:val="none"/>
        </w:rPr>
        <w:t>2</w:t>
      </w:r>
      <w:r>
        <w:rPr>
          <w:rFonts w:hint="eastAsia"/>
          <w:iCs/>
          <w:color w:val="auto"/>
          <w:spacing w:val="-6"/>
          <w:sz w:val="24"/>
          <w:highlight w:val="none"/>
        </w:rPr>
        <w:t>除算术修正和落实政府采购政策的价格扣除外，不对投标报价进行调整；</w:t>
      </w:r>
    </w:p>
    <w:p w14:paraId="3DAB5D8C">
      <w:pPr>
        <w:pStyle w:val="43"/>
        <w:rPr>
          <w:color w:val="auto"/>
          <w:highlight w:val="none"/>
        </w:rPr>
      </w:pPr>
      <w:r>
        <w:rPr>
          <w:rFonts w:hint="eastAsia"/>
          <w:color w:val="auto"/>
          <w:highlight w:val="none"/>
          <w:lang w:val="en-US" w:eastAsia="zh-CN"/>
        </w:rPr>
        <w:t>11.</w:t>
      </w:r>
      <w:r>
        <w:rPr>
          <w:color w:val="auto"/>
          <w:highlight w:val="none"/>
        </w:rPr>
        <w:t>3价</w:t>
      </w:r>
      <w:r>
        <w:rPr>
          <w:rFonts w:hint="eastAsia"/>
          <w:color w:val="auto"/>
          <w:highlight w:val="none"/>
        </w:rPr>
        <w:t>格</w:t>
      </w:r>
      <w:r>
        <w:rPr>
          <w:rFonts w:hint="eastAsia"/>
          <w:color w:val="auto"/>
          <w:highlight w:val="none"/>
          <w:lang w:eastAsia="zh-CN"/>
        </w:rPr>
        <w:t>分值</w:t>
      </w:r>
      <w:r>
        <w:rPr>
          <w:rFonts w:hint="eastAsia"/>
          <w:color w:val="auto"/>
          <w:highlight w:val="none"/>
        </w:rPr>
        <w:t>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color w:val="auto"/>
          <w:highlight w:val="none"/>
        </w:rPr>
        <w:t>。</w:t>
      </w:r>
    </w:p>
    <w:p w14:paraId="32EA6DD8">
      <w:pPr>
        <w:pStyle w:val="43"/>
        <w:rPr>
          <w:b w:val="0"/>
          <w:bCs w:val="0"/>
          <w:color w:val="auto"/>
          <w:highlight w:val="none"/>
        </w:rPr>
      </w:pPr>
      <w:r>
        <w:rPr>
          <w:rFonts w:hint="eastAsia"/>
          <w:b w:val="0"/>
          <w:bCs w:val="0"/>
          <w:color w:val="auto"/>
          <w:highlight w:val="none"/>
        </w:rPr>
        <w:t>1</w:t>
      </w:r>
      <w:r>
        <w:rPr>
          <w:rFonts w:hint="eastAsia"/>
          <w:b w:val="0"/>
          <w:bCs w:val="0"/>
          <w:color w:val="auto"/>
          <w:highlight w:val="none"/>
          <w:lang w:val="en-US" w:eastAsia="zh-CN"/>
        </w:rPr>
        <w:t>2</w:t>
      </w:r>
      <w:r>
        <w:rPr>
          <w:b w:val="0"/>
          <w:bCs w:val="0"/>
          <w:color w:val="auto"/>
          <w:highlight w:val="none"/>
        </w:rPr>
        <w:t>.</w:t>
      </w:r>
      <w:r>
        <w:rPr>
          <w:rFonts w:hint="eastAsia"/>
          <w:b w:val="0"/>
          <w:bCs w:val="0"/>
          <w:color w:val="auto"/>
          <w:highlight w:val="none"/>
        </w:rPr>
        <w:t>政府采购政策评审</w:t>
      </w:r>
    </w:p>
    <w:p w14:paraId="67167FFE">
      <w:pPr>
        <w:pStyle w:val="43"/>
        <w:numPr>
          <w:ilvl w:val="0"/>
          <w:numId w:val="0"/>
        </w:numPr>
        <w:ind w:firstLine="480" w:firstLineChars="200"/>
        <w:rPr>
          <w:color w:val="auto"/>
          <w:highlight w:val="none"/>
        </w:rPr>
      </w:pPr>
      <w:r>
        <w:rPr>
          <w:color w:val="auto"/>
          <w:highlight w:val="none"/>
        </w:rPr>
        <w:t>1</w:t>
      </w:r>
      <w:r>
        <w:rPr>
          <w:rFonts w:hint="eastAsia"/>
          <w:color w:val="auto"/>
          <w:highlight w:val="none"/>
          <w:lang w:val="en-US" w:eastAsia="zh-CN"/>
        </w:rPr>
        <w:t>2</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0926F506">
      <w:pPr>
        <w:pStyle w:val="43"/>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w:t>
      </w:r>
      <w:r>
        <w:rPr>
          <w:rFonts w:hint="eastAsia" w:ascii="宋体" w:hAnsi="宋体" w:eastAsia="宋体"/>
          <w:color w:val="auto"/>
          <w:highlight w:val="none"/>
          <w:lang w:val="en-US" w:eastAsia="zh-CN"/>
        </w:rPr>
        <w:t>格扣减的优惠政策。</w:t>
      </w:r>
    </w:p>
    <w:p w14:paraId="758C73DD">
      <w:pPr>
        <w:pStyle w:val="43"/>
        <w:numPr>
          <w:ilvl w:val="0"/>
          <w:numId w:val="0"/>
        </w:numPr>
        <w:ind w:firstLine="480" w:firstLineChars="200"/>
        <w:rPr>
          <w:rFonts w:ascii="宋体" w:hAnsi="宋体" w:eastAsia="宋体"/>
          <w:color w:val="auto"/>
          <w:highlight w:val="none"/>
          <w:lang w:val="en-US" w:eastAsia="zh-CN"/>
        </w:rPr>
      </w:pPr>
      <w:r>
        <w:rPr>
          <w:rFonts w:ascii="宋体" w:hAnsi="宋体" w:eastAsia="宋体"/>
          <w:color w:val="auto"/>
          <w:highlight w:val="none"/>
          <w:lang w:val="en-US" w:eastAsia="zh-CN"/>
        </w:rPr>
        <w:t>组成联合体或者接受分包的小微企业与联合体内其他企业、分包企业</w:t>
      </w:r>
      <w:r>
        <w:rPr>
          <w:rFonts w:hint="default" w:ascii="宋体" w:hAnsi="宋体" w:eastAsia="宋体"/>
          <w:color w:val="auto"/>
          <w:highlight w:val="none"/>
          <w:lang w:val="en-US" w:eastAsia="zh-CN"/>
        </w:rPr>
        <w:t>之间存在直接控股、管理关系的，不享受价格扣除优惠政策。</w:t>
      </w:r>
    </w:p>
    <w:p w14:paraId="40FD57D0">
      <w:pPr>
        <w:pStyle w:val="43"/>
        <w:numPr>
          <w:ilvl w:val="0"/>
          <w:numId w:val="0"/>
        </w:numPr>
        <w:ind w:firstLine="480" w:firstLineChars="200"/>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F5E92BC">
      <w:pPr>
        <w:pStyle w:val="43"/>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15E52AB">
      <w:pPr>
        <w:pStyle w:val="43"/>
        <w:numPr>
          <w:ilvl w:val="0"/>
          <w:numId w:val="0"/>
        </w:numPr>
        <w:ind w:firstLine="48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12.4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26F9B8E8">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3"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63"/>
    </w:p>
    <w:p w14:paraId="2593D7B8">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13.评标过程中，各项分值一般精确到小数点后两位，评标得分应为商务评分、技术评分、报价评分之和。评标委员会各成员应汇总每个投标人的得分。</w:t>
      </w:r>
    </w:p>
    <w:p w14:paraId="6139F027">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5CA64613">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14.1分值汇总计算错误的；</w:t>
      </w:r>
    </w:p>
    <w:p w14:paraId="4E22102B">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14.2分项评分超出评分标准范围的；</w:t>
      </w:r>
    </w:p>
    <w:p w14:paraId="2D327ECC">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14.3评标委员会成员对客观评审因素评分不一致的；</w:t>
      </w:r>
    </w:p>
    <w:p w14:paraId="18E97BA6">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14.4经评标委员会认定评分畸高、畸低的。</w:t>
      </w:r>
    </w:p>
    <w:p w14:paraId="3755F70C">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70DAA41E">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29CFD95">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C90CF5E">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4"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64"/>
    </w:p>
    <w:p w14:paraId="391DD45B">
      <w:pPr>
        <w:pStyle w:val="43"/>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5252324D">
      <w:pPr>
        <w:pStyle w:val="43"/>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67FD9C33">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5"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65"/>
    </w:p>
    <w:p w14:paraId="3A8008AB">
      <w:pPr>
        <w:pStyle w:val="43"/>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7C528D67">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6" w:name="_Toc102057717"/>
      <w:bookmarkStart w:id="367" w:name="_Toc102119852"/>
      <w:bookmarkStart w:id="368" w:name="_Toc155185913"/>
      <w:bookmarkStart w:id="369" w:name="_Toc102116151"/>
      <w:bookmarkStart w:id="370" w:name="_Toc163492906"/>
      <w:bookmarkStart w:id="371" w:name="_Toc102114919"/>
      <w:bookmarkStart w:id="372" w:name="_Toc102056217"/>
      <w:bookmarkStart w:id="373" w:name="_Toc102116021"/>
      <w:bookmarkStart w:id="374" w:name="_Toc158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66"/>
      <w:bookmarkEnd w:id="367"/>
      <w:bookmarkEnd w:id="368"/>
      <w:bookmarkEnd w:id="369"/>
      <w:bookmarkEnd w:id="370"/>
      <w:bookmarkEnd w:id="371"/>
      <w:bookmarkEnd w:id="372"/>
      <w:bookmarkEnd w:id="373"/>
      <w:bookmarkEnd w:id="374"/>
    </w:p>
    <w:p w14:paraId="713CFCBE">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34A6A284">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2EB0ADC9">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107ED762">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78BF9AE4">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16510B1D">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DDD3A13">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2FE397AE">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6D021489">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C02B95A">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7F6267D6">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2AD4C2D1">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5EBF9879">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16D6D6BB">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24A7C92B">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1E839689">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6ADCA08C">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755C5505">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35C02BFD">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2B027070">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EFF0E6">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64153DDE">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1DBD2219">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75D69E7E">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6F0AAEC0">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605F34B3">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37DC1E46">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74DAE71F">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7FD302FA">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13650CF5">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5" w:name="_Toc102119853"/>
      <w:bookmarkStart w:id="376" w:name="_Toc102116022"/>
      <w:bookmarkStart w:id="377" w:name="_Toc102116152"/>
      <w:bookmarkStart w:id="378" w:name="_Toc163492907"/>
      <w:bookmarkStart w:id="379" w:name="_Toc102057718"/>
      <w:bookmarkStart w:id="380" w:name="_Toc102056218"/>
      <w:bookmarkStart w:id="381" w:name="_Toc12911"/>
      <w:bookmarkStart w:id="382" w:name="_Toc155185914"/>
      <w:bookmarkStart w:id="383" w:name="_Toc102114920"/>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75"/>
      <w:bookmarkEnd w:id="376"/>
      <w:bookmarkEnd w:id="377"/>
      <w:bookmarkEnd w:id="378"/>
      <w:bookmarkEnd w:id="379"/>
      <w:bookmarkEnd w:id="380"/>
      <w:bookmarkEnd w:id="381"/>
      <w:bookmarkEnd w:id="382"/>
      <w:bookmarkEnd w:id="383"/>
    </w:p>
    <w:p w14:paraId="79075585">
      <w:pPr>
        <w:pStyle w:val="43"/>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3AF2331">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4"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84"/>
    </w:p>
    <w:p w14:paraId="50E5DA25">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0E2A708B">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61CFDA71">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031997EA">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723BF737">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2009E283">
      <w:pPr>
        <w:pStyle w:val="43"/>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39"/>
    <w:bookmarkEnd w:id="340"/>
    <w:bookmarkEnd w:id="341"/>
    <w:bookmarkEnd w:id="342"/>
    <w:bookmarkEnd w:id="343"/>
    <w:bookmarkEnd w:id="344"/>
    <w:bookmarkEnd w:id="345"/>
    <w:bookmarkEnd w:id="346"/>
    <w:bookmarkEnd w:id="347"/>
    <w:bookmarkEnd w:id="348"/>
    <w:p w14:paraId="486FF19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85" w:name="_Toc27267"/>
      <w:bookmarkStart w:id="386" w:name="_Toc3426"/>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85"/>
      <w:bookmarkEnd w:id="386"/>
    </w:p>
    <w:p w14:paraId="7B7F9936">
      <w:pPr>
        <w:pStyle w:val="43"/>
        <w:keepNext w:val="0"/>
        <w:keepLines w:val="0"/>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320C368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87" w:name="_Toc31252"/>
      <w:bookmarkStart w:id="388" w:name="_Toc355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87"/>
      <w:bookmarkEnd w:id="388"/>
    </w:p>
    <w:p w14:paraId="7ED59886">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9" w:name="_Toc9559"/>
      <w:bookmarkStart w:id="390" w:name="_Toc163492909"/>
      <w:r>
        <w:rPr>
          <w:rFonts w:hint="eastAsia" w:ascii="宋体" w:hAnsi="宋体" w:eastAsia="宋体" w:cs="宋体"/>
          <w:b/>
          <w:bCs/>
          <w:color w:val="auto"/>
          <w:kern w:val="2"/>
          <w:sz w:val="24"/>
          <w:szCs w:val="24"/>
          <w:highlight w:val="none"/>
          <w:lang w:val="zh-CN" w:eastAsia="zh-CN" w:bidi="ar-SA"/>
        </w:rPr>
        <w:t>（一）符合性审查表</w:t>
      </w:r>
      <w:bookmarkEnd w:id="389"/>
      <w:bookmarkEnd w:id="390"/>
    </w:p>
    <w:tbl>
      <w:tblPr>
        <w:tblStyle w:val="34"/>
        <w:tblW w:w="9581" w:type="dxa"/>
        <w:tblInd w:w="-6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298"/>
        <w:gridCol w:w="5486"/>
        <w:gridCol w:w="970"/>
        <w:gridCol w:w="984"/>
      </w:tblGrid>
      <w:tr w14:paraId="02887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843" w:type="dxa"/>
            <w:vMerge w:val="restart"/>
            <w:shd w:val="clear" w:color="auto" w:fill="D8D8D8" w:themeFill="background1" w:themeFillShade="D9"/>
            <w:vAlign w:val="center"/>
          </w:tcPr>
          <w:p w14:paraId="4AAEB5E6">
            <w:pPr>
              <w:pStyle w:val="55"/>
              <w:jc w:val="center"/>
              <w:rPr>
                <w:rFonts w:hint="eastAsia" w:ascii="宋体" w:hAnsi="宋体" w:eastAsia="宋体" w:cs="宋体"/>
                <w:b/>
                <w:bCs/>
                <w:color w:val="auto"/>
                <w:sz w:val="21"/>
                <w:szCs w:val="21"/>
                <w:highlight w:val="none"/>
                <w:lang w:val="zh-CN"/>
              </w:rPr>
            </w:pPr>
            <w:bookmarkStart w:id="391" w:name="_Toc163492910"/>
            <w:bookmarkStart w:id="392" w:name="_Toc155185917"/>
            <w:r>
              <w:rPr>
                <w:rFonts w:hint="eastAsia" w:ascii="宋体" w:hAnsi="宋体" w:eastAsia="宋体" w:cs="宋体"/>
                <w:b/>
                <w:bCs/>
                <w:color w:val="auto"/>
                <w:sz w:val="21"/>
                <w:szCs w:val="21"/>
                <w:highlight w:val="none"/>
                <w:lang w:val="zh-CN"/>
              </w:rPr>
              <w:t>序号</w:t>
            </w:r>
          </w:p>
        </w:tc>
        <w:tc>
          <w:tcPr>
            <w:tcW w:w="1298" w:type="dxa"/>
            <w:vMerge w:val="restart"/>
            <w:shd w:val="clear" w:color="auto" w:fill="D8D8D8" w:themeFill="background1" w:themeFillShade="D9"/>
            <w:vAlign w:val="center"/>
          </w:tcPr>
          <w:p w14:paraId="412CF917">
            <w:pPr>
              <w:pStyle w:val="55"/>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5486" w:type="dxa"/>
            <w:vMerge w:val="restart"/>
            <w:shd w:val="clear" w:color="auto" w:fill="D8D8D8" w:themeFill="background1" w:themeFillShade="D9"/>
            <w:vAlign w:val="center"/>
          </w:tcPr>
          <w:p w14:paraId="3D91EF94">
            <w:pPr>
              <w:pStyle w:val="55"/>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954" w:type="dxa"/>
            <w:gridSpan w:val="2"/>
            <w:shd w:val="clear" w:color="auto" w:fill="D8D8D8" w:themeFill="background1" w:themeFillShade="D9"/>
            <w:vAlign w:val="center"/>
          </w:tcPr>
          <w:p w14:paraId="760474DF">
            <w:pPr>
              <w:pStyle w:val="5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D7F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843" w:type="dxa"/>
            <w:vMerge w:val="continue"/>
            <w:shd w:val="clear" w:color="auto" w:fill="D8D8D8" w:themeFill="background1" w:themeFillShade="D9"/>
            <w:vAlign w:val="center"/>
          </w:tcPr>
          <w:p w14:paraId="7DAB536E">
            <w:pPr>
              <w:pStyle w:val="55"/>
              <w:jc w:val="center"/>
              <w:rPr>
                <w:rFonts w:hint="eastAsia" w:ascii="宋体" w:hAnsi="宋体" w:eastAsia="宋体" w:cs="宋体"/>
                <w:b/>
                <w:bCs/>
                <w:color w:val="auto"/>
                <w:sz w:val="21"/>
                <w:szCs w:val="21"/>
                <w:highlight w:val="none"/>
                <w:lang w:val="zh-CN"/>
              </w:rPr>
            </w:pPr>
          </w:p>
        </w:tc>
        <w:tc>
          <w:tcPr>
            <w:tcW w:w="1298" w:type="dxa"/>
            <w:vMerge w:val="continue"/>
            <w:shd w:val="clear" w:color="auto" w:fill="D8D8D8" w:themeFill="background1" w:themeFillShade="D9"/>
            <w:vAlign w:val="center"/>
          </w:tcPr>
          <w:p w14:paraId="178707C4">
            <w:pPr>
              <w:pStyle w:val="55"/>
              <w:jc w:val="center"/>
              <w:rPr>
                <w:rFonts w:hint="eastAsia" w:ascii="宋体" w:hAnsi="宋体" w:eastAsia="宋体" w:cs="宋体"/>
                <w:b/>
                <w:bCs/>
                <w:color w:val="auto"/>
                <w:sz w:val="21"/>
                <w:szCs w:val="21"/>
                <w:highlight w:val="none"/>
                <w:lang w:val="zh-CN"/>
              </w:rPr>
            </w:pPr>
          </w:p>
        </w:tc>
        <w:tc>
          <w:tcPr>
            <w:tcW w:w="5486" w:type="dxa"/>
            <w:vMerge w:val="continue"/>
            <w:shd w:val="clear" w:color="auto" w:fill="D8D8D8" w:themeFill="background1" w:themeFillShade="D9"/>
            <w:vAlign w:val="center"/>
          </w:tcPr>
          <w:p w14:paraId="2ABE3651">
            <w:pPr>
              <w:pStyle w:val="55"/>
              <w:jc w:val="center"/>
              <w:rPr>
                <w:rFonts w:hint="eastAsia" w:ascii="宋体" w:hAnsi="宋体" w:eastAsia="宋体" w:cs="宋体"/>
                <w:b/>
                <w:bCs/>
                <w:color w:val="auto"/>
                <w:sz w:val="21"/>
                <w:szCs w:val="21"/>
                <w:highlight w:val="none"/>
                <w:lang w:val="zh-CN"/>
              </w:rPr>
            </w:pPr>
          </w:p>
        </w:tc>
        <w:tc>
          <w:tcPr>
            <w:tcW w:w="970" w:type="dxa"/>
            <w:shd w:val="clear" w:color="auto" w:fill="D8D8D8" w:themeFill="background1" w:themeFillShade="D9"/>
            <w:vAlign w:val="center"/>
          </w:tcPr>
          <w:p w14:paraId="015EF96D">
            <w:pPr>
              <w:pStyle w:val="5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984" w:type="dxa"/>
            <w:shd w:val="clear" w:color="auto" w:fill="D8D8D8" w:themeFill="background1" w:themeFillShade="D9"/>
            <w:vAlign w:val="center"/>
          </w:tcPr>
          <w:p w14:paraId="44CA388B">
            <w:pPr>
              <w:pStyle w:val="5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6F934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843" w:type="dxa"/>
            <w:shd w:val="clear" w:color="auto" w:fill="auto"/>
            <w:vAlign w:val="center"/>
          </w:tcPr>
          <w:p w14:paraId="403B8B64">
            <w:pPr>
              <w:pStyle w:val="55"/>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1298" w:type="dxa"/>
            <w:vAlign w:val="center"/>
          </w:tcPr>
          <w:p w14:paraId="7D00FE65">
            <w:pPr>
              <w:pStyle w:val="5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5486" w:type="dxa"/>
            <w:shd w:val="clear" w:color="auto" w:fill="auto"/>
            <w:vAlign w:val="center"/>
          </w:tcPr>
          <w:p w14:paraId="3AE0EB05">
            <w:pPr>
              <w:pStyle w:val="55"/>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970" w:type="dxa"/>
            <w:shd w:val="clear" w:color="auto" w:fill="auto"/>
            <w:vAlign w:val="center"/>
          </w:tcPr>
          <w:p w14:paraId="37355336">
            <w:pPr>
              <w:pStyle w:val="55"/>
              <w:rPr>
                <w:rFonts w:hint="eastAsia" w:ascii="宋体" w:hAnsi="宋体" w:eastAsia="宋体" w:cs="宋体"/>
                <w:color w:val="auto"/>
                <w:sz w:val="21"/>
                <w:szCs w:val="21"/>
                <w:highlight w:val="none"/>
                <w:lang w:val="zh-CN"/>
              </w:rPr>
            </w:pPr>
          </w:p>
        </w:tc>
        <w:tc>
          <w:tcPr>
            <w:tcW w:w="984" w:type="dxa"/>
            <w:shd w:val="clear" w:color="auto" w:fill="auto"/>
            <w:vAlign w:val="center"/>
          </w:tcPr>
          <w:p w14:paraId="675BBC59">
            <w:pPr>
              <w:pStyle w:val="55"/>
              <w:rPr>
                <w:rFonts w:hint="eastAsia" w:ascii="宋体" w:hAnsi="宋体" w:eastAsia="宋体" w:cs="宋体"/>
                <w:color w:val="auto"/>
                <w:sz w:val="21"/>
                <w:szCs w:val="21"/>
                <w:highlight w:val="none"/>
                <w:lang w:val="zh-CN"/>
              </w:rPr>
            </w:pPr>
          </w:p>
        </w:tc>
      </w:tr>
      <w:tr w14:paraId="40C56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843" w:type="dxa"/>
            <w:shd w:val="clear" w:color="auto" w:fill="auto"/>
            <w:vAlign w:val="center"/>
          </w:tcPr>
          <w:p w14:paraId="12B5653D">
            <w:pPr>
              <w:pStyle w:val="5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p>
        </w:tc>
        <w:tc>
          <w:tcPr>
            <w:tcW w:w="1298" w:type="dxa"/>
            <w:vAlign w:val="center"/>
          </w:tcPr>
          <w:p w14:paraId="2B648ED6">
            <w:pPr>
              <w:pStyle w:val="5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5486" w:type="dxa"/>
            <w:shd w:val="clear" w:color="auto" w:fill="auto"/>
            <w:vAlign w:val="center"/>
          </w:tcPr>
          <w:p w14:paraId="6EC65740">
            <w:pPr>
              <w:pStyle w:val="5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970" w:type="dxa"/>
            <w:shd w:val="clear" w:color="auto" w:fill="auto"/>
            <w:vAlign w:val="center"/>
          </w:tcPr>
          <w:p w14:paraId="503CD591">
            <w:pPr>
              <w:pStyle w:val="55"/>
              <w:rPr>
                <w:rFonts w:hint="eastAsia" w:ascii="宋体" w:hAnsi="宋体" w:eastAsia="宋体" w:cs="宋体"/>
                <w:color w:val="auto"/>
                <w:sz w:val="21"/>
                <w:szCs w:val="21"/>
                <w:highlight w:val="none"/>
                <w:lang w:val="zh-CN"/>
              </w:rPr>
            </w:pPr>
          </w:p>
        </w:tc>
        <w:tc>
          <w:tcPr>
            <w:tcW w:w="984" w:type="dxa"/>
            <w:shd w:val="clear" w:color="auto" w:fill="auto"/>
            <w:vAlign w:val="center"/>
          </w:tcPr>
          <w:p w14:paraId="1355A3DE">
            <w:pPr>
              <w:pStyle w:val="55"/>
              <w:rPr>
                <w:rFonts w:hint="eastAsia" w:ascii="宋体" w:hAnsi="宋体" w:eastAsia="宋体" w:cs="宋体"/>
                <w:color w:val="auto"/>
                <w:sz w:val="21"/>
                <w:szCs w:val="21"/>
                <w:highlight w:val="none"/>
                <w:lang w:val="zh-CN"/>
              </w:rPr>
            </w:pPr>
          </w:p>
        </w:tc>
      </w:tr>
      <w:tr w14:paraId="5988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843" w:type="dxa"/>
            <w:shd w:val="clear" w:color="auto" w:fill="auto"/>
            <w:vAlign w:val="center"/>
          </w:tcPr>
          <w:p w14:paraId="1D17620D">
            <w:pPr>
              <w:pStyle w:val="5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3</w:t>
            </w:r>
          </w:p>
        </w:tc>
        <w:tc>
          <w:tcPr>
            <w:tcW w:w="1298" w:type="dxa"/>
            <w:vAlign w:val="center"/>
          </w:tcPr>
          <w:p w14:paraId="011885A6">
            <w:pPr>
              <w:pStyle w:val="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5486" w:type="dxa"/>
            <w:shd w:val="clear" w:color="auto" w:fill="auto"/>
            <w:vAlign w:val="center"/>
          </w:tcPr>
          <w:p w14:paraId="5E3630C3">
            <w:pPr>
              <w:pStyle w:val="5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970" w:type="dxa"/>
            <w:shd w:val="clear" w:color="auto" w:fill="auto"/>
            <w:vAlign w:val="center"/>
          </w:tcPr>
          <w:p w14:paraId="25351941">
            <w:pPr>
              <w:pStyle w:val="55"/>
              <w:rPr>
                <w:rFonts w:hint="eastAsia" w:ascii="宋体" w:hAnsi="宋体" w:eastAsia="宋体" w:cs="宋体"/>
                <w:color w:val="auto"/>
                <w:sz w:val="21"/>
                <w:szCs w:val="21"/>
                <w:highlight w:val="none"/>
                <w:lang w:val="zh-CN"/>
              </w:rPr>
            </w:pPr>
          </w:p>
        </w:tc>
        <w:tc>
          <w:tcPr>
            <w:tcW w:w="984" w:type="dxa"/>
            <w:shd w:val="clear" w:color="auto" w:fill="auto"/>
            <w:vAlign w:val="center"/>
          </w:tcPr>
          <w:p w14:paraId="5F9C70C9">
            <w:pPr>
              <w:pStyle w:val="55"/>
              <w:rPr>
                <w:rFonts w:hint="eastAsia" w:ascii="宋体" w:hAnsi="宋体" w:eastAsia="宋体" w:cs="宋体"/>
                <w:color w:val="auto"/>
                <w:sz w:val="21"/>
                <w:szCs w:val="21"/>
                <w:highlight w:val="none"/>
                <w:lang w:val="zh-CN"/>
              </w:rPr>
            </w:pPr>
          </w:p>
        </w:tc>
      </w:tr>
      <w:tr w14:paraId="0E8E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843" w:type="dxa"/>
            <w:shd w:val="clear" w:color="auto" w:fill="auto"/>
            <w:vAlign w:val="center"/>
          </w:tcPr>
          <w:p w14:paraId="293AF555">
            <w:pPr>
              <w:pStyle w:val="5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1298" w:type="dxa"/>
            <w:vAlign w:val="center"/>
          </w:tcPr>
          <w:p w14:paraId="5EB947E8">
            <w:pPr>
              <w:pStyle w:val="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5486" w:type="dxa"/>
            <w:shd w:val="clear" w:color="auto" w:fill="auto"/>
            <w:vAlign w:val="center"/>
          </w:tcPr>
          <w:p w14:paraId="416EF232">
            <w:pPr>
              <w:pStyle w:val="5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970" w:type="dxa"/>
            <w:shd w:val="clear" w:color="auto" w:fill="auto"/>
            <w:vAlign w:val="center"/>
          </w:tcPr>
          <w:p w14:paraId="32E669F3">
            <w:pPr>
              <w:pStyle w:val="55"/>
              <w:rPr>
                <w:rFonts w:hint="eastAsia" w:ascii="宋体" w:hAnsi="宋体" w:eastAsia="宋体" w:cs="宋体"/>
                <w:color w:val="auto"/>
                <w:sz w:val="21"/>
                <w:szCs w:val="21"/>
                <w:highlight w:val="none"/>
                <w:lang w:val="zh-CN"/>
              </w:rPr>
            </w:pPr>
          </w:p>
        </w:tc>
        <w:tc>
          <w:tcPr>
            <w:tcW w:w="984" w:type="dxa"/>
            <w:shd w:val="clear" w:color="auto" w:fill="auto"/>
            <w:vAlign w:val="center"/>
          </w:tcPr>
          <w:p w14:paraId="297AB2CA">
            <w:pPr>
              <w:pStyle w:val="55"/>
              <w:rPr>
                <w:rFonts w:hint="eastAsia" w:ascii="宋体" w:hAnsi="宋体" w:eastAsia="宋体" w:cs="宋体"/>
                <w:color w:val="auto"/>
                <w:sz w:val="21"/>
                <w:szCs w:val="21"/>
                <w:highlight w:val="none"/>
                <w:lang w:val="zh-CN"/>
              </w:rPr>
            </w:pPr>
          </w:p>
        </w:tc>
      </w:tr>
      <w:tr w14:paraId="4DC55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843" w:type="dxa"/>
            <w:shd w:val="clear" w:color="auto" w:fill="auto"/>
            <w:vAlign w:val="center"/>
          </w:tcPr>
          <w:p w14:paraId="203CF271">
            <w:pPr>
              <w:pStyle w:val="55"/>
              <w:numPr>
                <w:ilvl w:val="0"/>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298" w:type="dxa"/>
            <w:vAlign w:val="center"/>
          </w:tcPr>
          <w:p w14:paraId="566826E6">
            <w:pPr>
              <w:pStyle w:val="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5486" w:type="dxa"/>
            <w:shd w:val="clear" w:color="auto" w:fill="auto"/>
            <w:vAlign w:val="center"/>
          </w:tcPr>
          <w:p w14:paraId="77F73A47">
            <w:pPr>
              <w:pStyle w:val="5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970" w:type="dxa"/>
            <w:shd w:val="clear" w:color="auto" w:fill="auto"/>
            <w:vAlign w:val="center"/>
          </w:tcPr>
          <w:p w14:paraId="64E1C3FE">
            <w:pPr>
              <w:pStyle w:val="55"/>
              <w:rPr>
                <w:rFonts w:hint="eastAsia" w:ascii="宋体" w:hAnsi="宋体" w:eastAsia="宋体" w:cs="宋体"/>
                <w:color w:val="auto"/>
                <w:sz w:val="21"/>
                <w:szCs w:val="21"/>
                <w:highlight w:val="none"/>
                <w:lang w:val="zh-CN"/>
              </w:rPr>
            </w:pPr>
          </w:p>
        </w:tc>
        <w:tc>
          <w:tcPr>
            <w:tcW w:w="984" w:type="dxa"/>
            <w:shd w:val="clear" w:color="auto" w:fill="auto"/>
            <w:vAlign w:val="center"/>
          </w:tcPr>
          <w:p w14:paraId="67072A32">
            <w:pPr>
              <w:pStyle w:val="55"/>
              <w:rPr>
                <w:rFonts w:hint="eastAsia" w:ascii="宋体" w:hAnsi="宋体" w:eastAsia="宋体" w:cs="宋体"/>
                <w:color w:val="auto"/>
                <w:sz w:val="21"/>
                <w:szCs w:val="21"/>
                <w:highlight w:val="none"/>
                <w:lang w:val="zh-CN"/>
              </w:rPr>
            </w:pPr>
          </w:p>
        </w:tc>
      </w:tr>
      <w:tr w14:paraId="7B49D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43" w:type="dxa"/>
            <w:shd w:val="clear" w:color="auto" w:fill="auto"/>
            <w:vAlign w:val="center"/>
          </w:tcPr>
          <w:p w14:paraId="62B52C4A">
            <w:pPr>
              <w:pStyle w:val="5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6</w:t>
            </w:r>
          </w:p>
        </w:tc>
        <w:tc>
          <w:tcPr>
            <w:tcW w:w="1298" w:type="dxa"/>
            <w:vAlign w:val="center"/>
          </w:tcPr>
          <w:p w14:paraId="1DFC2550">
            <w:pPr>
              <w:pStyle w:val="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5486" w:type="dxa"/>
            <w:shd w:val="clear" w:color="auto" w:fill="auto"/>
            <w:vAlign w:val="center"/>
          </w:tcPr>
          <w:p w14:paraId="5BE32470">
            <w:pPr>
              <w:pStyle w:val="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970" w:type="dxa"/>
            <w:shd w:val="clear" w:color="auto" w:fill="auto"/>
            <w:vAlign w:val="center"/>
          </w:tcPr>
          <w:p w14:paraId="69B82ADB">
            <w:pPr>
              <w:pStyle w:val="55"/>
              <w:rPr>
                <w:rFonts w:hint="eastAsia" w:ascii="宋体" w:hAnsi="宋体" w:eastAsia="宋体" w:cs="宋体"/>
                <w:color w:val="auto"/>
                <w:sz w:val="21"/>
                <w:szCs w:val="21"/>
                <w:highlight w:val="none"/>
                <w:lang w:val="zh-CN"/>
              </w:rPr>
            </w:pPr>
          </w:p>
        </w:tc>
        <w:tc>
          <w:tcPr>
            <w:tcW w:w="984" w:type="dxa"/>
            <w:shd w:val="clear" w:color="auto" w:fill="auto"/>
            <w:vAlign w:val="center"/>
          </w:tcPr>
          <w:p w14:paraId="5D27FA25">
            <w:pPr>
              <w:pStyle w:val="55"/>
              <w:rPr>
                <w:rFonts w:hint="eastAsia" w:ascii="宋体" w:hAnsi="宋体" w:eastAsia="宋体" w:cs="宋体"/>
                <w:color w:val="auto"/>
                <w:sz w:val="21"/>
                <w:szCs w:val="21"/>
                <w:highlight w:val="none"/>
                <w:lang w:val="zh-CN"/>
              </w:rPr>
            </w:pPr>
          </w:p>
        </w:tc>
      </w:tr>
      <w:tr w14:paraId="0792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843" w:type="dxa"/>
            <w:shd w:val="clear" w:color="auto" w:fill="auto"/>
            <w:vAlign w:val="center"/>
          </w:tcPr>
          <w:p w14:paraId="6DF68B09">
            <w:pPr>
              <w:pStyle w:val="55"/>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298" w:type="dxa"/>
            <w:vAlign w:val="center"/>
          </w:tcPr>
          <w:p w14:paraId="21E10497">
            <w:pPr>
              <w:pStyle w:val="5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5486" w:type="dxa"/>
            <w:shd w:val="clear" w:color="auto" w:fill="auto"/>
            <w:vAlign w:val="center"/>
          </w:tcPr>
          <w:p w14:paraId="7A87A670">
            <w:pPr>
              <w:pStyle w:val="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970" w:type="dxa"/>
            <w:shd w:val="clear" w:color="auto" w:fill="auto"/>
            <w:vAlign w:val="center"/>
          </w:tcPr>
          <w:p w14:paraId="4A5FAA57">
            <w:pPr>
              <w:pStyle w:val="55"/>
              <w:rPr>
                <w:rFonts w:hint="eastAsia" w:ascii="宋体" w:hAnsi="宋体" w:eastAsia="宋体" w:cs="宋体"/>
                <w:color w:val="auto"/>
                <w:sz w:val="21"/>
                <w:szCs w:val="21"/>
                <w:highlight w:val="none"/>
                <w:lang w:val="zh-CN"/>
              </w:rPr>
            </w:pPr>
          </w:p>
        </w:tc>
        <w:tc>
          <w:tcPr>
            <w:tcW w:w="984" w:type="dxa"/>
            <w:shd w:val="clear" w:color="auto" w:fill="auto"/>
            <w:vAlign w:val="center"/>
          </w:tcPr>
          <w:p w14:paraId="68FBC263">
            <w:pPr>
              <w:pStyle w:val="55"/>
              <w:rPr>
                <w:rFonts w:hint="eastAsia" w:ascii="宋体" w:hAnsi="宋体" w:eastAsia="宋体" w:cs="宋体"/>
                <w:color w:val="auto"/>
                <w:sz w:val="21"/>
                <w:szCs w:val="21"/>
                <w:highlight w:val="none"/>
                <w:lang w:val="zh-CN"/>
              </w:rPr>
            </w:pPr>
          </w:p>
        </w:tc>
      </w:tr>
      <w:tr w14:paraId="014F5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843" w:type="dxa"/>
            <w:shd w:val="clear" w:color="auto" w:fill="auto"/>
            <w:vAlign w:val="center"/>
          </w:tcPr>
          <w:p w14:paraId="649E986A">
            <w:pPr>
              <w:pStyle w:val="55"/>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298" w:type="dxa"/>
            <w:vAlign w:val="center"/>
          </w:tcPr>
          <w:p w14:paraId="45A3E38C">
            <w:pPr>
              <w:pStyle w:val="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5486" w:type="dxa"/>
            <w:shd w:val="clear" w:color="auto" w:fill="auto"/>
            <w:vAlign w:val="center"/>
          </w:tcPr>
          <w:p w14:paraId="42492AA3">
            <w:pPr>
              <w:pStyle w:val="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970" w:type="dxa"/>
            <w:shd w:val="clear" w:color="auto" w:fill="auto"/>
            <w:vAlign w:val="center"/>
          </w:tcPr>
          <w:p w14:paraId="7F4C4450">
            <w:pPr>
              <w:pStyle w:val="55"/>
              <w:rPr>
                <w:rFonts w:hint="eastAsia" w:ascii="宋体" w:hAnsi="宋体" w:eastAsia="宋体" w:cs="宋体"/>
                <w:color w:val="auto"/>
                <w:sz w:val="21"/>
                <w:szCs w:val="21"/>
                <w:highlight w:val="none"/>
                <w:lang w:val="zh-CN"/>
              </w:rPr>
            </w:pPr>
          </w:p>
        </w:tc>
        <w:tc>
          <w:tcPr>
            <w:tcW w:w="984" w:type="dxa"/>
            <w:shd w:val="clear" w:color="auto" w:fill="auto"/>
            <w:vAlign w:val="center"/>
          </w:tcPr>
          <w:p w14:paraId="5091D140">
            <w:pPr>
              <w:pStyle w:val="55"/>
              <w:rPr>
                <w:rFonts w:hint="eastAsia" w:ascii="宋体" w:hAnsi="宋体" w:eastAsia="宋体" w:cs="宋体"/>
                <w:color w:val="auto"/>
                <w:sz w:val="21"/>
                <w:szCs w:val="21"/>
                <w:highlight w:val="none"/>
                <w:lang w:val="zh-CN"/>
              </w:rPr>
            </w:pPr>
          </w:p>
        </w:tc>
      </w:tr>
      <w:tr w14:paraId="4C5A9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843" w:type="dxa"/>
            <w:shd w:val="clear" w:color="auto" w:fill="auto"/>
            <w:vAlign w:val="center"/>
          </w:tcPr>
          <w:p w14:paraId="197E0D28">
            <w:pPr>
              <w:pStyle w:val="55"/>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298" w:type="dxa"/>
            <w:vAlign w:val="center"/>
          </w:tcPr>
          <w:p w14:paraId="53038EE6">
            <w:pPr>
              <w:pStyle w:val="5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5486" w:type="dxa"/>
            <w:shd w:val="clear" w:color="auto" w:fill="auto"/>
            <w:vAlign w:val="center"/>
          </w:tcPr>
          <w:p w14:paraId="3959B1D6">
            <w:pPr>
              <w:pStyle w:val="5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970" w:type="dxa"/>
            <w:shd w:val="clear" w:color="auto" w:fill="auto"/>
            <w:vAlign w:val="center"/>
          </w:tcPr>
          <w:p w14:paraId="213EF316">
            <w:pPr>
              <w:pStyle w:val="55"/>
              <w:rPr>
                <w:rFonts w:hint="eastAsia" w:ascii="宋体" w:hAnsi="宋体" w:eastAsia="宋体" w:cs="宋体"/>
                <w:color w:val="auto"/>
                <w:sz w:val="21"/>
                <w:szCs w:val="21"/>
                <w:highlight w:val="none"/>
                <w:lang w:val="zh-CN"/>
              </w:rPr>
            </w:pPr>
          </w:p>
        </w:tc>
        <w:tc>
          <w:tcPr>
            <w:tcW w:w="984" w:type="dxa"/>
            <w:shd w:val="clear" w:color="auto" w:fill="auto"/>
            <w:vAlign w:val="center"/>
          </w:tcPr>
          <w:p w14:paraId="7C99C5C3">
            <w:pPr>
              <w:pStyle w:val="55"/>
              <w:rPr>
                <w:rFonts w:hint="eastAsia" w:ascii="宋体" w:hAnsi="宋体" w:eastAsia="宋体" w:cs="宋体"/>
                <w:color w:val="auto"/>
                <w:sz w:val="21"/>
                <w:szCs w:val="21"/>
                <w:highlight w:val="none"/>
                <w:lang w:val="zh-CN"/>
              </w:rPr>
            </w:pPr>
          </w:p>
        </w:tc>
      </w:tr>
      <w:tr w14:paraId="5AB7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843" w:type="dxa"/>
            <w:shd w:val="clear" w:color="auto" w:fill="auto"/>
            <w:vAlign w:val="center"/>
          </w:tcPr>
          <w:p w14:paraId="1F852632">
            <w:pPr>
              <w:pStyle w:val="55"/>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298" w:type="dxa"/>
            <w:vAlign w:val="center"/>
          </w:tcPr>
          <w:p w14:paraId="20E61A32">
            <w:pPr>
              <w:pStyle w:val="55"/>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合同</w:t>
            </w:r>
            <w:r>
              <w:rPr>
                <w:rFonts w:hint="eastAsia" w:cs="宋体"/>
                <w:color w:val="auto"/>
                <w:sz w:val="21"/>
                <w:szCs w:val="21"/>
                <w:highlight w:val="none"/>
                <w:lang w:val="en-US" w:eastAsia="zh-CN"/>
              </w:rPr>
              <w:t>履约</w:t>
            </w:r>
            <w:r>
              <w:rPr>
                <w:rFonts w:hint="eastAsia" w:ascii="宋体" w:hAnsi="宋体" w:eastAsia="宋体" w:cs="宋体"/>
                <w:color w:val="auto"/>
                <w:sz w:val="21"/>
                <w:szCs w:val="21"/>
                <w:highlight w:val="none"/>
              </w:rPr>
              <w:t>期限</w:t>
            </w:r>
            <w:r>
              <w:rPr>
                <w:rFonts w:hint="eastAsia" w:cs="宋体"/>
                <w:color w:val="auto"/>
                <w:sz w:val="21"/>
                <w:szCs w:val="21"/>
                <w:highlight w:val="none"/>
                <w:lang w:eastAsia="zh-CN"/>
              </w:rPr>
              <w:t>（服务期限）</w:t>
            </w:r>
          </w:p>
        </w:tc>
        <w:tc>
          <w:tcPr>
            <w:tcW w:w="5486" w:type="dxa"/>
            <w:shd w:val="clear" w:color="auto" w:fill="auto"/>
            <w:vAlign w:val="center"/>
          </w:tcPr>
          <w:p w14:paraId="3FB60C9D">
            <w:pPr>
              <w:pStyle w:val="55"/>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w:t>
            </w:r>
          </w:p>
        </w:tc>
        <w:tc>
          <w:tcPr>
            <w:tcW w:w="970" w:type="dxa"/>
            <w:shd w:val="clear" w:color="auto" w:fill="auto"/>
            <w:vAlign w:val="center"/>
          </w:tcPr>
          <w:p w14:paraId="357FC3D5">
            <w:pPr>
              <w:pStyle w:val="55"/>
              <w:rPr>
                <w:rFonts w:hint="eastAsia" w:ascii="宋体" w:hAnsi="宋体" w:eastAsia="宋体" w:cs="宋体"/>
                <w:color w:val="auto"/>
                <w:sz w:val="21"/>
                <w:szCs w:val="21"/>
                <w:highlight w:val="none"/>
                <w:lang w:val="zh-CN"/>
              </w:rPr>
            </w:pPr>
          </w:p>
        </w:tc>
        <w:tc>
          <w:tcPr>
            <w:tcW w:w="984" w:type="dxa"/>
            <w:shd w:val="clear" w:color="auto" w:fill="auto"/>
            <w:vAlign w:val="center"/>
          </w:tcPr>
          <w:p w14:paraId="09065173">
            <w:pPr>
              <w:pStyle w:val="55"/>
              <w:rPr>
                <w:rFonts w:hint="eastAsia" w:ascii="宋体" w:hAnsi="宋体" w:eastAsia="宋体" w:cs="宋体"/>
                <w:color w:val="auto"/>
                <w:sz w:val="21"/>
                <w:szCs w:val="21"/>
                <w:highlight w:val="none"/>
                <w:lang w:val="zh-CN"/>
              </w:rPr>
            </w:pPr>
          </w:p>
        </w:tc>
      </w:tr>
    </w:tbl>
    <w:p w14:paraId="2F286590">
      <w:pPr>
        <w:rPr>
          <w:rFonts w:hint="eastAsia" w:ascii="宋体" w:hAnsi="宋体" w:eastAsia="宋体" w:cstheme="minorBidi"/>
          <w:b/>
          <w:bCs/>
          <w:color w:val="auto"/>
          <w:kern w:val="2"/>
          <w:sz w:val="30"/>
          <w:szCs w:val="32"/>
          <w:highlight w:val="none"/>
          <w:lang w:val="zh-CN"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42B1B428">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93" w:name="_Toc17074"/>
      <w:r>
        <w:rPr>
          <w:rFonts w:hint="eastAsia" w:ascii="宋体" w:hAnsi="宋体" w:eastAsia="宋体" w:cs="宋体"/>
          <w:b/>
          <w:bCs/>
          <w:color w:val="auto"/>
          <w:kern w:val="2"/>
          <w:sz w:val="24"/>
          <w:szCs w:val="24"/>
          <w:highlight w:val="none"/>
          <w:lang w:val="zh-CN" w:eastAsia="zh-CN" w:bidi="ar-SA"/>
        </w:rPr>
        <w:t>（二）评分标准</w:t>
      </w:r>
      <w:bookmarkEnd w:id="391"/>
      <w:bookmarkEnd w:id="392"/>
      <w:bookmarkEnd w:id="393"/>
    </w:p>
    <w:tbl>
      <w:tblPr>
        <w:tblStyle w:val="34"/>
        <w:tblW w:w="10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1185"/>
        <w:gridCol w:w="7020"/>
        <w:gridCol w:w="690"/>
      </w:tblGrid>
      <w:tr w14:paraId="1F5D8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1282" w:type="dxa"/>
            <w:tcMar>
              <w:top w:w="15" w:type="dxa"/>
              <w:left w:w="15" w:type="dxa"/>
              <w:right w:w="15" w:type="dxa"/>
            </w:tcMar>
            <w:vAlign w:val="center"/>
          </w:tcPr>
          <w:p w14:paraId="5345CE46">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评分因素及权重</w:t>
            </w:r>
          </w:p>
        </w:tc>
        <w:tc>
          <w:tcPr>
            <w:tcW w:w="1185" w:type="dxa"/>
            <w:tcMar>
              <w:top w:w="15" w:type="dxa"/>
              <w:left w:w="15" w:type="dxa"/>
              <w:right w:w="15" w:type="dxa"/>
            </w:tcMar>
            <w:vAlign w:val="center"/>
          </w:tcPr>
          <w:p w14:paraId="4548E79D">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评标因素</w:t>
            </w:r>
          </w:p>
        </w:tc>
        <w:tc>
          <w:tcPr>
            <w:tcW w:w="7020" w:type="dxa"/>
            <w:tcMar>
              <w:top w:w="15" w:type="dxa"/>
              <w:left w:w="15" w:type="dxa"/>
              <w:right w:w="15" w:type="dxa"/>
            </w:tcMar>
            <w:vAlign w:val="center"/>
          </w:tcPr>
          <w:p w14:paraId="7D90B014">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评分标准</w:t>
            </w:r>
          </w:p>
        </w:tc>
        <w:tc>
          <w:tcPr>
            <w:tcW w:w="690" w:type="dxa"/>
            <w:tcMar>
              <w:top w:w="15" w:type="dxa"/>
              <w:left w:w="15" w:type="dxa"/>
              <w:right w:w="15" w:type="dxa"/>
            </w:tcMar>
            <w:vAlign w:val="center"/>
          </w:tcPr>
          <w:p w14:paraId="687909C3">
            <w:pPr>
              <w:widowControl/>
              <w:spacing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分值</w:t>
            </w:r>
          </w:p>
        </w:tc>
      </w:tr>
      <w:tr w14:paraId="25EBB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82" w:type="dxa"/>
            <w:tcMar>
              <w:top w:w="15" w:type="dxa"/>
              <w:left w:w="15" w:type="dxa"/>
              <w:right w:w="15" w:type="dxa"/>
            </w:tcMar>
            <w:vAlign w:val="center"/>
          </w:tcPr>
          <w:p w14:paraId="3BDEFE8F">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价格部分（</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1185" w:type="dxa"/>
            <w:tcMar>
              <w:top w:w="15" w:type="dxa"/>
              <w:left w:w="15" w:type="dxa"/>
              <w:right w:w="15" w:type="dxa"/>
            </w:tcMar>
            <w:vAlign w:val="center"/>
          </w:tcPr>
          <w:p w14:paraId="1F5E25DD">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投标报价</w:t>
            </w:r>
          </w:p>
        </w:tc>
        <w:tc>
          <w:tcPr>
            <w:tcW w:w="7020" w:type="dxa"/>
            <w:tcMar>
              <w:top w:w="15" w:type="dxa"/>
              <w:left w:w="15" w:type="dxa"/>
              <w:right w:w="15" w:type="dxa"/>
            </w:tcMar>
            <w:vAlign w:val="center"/>
          </w:tcPr>
          <w:p w14:paraId="67ED637A">
            <w:pPr>
              <w:widowControl/>
              <w:spacing w:line="240" w:lineRule="auto"/>
              <w:ind w:firstLine="480" w:firstLineChars="200"/>
              <w:textAlignment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满足公开招标文件要求且投标价格最低的投标报价为评标基准价，其价格得分为满分，其他投标供应商的价格得分统一按照下列公式计算：价格得分=（评标基准价/投标报价）×10%×100。</w:t>
            </w:r>
          </w:p>
          <w:p w14:paraId="023CADEF">
            <w:pPr>
              <w:widowControl/>
              <w:spacing w:line="240" w:lineRule="auto"/>
              <w:ind w:firstLine="480" w:firstLineChars="200"/>
              <w:textAlignment w:val="center"/>
              <w:rPr>
                <w:rFonts w:hint="eastAsia" w:ascii="宋体" w:hAnsi="宋体" w:eastAsia="宋体" w:cs="宋体"/>
                <w:b/>
                <w:bCs/>
                <w:kern w:val="0"/>
                <w:sz w:val="24"/>
                <w:szCs w:val="24"/>
                <w:lang w:eastAsia="zh-CN"/>
              </w:rPr>
            </w:pPr>
            <w:r>
              <w:rPr>
                <w:rFonts w:hint="eastAsia" w:ascii="宋体" w:hAnsi="宋体" w:eastAsia="宋体" w:cs="宋体"/>
                <w:b w:val="0"/>
                <w:bCs w:val="0"/>
                <w:kern w:val="0"/>
                <w:sz w:val="24"/>
                <w:szCs w:val="24"/>
                <w:lang w:eastAsia="zh-CN"/>
              </w:rPr>
              <w:t>备注：符合“投标人须知前附表”中价格扣除规定的，在评审时予以价格扣除，用扣除后的价格参与评审。</w:t>
            </w:r>
          </w:p>
        </w:tc>
        <w:tc>
          <w:tcPr>
            <w:tcW w:w="690" w:type="dxa"/>
            <w:tcMar>
              <w:top w:w="15" w:type="dxa"/>
              <w:left w:w="15" w:type="dxa"/>
              <w:right w:w="15" w:type="dxa"/>
            </w:tcMar>
            <w:vAlign w:val="center"/>
          </w:tcPr>
          <w:p w14:paraId="25EE0AE8">
            <w:pPr>
              <w:widowControl/>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val="en-US" w:eastAsia="zh-CN"/>
              </w:rPr>
              <w:t>10分</w:t>
            </w:r>
          </w:p>
        </w:tc>
      </w:tr>
      <w:tr w14:paraId="3312E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282" w:type="dxa"/>
            <w:vMerge w:val="restart"/>
            <w:tcMar>
              <w:top w:w="15" w:type="dxa"/>
              <w:left w:w="15" w:type="dxa"/>
              <w:right w:w="15" w:type="dxa"/>
            </w:tcMar>
            <w:vAlign w:val="center"/>
          </w:tcPr>
          <w:p w14:paraId="67A1C023">
            <w:pPr>
              <w:widowControl/>
              <w:spacing w:line="24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rPr>
              <w:t>部分</w:t>
            </w:r>
          </w:p>
          <w:p w14:paraId="2696534C">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w:t>
            </w:r>
            <w:r>
              <w:rPr>
                <w:rFonts w:hint="eastAsia"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tc>
        <w:tc>
          <w:tcPr>
            <w:tcW w:w="1185" w:type="dxa"/>
            <w:tcMar>
              <w:top w:w="15" w:type="dxa"/>
              <w:left w:w="15" w:type="dxa"/>
              <w:right w:w="15" w:type="dxa"/>
            </w:tcMar>
            <w:vAlign w:val="center"/>
          </w:tcPr>
          <w:p w14:paraId="6F81F202">
            <w:pPr>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业绩</w:t>
            </w:r>
            <w:r>
              <w:rPr>
                <w:rFonts w:hint="eastAsia" w:ascii="宋体" w:hAnsi="宋体" w:eastAsia="宋体" w:cs="宋体"/>
                <w:sz w:val="24"/>
                <w:szCs w:val="24"/>
                <w:highlight w:val="none"/>
                <w:lang w:val="en-US" w:eastAsia="zh-CN"/>
              </w:rPr>
              <w:t>证明</w:t>
            </w:r>
          </w:p>
        </w:tc>
        <w:tc>
          <w:tcPr>
            <w:tcW w:w="7020" w:type="dxa"/>
            <w:tcMar>
              <w:top w:w="15" w:type="dxa"/>
              <w:left w:w="15" w:type="dxa"/>
              <w:right w:w="15" w:type="dxa"/>
            </w:tcMar>
            <w:vAlign w:val="center"/>
          </w:tcPr>
          <w:p w14:paraId="2F169AD4">
            <w:pPr>
              <w:adjustRightInd w:val="0"/>
              <w:snapToGrid w:val="0"/>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近三年（2023年0</w:t>
            </w: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月01日至今）已完成类似项目业绩，每提供1个类似业绩证明材料得2分，最高得10分。</w:t>
            </w:r>
          </w:p>
          <w:p w14:paraId="48F156DC">
            <w:pPr>
              <w:adjustRightInd w:val="0"/>
              <w:snapToGrid w:val="0"/>
              <w:spacing w:line="24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业绩证明材料为：合同或中标通知书；合同需提供包含合同首页、标的内容及金额所在页、合同签字盖章页等关键页即可，需加盖公章。合同关键处不得遮挡涂黑，日期清晰明确。未达到上述标准的或材料无法体现具体内容的，均不得分】</w:t>
            </w:r>
          </w:p>
        </w:tc>
        <w:tc>
          <w:tcPr>
            <w:tcW w:w="690" w:type="dxa"/>
            <w:tcMar>
              <w:top w:w="15" w:type="dxa"/>
              <w:left w:w="15" w:type="dxa"/>
              <w:right w:w="15" w:type="dxa"/>
            </w:tcMar>
            <w:vAlign w:val="center"/>
          </w:tcPr>
          <w:p w14:paraId="63ABE751">
            <w:pPr>
              <w:spacing w:line="240" w:lineRule="auto"/>
              <w:jc w:val="center"/>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10分</w:t>
            </w:r>
          </w:p>
        </w:tc>
      </w:tr>
      <w:tr w14:paraId="54B7F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jc w:val="center"/>
        </w:trPr>
        <w:tc>
          <w:tcPr>
            <w:tcW w:w="1282" w:type="dxa"/>
            <w:vMerge w:val="continue"/>
            <w:tcMar>
              <w:top w:w="15" w:type="dxa"/>
              <w:left w:w="15" w:type="dxa"/>
              <w:right w:w="15" w:type="dxa"/>
            </w:tcMar>
            <w:vAlign w:val="center"/>
          </w:tcPr>
          <w:p w14:paraId="1ECE6ADE">
            <w:pPr>
              <w:widowControl/>
              <w:spacing w:line="240" w:lineRule="auto"/>
              <w:jc w:val="center"/>
              <w:textAlignment w:val="center"/>
              <w:rPr>
                <w:rFonts w:hint="eastAsia" w:ascii="宋体" w:hAnsi="宋体" w:eastAsia="宋体" w:cs="宋体"/>
                <w:kern w:val="0"/>
                <w:sz w:val="24"/>
                <w:szCs w:val="24"/>
              </w:rPr>
            </w:pPr>
          </w:p>
        </w:tc>
        <w:tc>
          <w:tcPr>
            <w:tcW w:w="1185" w:type="dxa"/>
            <w:tcMar>
              <w:top w:w="15" w:type="dxa"/>
              <w:left w:w="15" w:type="dxa"/>
              <w:right w:w="15" w:type="dxa"/>
            </w:tcMar>
            <w:vAlign w:val="center"/>
          </w:tcPr>
          <w:p w14:paraId="13D3B265">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拟投入项目人员</w:t>
            </w:r>
          </w:p>
        </w:tc>
        <w:tc>
          <w:tcPr>
            <w:tcW w:w="7020" w:type="dxa"/>
            <w:tcMar>
              <w:top w:w="15" w:type="dxa"/>
              <w:left w:w="15" w:type="dxa"/>
              <w:right w:w="15" w:type="dxa"/>
            </w:tcMar>
            <w:vAlign w:val="center"/>
          </w:tcPr>
          <w:p w14:paraId="7FB79997">
            <w:pPr>
              <w:adjustRightInd w:val="0"/>
              <w:snapToGrid w:val="0"/>
              <w:spacing w:line="24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投标供应商提供的驾驶人员数量须符合采购需求要求，且均具有A1A2驾驶证，年龄在6</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不含）周岁以内，具有良好的驾驶技术和安全意识，熟悉本市及周边县市行车路线，如未满足采购需求要求，将视为不响应。具有特警相关单位驾驶工作经验或退役军人，每有1名得1分，最高得10分。（需提供以上人员身份证、驾驶证、劳务合同或近三个月社保缴纳记录扫描件，退役军人或特警处驾驶工作经验需提供相关证明材料，不提供不计分）</w:t>
            </w:r>
          </w:p>
        </w:tc>
        <w:tc>
          <w:tcPr>
            <w:tcW w:w="690" w:type="dxa"/>
            <w:tcMar>
              <w:top w:w="15" w:type="dxa"/>
              <w:left w:w="15" w:type="dxa"/>
              <w:right w:w="15" w:type="dxa"/>
            </w:tcMar>
            <w:vAlign w:val="center"/>
          </w:tcPr>
          <w:p w14:paraId="38AC59A7">
            <w:pPr>
              <w:widowControl/>
              <w:spacing w:line="240" w:lineRule="auto"/>
              <w:jc w:val="center"/>
              <w:textAlignment w:val="center"/>
              <w:rPr>
                <w:rFonts w:hint="eastAsia" w:ascii="宋体" w:hAnsi="宋体" w:eastAsia="宋体" w:cs="宋体"/>
                <w:bCs/>
                <w:sz w:val="24"/>
                <w:szCs w:val="24"/>
                <w:lang w:val="en-US" w:eastAsia="zh-CN"/>
              </w:rPr>
            </w:pPr>
            <w:r>
              <w:rPr>
                <w:rFonts w:hint="eastAsia" w:cs="宋体"/>
                <w:bCs/>
                <w:sz w:val="24"/>
                <w:szCs w:val="24"/>
                <w:lang w:val="en-US" w:eastAsia="zh-CN"/>
              </w:rPr>
              <w:t>10</w:t>
            </w:r>
            <w:r>
              <w:rPr>
                <w:rFonts w:hint="eastAsia" w:ascii="宋体" w:hAnsi="宋体" w:eastAsia="宋体" w:cs="宋体"/>
                <w:bCs/>
                <w:sz w:val="24"/>
                <w:szCs w:val="24"/>
                <w:lang w:val="en-US" w:eastAsia="zh-CN"/>
              </w:rPr>
              <w:t>分</w:t>
            </w:r>
          </w:p>
        </w:tc>
      </w:tr>
      <w:tr w14:paraId="02DE5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8" w:hRule="atLeast"/>
          <w:jc w:val="center"/>
        </w:trPr>
        <w:tc>
          <w:tcPr>
            <w:tcW w:w="1282" w:type="dxa"/>
            <w:vMerge w:val="restart"/>
            <w:tcMar>
              <w:top w:w="15" w:type="dxa"/>
              <w:left w:w="15" w:type="dxa"/>
              <w:right w:w="15" w:type="dxa"/>
            </w:tcMar>
            <w:vAlign w:val="center"/>
          </w:tcPr>
          <w:p w14:paraId="543D3838">
            <w:pPr>
              <w:widowControl/>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技术部分</w:t>
            </w:r>
          </w:p>
          <w:p w14:paraId="2C1A60E9">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lang w:val="en-US" w:eastAsia="zh-CN"/>
              </w:rPr>
              <w:t>分）</w:t>
            </w:r>
          </w:p>
        </w:tc>
        <w:tc>
          <w:tcPr>
            <w:tcW w:w="1185" w:type="dxa"/>
            <w:tcMar>
              <w:top w:w="15" w:type="dxa"/>
              <w:left w:w="15" w:type="dxa"/>
              <w:right w:w="15" w:type="dxa"/>
            </w:tcMar>
            <w:vAlign w:val="center"/>
          </w:tcPr>
          <w:p w14:paraId="6C241713">
            <w:pPr>
              <w:widowControl/>
              <w:spacing w:line="24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项目理解</w:t>
            </w:r>
          </w:p>
        </w:tc>
        <w:tc>
          <w:tcPr>
            <w:tcW w:w="7020" w:type="dxa"/>
            <w:tcMar>
              <w:top w:w="15" w:type="dxa"/>
              <w:left w:w="15" w:type="dxa"/>
              <w:right w:w="15" w:type="dxa"/>
            </w:tcMar>
            <w:vAlign w:val="center"/>
          </w:tcPr>
          <w:p w14:paraId="35BC96F3">
            <w:pPr>
              <w:adjustRightInd w:val="0"/>
              <w:snapToGrid w:val="0"/>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提供针对项目的理解分析，至少应包括：①项目理解；②服务优势；③整体设想</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④服务目标；⑤管理措施等</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包合但不限于上述全部内容，且方案详细，清晰有利于项目的得15分。每有一项内容存在缺陷的扣</w:t>
            </w:r>
            <w:r>
              <w:rPr>
                <w:rFonts w:hint="eastAsia"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分；每缺少一项方案内容扣</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分，扣完为止；未提供项目</w:t>
            </w:r>
            <w:r>
              <w:rPr>
                <w:rFonts w:hint="eastAsia" w:cs="宋体"/>
                <w:b w:val="0"/>
                <w:bCs w:val="0"/>
                <w:color w:val="auto"/>
                <w:sz w:val="24"/>
                <w:szCs w:val="24"/>
                <w:highlight w:val="none"/>
                <w:lang w:val="en-US" w:eastAsia="zh-CN"/>
              </w:rPr>
              <w:t>理解</w:t>
            </w:r>
            <w:r>
              <w:rPr>
                <w:rFonts w:hint="eastAsia" w:ascii="宋体" w:hAnsi="宋体" w:eastAsia="宋体" w:cs="宋体"/>
                <w:b w:val="0"/>
                <w:bCs w:val="0"/>
                <w:color w:val="auto"/>
                <w:sz w:val="24"/>
                <w:szCs w:val="24"/>
                <w:highlight w:val="none"/>
                <w:lang w:val="en-US" w:eastAsia="zh-CN"/>
              </w:rPr>
              <w:t>的，此项不得分。</w:t>
            </w:r>
          </w:p>
          <w:p w14:paraId="362C5238">
            <w:pPr>
              <w:adjustRightInd w:val="0"/>
              <w:snapToGrid w:val="0"/>
              <w:spacing w:line="24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90" w:type="dxa"/>
            <w:tcMar>
              <w:top w:w="15" w:type="dxa"/>
              <w:left w:w="15" w:type="dxa"/>
              <w:right w:w="15" w:type="dxa"/>
            </w:tcMar>
            <w:vAlign w:val="center"/>
          </w:tcPr>
          <w:p w14:paraId="10EDD309">
            <w:pPr>
              <w:spacing w:line="240" w:lineRule="auto"/>
              <w:jc w:val="center"/>
              <w:rPr>
                <w:rFonts w:hint="eastAsia" w:ascii="宋体" w:hAnsi="宋体" w:eastAsia="宋体" w:cs="宋体"/>
                <w:bCs/>
                <w:sz w:val="24"/>
                <w:szCs w:val="24"/>
                <w:lang w:val="en-US" w:eastAsia="zh-CN"/>
              </w:rPr>
            </w:pPr>
            <w:r>
              <w:rPr>
                <w:rFonts w:hint="eastAsia" w:cs="宋体"/>
                <w:kern w:val="2"/>
                <w:sz w:val="24"/>
                <w:szCs w:val="24"/>
                <w:lang w:val="en-US" w:eastAsia="zh-CN" w:bidi="ar-SA"/>
              </w:rPr>
              <w:t>15</w:t>
            </w:r>
            <w:r>
              <w:rPr>
                <w:rFonts w:hint="eastAsia" w:ascii="宋体" w:hAnsi="宋体" w:eastAsia="宋体" w:cs="宋体"/>
                <w:kern w:val="2"/>
                <w:sz w:val="24"/>
                <w:szCs w:val="24"/>
                <w:lang w:val="en-US" w:eastAsia="zh-CN" w:bidi="ar-SA"/>
              </w:rPr>
              <w:t>分</w:t>
            </w:r>
          </w:p>
        </w:tc>
      </w:tr>
      <w:tr w14:paraId="6C63C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282" w:type="dxa"/>
            <w:vMerge w:val="continue"/>
            <w:tcMar>
              <w:top w:w="15" w:type="dxa"/>
              <w:left w:w="15" w:type="dxa"/>
              <w:right w:w="15" w:type="dxa"/>
            </w:tcMar>
            <w:vAlign w:val="center"/>
          </w:tcPr>
          <w:p w14:paraId="695849AE">
            <w:pPr>
              <w:widowControl/>
              <w:spacing w:line="240" w:lineRule="auto"/>
              <w:jc w:val="center"/>
              <w:textAlignment w:val="center"/>
              <w:rPr>
                <w:rFonts w:hint="eastAsia" w:ascii="宋体" w:hAnsi="宋体" w:eastAsia="宋体" w:cs="宋体"/>
                <w:kern w:val="0"/>
                <w:sz w:val="24"/>
                <w:szCs w:val="24"/>
              </w:rPr>
            </w:pPr>
          </w:p>
        </w:tc>
        <w:tc>
          <w:tcPr>
            <w:tcW w:w="1185" w:type="dxa"/>
            <w:tcMar>
              <w:top w:w="15" w:type="dxa"/>
              <w:left w:w="15" w:type="dxa"/>
              <w:right w:w="15" w:type="dxa"/>
            </w:tcMar>
            <w:vAlign w:val="center"/>
          </w:tcPr>
          <w:p w14:paraId="6923356E">
            <w:pPr>
              <w:widowControl/>
              <w:spacing w:line="24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服务方案</w:t>
            </w:r>
          </w:p>
        </w:tc>
        <w:tc>
          <w:tcPr>
            <w:tcW w:w="7020" w:type="dxa"/>
            <w:tcMar>
              <w:top w:w="15" w:type="dxa"/>
              <w:left w:w="15" w:type="dxa"/>
              <w:right w:w="15" w:type="dxa"/>
            </w:tcMar>
            <w:vAlign w:val="center"/>
          </w:tcPr>
          <w:p w14:paraId="3C202486">
            <w:pPr>
              <w:adjustRightInd w:val="0"/>
              <w:snapToGrid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提供针对项目的服务方案，至少应包括：①业务执行组织方案；②劳资纠纷处理方案；③应急预案；④服务保障指施；⑤培训管理制度；⑥档案管理方案等，包含但不限于上述全部内容，且方案详细清晰有利于项目的得30分</w:t>
            </w:r>
            <w:r>
              <w:rPr>
                <w:rFonts w:hint="eastAsia" w:cs="宋体"/>
                <w:kern w:val="0"/>
                <w:sz w:val="24"/>
                <w:szCs w:val="24"/>
                <w:lang w:val="en-US" w:eastAsia="zh-CN" w:bidi="ar-SA"/>
              </w:rPr>
              <w:t>。</w:t>
            </w:r>
            <w:r>
              <w:rPr>
                <w:rFonts w:hint="eastAsia" w:ascii="宋体" w:hAnsi="宋体" w:eastAsia="宋体" w:cs="宋体"/>
                <w:kern w:val="0"/>
                <w:sz w:val="24"/>
                <w:szCs w:val="24"/>
                <w:lang w:val="en-US" w:eastAsia="zh-CN" w:bidi="ar-SA"/>
              </w:rPr>
              <w:t>每有一项内容存在缺陷的扣</w:t>
            </w:r>
            <w:r>
              <w:rPr>
                <w:rFonts w:hint="eastAsia" w:cs="宋体"/>
                <w:kern w:val="0"/>
                <w:sz w:val="24"/>
                <w:szCs w:val="24"/>
                <w:lang w:val="en-US" w:eastAsia="zh-CN" w:bidi="ar-SA"/>
              </w:rPr>
              <w:t>2.5</w:t>
            </w:r>
            <w:r>
              <w:rPr>
                <w:rFonts w:hint="eastAsia" w:ascii="宋体" w:hAnsi="宋体" w:eastAsia="宋体" w:cs="宋体"/>
                <w:kern w:val="0"/>
                <w:sz w:val="24"/>
                <w:szCs w:val="24"/>
                <w:lang w:val="en-US" w:eastAsia="zh-CN" w:bidi="ar-SA"/>
              </w:rPr>
              <w:t>分；每缺少一项方案内容扣</w:t>
            </w:r>
            <w:r>
              <w:rPr>
                <w:rFonts w:hint="eastAsia" w:cs="宋体"/>
                <w:kern w:val="0"/>
                <w:sz w:val="24"/>
                <w:szCs w:val="24"/>
                <w:lang w:val="en-US" w:eastAsia="zh-CN" w:bidi="ar-SA"/>
              </w:rPr>
              <w:t>5</w:t>
            </w:r>
            <w:r>
              <w:rPr>
                <w:rFonts w:hint="eastAsia" w:ascii="宋体" w:hAnsi="宋体" w:eastAsia="宋体" w:cs="宋体"/>
                <w:kern w:val="0"/>
                <w:sz w:val="24"/>
                <w:szCs w:val="24"/>
                <w:lang w:val="en-US" w:eastAsia="zh-CN" w:bidi="ar-SA"/>
              </w:rPr>
              <w:t>分，扣完为止；未提供项目</w:t>
            </w:r>
            <w:r>
              <w:rPr>
                <w:rFonts w:hint="eastAsia" w:cs="宋体"/>
                <w:kern w:val="0"/>
                <w:sz w:val="24"/>
                <w:szCs w:val="24"/>
                <w:lang w:val="en-US" w:eastAsia="zh-CN" w:bidi="ar-SA"/>
              </w:rPr>
              <w:t>服务方案</w:t>
            </w:r>
            <w:r>
              <w:rPr>
                <w:rFonts w:hint="eastAsia" w:ascii="宋体" w:hAnsi="宋体" w:eastAsia="宋体" w:cs="宋体"/>
                <w:kern w:val="0"/>
                <w:sz w:val="24"/>
                <w:szCs w:val="24"/>
                <w:lang w:val="en-US" w:eastAsia="zh-CN" w:bidi="ar-SA"/>
              </w:rPr>
              <w:t>的，此项不得分。</w:t>
            </w:r>
          </w:p>
          <w:p w14:paraId="5837FE95">
            <w:pPr>
              <w:adjustRightInd w:val="0"/>
              <w:snapToGrid w:val="0"/>
              <w:spacing w:line="240" w:lineRule="auto"/>
              <w:jc w:val="left"/>
              <w:rPr>
                <w:rFonts w:hint="eastAsia" w:ascii="宋体" w:hAnsi="宋体" w:eastAsia="宋体" w:cs="宋体"/>
                <w:kern w:val="0"/>
                <w:sz w:val="24"/>
                <w:szCs w:val="24"/>
                <w:lang w:val="en-US" w:eastAsia="zh-CN" w:bidi="ar-SA"/>
              </w:rPr>
            </w:pPr>
            <w:r>
              <w:rPr>
                <w:rFonts w:hint="eastAsia" w:ascii="宋体" w:hAnsi="宋体" w:eastAsia="宋体" w:cs="宋体"/>
                <w:b/>
                <w:bCs/>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90" w:type="dxa"/>
            <w:tcMar>
              <w:top w:w="15" w:type="dxa"/>
              <w:left w:w="15" w:type="dxa"/>
              <w:right w:w="15" w:type="dxa"/>
            </w:tcMar>
            <w:vAlign w:val="center"/>
          </w:tcPr>
          <w:p w14:paraId="4159F7CA">
            <w:pPr>
              <w:widowControl/>
              <w:spacing w:line="240" w:lineRule="auto"/>
              <w:jc w:val="center"/>
              <w:textAlignment w:val="center"/>
              <w:rPr>
                <w:rFonts w:hint="eastAsia" w:ascii="宋体" w:hAnsi="宋体" w:eastAsia="宋体" w:cs="宋体"/>
                <w:kern w:val="2"/>
                <w:sz w:val="24"/>
                <w:szCs w:val="24"/>
                <w:lang w:val="en-US" w:eastAsia="zh-CN" w:bidi="ar-SA"/>
              </w:rPr>
            </w:pPr>
            <w:r>
              <w:rPr>
                <w:rFonts w:hint="eastAsia" w:cs="宋体"/>
                <w:bCs/>
                <w:sz w:val="24"/>
                <w:szCs w:val="24"/>
                <w:lang w:val="en-US" w:eastAsia="zh-CN"/>
              </w:rPr>
              <w:t>30</w:t>
            </w:r>
            <w:r>
              <w:rPr>
                <w:rFonts w:hint="eastAsia" w:ascii="宋体" w:hAnsi="宋体" w:eastAsia="宋体" w:cs="宋体"/>
                <w:bCs/>
                <w:sz w:val="24"/>
                <w:szCs w:val="24"/>
                <w:lang w:val="en-US" w:eastAsia="zh-CN"/>
              </w:rPr>
              <w:t>分</w:t>
            </w:r>
          </w:p>
        </w:tc>
      </w:tr>
      <w:tr w14:paraId="5D579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1282" w:type="dxa"/>
            <w:vMerge w:val="continue"/>
            <w:tcMar>
              <w:top w:w="15" w:type="dxa"/>
              <w:left w:w="15" w:type="dxa"/>
              <w:right w:w="15" w:type="dxa"/>
            </w:tcMar>
            <w:vAlign w:val="center"/>
          </w:tcPr>
          <w:p w14:paraId="240F9DAB">
            <w:pPr>
              <w:widowControl/>
              <w:spacing w:line="240" w:lineRule="auto"/>
              <w:jc w:val="center"/>
              <w:textAlignment w:val="center"/>
              <w:rPr>
                <w:rFonts w:hint="eastAsia" w:ascii="宋体" w:hAnsi="宋体" w:eastAsia="宋体" w:cs="宋体"/>
                <w:kern w:val="0"/>
                <w:sz w:val="24"/>
                <w:szCs w:val="24"/>
              </w:rPr>
            </w:pPr>
          </w:p>
        </w:tc>
        <w:tc>
          <w:tcPr>
            <w:tcW w:w="1185" w:type="dxa"/>
            <w:tcMar>
              <w:top w:w="15" w:type="dxa"/>
              <w:left w:w="15" w:type="dxa"/>
              <w:right w:w="15" w:type="dxa"/>
            </w:tcMar>
            <w:vAlign w:val="center"/>
          </w:tcPr>
          <w:p w14:paraId="5B7475E4">
            <w:pPr>
              <w:widowControl/>
              <w:spacing w:line="24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管理规章制度</w:t>
            </w:r>
          </w:p>
        </w:tc>
        <w:tc>
          <w:tcPr>
            <w:tcW w:w="7020" w:type="dxa"/>
            <w:tcMar>
              <w:top w:w="15" w:type="dxa"/>
              <w:left w:w="15" w:type="dxa"/>
              <w:right w:w="15" w:type="dxa"/>
            </w:tcMar>
            <w:vAlign w:val="center"/>
          </w:tcPr>
          <w:p w14:paraId="020C71E0">
            <w:pPr>
              <w:adjustRightInd w:val="0"/>
              <w:snapToGrid w:val="0"/>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提供针对项目的提供针对项目，至少应包括</w:t>
            </w:r>
            <w:r>
              <w:rPr>
                <w:rFonts w:hint="eastAsia" w:cs="宋体"/>
                <w:b w:val="0"/>
                <w:bCs w:val="0"/>
                <w:color w:val="auto"/>
                <w:sz w:val="24"/>
                <w:szCs w:val="24"/>
                <w:highlight w:val="none"/>
                <w:lang w:val="en-US" w:eastAsia="zh-CN"/>
              </w:rPr>
              <w:t>：</w:t>
            </w:r>
            <w:r>
              <w:rPr>
                <w:rFonts w:hint="eastAsia" w:ascii="宋体" w:hAnsi="宋体" w:eastAsia="宋体" w:cs="宋体"/>
                <w:kern w:val="0"/>
                <w:sz w:val="24"/>
                <w:szCs w:val="24"/>
                <w:lang w:val="en-US" w:eastAsia="zh-CN" w:bidi="ar-SA"/>
              </w:rPr>
              <w:t>①</w:t>
            </w:r>
            <w:r>
              <w:rPr>
                <w:rFonts w:hint="eastAsia" w:ascii="宋体" w:hAnsi="宋体" w:eastAsia="宋体" w:cs="宋体"/>
                <w:b w:val="0"/>
                <w:bCs w:val="0"/>
                <w:color w:val="auto"/>
                <w:sz w:val="24"/>
                <w:szCs w:val="24"/>
                <w:highlight w:val="none"/>
                <w:lang w:val="en-US" w:eastAsia="zh-CN"/>
              </w:rPr>
              <w:t>录用；②考核；③人员请休假；④奖惩等，包合但不限于上述全部内容，且方案详细，清晰有利于项目的得</w:t>
            </w:r>
            <w:r>
              <w:rPr>
                <w:rFonts w:hint="eastAsia"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分。每有一项内容存在缺陷的扣1.5分；每缺少一项方案内容的扣</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分，扣完为止；未提供项目管理规章制度的，此项不得分。</w:t>
            </w:r>
          </w:p>
          <w:p w14:paraId="2362E81E">
            <w:pPr>
              <w:adjustRightInd w:val="0"/>
              <w:snapToGrid w:val="0"/>
              <w:spacing w:line="24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90" w:type="dxa"/>
            <w:tcMar>
              <w:top w:w="15" w:type="dxa"/>
              <w:left w:w="15" w:type="dxa"/>
              <w:right w:w="15" w:type="dxa"/>
            </w:tcMar>
            <w:vAlign w:val="center"/>
          </w:tcPr>
          <w:p w14:paraId="7B86FBD4">
            <w:pPr>
              <w:spacing w:line="240" w:lineRule="auto"/>
              <w:jc w:val="center"/>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12</w:t>
            </w:r>
            <w:r>
              <w:rPr>
                <w:rFonts w:hint="eastAsia" w:ascii="宋体" w:hAnsi="宋体" w:eastAsia="宋体" w:cs="宋体"/>
                <w:kern w:val="2"/>
                <w:sz w:val="24"/>
                <w:szCs w:val="24"/>
                <w:lang w:val="en-US" w:eastAsia="zh-CN" w:bidi="ar-SA"/>
              </w:rPr>
              <w:t>分</w:t>
            </w:r>
          </w:p>
        </w:tc>
      </w:tr>
      <w:tr w14:paraId="754A3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1282" w:type="dxa"/>
            <w:vMerge w:val="continue"/>
            <w:tcMar>
              <w:top w:w="15" w:type="dxa"/>
              <w:left w:w="15" w:type="dxa"/>
              <w:right w:w="15" w:type="dxa"/>
            </w:tcMar>
            <w:vAlign w:val="center"/>
          </w:tcPr>
          <w:p w14:paraId="082C2A8F">
            <w:pPr>
              <w:widowControl/>
              <w:spacing w:line="240" w:lineRule="auto"/>
              <w:jc w:val="center"/>
              <w:textAlignment w:val="center"/>
              <w:rPr>
                <w:rFonts w:hint="eastAsia" w:ascii="宋体" w:hAnsi="宋体" w:eastAsia="宋体" w:cs="宋体"/>
                <w:kern w:val="0"/>
                <w:sz w:val="24"/>
                <w:szCs w:val="24"/>
              </w:rPr>
            </w:pPr>
          </w:p>
        </w:tc>
        <w:tc>
          <w:tcPr>
            <w:tcW w:w="1185" w:type="dxa"/>
            <w:tcMar>
              <w:top w:w="15" w:type="dxa"/>
              <w:left w:w="15" w:type="dxa"/>
              <w:right w:w="15" w:type="dxa"/>
            </w:tcMar>
            <w:vAlign w:val="center"/>
          </w:tcPr>
          <w:p w14:paraId="2C640C93">
            <w:pPr>
              <w:widowControl/>
              <w:spacing w:line="24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保密措施</w:t>
            </w:r>
          </w:p>
        </w:tc>
        <w:tc>
          <w:tcPr>
            <w:tcW w:w="7020" w:type="dxa"/>
            <w:tcMar>
              <w:top w:w="15" w:type="dxa"/>
              <w:left w:w="15" w:type="dxa"/>
              <w:right w:w="15" w:type="dxa"/>
            </w:tcMar>
            <w:vAlign w:val="center"/>
          </w:tcPr>
          <w:p w14:paraId="2691CDCE">
            <w:pPr>
              <w:adjustRightInd w:val="0"/>
              <w:snapToGrid w:val="0"/>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提供针对本项目制定专项保密措施解决方案，至少应包括：①保密制度；②保密措施等，包含但不限于上述全部内容且方案详细，清晰有利于项目的得</w:t>
            </w:r>
            <w:r>
              <w:rPr>
                <w:rFonts w:hint="eastAsia"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分。每有一项内容存在缺陷的扣</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分；每缺少一项方案内容扣</w:t>
            </w: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分，扣完为止；未提供项目保密措施解决方案的，此项不得分。</w:t>
            </w:r>
          </w:p>
          <w:p w14:paraId="7C0DCA53">
            <w:pPr>
              <w:adjustRightInd w:val="0"/>
              <w:snapToGrid w:val="0"/>
              <w:spacing w:line="24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90" w:type="dxa"/>
            <w:tcMar>
              <w:top w:w="15" w:type="dxa"/>
              <w:left w:w="15" w:type="dxa"/>
              <w:right w:w="15" w:type="dxa"/>
            </w:tcMar>
            <w:vAlign w:val="center"/>
          </w:tcPr>
          <w:p w14:paraId="00760D15">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8分</w:t>
            </w:r>
          </w:p>
        </w:tc>
      </w:tr>
      <w:tr w14:paraId="67B9E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1282" w:type="dxa"/>
            <w:vMerge w:val="continue"/>
            <w:tcMar>
              <w:top w:w="15" w:type="dxa"/>
              <w:left w:w="15" w:type="dxa"/>
              <w:right w:w="15" w:type="dxa"/>
            </w:tcMar>
            <w:vAlign w:val="center"/>
          </w:tcPr>
          <w:p w14:paraId="44E4CAB2">
            <w:pPr>
              <w:widowControl/>
              <w:spacing w:line="240" w:lineRule="auto"/>
              <w:jc w:val="center"/>
              <w:textAlignment w:val="center"/>
              <w:rPr>
                <w:rFonts w:hint="eastAsia" w:ascii="宋体" w:hAnsi="宋体" w:eastAsia="宋体" w:cs="宋体"/>
                <w:kern w:val="0"/>
                <w:sz w:val="24"/>
                <w:szCs w:val="24"/>
              </w:rPr>
            </w:pPr>
          </w:p>
        </w:tc>
        <w:tc>
          <w:tcPr>
            <w:tcW w:w="1185" w:type="dxa"/>
            <w:tcMar>
              <w:top w:w="15" w:type="dxa"/>
              <w:left w:w="15" w:type="dxa"/>
              <w:right w:w="15" w:type="dxa"/>
            </w:tcMar>
            <w:vAlign w:val="center"/>
          </w:tcPr>
          <w:p w14:paraId="50BB6F9F">
            <w:pPr>
              <w:widowControl/>
              <w:spacing w:line="24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服务承诺</w:t>
            </w:r>
          </w:p>
        </w:tc>
        <w:tc>
          <w:tcPr>
            <w:tcW w:w="7020" w:type="dxa"/>
            <w:tcMar>
              <w:top w:w="15" w:type="dxa"/>
              <w:left w:w="15" w:type="dxa"/>
              <w:right w:w="15" w:type="dxa"/>
            </w:tcMar>
            <w:vAlign w:val="center"/>
          </w:tcPr>
          <w:p w14:paraId="2980E434">
            <w:pPr>
              <w:adjustRightInd w:val="0"/>
              <w:snapToGrid w:val="0"/>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提供针对本项目的服务承诺，至少应包括</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①项目进度质量控制；②管理控制措施等，包含但不限于上述全部内容，且方案详细，清晰有利于项目的得5分。每有一项内容存在缺陷的扣1分；每缺少一项方案内容扣2</w:t>
            </w: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分，扣完为止；未提供</w:t>
            </w:r>
            <w:r>
              <w:rPr>
                <w:rFonts w:hint="eastAsia" w:cs="宋体"/>
                <w:b w:val="0"/>
                <w:bCs w:val="0"/>
                <w:color w:val="auto"/>
                <w:sz w:val="24"/>
                <w:szCs w:val="24"/>
                <w:highlight w:val="none"/>
                <w:lang w:val="en-US" w:eastAsia="zh-CN"/>
              </w:rPr>
              <w:t>服务承诺</w:t>
            </w:r>
            <w:r>
              <w:rPr>
                <w:rFonts w:hint="eastAsia" w:ascii="宋体" w:hAnsi="宋体" w:eastAsia="宋体" w:cs="宋体"/>
                <w:b w:val="0"/>
                <w:bCs w:val="0"/>
                <w:color w:val="auto"/>
                <w:sz w:val="24"/>
                <w:szCs w:val="24"/>
                <w:highlight w:val="none"/>
                <w:lang w:val="en-US" w:eastAsia="zh-CN"/>
              </w:rPr>
              <w:t>的，此项不得分。</w:t>
            </w:r>
          </w:p>
          <w:p w14:paraId="249E4D12">
            <w:pPr>
              <w:adjustRightInd w:val="0"/>
              <w:snapToGrid w:val="0"/>
              <w:spacing w:line="24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90" w:type="dxa"/>
            <w:tcMar>
              <w:top w:w="15" w:type="dxa"/>
              <w:left w:w="15" w:type="dxa"/>
              <w:right w:w="15" w:type="dxa"/>
            </w:tcMar>
            <w:vAlign w:val="center"/>
          </w:tcPr>
          <w:p w14:paraId="0E3BE66F">
            <w:pPr>
              <w:spacing w:line="240" w:lineRule="auto"/>
              <w:jc w:val="center"/>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5</w:t>
            </w:r>
            <w:r>
              <w:rPr>
                <w:rFonts w:hint="eastAsia" w:ascii="宋体" w:hAnsi="宋体" w:eastAsia="宋体" w:cs="宋体"/>
                <w:kern w:val="2"/>
                <w:sz w:val="24"/>
                <w:szCs w:val="24"/>
                <w:lang w:val="en-US" w:eastAsia="zh-CN" w:bidi="ar-SA"/>
              </w:rPr>
              <w:t>分</w:t>
            </w:r>
          </w:p>
        </w:tc>
      </w:tr>
      <w:tr w14:paraId="24347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0177" w:type="dxa"/>
            <w:gridSpan w:val="4"/>
            <w:tcMar>
              <w:top w:w="15" w:type="dxa"/>
              <w:left w:w="15" w:type="dxa"/>
              <w:right w:w="15" w:type="dxa"/>
            </w:tcMar>
            <w:vAlign w:val="center"/>
          </w:tcPr>
          <w:p w14:paraId="5714AFE2">
            <w:pPr>
              <w:widowControl/>
              <w:tabs>
                <w:tab w:val="center" w:pos="4599"/>
                <w:tab w:val="left" w:pos="5794"/>
              </w:tabs>
              <w:spacing w:line="240" w:lineRule="auto"/>
              <w:jc w:val="left"/>
              <w:textAlignment w:val="center"/>
              <w:rPr>
                <w:rFonts w:hint="eastAsia" w:ascii="宋体" w:hAnsi="宋体" w:eastAsia="宋体" w:cs="宋体"/>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合计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分</w:t>
            </w:r>
            <w:r>
              <w:rPr>
                <w:rFonts w:hint="eastAsia" w:ascii="宋体" w:hAnsi="宋体" w:eastAsia="宋体" w:cs="宋体"/>
                <w:kern w:val="0"/>
                <w:sz w:val="24"/>
                <w:szCs w:val="24"/>
              </w:rPr>
              <w:tab/>
            </w:r>
          </w:p>
        </w:tc>
      </w:tr>
    </w:tbl>
    <w:p w14:paraId="6ED3E843">
      <w:pPr>
        <w:pStyle w:val="43"/>
        <w:rPr>
          <w:rFonts w:hint="eastAsia"/>
          <w:color w:val="auto"/>
          <w:highlight w:val="none"/>
        </w:rPr>
      </w:pPr>
    </w:p>
    <w:p w14:paraId="00A854E4">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7DC4799F">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394" w:name="_Toc3803"/>
      <w:r>
        <w:rPr>
          <w:rFonts w:hint="eastAsia" w:ascii="宋体" w:hAnsi="宋体" w:eastAsia="宋体" w:cs="宋体"/>
          <w:b/>
          <w:bCs/>
          <w:color w:val="auto"/>
          <w:kern w:val="44"/>
          <w:sz w:val="36"/>
          <w:szCs w:val="36"/>
          <w:highlight w:val="none"/>
          <w:lang w:val="zh-CN" w:eastAsia="zh-CN" w:bidi="ar-SA"/>
        </w:rPr>
        <w:t>第六章 合同草案</w:t>
      </w:r>
      <w:bookmarkEnd w:id="394"/>
    </w:p>
    <w:p w14:paraId="73C251D7">
      <w:pPr>
        <w:wordWrap w:val="0"/>
        <w:jc w:val="both"/>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501FB32C">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6DD79ADD">
      <w:pPr>
        <w:pStyle w:val="17"/>
        <w:rPr>
          <w:rFonts w:hint="eastAsia"/>
          <w:color w:val="auto"/>
        </w:rPr>
      </w:pPr>
      <w:bookmarkStart w:id="395" w:name="_Toc3995"/>
    </w:p>
    <w:p w14:paraId="576FE55A">
      <w:pPr>
        <w:pStyle w:val="8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color w:val="auto"/>
          <w:sz w:val="24"/>
          <w:szCs w:val="24"/>
          <w:highlight w:val="none"/>
        </w:rPr>
      </w:pPr>
    </w:p>
    <w:p w14:paraId="0855929A">
      <w:pPr>
        <w:pStyle w:val="83"/>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政府采购合同</w:t>
      </w:r>
    </w:p>
    <w:p w14:paraId="5013F0BB">
      <w:pPr>
        <w:pStyle w:val="83"/>
        <w:jc w:val="center"/>
        <w:rPr>
          <w:rFonts w:hint="eastAsia" w:ascii="宋体" w:hAnsi="宋体" w:eastAsia="宋体" w:cs="宋体"/>
          <w:b/>
          <w:color w:val="auto"/>
          <w:sz w:val="52"/>
          <w:szCs w:val="52"/>
          <w:highlight w:val="none"/>
        </w:rPr>
      </w:pPr>
    </w:p>
    <w:p w14:paraId="77EBDB5F">
      <w:pPr>
        <w:pStyle w:val="83"/>
        <w:jc w:val="center"/>
        <w:rPr>
          <w:rFonts w:hint="eastAsia" w:ascii="宋体" w:hAnsi="宋体" w:eastAsia="宋体" w:cs="宋体"/>
          <w:b/>
          <w:color w:val="auto"/>
          <w:sz w:val="52"/>
          <w:szCs w:val="52"/>
          <w:highlight w:val="none"/>
        </w:rPr>
      </w:pPr>
    </w:p>
    <w:p w14:paraId="04673874">
      <w:pPr>
        <w:pStyle w:val="83"/>
        <w:jc w:val="center"/>
        <w:rPr>
          <w:rFonts w:hint="eastAsia" w:ascii="宋体" w:hAnsi="宋体" w:eastAsia="宋体" w:cs="宋体"/>
          <w:b/>
          <w:color w:val="auto"/>
          <w:sz w:val="52"/>
          <w:szCs w:val="52"/>
          <w:highlight w:val="none"/>
        </w:rPr>
      </w:pPr>
    </w:p>
    <w:p w14:paraId="1C7E3F62">
      <w:pPr>
        <w:pStyle w:val="83"/>
        <w:jc w:val="center"/>
        <w:rPr>
          <w:rFonts w:hint="eastAsia" w:ascii="宋体" w:hAnsi="宋体" w:eastAsia="宋体" w:cs="宋体"/>
          <w:b/>
          <w:color w:val="auto"/>
          <w:sz w:val="52"/>
          <w:szCs w:val="52"/>
          <w:highlight w:val="none"/>
        </w:rPr>
      </w:pPr>
    </w:p>
    <w:p w14:paraId="5E3F9E77">
      <w:pPr>
        <w:pStyle w:val="83"/>
        <w:jc w:val="center"/>
        <w:rPr>
          <w:rFonts w:hint="eastAsia" w:ascii="宋体" w:hAnsi="宋体" w:eastAsia="宋体" w:cs="宋体"/>
          <w:b/>
          <w:color w:val="auto"/>
          <w:sz w:val="52"/>
          <w:szCs w:val="52"/>
          <w:highlight w:val="none"/>
        </w:rPr>
      </w:pPr>
    </w:p>
    <w:p w14:paraId="39E843EA">
      <w:pPr>
        <w:pStyle w:val="83"/>
        <w:jc w:val="center"/>
        <w:rPr>
          <w:rFonts w:hint="eastAsia" w:ascii="宋体" w:hAnsi="宋体" w:eastAsia="宋体" w:cs="宋体"/>
          <w:b/>
          <w:color w:val="auto"/>
          <w:sz w:val="52"/>
          <w:szCs w:val="52"/>
          <w:highlight w:val="none"/>
        </w:rPr>
      </w:pPr>
    </w:p>
    <w:p w14:paraId="7AC64683">
      <w:pPr>
        <w:pStyle w:val="83"/>
        <w:jc w:val="center"/>
        <w:rPr>
          <w:rFonts w:hint="eastAsia" w:ascii="宋体" w:hAnsi="宋体" w:eastAsia="宋体" w:cs="宋体"/>
          <w:b/>
          <w:color w:val="auto"/>
          <w:sz w:val="52"/>
          <w:szCs w:val="52"/>
          <w:highlight w:val="none"/>
        </w:rPr>
      </w:pPr>
    </w:p>
    <w:p w14:paraId="6CCEEE6A">
      <w:pPr>
        <w:pStyle w:val="83"/>
        <w:jc w:val="center"/>
        <w:rPr>
          <w:rFonts w:hint="eastAsia" w:ascii="宋体" w:hAnsi="宋体" w:eastAsia="宋体" w:cs="宋体"/>
          <w:b/>
          <w:color w:val="auto"/>
          <w:sz w:val="52"/>
          <w:szCs w:val="52"/>
          <w:highlight w:val="none"/>
        </w:rPr>
      </w:pPr>
    </w:p>
    <w:p w14:paraId="79EE6D97">
      <w:pPr>
        <w:pStyle w:val="83"/>
        <w:jc w:val="center"/>
        <w:rPr>
          <w:rFonts w:hint="eastAsia" w:ascii="宋体" w:hAnsi="宋体" w:eastAsia="宋体" w:cs="宋体"/>
          <w:b/>
          <w:color w:val="auto"/>
          <w:sz w:val="52"/>
          <w:szCs w:val="52"/>
          <w:highlight w:val="none"/>
        </w:rPr>
      </w:pPr>
    </w:p>
    <w:p w14:paraId="33ED150B">
      <w:pPr>
        <w:pStyle w:val="83"/>
        <w:ind w:left="0" w:leftChars="0" w:firstLine="2107" w:firstLineChars="656"/>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z w:val="32"/>
          <w:szCs w:val="32"/>
          <w:highlight w:val="none"/>
          <w:u w:val="single"/>
        </w:rPr>
        <w:t xml:space="preserve">                    </w:t>
      </w:r>
    </w:p>
    <w:p w14:paraId="4671D4B2">
      <w:pPr>
        <w:pStyle w:val="83"/>
        <w:spacing w:before="312" w:beforeLines="100"/>
        <w:ind w:left="0" w:leftChars="0" w:firstLine="2107" w:firstLineChars="656"/>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u w:val="single"/>
        </w:rPr>
        <w:t xml:space="preserve">                    </w:t>
      </w:r>
    </w:p>
    <w:p w14:paraId="66ACA225">
      <w:pPr>
        <w:pStyle w:val="83"/>
        <w:spacing w:before="312" w:beforeLines="100"/>
        <w:ind w:left="0" w:leftChars="0" w:firstLine="2107" w:firstLineChars="656"/>
        <w:rPr>
          <w:rFonts w:hint="eastAsia" w:ascii="宋体" w:hAnsi="宋体" w:eastAsia="宋体" w:cs="宋体"/>
          <w:b/>
          <w:color w:val="auto"/>
          <w:sz w:val="32"/>
          <w:szCs w:val="32"/>
          <w:highlight w:val="none"/>
          <w:u w:val="single"/>
        </w:rPr>
      </w:pPr>
      <w:r>
        <w:rPr>
          <w:rFonts w:hint="eastAsia" w:ascii="宋体" w:hAnsi="宋体" w:eastAsia="宋体" w:cs="宋体"/>
          <w:b/>
          <w:bCs/>
          <w:color w:val="auto"/>
          <w:kern w:val="0"/>
          <w:sz w:val="32"/>
          <w:szCs w:val="32"/>
          <w:highlight w:val="none"/>
        </w:rPr>
        <w:t>合同编号:</w:t>
      </w:r>
      <w:r>
        <w:rPr>
          <w:rFonts w:hint="eastAsia" w:ascii="宋体" w:hAnsi="宋体" w:eastAsia="宋体" w:cs="宋体"/>
          <w:b/>
          <w:color w:val="auto"/>
          <w:sz w:val="32"/>
          <w:szCs w:val="32"/>
          <w:highlight w:val="none"/>
          <w:u w:val="single"/>
        </w:rPr>
        <w:t xml:space="preserve">                    </w:t>
      </w:r>
    </w:p>
    <w:p w14:paraId="79F3116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2CE0DDA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646DF05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4671128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2D70D029">
      <w:pPr>
        <w:spacing w:line="500" w:lineRule="exact"/>
        <w:jc w:val="center"/>
        <w:rPr>
          <w:rFonts w:hint="eastAsia" w:ascii="宋体" w:hAnsi="宋体" w:cs="宋体"/>
          <w:b/>
          <w:sz w:val="36"/>
          <w:szCs w:val="36"/>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bookmarkStart w:id="396" w:name="OLE_LINK4"/>
    </w:p>
    <w:p w14:paraId="35EE62C8">
      <w:pPr>
        <w:spacing w:line="500" w:lineRule="exact"/>
        <w:jc w:val="center"/>
        <w:rPr>
          <w:rFonts w:hint="eastAsia" w:ascii="宋体" w:hAnsi="宋体" w:cs="宋体"/>
          <w:b/>
          <w:sz w:val="36"/>
          <w:szCs w:val="36"/>
        </w:rPr>
      </w:pPr>
      <w:r>
        <w:rPr>
          <w:rFonts w:hint="eastAsia" w:ascii="宋体" w:hAnsi="宋体" w:cs="宋体"/>
          <w:b/>
          <w:sz w:val="36"/>
          <w:szCs w:val="36"/>
        </w:rPr>
        <w:t>劳务派遣协议</w:t>
      </w:r>
    </w:p>
    <w:p w14:paraId="41F8470B">
      <w:pPr>
        <w:spacing w:line="520" w:lineRule="exact"/>
        <w:rPr>
          <w:rFonts w:hint="eastAsia" w:ascii="宋体" w:hAnsi="宋体" w:cs="宋体"/>
          <w:sz w:val="24"/>
        </w:rPr>
      </w:pPr>
      <w:r>
        <w:rPr>
          <w:rFonts w:hint="eastAsia" w:ascii="宋体" w:hAnsi="宋体" w:cs="宋体"/>
          <w:sz w:val="24"/>
        </w:rPr>
        <w:t>甲方（用人单位）：</w:t>
      </w:r>
    </w:p>
    <w:p w14:paraId="16A5E860">
      <w:pPr>
        <w:spacing w:line="520" w:lineRule="exact"/>
        <w:rPr>
          <w:rFonts w:hint="eastAsia" w:ascii="宋体" w:hAnsi="宋体" w:cs="宋体"/>
          <w:sz w:val="24"/>
        </w:rPr>
      </w:pPr>
      <w:r>
        <w:rPr>
          <w:rFonts w:hint="eastAsia" w:ascii="宋体" w:hAnsi="宋体" w:cs="宋体"/>
          <w:sz w:val="24"/>
        </w:rPr>
        <w:t>甲方合同编号：</w:t>
      </w:r>
    </w:p>
    <w:p w14:paraId="2F2B4F61">
      <w:pPr>
        <w:spacing w:line="520" w:lineRule="exact"/>
        <w:rPr>
          <w:rFonts w:hint="eastAsia" w:ascii="宋体" w:hAnsi="宋体" w:cs="宋体"/>
          <w:sz w:val="24"/>
        </w:rPr>
      </w:pPr>
      <w:r>
        <w:rPr>
          <w:rFonts w:hint="eastAsia" w:ascii="宋体" w:hAnsi="宋体" w:cs="宋体"/>
          <w:sz w:val="24"/>
        </w:rPr>
        <w:t xml:space="preserve">乙方（派遣单位）： </w:t>
      </w:r>
    </w:p>
    <w:p w14:paraId="27190FD2">
      <w:pPr>
        <w:spacing w:line="520" w:lineRule="exact"/>
        <w:ind w:firstLine="630"/>
        <w:rPr>
          <w:rFonts w:hint="eastAsia" w:ascii="宋体" w:hAnsi="宋体" w:cs="宋体"/>
          <w:sz w:val="24"/>
        </w:rPr>
      </w:pPr>
      <w:r>
        <w:rPr>
          <w:rFonts w:hint="eastAsia" w:ascii="宋体" w:hAnsi="宋体" w:cs="宋体"/>
          <w:sz w:val="24"/>
        </w:rPr>
        <w:t>甲方因为生产（工作）需要，与乙方本着平等自愿、协商一致、公正公平、诚实信用的原则，根据《中华人民共和国民法典》等有关法律法规规定，签订本协议，并承诺共同遵守。</w:t>
      </w:r>
    </w:p>
    <w:p w14:paraId="743A0B4C">
      <w:pPr>
        <w:spacing w:line="520" w:lineRule="exact"/>
        <w:ind w:firstLine="630"/>
        <w:rPr>
          <w:rFonts w:hint="eastAsia" w:ascii="宋体" w:hAnsi="宋体" w:cs="宋体"/>
          <w:sz w:val="24"/>
        </w:rPr>
      </w:pPr>
      <w:r>
        <w:rPr>
          <w:rFonts w:hint="eastAsia" w:ascii="宋体" w:hAnsi="宋体" w:cs="宋体"/>
          <w:sz w:val="24"/>
        </w:rPr>
        <w:t>一、协议期限</w:t>
      </w:r>
    </w:p>
    <w:p w14:paraId="5A283F60">
      <w:pPr>
        <w:spacing w:line="520" w:lineRule="exact"/>
        <w:ind w:firstLine="630"/>
        <w:rPr>
          <w:rFonts w:hint="eastAsia" w:ascii="宋体" w:hAnsi="宋体" w:cs="宋体"/>
          <w:sz w:val="24"/>
        </w:rPr>
      </w:pPr>
      <w:r>
        <w:rPr>
          <w:rFonts w:hint="eastAsia" w:ascii="宋体" w:hAnsi="宋体" w:cs="宋体"/>
          <w:sz w:val="24"/>
        </w:rPr>
        <w:t>本协议自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日止。本协议到期后双方没有提出续签，则本协议自动终止。</w:t>
      </w:r>
    </w:p>
    <w:p w14:paraId="543F41AE">
      <w:pPr>
        <w:spacing w:line="520" w:lineRule="exact"/>
        <w:ind w:firstLine="630"/>
        <w:rPr>
          <w:rFonts w:hint="eastAsia" w:ascii="宋体" w:hAnsi="宋体" w:cs="宋体"/>
          <w:sz w:val="24"/>
        </w:rPr>
      </w:pPr>
      <w:r>
        <w:rPr>
          <w:rFonts w:hint="eastAsia" w:ascii="宋体" w:hAnsi="宋体" w:cs="宋体"/>
          <w:sz w:val="24"/>
        </w:rPr>
        <w:t>二、派遣岗位、人数和期限：</w:t>
      </w:r>
    </w:p>
    <w:p w14:paraId="46B007AB">
      <w:pPr>
        <w:spacing w:line="520" w:lineRule="exact"/>
        <w:ind w:firstLine="630"/>
        <w:rPr>
          <w:rFonts w:hint="eastAsia" w:ascii="宋体" w:hAnsi="宋体" w:cs="宋体"/>
          <w:sz w:val="24"/>
        </w:rPr>
      </w:pPr>
      <w:r>
        <w:rPr>
          <w:rFonts w:hint="eastAsia" w:ascii="宋体" w:hAnsi="宋体" w:cs="宋体"/>
          <w:sz w:val="24"/>
        </w:rPr>
        <w:t>1、甲方需要接受派遣人员（以下简称员工）的岗位和人员数量如下：</w:t>
      </w:r>
    </w:p>
    <w:p w14:paraId="6596FF19">
      <w:pPr>
        <w:spacing w:line="520" w:lineRule="exact"/>
        <w:ind w:firstLine="630"/>
        <w:rPr>
          <w:rFonts w:hint="eastAsia" w:ascii="宋体" w:hAnsi="宋体" w:cs="宋体"/>
          <w:sz w:val="24"/>
        </w:rPr>
      </w:pPr>
      <w:r>
        <w:rPr>
          <w:rFonts w:hint="eastAsia" w:ascii="宋体" w:hAnsi="宋体" w:cs="宋体"/>
          <w:sz w:val="24"/>
        </w:rPr>
        <w:t>（1）</w:t>
      </w:r>
      <w:r>
        <w:rPr>
          <w:rFonts w:hint="eastAsia" w:ascii="宋体" w:hAnsi="宋体" w:cs="宋体"/>
          <w:sz w:val="24"/>
          <w:u w:val="single"/>
        </w:rPr>
        <w:t xml:space="preserve">             </w:t>
      </w:r>
      <w:r>
        <w:rPr>
          <w:rFonts w:hint="eastAsia" w:ascii="宋体" w:hAnsi="宋体" w:cs="宋体"/>
          <w:sz w:val="24"/>
        </w:rPr>
        <w:t>岗位</w:t>
      </w:r>
      <w:r>
        <w:rPr>
          <w:rFonts w:hint="eastAsia" w:ascii="宋体" w:hAnsi="宋体" w:cs="宋体"/>
          <w:sz w:val="24"/>
          <w:u w:val="single"/>
        </w:rPr>
        <w:t xml:space="preserve">   </w:t>
      </w:r>
      <w:r>
        <w:rPr>
          <w:rFonts w:hint="eastAsia" w:ascii="宋体" w:hAnsi="宋体" w:cs="宋体"/>
          <w:sz w:val="24"/>
        </w:rPr>
        <w:t>人，服务费用</w:t>
      </w:r>
      <w:r>
        <w:rPr>
          <w:rFonts w:hint="eastAsia" w:ascii="宋体" w:hAnsi="宋体" w:cs="宋体"/>
          <w:sz w:val="24"/>
          <w:u w:val="single"/>
        </w:rPr>
        <w:t xml:space="preserve">   元/月</w:t>
      </w:r>
      <w:r>
        <w:rPr>
          <w:rFonts w:hint="eastAsia" w:ascii="宋体" w:hAnsi="宋体" w:cs="宋体"/>
          <w:sz w:val="24"/>
        </w:rPr>
        <w:t>，派遣期限自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9071BBA">
      <w:pPr>
        <w:spacing w:line="520" w:lineRule="exact"/>
        <w:ind w:firstLine="630"/>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岗位</w:t>
      </w:r>
      <w:r>
        <w:rPr>
          <w:rFonts w:hint="eastAsia" w:ascii="宋体" w:hAnsi="宋体" w:cs="宋体"/>
          <w:sz w:val="24"/>
          <w:u w:val="single"/>
        </w:rPr>
        <w:t xml:space="preserve">   </w:t>
      </w:r>
      <w:r>
        <w:rPr>
          <w:rFonts w:hint="eastAsia" w:ascii="宋体" w:hAnsi="宋体" w:cs="宋体"/>
          <w:sz w:val="24"/>
        </w:rPr>
        <w:t>人，服务费用</w:t>
      </w:r>
      <w:r>
        <w:rPr>
          <w:rFonts w:hint="eastAsia" w:ascii="宋体" w:hAnsi="宋体" w:cs="宋体"/>
          <w:sz w:val="24"/>
          <w:u w:val="single"/>
        </w:rPr>
        <w:t xml:space="preserve">   元/月</w:t>
      </w:r>
      <w:r>
        <w:rPr>
          <w:rFonts w:hint="eastAsia" w:ascii="宋体" w:hAnsi="宋体" w:cs="宋体"/>
          <w:sz w:val="24"/>
        </w:rPr>
        <w:t>，派遣期限自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A431D31">
      <w:pPr>
        <w:spacing w:line="520" w:lineRule="exact"/>
        <w:ind w:firstLine="630"/>
        <w:rPr>
          <w:rFonts w:hint="eastAsia"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sz w:val="24"/>
        </w:rPr>
        <w:t>岗位</w:t>
      </w:r>
      <w:r>
        <w:rPr>
          <w:rFonts w:hint="eastAsia" w:ascii="宋体" w:hAnsi="宋体" w:cs="宋体"/>
          <w:sz w:val="24"/>
          <w:u w:val="single"/>
        </w:rPr>
        <w:t xml:space="preserve">   </w:t>
      </w:r>
      <w:r>
        <w:rPr>
          <w:rFonts w:hint="eastAsia" w:ascii="宋体" w:hAnsi="宋体" w:cs="宋体"/>
          <w:sz w:val="24"/>
        </w:rPr>
        <w:t>人，服务费用</w:t>
      </w:r>
      <w:r>
        <w:rPr>
          <w:rFonts w:hint="eastAsia" w:ascii="宋体" w:hAnsi="宋体" w:cs="宋体"/>
          <w:sz w:val="24"/>
          <w:u w:val="single"/>
        </w:rPr>
        <w:t xml:space="preserve">   元/月</w:t>
      </w:r>
      <w:r>
        <w:rPr>
          <w:rFonts w:hint="eastAsia" w:ascii="宋体" w:hAnsi="宋体" w:cs="宋体"/>
          <w:sz w:val="24"/>
        </w:rPr>
        <w:t>，派遣期限自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BC25830">
      <w:pPr>
        <w:spacing w:line="520" w:lineRule="exact"/>
        <w:ind w:firstLine="630"/>
        <w:rPr>
          <w:rFonts w:hint="eastAsia" w:ascii="宋体" w:hAnsi="宋体" w:cs="宋体"/>
          <w:sz w:val="24"/>
        </w:rPr>
      </w:pPr>
      <w:r>
        <w:rPr>
          <w:rFonts w:hint="eastAsia" w:ascii="宋体" w:hAnsi="宋体" w:cs="宋体"/>
          <w:sz w:val="24"/>
        </w:rPr>
        <w:t>（4）</w:t>
      </w:r>
      <w:r>
        <w:rPr>
          <w:rFonts w:hint="eastAsia" w:ascii="宋体" w:hAnsi="宋体" w:cs="宋体"/>
          <w:sz w:val="24"/>
          <w:u w:val="single"/>
        </w:rPr>
        <w:t xml:space="preserve">             </w:t>
      </w:r>
      <w:r>
        <w:rPr>
          <w:rFonts w:hint="eastAsia" w:ascii="宋体" w:hAnsi="宋体" w:cs="宋体"/>
          <w:sz w:val="24"/>
        </w:rPr>
        <w:t>岗位</w:t>
      </w:r>
      <w:r>
        <w:rPr>
          <w:rFonts w:hint="eastAsia" w:ascii="宋体" w:hAnsi="宋体" w:cs="宋体"/>
          <w:sz w:val="24"/>
          <w:u w:val="single"/>
        </w:rPr>
        <w:t xml:space="preserve">   </w:t>
      </w:r>
      <w:r>
        <w:rPr>
          <w:rFonts w:hint="eastAsia" w:ascii="宋体" w:hAnsi="宋体" w:cs="宋体"/>
          <w:sz w:val="24"/>
        </w:rPr>
        <w:t>人，服务费用</w:t>
      </w:r>
      <w:r>
        <w:rPr>
          <w:rFonts w:hint="eastAsia" w:ascii="宋体" w:hAnsi="宋体" w:cs="宋体"/>
          <w:sz w:val="24"/>
          <w:u w:val="single"/>
        </w:rPr>
        <w:t xml:space="preserve">   元/月</w:t>
      </w:r>
      <w:r>
        <w:rPr>
          <w:rFonts w:hint="eastAsia" w:ascii="宋体" w:hAnsi="宋体" w:cs="宋体"/>
          <w:sz w:val="24"/>
        </w:rPr>
        <w:t>，派遣期限自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42BA3D9">
      <w:pPr>
        <w:spacing w:line="520" w:lineRule="exact"/>
        <w:ind w:firstLine="630"/>
        <w:rPr>
          <w:rFonts w:hint="eastAsia"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岗位</w:t>
      </w:r>
      <w:r>
        <w:rPr>
          <w:rFonts w:hint="eastAsia" w:ascii="宋体" w:hAnsi="宋体" w:cs="宋体"/>
          <w:sz w:val="24"/>
          <w:u w:val="single"/>
        </w:rPr>
        <w:t xml:space="preserve">   </w:t>
      </w:r>
      <w:r>
        <w:rPr>
          <w:rFonts w:hint="eastAsia" w:ascii="宋体" w:hAnsi="宋体" w:cs="宋体"/>
          <w:sz w:val="24"/>
        </w:rPr>
        <w:t>人，服务费用</w:t>
      </w:r>
      <w:r>
        <w:rPr>
          <w:rFonts w:hint="eastAsia" w:ascii="宋体" w:hAnsi="宋体" w:cs="宋体"/>
          <w:sz w:val="24"/>
          <w:u w:val="single"/>
        </w:rPr>
        <w:t xml:space="preserve">   元/月 </w:t>
      </w:r>
      <w:r>
        <w:rPr>
          <w:rFonts w:hint="eastAsia" w:ascii="宋体" w:hAnsi="宋体" w:cs="宋体"/>
          <w:sz w:val="24"/>
        </w:rPr>
        <w:t>，派遣期限自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F125695">
      <w:pPr>
        <w:spacing w:line="520" w:lineRule="exact"/>
        <w:ind w:firstLine="600" w:firstLineChars="250"/>
        <w:rPr>
          <w:rFonts w:hint="eastAsia" w:ascii="宋体" w:hAnsi="宋体" w:cs="宋体"/>
          <w:b/>
          <w:sz w:val="24"/>
        </w:rPr>
      </w:pPr>
      <w:r>
        <w:rPr>
          <w:rFonts w:hint="eastAsia" w:ascii="宋体" w:hAnsi="宋体" w:cs="宋体"/>
          <w:sz w:val="24"/>
        </w:rPr>
        <w:t>2、乙方按照甲方用工需求，推荐符合条件的派遣人员供甲方使用。</w:t>
      </w:r>
    </w:p>
    <w:p w14:paraId="3D8CEC8A">
      <w:pPr>
        <w:spacing w:line="520" w:lineRule="exact"/>
        <w:ind w:firstLine="480" w:firstLineChars="200"/>
        <w:rPr>
          <w:rFonts w:hint="eastAsia" w:ascii="宋体" w:hAnsi="宋体" w:cs="宋体"/>
          <w:sz w:val="24"/>
        </w:rPr>
      </w:pPr>
      <w:r>
        <w:rPr>
          <w:rFonts w:hint="eastAsia" w:ascii="宋体" w:hAnsi="宋体" w:cs="宋体"/>
          <w:sz w:val="24"/>
        </w:rPr>
        <w:t>三、工作时间和休息休假</w:t>
      </w:r>
    </w:p>
    <w:p w14:paraId="32B8EC07">
      <w:pPr>
        <w:spacing w:line="520" w:lineRule="exact"/>
        <w:ind w:firstLine="480" w:firstLineChars="200"/>
        <w:rPr>
          <w:rFonts w:hint="eastAsia" w:ascii="宋体" w:hAnsi="宋体" w:cs="宋体"/>
          <w:sz w:val="24"/>
        </w:rPr>
      </w:pPr>
      <w:r>
        <w:rPr>
          <w:rFonts w:hint="eastAsia" w:ascii="宋体" w:hAnsi="宋体" w:cs="宋体"/>
          <w:sz w:val="24"/>
        </w:rPr>
        <w:t>1、工作时间：乙方派遣员工在甲方实行标准的工时工作制。标准工时工作制度为每天工作八小时，实行综合计算工时工作制或不定时工作制的，告知员工。</w:t>
      </w:r>
    </w:p>
    <w:p w14:paraId="20F2A5AA">
      <w:pPr>
        <w:spacing w:line="520" w:lineRule="exact"/>
        <w:ind w:firstLine="480" w:firstLineChars="200"/>
        <w:rPr>
          <w:rFonts w:hint="eastAsia" w:ascii="宋体" w:hAnsi="宋体" w:cs="宋体"/>
          <w:sz w:val="24"/>
        </w:rPr>
      </w:pPr>
      <w:r>
        <w:rPr>
          <w:rFonts w:hint="eastAsia" w:ascii="宋体" w:hAnsi="宋体" w:cs="宋体"/>
          <w:sz w:val="24"/>
        </w:rPr>
        <w:t>四、服务费用及结算方式</w:t>
      </w:r>
    </w:p>
    <w:p w14:paraId="3C34DD09">
      <w:pPr>
        <w:spacing w:line="520" w:lineRule="exact"/>
        <w:ind w:firstLine="480" w:firstLineChars="200"/>
        <w:rPr>
          <w:rFonts w:hint="eastAsia" w:ascii="宋体" w:hAnsi="宋体" w:cs="宋体"/>
          <w:sz w:val="24"/>
        </w:rPr>
      </w:pPr>
      <w:r>
        <w:rPr>
          <w:rFonts w:hint="eastAsia" w:ascii="宋体" w:hAnsi="宋体" w:cs="宋体"/>
          <w:sz w:val="24"/>
        </w:rPr>
        <w:t xml:space="preserve">1、劳务派遣费用包括管理费、派遣人员劳动报酬、社会保险费、雇主责任险、班次绩效、税金等所有费用。    </w:t>
      </w:r>
    </w:p>
    <w:p w14:paraId="0D49C08B">
      <w:pPr>
        <w:spacing w:line="520" w:lineRule="exact"/>
        <w:ind w:firstLine="480" w:firstLineChars="200"/>
        <w:rPr>
          <w:rFonts w:hint="eastAsia" w:ascii="宋体" w:hAnsi="宋体" w:cs="宋体"/>
          <w:sz w:val="24"/>
        </w:rPr>
      </w:pPr>
      <w:r>
        <w:rPr>
          <w:rFonts w:hint="eastAsia" w:ascii="宋体" w:hAnsi="宋体" w:cs="宋体"/>
          <w:sz w:val="24"/>
        </w:rPr>
        <w:t>2、结算标准：</w:t>
      </w:r>
      <w:r>
        <w:rPr>
          <w:rFonts w:hint="eastAsia" w:ascii="宋体" w:hAnsi="宋体" w:cs="宋体"/>
          <w:sz w:val="24"/>
          <w:u w:val="single"/>
        </w:rPr>
        <w:t xml:space="preserve">       </w:t>
      </w:r>
      <w:r>
        <w:rPr>
          <w:rFonts w:hint="eastAsia" w:ascii="宋体" w:hAnsi="宋体" w:cs="宋体"/>
          <w:sz w:val="24"/>
        </w:rPr>
        <w:t>元/人（大写</w:t>
      </w:r>
      <w:r>
        <w:rPr>
          <w:rFonts w:hint="eastAsia" w:cs="宋体"/>
          <w:sz w:val="24"/>
          <w:lang w:eastAsia="zh-CN"/>
        </w:rPr>
        <w:t>：</w:t>
      </w:r>
      <w:r>
        <w:rPr>
          <w:rFonts w:hint="eastAsia" w:ascii="宋体" w:hAnsi="宋体" w:cs="宋体"/>
          <w:sz w:val="24"/>
        </w:rPr>
        <w:t xml:space="preserve">            ）。</w:t>
      </w:r>
    </w:p>
    <w:p w14:paraId="1CA51091">
      <w:pPr>
        <w:spacing w:line="520" w:lineRule="exact"/>
        <w:ind w:firstLine="480" w:firstLineChars="200"/>
        <w:rPr>
          <w:rFonts w:hint="eastAsia" w:ascii="宋体" w:hAnsi="宋体" w:cs="宋体"/>
          <w:sz w:val="24"/>
        </w:rPr>
      </w:pPr>
      <w:r>
        <w:rPr>
          <w:rFonts w:hint="eastAsia" w:ascii="宋体" w:hAnsi="宋体" w:cs="宋体"/>
          <w:sz w:val="24"/>
        </w:rPr>
        <w:t>3、乙方向甲方出具劳务费发票，甲方每月</w:t>
      </w:r>
      <w:r>
        <w:rPr>
          <w:rFonts w:hint="eastAsia" w:ascii="宋体" w:hAnsi="宋体" w:cs="宋体"/>
          <w:sz w:val="24"/>
          <w:lang w:val="en-US" w:eastAsia="zh-CN"/>
        </w:rPr>
        <w:t xml:space="preserve">   </w:t>
      </w:r>
      <w:r>
        <w:rPr>
          <w:rFonts w:hint="eastAsia" w:ascii="宋体" w:hAnsi="宋体" w:cs="宋体"/>
          <w:sz w:val="24"/>
        </w:rPr>
        <w:t>日根据考核结果通过网上银行转账、支票等形式支付乙方劳务费，除劳务费外甲方不再向乙方支付其他费用。</w:t>
      </w:r>
    </w:p>
    <w:p w14:paraId="51B496B6">
      <w:pPr>
        <w:spacing w:line="520" w:lineRule="exact"/>
        <w:ind w:firstLine="480" w:firstLineChars="200"/>
        <w:rPr>
          <w:rFonts w:hint="eastAsia" w:ascii="宋体" w:hAnsi="宋体" w:cs="宋体"/>
          <w:sz w:val="24"/>
        </w:rPr>
      </w:pPr>
      <w:r>
        <w:rPr>
          <w:rFonts w:hint="eastAsia" w:ascii="宋体" w:hAnsi="宋体" w:cs="宋体"/>
          <w:sz w:val="24"/>
        </w:rPr>
        <w:t>五、双方的权利和义务</w:t>
      </w:r>
    </w:p>
    <w:p w14:paraId="087F3AFD">
      <w:pPr>
        <w:spacing w:line="520" w:lineRule="exact"/>
        <w:ind w:firstLine="480" w:firstLineChars="200"/>
        <w:rPr>
          <w:rFonts w:hint="eastAsia" w:ascii="宋体" w:hAnsi="宋体" w:cs="宋体"/>
          <w:sz w:val="24"/>
        </w:rPr>
      </w:pPr>
      <w:r>
        <w:rPr>
          <w:rFonts w:hint="eastAsia" w:ascii="宋体" w:hAnsi="宋体" w:cs="宋体"/>
          <w:sz w:val="24"/>
        </w:rPr>
        <w:t>（一）甲方的权利和义务</w:t>
      </w:r>
    </w:p>
    <w:p w14:paraId="60902E11">
      <w:pPr>
        <w:spacing w:line="520" w:lineRule="exact"/>
        <w:ind w:firstLine="480" w:firstLineChars="200"/>
        <w:rPr>
          <w:rFonts w:hint="eastAsia" w:ascii="宋体" w:hAnsi="宋体" w:cs="宋体"/>
          <w:sz w:val="24"/>
        </w:rPr>
      </w:pPr>
      <w:r>
        <w:rPr>
          <w:rFonts w:hint="eastAsia" w:ascii="宋体" w:hAnsi="宋体" w:cs="宋体"/>
          <w:sz w:val="24"/>
        </w:rPr>
        <w:t>1、派遣人员在甲方工作期间，由甲方对其实施组织管理和岗位调配以及考核，经考核不合格的，甲方有权更换劳务派遣人员。</w:t>
      </w:r>
    </w:p>
    <w:p w14:paraId="0754E22A">
      <w:pPr>
        <w:spacing w:line="520" w:lineRule="exact"/>
        <w:ind w:firstLine="480" w:firstLineChars="200"/>
        <w:rPr>
          <w:rFonts w:hint="eastAsia" w:ascii="宋体" w:hAnsi="宋体" w:cs="宋体"/>
          <w:sz w:val="24"/>
        </w:rPr>
      </w:pPr>
      <w:r>
        <w:rPr>
          <w:rFonts w:hint="eastAsia" w:ascii="宋体" w:hAnsi="宋体" w:cs="宋体"/>
          <w:sz w:val="24"/>
        </w:rPr>
        <w:t>2、甲方按时支付劳务派遣费用。</w:t>
      </w:r>
    </w:p>
    <w:p w14:paraId="2A269C4B">
      <w:pPr>
        <w:spacing w:line="520" w:lineRule="exact"/>
        <w:ind w:firstLine="480" w:firstLineChars="200"/>
        <w:rPr>
          <w:rFonts w:hint="eastAsia" w:ascii="宋体" w:hAnsi="宋体" w:cs="宋体"/>
          <w:sz w:val="24"/>
        </w:rPr>
      </w:pPr>
      <w:r>
        <w:rPr>
          <w:rFonts w:hint="eastAsia" w:ascii="宋体" w:hAnsi="宋体" w:cs="宋体"/>
          <w:sz w:val="24"/>
        </w:rPr>
        <w:t>3、甲方在使用派遣人员时,应为其提供必要的劳动条件及劳动保护。乙方有权拒绝让员工在缺少必要保护措施的危险场所工作。</w:t>
      </w:r>
    </w:p>
    <w:p w14:paraId="67C3F026">
      <w:pPr>
        <w:spacing w:line="520" w:lineRule="exact"/>
        <w:ind w:firstLine="480" w:firstLineChars="200"/>
        <w:rPr>
          <w:rFonts w:hint="eastAsia" w:ascii="宋体" w:hAnsi="宋体" w:cs="宋体"/>
          <w:sz w:val="24"/>
        </w:rPr>
      </w:pPr>
      <w:r>
        <w:rPr>
          <w:rFonts w:hint="eastAsia" w:ascii="宋体" w:hAnsi="宋体" w:cs="宋体"/>
          <w:sz w:val="24"/>
        </w:rPr>
        <w:t>4、派遣人员在甲方工作期间因工伤事故造成的伤、残、亡等按照相关规定,由乙方通过社保、商业保险等途径解决,商业保险由乙方派遣人员自行承担，甲方不承担赔偿责任。</w:t>
      </w:r>
    </w:p>
    <w:p w14:paraId="0A6B5D80">
      <w:pPr>
        <w:spacing w:line="520" w:lineRule="exact"/>
        <w:ind w:firstLine="480" w:firstLineChars="200"/>
        <w:rPr>
          <w:rFonts w:hint="eastAsia" w:ascii="宋体" w:hAnsi="宋体" w:cs="宋体"/>
          <w:sz w:val="24"/>
        </w:rPr>
      </w:pPr>
      <w:r>
        <w:rPr>
          <w:rFonts w:hint="eastAsia" w:ascii="宋体" w:hAnsi="宋体" w:cs="宋体"/>
          <w:sz w:val="24"/>
        </w:rPr>
        <w:t>5、甲方有权监督乙方派遣人员的工作,并对其工作进行验收。</w:t>
      </w:r>
    </w:p>
    <w:p w14:paraId="0356F0C0">
      <w:pPr>
        <w:spacing w:line="520" w:lineRule="exact"/>
        <w:ind w:firstLine="480" w:firstLineChars="200"/>
        <w:rPr>
          <w:rFonts w:hint="eastAsia" w:ascii="宋体" w:hAnsi="宋体" w:cs="宋体"/>
          <w:sz w:val="24"/>
        </w:rPr>
      </w:pPr>
      <w:r>
        <w:rPr>
          <w:rFonts w:hint="eastAsia" w:ascii="宋体" w:hAnsi="宋体" w:cs="宋体"/>
          <w:sz w:val="24"/>
        </w:rPr>
        <w:t>6、对派遣人员给甲方造成的经济损失，甲方有权按有关规定向派遣人员索赔，若派遣人员无力赔偿的，乙方承担连带赔偿责任。</w:t>
      </w:r>
      <w:r>
        <w:rPr>
          <w:rFonts w:hint="eastAsia" w:ascii="宋体" w:hAnsi="宋体" w:cs="宋体"/>
          <w:sz w:val="24"/>
        </w:rPr>
        <w:br w:type="textWrapping"/>
      </w:r>
      <w:r>
        <w:rPr>
          <w:rFonts w:hint="eastAsia" w:ascii="宋体" w:hAnsi="宋体" w:cs="宋体"/>
          <w:sz w:val="24"/>
        </w:rPr>
        <w:t xml:space="preserve">    7、若乙方不履行合同的，甲方有权追究违约责任。</w:t>
      </w:r>
    </w:p>
    <w:p w14:paraId="3E9A9408">
      <w:pPr>
        <w:spacing w:line="520" w:lineRule="exact"/>
        <w:ind w:firstLine="480" w:firstLineChars="200"/>
        <w:rPr>
          <w:rFonts w:hint="eastAsia" w:ascii="宋体" w:hAnsi="宋体" w:cs="宋体"/>
          <w:sz w:val="24"/>
        </w:rPr>
      </w:pPr>
      <w:r>
        <w:rPr>
          <w:rFonts w:hint="eastAsia" w:ascii="宋体" w:hAnsi="宋体" w:cs="宋体"/>
          <w:sz w:val="24"/>
        </w:rPr>
        <w:t>（二）乙方的权利和义务</w:t>
      </w:r>
    </w:p>
    <w:p w14:paraId="79E495CE">
      <w:pPr>
        <w:spacing w:line="520" w:lineRule="exact"/>
        <w:ind w:firstLine="480" w:firstLineChars="200"/>
        <w:rPr>
          <w:rFonts w:hint="eastAsia" w:ascii="宋体" w:hAnsi="宋体" w:cs="宋体"/>
          <w:sz w:val="24"/>
        </w:rPr>
      </w:pPr>
      <w:r>
        <w:rPr>
          <w:rFonts w:hint="eastAsia" w:ascii="宋体" w:hAnsi="宋体" w:cs="宋体"/>
          <w:sz w:val="24"/>
        </w:rPr>
        <w:t>1、乙方根据甲方的需要派遣人员。</w:t>
      </w:r>
    </w:p>
    <w:p w14:paraId="24A0426F">
      <w:pPr>
        <w:spacing w:line="520" w:lineRule="exact"/>
        <w:ind w:firstLine="480" w:firstLineChars="200"/>
        <w:rPr>
          <w:rFonts w:hint="eastAsia" w:ascii="宋体" w:hAnsi="宋体" w:cs="宋体"/>
          <w:sz w:val="24"/>
        </w:rPr>
      </w:pPr>
      <w:r>
        <w:rPr>
          <w:rFonts w:hint="eastAsia" w:ascii="宋体" w:hAnsi="宋体" w:cs="宋体"/>
          <w:sz w:val="24"/>
        </w:rPr>
        <w:t>2、与派遣人员建立劳动关系，签订劳动合同，并负责劳动合同的管理工作。</w:t>
      </w:r>
    </w:p>
    <w:p w14:paraId="577297A7">
      <w:pPr>
        <w:spacing w:line="520" w:lineRule="exact"/>
        <w:ind w:firstLine="480" w:firstLineChars="200"/>
        <w:rPr>
          <w:rFonts w:hint="eastAsia" w:ascii="宋体" w:hAnsi="宋体" w:cs="宋体"/>
          <w:sz w:val="24"/>
        </w:rPr>
      </w:pPr>
      <w:r>
        <w:rPr>
          <w:rFonts w:hint="eastAsia" w:ascii="宋体" w:hAnsi="宋体" w:cs="宋体"/>
          <w:sz w:val="24"/>
        </w:rPr>
        <w:t>3、按合同条款规定提供符合条件的派遣人员到甲方工作，对于甲方按本合同要求停止并退回乙方的派遣人员，乙方应予接收并负责处理与派遣人员之间的劳动关系，同时按照甲方要求及时输送符合条件的派遣人员到甲方工作。</w:t>
      </w:r>
    </w:p>
    <w:p w14:paraId="3F2A8279">
      <w:pPr>
        <w:spacing w:line="520" w:lineRule="exact"/>
        <w:ind w:firstLine="480" w:firstLineChars="200"/>
        <w:rPr>
          <w:rFonts w:hint="eastAsia" w:ascii="宋体" w:hAnsi="宋体" w:cs="宋体"/>
          <w:sz w:val="24"/>
        </w:rPr>
      </w:pPr>
      <w:r>
        <w:rPr>
          <w:rFonts w:hint="eastAsia" w:ascii="宋体" w:hAnsi="宋体" w:cs="宋体"/>
          <w:sz w:val="24"/>
        </w:rPr>
        <w:t>4、乙方负责按月向派遣人员发放工资，并负责为派遣人员办理、缴纳社会保险，若因乙方原因导致未及时缴纳社会保险，从而造成无法享受各项社会保险待遇，由此造成的损失由乙方承担。</w:t>
      </w:r>
    </w:p>
    <w:p w14:paraId="7FE5693F">
      <w:pPr>
        <w:spacing w:line="520" w:lineRule="exact"/>
        <w:ind w:firstLine="480" w:firstLineChars="200"/>
        <w:rPr>
          <w:rFonts w:hint="eastAsia" w:ascii="宋体" w:hAnsi="宋体" w:cs="宋体"/>
          <w:sz w:val="24"/>
        </w:rPr>
      </w:pPr>
      <w:r>
        <w:rPr>
          <w:rFonts w:hint="eastAsia" w:ascii="宋体" w:hAnsi="宋体" w:cs="宋体"/>
          <w:sz w:val="24"/>
        </w:rPr>
        <w:t>5、乙方派遣人员在工作中因事故或过失给甲方造成经济损失的,经甲乙双方认定或相关机构认定后,由责任人员负责赔偿,责任人无力承担的，乙方承担连带责任。</w:t>
      </w:r>
    </w:p>
    <w:p w14:paraId="513B6334">
      <w:pPr>
        <w:spacing w:line="520" w:lineRule="exact"/>
        <w:ind w:firstLine="480" w:firstLineChars="200"/>
        <w:rPr>
          <w:rFonts w:hint="eastAsia" w:ascii="宋体" w:hAnsi="宋体" w:cs="宋体"/>
          <w:sz w:val="24"/>
        </w:rPr>
      </w:pPr>
      <w:r>
        <w:rPr>
          <w:rFonts w:hint="eastAsia" w:ascii="宋体" w:hAnsi="宋体" w:cs="宋体"/>
          <w:sz w:val="24"/>
        </w:rPr>
        <w:t>6、乙方的派遣人员必须按照甲方要求进行工作,接受甲方的监督和验收。如需整改必须达到甲方满意。</w:t>
      </w:r>
    </w:p>
    <w:p w14:paraId="0A8411A7">
      <w:pPr>
        <w:spacing w:line="520" w:lineRule="exact"/>
        <w:ind w:firstLine="480" w:firstLineChars="200"/>
        <w:rPr>
          <w:rFonts w:hint="eastAsia" w:ascii="宋体" w:hAnsi="宋体" w:cs="宋体"/>
          <w:sz w:val="24"/>
        </w:rPr>
      </w:pPr>
      <w:r>
        <w:rPr>
          <w:rFonts w:hint="eastAsia" w:ascii="宋体" w:hAnsi="宋体" w:cs="宋体"/>
          <w:sz w:val="24"/>
        </w:rPr>
        <w:t>7、乙方负责办理派遣人员的录用、退工、退保等手续,负责处理劳务合同的终止和解除手续的办理及劳务纠纷以及派遣人员档案管理。</w:t>
      </w:r>
    </w:p>
    <w:p w14:paraId="78DD2A5D">
      <w:pPr>
        <w:spacing w:line="520" w:lineRule="exact"/>
        <w:ind w:firstLine="480" w:firstLineChars="200"/>
        <w:rPr>
          <w:rFonts w:hint="eastAsia" w:ascii="宋体" w:hAnsi="宋体" w:cs="宋体"/>
          <w:sz w:val="24"/>
        </w:rPr>
      </w:pPr>
      <w:r>
        <w:rPr>
          <w:rFonts w:hint="eastAsia" w:ascii="宋体" w:hAnsi="宋体" w:cs="宋体"/>
          <w:sz w:val="24"/>
        </w:rPr>
        <w:t>8、乙方的派遣人员应服从甲方的工作岗位安排,乙方协助甲方对派遣人员进行管理、岗位调动、考核。</w:t>
      </w:r>
    </w:p>
    <w:p w14:paraId="4BD7D9B8">
      <w:pPr>
        <w:spacing w:line="520" w:lineRule="exact"/>
        <w:ind w:firstLine="480" w:firstLineChars="200"/>
        <w:rPr>
          <w:rFonts w:hint="eastAsia" w:ascii="宋体" w:hAnsi="宋体" w:cs="宋体"/>
          <w:sz w:val="24"/>
        </w:rPr>
      </w:pPr>
      <w:r>
        <w:rPr>
          <w:rFonts w:hint="eastAsia" w:ascii="宋体" w:hAnsi="宋体" w:cs="宋体"/>
          <w:sz w:val="24"/>
        </w:rPr>
        <w:t>六、劳动保护、劳动条件和职业危害防护</w:t>
      </w:r>
    </w:p>
    <w:p w14:paraId="22F16A3C">
      <w:pPr>
        <w:spacing w:line="520" w:lineRule="exact"/>
        <w:ind w:firstLine="480" w:firstLineChars="200"/>
        <w:rPr>
          <w:rFonts w:hint="eastAsia" w:ascii="宋体" w:hAnsi="宋体" w:cs="宋体"/>
          <w:sz w:val="24"/>
        </w:rPr>
      </w:pPr>
      <w:r>
        <w:rPr>
          <w:rFonts w:hint="eastAsia" w:ascii="宋体" w:hAnsi="宋体" w:cs="宋体"/>
          <w:sz w:val="24"/>
        </w:rPr>
        <w:t>1、甲方按照国家和自治区的有关规定，做好乙方派遣员工的劳动保护和保健工作。</w:t>
      </w:r>
    </w:p>
    <w:p w14:paraId="0E4219B9">
      <w:pPr>
        <w:spacing w:line="520" w:lineRule="exact"/>
        <w:ind w:firstLine="480" w:firstLineChars="200"/>
        <w:rPr>
          <w:rFonts w:hint="eastAsia" w:ascii="宋体" w:hAnsi="宋体" w:cs="宋体"/>
          <w:sz w:val="24"/>
        </w:rPr>
      </w:pPr>
      <w:r>
        <w:rPr>
          <w:rFonts w:hint="eastAsia" w:ascii="宋体" w:hAnsi="宋体" w:cs="宋体"/>
          <w:sz w:val="24"/>
        </w:rPr>
        <w:t>2、甲方按照国家和自治区有关劳动保护规定提供符合国家劳动卫生标准的劳动作业场所，切实保护乙方派遣员工在生产工作中的安全和健康。如乙方派遣员工工作过程中可能产生职业病危害，甲方应如实告知乙方派遣员工，并按《职业病防治法》的规定保护乙方派遣员工的健康及相关权益。</w:t>
      </w:r>
    </w:p>
    <w:p w14:paraId="6D299F28">
      <w:pPr>
        <w:spacing w:line="520" w:lineRule="exact"/>
        <w:ind w:firstLine="480" w:firstLineChars="200"/>
        <w:rPr>
          <w:rFonts w:hint="eastAsia" w:ascii="宋体" w:hAnsi="宋体" w:cs="宋体"/>
          <w:sz w:val="24"/>
        </w:rPr>
      </w:pPr>
      <w:r>
        <w:rPr>
          <w:rFonts w:hint="eastAsia" w:ascii="宋体" w:hAnsi="宋体" w:cs="宋体"/>
          <w:sz w:val="24"/>
        </w:rPr>
        <w:t>3、乙方派遣员工有权拒绝甲方的违章指挥、强令冒险作业，对甲方及其管理人员漠视乙方派遣员工生命财产安全和身体健康的行为，有权对甲方提出批评并向有关部门检举、控告。</w:t>
      </w:r>
    </w:p>
    <w:p w14:paraId="58DCB7E6">
      <w:pPr>
        <w:tabs>
          <w:tab w:val="left" w:pos="720"/>
          <w:tab w:val="left" w:pos="900"/>
          <w:tab w:val="left" w:pos="1260"/>
        </w:tabs>
        <w:adjustRightInd w:val="0"/>
        <w:spacing w:line="520" w:lineRule="exact"/>
        <w:ind w:firstLine="480" w:firstLineChars="200"/>
        <w:jc w:val="left"/>
        <w:rPr>
          <w:rFonts w:hint="eastAsia" w:ascii="宋体" w:hAnsi="宋体" w:cs="宋体"/>
        </w:rPr>
      </w:pPr>
      <w:r>
        <w:rPr>
          <w:rFonts w:hint="eastAsia" w:ascii="宋体" w:hAnsi="宋体" w:cs="宋体"/>
          <w:bCs/>
          <w:sz w:val="24"/>
        </w:rPr>
        <w:t>4、派遣员工在甲方工作期间发生职业病(患)、工伤、因工致残(死亡)等情况时，甲方配合乙方及时办理工伤认定申请和劳动能力鉴定申请等相关事宜。由乙方按《工伤保险条例》有关规定承担义务</w:t>
      </w:r>
      <w:r>
        <w:rPr>
          <w:rFonts w:hint="eastAsia" w:cs="宋体"/>
          <w:bCs/>
          <w:sz w:val="24"/>
          <w:lang w:eastAsia="zh-CN"/>
        </w:rPr>
        <w:t>，</w:t>
      </w:r>
      <w:r>
        <w:rPr>
          <w:rFonts w:hint="eastAsia" w:ascii="宋体" w:hAnsi="宋体" w:cs="宋体"/>
          <w:bCs/>
          <w:sz w:val="24"/>
        </w:rPr>
        <w:t>派遣员工因工伤接受治疗的，停工留薪期间，由乙方按月支付工资</w:t>
      </w:r>
      <w:r>
        <w:rPr>
          <w:rFonts w:hint="eastAsia" w:cs="宋体"/>
          <w:bCs/>
          <w:sz w:val="24"/>
          <w:lang w:eastAsia="zh-CN"/>
        </w:rPr>
        <w:t>；</w:t>
      </w:r>
      <w:r>
        <w:rPr>
          <w:rFonts w:hint="eastAsia" w:ascii="宋体" w:hAnsi="宋体" w:cs="宋体"/>
          <w:bCs/>
          <w:sz w:val="24"/>
        </w:rPr>
        <w:t>员工在上下班的过程中发生意外属交通事故的，按照交通事故相关规定执行,属于工伤部分由乙方承担责任。造成甲方人员短缺的，由乙方在发生事故3日内按甲方岗位要求补充派遣新员工。</w:t>
      </w:r>
    </w:p>
    <w:p w14:paraId="615101A5">
      <w:pPr>
        <w:spacing w:line="520" w:lineRule="exact"/>
        <w:ind w:firstLine="480" w:firstLineChars="200"/>
        <w:rPr>
          <w:rFonts w:hint="eastAsia" w:ascii="宋体" w:hAnsi="宋体" w:cs="宋体"/>
          <w:sz w:val="24"/>
        </w:rPr>
      </w:pPr>
      <w:r>
        <w:rPr>
          <w:rFonts w:hint="eastAsia" w:ascii="宋体" w:hAnsi="宋体" w:cs="宋体"/>
          <w:sz w:val="24"/>
        </w:rPr>
        <w:t>七、劳动合同的履行、变更、解除和终止</w:t>
      </w:r>
    </w:p>
    <w:p w14:paraId="2759EFBD">
      <w:pPr>
        <w:spacing w:line="520" w:lineRule="exact"/>
        <w:ind w:firstLine="480" w:firstLineChars="200"/>
        <w:rPr>
          <w:rFonts w:hint="eastAsia" w:ascii="宋体" w:hAnsi="宋体" w:cs="宋体"/>
          <w:sz w:val="24"/>
        </w:rPr>
      </w:pPr>
      <w:r>
        <w:rPr>
          <w:rFonts w:hint="eastAsia" w:ascii="宋体" w:hAnsi="宋体" w:cs="宋体"/>
          <w:sz w:val="24"/>
        </w:rPr>
        <w:t>1、甲乙双方共同负责教育员工，按照本协议和劳动合同的约定，三方全面履行各自的义务。</w:t>
      </w:r>
    </w:p>
    <w:p w14:paraId="7DBF47EB">
      <w:pPr>
        <w:spacing w:line="520" w:lineRule="exact"/>
        <w:ind w:firstLine="480" w:firstLineChars="200"/>
        <w:rPr>
          <w:rFonts w:hint="eastAsia" w:ascii="宋体" w:hAnsi="宋体" w:cs="宋体"/>
          <w:sz w:val="24"/>
        </w:rPr>
      </w:pPr>
      <w:r>
        <w:rPr>
          <w:rFonts w:hint="eastAsia" w:ascii="宋体" w:hAnsi="宋体" w:cs="宋体"/>
          <w:sz w:val="24"/>
        </w:rPr>
        <w:t>2、乙方派遣员工按约定在甲方工作期限届满，甲方需要续用的，应当与乙方及员工切商续延工作期限；甲方不留用的，员工由乙方安排。</w:t>
      </w:r>
    </w:p>
    <w:p w14:paraId="4B60DD71">
      <w:pPr>
        <w:spacing w:line="520" w:lineRule="exact"/>
        <w:ind w:firstLine="480" w:firstLineChars="200"/>
        <w:rPr>
          <w:rFonts w:hint="eastAsia" w:ascii="宋体" w:hAnsi="宋体" w:cs="宋体"/>
          <w:sz w:val="24"/>
        </w:rPr>
      </w:pPr>
      <w:r>
        <w:rPr>
          <w:rFonts w:hint="eastAsia" w:ascii="宋体" w:hAnsi="宋体" w:cs="宋体"/>
          <w:sz w:val="24"/>
        </w:rPr>
        <w:t>3、乙方派遣员工因违反《劳动合同法》第三十九条及甲方依法制定的劳动规章甲方有权退回乙方，由乙方按规定处理；造成甲方损失的，由乙方负责赔偿。乙方派遣员工因出现《劳动合同法》第四十条、四十一条有关情形，甲方需退回的员工，由乙方安排、自行处理。</w:t>
      </w:r>
    </w:p>
    <w:p w14:paraId="1EBAE47A">
      <w:pPr>
        <w:spacing w:line="520" w:lineRule="exact"/>
        <w:ind w:firstLine="480" w:firstLineChars="200"/>
        <w:rPr>
          <w:rFonts w:hint="eastAsia" w:ascii="宋体" w:hAnsi="宋体" w:cs="宋体"/>
          <w:sz w:val="24"/>
        </w:rPr>
      </w:pPr>
      <w:r>
        <w:rPr>
          <w:rFonts w:hint="eastAsia" w:ascii="宋体" w:hAnsi="宋体" w:cs="宋体"/>
          <w:sz w:val="24"/>
        </w:rPr>
        <w:t>八、违约责任</w:t>
      </w:r>
    </w:p>
    <w:p w14:paraId="58281489">
      <w:pPr>
        <w:spacing w:line="520" w:lineRule="exact"/>
        <w:ind w:firstLine="480" w:firstLineChars="200"/>
        <w:rPr>
          <w:rFonts w:hint="eastAsia" w:ascii="宋体" w:hAnsi="宋体" w:cs="宋体"/>
          <w:sz w:val="24"/>
        </w:rPr>
      </w:pPr>
      <w:r>
        <w:rPr>
          <w:rFonts w:hint="eastAsia" w:ascii="宋体" w:hAnsi="宋体" w:cs="宋体"/>
          <w:sz w:val="24"/>
        </w:rPr>
        <w:t>1、为更好的保证合同双方的权益，签订合同双方不得无故单方面解除本合同，否则应承担因解除合同给签订双方造成的全部经济损失。如需解除合同，须提前30日以书面方式通知对方。合同自《合同解除通知书》到达之日起解除。</w:t>
      </w:r>
    </w:p>
    <w:p w14:paraId="11307046">
      <w:pPr>
        <w:spacing w:line="520" w:lineRule="exact"/>
        <w:ind w:firstLine="480" w:firstLineChars="200"/>
        <w:rPr>
          <w:rFonts w:hint="eastAsia" w:ascii="宋体" w:hAnsi="宋体" w:cs="宋体"/>
          <w:sz w:val="24"/>
        </w:rPr>
      </w:pPr>
      <w:r>
        <w:rPr>
          <w:rFonts w:hint="eastAsia" w:ascii="宋体" w:hAnsi="宋体" w:cs="宋体"/>
          <w:sz w:val="24"/>
        </w:rPr>
        <w:t>2、任何一方不履行本合同或未经协商单方面终止履行本合同而给对方造成损失的，违约方应向非违约方支付合同总价款的</w:t>
      </w:r>
      <w:r>
        <w:rPr>
          <w:rFonts w:hint="eastAsia" w:ascii="宋体" w:hAnsi="宋体" w:cs="宋体"/>
          <w:sz w:val="24"/>
          <w:u w:val="single"/>
        </w:rPr>
        <w:t xml:space="preserve">     </w:t>
      </w:r>
      <w:r>
        <w:rPr>
          <w:rFonts w:hint="eastAsia" w:ascii="宋体" w:hAnsi="宋体" w:cs="宋体"/>
          <w:sz w:val="24"/>
        </w:rPr>
        <w:t>%作为违约金。在本协议有效期内，乙方不得以任何理由和原因解除本协议，乙方面违约，应赔偿和承担由此造成的一切经济和民事责任，并支付另一方违约金30万元整。</w:t>
      </w:r>
    </w:p>
    <w:p w14:paraId="73E6F394">
      <w:pPr>
        <w:spacing w:line="520" w:lineRule="exact"/>
        <w:ind w:firstLine="480" w:firstLineChars="200"/>
        <w:rPr>
          <w:rFonts w:hint="eastAsia" w:ascii="宋体" w:hAnsi="宋体" w:cs="宋体"/>
          <w:sz w:val="24"/>
        </w:rPr>
      </w:pPr>
      <w:r>
        <w:rPr>
          <w:rFonts w:hint="eastAsia" w:ascii="宋体" w:hAnsi="宋体" w:cs="宋体"/>
          <w:sz w:val="24"/>
        </w:rPr>
        <w:t>九、争议解决</w:t>
      </w:r>
    </w:p>
    <w:p w14:paraId="6E1A4754">
      <w:pPr>
        <w:spacing w:line="520" w:lineRule="exact"/>
        <w:ind w:firstLine="480" w:firstLineChars="200"/>
        <w:rPr>
          <w:rFonts w:hint="eastAsia" w:ascii="宋体" w:hAnsi="宋体" w:cs="宋体"/>
          <w:sz w:val="24"/>
        </w:rPr>
      </w:pPr>
      <w:r>
        <w:rPr>
          <w:rFonts w:hint="eastAsia" w:ascii="宋体" w:hAnsi="宋体" w:cs="宋体"/>
          <w:sz w:val="24"/>
        </w:rPr>
        <w:t xml:space="preserve">甲乙双方在合同履行过程中发生争议，协商解决，协商不成的，可在甲方所在地人民法院诉讼解决。   </w:t>
      </w:r>
    </w:p>
    <w:p w14:paraId="4ABEC2A2">
      <w:pPr>
        <w:spacing w:line="520" w:lineRule="exact"/>
        <w:ind w:firstLine="480" w:firstLineChars="200"/>
        <w:rPr>
          <w:rFonts w:hint="eastAsia" w:ascii="宋体" w:hAnsi="宋体" w:cs="宋体"/>
          <w:sz w:val="24"/>
        </w:rPr>
      </w:pPr>
      <w:r>
        <w:rPr>
          <w:rFonts w:hint="eastAsia" w:ascii="宋体" w:hAnsi="宋体" w:cs="宋体"/>
          <w:sz w:val="24"/>
        </w:rPr>
        <w:t>十、本协议履行中相关问题的处理</w:t>
      </w:r>
    </w:p>
    <w:p w14:paraId="47E959C0">
      <w:pPr>
        <w:spacing w:line="520" w:lineRule="exact"/>
        <w:ind w:firstLine="480" w:firstLineChars="200"/>
        <w:rPr>
          <w:rFonts w:hint="eastAsia" w:ascii="宋体" w:hAnsi="宋体" w:cs="宋体"/>
          <w:sz w:val="24"/>
        </w:rPr>
      </w:pPr>
      <w:r>
        <w:rPr>
          <w:rFonts w:hint="eastAsia" w:ascii="宋体" w:hAnsi="宋体" w:cs="宋体"/>
          <w:sz w:val="24"/>
        </w:rPr>
        <w:t>1、本协议的解除或终止，应当在妥善处理好员工合法权益的基础上进行。乙方违反法律规定解除或终止本协议，给员工造成损失的，乙方应当按《劳动合同法》第四十八条规定处理。</w:t>
      </w:r>
    </w:p>
    <w:p w14:paraId="6A53AAB5">
      <w:pPr>
        <w:spacing w:line="520" w:lineRule="exact"/>
        <w:ind w:firstLine="480" w:firstLineChars="200"/>
        <w:rPr>
          <w:rFonts w:hint="eastAsia" w:ascii="宋体" w:hAnsi="宋体" w:cs="宋体"/>
          <w:sz w:val="24"/>
        </w:rPr>
      </w:pPr>
      <w:r>
        <w:rPr>
          <w:rFonts w:hint="eastAsia" w:ascii="宋体" w:hAnsi="宋体" w:cs="宋体"/>
          <w:sz w:val="24"/>
        </w:rPr>
        <w:t>十一、本协议未尽事宜，法律法规有规定的，按法律法规规定执行；法律法规没有规定的，由双方协商解决；双方协商一致，可以变更本合同。</w:t>
      </w:r>
    </w:p>
    <w:p w14:paraId="3A3AD348">
      <w:pPr>
        <w:spacing w:line="520" w:lineRule="exact"/>
        <w:ind w:firstLine="480" w:firstLineChars="200"/>
        <w:rPr>
          <w:rFonts w:hint="eastAsia" w:ascii="宋体" w:hAnsi="宋体" w:cs="宋体"/>
          <w:sz w:val="24"/>
        </w:rPr>
      </w:pPr>
      <w:r>
        <w:rPr>
          <w:rFonts w:hint="eastAsia" w:ascii="宋体" w:hAnsi="宋体" w:cs="宋体"/>
          <w:sz w:val="24"/>
        </w:rPr>
        <w:t>本协议一式四份，双方各执两份，具有同等法律效力。</w:t>
      </w:r>
    </w:p>
    <w:p w14:paraId="1B1015D1">
      <w:pPr>
        <w:spacing w:line="520" w:lineRule="exact"/>
        <w:ind w:firstLine="480" w:firstLineChars="200"/>
        <w:rPr>
          <w:rFonts w:hint="eastAsia" w:ascii="宋体" w:hAnsi="宋体" w:cs="宋体"/>
          <w:sz w:val="24"/>
        </w:rPr>
      </w:pPr>
      <w:r>
        <w:rPr>
          <w:rFonts w:hint="eastAsia" w:ascii="宋体" w:hAnsi="宋体" w:cs="宋体"/>
          <w:sz w:val="24"/>
        </w:rPr>
        <w:t>本协议自双方签字盖章之日起生效。</w:t>
      </w:r>
    </w:p>
    <w:p w14:paraId="0DFFD2B1">
      <w:pPr>
        <w:pStyle w:val="5"/>
        <w:rPr>
          <w:rFonts w:hint="eastAsia"/>
        </w:rPr>
      </w:pPr>
    </w:p>
    <w:bookmarkEnd w:id="396"/>
    <w:tbl>
      <w:tblPr>
        <w:tblStyle w:val="35"/>
        <w:tblW w:w="87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09"/>
        <w:gridCol w:w="2171"/>
        <w:gridCol w:w="2171"/>
        <w:gridCol w:w="2171"/>
      </w:tblGrid>
      <w:tr w14:paraId="0CFB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209" w:type="dxa"/>
            <w:noWrap w:val="0"/>
            <w:vAlign w:val="center"/>
          </w:tcPr>
          <w:p w14:paraId="4A0EF074">
            <w:pPr>
              <w:ind w:right="11"/>
              <w:rPr>
                <w:color w:val="auto"/>
                <w:sz w:val="24"/>
                <w:szCs w:val="24"/>
                <w:highlight w:val="none"/>
              </w:rPr>
            </w:pPr>
            <w:r>
              <w:rPr>
                <w:color w:val="auto"/>
                <w:sz w:val="24"/>
                <w:szCs w:val="24"/>
                <w:highlight w:val="none"/>
              </w:rPr>
              <w:t>甲方（盖章）：</w:t>
            </w:r>
          </w:p>
        </w:tc>
        <w:tc>
          <w:tcPr>
            <w:tcW w:w="2171" w:type="dxa"/>
            <w:noWrap w:val="0"/>
            <w:vAlign w:val="center"/>
          </w:tcPr>
          <w:p w14:paraId="1D1F0346">
            <w:pPr>
              <w:ind w:right="11"/>
              <w:rPr>
                <w:color w:val="auto"/>
                <w:sz w:val="24"/>
                <w:szCs w:val="24"/>
                <w:highlight w:val="none"/>
              </w:rPr>
            </w:pPr>
          </w:p>
        </w:tc>
        <w:tc>
          <w:tcPr>
            <w:tcW w:w="2171" w:type="dxa"/>
            <w:noWrap w:val="0"/>
            <w:vAlign w:val="center"/>
          </w:tcPr>
          <w:p w14:paraId="7BB228B8">
            <w:pPr>
              <w:ind w:right="11"/>
              <w:rPr>
                <w:color w:val="auto"/>
                <w:sz w:val="24"/>
                <w:szCs w:val="24"/>
                <w:highlight w:val="none"/>
              </w:rPr>
            </w:pPr>
            <w:r>
              <w:rPr>
                <w:rFonts w:hint="eastAsia"/>
                <w:color w:val="auto"/>
                <w:sz w:val="24"/>
                <w:szCs w:val="24"/>
                <w:highlight w:val="none"/>
              </w:rPr>
              <w:t>乙</w:t>
            </w:r>
            <w:r>
              <w:rPr>
                <w:color w:val="auto"/>
                <w:sz w:val="24"/>
                <w:szCs w:val="24"/>
                <w:highlight w:val="none"/>
              </w:rPr>
              <w:t>方（盖章）：</w:t>
            </w:r>
          </w:p>
        </w:tc>
        <w:tc>
          <w:tcPr>
            <w:tcW w:w="2171" w:type="dxa"/>
            <w:noWrap w:val="0"/>
            <w:vAlign w:val="center"/>
          </w:tcPr>
          <w:p w14:paraId="5C9D8A43">
            <w:pPr>
              <w:ind w:right="11"/>
              <w:rPr>
                <w:color w:val="auto"/>
                <w:sz w:val="24"/>
                <w:szCs w:val="24"/>
                <w:highlight w:val="none"/>
              </w:rPr>
            </w:pPr>
          </w:p>
        </w:tc>
      </w:tr>
      <w:tr w14:paraId="6886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2209" w:type="dxa"/>
            <w:noWrap w:val="0"/>
            <w:vAlign w:val="center"/>
          </w:tcPr>
          <w:p w14:paraId="39C38C16">
            <w:pPr>
              <w:ind w:right="11"/>
              <w:rPr>
                <w:color w:val="auto"/>
                <w:sz w:val="24"/>
                <w:szCs w:val="24"/>
                <w:highlight w:val="none"/>
              </w:rPr>
            </w:pPr>
            <w:r>
              <w:rPr>
                <w:color w:val="auto"/>
                <w:sz w:val="24"/>
                <w:szCs w:val="24"/>
                <w:highlight w:val="none"/>
              </w:rPr>
              <w:t>法人或授权代表</w:t>
            </w:r>
          </w:p>
          <w:p w14:paraId="2CCF5277">
            <w:pPr>
              <w:ind w:right="11"/>
              <w:rPr>
                <w:color w:val="auto"/>
                <w:sz w:val="24"/>
                <w:szCs w:val="24"/>
                <w:highlight w:val="none"/>
              </w:rPr>
            </w:pPr>
            <w:r>
              <w:rPr>
                <w:color w:val="auto"/>
                <w:sz w:val="24"/>
                <w:szCs w:val="24"/>
                <w:highlight w:val="none"/>
              </w:rPr>
              <w:t>（签字）：</w:t>
            </w:r>
          </w:p>
        </w:tc>
        <w:tc>
          <w:tcPr>
            <w:tcW w:w="2171" w:type="dxa"/>
            <w:noWrap w:val="0"/>
            <w:vAlign w:val="center"/>
          </w:tcPr>
          <w:p w14:paraId="704DF9B9">
            <w:pPr>
              <w:ind w:right="11"/>
              <w:rPr>
                <w:color w:val="auto"/>
                <w:sz w:val="24"/>
                <w:szCs w:val="24"/>
                <w:highlight w:val="none"/>
              </w:rPr>
            </w:pPr>
          </w:p>
        </w:tc>
        <w:tc>
          <w:tcPr>
            <w:tcW w:w="2171" w:type="dxa"/>
            <w:noWrap w:val="0"/>
            <w:vAlign w:val="center"/>
          </w:tcPr>
          <w:p w14:paraId="07665041">
            <w:pPr>
              <w:ind w:right="11"/>
              <w:rPr>
                <w:color w:val="auto"/>
                <w:sz w:val="24"/>
                <w:szCs w:val="24"/>
                <w:highlight w:val="none"/>
              </w:rPr>
            </w:pPr>
            <w:r>
              <w:rPr>
                <w:color w:val="auto"/>
                <w:sz w:val="24"/>
                <w:szCs w:val="24"/>
                <w:highlight w:val="none"/>
              </w:rPr>
              <w:t>法人或授权代表</w:t>
            </w:r>
          </w:p>
          <w:p w14:paraId="4DE82522">
            <w:pPr>
              <w:ind w:right="11"/>
              <w:rPr>
                <w:color w:val="auto"/>
                <w:sz w:val="24"/>
                <w:szCs w:val="24"/>
                <w:highlight w:val="none"/>
              </w:rPr>
            </w:pPr>
            <w:r>
              <w:rPr>
                <w:color w:val="auto"/>
                <w:sz w:val="24"/>
                <w:szCs w:val="24"/>
                <w:highlight w:val="none"/>
              </w:rPr>
              <w:t>（签字）：</w:t>
            </w:r>
          </w:p>
        </w:tc>
        <w:tc>
          <w:tcPr>
            <w:tcW w:w="2171" w:type="dxa"/>
            <w:noWrap w:val="0"/>
            <w:vAlign w:val="center"/>
          </w:tcPr>
          <w:p w14:paraId="5663F510">
            <w:pPr>
              <w:ind w:right="11"/>
              <w:rPr>
                <w:color w:val="auto"/>
                <w:sz w:val="24"/>
                <w:szCs w:val="24"/>
                <w:highlight w:val="none"/>
              </w:rPr>
            </w:pPr>
          </w:p>
        </w:tc>
      </w:tr>
      <w:tr w14:paraId="1F55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209" w:type="dxa"/>
            <w:noWrap w:val="0"/>
            <w:vAlign w:val="center"/>
          </w:tcPr>
          <w:p w14:paraId="51CF8352">
            <w:pPr>
              <w:ind w:right="11"/>
              <w:rPr>
                <w:color w:val="auto"/>
                <w:sz w:val="24"/>
                <w:szCs w:val="24"/>
                <w:highlight w:val="none"/>
              </w:rPr>
            </w:pPr>
            <w:r>
              <w:rPr>
                <w:rFonts w:hint="eastAsia"/>
                <w:color w:val="auto"/>
                <w:sz w:val="24"/>
                <w:szCs w:val="24"/>
                <w:highlight w:val="none"/>
              </w:rPr>
              <w:t>地址：</w:t>
            </w:r>
          </w:p>
        </w:tc>
        <w:tc>
          <w:tcPr>
            <w:tcW w:w="2171" w:type="dxa"/>
            <w:noWrap w:val="0"/>
            <w:vAlign w:val="center"/>
          </w:tcPr>
          <w:p w14:paraId="3C472810">
            <w:pPr>
              <w:ind w:right="11"/>
              <w:rPr>
                <w:color w:val="auto"/>
                <w:sz w:val="24"/>
                <w:szCs w:val="24"/>
                <w:highlight w:val="none"/>
              </w:rPr>
            </w:pPr>
          </w:p>
        </w:tc>
        <w:tc>
          <w:tcPr>
            <w:tcW w:w="2171" w:type="dxa"/>
            <w:noWrap w:val="0"/>
            <w:vAlign w:val="center"/>
          </w:tcPr>
          <w:p w14:paraId="16F11DAD">
            <w:pPr>
              <w:ind w:right="11"/>
              <w:rPr>
                <w:color w:val="auto"/>
                <w:sz w:val="24"/>
                <w:szCs w:val="24"/>
                <w:highlight w:val="none"/>
              </w:rPr>
            </w:pPr>
            <w:r>
              <w:rPr>
                <w:rFonts w:hint="eastAsia"/>
                <w:color w:val="auto"/>
                <w:sz w:val="24"/>
                <w:szCs w:val="24"/>
                <w:highlight w:val="none"/>
              </w:rPr>
              <w:t>地址：</w:t>
            </w:r>
          </w:p>
        </w:tc>
        <w:tc>
          <w:tcPr>
            <w:tcW w:w="2171" w:type="dxa"/>
            <w:noWrap w:val="0"/>
            <w:vAlign w:val="center"/>
          </w:tcPr>
          <w:p w14:paraId="7C39B72C">
            <w:pPr>
              <w:ind w:right="11"/>
              <w:rPr>
                <w:color w:val="auto"/>
                <w:sz w:val="24"/>
                <w:szCs w:val="24"/>
                <w:highlight w:val="none"/>
              </w:rPr>
            </w:pPr>
          </w:p>
        </w:tc>
      </w:tr>
      <w:tr w14:paraId="1EB6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209" w:type="dxa"/>
            <w:noWrap w:val="0"/>
            <w:vAlign w:val="center"/>
          </w:tcPr>
          <w:p w14:paraId="47B58095">
            <w:pPr>
              <w:ind w:right="11"/>
              <w:rPr>
                <w:color w:val="auto"/>
                <w:sz w:val="24"/>
                <w:szCs w:val="24"/>
                <w:highlight w:val="none"/>
              </w:rPr>
            </w:pPr>
            <w:r>
              <w:rPr>
                <w:rFonts w:hint="eastAsia"/>
                <w:color w:val="auto"/>
                <w:sz w:val="24"/>
                <w:szCs w:val="24"/>
                <w:highlight w:val="none"/>
              </w:rPr>
              <w:t>电话：</w:t>
            </w:r>
          </w:p>
        </w:tc>
        <w:tc>
          <w:tcPr>
            <w:tcW w:w="2171" w:type="dxa"/>
            <w:noWrap w:val="0"/>
            <w:vAlign w:val="center"/>
          </w:tcPr>
          <w:p w14:paraId="7E47AE99">
            <w:pPr>
              <w:ind w:right="11"/>
              <w:rPr>
                <w:color w:val="auto"/>
                <w:sz w:val="24"/>
                <w:szCs w:val="24"/>
                <w:highlight w:val="none"/>
              </w:rPr>
            </w:pPr>
          </w:p>
        </w:tc>
        <w:tc>
          <w:tcPr>
            <w:tcW w:w="2171" w:type="dxa"/>
            <w:noWrap w:val="0"/>
            <w:vAlign w:val="center"/>
          </w:tcPr>
          <w:p w14:paraId="5AF44F67">
            <w:pPr>
              <w:ind w:right="11"/>
              <w:rPr>
                <w:color w:val="auto"/>
                <w:sz w:val="24"/>
                <w:szCs w:val="24"/>
                <w:highlight w:val="none"/>
              </w:rPr>
            </w:pPr>
            <w:r>
              <w:rPr>
                <w:rFonts w:hint="eastAsia"/>
                <w:color w:val="auto"/>
                <w:sz w:val="24"/>
                <w:szCs w:val="24"/>
                <w:highlight w:val="none"/>
              </w:rPr>
              <w:t>电话：</w:t>
            </w:r>
          </w:p>
        </w:tc>
        <w:tc>
          <w:tcPr>
            <w:tcW w:w="2171" w:type="dxa"/>
            <w:noWrap w:val="0"/>
            <w:vAlign w:val="center"/>
          </w:tcPr>
          <w:p w14:paraId="1F1F9C14">
            <w:pPr>
              <w:ind w:right="11"/>
              <w:rPr>
                <w:color w:val="auto"/>
                <w:sz w:val="24"/>
                <w:szCs w:val="24"/>
                <w:highlight w:val="none"/>
              </w:rPr>
            </w:pPr>
          </w:p>
        </w:tc>
      </w:tr>
      <w:tr w14:paraId="6865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209" w:type="dxa"/>
            <w:noWrap w:val="0"/>
            <w:vAlign w:val="center"/>
          </w:tcPr>
          <w:p w14:paraId="24BE3BF8">
            <w:pPr>
              <w:ind w:right="11"/>
              <w:rPr>
                <w:color w:val="auto"/>
                <w:sz w:val="24"/>
                <w:szCs w:val="24"/>
                <w:highlight w:val="none"/>
              </w:rPr>
            </w:pPr>
            <w:r>
              <w:rPr>
                <w:rFonts w:hint="eastAsia"/>
                <w:color w:val="auto"/>
                <w:sz w:val="24"/>
                <w:szCs w:val="24"/>
                <w:highlight w:val="none"/>
              </w:rPr>
              <w:t>日期：</w:t>
            </w:r>
          </w:p>
        </w:tc>
        <w:tc>
          <w:tcPr>
            <w:tcW w:w="2171" w:type="dxa"/>
            <w:noWrap w:val="0"/>
            <w:vAlign w:val="center"/>
          </w:tcPr>
          <w:p w14:paraId="719F7474">
            <w:pPr>
              <w:ind w:right="11"/>
              <w:rPr>
                <w:color w:val="auto"/>
                <w:sz w:val="24"/>
                <w:szCs w:val="24"/>
                <w:highlight w:val="none"/>
              </w:rPr>
            </w:pPr>
          </w:p>
        </w:tc>
        <w:tc>
          <w:tcPr>
            <w:tcW w:w="2171" w:type="dxa"/>
            <w:noWrap w:val="0"/>
            <w:vAlign w:val="center"/>
          </w:tcPr>
          <w:p w14:paraId="4DA61994">
            <w:pPr>
              <w:ind w:right="11"/>
              <w:rPr>
                <w:color w:val="auto"/>
                <w:sz w:val="24"/>
                <w:szCs w:val="24"/>
                <w:highlight w:val="none"/>
              </w:rPr>
            </w:pPr>
            <w:r>
              <w:rPr>
                <w:rFonts w:hint="eastAsia"/>
                <w:color w:val="auto"/>
                <w:sz w:val="24"/>
                <w:szCs w:val="24"/>
                <w:highlight w:val="none"/>
              </w:rPr>
              <w:t>日期：</w:t>
            </w:r>
          </w:p>
        </w:tc>
        <w:tc>
          <w:tcPr>
            <w:tcW w:w="2171" w:type="dxa"/>
            <w:noWrap w:val="0"/>
            <w:vAlign w:val="center"/>
          </w:tcPr>
          <w:p w14:paraId="29C99925">
            <w:pPr>
              <w:ind w:right="11"/>
              <w:rPr>
                <w:color w:val="auto"/>
                <w:sz w:val="24"/>
                <w:szCs w:val="24"/>
                <w:highlight w:val="none"/>
              </w:rPr>
            </w:pPr>
          </w:p>
        </w:tc>
      </w:tr>
    </w:tbl>
    <w:p w14:paraId="003C475F">
      <w:pPr>
        <w:pStyle w:val="18"/>
        <w:ind w:left="0" w:leftChars="0" w:firstLine="0" w:firstLineChars="0"/>
        <w:jc w:val="center"/>
        <w:rPr>
          <w:rFonts w:hint="eastAsia" w:ascii="Times New Roman"/>
          <w:b/>
          <w:bCs/>
          <w:color w:val="auto"/>
          <w:sz w:val="24"/>
          <w:szCs w:val="32"/>
          <w:highlight w:val="none"/>
          <w:lang w:val="en-US" w:eastAsia="zh-CN"/>
        </w:rPr>
      </w:pPr>
    </w:p>
    <w:p w14:paraId="29EE414F">
      <w:pPr>
        <w:pStyle w:val="18"/>
        <w:ind w:left="0" w:leftChars="0" w:firstLine="0" w:firstLineChars="0"/>
        <w:jc w:val="center"/>
        <w:rPr>
          <w:rFonts w:hint="default" w:ascii="Times New Roman" w:eastAsia="宋体"/>
          <w:b/>
          <w:bCs/>
          <w:color w:val="auto"/>
          <w:sz w:val="24"/>
          <w:szCs w:val="32"/>
          <w:highlight w:val="none"/>
          <w:lang w:val="en-US" w:eastAsia="zh-CN"/>
        </w:rPr>
      </w:pPr>
      <w:r>
        <w:rPr>
          <w:rFonts w:hint="eastAsia" w:ascii="Times New Roman"/>
          <w:b/>
          <w:bCs/>
          <w:color w:val="auto"/>
          <w:sz w:val="24"/>
          <w:szCs w:val="32"/>
          <w:highlight w:val="none"/>
          <w:lang w:val="en-US" w:eastAsia="zh-CN"/>
        </w:rPr>
        <w:t>具体以实际签订合同为准！！！</w:t>
      </w:r>
    </w:p>
    <w:p w14:paraId="601BD267">
      <w:pPr>
        <w:spacing w:line="360" w:lineRule="auto"/>
        <w:rPr>
          <w:rFonts w:asciiTheme="minorEastAsia" w:hAnsiTheme="minorEastAsia" w:eastAsiaTheme="minorEastAsia"/>
          <w:color w:val="auto"/>
          <w:sz w:val="24"/>
          <w:highlight w:val="none"/>
        </w:rPr>
      </w:pPr>
    </w:p>
    <w:p w14:paraId="6E58DED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395"/>
    <w:p w14:paraId="4FEA7936">
      <w:pPr>
        <w:pStyle w:val="3"/>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97" w:name="_Toc155185919"/>
      <w:bookmarkStart w:id="398" w:name="_Toc21885"/>
      <w:bookmarkStart w:id="399" w:name="_Toc15749"/>
      <w:bookmarkStart w:id="400" w:name="_Toc15871"/>
      <w:r>
        <w:rPr>
          <w:rFonts w:hint="eastAsia" w:ascii="宋体" w:hAnsi="宋体" w:eastAsia="宋体" w:cs="宋体"/>
          <w:b/>
          <w:bCs/>
          <w:color w:val="auto"/>
          <w:kern w:val="44"/>
          <w:sz w:val="36"/>
          <w:szCs w:val="36"/>
          <w:highlight w:val="none"/>
          <w:lang w:val="en-US" w:eastAsia="zh-CN" w:bidi="ar-SA"/>
        </w:rPr>
        <w:t>第七章 投标文件格式</w:t>
      </w:r>
      <w:bookmarkEnd w:id="397"/>
      <w:bookmarkEnd w:id="398"/>
      <w:bookmarkEnd w:id="399"/>
      <w:bookmarkEnd w:id="400"/>
    </w:p>
    <w:p w14:paraId="6CE51D23">
      <w:pPr>
        <w:ind w:firstLine="480" w:firstLineChars="200"/>
        <w:rPr>
          <w:rFonts w:hint="eastAsia" w:cs="仿宋_GB2312"/>
          <w:color w:val="auto"/>
          <w:szCs w:val="24"/>
          <w:highlight w:val="none"/>
          <w:lang w:val="zh-CN"/>
        </w:rPr>
      </w:pPr>
    </w:p>
    <w:p w14:paraId="45DB98C1">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98B178A">
      <w:pPr>
        <w:autoSpaceDE w:val="0"/>
        <w:autoSpaceDN w:val="0"/>
        <w:adjustRightInd w:val="0"/>
        <w:rPr>
          <w:color w:val="auto"/>
          <w:sz w:val="21"/>
          <w:szCs w:val="24"/>
          <w:highlight w:val="none"/>
        </w:rPr>
      </w:pPr>
    </w:p>
    <w:p w14:paraId="2DF82457">
      <w:pPr>
        <w:autoSpaceDE w:val="0"/>
        <w:autoSpaceDN w:val="0"/>
        <w:adjustRightInd w:val="0"/>
        <w:rPr>
          <w:color w:val="auto"/>
          <w:sz w:val="21"/>
          <w:szCs w:val="24"/>
          <w:highlight w:val="none"/>
        </w:rPr>
      </w:pPr>
    </w:p>
    <w:p w14:paraId="3097139E">
      <w:pPr>
        <w:autoSpaceDE w:val="0"/>
        <w:autoSpaceDN w:val="0"/>
        <w:adjustRightInd w:val="0"/>
        <w:jc w:val="center"/>
        <w:rPr>
          <w:color w:val="auto"/>
          <w:sz w:val="21"/>
          <w:szCs w:val="24"/>
          <w:highlight w:val="none"/>
        </w:rPr>
      </w:pPr>
    </w:p>
    <w:p w14:paraId="3C339C42">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058BA4F7">
      <w:pPr>
        <w:autoSpaceDE w:val="0"/>
        <w:autoSpaceDN w:val="0"/>
        <w:adjustRightInd w:val="0"/>
        <w:rPr>
          <w:b/>
          <w:bCs/>
          <w:color w:val="auto"/>
          <w:sz w:val="22"/>
          <w:highlight w:val="none"/>
        </w:rPr>
      </w:pPr>
    </w:p>
    <w:p w14:paraId="463378F8">
      <w:pPr>
        <w:autoSpaceDE w:val="0"/>
        <w:autoSpaceDN w:val="0"/>
        <w:adjustRightInd w:val="0"/>
        <w:jc w:val="center"/>
        <w:rPr>
          <w:rFonts w:hint="eastAsia" w:eastAsia="宋体"/>
          <w:color w:val="auto"/>
          <w:sz w:val="36"/>
          <w:szCs w:val="36"/>
          <w:highlight w:val="none"/>
          <w:lang w:eastAsia="zh-CN"/>
        </w:rPr>
      </w:pPr>
    </w:p>
    <w:p w14:paraId="3F4A497E">
      <w:pPr>
        <w:autoSpaceDE w:val="0"/>
        <w:autoSpaceDN w:val="0"/>
        <w:adjustRightInd w:val="0"/>
        <w:rPr>
          <w:color w:val="auto"/>
          <w:sz w:val="21"/>
          <w:szCs w:val="21"/>
          <w:highlight w:val="none"/>
        </w:rPr>
      </w:pPr>
    </w:p>
    <w:p w14:paraId="1255D12B">
      <w:pPr>
        <w:autoSpaceDE w:val="0"/>
        <w:autoSpaceDN w:val="0"/>
        <w:adjustRightInd w:val="0"/>
        <w:rPr>
          <w:color w:val="auto"/>
          <w:sz w:val="21"/>
          <w:szCs w:val="21"/>
          <w:highlight w:val="none"/>
        </w:rPr>
      </w:pPr>
    </w:p>
    <w:p w14:paraId="2AB535AA">
      <w:pPr>
        <w:autoSpaceDE w:val="0"/>
        <w:autoSpaceDN w:val="0"/>
        <w:adjustRightInd w:val="0"/>
        <w:rPr>
          <w:rFonts w:hint="eastAsia" w:eastAsia="宋体"/>
          <w:color w:val="auto"/>
          <w:sz w:val="21"/>
          <w:szCs w:val="21"/>
          <w:highlight w:val="none"/>
          <w:lang w:eastAsia="zh-CN"/>
        </w:rPr>
      </w:pPr>
    </w:p>
    <w:p w14:paraId="37CB1B2A">
      <w:pPr>
        <w:pStyle w:val="15"/>
        <w:rPr>
          <w:rFonts w:hint="eastAsia"/>
          <w:lang w:eastAsia="zh-CN"/>
        </w:rPr>
      </w:pPr>
    </w:p>
    <w:p w14:paraId="4493F619">
      <w:pPr>
        <w:pStyle w:val="40"/>
        <w:rPr>
          <w:color w:val="auto"/>
        </w:rPr>
      </w:pPr>
    </w:p>
    <w:p w14:paraId="0431B0C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7AEFDC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448C98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1B71AE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44C34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DE7E50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3404B2C">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1C51415D">
      <w:pPr>
        <w:rPr>
          <w:color w:val="auto"/>
          <w:highlight w:val="none"/>
          <w:lang w:val="zh-CN"/>
        </w:rPr>
      </w:pPr>
      <w:r>
        <w:rPr>
          <w:color w:val="auto"/>
          <w:highlight w:val="none"/>
          <w:lang w:val="zh-CN"/>
        </w:rPr>
        <w:br w:type="page"/>
      </w:r>
    </w:p>
    <w:p w14:paraId="50673CA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401" w:name="_Toc28637"/>
      <w:bookmarkStart w:id="402" w:name="_Toc325"/>
      <w:bookmarkStart w:id="403"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401"/>
      <w:bookmarkEnd w:id="402"/>
    </w:p>
    <w:bookmarkEnd w:id="403"/>
    <w:p w14:paraId="73935CE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04C75F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01C236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6DB4C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2A8720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787A69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393D73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3B3E7F51">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157AE55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404" w:name="_Toc24929"/>
      <w:bookmarkStart w:id="405" w:name="_Toc30693"/>
      <w:r>
        <w:rPr>
          <w:rFonts w:hint="eastAsia" w:eastAsia="宋体" w:cstheme="majorBidi"/>
          <w:b/>
          <w:bCs/>
          <w:color w:val="auto"/>
          <w:kern w:val="2"/>
          <w:sz w:val="24"/>
          <w:szCs w:val="24"/>
          <w:highlight w:val="none"/>
          <w:lang w:val="en-US" w:eastAsia="zh-CN" w:bidi="ar-SA"/>
        </w:rPr>
        <w:t>（二）政府采购供应商信用承诺函</w:t>
      </w:r>
      <w:bookmarkEnd w:id="404"/>
      <w:bookmarkEnd w:id="405"/>
    </w:p>
    <w:p w14:paraId="364B05DC">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45946A1">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09F8E383">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355305B">
      <w:pPr>
        <w:spacing w:line="560" w:lineRule="exact"/>
        <w:ind w:firstLine="480" w:firstLineChars="200"/>
        <w:rPr>
          <w:rFonts w:hint="eastAsia" w:ascii="宋体" w:hAnsi="宋体" w:eastAsia="宋体" w:cs="宋体"/>
          <w:color w:val="auto"/>
          <w:kern w:val="0"/>
          <w:sz w:val="24"/>
          <w:szCs w:val="24"/>
          <w:highlight w:val="none"/>
        </w:rPr>
      </w:pPr>
    </w:p>
    <w:p w14:paraId="194E66E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56FEA7F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391EE42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4894F34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0F35378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177BCA6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35C98DC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49FF1756">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C6E37F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2B509EE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415DA22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4EEB96E">
      <w:pPr>
        <w:spacing w:line="560" w:lineRule="exact"/>
        <w:rPr>
          <w:rFonts w:hint="eastAsia" w:ascii="宋体" w:hAnsi="宋体" w:eastAsia="宋体" w:cs="宋体"/>
          <w:color w:val="auto"/>
          <w:kern w:val="0"/>
          <w:sz w:val="24"/>
          <w:szCs w:val="24"/>
          <w:highlight w:val="none"/>
        </w:rPr>
      </w:pPr>
    </w:p>
    <w:p w14:paraId="7A10E370">
      <w:pPr>
        <w:spacing w:line="560" w:lineRule="exact"/>
        <w:rPr>
          <w:rFonts w:hint="eastAsia" w:ascii="宋体" w:hAnsi="宋体" w:eastAsia="宋体" w:cs="宋体"/>
          <w:color w:val="auto"/>
          <w:kern w:val="0"/>
          <w:sz w:val="24"/>
          <w:szCs w:val="24"/>
          <w:highlight w:val="none"/>
        </w:rPr>
      </w:pPr>
    </w:p>
    <w:p w14:paraId="32927ECD">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DD80719">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B92A12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0D4B748">
      <w:pPr>
        <w:widowControl/>
        <w:spacing w:line="560" w:lineRule="exact"/>
        <w:ind w:firstLine="630"/>
        <w:jc w:val="left"/>
        <w:rPr>
          <w:rFonts w:hint="eastAsia" w:ascii="宋体" w:hAnsi="宋体" w:eastAsia="宋体" w:cs="宋体"/>
          <w:color w:val="auto"/>
          <w:kern w:val="0"/>
          <w:sz w:val="24"/>
          <w:szCs w:val="24"/>
          <w:highlight w:val="none"/>
        </w:rPr>
      </w:pPr>
    </w:p>
    <w:p w14:paraId="1BBCA7CB">
      <w:pPr>
        <w:rPr>
          <w:rFonts w:ascii="Arial" w:hAnsi="Arial" w:cs="Arial"/>
          <w:color w:val="auto"/>
          <w:szCs w:val="21"/>
          <w:highlight w:val="none"/>
        </w:rPr>
      </w:pPr>
      <w:r>
        <w:rPr>
          <w:rFonts w:ascii="Arial" w:hAnsi="Arial" w:cs="Arial"/>
          <w:color w:val="auto"/>
          <w:szCs w:val="21"/>
          <w:highlight w:val="none"/>
        </w:rPr>
        <w:br w:type="page"/>
      </w:r>
    </w:p>
    <w:p w14:paraId="5B96BCC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406" w:name="_Toc109899498"/>
      <w:bookmarkStart w:id="407" w:name="_Toc155185930"/>
      <w:bookmarkStart w:id="408" w:name="_Toc163492923"/>
      <w:bookmarkStart w:id="409" w:name="_Toc109900336"/>
      <w:bookmarkStart w:id="410" w:name="_Toc140132840"/>
      <w:bookmarkStart w:id="411" w:name="_Toc109899917"/>
      <w:bookmarkStart w:id="412" w:name="_Toc7882"/>
      <w:bookmarkStart w:id="413" w:name="_Toc3502"/>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406"/>
      <w:bookmarkEnd w:id="407"/>
      <w:bookmarkEnd w:id="408"/>
      <w:bookmarkEnd w:id="409"/>
      <w:bookmarkEnd w:id="410"/>
      <w:bookmarkEnd w:id="411"/>
      <w:bookmarkStart w:id="414"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414"/>
      <w:r>
        <w:rPr>
          <w:rFonts w:hint="eastAsia" w:ascii="宋体" w:hAnsi="宋体" w:eastAsia="宋体" w:cstheme="minorBidi"/>
          <w:b w:val="0"/>
          <w:bCs w:val="0"/>
          <w:color w:val="auto"/>
          <w:kern w:val="2"/>
          <w:sz w:val="28"/>
          <w:szCs w:val="28"/>
          <w:highlight w:val="none"/>
          <w:lang w:val="zh-CN" w:eastAsia="zh-CN" w:bidi="ar-SA"/>
        </w:rPr>
        <w:t>【如适用】</w:t>
      </w:r>
      <w:bookmarkEnd w:id="412"/>
      <w:bookmarkEnd w:id="413"/>
    </w:p>
    <w:p w14:paraId="1C50D8CE">
      <w:pPr>
        <w:snapToGrid w:val="0"/>
        <w:spacing w:line="360" w:lineRule="auto"/>
        <w:jc w:val="center"/>
        <w:outlineLvl w:val="0"/>
        <w:rPr>
          <w:rFonts w:hint="eastAsia" w:ascii="宋体" w:hAnsi="宋体" w:cs="宋体"/>
          <w:b/>
          <w:color w:val="auto"/>
          <w:kern w:val="0"/>
          <w:sz w:val="32"/>
          <w:szCs w:val="32"/>
          <w:highlight w:val="none"/>
        </w:rPr>
      </w:pPr>
    </w:p>
    <w:p w14:paraId="448F99B2">
      <w:pPr>
        <w:snapToGrid w:val="0"/>
        <w:spacing w:line="360" w:lineRule="auto"/>
        <w:jc w:val="center"/>
        <w:outlineLvl w:val="0"/>
        <w:rPr>
          <w:rFonts w:hint="eastAsia" w:ascii="宋体" w:hAnsi="宋体" w:cs="宋体"/>
          <w:b/>
          <w:color w:val="auto"/>
          <w:kern w:val="0"/>
          <w:sz w:val="32"/>
          <w:szCs w:val="32"/>
          <w:highlight w:val="none"/>
        </w:rPr>
      </w:pPr>
      <w:bookmarkStart w:id="415" w:name="_Toc24531"/>
      <w:bookmarkStart w:id="416" w:name="_Toc20035"/>
      <w:bookmarkStart w:id="417" w:name="_Toc919"/>
      <w:r>
        <w:rPr>
          <w:rFonts w:hint="eastAsia" w:ascii="宋体" w:hAnsi="宋体" w:cs="宋体"/>
          <w:b/>
          <w:color w:val="auto"/>
          <w:kern w:val="0"/>
          <w:sz w:val="32"/>
          <w:szCs w:val="32"/>
          <w:highlight w:val="none"/>
        </w:rPr>
        <w:t>联合体协议书</w:t>
      </w:r>
      <w:bookmarkEnd w:id="415"/>
      <w:bookmarkEnd w:id="416"/>
      <w:bookmarkEnd w:id="417"/>
    </w:p>
    <w:p w14:paraId="6C6605D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389432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1EEAC3F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6F36A0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F3288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3C34517A">
      <w:pPr>
        <w:snapToGrid w:val="0"/>
        <w:spacing w:line="360" w:lineRule="auto"/>
        <w:ind w:firstLine="576"/>
        <w:rPr>
          <w:rFonts w:ascii="宋体" w:hAnsi="宋体" w:cs="宋体"/>
          <w:color w:val="auto"/>
          <w:kern w:val="0"/>
          <w:sz w:val="24"/>
          <w:highlight w:val="none"/>
          <w:lang w:val="zh-CN"/>
        </w:rPr>
      </w:pPr>
      <w:bookmarkStart w:id="41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69754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6C39A5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18"/>
    <w:p w14:paraId="017C6D2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FD6FAC9">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70929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3F9F15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4747AF0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E13BA8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7DA292C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D23B4A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2EC50488">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2A717F7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7FC29210">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5B125C56">
      <w:pPr>
        <w:snapToGrid w:val="0"/>
        <w:spacing w:line="360" w:lineRule="auto"/>
        <w:ind w:firstLine="576"/>
        <w:rPr>
          <w:rFonts w:hint="eastAsia" w:ascii="宋体" w:hAnsi="宋体" w:cs="宋体"/>
          <w:color w:val="auto"/>
          <w:kern w:val="0"/>
          <w:sz w:val="24"/>
          <w:highlight w:val="none"/>
          <w:lang w:val="zh-CN"/>
        </w:rPr>
      </w:pPr>
    </w:p>
    <w:p w14:paraId="63D452F8">
      <w:pPr>
        <w:snapToGrid w:val="0"/>
        <w:spacing w:line="360" w:lineRule="auto"/>
        <w:ind w:firstLine="576"/>
        <w:rPr>
          <w:rFonts w:hint="eastAsia" w:ascii="宋体" w:hAnsi="宋体" w:cs="宋体"/>
          <w:color w:val="auto"/>
          <w:kern w:val="0"/>
          <w:sz w:val="24"/>
          <w:highlight w:val="none"/>
          <w:lang w:val="zh-CN"/>
        </w:rPr>
      </w:pPr>
    </w:p>
    <w:p w14:paraId="29E0742A">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0755140">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4F8E554">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F31C8D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C69ED6C">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19366B24">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5853382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419" w:name="_Toc25467"/>
      <w:bookmarkStart w:id="420" w:name="_Toc20320"/>
      <w:bookmarkStart w:id="421" w:name="_Toc162299566"/>
      <w:bookmarkStart w:id="422" w:name="_Toc156490356"/>
      <w:bookmarkStart w:id="423"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419"/>
      <w:bookmarkEnd w:id="420"/>
      <w:bookmarkEnd w:id="421"/>
      <w:bookmarkEnd w:id="422"/>
    </w:p>
    <w:p w14:paraId="58FB9524">
      <w:pPr>
        <w:snapToGrid w:val="0"/>
        <w:spacing w:line="360" w:lineRule="auto"/>
        <w:jc w:val="center"/>
        <w:outlineLvl w:val="0"/>
        <w:rPr>
          <w:rFonts w:hint="eastAsia" w:ascii="宋体" w:hAnsi="宋体" w:cs="宋体"/>
          <w:b/>
          <w:color w:val="auto"/>
          <w:kern w:val="0"/>
          <w:sz w:val="32"/>
          <w:szCs w:val="32"/>
          <w:highlight w:val="none"/>
        </w:rPr>
      </w:pPr>
    </w:p>
    <w:p w14:paraId="0ECEF1F3">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424" w:name="_Toc3174"/>
      <w:bookmarkStart w:id="425" w:name="_Toc18859"/>
      <w:bookmarkStart w:id="426" w:name="_Toc22471"/>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424"/>
      <w:bookmarkEnd w:id="425"/>
      <w:bookmarkEnd w:id="426"/>
    </w:p>
    <w:p w14:paraId="377BD117">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5DB8DA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7D5F40B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3000B93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2D013F2">
      <w:pPr>
        <w:pStyle w:val="4"/>
        <w:tabs>
          <w:tab w:val="left" w:pos="432"/>
        </w:tabs>
        <w:ind w:left="758" w:leftChars="316" w:firstLine="229" w:firstLineChars="95"/>
        <w:rPr>
          <w:rFonts w:ascii="宋体" w:hAnsi="宋体" w:eastAsia="宋体" w:cs="宋体"/>
          <w:color w:val="auto"/>
          <w:kern w:val="0"/>
          <w:sz w:val="24"/>
          <w:szCs w:val="24"/>
          <w:highlight w:val="none"/>
        </w:rPr>
      </w:pPr>
      <w:bookmarkStart w:id="427" w:name="_Toc7532"/>
      <w:bookmarkStart w:id="428" w:name="_Toc20300"/>
      <w:r>
        <w:rPr>
          <w:rFonts w:hint="eastAsia" w:ascii="宋体" w:hAnsi="宋体" w:eastAsia="宋体" w:cs="宋体"/>
          <w:color w:val="auto"/>
          <w:kern w:val="0"/>
          <w:sz w:val="24"/>
          <w:szCs w:val="24"/>
          <w:highlight w:val="none"/>
        </w:rPr>
        <w:t>……</w:t>
      </w:r>
      <w:bookmarkEnd w:id="427"/>
      <w:bookmarkEnd w:id="428"/>
    </w:p>
    <w:p w14:paraId="47ECB22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47A512A6">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43E19CE">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2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29"/>
    </w:p>
    <w:p w14:paraId="0A6BCE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02963A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E8960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0D9582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02205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9D3AD53">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90428CD">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0FA63A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8BC95F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C4E957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F97AFA4">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AEBABB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BF47E75">
      <w:pPr>
        <w:snapToGrid w:val="0"/>
        <w:spacing w:line="360" w:lineRule="auto"/>
        <w:jc w:val="right"/>
        <w:rPr>
          <w:rFonts w:ascii="宋体" w:hAnsi="宋体" w:cs="宋体"/>
          <w:color w:val="auto"/>
          <w:kern w:val="0"/>
          <w:sz w:val="24"/>
          <w:highlight w:val="none"/>
          <w:lang w:val="zh-CN"/>
        </w:rPr>
      </w:pPr>
    </w:p>
    <w:p w14:paraId="027B0A5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B122198">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0B87D97">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5711D9">
      <w:pPr>
        <w:topLinePunct/>
        <w:ind w:firstLine="480" w:firstLineChars="200"/>
        <w:rPr>
          <w:rFonts w:hint="eastAsia"/>
          <w:color w:val="auto"/>
          <w:szCs w:val="32"/>
          <w:highlight w:val="none"/>
        </w:rPr>
      </w:pPr>
    </w:p>
    <w:p w14:paraId="1591F3C8">
      <w:pPr>
        <w:topLinePunct/>
        <w:ind w:firstLine="480" w:firstLineChars="200"/>
        <w:rPr>
          <w:rFonts w:hint="eastAsia"/>
          <w:color w:val="auto"/>
          <w:szCs w:val="32"/>
          <w:highlight w:val="none"/>
        </w:rPr>
      </w:pPr>
    </w:p>
    <w:p w14:paraId="51806292">
      <w:pPr>
        <w:topLinePunct/>
        <w:ind w:firstLine="480" w:firstLineChars="200"/>
        <w:rPr>
          <w:rFonts w:hint="eastAsia"/>
          <w:color w:val="auto"/>
          <w:szCs w:val="32"/>
          <w:highlight w:val="none"/>
        </w:rPr>
      </w:pPr>
    </w:p>
    <w:p w14:paraId="3CE50BE4">
      <w:pPr>
        <w:topLinePunct/>
        <w:ind w:firstLine="480" w:firstLineChars="200"/>
        <w:rPr>
          <w:rFonts w:hint="eastAsia"/>
          <w:color w:val="auto"/>
          <w:szCs w:val="32"/>
          <w:highlight w:val="none"/>
        </w:rPr>
      </w:pPr>
    </w:p>
    <w:bookmarkEnd w:id="423"/>
    <w:p w14:paraId="39109956">
      <w:pPr>
        <w:ind w:left="2520" w:leftChars="1050"/>
        <w:rPr>
          <w:color w:val="auto"/>
          <w:highlight w:val="none"/>
        </w:rPr>
      </w:pPr>
      <w:r>
        <w:rPr>
          <w:rFonts w:cs="Courier New"/>
          <w:color w:val="auto"/>
          <w:szCs w:val="24"/>
          <w:highlight w:val="none"/>
        </w:rPr>
        <w:br w:type="page"/>
      </w:r>
    </w:p>
    <w:p w14:paraId="44702B0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430" w:name="_Toc155185932"/>
      <w:bookmarkStart w:id="431" w:name="_Toc163492926"/>
      <w:bookmarkStart w:id="432" w:name="_Toc4279"/>
      <w:bookmarkStart w:id="433" w:name="_Toc30866"/>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430"/>
      <w:bookmarkEnd w:id="431"/>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432"/>
      <w:bookmarkEnd w:id="433"/>
    </w:p>
    <w:p w14:paraId="28BFEF49">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4" w:name="_Toc163492938"/>
      <w:bookmarkStart w:id="435" w:name="_Toc18227"/>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434"/>
      <w:bookmarkEnd w:id="435"/>
    </w:p>
    <w:p w14:paraId="1757A95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p>
    <w:p w14:paraId="2B5B1F5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51F8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26D1B18">
            <w:pPr>
              <w:pStyle w:val="55"/>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0F22F8F">
            <w:pPr>
              <w:pStyle w:val="55"/>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7BDC591A">
            <w:pPr>
              <w:pStyle w:val="55"/>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C4816A3">
            <w:pPr>
              <w:pStyle w:val="55"/>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02DA0E9">
            <w:pPr>
              <w:pStyle w:val="55"/>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785C69F8">
            <w:pPr>
              <w:pStyle w:val="55"/>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CC3C8C9">
            <w:pPr>
              <w:pStyle w:val="55"/>
              <w:jc w:val="center"/>
              <w:rPr>
                <w:color w:val="auto"/>
                <w:sz w:val="21"/>
                <w:szCs w:val="21"/>
                <w:highlight w:val="none"/>
              </w:rPr>
            </w:pPr>
            <w:r>
              <w:rPr>
                <w:rFonts w:hint="eastAsia"/>
                <w:color w:val="auto"/>
                <w:sz w:val="21"/>
                <w:szCs w:val="21"/>
                <w:highlight w:val="none"/>
              </w:rPr>
              <w:t>单价</w:t>
            </w:r>
          </w:p>
          <w:p w14:paraId="49778E61">
            <w:pPr>
              <w:pStyle w:val="55"/>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26D09957">
            <w:pPr>
              <w:pStyle w:val="55"/>
              <w:jc w:val="center"/>
              <w:rPr>
                <w:color w:val="auto"/>
                <w:sz w:val="21"/>
                <w:szCs w:val="21"/>
                <w:highlight w:val="none"/>
              </w:rPr>
            </w:pPr>
            <w:r>
              <w:rPr>
                <w:rFonts w:hint="eastAsia"/>
                <w:color w:val="auto"/>
                <w:sz w:val="21"/>
                <w:szCs w:val="21"/>
                <w:highlight w:val="none"/>
              </w:rPr>
              <w:t>总价</w:t>
            </w:r>
          </w:p>
          <w:p w14:paraId="69D32127">
            <w:pPr>
              <w:pStyle w:val="55"/>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2AE5AD36">
            <w:pPr>
              <w:pStyle w:val="55"/>
              <w:jc w:val="center"/>
              <w:rPr>
                <w:color w:val="auto"/>
                <w:sz w:val="21"/>
                <w:szCs w:val="21"/>
                <w:highlight w:val="none"/>
              </w:rPr>
            </w:pPr>
            <w:r>
              <w:rPr>
                <w:rFonts w:hint="eastAsia"/>
                <w:color w:val="auto"/>
                <w:sz w:val="21"/>
                <w:szCs w:val="21"/>
                <w:highlight w:val="none"/>
              </w:rPr>
              <w:t>属强制采购或优先采购</w:t>
            </w:r>
          </w:p>
        </w:tc>
      </w:tr>
      <w:tr w14:paraId="2749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0951C8">
            <w:pPr>
              <w:pStyle w:val="55"/>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8A8F139">
            <w:pPr>
              <w:pStyle w:val="55"/>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A540865">
            <w:pPr>
              <w:pStyle w:val="5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4960D94">
            <w:pPr>
              <w:pStyle w:val="5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7358AAC">
            <w:pPr>
              <w:pStyle w:val="5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4A5F886">
            <w:pPr>
              <w:pStyle w:val="5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584869C2">
            <w:pPr>
              <w:pStyle w:val="5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3AAFD7F">
            <w:pPr>
              <w:pStyle w:val="5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0688546">
            <w:pPr>
              <w:pStyle w:val="55"/>
              <w:jc w:val="center"/>
              <w:rPr>
                <w:color w:val="auto"/>
                <w:sz w:val="21"/>
                <w:szCs w:val="21"/>
                <w:highlight w:val="none"/>
              </w:rPr>
            </w:pPr>
          </w:p>
        </w:tc>
      </w:tr>
      <w:tr w14:paraId="4816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7C48871">
            <w:pPr>
              <w:pStyle w:val="55"/>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3689D2F">
            <w:pPr>
              <w:pStyle w:val="55"/>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F8F6570">
            <w:pPr>
              <w:pStyle w:val="5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000FE77">
            <w:pPr>
              <w:pStyle w:val="5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64AC0FA">
            <w:pPr>
              <w:pStyle w:val="5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D09E83">
            <w:pPr>
              <w:pStyle w:val="5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7102C7A">
            <w:pPr>
              <w:pStyle w:val="5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D88EAC">
            <w:pPr>
              <w:pStyle w:val="5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C4AC176">
            <w:pPr>
              <w:pStyle w:val="55"/>
              <w:jc w:val="center"/>
              <w:rPr>
                <w:color w:val="auto"/>
                <w:sz w:val="21"/>
                <w:szCs w:val="21"/>
                <w:highlight w:val="none"/>
              </w:rPr>
            </w:pPr>
          </w:p>
        </w:tc>
      </w:tr>
      <w:tr w14:paraId="13FB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691B658">
            <w:pPr>
              <w:pStyle w:val="55"/>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D262F62">
            <w:pPr>
              <w:pStyle w:val="55"/>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39AFF6E1">
            <w:pPr>
              <w:pStyle w:val="5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26BBC38">
            <w:pPr>
              <w:pStyle w:val="5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DEF248A">
            <w:pPr>
              <w:pStyle w:val="5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9A0951D">
            <w:pPr>
              <w:pStyle w:val="5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B22E889">
            <w:pPr>
              <w:pStyle w:val="5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D8537B9">
            <w:pPr>
              <w:pStyle w:val="5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F2C88CA">
            <w:pPr>
              <w:pStyle w:val="55"/>
              <w:jc w:val="center"/>
              <w:rPr>
                <w:color w:val="auto"/>
                <w:sz w:val="21"/>
                <w:szCs w:val="21"/>
                <w:highlight w:val="none"/>
              </w:rPr>
            </w:pPr>
          </w:p>
        </w:tc>
      </w:tr>
    </w:tbl>
    <w:p w14:paraId="232F8F38">
      <w:pPr>
        <w:spacing w:line="300" w:lineRule="auto"/>
        <w:rPr>
          <w:rFonts w:ascii="Arial" w:hAnsi="Arial" w:cs="Arial"/>
          <w:color w:val="auto"/>
          <w:szCs w:val="21"/>
          <w:highlight w:val="none"/>
        </w:rPr>
      </w:pPr>
    </w:p>
    <w:p w14:paraId="5166AFD8">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05A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A6A1B2">
            <w:pPr>
              <w:pStyle w:val="55"/>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18A4633F">
            <w:pPr>
              <w:pStyle w:val="55"/>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B35BAC2">
            <w:pPr>
              <w:pStyle w:val="55"/>
              <w:jc w:val="center"/>
              <w:rPr>
                <w:color w:val="auto"/>
                <w:sz w:val="21"/>
                <w:szCs w:val="21"/>
                <w:highlight w:val="none"/>
              </w:rPr>
            </w:pPr>
            <w:r>
              <w:rPr>
                <w:rFonts w:hint="eastAsia"/>
                <w:color w:val="auto"/>
                <w:sz w:val="21"/>
                <w:szCs w:val="21"/>
                <w:highlight w:val="none"/>
              </w:rPr>
              <w:t>制造商</w:t>
            </w:r>
          </w:p>
          <w:p w14:paraId="4A614525">
            <w:pPr>
              <w:pStyle w:val="55"/>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0E206716">
            <w:pPr>
              <w:pStyle w:val="55"/>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706E5348">
            <w:pPr>
              <w:pStyle w:val="55"/>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66EEBE">
            <w:pPr>
              <w:pStyle w:val="55"/>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4E516FE3">
            <w:pPr>
              <w:pStyle w:val="55"/>
              <w:jc w:val="center"/>
              <w:rPr>
                <w:color w:val="auto"/>
                <w:sz w:val="21"/>
                <w:szCs w:val="21"/>
                <w:highlight w:val="none"/>
              </w:rPr>
            </w:pPr>
            <w:r>
              <w:rPr>
                <w:rFonts w:hint="eastAsia"/>
                <w:color w:val="auto"/>
                <w:sz w:val="21"/>
                <w:szCs w:val="21"/>
                <w:highlight w:val="none"/>
              </w:rPr>
              <w:t>单价</w:t>
            </w:r>
          </w:p>
          <w:p w14:paraId="62ECF15C">
            <w:pPr>
              <w:pStyle w:val="55"/>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428BAF8">
            <w:pPr>
              <w:pStyle w:val="55"/>
              <w:jc w:val="center"/>
              <w:rPr>
                <w:color w:val="auto"/>
                <w:sz w:val="21"/>
                <w:szCs w:val="21"/>
                <w:highlight w:val="none"/>
              </w:rPr>
            </w:pPr>
            <w:r>
              <w:rPr>
                <w:rFonts w:hint="eastAsia"/>
                <w:color w:val="auto"/>
                <w:sz w:val="21"/>
                <w:szCs w:val="21"/>
                <w:highlight w:val="none"/>
              </w:rPr>
              <w:t>总价</w:t>
            </w:r>
          </w:p>
          <w:p w14:paraId="68B82EBC">
            <w:pPr>
              <w:pStyle w:val="55"/>
              <w:jc w:val="center"/>
              <w:rPr>
                <w:color w:val="auto"/>
                <w:sz w:val="21"/>
                <w:szCs w:val="21"/>
                <w:highlight w:val="none"/>
              </w:rPr>
            </w:pPr>
            <w:r>
              <w:rPr>
                <w:rFonts w:hint="eastAsia"/>
                <w:color w:val="auto"/>
                <w:sz w:val="21"/>
                <w:szCs w:val="21"/>
                <w:highlight w:val="none"/>
              </w:rPr>
              <w:t>（万元）</w:t>
            </w:r>
          </w:p>
        </w:tc>
      </w:tr>
      <w:tr w14:paraId="7B45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97FA870">
            <w:pPr>
              <w:pStyle w:val="55"/>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B6F9ACB">
            <w:pPr>
              <w:pStyle w:val="55"/>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B4FD2BB">
            <w:pPr>
              <w:pStyle w:val="5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7E0F96">
            <w:pPr>
              <w:pStyle w:val="5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205D937">
            <w:pPr>
              <w:pStyle w:val="5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70CED">
            <w:pPr>
              <w:pStyle w:val="5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C8CAA55">
            <w:pPr>
              <w:pStyle w:val="5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A8A226">
            <w:pPr>
              <w:pStyle w:val="55"/>
              <w:jc w:val="center"/>
              <w:rPr>
                <w:color w:val="auto"/>
                <w:sz w:val="21"/>
                <w:szCs w:val="21"/>
                <w:highlight w:val="none"/>
              </w:rPr>
            </w:pPr>
          </w:p>
        </w:tc>
      </w:tr>
      <w:tr w14:paraId="3B26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1667857">
            <w:pPr>
              <w:pStyle w:val="55"/>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A398D98">
            <w:pPr>
              <w:pStyle w:val="55"/>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BC1DDC2">
            <w:pPr>
              <w:pStyle w:val="5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7A06D8">
            <w:pPr>
              <w:pStyle w:val="5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EE54F5E">
            <w:pPr>
              <w:pStyle w:val="5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62700B1">
            <w:pPr>
              <w:pStyle w:val="5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47CD434">
            <w:pPr>
              <w:pStyle w:val="5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D727EB">
            <w:pPr>
              <w:pStyle w:val="55"/>
              <w:jc w:val="center"/>
              <w:rPr>
                <w:color w:val="auto"/>
                <w:sz w:val="21"/>
                <w:szCs w:val="21"/>
                <w:highlight w:val="none"/>
              </w:rPr>
            </w:pPr>
          </w:p>
        </w:tc>
      </w:tr>
      <w:tr w14:paraId="5C80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BFF98E7">
            <w:pPr>
              <w:pStyle w:val="55"/>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659E448">
            <w:pPr>
              <w:pStyle w:val="55"/>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0873CC11">
            <w:pPr>
              <w:pStyle w:val="5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9DE9853">
            <w:pPr>
              <w:pStyle w:val="5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F4C5AA9">
            <w:pPr>
              <w:pStyle w:val="5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DCAF3A0">
            <w:pPr>
              <w:pStyle w:val="5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85F7941">
            <w:pPr>
              <w:pStyle w:val="5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F831C72">
            <w:pPr>
              <w:pStyle w:val="55"/>
              <w:jc w:val="center"/>
              <w:rPr>
                <w:color w:val="auto"/>
                <w:sz w:val="21"/>
                <w:szCs w:val="21"/>
                <w:highlight w:val="none"/>
              </w:rPr>
            </w:pPr>
          </w:p>
        </w:tc>
      </w:tr>
    </w:tbl>
    <w:p w14:paraId="2684865D">
      <w:pPr>
        <w:spacing w:line="300" w:lineRule="auto"/>
        <w:rPr>
          <w:rFonts w:ascii="Arial" w:hAnsi="Arial" w:cs="Arial"/>
          <w:color w:val="auto"/>
          <w:szCs w:val="21"/>
          <w:highlight w:val="none"/>
        </w:rPr>
      </w:pPr>
    </w:p>
    <w:p w14:paraId="583C2B66">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048D696">
      <w:pPr>
        <w:spacing w:line="300" w:lineRule="auto"/>
        <w:rPr>
          <w:rFonts w:ascii="Arial" w:hAnsi="Arial" w:cs="Arial"/>
          <w:color w:val="auto"/>
          <w:szCs w:val="21"/>
          <w:highlight w:val="none"/>
        </w:rPr>
      </w:pPr>
    </w:p>
    <w:p w14:paraId="3E366401">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7BE758C5">
      <w:pPr>
        <w:rPr>
          <w:rFonts w:ascii="Arial" w:hAnsi="Arial" w:cs="Arial"/>
          <w:color w:val="auto"/>
          <w:szCs w:val="21"/>
          <w:highlight w:val="none"/>
        </w:rPr>
      </w:pPr>
      <w:r>
        <w:rPr>
          <w:rFonts w:ascii="Arial" w:hAnsi="Arial" w:cs="Arial"/>
          <w:color w:val="auto"/>
          <w:szCs w:val="21"/>
          <w:highlight w:val="none"/>
        </w:rPr>
        <w:t>日期：</w:t>
      </w:r>
    </w:p>
    <w:p w14:paraId="6D7FA2F0">
      <w:pPr>
        <w:rPr>
          <w:rFonts w:ascii="Arial" w:hAnsi="Arial" w:cs="Arial"/>
          <w:color w:val="auto"/>
          <w:szCs w:val="21"/>
          <w:highlight w:val="none"/>
        </w:rPr>
      </w:pPr>
    </w:p>
    <w:p w14:paraId="7BD55068">
      <w:pPr>
        <w:rPr>
          <w:rFonts w:ascii="Arial" w:hAnsi="Arial" w:cs="Arial"/>
          <w:color w:val="auto"/>
          <w:szCs w:val="21"/>
          <w:highlight w:val="none"/>
        </w:rPr>
      </w:pPr>
      <w:r>
        <w:rPr>
          <w:rFonts w:ascii="Arial" w:hAnsi="Arial" w:cs="Arial"/>
          <w:color w:val="auto"/>
          <w:szCs w:val="21"/>
          <w:highlight w:val="none"/>
        </w:rPr>
        <w:br w:type="page"/>
      </w:r>
    </w:p>
    <w:p w14:paraId="6EDF527A">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436" w:name="_Toc163492939"/>
      <w:bookmarkStart w:id="437" w:name="_Toc20772"/>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436"/>
      <w:bookmarkEnd w:id="437"/>
    </w:p>
    <w:p w14:paraId="4C3D18F9">
      <w:pPr>
        <w:pStyle w:val="45"/>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31EF1E56">
      <w:pPr>
        <w:pStyle w:val="45"/>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4B86CE3E">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4E2C296D">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5CEF4AFE">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05E0E496">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18008144">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6BA88A12">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0C694B26">
      <w:pPr>
        <w:ind w:firstLine="504" w:firstLineChars="200"/>
        <w:rPr>
          <w:rFonts w:cs="宋体"/>
          <w:color w:val="auto"/>
          <w:spacing w:val="6"/>
          <w:szCs w:val="24"/>
          <w:highlight w:val="none"/>
        </w:rPr>
      </w:pPr>
    </w:p>
    <w:p w14:paraId="36EE0980">
      <w:pPr>
        <w:ind w:right="1008" w:firstLine="4788" w:firstLineChars="1900"/>
        <w:rPr>
          <w:rFonts w:cs="宋体"/>
          <w:color w:val="auto"/>
          <w:spacing w:val="6"/>
          <w:szCs w:val="24"/>
          <w:highlight w:val="none"/>
        </w:rPr>
      </w:pPr>
    </w:p>
    <w:p w14:paraId="24A03934">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66F7D50E">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44292B18">
      <w:pPr>
        <w:ind w:firstLine="504" w:firstLineChars="200"/>
        <w:rPr>
          <w:rFonts w:cs="宋体"/>
          <w:color w:val="auto"/>
          <w:spacing w:val="6"/>
          <w:szCs w:val="24"/>
          <w:highlight w:val="none"/>
        </w:rPr>
      </w:pPr>
    </w:p>
    <w:p w14:paraId="65725A0B">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DA31585">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25091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A919B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FF03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FAE4BF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3638460E">
      <w:pPr>
        <w:keepNext w:val="0"/>
        <w:keepLines w:val="0"/>
        <w:widowControl/>
        <w:suppressLineNumbers w:val="0"/>
        <w:ind w:firstLine="562" w:firstLineChars="200"/>
        <w:jc w:val="left"/>
        <w:rPr>
          <w:rStyle w:val="37"/>
          <w:rFonts w:hint="eastAsia" w:ascii="宋体" w:hAnsi="宋体" w:eastAsia="宋体" w:cs="宋体"/>
          <w:color w:val="auto"/>
          <w:kern w:val="0"/>
          <w:sz w:val="28"/>
          <w:szCs w:val="28"/>
          <w:highlight w:val="none"/>
          <w:lang w:val="en-US" w:eastAsia="zh-CN" w:bidi="ar"/>
        </w:rPr>
      </w:pPr>
    </w:p>
    <w:p w14:paraId="466552F0">
      <w:pPr>
        <w:keepNext w:val="0"/>
        <w:keepLines w:val="0"/>
        <w:widowControl/>
        <w:suppressLineNumbers w:val="0"/>
        <w:ind w:firstLine="482" w:firstLineChars="200"/>
        <w:jc w:val="left"/>
        <w:rPr>
          <w:rStyle w:val="37"/>
          <w:rFonts w:hint="eastAsia" w:ascii="宋体" w:hAnsi="宋体" w:eastAsia="宋体" w:cs="宋体"/>
          <w:color w:val="auto"/>
          <w:kern w:val="0"/>
          <w:sz w:val="28"/>
          <w:szCs w:val="28"/>
          <w:highlight w:val="none"/>
          <w:lang w:val="en-US" w:eastAsia="zh-CN" w:bidi="ar"/>
        </w:rPr>
      </w:pPr>
      <w:r>
        <w:rPr>
          <w:rStyle w:val="37"/>
          <w:rFonts w:hint="eastAsia" w:ascii="宋体" w:hAnsi="宋体" w:eastAsia="宋体" w:cs="宋体"/>
          <w:color w:val="auto"/>
          <w:kern w:val="0"/>
          <w:sz w:val="24"/>
          <w:szCs w:val="24"/>
          <w:highlight w:val="none"/>
          <w:lang w:val="en-US" w:eastAsia="zh-CN" w:bidi="ar"/>
        </w:rPr>
        <w:t>（一）关于</w:t>
      </w:r>
      <w:r>
        <w:rPr>
          <w:rStyle w:val="37"/>
          <w:rFonts w:hint="eastAsia" w:cs="宋体"/>
          <w:color w:val="auto"/>
          <w:kern w:val="0"/>
          <w:sz w:val="24"/>
          <w:szCs w:val="24"/>
          <w:highlight w:val="none"/>
          <w:lang w:val="en-US" w:eastAsia="zh-CN" w:bidi="ar"/>
        </w:rPr>
        <w:t>“</w:t>
      </w:r>
      <w:r>
        <w:rPr>
          <w:rStyle w:val="37"/>
          <w:rFonts w:hint="eastAsia" w:ascii="宋体" w:hAnsi="宋体" w:eastAsia="宋体" w:cs="宋体"/>
          <w:color w:val="auto"/>
          <w:kern w:val="0"/>
          <w:sz w:val="24"/>
          <w:szCs w:val="24"/>
          <w:highlight w:val="none"/>
          <w:lang w:val="en-US" w:eastAsia="zh-CN" w:bidi="ar"/>
        </w:rPr>
        <w:t>中小企业声明函</w:t>
      </w:r>
      <w:r>
        <w:rPr>
          <w:rStyle w:val="37"/>
          <w:rFonts w:hint="eastAsia" w:cs="宋体"/>
          <w:color w:val="auto"/>
          <w:kern w:val="0"/>
          <w:sz w:val="24"/>
          <w:szCs w:val="24"/>
          <w:highlight w:val="none"/>
          <w:lang w:val="en-US" w:eastAsia="zh-CN" w:bidi="ar"/>
        </w:rPr>
        <w:t>”</w:t>
      </w:r>
      <w:r>
        <w:rPr>
          <w:rStyle w:val="37"/>
          <w:rFonts w:hint="eastAsia" w:ascii="宋体" w:hAnsi="宋体" w:eastAsia="宋体" w:cs="宋体"/>
          <w:color w:val="auto"/>
          <w:kern w:val="0"/>
          <w:sz w:val="24"/>
          <w:szCs w:val="24"/>
          <w:highlight w:val="none"/>
          <w:lang w:val="en-US" w:eastAsia="zh-CN" w:bidi="ar"/>
        </w:rPr>
        <w:t>的填写要求</w:t>
      </w:r>
    </w:p>
    <w:p w14:paraId="63ACE3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11E079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25EFC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00015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47FE0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41440E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C5D00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2C6CF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65A2FF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05D6BA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13C992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378489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107B49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4CDD341">
      <w:pPr>
        <w:keepNext w:val="0"/>
        <w:keepLines w:val="0"/>
        <w:widowControl/>
        <w:suppressLineNumbers w:val="0"/>
        <w:ind w:firstLine="482" w:firstLineChars="200"/>
        <w:jc w:val="left"/>
        <w:rPr>
          <w:rStyle w:val="37"/>
          <w:rFonts w:hint="eastAsia" w:ascii="宋体" w:hAnsi="宋体" w:eastAsia="宋体" w:cs="宋体"/>
          <w:color w:val="auto"/>
          <w:kern w:val="0"/>
          <w:sz w:val="24"/>
          <w:szCs w:val="24"/>
          <w:highlight w:val="none"/>
          <w:lang w:val="en-US" w:eastAsia="zh-CN" w:bidi="ar"/>
        </w:rPr>
      </w:pPr>
      <w:r>
        <w:rPr>
          <w:rStyle w:val="37"/>
          <w:rFonts w:hint="eastAsia" w:ascii="宋体" w:hAnsi="宋体" w:eastAsia="宋体" w:cs="宋体"/>
          <w:color w:val="auto"/>
          <w:kern w:val="0"/>
          <w:sz w:val="24"/>
          <w:szCs w:val="24"/>
          <w:highlight w:val="none"/>
          <w:lang w:val="en-US" w:eastAsia="zh-CN" w:bidi="ar"/>
        </w:rPr>
        <w:t>（二）关于“中小企业声明函”的提交要求</w:t>
      </w:r>
    </w:p>
    <w:p w14:paraId="28D9BE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789AB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C2733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D67E0C">
      <w:pPr>
        <w:rPr>
          <w:rFonts w:cs="宋体"/>
          <w:color w:val="auto"/>
          <w:spacing w:val="6"/>
          <w:sz w:val="21"/>
          <w:szCs w:val="21"/>
          <w:highlight w:val="none"/>
        </w:rPr>
      </w:pPr>
    </w:p>
    <w:p w14:paraId="4B078707">
      <w:pPr>
        <w:rPr>
          <w:rFonts w:cs="宋体"/>
          <w:color w:val="auto"/>
          <w:spacing w:val="6"/>
          <w:sz w:val="21"/>
          <w:szCs w:val="21"/>
          <w:highlight w:val="none"/>
        </w:rPr>
      </w:pPr>
    </w:p>
    <w:p w14:paraId="739493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034FF4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0891EB14">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B49B1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工信部联企业〔2011〕300号</w:t>
      </w:r>
    </w:p>
    <w:p w14:paraId="003C87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b w:val="0"/>
          <w:color w:val="auto"/>
          <w:sz w:val="24"/>
          <w:szCs w:val="24"/>
          <w:highlight w:val="none"/>
        </w:rPr>
      </w:pPr>
    </w:p>
    <w:p w14:paraId="794C2267">
      <w:pPr>
        <w:keepNext w:val="0"/>
        <w:keepLines w:val="0"/>
        <w:pageBreakBefore w:val="0"/>
        <w:widowControl w:val="0"/>
        <w:kinsoku/>
        <w:wordWrap/>
        <w:overflowPunct/>
        <w:topLinePunct w:val="0"/>
        <w:autoSpaceDE/>
        <w:autoSpaceDN/>
        <w:bidi w:val="0"/>
        <w:adjustRightInd/>
        <w:snapToGrid/>
        <w:spacing w:line="360" w:lineRule="exact"/>
        <w:textAlignment w:val="auto"/>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各省、自治区、直辖市人民政府，国务院各部委、各直属机构及有关单位：</w:t>
      </w:r>
    </w:p>
    <w:p w14:paraId="1DEAA7E1">
      <w:pPr>
        <w:keepNext w:val="0"/>
        <w:keepLines w:val="0"/>
        <w:pageBreakBefore w:val="0"/>
        <w:widowControl w:val="0"/>
        <w:kinsoku/>
        <w:wordWrap/>
        <w:overflowPunct/>
        <w:topLinePunct w:val="0"/>
        <w:autoSpaceDE/>
        <w:autoSpaceDN/>
        <w:bidi w:val="0"/>
        <w:adjustRightInd/>
        <w:snapToGrid/>
        <w:spacing w:line="36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CB9598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工业和信息化部　国家统计局</w:t>
      </w:r>
    </w:p>
    <w:p w14:paraId="211870E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国家发展和改革委员会　财政部</w:t>
      </w:r>
    </w:p>
    <w:p w14:paraId="64BA9E78">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二○一一年六月十八日</w:t>
      </w:r>
    </w:p>
    <w:p w14:paraId="12408014">
      <w:pPr>
        <w:keepNext w:val="0"/>
        <w:keepLines w:val="0"/>
        <w:pageBreakBefore w:val="0"/>
        <w:widowControl w:val="0"/>
        <w:kinsoku/>
        <w:wordWrap/>
        <w:overflowPunct/>
        <w:topLinePunct w:val="0"/>
        <w:autoSpaceDE/>
        <w:autoSpaceDN/>
        <w:bidi w:val="0"/>
        <w:adjustRightInd/>
        <w:snapToGrid/>
        <w:spacing w:line="36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xml:space="preserve"> </w:t>
      </w:r>
    </w:p>
    <w:p w14:paraId="7FF5E1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7"/>
          <w:rFonts w:hint="eastAsia" w:ascii="宋体" w:hAnsi="宋体" w:eastAsia="宋体" w:cs="宋体"/>
          <w:b/>
          <w:bCs w:val="0"/>
          <w:color w:val="auto"/>
          <w:sz w:val="28"/>
          <w:szCs w:val="28"/>
          <w:highlight w:val="none"/>
        </w:rPr>
      </w:pPr>
      <w:r>
        <w:rPr>
          <w:rStyle w:val="37"/>
          <w:rFonts w:hint="eastAsia" w:ascii="宋体" w:hAnsi="宋体" w:eastAsia="宋体" w:cs="宋体"/>
          <w:b/>
          <w:bCs w:val="0"/>
          <w:color w:val="auto"/>
          <w:sz w:val="28"/>
          <w:szCs w:val="28"/>
          <w:highlight w:val="none"/>
        </w:rPr>
        <w:t>中小企业划型标准规定</w:t>
      </w:r>
    </w:p>
    <w:p w14:paraId="4D2D2451">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4283E1CE">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C6EF586">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95B48A2">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四、各行业划型标准为：</w:t>
      </w:r>
    </w:p>
    <w:p w14:paraId="62FA64A9">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E694060">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8D8477E">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67B21F3">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CEC6AD">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9ACA10">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B13DC85">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7BAB8C">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6D3F79">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D4C004">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6D5368">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CB359B1">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751871">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29F0F1">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D59F484">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693A9E">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52AE8D9">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五、企业类型的划分以统计部门的统计数据为依据。</w:t>
      </w:r>
    </w:p>
    <w:p w14:paraId="34EC28EF">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889931A">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B4B8255">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71674C6A">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九、本规定由工业和信息化部、国家统计局会同有关部门负责解释。</w:t>
      </w:r>
    </w:p>
    <w:p w14:paraId="490EBB9C">
      <w:pPr>
        <w:keepNext w:val="0"/>
        <w:keepLines w:val="0"/>
        <w:pageBreakBefore w:val="0"/>
        <w:widowControl w:val="0"/>
        <w:kinsoku/>
        <w:wordWrap/>
        <w:overflowPunct/>
        <w:topLinePunct w:val="0"/>
        <w:autoSpaceDE/>
        <w:autoSpaceDN/>
        <w:bidi w:val="0"/>
        <w:adjustRightInd/>
        <w:snapToGrid/>
        <w:spacing w:line="40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EE2C1D">
      <w:pPr>
        <w:rPr>
          <w:rFonts w:cs="宋体"/>
          <w:color w:val="auto"/>
          <w:spacing w:val="6"/>
          <w:sz w:val="21"/>
          <w:szCs w:val="21"/>
          <w:highlight w:val="none"/>
        </w:rPr>
      </w:pPr>
      <w:r>
        <w:rPr>
          <w:rFonts w:cs="宋体"/>
          <w:color w:val="auto"/>
          <w:spacing w:val="6"/>
          <w:sz w:val="21"/>
          <w:szCs w:val="21"/>
          <w:highlight w:val="none"/>
        </w:rPr>
        <w:br w:type="page"/>
      </w:r>
    </w:p>
    <w:p w14:paraId="45C7E3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bookmarkStart w:id="438" w:name="_Toc163492940"/>
      <w:r>
        <w:rPr>
          <w:rFonts w:hint="eastAsia"/>
          <w:b/>
          <w:bCs/>
          <w:color w:val="auto"/>
          <w:highlight w:val="none"/>
          <w:lang w:val="en-US" w:eastAsia="zh-CN"/>
        </w:rPr>
        <w:t>附件3：</w:t>
      </w:r>
    </w:p>
    <w:p w14:paraId="3A0F2260">
      <w:pPr>
        <w:rPr>
          <w:rFonts w:hint="eastAsia" w:cs="宋体"/>
          <w:color w:val="auto"/>
          <w:spacing w:val="6"/>
          <w:sz w:val="21"/>
          <w:szCs w:val="21"/>
          <w:highlight w:val="none"/>
        </w:rPr>
      </w:pPr>
    </w:p>
    <w:p w14:paraId="2A31CB3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74A93CA5">
      <w:pPr>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银发〔2015〕309号</w:t>
      </w:r>
    </w:p>
    <w:p w14:paraId="7FA42CCD">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2A26228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7CA79E50">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p>
    <w:p w14:paraId="5860DE7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附件：金融业企业划型标准规定</w:t>
      </w:r>
    </w:p>
    <w:p w14:paraId="7C47A879">
      <w:pPr>
        <w:keepNext w:val="0"/>
        <w:keepLines w:val="0"/>
        <w:pageBreakBefore w:val="0"/>
        <w:widowControl w:val="0"/>
        <w:kinsoku/>
        <w:wordWrap/>
        <w:overflowPunct/>
        <w:topLinePunct w:val="0"/>
        <w:autoSpaceDE/>
        <w:autoSpaceDN/>
        <w:bidi w:val="0"/>
        <w:adjustRightInd/>
        <w:snapToGrid/>
        <w:spacing w:line="460" w:lineRule="exact"/>
        <w:textAlignment w:val="auto"/>
        <w:rPr>
          <w:rStyle w:val="37"/>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7"/>
          <w:rFonts w:hint="eastAsia" w:ascii="宋体" w:hAnsi="宋体" w:eastAsia="宋体" w:cs="宋体"/>
          <w:b w:val="0"/>
          <w:bCs w:val="0"/>
          <w:color w:val="auto"/>
          <w:sz w:val="24"/>
          <w:szCs w:val="24"/>
          <w:highlight w:val="none"/>
        </w:rPr>
        <w:t>       </w:t>
      </w:r>
      <w:r>
        <w:rPr>
          <w:rStyle w:val="37"/>
          <w:rFonts w:hint="eastAsia" w:cs="宋体"/>
          <w:b w:val="0"/>
          <w:bCs w:val="0"/>
          <w:color w:val="auto"/>
          <w:sz w:val="24"/>
          <w:szCs w:val="24"/>
          <w:highlight w:val="none"/>
          <w:lang w:val="en-US" w:eastAsia="zh-CN"/>
        </w:rPr>
        <w:t xml:space="preserve">                            </w:t>
      </w:r>
      <w:r>
        <w:rPr>
          <w:rStyle w:val="37"/>
          <w:rFonts w:hint="eastAsia" w:ascii="宋体" w:hAnsi="宋体" w:eastAsia="宋体" w:cs="宋体"/>
          <w:b w:val="0"/>
          <w:bCs w:val="0"/>
          <w:color w:val="auto"/>
          <w:sz w:val="24"/>
          <w:szCs w:val="24"/>
          <w:highlight w:val="none"/>
        </w:rPr>
        <w:t>中国人民银行</w:t>
      </w:r>
    </w:p>
    <w:p w14:paraId="1447E4C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中国银行业监督管理委员会</w:t>
      </w:r>
    </w:p>
    <w:p w14:paraId="438B9107">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中国证券监督管理委员会</w:t>
      </w:r>
    </w:p>
    <w:p w14:paraId="560842EA">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中国保险监督管理委员会</w:t>
      </w:r>
    </w:p>
    <w:p w14:paraId="5877C932">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中华人民共和国国家统计局</w:t>
      </w:r>
    </w:p>
    <w:p w14:paraId="2A77F545">
      <w:pPr>
        <w:keepNext w:val="0"/>
        <w:keepLines w:val="0"/>
        <w:pageBreakBefore w:val="0"/>
        <w:widowControl w:val="0"/>
        <w:kinsoku/>
        <w:wordWrap/>
        <w:overflowPunct/>
        <w:topLinePunct w:val="0"/>
        <w:autoSpaceDE/>
        <w:autoSpaceDN/>
        <w:bidi w:val="0"/>
        <w:adjustRightInd/>
        <w:snapToGrid/>
        <w:spacing w:line="460" w:lineRule="exact"/>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                                                     </w:t>
      </w:r>
      <w:r>
        <w:rPr>
          <w:rStyle w:val="37"/>
          <w:rFonts w:hint="eastAsia" w:cs="宋体"/>
          <w:b w:val="0"/>
          <w:bCs w:val="0"/>
          <w:color w:val="auto"/>
          <w:sz w:val="24"/>
          <w:szCs w:val="24"/>
          <w:highlight w:val="none"/>
          <w:lang w:val="en-US" w:eastAsia="zh-CN"/>
        </w:rPr>
        <w:t xml:space="preserve">     </w:t>
      </w:r>
      <w:r>
        <w:rPr>
          <w:rStyle w:val="37"/>
          <w:rFonts w:hint="eastAsia" w:ascii="宋体" w:hAnsi="宋体" w:eastAsia="宋体" w:cs="宋体"/>
          <w:b w:val="0"/>
          <w:bCs w:val="0"/>
          <w:color w:val="auto"/>
          <w:sz w:val="24"/>
          <w:szCs w:val="24"/>
          <w:highlight w:val="none"/>
        </w:rPr>
        <w:t> 2015年9月28日</w:t>
      </w:r>
    </w:p>
    <w:p w14:paraId="2A3BAEE7">
      <w:pPr>
        <w:rPr>
          <w:rFonts w:hint="eastAsia" w:cs="宋体"/>
          <w:color w:val="auto"/>
          <w:spacing w:val="6"/>
          <w:sz w:val="21"/>
          <w:szCs w:val="21"/>
          <w:highlight w:val="none"/>
        </w:rPr>
      </w:pPr>
    </w:p>
    <w:p w14:paraId="3D9040F2">
      <w:pPr>
        <w:rPr>
          <w:rFonts w:hint="eastAsia" w:cs="宋体"/>
          <w:color w:val="auto"/>
          <w:spacing w:val="6"/>
          <w:sz w:val="21"/>
          <w:szCs w:val="21"/>
          <w:highlight w:val="none"/>
          <w:lang w:val="en-US" w:eastAsia="zh-CN"/>
        </w:rPr>
      </w:pPr>
    </w:p>
    <w:p w14:paraId="69E05DF1">
      <w:pPr>
        <w:rPr>
          <w:rFonts w:hint="eastAsia" w:cs="宋体"/>
          <w:color w:val="auto"/>
          <w:spacing w:val="6"/>
          <w:sz w:val="21"/>
          <w:szCs w:val="21"/>
          <w:highlight w:val="none"/>
          <w:lang w:val="en-US" w:eastAsia="zh-CN"/>
        </w:rPr>
      </w:pPr>
    </w:p>
    <w:p w14:paraId="672ED3C4">
      <w:pPr>
        <w:rPr>
          <w:rFonts w:hint="eastAsia" w:cs="宋体"/>
          <w:color w:val="auto"/>
          <w:spacing w:val="6"/>
          <w:sz w:val="21"/>
          <w:szCs w:val="21"/>
          <w:highlight w:val="none"/>
          <w:lang w:val="en-US" w:eastAsia="zh-CN"/>
        </w:rPr>
      </w:pPr>
    </w:p>
    <w:p w14:paraId="78EBB99A">
      <w:pPr>
        <w:rPr>
          <w:rFonts w:hint="eastAsia" w:cs="宋体"/>
          <w:color w:val="auto"/>
          <w:spacing w:val="6"/>
          <w:sz w:val="21"/>
          <w:szCs w:val="21"/>
          <w:highlight w:val="none"/>
          <w:lang w:val="en-US" w:eastAsia="zh-CN"/>
        </w:rPr>
      </w:pPr>
    </w:p>
    <w:p w14:paraId="6C9591C0">
      <w:pPr>
        <w:rPr>
          <w:rFonts w:hint="eastAsia" w:cs="宋体"/>
          <w:color w:val="auto"/>
          <w:spacing w:val="6"/>
          <w:sz w:val="21"/>
          <w:szCs w:val="21"/>
          <w:highlight w:val="none"/>
          <w:lang w:val="en-US" w:eastAsia="zh-CN"/>
        </w:rPr>
      </w:pPr>
    </w:p>
    <w:p w14:paraId="37C1F5AD">
      <w:pPr>
        <w:rPr>
          <w:rFonts w:hint="eastAsia" w:cs="宋体"/>
          <w:color w:val="auto"/>
          <w:spacing w:val="6"/>
          <w:sz w:val="21"/>
          <w:szCs w:val="21"/>
          <w:highlight w:val="none"/>
          <w:lang w:val="en-US" w:eastAsia="zh-CN"/>
        </w:rPr>
      </w:pPr>
    </w:p>
    <w:p w14:paraId="7F4AA370">
      <w:pPr>
        <w:rPr>
          <w:rFonts w:hint="eastAsia" w:cs="宋体"/>
          <w:color w:val="auto"/>
          <w:spacing w:val="6"/>
          <w:sz w:val="21"/>
          <w:szCs w:val="21"/>
          <w:highlight w:val="none"/>
          <w:lang w:val="en-US" w:eastAsia="zh-CN"/>
        </w:rPr>
      </w:pPr>
    </w:p>
    <w:p w14:paraId="743580B9">
      <w:pPr>
        <w:rPr>
          <w:rFonts w:hint="eastAsia" w:cs="宋体"/>
          <w:color w:val="auto"/>
          <w:spacing w:val="6"/>
          <w:sz w:val="21"/>
          <w:szCs w:val="21"/>
          <w:highlight w:val="none"/>
          <w:lang w:val="en-US" w:eastAsia="zh-CN"/>
        </w:rPr>
      </w:pPr>
    </w:p>
    <w:p w14:paraId="3A31A42B">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6017D445">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77837FE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3C0A22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38DFA61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245CA1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5A2E0E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1D73179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28A95A5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0F880DA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E6FBD6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108971E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758C4A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0A1636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2754B08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7"/>
          <w:rFonts w:hint="eastAsia" w:cs="宋体"/>
          <w:b w:val="0"/>
          <w:bCs w:val="0"/>
          <w:color w:val="auto"/>
          <w:sz w:val="24"/>
          <w:szCs w:val="24"/>
          <w:highlight w:val="none"/>
          <w:lang w:eastAsia="zh-CN"/>
        </w:rPr>
        <w:t>。</w:t>
      </w:r>
    </w:p>
    <w:p w14:paraId="2C0B2A2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7"/>
          <w:rFonts w:hint="eastAsia" w:cs="宋体"/>
          <w:b w:val="0"/>
          <w:bCs w:val="0"/>
          <w:color w:val="auto"/>
          <w:sz w:val="24"/>
          <w:szCs w:val="24"/>
          <w:highlight w:val="none"/>
          <w:lang w:eastAsia="zh-CN"/>
        </w:rPr>
        <w:t>，</w:t>
      </w:r>
      <w:r>
        <w:rPr>
          <w:rStyle w:val="37"/>
          <w:rFonts w:hint="eastAsia" w:ascii="宋体" w:hAnsi="宋体" w:eastAsia="宋体" w:cs="宋体"/>
          <w:b w:val="0"/>
          <w:bCs w:val="0"/>
          <w:color w:val="auto"/>
          <w:sz w:val="24"/>
          <w:szCs w:val="24"/>
          <w:highlight w:val="none"/>
        </w:rPr>
        <w:t>方便政府部门和社会各界查询使用。</w:t>
      </w:r>
    </w:p>
    <w:p w14:paraId="3B1DE50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2CCF40A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7"/>
          <w:rFonts w:hint="eastAsia" w:cs="宋体"/>
          <w:b w:val="0"/>
          <w:bCs w:val="0"/>
          <w:color w:val="auto"/>
          <w:sz w:val="24"/>
          <w:szCs w:val="24"/>
          <w:highlight w:val="none"/>
          <w:lang w:eastAsia="zh-CN"/>
        </w:rPr>
        <w:t>。</w:t>
      </w:r>
    </w:p>
    <w:p w14:paraId="5AE424F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7"/>
          <w:rFonts w:hint="eastAsia" w:cs="宋体"/>
          <w:b w:val="0"/>
          <w:bCs w:val="0"/>
          <w:color w:val="auto"/>
          <w:sz w:val="24"/>
          <w:szCs w:val="24"/>
          <w:highlight w:val="none"/>
          <w:lang w:eastAsia="zh-CN"/>
        </w:rPr>
        <w:t>。</w:t>
      </w:r>
    </w:p>
    <w:p w14:paraId="3CF8BCB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十、本规定由人民银行会同银监会、证监会、保监会和统计局负责解释。</w:t>
      </w:r>
    </w:p>
    <w:p w14:paraId="6127B47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lang w:eastAsia="zh-CN"/>
        </w:rPr>
      </w:pPr>
      <w:r>
        <w:rPr>
          <w:rStyle w:val="37"/>
          <w:rFonts w:hint="eastAsia" w:ascii="宋体" w:hAnsi="宋体" w:eastAsia="宋体" w:cs="宋体"/>
          <w:b w:val="0"/>
          <w:bCs w:val="0"/>
          <w:color w:val="auto"/>
          <w:sz w:val="24"/>
          <w:szCs w:val="24"/>
          <w:highlight w:val="none"/>
        </w:rPr>
        <w:t>十一、本规定自发布之日起实施</w:t>
      </w:r>
      <w:r>
        <w:rPr>
          <w:rStyle w:val="37"/>
          <w:rFonts w:hint="eastAsia" w:cs="宋体"/>
          <w:b w:val="0"/>
          <w:bCs w:val="0"/>
          <w:color w:val="auto"/>
          <w:sz w:val="24"/>
          <w:szCs w:val="24"/>
          <w:highlight w:val="none"/>
          <w:lang w:eastAsia="zh-CN"/>
        </w:rPr>
        <w:t>。</w:t>
      </w:r>
    </w:p>
    <w:p w14:paraId="13E56FB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p>
    <w:p w14:paraId="288EE6F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7"/>
          <w:rFonts w:hint="eastAsia" w:ascii="宋体" w:hAnsi="宋体" w:eastAsia="宋体" w:cs="宋体"/>
          <w:b w:val="0"/>
          <w:bCs w:val="0"/>
          <w:color w:val="auto"/>
          <w:sz w:val="24"/>
          <w:szCs w:val="24"/>
          <w:highlight w:val="none"/>
        </w:rPr>
      </w:pPr>
      <w:r>
        <w:rPr>
          <w:rStyle w:val="37"/>
          <w:rFonts w:hint="eastAsia" w:ascii="宋体" w:hAnsi="宋体" w:eastAsia="宋体" w:cs="宋体"/>
          <w:b w:val="0"/>
          <w:bCs w:val="0"/>
          <w:color w:val="auto"/>
          <w:sz w:val="24"/>
          <w:szCs w:val="24"/>
          <w:highlight w:val="none"/>
        </w:rPr>
        <w:t>附:金融业企业划型标准</w:t>
      </w:r>
    </w:p>
    <w:p w14:paraId="3FE08A35">
      <w:pPr>
        <w:rPr>
          <w:rFonts w:cs="宋体"/>
          <w:color w:val="auto"/>
          <w:spacing w:val="6"/>
          <w:sz w:val="21"/>
          <w:szCs w:val="21"/>
          <w:highlight w:val="none"/>
        </w:rPr>
      </w:pPr>
    </w:p>
    <w:p w14:paraId="49E5106F">
      <w:pPr>
        <w:rPr>
          <w:rFonts w:hint="eastAsia" w:cs="宋体"/>
          <w:color w:val="auto"/>
          <w:spacing w:val="6"/>
          <w:sz w:val="24"/>
          <w:szCs w:val="24"/>
          <w:highlight w:val="none"/>
          <w:lang w:val="en-US" w:eastAsia="zh-CN"/>
        </w:rPr>
      </w:pPr>
    </w:p>
    <w:p w14:paraId="3C717A72">
      <w:pPr>
        <w:rPr>
          <w:rFonts w:hint="eastAsia" w:cs="宋体"/>
          <w:color w:val="auto"/>
          <w:spacing w:val="6"/>
          <w:sz w:val="24"/>
          <w:szCs w:val="24"/>
          <w:highlight w:val="none"/>
          <w:lang w:val="en-US" w:eastAsia="zh-CN"/>
        </w:rPr>
      </w:pPr>
    </w:p>
    <w:p w14:paraId="103309AF">
      <w:pPr>
        <w:rPr>
          <w:rFonts w:hint="eastAsia" w:cs="宋体"/>
          <w:color w:val="auto"/>
          <w:spacing w:val="6"/>
          <w:sz w:val="24"/>
          <w:szCs w:val="24"/>
          <w:highlight w:val="none"/>
          <w:lang w:val="en-US" w:eastAsia="zh-CN"/>
        </w:rPr>
      </w:pPr>
    </w:p>
    <w:p w14:paraId="467CD62D">
      <w:pPr>
        <w:rPr>
          <w:rFonts w:hint="eastAsia" w:cs="宋体"/>
          <w:color w:val="auto"/>
          <w:spacing w:val="6"/>
          <w:sz w:val="24"/>
          <w:szCs w:val="24"/>
          <w:highlight w:val="none"/>
          <w:lang w:val="en-US" w:eastAsia="zh-CN"/>
        </w:rPr>
      </w:pPr>
    </w:p>
    <w:p w14:paraId="0430BC30">
      <w:pPr>
        <w:rPr>
          <w:rFonts w:hint="eastAsia" w:cs="宋体"/>
          <w:color w:val="auto"/>
          <w:spacing w:val="6"/>
          <w:sz w:val="24"/>
          <w:szCs w:val="24"/>
          <w:highlight w:val="none"/>
          <w:lang w:val="en-US" w:eastAsia="zh-CN"/>
        </w:rPr>
      </w:pPr>
    </w:p>
    <w:p w14:paraId="57480C6B">
      <w:pPr>
        <w:rPr>
          <w:rFonts w:hint="eastAsia" w:cs="宋体"/>
          <w:color w:val="auto"/>
          <w:spacing w:val="6"/>
          <w:sz w:val="24"/>
          <w:szCs w:val="24"/>
          <w:highlight w:val="none"/>
          <w:lang w:val="en-US" w:eastAsia="zh-CN"/>
        </w:rPr>
      </w:pPr>
    </w:p>
    <w:p w14:paraId="0EE5E97B">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07CB72F8">
      <w:pPr>
        <w:pStyle w:val="22"/>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5"/>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0F08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355F07C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22D6CAB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749A00E3">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9AC67E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5703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C37379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0ADBF46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3A08556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3509B4F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33727454">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2AA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B2B996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A6E8FE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C8CFBEC">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3135C5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019E37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3D43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6CB778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74488A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F26066C">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42360CFA">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715457E0">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3445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181AEA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49C167E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065BFD">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5D9D55E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2AD3E8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4FBE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14CC1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1DE129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319330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EAF0EB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69224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7A3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FBB803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5EFBDFD">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168E694">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7F6F57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577E07FD">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60EE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2CB3A5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A15866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1AC760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01CF498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EE43E2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7BC7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63AD79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8B16DE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6EF757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2A74CF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649CB3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DF4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327EC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AAE531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D45807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5EA32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59CE5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0E37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786CCF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2845AE3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110E03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669F98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4F74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219E64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E901F31">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94EC55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F1F157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2CF9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45A1E1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976D37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478B4A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654C2A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7CAC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366774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3BE90850">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4AD53A7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33333D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521D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B92976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119B27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64EF37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BDC54C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0A3F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318305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F64E16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4EACCE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64FE5D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20C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21DF8E4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071A9F1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3B064F5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33FA1EA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E53BB3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519C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DB48B1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7A11BF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34E3DE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B101D1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FA2851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7B1B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BB485B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8F58C2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200756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19731E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F87028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0394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BE3DCA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2CE711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3ABF26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4A0841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7FA89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4DB4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7A644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809DB1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6C6EA7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C879EE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48F5B9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69F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D9D239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6BFE86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223663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C8F52D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16F1C9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6705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71B1BD4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967136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45F222A3">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484366D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5A58313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5E90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742B8BA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6D4B81BF">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59348B78">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E347D9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DB2B31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3A3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589A5FCD">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DDA62BE">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3E9F7488">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C10DF8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2BE70C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44E61E5F">
      <w:pPr>
        <w:pStyle w:val="22"/>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170C08C6">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439"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438"/>
      <w:bookmarkEnd w:id="439"/>
    </w:p>
    <w:p w14:paraId="72914699">
      <w:pPr>
        <w:rPr>
          <w:rFonts w:cs="仿宋_GB2312"/>
          <w:b/>
          <w:color w:val="auto"/>
          <w:sz w:val="24"/>
          <w:szCs w:val="24"/>
          <w:highlight w:val="none"/>
        </w:rPr>
      </w:pPr>
    </w:p>
    <w:p w14:paraId="32DA4F40">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4AE2E64B">
      <w:pPr>
        <w:pStyle w:val="22"/>
        <w:spacing w:line="360" w:lineRule="auto"/>
        <w:jc w:val="center"/>
        <w:rPr>
          <w:rFonts w:hint="eastAsia" w:ascii="宋体" w:hAnsi="宋体" w:eastAsia="宋体" w:cs="宋体"/>
          <w:b/>
          <w:bCs w:val="0"/>
          <w:color w:val="auto"/>
          <w:sz w:val="32"/>
          <w:szCs w:val="32"/>
          <w:highlight w:val="none"/>
        </w:rPr>
      </w:pPr>
    </w:p>
    <w:p w14:paraId="1CD59AC8">
      <w:pPr>
        <w:pStyle w:val="2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5697E8F1">
      <w:pPr>
        <w:spacing w:line="360" w:lineRule="auto"/>
        <w:rPr>
          <w:rFonts w:hint="eastAsia" w:ascii="仿宋_GB2312" w:hAnsi="仿宋_GB2312" w:eastAsia="仿宋_GB2312" w:cs="仿宋_GB2312"/>
          <w:color w:val="auto"/>
          <w:sz w:val="32"/>
          <w:szCs w:val="32"/>
          <w:highlight w:val="none"/>
        </w:rPr>
      </w:pPr>
    </w:p>
    <w:p w14:paraId="73395B7E">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006465EF">
      <w:pPr>
        <w:spacing w:line="360" w:lineRule="auto"/>
        <w:rPr>
          <w:rFonts w:hint="eastAsia" w:ascii="宋体" w:hAnsi="宋体" w:eastAsia="宋体" w:cs="宋体"/>
          <w:color w:val="auto"/>
          <w:sz w:val="24"/>
          <w:szCs w:val="24"/>
          <w:highlight w:val="none"/>
        </w:rPr>
      </w:pPr>
    </w:p>
    <w:p w14:paraId="14732D47">
      <w:pPr>
        <w:ind w:firstLine="4440" w:firstLineChars="1850"/>
        <w:rPr>
          <w:rFonts w:hint="eastAsia" w:ascii="宋体" w:hAnsi="宋体" w:eastAsia="宋体" w:cs="宋体"/>
          <w:color w:val="auto"/>
          <w:sz w:val="24"/>
          <w:szCs w:val="24"/>
          <w:highlight w:val="none"/>
        </w:rPr>
      </w:pPr>
    </w:p>
    <w:p w14:paraId="3A1E5111">
      <w:pPr>
        <w:ind w:firstLine="4440" w:firstLineChars="1850"/>
        <w:rPr>
          <w:rFonts w:hint="eastAsia" w:ascii="宋体" w:hAnsi="宋体" w:eastAsia="宋体" w:cs="宋体"/>
          <w:color w:val="auto"/>
          <w:sz w:val="24"/>
          <w:szCs w:val="24"/>
          <w:highlight w:val="none"/>
        </w:rPr>
      </w:pPr>
    </w:p>
    <w:p w14:paraId="27BAE071">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2AFEBEB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61D071C8">
      <w:pPr>
        <w:spacing w:line="360" w:lineRule="auto"/>
        <w:ind w:firstLine="240" w:firstLineChars="100"/>
        <w:rPr>
          <w:rFonts w:hint="eastAsia" w:ascii="宋体" w:hAnsi="宋体" w:eastAsia="宋体" w:cs="宋体"/>
          <w:color w:val="auto"/>
          <w:sz w:val="24"/>
          <w:szCs w:val="24"/>
          <w:highlight w:val="none"/>
        </w:rPr>
      </w:pPr>
    </w:p>
    <w:p w14:paraId="1FD0D7BB">
      <w:pPr>
        <w:spacing w:line="360" w:lineRule="auto"/>
        <w:ind w:firstLine="240" w:firstLineChars="100"/>
        <w:rPr>
          <w:rFonts w:hint="eastAsia" w:ascii="宋体" w:hAnsi="宋体" w:eastAsia="宋体" w:cs="宋体"/>
          <w:color w:val="auto"/>
          <w:sz w:val="24"/>
          <w:szCs w:val="24"/>
          <w:highlight w:val="none"/>
        </w:rPr>
      </w:pPr>
    </w:p>
    <w:p w14:paraId="0A2285D2">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60CCCCC3">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74FDFF7">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04924AD">
      <w:pPr>
        <w:spacing w:line="360" w:lineRule="auto"/>
        <w:ind w:firstLine="240" w:firstLineChars="100"/>
        <w:rPr>
          <w:rFonts w:hint="eastAsia" w:ascii="宋体" w:hAnsi="宋体" w:eastAsia="宋体" w:cs="宋体"/>
          <w:color w:val="auto"/>
          <w:sz w:val="24"/>
          <w:szCs w:val="24"/>
          <w:highlight w:val="none"/>
        </w:rPr>
      </w:pPr>
    </w:p>
    <w:p w14:paraId="6F11F77F">
      <w:pPr>
        <w:spacing w:line="360" w:lineRule="auto"/>
        <w:ind w:firstLine="4000" w:firstLineChars="1250"/>
        <w:rPr>
          <w:rFonts w:hint="eastAsia" w:ascii="仿宋_GB2312" w:hAnsi="仿宋_GB2312" w:eastAsia="仿宋_GB2312" w:cs="仿宋_GB2312"/>
          <w:color w:val="auto"/>
          <w:sz w:val="32"/>
          <w:szCs w:val="32"/>
          <w:highlight w:val="none"/>
        </w:rPr>
      </w:pPr>
    </w:p>
    <w:p w14:paraId="024A6F3A">
      <w:pPr>
        <w:spacing w:line="360" w:lineRule="auto"/>
        <w:rPr>
          <w:rFonts w:hint="eastAsia" w:ascii="仿宋_GB2312" w:hAnsi="仿宋_GB2312" w:eastAsia="仿宋_GB2312" w:cs="仿宋_GB2312"/>
          <w:color w:val="auto"/>
          <w:sz w:val="32"/>
          <w:szCs w:val="32"/>
          <w:highlight w:val="none"/>
        </w:rPr>
      </w:pPr>
    </w:p>
    <w:p w14:paraId="1F456B64">
      <w:pPr>
        <w:widowControl/>
        <w:spacing w:before="100" w:beforeAutospacing="1" w:after="100" w:afterAutospacing="1"/>
        <w:rPr>
          <w:rFonts w:ascii="Arial" w:hAnsi="Arial" w:cs="Arial"/>
          <w:color w:val="auto"/>
          <w:sz w:val="21"/>
          <w:szCs w:val="21"/>
          <w:highlight w:val="none"/>
        </w:rPr>
      </w:pPr>
    </w:p>
    <w:p w14:paraId="051FED7B">
      <w:pPr>
        <w:widowControl/>
        <w:spacing w:before="100" w:beforeAutospacing="1" w:after="100" w:afterAutospacing="1"/>
        <w:rPr>
          <w:rFonts w:ascii="Arial" w:hAnsi="Arial" w:cs="Arial"/>
          <w:color w:val="auto"/>
          <w:sz w:val="21"/>
          <w:szCs w:val="21"/>
          <w:highlight w:val="none"/>
        </w:rPr>
      </w:pPr>
    </w:p>
    <w:p w14:paraId="30A446A5">
      <w:pPr>
        <w:widowControl/>
        <w:spacing w:before="100" w:beforeAutospacing="1" w:after="100" w:afterAutospacing="1"/>
        <w:rPr>
          <w:rFonts w:ascii="Arial" w:hAnsi="Arial" w:cs="Arial"/>
          <w:color w:val="auto"/>
          <w:sz w:val="21"/>
          <w:szCs w:val="21"/>
          <w:highlight w:val="none"/>
        </w:rPr>
      </w:pPr>
    </w:p>
    <w:p w14:paraId="406D5E2F">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440" w:name="_Toc163492941"/>
      <w:bookmarkStart w:id="441"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440"/>
      <w:bookmarkEnd w:id="441"/>
    </w:p>
    <w:p w14:paraId="6FA80F3F">
      <w:pPr>
        <w:pStyle w:val="45"/>
        <w:numPr>
          <w:ilvl w:val="0"/>
          <w:numId w:val="0"/>
        </w:numPr>
        <w:ind w:left="420" w:leftChars="0" w:hanging="420" w:firstLineChars="0"/>
        <w:jc w:val="center"/>
        <w:rPr>
          <w:rFonts w:hint="eastAsia"/>
          <w:b/>
          <w:bCs/>
          <w:color w:val="auto"/>
          <w:sz w:val="32"/>
          <w:szCs w:val="32"/>
          <w:highlight w:val="none"/>
        </w:rPr>
      </w:pPr>
    </w:p>
    <w:p w14:paraId="524016B2">
      <w:pPr>
        <w:pStyle w:val="45"/>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99AEBBE">
      <w:pPr>
        <w:wordWrap w:val="0"/>
        <w:ind w:firstLine="480" w:firstLineChars="200"/>
        <w:rPr>
          <w:rFonts w:hint="eastAsia"/>
          <w:color w:val="auto"/>
          <w:szCs w:val="24"/>
          <w:highlight w:val="none"/>
        </w:rPr>
      </w:pPr>
    </w:p>
    <w:p w14:paraId="168DA389">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54EDD7FD">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2D7769E9">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351FD0FD">
      <w:pPr>
        <w:wordWrap w:val="0"/>
        <w:ind w:firstLine="480" w:firstLineChars="200"/>
        <w:rPr>
          <w:i w:val="0"/>
          <w:iCs w:val="0"/>
          <w:color w:val="auto"/>
          <w:szCs w:val="24"/>
          <w:highlight w:val="none"/>
        </w:rPr>
      </w:pPr>
      <w:r>
        <w:rPr>
          <w:rFonts w:hint="eastAsia"/>
          <w:i w:val="0"/>
          <w:iCs w:val="0"/>
          <w:color w:val="auto"/>
          <w:szCs w:val="24"/>
          <w:highlight w:val="none"/>
        </w:rPr>
        <w:t>……</w:t>
      </w:r>
    </w:p>
    <w:p w14:paraId="494EAF40">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34652E4D">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787B4F38">
      <w:pPr>
        <w:wordWrap w:val="0"/>
        <w:ind w:left="1091" w:hanging="1091" w:hangingChars="453"/>
        <w:rPr>
          <w:b/>
          <w:bCs/>
          <w:color w:val="auto"/>
          <w:szCs w:val="24"/>
          <w:highlight w:val="none"/>
        </w:rPr>
      </w:pPr>
    </w:p>
    <w:p w14:paraId="1C97CC4E">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4317989D">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494F4E6E">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223EBDC8">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7E300534">
      <w:pPr>
        <w:ind w:left="4620" w:firstLine="281" w:firstLineChars="100"/>
        <w:rPr>
          <w:rFonts w:cs="仿宋_GB2312"/>
          <w:b/>
          <w:color w:val="auto"/>
          <w:sz w:val="28"/>
          <w:szCs w:val="28"/>
          <w:highlight w:val="none"/>
        </w:rPr>
      </w:pPr>
    </w:p>
    <w:p w14:paraId="1754EBF2">
      <w:pPr>
        <w:rPr>
          <w:color w:val="auto"/>
          <w:highlight w:val="none"/>
        </w:rPr>
      </w:pPr>
      <w:r>
        <w:rPr>
          <w:color w:val="auto"/>
          <w:highlight w:val="none"/>
        </w:rPr>
        <w:br w:type="page"/>
      </w:r>
    </w:p>
    <w:p w14:paraId="279414D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442" w:name="_Toc9905"/>
      <w:bookmarkStart w:id="443" w:name="_Toc29560"/>
      <w:r>
        <w:rPr>
          <w:rFonts w:hint="eastAsia" w:cstheme="majorBidi"/>
          <w:b/>
          <w:bCs/>
          <w:color w:val="auto"/>
          <w:kern w:val="2"/>
          <w:sz w:val="28"/>
          <w:szCs w:val="28"/>
          <w:highlight w:val="none"/>
          <w:lang w:val="en-US" w:eastAsia="zh-CN" w:bidi="ar-SA"/>
        </w:rPr>
        <w:t>五、不参与围标串标承诺书</w:t>
      </w:r>
      <w:bookmarkEnd w:id="442"/>
      <w:bookmarkEnd w:id="443"/>
    </w:p>
    <w:p w14:paraId="4DF4376A">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0BAAE618">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12544A75">
      <w:pPr>
        <w:rPr>
          <w:rFonts w:hint="eastAsia"/>
          <w:color w:val="auto"/>
          <w:highlight w:val="none"/>
          <w:lang w:val="en-US" w:eastAsia="zh-CN"/>
        </w:rPr>
      </w:pPr>
      <w:r>
        <w:rPr>
          <w:rFonts w:hint="eastAsia"/>
          <w:color w:val="auto"/>
          <w:highlight w:val="none"/>
          <w:lang w:val="en-US" w:eastAsia="zh-CN"/>
        </w:rPr>
        <w:t>  </w:t>
      </w:r>
    </w:p>
    <w:p w14:paraId="658EC1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59B778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19B7E0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272D4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4D93DE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88C8D7F">
      <w:pPr>
        <w:pStyle w:val="15"/>
        <w:rPr>
          <w:rFonts w:hint="eastAsia"/>
          <w:color w:val="auto"/>
          <w:highlight w:val="none"/>
          <w:lang w:val="en-US" w:eastAsia="zh-CN"/>
        </w:rPr>
      </w:pPr>
    </w:p>
    <w:p w14:paraId="77D5ED05">
      <w:pPr>
        <w:spacing w:line="560" w:lineRule="exact"/>
        <w:rPr>
          <w:rFonts w:hint="eastAsia" w:ascii="宋体" w:hAnsi="宋体" w:eastAsia="宋体" w:cs="宋体"/>
          <w:color w:val="auto"/>
          <w:kern w:val="0"/>
          <w:sz w:val="24"/>
          <w:szCs w:val="24"/>
          <w:highlight w:val="none"/>
        </w:rPr>
      </w:pPr>
    </w:p>
    <w:p w14:paraId="1B9F5DB8">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44889B2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10904C7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7213FADA">
      <w:pPr>
        <w:widowControl/>
        <w:spacing w:line="560" w:lineRule="exact"/>
        <w:ind w:firstLine="630"/>
        <w:jc w:val="left"/>
        <w:rPr>
          <w:rFonts w:hint="eastAsia" w:ascii="宋体" w:hAnsi="宋体" w:eastAsia="宋体" w:cs="宋体"/>
          <w:color w:val="auto"/>
          <w:kern w:val="0"/>
          <w:sz w:val="24"/>
          <w:szCs w:val="24"/>
          <w:highlight w:val="none"/>
        </w:rPr>
      </w:pPr>
    </w:p>
    <w:p w14:paraId="62B6728E">
      <w:pPr>
        <w:pStyle w:val="15"/>
        <w:rPr>
          <w:rFonts w:hint="eastAsia"/>
          <w:color w:val="auto"/>
          <w:highlight w:val="none"/>
          <w:lang w:val="en-US" w:eastAsia="zh-CN"/>
        </w:rPr>
      </w:pPr>
    </w:p>
    <w:p w14:paraId="7528F84D">
      <w:pPr>
        <w:pStyle w:val="15"/>
        <w:rPr>
          <w:rFonts w:hint="eastAsia"/>
          <w:color w:val="auto"/>
          <w:highlight w:val="none"/>
          <w:lang w:val="en-US" w:eastAsia="zh-CN"/>
        </w:rPr>
      </w:pPr>
    </w:p>
    <w:p w14:paraId="1C22CC79">
      <w:pPr>
        <w:pStyle w:val="15"/>
        <w:rPr>
          <w:rFonts w:hint="eastAsia"/>
          <w:color w:val="auto"/>
          <w:highlight w:val="none"/>
          <w:lang w:val="en-US" w:eastAsia="zh-CN"/>
        </w:rPr>
      </w:pPr>
    </w:p>
    <w:p w14:paraId="7A170B03">
      <w:pPr>
        <w:pStyle w:val="15"/>
        <w:rPr>
          <w:rFonts w:hint="eastAsia"/>
          <w:color w:val="auto"/>
          <w:highlight w:val="none"/>
          <w:lang w:val="en-US" w:eastAsia="zh-CN"/>
        </w:rPr>
      </w:pPr>
    </w:p>
    <w:p w14:paraId="50F2E43A">
      <w:pPr>
        <w:pStyle w:val="15"/>
        <w:rPr>
          <w:rFonts w:hint="eastAsia"/>
          <w:color w:val="auto"/>
          <w:highlight w:val="none"/>
          <w:lang w:val="en-US" w:eastAsia="zh-CN"/>
        </w:rPr>
      </w:pPr>
    </w:p>
    <w:p w14:paraId="1CCEB21D">
      <w:pPr>
        <w:pStyle w:val="15"/>
        <w:rPr>
          <w:rFonts w:hint="eastAsia"/>
          <w:color w:val="auto"/>
          <w:highlight w:val="none"/>
          <w:lang w:val="en-US" w:eastAsia="zh-CN"/>
        </w:rPr>
      </w:pPr>
    </w:p>
    <w:p w14:paraId="4C79E2AE">
      <w:pPr>
        <w:pStyle w:val="15"/>
        <w:rPr>
          <w:rFonts w:hint="eastAsia"/>
          <w:color w:val="auto"/>
          <w:highlight w:val="none"/>
          <w:lang w:val="en-US" w:eastAsia="zh-CN"/>
        </w:rPr>
      </w:pPr>
    </w:p>
    <w:p w14:paraId="66D130D4">
      <w:pPr>
        <w:pStyle w:val="15"/>
        <w:rPr>
          <w:rFonts w:hint="eastAsia"/>
          <w:color w:val="auto"/>
          <w:highlight w:val="none"/>
          <w:lang w:val="en-US" w:eastAsia="zh-CN"/>
        </w:rPr>
      </w:pPr>
    </w:p>
    <w:p w14:paraId="5301967C">
      <w:pPr>
        <w:pStyle w:val="15"/>
        <w:rPr>
          <w:rFonts w:hint="eastAsia"/>
          <w:color w:val="auto"/>
          <w:highlight w:val="none"/>
          <w:lang w:val="en-US" w:eastAsia="zh-CN"/>
        </w:rPr>
      </w:pPr>
    </w:p>
    <w:p w14:paraId="3AE045AA">
      <w:pPr>
        <w:pStyle w:val="15"/>
        <w:rPr>
          <w:rFonts w:hint="eastAsia"/>
          <w:color w:val="auto"/>
          <w:highlight w:val="none"/>
          <w:lang w:val="en-US" w:eastAsia="zh-CN"/>
        </w:rPr>
      </w:pPr>
    </w:p>
    <w:p w14:paraId="19C07C2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444" w:name="_Toc17591"/>
      <w:bookmarkStart w:id="445" w:name="_Toc11359"/>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444"/>
      <w:bookmarkEnd w:id="445"/>
    </w:p>
    <w:p w14:paraId="6CEF606A">
      <w:pPr>
        <w:pStyle w:val="43"/>
        <w:rPr>
          <w:rFonts w:hint="eastAsia"/>
          <w:color w:val="auto"/>
          <w:highlight w:val="none"/>
        </w:rPr>
      </w:pPr>
      <w:r>
        <w:rPr>
          <w:rFonts w:hint="eastAsia" w:cs="Courier New"/>
          <w:color w:val="auto"/>
          <w:szCs w:val="24"/>
          <w:highlight w:val="none"/>
        </w:rPr>
        <w:t>投标人认为需提供的其它相关资格证明材料</w:t>
      </w:r>
    </w:p>
    <w:p w14:paraId="3A0E6A03">
      <w:pPr>
        <w:pStyle w:val="43"/>
        <w:rPr>
          <w:rFonts w:hint="eastAsia"/>
          <w:color w:val="auto"/>
          <w:highlight w:val="none"/>
        </w:rPr>
      </w:pPr>
    </w:p>
    <w:p w14:paraId="07BD00E2">
      <w:pPr>
        <w:pStyle w:val="43"/>
        <w:rPr>
          <w:rFonts w:hint="eastAsia"/>
          <w:color w:val="auto"/>
          <w:highlight w:val="none"/>
        </w:rPr>
      </w:pPr>
    </w:p>
    <w:p w14:paraId="46F87DE1">
      <w:pPr>
        <w:pStyle w:val="43"/>
        <w:rPr>
          <w:rFonts w:hint="eastAsia"/>
          <w:color w:val="auto"/>
          <w:highlight w:val="none"/>
        </w:rPr>
      </w:pPr>
    </w:p>
    <w:p w14:paraId="726B8C38">
      <w:pPr>
        <w:pStyle w:val="43"/>
        <w:rPr>
          <w:rFonts w:hint="eastAsia"/>
          <w:color w:val="auto"/>
          <w:highlight w:val="none"/>
        </w:rPr>
      </w:pPr>
    </w:p>
    <w:p w14:paraId="321536FD">
      <w:pPr>
        <w:pStyle w:val="43"/>
        <w:rPr>
          <w:rFonts w:hint="eastAsia"/>
          <w:color w:val="auto"/>
          <w:highlight w:val="none"/>
        </w:rPr>
      </w:pPr>
    </w:p>
    <w:p w14:paraId="5ACC1B57">
      <w:pPr>
        <w:pStyle w:val="43"/>
        <w:rPr>
          <w:rFonts w:hint="eastAsia"/>
          <w:color w:val="auto"/>
          <w:highlight w:val="none"/>
        </w:rPr>
      </w:pPr>
    </w:p>
    <w:p w14:paraId="53FFFEB7">
      <w:pPr>
        <w:pStyle w:val="43"/>
        <w:rPr>
          <w:rFonts w:hint="eastAsia"/>
          <w:color w:val="auto"/>
          <w:highlight w:val="none"/>
        </w:rPr>
      </w:pPr>
    </w:p>
    <w:p w14:paraId="30E906FD">
      <w:pPr>
        <w:pStyle w:val="43"/>
        <w:rPr>
          <w:rFonts w:hint="eastAsia"/>
          <w:color w:val="auto"/>
          <w:highlight w:val="none"/>
        </w:rPr>
      </w:pPr>
    </w:p>
    <w:p w14:paraId="1A64CD81">
      <w:pPr>
        <w:pStyle w:val="43"/>
        <w:rPr>
          <w:rFonts w:hint="eastAsia"/>
          <w:color w:val="auto"/>
          <w:highlight w:val="none"/>
        </w:rPr>
      </w:pPr>
    </w:p>
    <w:p w14:paraId="7CF4F035">
      <w:pPr>
        <w:pStyle w:val="43"/>
        <w:rPr>
          <w:rFonts w:hint="eastAsia"/>
          <w:color w:val="auto"/>
          <w:highlight w:val="none"/>
        </w:rPr>
      </w:pPr>
    </w:p>
    <w:p w14:paraId="089023FD">
      <w:pPr>
        <w:pStyle w:val="43"/>
        <w:rPr>
          <w:rFonts w:hint="eastAsia"/>
          <w:color w:val="auto"/>
          <w:highlight w:val="none"/>
        </w:rPr>
      </w:pPr>
    </w:p>
    <w:p w14:paraId="566C1B4C">
      <w:pPr>
        <w:pStyle w:val="43"/>
        <w:rPr>
          <w:rFonts w:hint="eastAsia"/>
          <w:color w:val="auto"/>
          <w:highlight w:val="none"/>
        </w:rPr>
      </w:pPr>
    </w:p>
    <w:p w14:paraId="3D5ED9F0">
      <w:pPr>
        <w:pStyle w:val="43"/>
        <w:rPr>
          <w:rFonts w:hint="eastAsia"/>
          <w:color w:val="auto"/>
          <w:highlight w:val="none"/>
        </w:rPr>
      </w:pPr>
    </w:p>
    <w:p w14:paraId="32114A3E">
      <w:pPr>
        <w:pStyle w:val="43"/>
        <w:rPr>
          <w:rFonts w:hint="eastAsia"/>
          <w:color w:val="auto"/>
          <w:highlight w:val="none"/>
        </w:rPr>
      </w:pPr>
    </w:p>
    <w:p w14:paraId="4932971B">
      <w:pPr>
        <w:pStyle w:val="43"/>
        <w:rPr>
          <w:rFonts w:hint="eastAsia"/>
          <w:color w:val="auto"/>
          <w:highlight w:val="none"/>
        </w:rPr>
      </w:pPr>
    </w:p>
    <w:p w14:paraId="50DE64B2">
      <w:pPr>
        <w:pStyle w:val="43"/>
        <w:rPr>
          <w:rFonts w:hint="eastAsia"/>
          <w:color w:val="auto"/>
          <w:highlight w:val="none"/>
        </w:rPr>
      </w:pPr>
    </w:p>
    <w:p w14:paraId="00914612">
      <w:pPr>
        <w:pStyle w:val="43"/>
        <w:rPr>
          <w:rFonts w:hint="eastAsia"/>
          <w:color w:val="auto"/>
          <w:highlight w:val="none"/>
        </w:rPr>
      </w:pPr>
    </w:p>
    <w:p w14:paraId="594B054A">
      <w:pPr>
        <w:pStyle w:val="43"/>
        <w:rPr>
          <w:rFonts w:hint="eastAsia"/>
          <w:color w:val="auto"/>
          <w:highlight w:val="none"/>
        </w:rPr>
      </w:pPr>
    </w:p>
    <w:p w14:paraId="5AC280D6">
      <w:pPr>
        <w:pStyle w:val="43"/>
        <w:rPr>
          <w:rFonts w:hint="eastAsia"/>
          <w:color w:val="auto"/>
          <w:highlight w:val="none"/>
        </w:rPr>
      </w:pPr>
    </w:p>
    <w:p w14:paraId="7450C6C1">
      <w:pPr>
        <w:pStyle w:val="43"/>
        <w:rPr>
          <w:rFonts w:hint="eastAsia"/>
          <w:color w:val="auto"/>
          <w:highlight w:val="none"/>
        </w:rPr>
      </w:pPr>
    </w:p>
    <w:p w14:paraId="20F8F243">
      <w:pPr>
        <w:pStyle w:val="43"/>
        <w:rPr>
          <w:rFonts w:hint="eastAsia"/>
          <w:color w:val="auto"/>
          <w:highlight w:val="none"/>
        </w:rPr>
      </w:pPr>
    </w:p>
    <w:p w14:paraId="3BE66F61">
      <w:pPr>
        <w:pStyle w:val="43"/>
        <w:rPr>
          <w:rFonts w:hint="eastAsia"/>
          <w:color w:val="auto"/>
          <w:highlight w:val="none"/>
        </w:rPr>
      </w:pPr>
    </w:p>
    <w:p w14:paraId="3FAFE493">
      <w:pPr>
        <w:pStyle w:val="43"/>
        <w:rPr>
          <w:rFonts w:hint="eastAsia"/>
          <w:color w:val="auto"/>
          <w:highlight w:val="none"/>
        </w:rPr>
      </w:pPr>
    </w:p>
    <w:p w14:paraId="0F3D8961">
      <w:pPr>
        <w:pStyle w:val="43"/>
        <w:rPr>
          <w:rFonts w:hint="eastAsia"/>
          <w:color w:val="auto"/>
          <w:highlight w:val="none"/>
        </w:rPr>
      </w:pPr>
    </w:p>
    <w:p w14:paraId="6EC6FE27">
      <w:pPr>
        <w:pStyle w:val="43"/>
        <w:rPr>
          <w:rFonts w:hint="eastAsia"/>
          <w:color w:val="auto"/>
          <w:highlight w:val="none"/>
        </w:rPr>
      </w:pPr>
    </w:p>
    <w:p w14:paraId="11D620FE">
      <w:pPr>
        <w:pStyle w:val="43"/>
        <w:rPr>
          <w:rFonts w:hint="eastAsia"/>
          <w:color w:val="auto"/>
          <w:highlight w:val="none"/>
        </w:rPr>
      </w:pPr>
    </w:p>
    <w:p w14:paraId="6629B439">
      <w:pPr>
        <w:pStyle w:val="66"/>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79DA6D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4A5870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446" w:name="_Toc16115"/>
      <w:bookmarkStart w:id="447" w:name="_Toc26789"/>
      <w:r>
        <w:rPr>
          <w:rFonts w:hint="eastAsia" w:cstheme="majorBidi"/>
          <w:b/>
          <w:bCs/>
          <w:color w:val="auto"/>
          <w:kern w:val="2"/>
          <w:sz w:val="32"/>
          <w:szCs w:val="32"/>
          <w:highlight w:val="none"/>
          <w:lang w:val="en-US" w:eastAsia="zh-CN" w:bidi="ar-SA"/>
        </w:rPr>
        <w:t>七、开标一览表</w:t>
      </w:r>
      <w:bookmarkEnd w:id="446"/>
      <w:bookmarkEnd w:id="447"/>
    </w:p>
    <w:p w14:paraId="513022CD">
      <w:pPr>
        <w:spacing w:line="300" w:lineRule="auto"/>
        <w:rPr>
          <w:rFonts w:cs="仿宋_GB2312"/>
          <w:color w:val="auto"/>
          <w:szCs w:val="24"/>
          <w:highlight w:val="none"/>
        </w:rPr>
      </w:pPr>
    </w:p>
    <w:p w14:paraId="6F1470C0">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66FA63C5">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p>
    <w:tbl>
      <w:tblPr>
        <w:tblStyle w:val="3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963"/>
        <w:gridCol w:w="3017"/>
        <w:gridCol w:w="1755"/>
      </w:tblGrid>
      <w:tr w14:paraId="5775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92" w:type="dxa"/>
            <w:vAlign w:val="center"/>
          </w:tcPr>
          <w:p w14:paraId="6C333435">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963" w:type="dxa"/>
            <w:vAlign w:val="center"/>
          </w:tcPr>
          <w:p w14:paraId="101322B1">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3017" w:type="dxa"/>
            <w:vAlign w:val="center"/>
          </w:tcPr>
          <w:p w14:paraId="2BA6B9DA">
            <w:pPr>
              <w:widowControl/>
              <w:autoSpaceDE w:val="0"/>
              <w:autoSpaceDN w:val="0"/>
              <w:ind w:left="851" w:hanging="851"/>
              <w:jc w:val="center"/>
              <w:textAlignment w:val="bottom"/>
              <w:rPr>
                <w:color w:val="auto"/>
                <w:sz w:val="24"/>
                <w:szCs w:val="24"/>
                <w:highlight w:val="none"/>
              </w:rPr>
            </w:pPr>
            <w:r>
              <w:rPr>
                <w:rFonts w:hint="eastAsia" w:ascii="宋体" w:hAnsi="宋体" w:eastAsia="宋体" w:cs="宋体"/>
                <w:color w:val="auto"/>
                <w:sz w:val="24"/>
                <w:szCs w:val="24"/>
                <w:highlight w:val="none"/>
              </w:rPr>
              <w:t>合同</w:t>
            </w:r>
            <w:r>
              <w:rPr>
                <w:rFonts w:hint="eastAsia" w:cs="宋体"/>
                <w:color w:val="auto"/>
                <w:sz w:val="24"/>
                <w:szCs w:val="24"/>
                <w:highlight w:val="none"/>
                <w:lang w:val="en-US" w:eastAsia="zh-CN"/>
              </w:rPr>
              <w:t>履约</w:t>
            </w:r>
            <w:r>
              <w:rPr>
                <w:rFonts w:hint="eastAsia" w:ascii="宋体" w:hAnsi="宋体" w:eastAsia="宋体" w:cs="宋体"/>
                <w:color w:val="auto"/>
                <w:sz w:val="24"/>
                <w:szCs w:val="24"/>
                <w:highlight w:val="none"/>
              </w:rPr>
              <w:t>期限</w:t>
            </w:r>
            <w:r>
              <w:rPr>
                <w:rFonts w:hint="eastAsia" w:cs="宋体"/>
                <w:color w:val="auto"/>
                <w:sz w:val="24"/>
                <w:szCs w:val="24"/>
                <w:highlight w:val="none"/>
                <w:lang w:eastAsia="zh-CN"/>
              </w:rPr>
              <w:t>（服务期限）</w:t>
            </w:r>
          </w:p>
        </w:tc>
        <w:tc>
          <w:tcPr>
            <w:tcW w:w="1755" w:type="dxa"/>
            <w:vAlign w:val="center"/>
          </w:tcPr>
          <w:p w14:paraId="0F9198EB">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74E4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92" w:type="dxa"/>
            <w:vAlign w:val="center"/>
          </w:tcPr>
          <w:p w14:paraId="10D78A5F">
            <w:pPr>
              <w:jc w:val="center"/>
              <w:rPr>
                <w:color w:val="auto"/>
                <w:sz w:val="24"/>
                <w:szCs w:val="24"/>
                <w:highlight w:val="none"/>
              </w:rPr>
            </w:pPr>
          </w:p>
        </w:tc>
        <w:tc>
          <w:tcPr>
            <w:tcW w:w="2963" w:type="dxa"/>
            <w:vAlign w:val="center"/>
          </w:tcPr>
          <w:p w14:paraId="2957B3D3">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682ABB5B">
            <w:pPr>
              <w:jc w:val="both"/>
              <w:rPr>
                <w:color w:val="auto"/>
                <w:sz w:val="24"/>
                <w:szCs w:val="24"/>
                <w:highlight w:val="none"/>
              </w:rPr>
            </w:pPr>
            <w:r>
              <w:rPr>
                <w:rFonts w:hint="eastAsia"/>
                <w:color w:val="auto"/>
                <w:sz w:val="24"/>
                <w:szCs w:val="24"/>
                <w:highlight w:val="none"/>
                <w:lang w:val="en-US" w:eastAsia="zh-CN"/>
              </w:rPr>
              <w:t>大写：</w:t>
            </w:r>
          </w:p>
        </w:tc>
        <w:tc>
          <w:tcPr>
            <w:tcW w:w="3017" w:type="dxa"/>
            <w:vAlign w:val="center"/>
          </w:tcPr>
          <w:p w14:paraId="7AF2BFE1">
            <w:pPr>
              <w:jc w:val="center"/>
              <w:rPr>
                <w:color w:val="auto"/>
                <w:sz w:val="24"/>
                <w:szCs w:val="24"/>
                <w:highlight w:val="none"/>
              </w:rPr>
            </w:pPr>
          </w:p>
        </w:tc>
        <w:tc>
          <w:tcPr>
            <w:tcW w:w="1755" w:type="dxa"/>
            <w:vAlign w:val="center"/>
          </w:tcPr>
          <w:p w14:paraId="60BCC825">
            <w:pPr>
              <w:jc w:val="center"/>
              <w:rPr>
                <w:color w:val="auto"/>
                <w:sz w:val="24"/>
                <w:szCs w:val="24"/>
                <w:highlight w:val="none"/>
              </w:rPr>
            </w:pPr>
          </w:p>
        </w:tc>
      </w:tr>
    </w:tbl>
    <w:p w14:paraId="40133A4B">
      <w:pPr>
        <w:spacing w:line="300" w:lineRule="auto"/>
        <w:rPr>
          <w:rFonts w:ascii="Arial" w:hAnsi="Arial" w:cs="Arial"/>
          <w:color w:val="auto"/>
          <w:szCs w:val="21"/>
          <w:highlight w:val="none"/>
          <w:u w:val="single"/>
        </w:rPr>
      </w:pPr>
    </w:p>
    <w:p w14:paraId="5F5444FF">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EA7518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44F6F31">
      <w:pPr>
        <w:rPr>
          <w:rFonts w:cs="Arial"/>
          <w:color w:val="auto"/>
          <w:szCs w:val="24"/>
          <w:highlight w:val="none"/>
        </w:rPr>
      </w:pPr>
    </w:p>
    <w:p w14:paraId="42335C8A">
      <w:pPr>
        <w:pStyle w:val="15"/>
        <w:rPr>
          <w:rFonts w:cs="Arial"/>
          <w:color w:val="auto"/>
          <w:szCs w:val="24"/>
          <w:highlight w:val="none"/>
        </w:rPr>
      </w:pPr>
    </w:p>
    <w:p w14:paraId="5E9CEA3A">
      <w:pPr>
        <w:pStyle w:val="15"/>
        <w:rPr>
          <w:rFonts w:cs="Arial"/>
          <w:color w:val="auto"/>
          <w:szCs w:val="24"/>
          <w:highlight w:val="none"/>
        </w:rPr>
      </w:pPr>
    </w:p>
    <w:p w14:paraId="47DDEEBB">
      <w:pPr>
        <w:pStyle w:val="15"/>
        <w:rPr>
          <w:rFonts w:cs="Arial"/>
          <w:color w:val="auto"/>
          <w:szCs w:val="24"/>
          <w:highlight w:val="none"/>
        </w:rPr>
      </w:pPr>
    </w:p>
    <w:p w14:paraId="3EB53A6C">
      <w:pPr>
        <w:pStyle w:val="15"/>
        <w:rPr>
          <w:rFonts w:cs="Arial"/>
          <w:color w:val="auto"/>
          <w:szCs w:val="24"/>
          <w:highlight w:val="none"/>
        </w:rPr>
      </w:pPr>
    </w:p>
    <w:p w14:paraId="009D770E">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6148B383">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026534A6">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72BDE92F">
      <w:pPr>
        <w:pStyle w:val="15"/>
        <w:ind w:firstLine="420" w:firstLineChars="200"/>
        <w:rPr>
          <w:rFonts w:hint="eastAsia" w:ascii="宋体" w:hAnsi="宋体" w:eastAsia="宋体" w:cs="宋体"/>
          <w:color w:val="auto"/>
          <w:sz w:val="24"/>
          <w:szCs w:val="24"/>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22249CE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448" w:name="_Toc19342"/>
      <w:bookmarkStart w:id="449" w:name="_Toc27922"/>
      <w:r>
        <w:rPr>
          <w:rFonts w:hint="eastAsia" w:cstheme="majorBidi"/>
          <w:b/>
          <w:bCs/>
          <w:color w:val="auto"/>
          <w:kern w:val="2"/>
          <w:sz w:val="32"/>
          <w:szCs w:val="32"/>
          <w:highlight w:val="none"/>
          <w:lang w:val="en-US" w:eastAsia="zh-CN" w:bidi="ar-SA"/>
        </w:rPr>
        <w:t>八、分项报价表</w:t>
      </w:r>
      <w:bookmarkEnd w:id="448"/>
      <w:bookmarkEnd w:id="449"/>
    </w:p>
    <w:p w14:paraId="22CD8C44">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464F7E20">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tbl>
      <w:tblPr>
        <w:tblStyle w:val="3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96B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D4A18A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608AA55A">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55E58707">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2B7FECA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11C9D06B">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679D845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A42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263FAE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36ED2E5F">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0F122D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2B1F3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45E7A8E">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02EB92FA">
            <w:pPr>
              <w:adjustRightInd w:val="0"/>
              <w:snapToGrid w:val="0"/>
              <w:spacing w:line="240" w:lineRule="auto"/>
              <w:jc w:val="center"/>
              <w:rPr>
                <w:rFonts w:hint="eastAsia" w:ascii="宋体" w:hAnsi="宋体" w:eastAsia="宋体" w:cs="宋体"/>
                <w:color w:val="auto"/>
                <w:sz w:val="21"/>
                <w:szCs w:val="21"/>
                <w:highlight w:val="none"/>
              </w:rPr>
            </w:pPr>
          </w:p>
        </w:tc>
      </w:tr>
      <w:tr w14:paraId="24A5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DD266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66E0EED9">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503509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9A3FC11">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047946D5">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68E7836D">
            <w:pPr>
              <w:adjustRightInd w:val="0"/>
              <w:snapToGrid w:val="0"/>
              <w:spacing w:line="240" w:lineRule="auto"/>
              <w:jc w:val="center"/>
              <w:rPr>
                <w:rFonts w:hint="eastAsia" w:ascii="宋体" w:hAnsi="宋体" w:eastAsia="宋体" w:cs="宋体"/>
                <w:color w:val="auto"/>
                <w:sz w:val="21"/>
                <w:szCs w:val="21"/>
                <w:highlight w:val="none"/>
              </w:rPr>
            </w:pPr>
          </w:p>
        </w:tc>
      </w:tr>
      <w:tr w14:paraId="035C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F301E7">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32D24094">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CE5EDF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7F4D952">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EABCF34">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CD477C9">
            <w:pPr>
              <w:adjustRightInd w:val="0"/>
              <w:snapToGrid w:val="0"/>
              <w:spacing w:line="240" w:lineRule="auto"/>
              <w:jc w:val="center"/>
              <w:rPr>
                <w:rFonts w:hint="eastAsia" w:ascii="宋体" w:hAnsi="宋体" w:eastAsia="宋体" w:cs="宋体"/>
                <w:color w:val="auto"/>
                <w:sz w:val="21"/>
                <w:szCs w:val="21"/>
                <w:highlight w:val="none"/>
              </w:rPr>
            </w:pPr>
          </w:p>
        </w:tc>
      </w:tr>
      <w:tr w14:paraId="767B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3EAC36B">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72E734A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5704BB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EE8F745">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22F41C6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02E70F4D">
            <w:pPr>
              <w:adjustRightInd w:val="0"/>
              <w:snapToGrid w:val="0"/>
              <w:spacing w:line="240" w:lineRule="auto"/>
              <w:jc w:val="center"/>
              <w:rPr>
                <w:rFonts w:hint="eastAsia" w:ascii="宋体" w:hAnsi="宋体" w:eastAsia="宋体" w:cs="宋体"/>
                <w:color w:val="auto"/>
                <w:sz w:val="21"/>
                <w:szCs w:val="21"/>
                <w:highlight w:val="none"/>
              </w:rPr>
            </w:pPr>
          </w:p>
        </w:tc>
      </w:tr>
      <w:tr w14:paraId="5F22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D15F98A">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42E39C9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6140EAD">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16F720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045D7D0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3C5A0CE">
            <w:pPr>
              <w:adjustRightInd w:val="0"/>
              <w:snapToGrid w:val="0"/>
              <w:spacing w:line="240" w:lineRule="auto"/>
              <w:jc w:val="center"/>
              <w:rPr>
                <w:rFonts w:hint="eastAsia" w:ascii="宋体" w:hAnsi="宋体" w:eastAsia="宋体" w:cs="宋体"/>
                <w:color w:val="auto"/>
                <w:sz w:val="21"/>
                <w:szCs w:val="21"/>
                <w:highlight w:val="none"/>
              </w:rPr>
            </w:pPr>
          </w:p>
        </w:tc>
      </w:tr>
      <w:tr w14:paraId="4190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01C34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964C12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FEBCE16">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29E6EA8">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E00490E">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986485">
            <w:pPr>
              <w:adjustRightInd w:val="0"/>
              <w:snapToGrid w:val="0"/>
              <w:spacing w:line="240" w:lineRule="auto"/>
              <w:jc w:val="center"/>
              <w:rPr>
                <w:rFonts w:hint="eastAsia" w:ascii="宋体" w:hAnsi="宋体" w:eastAsia="宋体" w:cs="宋体"/>
                <w:color w:val="auto"/>
                <w:sz w:val="21"/>
                <w:szCs w:val="21"/>
                <w:highlight w:val="none"/>
              </w:rPr>
            </w:pPr>
          </w:p>
        </w:tc>
      </w:tr>
      <w:tr w14:paraId="4230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6E003A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66BB22B9">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427C74A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F100137">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591A50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C34050F">
            <w:pPr>
              <w:adjustRightInd w:val="0"/>
              <w:snapToGrid w:val="0"/>
              <w:spacing w:line="240" w:lineRule="auto"/>
              <w:jc w:val="center"/>
              <w:rPr>
                <w:rFonts w:hint="eastAsia" w:ascii="宋体" w:hAnsi="宋体" w:eastAsia="宋体" w:cs="宋体"/>
                <w:color w:val="auto"/>
                <w:sz w:val="21"/>
                <w:szCs w:val="21"/>
                <w:highlight w:val="none"/>
              </w:rPr>
            </w:pPr>
          </w:p>
        </w:tc>
      </w:tr>
      <w:tr w14:paraId="1E65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30B39F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1805847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BCD4BE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F3926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D2B31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A87909D">
            <w:pPr>
              <w:adjustRightInd w:val="0"/>
              <w:snapToGrid w:val="0"/>
              <w:spacing w:line="240" w:lineRule="auto"/>
              <w:jc w:val="center"/>
              <w:rPr>
                <w:rFonts w:hint="eastAsia" w:ascii="宋体" w:hAnsi="宋体" w:eastAsia="宋体" w:cs="宋体"/>
                <w:color w:val="auto"/>
                <w:sz w:val="21"/>
                <w:szCs w:val="21"/>
                <w:highlight w:val="none"/>
              </w:rPr>
            </w:pPr>
          </w:p>
        </w:tc>
      </w:tr>
      <w:tr w14:paraId="3AB1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4E106E5A">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8BCD64">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20EC7C9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F79071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76B083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1F46E2C">
            <w:pPr>
              <w:adjustRightInd w:val="0"/>
              <w:snapToGrid w:val="0"/>
              <w:spacing w:line="240" w:lineRule="auto"/>
              <w:jc w:val="center"/>
              <w:rPr>
                <w:rFonts w:hint="eastAsia" w:ascii="宋体" w:hAnsi="宋体" w:eastAsia="宋体" w:cs="宋体"/>
                <w:color w:val="auto"/>
                <w:sz w:val="21"/>
                <w:szCs w:val="21"/>
                <w:highlight w:val="none"/>
              </w:rPr>
            </w:pPr>
          </w:p>
        </w:tc>
      </w:tr>
      <w:tr w14:paraId="0E6B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51EE573">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9148D1C">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59DEC8B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2597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0C772E1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2A4215B">
            <w:pPr>
              <w:adjustRightInd w:val="0"/>
              <w:snapToGrid w:val="0"/>
              <w:spacing w:line="240" w:lineRule="auto"/>
              <w:jc w:val="center"/>
              <w:rPr>
                <w:rFonts w:hint="eastAsia" w:ascii="宋体" w:hAnsi="宋体" w:eastAsia="宋体" w:cs="宋体"/>
                <w:color w:val="auto"/>
                <w:sz w:val="21"/>
                <w:szCs w:val="21"/>
                <w:highlight w:val="none"/>
              </w:rPr>
            </w:pPr>
          </w:p>
        </w:tc>
      </w:tr>
      <w:tr w14:paraId="78D3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32FDD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631D4D33">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67155AF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D01A82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35392E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8210DA1">
            <w:pPr>
              <w:adjustRightInd w:val="0"/>
              <w:snapToGrid w:val="0"/>
              <w:spacing w:line="240" w:lineRule="auto"/>
              <w:jc w:val="center"/>
              <w:rPr>
                <w:rFonts w:hint="eastAsia" w:ascii="宋体" w:hAnsi="宋体" w:eastAsia="宋体" w:cs="宋体"/>
                <w:color w:val="auto"/>
                <w:sz w:val="21"/>
                <w:szCs w:val="21"/>
                <w:highlight w:val="none"/>
              </w:rPr>
            </w:pPr>
          </w:p>
        </w:tc>
      </w:tr>
      <w:tr w14:paraId="36F7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305A159A">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DD88709">
            <w:pPr>
              <w:adjustRightInd w:val="0"/>
              <w:snapToGrid w:val="0"/>
              <w:spacing w:line="240" w:lineRule="auto"/>
              <w:jc w:val="center"/>
              <w:rPr>
                <w:rFonts w:hint="eastAsia" w:ascii="宋体" w:hAnsi="宋体" w:eastAsia="宋体" w:cs="宋体"/>
                <w:color w:val="auto"/>
                <w:sz w:val="21"/>
                <w:szCs w:val="21"/>
                <w:highlight w:val="none"/>
              </w:rPr>
            </w:pPr>
          </w:p>
        </w:tc>
      </w:tr>
    </w:tbl>
    <w:p w14:paraId="19FC2D67">
      <w:pPr>
        <w:spacing w:line="300" w:lineRule="auto"/>
        <w:rPr>
          <w:rFonts w:ascii="Arial" w:hAnsi="Arial" w:cs="Arial"/>
          <w:color w:val="auto"/>
          <w:szCs w:val="21"/>
          <w:highlight w:val="none"/>
        </w:rPr>
      </w:pPr>
    </w:p>
    <w:p w14:paraId="12DAD376">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DC39082">
      <w:pPr>
        <w:spacing w:line="300" w:lineRule="auto"/>
        <w:rPr>
          <w:rFonts w:ascii="Arial" w:hAnsi="Arial" w:cs="Arial"/>
          <w:color w:val="auto"/>
          <w:szCs w:val="21"/>
          <w:highlight w:val="none"/>
        </w:rPr>
      </w:pPr>
      <w:r>
        <w:rPr>
          <w:rFonts w:ascii="Arial" w:hAnsi="Arial" w:cs="Arial"/>
          <w:color w:val="auto"/>
          <w:szCs w:val="21"/>
          <w:highlight w:val="none"/>
        </w:rPr>
        <w:t>日期：</w:t>
      </w:r>
    </w:p>
    <w:p w14:paraId="4E1E1171">
      <w:pPr>
        <w:spacing w:line="300" w:lineRule="auto"/>
        <w:rPr>
          <w:rFonts w:ascii="Arial" w:hAnsi="Arial" w:cs="Arial"/>
          <w:color w:val="auto"/>
          <w:szCs w:val="21"/>
          <w:highlight w:val="none"/>
        </w:rPr>
      </w:pPr>
    </w:p>
    <w:p w14:paraId="1B3DA922">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41D587">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67E2BEC2">
      <w:pPr>
        <w:spacing w:line="360" w:lineRule="auto"/>
        <w:ind w:firstLine="435"/>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7E14EAAA">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0" w:name="_Toc109900327"/>
      <w:bookmarkStart w:id="451" w:name="_Toc25402"/>
      <w:bookmarkStart w:id="452" w:name="_Toc140132831"/>
      <w:bookmarkStart w:id="453" w:name="_Toc3577"/>
      <w:bookmarkStart w:id="454" w:name="_Toc13736"/>
      <w:bookmarkStart w:id="455" w:name="_Toc109899489"/>
      <w:bookmarkStart w:id="456" w:name="_Toc109899908"/>
      <w:bookmarkStart w:id="457" w:name="_Toc155185921"/>
      <w:bookmarkStart w:id="458" w:name="_Toc32532"/>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、投标函</w:t>
      </w:r>
      <w:bookmarkEnd w:id="450"/>
      <w:bookmarkEnd w:id="451"/>
      <w:bookmarkEnd w:id="452"/>
      <w:bookmarkEnd w:id="453"/>
      <w:bookmarkEnd w:id="454"/>
      <w:bookmarkEnd w:id="455"/>
      <w:bookmarkEnd w:id="456"/>
      <w:bookmarkEnd w:id="457"/>
      <w:bookmarkEnd w:id="458"/>
    </w:p>
    <w:p w14:paraId="492F3DB3">
      <w:pPr>
        <w:rPr>
          <w:color w:val="auto"/>
          <w:highlight w:val="none"/>
        </w:rPr>
      </w:pPr>
      <w:r>
        <w:rPr>
          <w:rFonts w:hint="eastAsia"/>
          <w:color w:val="auto"/>
          <w:highlight w:val="none"/>
        </w:rPr>
        <w:t>致：（采购人）</w:t>
      </w:r>
    </w:p>
    <w:p w14:paraId="0A6F1387">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347425F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3162A49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117DD401">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68A12314">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687756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00DF1A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0A264F0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39092F7E">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678B6D2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724FC79E">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7F9E8EFB">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3FFD7425">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E9D2AFA">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5D9EC0F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2C9DDFEA">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7557DCEF">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25643C5">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0FDF03F">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817233A">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01E3F3AE">
      <w:pPr>
        <w:snapToGrid w:val="0"/>
        <w:spacing w:line="324" w:lineRule="auto"/>
        <w:ind w:firstLine="480" w:firstLineChars="200"/>
        <w:rPr>
          <w:color w:val="auto"/>
          <w:szCs w:val="24"/>
          <w:highlight w:val="none"/>
        </w:rPr>
      </w:pPr>
      <w:r>
        <w:rPr>
          <w:rFonts w:hint="eastAsia"/>
          <w:color w:val="auto"/>
          <w:szCs w:val="24"/>
          <w:highlight w:val="none"/>
        </w:rPr>
        <w:t>5）</w:t>
      </w:r>
      <w:bookmarkStart w:id="459" w:name="_Hlk161604053"/>
      <w:r>
        <w:rPr>
          <w:rFonts w:hint="eastAsia"/>
          <w:color w:val="auto"/>
          <w:szCs w:val="24"/>
          <w:highlight w:val="none"/>
        </w:rPr>
        <w:t>我方承诺本《投标函》的签章对本投标文件全部内容具有约束力并承担法律责任。</w:t>
      </w:r>
      <w:bookmarkEnd w:id="459"/>
    </w:p>
    <w:p w14:paraId="6431BF46">
      <w:pPr>
        <w:spacing w:line="300" w:lineRule="auto"/>
        <w:rPr>
          <w:rFonts w:cs="Arial"/>
          <w:color w:val="auto"/>
          <w:szCs w:val="24"/>
          <w:highlight w:val="none"/>
        </w:rPr>
      </w:pPr>
    </w:p>
    <w:p w14:paraId="43EAF7AF">
      <w:pPr>
        <w:spacing w:line="300" w:lineRule="auto"/>
        <w:rPr>
          <w:rFonts w:cs="Arial"/>
          <w:color w:val="auto"/>
          <w:szCs w:val="24"/>
          <w:highlight w:val="none"/>
        </w:rPr>
      </w:pPr>
    </w:p>
    <w:p w14:paraId="2FDA4B79">
      <w:pPr>
        <w:spacing w:line="300" w:lineRule="auto"/>
        <w:rPr>
          <w:rFonts w:cs="Arial"/>
          <w:color w:val="auto"/>
          <w:szCs w:val="24"/>
          <w:highlight w:val="none"/>
        </w:rPr>
      </w:pPr>
    </w:p>
    <w:p w14:paraId="349AB31B">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7D94FE0">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74D9B19A">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5C86E285">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2A01F5AD">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5395C3AF">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EF8FE1A">
      <w:pPr>
        <w:rPr>
          <w:rFonts w:cs="Arial"/>
          <w:color w:val="auto"/>
          <w:szCs w:val="24"/>
          <w:highlight w:val="none"/>
          <w:u w:val="single"/>
        </w:rPr>
      </w:pPr>
    </w:p>
    <w:p w14:paraId="7B5BDED4">
      <w:pPr>
        <w:rPr>
          <w:rFonts w:cs="Arial"/>
          <w:color w:val="auto"/>
          <w:szCs w:val="24"/>
          <w:highlight w:val="none"/>
          <w:u w:val="single"/>
        </w:rPr>
      </w:pPr>
      <w:r>
        <w:rPr>
          <w:rFonts w:cs="Arial"/>
          <w:color w:val="auto"/>
          <w:szCs w:val="24"/>
          <w:highlight w:val="none"/>
          <w:u w:val="single"/>
        </w:rPr>
        <w:br w:type="page"/>
      </w:r>
    </w:p>
    <w:p w14:paraId="00540A2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60" w:name="_Toc155185924"/>
      <w:bookmarkStart w:id="461" w:name="_Toc518"/>
      <w:bookmarkStart w:id="462" w:name="_Toc18974"/>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60"/>
      <w:bookmarkEnd w:id="461"/>
      <w:bookmarkEnd w:id="462"/>
    </w:p>
    <w:p w14:paraId="05972BEA">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054B5248">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573911D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42E9AADE">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20E8B0E5">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附：法定代表人（单位负责人）身份证等身份证明文件电子件： </w:t>
      </w:r>
    </w:p>
    <w:p w14:paraId="4209B8CA">
      <w:pPr>
        <w:spacing w:line="480" w:lineRule="auto"/>
        <w:ind w:firstLine="480" w:firstLineChars="200"/>
        <w:rPr>
          <w:rFonts w:cs="仿宋_GB2312"/>
          <w:color w:val="auto"/>
          <w:szCs w:val="24"/>
          <w:highlight w:val="none"/>
        </w:rPr>
      </w:pPr>
    </w:p>
    <w:p w14:paraId="3D98448B">
      <w:pPr>
        <w:rPr>
          <w:rFonts w:cs="Arial"/>
          <w:color w:val="auto"/>
          <w:sz w:val="21"/>
          <w:szCs w:val="21"/>
          <w:highlight w:val="none"/>
        </w:rPr>
      </w:pPr>
    </w:p>
    <w:tbl>
      <w:tblPr>
        <w:tblStyle w:val="3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C70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5727D1F">
            <w:pPr>
              <w:rPr>
                <w:rFonts w:cs="Arial"/>
                <w:color w:val="auto"/>
                <w:highlight w:val="none"/>
              </w:rPr>
            </w:pPr>
          </w:p>
        </w:tc>
      </w:tr>
    </w:tbl>
    <w:p w14:paraId="396197AD">
      <w:pPr>
        <w:ind w:firstLine="840" w:firstLineChars="350"/>
        <w:jc w:val="center"/>
        <w:rPr>
          <w:rFonts w:cs="Arial"/>
          <w:color w:val="auto"/>
          <w:highlight w:val="none"/>
        </w:rPr>
      </w:pPr>
    </w:p>
    <w:p w14:paraId="183548D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1EF0FF0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6CA81C75">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4CF45C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01A26773">
      <w:pPr>
        <w:rPr>
          <w:b/>
          <w:color w:val="auto"/>
          <w:sz w:val="28"/>
          <w:szCs w:val="28"/>
          <w:highlight w:val="none"/>
        </w:rPr>
      </w:pPr>
    </w:p>
    <w:p w14:paraId="2C5B4E3D">
      <w:pPr>
        <w:rPr>
          <w:b/>
          <w:color w:val="auto"/>
          <w:sz w:val="28"/>
          <w:szCs w:val="28"/>
          <w:highlight w:val="none"/>
        </w:rPr>
      </w:pPr>
      <w:r>
        <w:rPr>
          <w:b/>
          <w:color w:val="auto"/>
          <w:sz w:val="28"/>
          <w:szCs w:val="28"/>
          <w:highlight w:val="none"/>
        </w:rPr>
        <w:br w:type="page"/>
      </w:r>
    </w:p>
    <w:p w14:paraId="705A354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63" w:name="_Toc29531"/>
      <w:bookmarkStart w:id="464" w:name="_Toc155185925"/>
      <w:bookmarkStart w:id="465" w:name="_Toc9024"/>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、授权委托书</w:t>
      </w:r>
      <w:bookmarkEnd w:id="463"/>
      <w:bookmarkEnd w:id="464"/>
      <w:bookmarkEnd w:id="465"/>
    </w:p>
    <w:p w14:paraId="6D56A77C">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76E18160">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5D5EEA11">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762EF6D9">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5B76FABD">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5849BF3D">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31C893C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09817755">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16AFC5D8">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5E19526C">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0CF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CC7BF97">
            <w:pPr>
              <w:rPr>
                <w:rFonts w:cs="Arial"/>
                <w:color w:val="auto"/>
                <w:highlight w:val="none"/>
              </w:rPr>
            </w:pPr>
          </w:p>
        </w:tc>
      </w:tr>
    </w:tbl>
    <w:p w14:paraId="6386E51D">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062FBEED">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60CAE28">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4A60A4B7">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7B932863">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3FC6634">
      <w:pPr>
        <w:rPr>
          <w:color w:val="auto"/>
          <w:highlight w:val="none"/>
        </w:rPr>
      </w:pPr>
      <w:r>
        <w:rPr>
          <w:color w:val="auto"/>
          <w:highlight w:val="none"/>
        </w:rPr>
        <w:br w:type="page"/>
      </w:r>
    </w:p>
    <w:p w14:paraId="0001C69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66" w:name="_Toc163492928"/>
      <w:bookmarkStart w:id="467" w:name="_Toc155185934"/>
      <w:bookmarkStart w:id="468" w:name="_Toc30910"/>
      <w:bookmarkStart w:id="469" w:name="_Toc28878"/>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w:t>
      </w:r>
      <w:bookmarkEnd w:id="466"/>
      <w:bookmarkEnd w:id="467"/>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68"/>
      <w:bookmarkEnd w:id="469"/>
    </w:p>
    <w:p w14:paraId="3BAA4666">
      <w:pPr>
        <w:pStyle w:val="15"/>
        <w:rPr>
          <w:color w:val="auto"/>
          <w:highlight w:val="none"/>
        </w:rPr>
      </w:pPr>
    </w:p>
    <w:p w14:paraId="741189D7">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61E7C8F">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712E92F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450CA7AA">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7565C9A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3688A952">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7F4C8E2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769E698D">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3575559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w:t>
      </w:r>
      <w:r>
        <w:rPr>
          <w:rFonts w:hint="eastAsia" w:cs="宋体"/>
          <w:color w:val="auto"/>
          <w:kern w:val="0"/>
          <w:sz w:val="24"/>
          <w:szCs w:val="24"/>
          <w:highlight w:val="none"/>
          <w:lang w:val="zh-CN"/>
        </w:rPr>
        <w:t>部门</w:t>
      </w:r>
      <w:r>
        <w:rPr>
          <w:rFonts w:hint="eastAsia" w:ascii="宋体" w:hAnsi="宋体" w:cs="宋体"/>
          <w:color w:val="auto"/>
          <w:kern w:val="0"/>
          <w:sz w:val="24"/>
          <w:szCs w:val="24"/>
          <w:highlight w:val="none"/>
          <w:lang w:val="zh-CN"/>
        </w:rPr>
        <w:t>。由此引起的相应损失均由我单位承担。</w:t>
      </w:r>
    </w:p>
    <w:p w14:paraId="317CB1F0">
      <w:pPr>
        <w:autoSpaceDE w:val="0"/>
        <w:autoSpaceDN w:val="0"/>
        <w:spacing w:line="360" w:lineRule="auto"/>
        <w:ind w:left="2"/>
        <w:jc w:val="left"/>
        <w:rPr>
          <w:rFonts w:ascii="宋体" w:hAnsi="宋体" w:cs="宋体"/>
          <w:color w:val="auto"/>
          <w:kern w:val="0"/>
          <w:sz w:val="24"/>
          <w:szCs w:val="24"/>
          <w:highlight w:val="none"/>
          <w:lang w:val="zh-CN"/>
        </w:rPr>
      </w:pPr>
    </w:p>
    <w:p w14:paraId="4E5ABF43">
      <w:pPr>
        <w:autoSpaceDE w:val="0"/>
        <w:autoSpaceDN w:val="0"/>
        <w:spacing w:line="360" w:lineRule="auto"/>
        <w:ind w:left="2"/>
        <w:jc w:val="left"/>
        <w:rPr>
          <w:rFonts w:ascii="宋体" w:hAnsi="宋体" w:cs="宋体"/>
          <w:color w:val="auto"/>
          <w:kern w:val="0"/>
          <w:sz w:val="24"/>
          <w:szCs w:val="24"/>
          <w:highlight w:val="none"/>
          <w:lang w:val="zh-CN"/>
        </w:rPr>
      </w:pPr>
    </w:p>
    <w:p w14:paraId="5E9FF7E2">
      <w:pPr>
        <w:autoSpaceDE w:val="0"/>
        <w:autoSpaceDN w:val="0"/>
        <w:spacing w:line="360" w:lineRule="auto"/>
        <w:ind w:left="2"/>
        <w:jc w:val="left"/>
        <w:rPr>
          <w:rFonts w:ascii="宋体" w:hAnsi="宋体" w:cs="宋体"/>
          <w:color w:val="auto"/>
          <w:kern w:val="0"/>
          <w:sz w:val="24"/>
          <w:szCs w:val="24"/>
          <w:highlight w:val="none"/>
          <w:lang w:val="zh-CN"/>
        </w:rPr>
      </w:pPr>
    </w:p>
    <w:p w14:paraId="26F5AE2F">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7CE19DFE">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38247AA7">
      <w:pPr>
        <w:rPr>
          <w:rFonts w:hint="eastAsia" w:eastAsia="宋体" w:asciiTheme="majorHAnsi" w:hAnsiTheme="majorHAnsi" w:cstheme="majorBidi"/>
          <w:b/>
          <w:bCs/>
          <w:color w:val="auto"/>
          <w:kern w:val="2"/>
          <w:sz w:val="24"/>
          <w:szCs w:val="24"/>
          <w:highlight w:val="none"/>
          <w:lang w:val="en-US" w:eastAsia="zh-CN" w:bidi="ar-SA"/>
        </w:rPr>
      </w:pPr>
    </w:p>
    <w:p w14:paraId="3048A1BA">
      <w:pPr>
        <w:pStyle w:val="15"/>
        <w:rPr>
          <w:rFonts w:hint="eastAsia" w:eastAsia="宋体" w:asciiTheme="majorHAnsi" w:hAnsiTheme="majorHAnsi" w:cstheme="majorBidi"/>
          <w:b/>
          <w:bCs/>
          <w:color w:val="auto"/>
          <w:kern w:val="2"/>
          <w:sz w:val="24"/>
          <w:szCs w:val="24"/>
          <w:highlight w:val="none"/>
          <w:lang w:val="en-US" w:eastAsia="zh-CN" w:bidi="ar-SA"/>
        </w:rPr>
      </w:pPr>
    </w:p>
    <w:p w14:paraId="678C84ED">
      <w:pPr>
        <w:pStyle w:val="15"/>
        <w:rPr>
          <w:rFonts w:hint="eastAsia" w:eastAsia="宋体" w:asciiTheme="majorHAnsi" w:hAnsiTheme="majorHAnsi" w:cstheme="majorBidi"/>
          <w:b/>
          <w:bCs/>
          <w:color w:val="auto"/>
          <w:kern w:val="2"/>
          <w:sz w:val="24"/>
          <w:szCs w:val="24"/>
          <w:highlight w:val="none"/>
          <w:lang w:val="en-US" w:eastAsia="zh-CN" w:bidi="ar-SA"/>
        </w:rPr>
      </w:pPr>
    </w:p>
    <w:p w14:paraId="5FECEC31">
      <w:pPr>
        <w:pStyle w:val="15"/>
        <w:rPr>
          <w:rFonts w:hint="eastAsia" w:eastAsia="宋体" w:asciiTheme="majorHAnsi" w:hAnsiTheme="majorHAnsi" w:cstheme="majorBidi"/>
          <w:b/>
          <w:bCs/>
          <w:color w:val="auto"/>
          <w:kern w:val="2"/>
          <w:sz w:val="24"/>
          <w:szCs w:val="24"/>
          <w:highlight w:val="none"/>
          <w:lang w:val="en-US" w:eastAsia="zh-CN" w:bidi="ar-SA"/>
        </w:rPr>
      </w:pPr>
    </w:p>
    <w:p w14:paraId="42D2CC7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470" w:name="_Toc17991"/>
      <w:bookmarkStart w:id="471" w:name="_Toc9779"/>
      <w:r>
        <w:rPr>
          <w:rFonts w:hint="eastAsia" w:ascii="宋体" w:hAnsi="宋体" w:cs="宋体"/>
          <w:b/>
          <w:bCs/>
          <w:color w:val="auto"/>
          <w:kern w:val="2"/>
          <w:sz w:val="32"/>
          <w:szCs w:val="32"/>
          <w:highlight w:val="none"/>
          <w:lang w:val="en-US" w:eastAsia="zh-CN" w:bidi="ar-SA"/>
        </w:rPr>
        <w:t>十三</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kern w:val="2"/>
          <w:sz w:val="32"/>
          <w:szCs w:val="32"/>
          <w:highlight w:val="none"/>
          <w:lang w:val="en-US" w:eastAsia="zh-CN" w:bidi="ar-SA"/>
        </w:rPr>
        <w:t>采购需求</w:t>
      </w:r>
      <w:r>
        <w:rPr>
          <w:rFonts w:hint="eastAsia" w:ascii="宋体" w:hAnsi="宋体" w:eastAsia="宋体" w:cs="宋体"/>
          <w:b/>
          <w:bCs/>
          <w:color w:val="auto"/>
          <w:kern w:val="2"/>
          <w:sz w:val="32"/>
          <w:szCs w:val="32"/>
          <w:highlight w:val="none"/>
          <w:lang w:val="en-US" w:eastAsia="zh-CN" w:bidi="ar-SA"/>
        </w:rPr>
        <w:t>响应偏离表</w:t>
      </w:r>
      <w:bookmarkEnd w:id="470"/>
      <w:bookmarkEnd w:id="471"/>
    </w:p>
    <w:p w14:paraId="31354088">
      <w:pPr>
        <w:rPr>
          <w:rFonts w:cs="仿宋_GB2312"/>
          <w:color w:val="auto"/>
          <w:szCs w:val="24"/>
          <w:highlight w:val="none"/>
        </w:rPr>
      </w:pPr>
      <w:r>
        <w:rPr>
          <w:rFonts w:hint="eastAsia" w:cs="仿宋_GB2312"/>
          <w:color w:val="auto"/>
          <w:szCs w:val="24"/>
          <w:highlight w:val="none"/>
        </w:rPr>
        <w:t xml:space="preserve">项目名称：                                         </w:t>
      </w:r>
    </w:p>
    <w:p w14:paraId="2AEF1504">
      <w:pPr>
        <w:rPr>
          <w:rFonts w:cs="仿宋_GB2312"/>
          <w:color w:val="auto"/>
          <w:szCs w:val="24"/>
          <w:highlight w:val="none"/>
        </w:rPr>
      </w:pPr>
      <w:r>
        <w:rPr>
          <w:rFonts w:hint="eastAsia" w:cs="仿宋_GB2312"/>
          <w:color w:val="auto"/>
          <w:szCs w:val="24"/>
          <w:highlight w:val="none"/>
        </w:rPr>
        <w:t xml:space="preserve">项目编号：        </w:t>
      </w:r>
    </w:p>
    <w:tbl>
      <w:tblPr>
        <w:tblStyle w:val="34"/>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40B4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32AC995D">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94" w:type="dxa"/>
            <w:vAlign w:val="center"/>
          </w:tcPr>
          <w:p w14:paraId="0C80B55D">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招标文件的条款</w:t>
            </w:r>
          </w:p>
        </w:tc>
        <w:tc>
          <w:tcPr>
            <w:tcW w:w="1720" w:type="dxa"/>
            <w:vAlign w:val="center"/>
          </w:tcPr>
          <w:p w14:paraId="41DD3F63">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871" w:type="dxa"/>
            <w:vAlign w:val="center"/>
          </w:tcPr>
          <w:p w14:paraId="69980761">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71" w:type="dxa"/>
            <w:vAlign w:val="center"/>
          </w:tcPr>
          <w:p w14:paraId="7EB29199">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4680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8B94484">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94" w:type="dxa"/>
            <w:vAlign w:val="center"/>
          </w:tcPr>
          <w:p w14:paraId="1FCA013D">
            <w:pPr>
              <w:pStyle w:val="55"/>
              <w:jc w:val="center"/>
              <w:rPr>
                <w:rFonts w:hint="eastAsia" w:ascii="宋体" w:hAnsi="宋体" w:eastAsia="宋体" w:cs="宋体"/>
                <w:color w:val="auto"/>
                <w:sz w:val="21"/>
                <w:szCs w:val="21"/>
                <w:highlight w:val="none"/>
              </w:rPr>
            </w:pPr>
          </w:p>
        </w:tc>
        <w:tc>
          <w:tcPr>
            <w:tcW w:w="1720" w:type="dxa"/>
            <w:vAlign w:val="center"/>
          </w:tcPr>
          <w:p w14:paraId="27B47CD7">
            <w:pPr>
              <w:pStyle w:val="55"/>
              <w:jc w:val="center"/>
              <w:rPr>
                <w:rFonts w:hint="eastAsia" w:ascii="宋体" w:hAnsi="宋体" w:eastAsia="宋体" w:cs="宋体"/>
                <w:color w:val="auto"/>
                <w:sz w:val="21"/>
                <w:szCs w:val="21"/>
                <w:highlight w:val="none"/>
              </w:rPr>
            </w:pPr>
          </w:p>
        </w:tc>
        <w:tc>
          <w:tcPr>
            <w:tcW w:w="1871" w:type="dxa"/>
            <w:vAlign w:val="center"/>
          </w:tcPr>
          <w:p w14:paraId="56FD83E5">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871" w:type="dxa"/>
            <w:vAlign w:val="center"/>
          </w:tcPr>
          <w:p w14:paraId="3DB05837">
            <w:pPr>
              <w:pStyle w:val="55"/>
              <w:jc w:val="center"/>
              <w:rPr>
                <w:rFonts w:hint="eastAsia" w:ascii="宋体" w:hAnsi="宋体" w:eastAsia="宋体" w:cs="宋体"/>
                <w:color w:val="auto"/>
                <w:sz w:val="21"/>
                <w:szCs w:val="21"/>
                <w:highlight w:val="none"/>
              </w:rPr>
            </w:pPr>
          </w:p>
        </w:tc>
      </w:tr>
      <w:tr w14:paraId="5A25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0B68747">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94" w:type="dxa"/>
            <w:vAlign w:val="center"/>
          </w:tcPr>
          <w:p w14:paraId="26900751">
            <w:pPr>
              <w:pStyle w:val="55"/>
              <w:jc w:val="center"/>
              <w:rPr>
                <w:rFonts w:hint="eastAsia" w:ascii="宋体" w:hAnsi="宋体" w:eastAsia="宋体" w:cs="宋体"/>
                <w:color w:val="auto"/>
                <w:sz w:val="21"/>
                <w:szCs w:val="21"/>
                <w:highlight w:val="none"/>
              </w:rPr>
            </w:pPr>
          </w:p>
        </w:tc>
        <w:tc>
          <w:tcPr>
            <w:tcW w:w="1720" w:type="dxa"/>
            <w:vAlign w:val="center"/>
          </w:tcPr>
          <w:p w14:paraId="4470CB25">
            <w:pPr>
              <w:pStyle w:val="55"/>
              <w:jc w:val="center"/>
              <w:rPr>
                <w:rFonts w:hint="eastAsia" w:ascii="宋体" w:hAnsi="宋体" w:eastAsia="宋体" w:cs="宋体"/>
                <w:color w:val="auto"/>
                <w:sz w:val="21"/>
                <w:szCs w:val="21"/>
                <w:highlight w:val="none"/>
              </w:rPr>
            </w:pPr>
          </w:p>
        </w:tc>
        <w:tc>
          <w:tcPr>
            <w:tcW w:w="1871" w:type="dxa"/>
            <w:vAlign w:val="center"/>
          </w:tcPr>
          <w:p w14:paraId="0B0BEE86">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871" w:type="dxa"/>
            <w:vAlign w:val="center"/>
          </w:tcPr>
          <w:p w14:paraId="3AB71055">
            <w:pPr>
              <w:pStyle w:val="55"/>
              <w:jc w:val="center"/>
              <w:rPr>
                <w:rFonts w:hint="eastAsia" w:ascii="宋体" w:hAnsi="宋体" w:eastAsia="宋体" w:cs="宋体"/>
                <w:color w:val="auto"/>
                <w:sz w:val="21"/>
                <w:szCs w:val="21"/>
                <w:highlight w:val="none"/>
              </w:rPr>
            </w:pPr>
          </w:p>
        </w:tc>
      </w:tr>
      <w:tr w14:paraId="3304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E1E6328">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94" w:type="dxa"/>
            <w:vAlign w:val="center"/>
          </w:tcPr>
          <w:p w14:paraId="0D97131B">
            <w:pPr>
              <w:pStyle w:val="55"/>
              <w:jc w:val="center"/>
              <w:rPr>
                <w:rFonts w:hint="eastAsia" w:ascii="宋体" w:hAnsi="宋体" w:eastAsia="宋体" w:cs="宋体"/>
                <w:color w:val="auto"/>
                <w:sz w:val="21"/>
                <w:szCs w:val="21"/>
                <w:highlight w:val="none"/>
              </w:rPr>
            </w:pPr>
          </w:p>
        </w:tc>
        <w:tc>
          <w:tcPr>
            <w:tcW w:w="1720" w:type="dxa"/>
            <w:vAlign w:val="center"/>
          </w:tcPr>
          <w:p w14:paraId="43D1C85F">
            <w:pPr>
              <w:pStyle w:val="55"/>
              <w:jc w:val="center"/>
              <w:rPr>
                <w:rFonts w:hint="eastAsia" w:ascii="宋体" w:hAnsi="宋体" w:eastAsia="宋体" w:cs="宋体"/>
                <w:color w:val="auto"/>
                <w:sz w:val="21"/>
                <w:szCs w:val="21"/>
                <w:highlight w:val="none"/>
              </w:rPr>
            </w:pPr>
          </w:p>
        </w:tc>
        <w:tc>
          <w:tcPr>
            <w:tcW w:w="1871" w:type="dxa"/>
            <w:vAlign w:val="center"/>
          </w:tcPr>
          <w:p w14:paraId="7C6123C6">
            <w:pPr>
              <w:pStyle w:val="55"/>
              <w:jc w:val="center"/>
              <w:rPr>
                <w:rFonts w:hint="eastAsia" w:ascii="宋体" w:hAnsi="宋体" w:eastAsia="宋体" w:cs="宋体"/>
                <w:color w:val="auto"/>
                <w:sz w:val="21"/>
                <w:szCs w:val="21"/>
                <w:highlight w:val="none"/>
              </w:rPr>
            </w:pPr>
          </w:p>
        </w:tc>
        <w:tc>
          <w:tcPr>
            <w:tcW w:w="1871" w:type="dxa"/>
            <w:vAlign w:val="center"/>
          </w:tcPr>
          <w:p w14:paraId="449E39C5">
            <w:pPr>
              <w:pStyle w:val="55"/>
              <w:jc w:val="center"/>
              <w:rPr>
                <w:rFonts w:hint="eastAsia" w:ascii="宋体" w:hAnsi="宋体" w:eastAsia="宋体" w:cs="宋体"/>
                <w:color w:val="auto"/>
                <w:sz w:val="21"/>
                <w:szCs w:val="21"/>
                <w:highlight w:val="none"/>
              </w:rPr>
            </w:pPr>
          </w:p>
        </w:tc>
      </w:tr>
      <w:tr w14:paraId="0092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E7DF786">
            <w:pPr>
              <w:pStyle w:val="55"/>
              <w:jc w:val="center"/>
              <w:rPr>
                <w:rFonts w:hint="eastAsia" w:ascii="宋体" w:hAnsi="宋体" w:eastAsia="宋体" w:cs="宋体"/>
                <w:color w:val="auto"/>
                <w:sz w:val="21"/>
                <w:szCs w:val="21"/>
                <w:highlight w:val="none"/>
              </w:rPr>
            </w:pPr>
          </w:p>
        </w:tc>
        <w:tc>
          <w:tcPr>
            <w:tcW w:w="2394" w:type="dxa"/>
            <w:vAlign w:val="center"/>
          </w:tcPr>
          <w:p w14:paraId="6696838B">
            <w:pPr>
              <w:pStyle w:val="55"/>
              <w:jc w:val="center"/>
              <w:rPr>
                <w:rFonts w:hint="eastAsia" w:ascii="宋体" w:hAnsi="宋体" w:eastAsia="宋体" w:cs="宋体"/>
                <w:color w:val="auto"/>
                <w:sz w:val="21"/>
                <w:szCs w:val="21"/>
                <w:highlight w:val="none"/>
              </w:rPr>
            </w:pPr>
          </w:p>
        </w:tc>
        <w:tc>
          <w:tcPr>
            <w:tcW w:w="1720" w:type="dxa"/>
            <w:vAlign w:val="center"/>
          </w:tcPr>
          <w:p w14:paraId="6D1FCF1B">
            <w:pPr>
              <w:pStyle w:val="55"/>
              <w:jc w:val="center"/>
              <w:rPr>
                <w:rFonts w:hint="eastAsia" w:ascii="宋体" w:hAnsi="宋体" w:eastAsia="宋体" w:cs="宋体"/>
                <w:color w:val="auto"/>
                <w:sz w:val="21"/>
                <w:szCs w:val="21"/>
                <w:highlight w:val="none"/>
              </w:rPr>
            </w:pPr>
          </w:p>
        </w:tc>
        <w:tc>
          <w:tcPr>
            <w:tcW w:w="1871" w:type="dxa"/>
            <w:vAlign w:val="center"/>
          </w:tcPr>
          <w:p w14:paraId="3368C41A">
            <w:pPr>
              <w:pStyle w:val="55"/>
              <w:jc w:val="center"/>
              <w:rPr>
                <w:rFonts w:hint="eastAsia" w:ascii="宋体" w:hAnsi="宋体" w:eastAsia="宋体" w:cs="宋体"/>
                <w:color w:val="auto"/>
                <w:sz w:val="21"/>
                <w:szCs w:val="21"/>
                <w:highlight w:val="none"/>
              </w:rPr>
            </w:pPr>
          </w:p>
        </w:tc>
        <w:tc>
          <w:tcPr>
            <w:tcW w:w="1871" w:type="dxa"/>
            <w:vAlign w:val="center"/>
          </w:tcPr>
          <w:p w14:paraId="2AE4FBB7">
            <w:pPr>
              <w:pStyle w:val="55"/>
              <w:jc w:val="center"/>
              <w:rPr>
                <w:rFonts w:hint="eastAsia" w:ascii="宋体" w:hAnsi="宋体" w:eastAsia="宋体" w:cs="宋体"/>
                <w:color w:val="auto"/>
                <w:sz w:val="21"/>
                <w:szCs w:val="21"/>
                <w:highlight w:val="none"/>
              </w:rPr>
            </w:pPr>
          </w:p>
        </w:tc>
      </w:tr>
      <w:tr w14:paraId="0827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89E5340">
            <w:pPr>
              <w:pStyle w:val="55"/>
              <w:jc w:val="center"/>
              <w:rPr>
                <w:rFonts w:hint="eastAsia" w:ascii="宋体" w:hAnsi="宋体" w:eastAsia="宋体" w:cs="宋体"/>
                <w:color w:val="auto"/>
                <w:sz w:val="21"/>
                <w:szCs w:val="21"/>
                <w:highlight w:val="none"/>
              </w:rPr>
            </w:pPr>
          </w:p>
        </w:tc>
        <w:tc>
          <w:tcPr>
            <w:tcW w:w="2394" w:type="dxa"/>
            <w:vAlign w:val="center"/>
          </w:tcPr>
          <w:p w14:paraId="2BB11856">
            <w:pPr>
              <w:pStyle w:val="55"/>
              <w:jc w:val="center"/>
              <w:rPr>
                <w:rFonts w:hint="eastAsia" w:ascii="宋体" w:hAnsi="宋体" w:eastAsia="宋体" w:cs="宋体"/>
                <w:color w:val="auto"/>
                <w:sz w:val="21"/>
                <w:szCs w:val="21"/>
                <w:highlight w:val="none"/>
              </w:rPr>
            </w:pPr>
          </w:p>
        </w:tc>
        <w:tc>
          <w:tcPr>
            <w:tcW w:w="1720" w:type="dxa"/>
            <w:vAlign w:val="center"/>
          </w:tcPr>
          <w:p w14:paraId="5F9F7E4E">
            <w:pPr>
              <w:pStyle w:val="55"/>
              <w:jc w:val="center"/>
              <w:rPr>
                <w:rFonts w:hint="eastAsia" w:ascii="宋体" w:hAnsi="宋体" w:eastAsia="宋体" w:cs="宋体"/>
                <w:color w:val="auto"/>
                <w:sz w:val="21"/>
                <w:szCs w:val="21"/>
                <w:highlight w:val="none"/>
              </w:rPr>
            </w:pPr>
          </w:p>
        </w:tc>
        <w:tc>
          <w:tcPr>
            <w:tcW w:w="1871" w:type="dxa"/>
            <w:vAlign w:val="center"/>
          </w:tcPr>
          <w:p w14:paraId="01EE2BC9">
            <w:pPr>
              <w:pStyle w:val="55"/>
              <w:jc w:val="center"/>
              <w:rPr>
                <w:rFonts w:hint="eastAsia" w:ascii="宋体" w:hAnsi="宋体" w:eastAsia="宋体" w:cs="宋体"/>
                <w:color w:val="auto"/>
                <w:sz w:val="21"/>
                <w:szCs w:val="21"/>
                <w:highlight w:val="none"/>
              </w:rPr>
            </w:pPr>
          </w:p>
        </w:tc>
        <w:tc>
          <w:tcPr>
            <w:tcW w:w="1871" w:type="dxa"/>
            <w:vAlign w:val="center"/>
          </w:tcPr>
          <w:p w14:paraId="674FF455">
            <w:pPr>
              <w:pStyle w:val="55"/>
              <w:jc w:val="center"/>
              <w:rPr>
                <w:rFonts w:hint="eastAsia" w:ascii="宋体" w:hAnsi="宋体" w:eastAsia="宋体" w:cs="宋体"/>
                <w:color w:val="auto"/>
                <w:sz w:val="21"/>
                <w:szCs w:val="21"/>
                <w:highlight w:val="none"/>
              </w:rPr>
            </w:pPr>
          </w:p>
        </w:tc>
      </w:tr>
      <w:tr w14:paraId="5BC6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774AEA2">
            <w:pPr>
              <w:pStyle w:val="55"/>
              <w:jc w:val="center"/>
              <w:rPr>
                <w:rFonts w:hint="eastAsia" w:ascii="宋体" w:hAnsi="宋体" w:eastAsia="宋体" w:cs="宋体"/>
                <w:color w:val="auto"/>
                <w:sz w:val="21"/>
                <w:szCs w:val="21"/>
                <w:highlight w:val="none"/>
              </w:rPr>
            </w:pPr>
          </w:p>
        </w:tc>
        <w:tc>
          <w:tcPr>
            <w:tcW w:w="2394" w:type="dxa"/>
            <w:vAlign w:val="center"/>
          </w:tcPr>
          <w:p w14:paraId="11E5CFBC">
            <w:pPr>
              <w:pStyle w:val="55"/>
              <w:jc w:val="center"/>
              <w:rPr>
                <w:rFonts w:hint="eastAsia" w:ascii="宋体" w:hAnsi="宋体" w:eastAsia="宋体" w:cs="宋体"/>
                <w:color w:val="auto"/>
                <w:sz w:val="21"/>
                <w:szCs w:val="21"/>
                <w:highlight w:val="none"/>
              </w:rPr>
            </w:pPr>
          </w:p>
        </w:tc>
        <w:tc>
          <w:tcPr>
            <w:tcW w:w="1720" w:type="dxa"/>
            <w:vAlign w:val="center"/>
          </w:tcPr>
          <w:p w14:paraId="7315AD90">
            <w:pPr>
              <w:pStyle w:val="55"/>
              <w:jc w:val="center"/>
              <w:rPr>
                <w:rFonts w:hint="eastAsia" w:ascii="宋体" w:hAnsi="宋体" w:eastAsia="宋体" w:cs="宋体"/>
                <w:color w:val="auto"/>
                <w:sz w:val="21"/>
                <w:szCs w:val="21"/>
                <w:highlight w:val="none"/>
              </w:rPr>
            </w:pPr>
          </w:p>
        </w:tc>
        <w:tc>
          <w:tcPr>
            <w:tcW w:w="1871" w:type="dxa"/>
            <w:vAlign w:val="center"/>
          </w:tcPr>
          <w:p w14:paraId="6AA7D13C">
            <w:pPr>
              <w:pStyle w:val="55"/>
              <w:jc w:val="center"/>
              <w:rPr>
                <w:rFonts w:hint="eastAsia" w:ascii="宋体" w:hAnsi="宋体" w:eastAsia="宋体" w:cs="宋体"/>
                <w:color w:val="auto"/>
                <w:sz w:val="21"/>
                <w:szCs w:val="21"/>
                <w:highlight w:val="none"/>
              </w:rPr>
            </w:pPr>
          </w:p>
        </w:tc>
        <w:tc>
          <w:tcPr>
            <w:tcW w:w="1871" w:type="dxa"/>
            <w:vAlign w:val="center"/>
          </w:tcPr>
          <w:p w14:paraId="6EAEA9EC">
            <w:pPr>
              <w:pStyle w:val="55"/>
              <w:jc w:val="center"/>
              <w:rPr>
                <w:rFonts w:hint="eastAsia" w:ascii="宋体" w:hAnsi="宋体" w:eastAsia="宋体" w:cs="宋体"/>
                <w:color w:val="auto"/>
                <w:sz w:val="21"/>
                <w:szCs w:val="21"/>
                <w:highlight w:val="none"/>
              </w:rPr>
            </w:pPr>
          </w:p>
        </w:tc>
      </w:tr>
      <w:tr w14:paraId="0C32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14063DB">
            <w:pPr>
              <w:pStyle w:val="55"/>
              <w:jc w:val="center"/>
              <w:rPr>
                <w:rFonts w:hint="eastAsia" w:ascii="宋体" w:hAnsi="宋体" w:eastAsia="宋体" w:cs="宋体"/>
                <w:color w:val="auto"/>
                <w:sz w:val="21"/>
                <w:szCs w:val="21"/>
                <w:highlight w:val="none"/>
              </w:rPr>
            </w:pPr>
          </w:p>
        </w:tc>
        <w:tc>
          <w:tcPr>
            <w:tcW w:w="2394" w:type="dxa"/>
            <w:vAlign w:val="center"/>
          </w:tcPr>
          <w:p w14:paraId="568D0017">
            <w:pPr>
              <w:pStyle w:val="55"/>
              <w:jc w:val="center"/>
              <w:rPr>
                <w:rFonts w:hint="eastAsia" w:ascii="宋体" w:hAnsi="宋体" w:eastAsia="宋体" w:cs="宋体"/>
                <w:color w:val="auto"/>
                <w:sz w:val="21"/>
                <w:szCs w:val="21"/>
                <w:highlight w:val="none"/>
              </w:rPr>
            </w:pPr>
          </w:p>
        </w:tc>
        <w:tc>
          <w:tcPr>
            <w:tcW w:w="1720" w:type="dxa"/>
            <w:vAlign w:val="center"/>
          </w:tcPr>
          <w:p w14:paraId="1CD4FD23">
            <w:pPr>
              <w:pStyle w:val="55"/>
              <w:jc w:val="center"/>
              <w:rPr>
                <w:rFonts w:hint="eastAsia" w:ascii="宋体" w:hAnsi="宋体" w:eastAsia="宋体" w:cs="宋体"/>
                <w:color w:val="auto"/>
                <w:sz w:val="21"/>
                <w:szCs w:val="21"/>
                <w:highlight w:val="none"/>
              </w:rPr>
            </w:pPr>
          </w:p>
        </w:tc>
        <w:tc>
          <w:tcPr>
            <w:tcW w:w="1871" w:type="dxa"/>
            <w:vAlign w:val="center"/>
          </w:tcPr>
          <w:p w14:paraId="33268DF5">
            <w:pPr>
              <w:pStyle w:val="55"/>
              <w:jc w:val="center"/>
              <w:rPr>
                <w:rFonts w:hint="eastAsia" w:ascii="宋体" w:hAnsi="宋体" w:eastAsia="宋体" w:cs="宋体"/>
                <w:color w:val="auto"/>
                <w:sz w:val="21"/>
                <w:szCs w:val="21"/>
                <w:highlight w:val="none"/>
              </w:rPr>
            </w:pPr>
          </w:p>
        </w:tc>
        <w:tc>
          <w:tcPr>
            <w:tcW w:w="1871" w:type="dxa"/>
            <w:vAlign w:val="center"/>
          </w:tcPr>
          <w:p w14:paraId="1654CD3D">
            <w:pPr>
              <w:pStyle w:val="55"/>
              <w:jc w:val="center"/>
              <w:rPr>
                <w:rFonts w:hint="eastAsia" w:ascii="宋体" w:hAnsi="宋体" w:eastAsia="宋体" w:cs="宋体"/>
                <w:color w:val="auto"/>
                <w:sz w:val="21"/>
                <w:szCs w:val="21"/>
                <w:highlight w:val="none"/>
              </w:rPr>
            </w:pPr>
          </w:p>
        </w:tc>
      </w:tr>
      <w:tr w14:paraId="42C3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EFB087A">
            <w:pPr>
              <w:pStyle w:val="55"/>
              <w:jc w:val="center"/>
              <w:rPr>
                <w:rFonts w:hint="eastAsia" w:ascii="宋体" w:hAnsi="宋体" w:eastAsia="宋体" w:cs="宋体"/>
                <w:color w:val="auto"/>
                <w:sz w:val="21"/>
                <w:szCs w:val="21"/>
                <w:highlight w:val="none"/>
              </w:rPr>
            </w:pPr>
          </w:p>
        </w:tc>
        <w:tc>
          <w:tcPr>
            <w:tcW w:w="2394" w:type="dxa"/>
            <w:vAlign w:val="center"/>
          </w:tcPr>
          <w:p w14:paraId="60E9F471">
            <w:pPr>
              <w:pStyle w:val="55"/>
              <w:jc w:val="center"/>
              <w:rPr>
                <w:rFonts w:hint="eastAsia" w:ascii="宋体" w:hAnsi="宋体" w:eastAsia="宋体" w:cs="宋体"/>
                <w:color w:val="auto"/>
                <w:sz w:val="21"/>
                <w:szCs w:val="21"/>
                <w:highlight w:val="none"/>
              </w:rPr>
            </w:pPr>
          </w:p>
        </w:tc>
        <w:tc>
          <w:tcPr>
            <w:tcW w:w="1720" w:type="dxa"/>
            <w:vAlign w:val="center"/>
          </w:tcPr>
          <w:p w14:paraId="391790E6">
            <w:pPr>
              <w:pStyle w:val="55"/>
              <w:jc w:val="center"/>
              <w:rPr>
                <w:rFonts w:hint="eastAsia" w:ascii="宋体" w:hAnsi="宋体" w:eastAsia="宋体" w:cs="宋体"/>
                <w:color w:val="auto"/>
                <w:sz w:val="21"/>
                <w:szCs w:val="21"/>
                <w:highlight w:val="none"/>
              </w:rPr>
            </w:pPr>
          </w:p>
        </w:tc>
        <w:tc>
          <w:tcPr>
            <w:tcW w:w="1871" w:type="dxa"/>
            <w:vAlign w:val="center"/>
          </w:tcPr>
          <w:p w14:paraId="426A54EF">
            <w:pPr>
              <w:pStyle w:val="55"/>
              <w:jc w:val="center"/>
              <w:rPr>
                <w:rFonts w:hint="eastAsia" w:ascii="宋体" w:hAnsi="宋体" w:eastAsia="宋体" w:cs="宋体"/>
                <w:color w:val="auto"/>
                <w:sz w:val="21"/>
                <w:szCs w:val="21"/>
                <w:highlight w:val="none"/>
              </w:rPr>
            </w:pPr>
          </w:p>
        </w:tc>
        <w:tc>
          <w:tcPr>
            <w:tcW w:w="1871" w:type="dxa"/>
            <w:vAlign w:val="center"/>
          </w:tcPr>
          <w:p w14:paraId="2A8CB102">
            <w:pPr>
              <w:pStyle w:val="55"/>
              <w:jc w:val="center"/>
              <w:rPr>
                <w:rFonts w:hint="eastAsia" w:ascii="宋体" w:hAnsi="宋体" w:eastAsia="宋体" w:cs="宋体"/>
                <w:color w:val="auto"/>
                <w:sz w:val="21"/>
                <w:szCs w:val="21"/>
                <w:highlight w:val="none"/>
              </w:rPr>
            </w:pPr>
          </w:p>
        </w:tc>
      </w:tr>
      <w:tr w14:paraId="3E5F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5C190AA2">
            <w:pPr>
              <w:pStyle w:val="55"/>
              <w:jc w:val="center"/>
              <w:rPr>
                <w:rFonts w:hint="eastAsia" w:ascii="宋体" w:hAnsi="宋体" w:eastAsia="宋体" w:cs="宋体"/>
                <w:color w:val="auto"/>
                <w:sz w:val="21"/>
                <w:szCs w:val="21"/>
                <w:highlight w:val="none"/>
              </w:rPr>
            </w:pPr>
          </w:p>
        </w:tc>
        <w:tc>
          <w:tcPr>
            <w:tcW w:w="2394" w:type="dxa"/>
            <w:vAlign w:val="center"/>
          </w:tcPr>
          <w:p w14:paraId="7D6B8609">
            <w:pPr>
              <w:pStyle w:val="55"/>
              <w:jc w:val="center"/>
              <w:rPr>
                <w:rFonts w:hint="eastAsia" w:ascii="宋体" w:hAnsi="宋体" w:eastAsia="宋体" w:cs="宋体"/>
                <w:color w:val="auto"/>
                <w:sz w:val="21"/>
                <w:szCs w:val="21"/>
                <w:highlight w:val="none"/>
              </w:rPr>
            </w:pPr>
          </w:p>
        </w:tc>
        <w:tc>
          <w:tcPr>
            <w:tcW w:w="1720" w:type="dxa"/>
            <w:vAlign w:val="center"/>
          </w:tcPr>
          <w:p w14:paraId="7BB427C9">
            <w:pPr>
              <w:pStyle w:val="55"/>
              <w:jc w:val="center"/>
              <w:rPr>
                <w:rFonts w:hint="eastAsia" w:ascii="宋体" w:hAnsi="宋体" w:eastAsia="宋体" w:cs="宋体"/>
                <w:color w:val="auto"/>
                <w:sz w:val="21"/>
                <w:szCs w:val="21"/>
                <w:highlight w:val="none"/>
              </w:rPr>
            </w:pPr>
          </w:p>
        </w:tc>
        <w:tc>
          <w:tcPr>
            <w:tcW w:w="1871" w:type="dxa"/>
            <w:vAlign w:val="center"/>
          </w:tcPr>
          <w:p w14:paraId="41EA6DEE">
            <w:pPr>
              <w:pStyle w:val="55"/>
              <w:jc w:val="center"/>
              <w:rPr>
                <w:rFonts w:hint="eastAsia" w:ascii="宋体" w:hAnsi="宋体" w:eastAsia="宋体" w:cs="宋体"/>
                <w:color w:val="auto"/>
                <w:sz w:val="21"/>
                <w:szCs w:val="21"/>
                <w:highlight w:val="none"/>
              </w:rPr>
            </w:pPr>
          </w:p>
        </w:tc>
        <w:tc>
          <w:tcPr>
            <w:tcW w:w="1871" w:type="dxa"/>
            <w:vAlign w:val="center"/>
          </w:tcPr>
          <w:p w14:paraId="5E0ACAE2">
            <w:pPr>
              <w:pStyle w:val="55"/>
              <w:jc w:val="center"/>
              <w:rPr>
                <w:rFonts w:hint="eastAsia" w:ascii="宋体" w:hAnsi="宋体" w:eastAsia="宋体" w:cs="宋体"/>
                <w:color w:val="auto"/>
                <w:sz w:val="21"/>
                <w:szCs w:val="21"/>
                <w:highlight w:val="none"/>
              </w:rPr>
            </w:pPr>
          </w:p>
        </w:tc>
      </w:tr>
      <w:tr w14:paraId="0770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0BE61B40">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394" w:type="dxa"/>
            <w:vAlign w:val="center"/>
          </w:tcPr>
          <w:p w14:paraId="2C02CA74">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0B08D62D">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32BC8971">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3FC7DD47">
            <w:pPr>
              <w:pStyle w:val="55"/>
              <w:jc w:val="center"/>
              <w:rPr>
                <w:rFonts w:hint="eastAsia" w:ascii="宋体" w:hAnsi="宋体" w:eastAsia="宋体" w:cs="宋体"/>
                <w:color w:val="auto"/>
                <w:sz w:val="21"/>
                <w:szCs w:val="21"/>
                <w:highlight w:val="none"/>
              </w:rPr>
            </w:pPr>
          </w:p>
        </w:tc>
      </w:tr>
    </w:tbl>
    <w:p w14:paraId="303F322D">
      <w:pPr>
        <w:ind w:firstLine="420" w:firstLineChars="200"/>
        <w:rPr>
          <w:rFonts w:hint="eastAsia" w:cs="仿宋_GB2312"/>
          <w:color w:val="auto"/>
          <w:sz w:val="21"/>
          <w:szCs w:val="21"/>
          <w:highlight w:val="none"/>
        </w:rPr>
      </w:pPr>
    </w:p>
    <w:p w14:paraId="3E53E173">
      <w:pPr>
        <w:ind w:firstLine="480" w:firstLineChars="200"/>
        <w:rPr>
          <w:rFonts w:cs="仿宋_GB2312"/>
          <w:color w:val="auto"/>
          <w:szCs w:val="24"/>
          <w:highlight w:val="none"/>
        </w:rPr>
      </w:pPr>
    </w:p>
    <w:p w14:paraId="1D27309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61DE39FD">
      <w:pPr>
        <w:ind w:firstLine="420"/>
        <w:rPr>
          <w:rFonts w:cs="仿宋_GB2312"/>
          <w:color w:val="auto"/>
          <w:szCs w:val="24"/>
          <w:highlight w:val="none"/>
        </w:rPr>
      </w:pPr>
      <w:r>
        <w:rPr>
          <w:rFonts w:hint="eastAsia" w:cs="仿宋_GB2312"/>
          <w:color w:val="auto"/>
          <w:szCs w:val="24"/>
          <w:highlight w:val="none"/>
        </w:rPr>
        <w:t>日      期：</w:t>
      </w:r>
    </w:p>
    <w:p w14:paraId="6BC387E3">
      <w:pPr>
        <w:ind w:firstLine="420"/>
        <w:rPr>
          <w:rFonts w:cs="仿宋_GB2312"/>
          <w:color w:val="auto"/>
          <w:szCs w:val="24"/>
          <w:highlight w:val="none"/>
        </w:rPr>
      </w:pPr>
    </w:p>
    <w:p w14:paraId="56B5BEAB">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0D53CB3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1.“招标文件的条款”栏应详细列明招标文件中的要求。 </w:t>
      </w:r>
    </w:p>
    <w:p w14:paraId="030D1C0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7B82C70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1F873C1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7B079173">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0123B06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72" w:name="_Toc17815"/>
      <w:bookmarkStart w:id="473" w:name="_Toc28934"/>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72"/>
      <w:bookmarkEnd w:id="473"/>
    </w:p>
    <w:p w14:paraId="13984200">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71382262">
      <w:pPr>
        <w:rPr>
          <w:rFonts w:cs="Arial"/>
          <w:bCs/>
          <w:color w:val="auto"/>
          <w:szCs w:val="21"/>
          <w:highlight w:val="none"/>
        </w:rPr>
      </w:pPr>
      <w:r>
        <w:rPr>
          <w:rFonts w:hint="eastAsia" w:cs="仿宋_GB2312"/>
          <w:color w:val="auto"/>
          <w:szCs w:val="24"/>
          <w:highlight w:val="none"/>
        </w:rPr>
        <w:t xml:space="preserve">项目编号：      </w:t>
      </w:r>
      <w:r>
        <w:rPr>
          <w:rFonts w:cs="Arial"/>
          <w:bCs/>
          <w:color w:val="auto"/>
          <w:szCs w:val="21"/>
          <w:highlight w:val="none"/>
        </w:rPr>
        <w:fldChar w:fldCharType="end"/>
      </w:r>
    </w:p>
    <w:tbl>
      <w:tblPr>
        <w:tblStyle w:val="34"/>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2C9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0987DC4">
            <w:pPr>
              <w:jc w:val="center"/>
              <w:rPr>
                <w:rFonts w:hint="eastAsia" w:ascii="宋体" w:hAnsi="宋体" w:eastAsia="宋体" w:cs="宋体"/>
                <w:color w:val="auto"/>
                <w:sz w:val="21"/>
                <w:szCs w:val="21"/>
                <w:highlight w:val="none"/>
              </w:rPr>
            </w:pPr>
            <w:bookmarkStart w:id="474"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7BE4061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003003D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1C1600F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3FBF3D58">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1B9C91AA">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4F136D4B">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7ED6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6719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37E47392">
            <w:pPr>
              <w:rPr>
                <w:rFonts w:hint="eastAsia" w:ascii="宋体" w:hAnsi="宋体" w:eastAsia="宋体" w:cs="宋体"/>
                <w:color w:val="auto"/>
                <w:sz w:val="21"/>
                <w:szCs w:val="21"/>
                <w:highlight w:val="none"/>
              </w:rPr>
            </w:pPr>
          </w:p>
        </w:tc>
        <w:tc>
          <w:tcPr>
            <w:tcW w:w="1364" w:type="dxa"/>
            <w:vAlign w:val="center"/>
          </w:tcPr>
          <w:p w14:paraId="0F2D488C">
            <w:pPr>
              <w:rPr>
                <w:rFonts w:hint="eastAsia" w:ascii="宋体" w:hAnsi="宋体" w:eastAsia="宋体" w:cs="宋体"/>
                <w:color w:val="auto"/>
                <w:sz w:val="21"/>
                <w:szCs w:val="21"/>
                <w:highlight w:val="none"/>
              </w:rPr>
            </w:pPr>
          </w:p>
        </w:tc>
        <w:tc>
          <w:tcPr>
            <w:tcW w:w="1419" w:type="dxa"/>
            <w:vAlign w:val="center"/>
          </w:tcPr>
          <w:p w14:paraId="340299AC">
            <w:pPr>
              <w:rPr>
                <w:rFonts w:hint="eastAsia" w:ascii="宋体" w:hAnsi="宋体" w:eastAsia="宋体" w:cs="宋体"/>
                <w:color w:val="auto"/>
                <w:sz w:val="21"/>
                <w:szCs w:val="21"/>
                <w:highlight w:val="none"/>
              </w:rPr>
            </w:pPr>
          </w:p>
        </w:tc>
        <w:tc>
          <w:tcPr>
            <w:tcW w:w="1402" w:type="dxa"/>
            <w:vAlign w:val="center"/>
          </w:tcPr>
          <w:p w14:paraId="570DBC53">
            <w:pPr>
              <w:rPr>
                <w:rFonts w:hint="eastAsia" w:ascii="宋体" w:hAnsi="宋体" w:eastAsia="宋体" w:cs="宋体"/>
                <w:color w:val="auto"/>
                <w:sz w:val="21"/>
                <w:szCs w:val="21"/>
                <w:highlight w:val="none"/>
              </w:rPr>
            </w:pPr>
          </w:p>
        </w:tc>
        <w:tc>
          <w:tcPr>
            <w:tcW w:w="1495" w:type="dxa"/>
            <w:vAlign w:val="center"/>
          </w:tcPr>
          <w:p w14:paraId="48EA2491">
            <w:pPr>
              <w:rPr>
                <w:rFonts w:hint="eastAsia" w:ascii="宋体" w:hAnsi="宋体" w:eastAsia="宋体" w:cs="宋体"/>
                <w:color w:val="auto"/>
                <w:sz w:val="21"/>
                <w:szCs w:val="21"/>
                <w:highlight w:val="none"/>
              </w:rPr>
            </w:pPr>
          </w:p>
        </w:tc>
        <w:tc>
          <w:tcPr>
            <w:tcW w:w="1049" w:type="dxa"/>
            <w:vAlign w:val="center"/>
          </w:tcPr>
          <w:p w14:paraId="6ACA05EE">
            <w:pPr>
              <w:rPr>
                <w:rFonts w:hint="eastAsia" w:ascii="宋体" w:hAnsi="宋体" w:eastAsia="宋体" w:cs="宋体"/>
                <w:color w:val="auto"/>
                <w:sz w:val="21"/>
                <w:szCs w:val="21"/>
                <w:highlight w:val="none"/>
              </w:rPr>
            </w:pPr>
          </w:p>
        </w:tc>
      </w:tr>
      <w:tr w14:paraId="08A4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48DDF2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A263DAA">
            <w:pPr>
              <w:rPr>
                <w:rFonts w:hint="eastAsia" w:ascii="宋体" w:hAnsi="宋体" w:eastAsia="宋体" w:cs="宋体"/>
                <w:color w:val="auto"/>
                <w:sz w:val="21"/>
                <w:szCs w:val="21"/>
                <w:highlight w:val="none"/>
              </w:rPr>
            </w:pPr>
          </w:p>
        </w:tc>
        <w:tc>
          <w:tcPr>
            <w:tcW w:w="1364" w:type="dxa"/>
            <w:vAlign w:val="center"/>
          </w:tcPr>
          <w:p w14:paraId="7657B907">
            <w:pPr>
              <w:rPr>
                <w:rFonts w:hint="eastAsia" w:ascii="宋体" w:hAnsi="宋体" w:eastAsia="宋体" w:cs="宋体"/>
                <w:color w:val="auto"/>
                <w:sz w:val="21"/>
                <w:szCs w:val="21"/>
                <w:highlight w:val="none"/>
              </w:rPr>
            </w:pPr>
          </w:p>
        </w:tc>
        <w:tc>
          <w:tcPr>
            <w:tcW w:w="1419" w:type="dxa"/>
            <w:vAlign w:val="center"/>
          </w:tcPr>
          <w:p w14:paraId="13BC7C4E">
            <w:pPr>
              <w:rPr>
                <w:rFonts w:hint="eastAsia" w:ascii="宋体" w:hAnsi="宋体" w:eastAsia="宋体" w:cs="宋体"/>
                <w:color w:val="auto"/>
                <w:sz w:val="21"/>
                <w:szCs w:val="21"/>
                <w:highlight w:val="none"/>
              </w:rPr>
            </w:pPr>
          </w:p>
        </w:tc>
        <w:tc>
          <w:tcPr>
            <w:tcW w:w="1402" w:type="dxa"/>
            <w:vAlign w:val="center"/>
          </w:tcPr>
          <w:p w14:paraId="06FDB3CC">
            <w:pPr>
              <w:rPr>
                <w:rFonts w:hint="eastAsia" w:ascii="宋体" w:hAnsi="宋体" w:eastAsia="宋体" w:cs="宋体"/>
                <w:color w:val="auto"/>
                <w:sz w:val="21"/>
                <w:szCs w:val="21"/>
                <w:highlight w:val="none"/>
              </w:rPr>
            </w:pPr>
          </w:p>
        </w:tc>
        <w:tc>
          <w:tcPr>
            <w:tcW w:w="1495" w:type="dxa"/>
            <w:vAlign w:val="center"/>
          </w:tcPr>
          <w:p w14:paraId="7F5E445D">
            <w:pPr>
              <w:rPr>
                <w:rFonts w:hint="eastAsia" w:ascii="宋体" w:hAnsi="宋体" w:eastAsia="宋体" w:cs="宋体"/>
                <w:color w:val="auto"/>
                <w:sz w:val="21"/>
                <w:szCs w:val="21"/>
                <w:highlight w:val="none"/>
              </w:rPr>
            </w:pPr>
          </w:p>
        </w:tc>
        <w:tc>
          <w:tcPr>
            <w:tcW w:w="1049" w:type="dxa"/>
            <w:vAlign w:val="center"/>
          </w:tcPr>
          <w:p w14:paraId="1199EA32">
            <w:pPr>
              <w:rPr>
                <w:rFonts w:hint="eastAsia" w:ascii="宋体" w:hAnsi="宋体" w:eastAsia="宋体" w:cs="宋体"/>
                <w:color w:val="auto"/>
                <w:sz w:val="21"/>
                <w:szCs w:val="21"/>
                <w:highlight w:val="none"/>
              </w:rPr>
            </w:pPr>
          </w:p>
        </w:tc>
      </w:tr>
      <w:tr w14:paraId="4897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BD86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6C89F9C6">
            <w:pPr>
              <w:rPr>
                <w:rFonts w:hint="eastAsia" w:ascii="宋体" w:hAnsi="宋体" w:eastAsia="宋体" w:cs="宋体"/>
                <w:color w:val="auto"/>
                <w:sz w:val="21"/>
                <w:szCs w:val="21"/>
                <w:highlight w:val="none"/>
              </w:rPr>
            </w:pPr>
          </w:p>
        </w:tc>
        <w:tc>
          <w:tcPr>
            <w:tcW w:w="1364" w:type="dxa"/>
            <w:vAlign w:val="center"/>
          </w:tcPr>
          <w:p w14:paraId="77418AD1">
            <w:pPr>
              <w:rPr>
                <w:rFonts w:hint="eastAsia" w:ascii="宋体" w:hAnsi="宋体" w:eastAsia="宋体" w:cs="宋体"/>
                <w:color w:val="auto"/>
                <w:sz w:val="21"/>
                <w:szCs w:val="21"/>
                <w:highlight w:val="none"/>
              </w:rPr>
            </w:pPr>
          </w:p>
        </w:tc>
        <w:tc>
          <w:tcPr>
            <w:tcW w:w="1419" w:type="dxa"/>
            <w:vAlign w:val="center"/>
          </w:tcPr>
          <w:p w14:paraId="3EAC3E0C">
            <w:pPr>
              <w:rPr>
                <w:rFonts w:hint="eastAsia" w:ascii="宋体" w:hAnsi="宋体" w:eastAsia="宋体" w:cs="宋体"/>
                <w:color w:val="auto"/>
                <w:sz w:val="21"/>
                <w:szCs w:val="21"/>
                <w:highlight w:val="none"/>
              </w:rPr>
            </w:pPr>
          </w:p>
        </w:tc>
        <w:tc>
          <w:tcPr>
            <w:tcW w:w="1402" w:type="dxa"/>
            <w:vAlign w:val="center"/>
          </w:tcPr>
          <w:p w14:paraId="4C095BB9">
            <w:pPr>
              <w:rPr>
                <w:rFonts w:hint="eastAsia" w:ascii="宋体" w:hAnsi="宋体" w:eastAsia="宋体" w:cs="宋体"/>
                <w:color w:val="auto"/>
                <w:sz w:val="21"/>
                <w:szCs w:val="21"/>
                <w:highlight w:val="none"/>
              </w:rPr>
            </w:pPr>
          </w:p>
        </w:tc>
        <w:tc>
          <w:tcPr>
            <w:tcW w:w="1495" w:type="dxa"/>
            <w:vAlign w:val="center"/>
          </w:tcPr>
          <w:p w14:paraId="25C1CFEC">
            <w:pPr>
              <w:rPr>
                <w:rFonts w:hint="eastAsia" w:ascii="宋体" w:hAnsi="宋体" w:eastAsia="宋体" w:cs="宋体"/>
                <w:color w:val="auto"/>
                <w:sz w:val="21"/>
                <w:szCs w:val="21"/>
                <w:highlight w:val="none"/>
              </w:rPr>
            </w:pPr>
          </w:p>
        </w:tc>
        <w:tc>
          <w:tcPr>
            <w:tcW w:w="1049" w:type="dxa"/>
            <w:vAlign w:val="center"/>
          </w:tcPr>
          <w:p w14:paraId="448FABBA">
            <w:pPr>
              <w:rPr>
                <w:rFonts w:hint="eastAsia" w:ascii="宋体" w:hAnsi="宋体" w:eastAsia="宋体" w:cs="宋体"/>
                <w:color w:val="auto"/>
                <w:sz w:val="21"/>
                <w:szCs w:val="21"/>
                <w:highlight w:val="none"/>
              </w:rPr>
            </w:pPr>
          </w:p>
        </w:tc>
      </w:tr>
      <w:tr w14:paraId="7B79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4BD88F8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7D13502E">
            <w:pPr>
              <w:rPr>
                <w:rFonts w:hint="eastAsia" w:ascii="宋体" w:hAnsi="宋体" w:eastAsia="宋体" w:cs="宋体"/>
                <w:color w:val="auto"/>
                <w:sz w:val="21"/>
                <w:szCs w:val="21"/>
                <w:highlight w:val="none"/>
              </w:rPr>
            </w:pPr>
          </w:p>
        </w:tc>
        <w:tc>
          <w:tcPr>
            <w:tcW w:w="1364" w:type="dxa"/>
            <w:vAlign w:val="center"/>
          </w:tcPr>
          <w:p w14:paraId="30F2DF2A">
            <w:pPr>
              <w:rPr>
                <w:rFonts w:hint="eastAsia" w:ascii="宋体" w:hAnsi="宋体" w:eastAsia="宋体" w:cs="宋体"/>
                <w:color w:val="auto"/>
                <w:sz w:val="21"/>
                <w:szCs w:val="21"/>
                <w:highlight w:val="none"/>
              </w:rPr>
            </w:pPr>
          </w:p>
        </w:tc>
        <w:tc>
          <w:tcPr>
            <w:tcW w:w="1419" w:type="dxa"/>
            <w:vAlign w:val="center"/>
          </w:tcPr>
          <w:p w14:paraId="111A6607">
            <w:pPr>
              <w:rPr>
                <w:rFonts w:hint="eastAsia" w:ascii="宋体" w:hAnsi="宋体" w:eastAsia="宋体" w:cs="宋体"/>
                <w:color w:val="auto"/>
                <w:sz w:val="21"/>
                <w:szCs w:val="21"/>
                <w:highlight w:val="none"/>
              </w:rPr>
            </w:pPr>
          </w:p>
        </w:tc>
        <w:tc>
          <w:tcPr>
            <w:tcW w:w="1402" w:type="dxa"/>
            <w:vAlign w:val="center"/>
          </w:tcPr>
          <w:p w14:paraId="2E2E90CD">
            <w:pPr>
              <w:rPr>
                <w:rFonts w:hint="eastAsia" w:ascii="宋体" w:hAnsi="宋体" w:eastAsia="宋体" w:cs="宋体"/>
                <w:color w:val="auto"/>
                <w:sz w:val="21"/>
                <w:szCs w:val="21"/>
                <w:highlight w:val="none"/>
              </w:rPr>
            </w:pPr>
          </w:p>
        </w:tc>
        <w:tc>
          <w:tcPr>
            <w:tcW w:w="1495" w:type="dxa"/>
            <w:vAlign w:val="center"/>
          </w:tcPr>
          <w:p w14:paraId="3E288B9C">
            <w:pPr>
              <w:rPr>
                <w:rFonts w:hint="eastAsia" w:ascii="宋体" w:hAnsi="宋体" w:eastAsia="宋体" w:cs="宋体"/>
                <w:color w:val="auto"/>
                <w:sz w:val="21"/>
                <w:szCs w:val="21"/>
                <w:highlight w:val="none"/>
              </w:rPr>
            </w:pPr>
          </w:p>
        </w:tc>
        <w:tc>
          <w:tcPr>
            <w:tcW w:w="1049" w:type="dxa"/>
            <w:vAlign w:val="center"/>
          </w:tcPr>
          <w:p w14:paraId="71755C1F">
            <w:pPr>
              <w:rPr>
                <w:rFonts w:hint="eastAsia" w:ascii="宋体" w:hAnsi="宋体" w:eastAsia="宋体" w:cs="宋体"/>
                <w:color w:val="auto"/>
                <w:sz w:val="21"/>
                <w:szCs w:val="21"/>
                <w:highlight w:val="none"/>
              </w:rPr>
            </w:pPr>
          </w:p>
        </w:tc>
      </w:tr>
      <w:tr w14:paraId="6D03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2A29EFA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03110C65">
            <w:pPr>
              <w:rPr>
                <w:rFonts w:hint="eastAsia" w:ascii="宋体" w:hAnsi="宋体" w:eastAsia="宋体" w:cs="宋体"/>
                <w:color w:val="auto"/>
                <w:sz w:val="21"/>
                <w:szCs w:val="21"/>
                <w:highlight w:val="none"/>
              </w:rPr>
            </w:pPr>
          </w:p>
        </w:tc>
        <w:tc>
          <w:tcPr>
            <w:tcW w:w="1364" w:type="dxa"/>
            <w:vAlign w:val="center"/>
          </w:tcPr>
          <w:p w14:paraId="15FD0015">
            <w:pPr>
              <w:rPr>
                <w:rFonts w:hint="eastAsia" w:ascii="宋体" w:hAnsi="宋体" w:eastAsia="宋体" w:cs="宋体"/>
                <w:color w:val="auto"/>
                <w:sz w:val="21"/>
                <w:szCs w:val="21"/>
                <w:highlight w:val="none"/>
              </w:rPr>
            </w:pPr>
          </w:p>
        </w:tc>
        <w:tc>
          <w:tcPr>
            <w:tcW w:w="1419" w:type="dxa"/>
            <w:vAlign w:val="center"/>
          </w:tcPr>
          <w:p w14:paraId="0E6D124D">
            <w:pPr>
              <w:rPr>
                <w:rFonts w:hint="eastAsia" w:ascii="宋体" w:hAnsi="宋体" w:eastAsia="宋体" w:cs="宋体"/>
                <w:color w:val="auto"/>
                <w:sz w:val="21"/>
                <w:szCs w:val="21"/>
                <w:highlight w:val="none"/>
              </w:rPr>
            </w:pPr>
          </w:p>
        </w:tc>
        <w:tc>
          <w:tcPr>
            <w:tcW w:w="1402" w:type="dxa"/>
            <w:vAlign w:val="center"/>
          </w:tcPr>
          <w:p w14:paraId="41CD173B">
            <w:pPr>
              <w:rPr>
                <w:rFonts w:hint="eastAsia" w:ascii="宋体" w:hAnsi="宋体" w:eastAsia="宋体" w:cs="宋体"/>
                <w:color w:val="auto"/>
                <w:sz w:val="21"/>
                <w:szCs w:val="21"/>
                <w:highlight w:val="none"/>
              </w:rPr>
            </w:pPr>
          </w:p>
        </w:tc>
        <w:tc>
          <w:tcPr>
            <w:tcW w:w="1495" w:type="dxa"/>
            <w:vAlign w:val="center"/>
          </w:tcPr>
          <w:p w14:paraId="4258CE6D">
            <w:pPr>
              <w:rPr>
                <w:rFonts w:hint="eastAsia" w:ascii="宋体" w:hAnsi="宋体" w:eastAsia="宋体" w:cs="宋体"/>
                <w:color w:val="auto"/>
                <w:sz w:val="21"/>
                <w:szCs w:val="21"/>
                <w:highlight w:val="none"/>
              </w:rPr>
            </w:pPr>
          </w:p>
        </w:tc>
        <w:tc>
          <w:tcPr>
            <w:tcW w:w="1049" w:type="dxa"/>
            <w:vAlign w:val="center"/>
          </w:tcPr>
          <w:p w14:paraId="1864F7C5">
            <w:pPr>
              <w:rPr>
                <w:rFonts w:hint="eastAsia" w:ascii="宋体" w:hAnsi="宋体" w:eastAsia="宋体" w:cs="宋体"/>
                <w:color w:val="auto"/>
                <w:sz w:val="21"/>
                <w:szCs w:val="21"/>
                <w:highlight w:val="none"/>
              </w:rPr>
            </w:pPr>
          </w:p>
        </w:tc>
      </w:tr>
      <w:tr w14:paraId="600A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6E1F81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28F4CA9A">
            <w:pPr>
              <w:rPr>
                <w:rFonts w:hint="eastAsia" w:ascii="宋体" w:hAnsi="宋体" w:eastAsia="宋体" w:cs="宋体"/>
                <w:color w:val="auto"/>
                <w:sz w:val="21"/>
                <w:szCs w:val="21"/>
                <w:highlight w:val="none"/>
              </w:rPr>
            </w:pPr>
          </w:p>
        </w:tc>
        <w:tc>
          <w:tcPr>
            <w:tcW w:w="1364" w:type="dxa"/>
            <w:vAlign w:val="center"/>
          </w:tcPr>
          <w:p w14:paraId="141EBB45">
            <w:pPr>
              <w:rPr>
                <w:rFonts w:hint="eastAsia" w:ascii="宋体" w:hAnsi="宋体" w:eastAsia="宋体" w:cs="宋体"/>
                <w:color w:val="auto"/>
                <w:sz w:val="21"/>
                <w:szCs w:val="21"/>
                <w:highlight w:val="none"/>
              </w:rPr>
            </w:pPr>
          </w:p>
        </w:tc>
        <w:tc>
          <w:tcPr>
            <w:tcW w:w="1419" w:type="dxa"/>
            <w:vAlign w:val="center"/>
          </w:tcPr>
          <w:p w14:paraId="6C4D2915">
            <w:pPr>
              <w:rPr>
                <w:rFonts w:hint="eastAsia" w:ascii="宋体" w:hAnsi="宋体" w:eastAsia="宋体" w:cs="宋体"/>
                <w:color w:val="auto"/>
                <w:sz w:val="21"/>
                <w:szCs w:val="21"/>
                <w:highlight w:val="none"/>
              </w:rPr>
            </w:pPr>
          </w:p>
        </w:tc>
        <w:tc>
          <w:tcPr>
            <w:tcW w:w="1402" w:type="dxa"/>
            <w:vAlign w:val="center"/>
          </w:tcPr>
          <w:p w14:paraId="74F46488">
            <w:pPr>
              <w:rPr>
                <w:rFonts w:hint="eastAsia" w:ascii="宋体" w:hAnsi="宋体" w:eastAsia="宋体" w:cs="宋体"/>
                <w:color w:val="auto"/>
                <w:sz w:val="21"/>
                <w:szCs w:val="21"/>
                <w:highlight w:val="none"/>
              </w:rPr>
            </w:pPr>
          </w:p>
        </w:tc>
        <w:tc>
          <w:tcPr>
            <w:tcW w:w="1495" w:type="dxa"/>
            <w:vAlign w:val="center"/>
          </w:tcPr>
          <w:p w14:paraId="187A67EB">
            <w:pPr>
              <w:rPr>
                <w:rFonts w:hint="eastAsia" w:ascii="宋体" w:hAnsi="宋体" w:eastAsia="宋体" w:cs="宋体"/>
                <w:color w:val="auto"/>
                <w:sz w:val="21"/>
                <w:szCs w:val="21"/>
                <w:highlight w:val="none"/>
              </w:rPr>
            </w:pPr>
          </w:p>
        </w:tc>
        <w:tc>
          <w:tcPr>
            <w:tcW w:w="1049" w:type="dxa"/>
            <w:vAlign w:val="center"/>
          </w:tcPr>
          <w:p w14:paraId="59EA1DBF">
            <w:pPr>
              <w:rPr>
                <w:rFonts w:hint="eastAsia" w:ascii="宋体" w:hAnsi="宋体" w:eastAsia="宋体" w:cs="宋体"/>
                <w:color w:val="auto"/>
                <w:sz w:val="21"/>
                <w:szCs w:val="21"/>
                <w:highlight w:val="none"/>
              </w:rPr>
            </w:pPr>
          </w:p>
        </w:tc>
      </w:tr>
      <w:bookmarkEnd w:id="474"/>
    </w:tbl>
    <w:p w14:paraId="3994E05E">
      <w:pPr>
        <w:rPr>
          <w:rFonts w:hint="eastAsia" w:cs="仿宋_GB2312"/>
          <w:color w:val="auto"/>
          <w:szCs w:val="24"/>
          <w:highlight w:val="none"/>
        </w:rPr>
      </w:pPr>
    </w:p>
    <w:p w14:paraId="1937FB3F">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5DCA8F2">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5627C943">
      <w:pPr>
        <w:rPr>
          <w:rFonts w:cs="仿宋_GB2312"/>
          <w:color w:val="auto"/>
          <w:szCs w:val="24"/>
          <w:highlight w:val="none"/>
        </w:rPr>
      </w:pPr>
    </w:p>
    <w:p w14:paraId="63F4E865">
      <w:pPr>
        <w:widowControl/>
        <w:spacing w:before="100" w:beforeAutospacing="1" w:after="100" w:afterAutospacing="1"/>
        <w:rPr>
          <w:rFonts w:cs="Arial"/>
          <w:color w:val="auto"/>
          <w:szCs w:val="21"/>
          <w:highlight w:val="none"/>
        </w:rPr>
      </w:pPr>
    </w:p>
    <w:p w14:paraId="26D7907C">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0D286E39">
      <w:pPr>
        <w:ind w:firstLine="420"/>
        <w:rPr>
          <w:rFonts w:cs="仿宋_GB2312"/>
          <w:color w:val="auto"/>
          <w:szCs w:val="24"/>
          <w:highlight w:val="none"/>
        </w:rPr>
      </w:pPr>
      <w:r>
        <w:rPr>
          <w:rFonts w:hint="eastAsia" w:cs="仿宋_GB2312"/>
          <w:color w:val="auto"/>
          <w:szCs w:val="24"/>
          <w:highlight w:val="none"/>
        </w:rPr>
        <w:t>日      期：</w:t>
      </w:r>
    </w:p>
    <w:p w14:paraId="73EDFFBE">
      <w:pPr>
        <w:ind w:firstLine="420"/>
        <w:rPr>
          <w:rFonts w:cs="仿宋_GB2312"/>
          <w:color w:val="auto"/>
          <w:szCs w:val="24"/>
          <w:highlight w:val="none"/>
        </w:rPr>
      </w:pPr>
      <w:r>
        <w:rPr>
          <w:rFonts w:cs="仿宋_GB2312"/>
          <w:color w:val="auto"/>
          <w:szCs w:val="24"/>
          <w:highlight w:val="none"/>
        </w:rPr>
        <w:br w:type="page"/>
      </w:r>
    </w:p>
    <w:p w14:paraId="0D5161BA">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75" w:name="_Toc16376"/>
      <w:bookmarkStart w:id="476" w:name="_Toc24146"/>
      <w:r>
        <w:rPr>
          <w:rFonts w:hint="eastAsia" w:cstheme="majorBidi"/>
          <w:b/>
          <w:bCs/>
          <w:color w:val="auto"/>
          <w:kern w:val="2"/>
          <w:sz w:val="32"/>
          <w:szCs w:val="32"/>
          <w:highlight w:val="none"/>
          <w:lang w:val="en-US" w:eastAsia="zh-CN" w:bidi="ar-SA"/>
        </w:rPr>
        <w:t>十五</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75"/>
      <w:bookmarkEnd w:id="476"/>
    </w:p>
    <w:tbl>
      <w:tblPr>
        <w:tblStyle w:val="34"/>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932C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037E12F2">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3DEAFCC8">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3F643619">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0897B089">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28A14E54">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C4E2503">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2004C07C">
            <w:pPr>
              <w:pStyle w:val="5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13302046">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4D188B16">
            <w:pPr>
              <w:pStyle w:val="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6FA60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D49B7FC">
            <w:pPr>
              <w:pStyle w:val="55"/>
              <w:jc w:val="center"/>
              <w:rPr>
                <w:rFonts w:hint="eastAsia" w:ascii="宋体" w:hAnsi="宋体" w:eastAsia="宋体" w:cs="宋体"/>
                <w:color w:val="auto"/>
                <w:sz w:val="21"/>
                <w:szCs w:val="21"/>
                <w:highlight w:val="none"/>
              </w:rPr>
            </w:pPr>
            <w:bookmarkStart w:id="477" w:name="_Toc100090784"/>
            <w:bookmarkStart w:id="478" w:name="_Toc99533292"/>
            <w:r>
              <w:rPr>
                <w:rFonts w:hint="eastAsia" w:ascii="宋体" w:hAnsi="宋体" w:eastAsia="宋体" w:cs="宋体"/>
                <w:color w:val="auto"/>
                <w:sz w:val="21"/>
                <w:szCs w:val="21"/>
                <w:highlight w:val="none"/>
              </w:rPr>
              <w:t>1</w:t>
            </w:r>
            <w:bookmarkEnd w:id="477"/>
            <w:bookmarkEnd w:id="478"/>
          </w:p>
        </w:tc>
        <w:tc>
          <w:tcPr>
            <w:tcW w:w="1267" w:type="dxa"/>
            <w:vAlign w:val="center"/>
          </w:tcPr>
          <w:p w14:paraId="16197FA6">
            <w:pPr>
              <w:pStyle w:val="5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202BED0">
            <w:pPr>
              <w:pStyle w:val="5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5216B9EB">
            <w:pPr>
              <w:pStyle w:val="5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DF0084E">
            <w:pPr>
              <w:pStyle w:val="55"/>
              <w:jc w:val="center"/>
              <w:rPr>
                <w:rFonts w:hint="eastAsia" w:ascii="宋体" w:hAnsi="宋体" w:eastAsia="宋体" w:cs="宋体"/>
                <w:color w:val="auto"/>
                <w:sz w:val="21"/>
                <w:szCs w:val="21"/>
                <w:highlight w:val="none"/>
              </w:rPr>
            </w:pPr>
          </w:p>
        </w:tc>
        <w:tc>
          <w:tcPr>
            <w:tcW w:w="1860" w:type="dxa"/>
            <w:vAlign w:val="center"/>
          </w:tcPr>
          <w:p w14:paraId="435EE840">
            <w:pPr>
              <w:pStyle w:val="55"/>
              <w:jc w:val="center"/>
              <w:rPr>
                <w:rFonts w:hint="eastAsia" w:ascii="宋体" w:hAnsi="宋体" w:eastAsia="宋体" w:cs="宋体"/>
                <w:color w:val="auto"/>
                <w:sz w:val="21"/>
                <w:szCs w:val="21"/>
                <w:highlight w:val="none"/>
              </w:rPr>
            </w:pPr>
          </w:p>
        </w:tc>
        <w:tc>
          <w:tcPr>
            <w:tcW w:w="1356" w:type="dxa"/>
            <w:vAlign w:val="center"/>
          </w:tcPr>
          <w:p w14:paraId="12025C9A">
            <w:pPr>
              <w:pStyle w:val="55"/>
              <w:jc w:val="center"/>
              <w:rPr>
                <w:rFonts w:hint="eastAsia" w:ascii="宋体" w:hAnsi="宋体" w:eastAsia="宋体" w:cs="宋体"/>
                <w:color w:val="auto"/>
                <w:sz w:val="21"/>
                <w:szCs w:val="21"/>
                <w:highlight w:val="none"/>
              </w:rPr>
            </w:pPr>
          </w:p>
        </w:tc>
        <w:tc>
          <w:tcPr>
            <w:tcW w:w="816" w:type="dxa"/>
            <w:vAlign w:val="center"/>
          </w:tcPr>
          <w:p w14:paraId="64A9483B">
            <w:pPr>
              <w:pStyle w:val="55"/>
              <w:jc w:val="center"/>
              <w:rPr>
                <w:rFonts w:hint="eastAsia" w:ascii="宋体" w:hAnsi="宋体" w:eastAsia="宋体" w:cs="宋体"/>
                <w:color w:val="auto"/>
                <w:sz w:val="21"/>
                <w:szCs w:val="21"/>
                <w:highlight w:val="none"/>
              </w:rPr>
            </w:pPr>
          </w:p>
        </w:tc>
      </w:tr>
      <w:tr w14:paraId="56AD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4314A28">
            <w:pPr>
              <w:pStyle w:val="55"/>
              <w:jc w:val="center"/>
              <w:rPr>
                <w:rFonts w:hint="eastAsia" w:ascii="宋体" w:hAnsi="宋体" w:eastAsia="宋体" w:cs="宋体"/>
                <w:color w:val="auto"/>
                <w:sz w:val="21"/>
                <w:szCs w:val="21"/>
                <w:highlight w:val="none"/>
              </w:rPr>
            </w:pPr>
            <w:bookmarkStart w:id="479" w:name="_Toc100090785"/>
            <w:bookmarkStart w:id="480" w:name="_Toc99533293"/>
            <w:r>
              <w:rPr>
                <w:rFonts w:hint="eastAsia" w:ascii="宋体" w:hAnsi="宋体" w:eastAsia="宋体" w:cs="宋体"/>
                <w:color w:val="auto"/>
                <w:sz w:val="21"/>
                <w:szCs w:val="21"/>
                <w:highlight w:val="none"/>
              </w:rPr>
              <w:t>2</w:t>
            </w:r>
            <w:bookmarkEnd w:id="479"/>
            <w:bookmarkEnd w:id="480"/>
          </w:p>
        </w:tc>
        <w:tc>
          <w:tcPr>
            <w:tcW w:w="1267" w:type="dxa"/>
            <w:vAlign w:val="center"/>
          </w:tcPr>
          <w:p w14:paraId="284A1A0C">
            <w:pPr>
              <w:pStyle w:val="5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491772C">
            <w:pPr>
              <w:pStyle w:val="5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C424FE7">
            <w:pPr>
              <w:pStyle w:val="5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3E6F85F">
            <w:pPr>
              <w:pStyle w:val="55"/>
              <w:jc w:val="center"/>
              <w:rPr>
                <w:rFonts w:hint="eastAsia" w:ascii="宋体" w:hAnsi="宋体" w:eastAsia="宋体" w:cs="宋体"/>
                <w:color w:val="auto"/>
                <w:sz w:val="21"/>
                <w:szCs w:val="21"/>
                <w:highlight w:val="none"/>
              </w:rPr>
            </w:pPr>
          </w:p>
        </w:tc>
        <w:tc>
          <w:tcPr>
            <w:tcW w:w="1860" w:type="dxa"/>
            <w:vAlign w:val="center"/>
          </w:tcPr>
          <w:p w14:paraId="526BFC9C">
            <w:pPr>
              <w:pStyle w:val="55"/>
              <w:jc w:val="center"/>
              <w:rPr>
                <w:rFonts w:hint="eastAsia" w:ascii="宋体" w:hAnsi="宋体" w:eastAsia="宋体" w:cs="宋体"/>
                <w:color w:val="auto"/>
                <w:sz w:val="21"/>
                <w:szCs w:val="21"/>
                <w:highlight w:val="none"/>
              </w:rPr>
            </w:pPr>
          </w:p>
        </w:tc>
        <w:tc>
          <w:tcPr>
            <w:tcW w:w="1356" w:type="dxa"/>
            <w:vAlign w:val="center"/>
          </w:tcPr>
          <w:p w14:paraId="60F7B863">
            <w:pPr>
              <w:pStyle w:val="55"/>
              <w:jc w:val="center"/>
              <w:rPr>
                <w:rFonts w:hint="eastAsia" w:ascii="宋体" w:hAnsi="宋体" w:eastAsia="宋体" w:cs="宋体"/>
                <w:color w:val="auto"/>
                <w:sz w:val="21"/>
                <w:szCs w:val="21"/>
                <w:highlight w:val="none"/>
              </w:rPr>
            </w:pPr>
          </w:p>
        </w:tc>
        <w:tc>
          <w:tcPr>
            <w:tcW w:w="816" w:type="dxa"/>
            <w:vAlign w:val="center"/>
          </w:tcPr>
          <w:p w14:paraId="68D185CF">
            <w:pPr>
              <w:pStyle w:val="55"/>
              <w:jc w:val="center"/>
              <w:rPr>
                <w:rFonts w:hint="eastAsia" w:ascii="宋体" w:hAnsi="宋体" w:eastAsia="宋体" w:cs="宋体"/>
                <w:color w:val="auto"/>
                <w:sz w:val="21"/>
                <w:szCs w:val="21"/>
                <w:highlight w:val="none"/>
              </w:rPr>
            </w:pPr>
          </w:p>
        </w:tc>
      </w:tr>
      <w:tr w14:paraId="20D0F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896E86A">
            <w:pPr>
              <w:pStyle w:val="55"/>
              <w:jc w:val="center"/>
              <w:rPr>
                <w:rFonts w:hint="eastAsia" w:ascii="宋体" w:hAnsi="宋体" w:eastAsia="宋体" w:cs="宋体"/>
                <w:color w:val="auto"/>
                <w:sz w:val="21"/>
                <w:szCs w:val="21"/>
                <w:highlight w:val="none"/>
              </w:rPr>
            </w:pPr>
            <w:bookmarkStart w:id="481" w:name="_Toc99533294"/>
            <w:bookmarkStart w:id="482" w:name="_Toc100090786"/>
            <w:r>
              <w:rPr>
                <w:rFonts w:hint="eastAsia" w:ascii="宋体" w:hAnsi="宋体" w:eastAsia="宋体" w:cs="宋体"/>
                <w:color w:val="auto"/>
                <w:sz w:val="21"/>
                <w:szCs w:val="21"/>
                <w:highlight w:val="none"/>
              </w:rPr>
              <w:t>3</w:t>
            </w:r>
            <w:bookmarkEnd w:id="481"/>
            <w:bookmarkEnd w:id="482"/>
          </w:p>
        </w:tc>
        <w:tc>
          <w:tcPr>
            <w:tcW w:w="1267" w:type="dxa"/>
            <w:vAlign w:val="center"/>
          </w:tcPr>
          <w:p w14:paraId="5D14F58C">
            <w:pPr>
              <w:pStyle w:val="5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5459B1">
            <w:pPr>
              <w:pStyle w:val="5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CFF5315">
            <w:pPr>
              <w:pStyle w:val="5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79E3666">
            <w:pPr>
              <w:pStyle w:val="55"/>
              <w:jc w:val="center"/>
              <w:rPr>
                <w:rFonts w:hint="eastAsia" w:ascii="宋体" w:hAnsi="宋体" w:eastAsia="宋体" w:cs="宋体"/>
                <w:color w:val="auto"/>
                <w:sz w:val="21"/>
                <w:szCs w:val="21"/>
                <w:highlight w:val="none"/>
              </w:rPr>
            </w:pPr>
          </w:p>
        </w:tc>
        <w:tc>
          <w:tcPr>
            <w:tcW w:w="1860" w:type="dxa"/>
            <w:vAlign w:val="center"/>
          </w:tcPr>
          <w:p w14:paraId="017B0A99">
            <w:pPr>
              <w:pStyle w:val="55"/>
              <w:jc w:val="center"/>
              <w:rPr>
                <w:rFonts w:hint="eastAsia" w:ascii="宋体" w:hAnsi="宋体" w:eastAsia="宋体" w:cs="宋体"/>
                <w:color w:val="auto"/>
                <w:sz w:val="21"/>
                <w:szCs w:val="21"/>
                <w:highlight w:val="none"/>
              </w:rPr>
            </w:pPr>
          </w:p>
        </w:tc>
        <w:tc>
          <w:tcPr>
            <w:tcW w:w="1356" w:type="dxa"/>
            <w:vAlign w:val="center"/>
          </w:tcPr>
          <w:p w14:paraId="1A7F1E49">
            <w:pPr>
              <w:pStyle w:val="55"/>
              <w:jc w:val="center"/>
              <w:rPr>
                <w:rFonts w:hint="eastAsia" w:ascii="宋体" w:hAnsi="宋体" w:eastAsia="宋体" w:cs="宋体"/>
                <w:color w:val="auto"/>
                <w:sz w:val="21"/>
                <w:szCs w:val="21"/>
                <w:highlight w:val="none"/>
              </w:rPr>
            </w:pPr>
          </w:p>
        </w:tc>
        <w:tc>
          <w:tcPr>
            <w:tcW w:w="816" w:type="dxa"/>
            <w:vAlign w:val="center"/>
          </w:tcPr>
          <w:p w14:paraId="194678C6">
            <w:pPr>
              <w:pStyle w:val="55"/>
              <w:jc w:val="center"/>
              <w:rPr>
                <w:rFonts w:hint="eastAsia" w:ascii="宋体" w:hAnsi="宋体" w:eastAsia="宋体" w:cs="宋体"/>
                <w:color w:val="auto"/>
                <w:sz w:val="21"/>
                <w:szCs w:val="21"/>
                <w:highlight w:val="none"/>
              </w:rPr>
            </w:pPr>
          </w:p>
        </w:tc>
      </w:tr>
      <w:tr w14:paraId="71E24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25DD893">
            <w:pPr>
              <w:pStyle w:val="55"/>
              <w:jc w:val="center"/>
              <w:rPr>
                <w:rFonts w:hint="eastAsia" w:ascii="宋体" w:hAnsi="宋体" w:eastAsia="宋体" w:cs="宋体"/>
                <w:color w:val="auto"/>
                <w:sz w:val="21"/>
                <w:szCs w:val="21"/>
                <w:highlight w:val="none"/>
              </w:rPr>
            </w:pPr>
            <w:bookmarkStart w:id="483" w:name="_Toc100090787"/>
            <w:bookmarkStart w:id="484" w:name="_Toc99533295"/>
            <w:r>
              <w:rPr>
                <w:rFonts w:hint="eastAsia" w:ascii="宋体" w:hAnsi="宋体" w:eastAsia="宋体" w:cs="宋体"/>
                <w:color w:val="auto"/>
                <w:sz w:val="21"/>
                <w:szCs w:val="21"/>
                <w:highlight w:val="none"/>
              </w:rPr>
              <w:t>4</w:t>
            </w:r>
            <w:bookmarkEnd w:id="483"/>
            <w:bookmarkEnd w:id="484"/>
          </w:p>
        </w:tc>
        <w:tc>
          <w:tcPr>
            <w:tcW w:w="1267" w:type="dxa"/>
            <w:vAlign w:val="center"/>
          </w:tcPr>
          <w:p w14:paraId="605D8501">
            <w:pPr>
              <w:pStyle w:val="5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5B2C88F">
            <w:pPr>
              <w:pStyle w:val="5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E413532">
            <w:pPr>
              <w:pStyle w:val="5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22A2DAD">
            <w:pPr>
              <w:pStyle w:val="55"/>
              <w:jc w:val="center"/>
              <w:rPr>
                <w:rFonts w:hint="eastAsia" w:ascii="宋体" w:hAnsi="宋体" w:eastAsia="宋体" w:cs="宋体"/>
                <w:color w:val="auto"/>
                <w:sz w:val="21"/>
                <w:szCs w:val="21"/>
                <w:highlight w:val="none"/>
              </w:rPr>
            </w:pPr>
          </w:p>
        </w:tc>
        <w:tc>
          <w:tcPr>
            <w:tcW w:w="1860" w:type="dxa"/>
            <w:vAlign w:val="center"/>
          </w:tcPr>
          <w:p w14:paraId="2EA0C306">
            <w:pPr>
              <w:pStyle w:val="55"/>
              <w:jc w:val="center"/>
              <w:rPr>
                <w:rFonts w:hint="eastAsia" w:ascii="宋体" w:hAnsi="宋体" w:eastAsia="宋体" w:cs="宋体"/>
                <w:color w:val="auto"/>
                <w:sz w:val="21"/>
                <w:szCs w:val="21"/>
                <w:highlight w:val="none"/>
              </w:rPr>
            </w:pPr>
          </w:p>
        </w:tc>
        <w:tc>
          <w:tcPr>
            <w:tcW w:w="1356" w:type="dxa"/>
            <w:vAlign w:val="center"/>
          </w:tcPr>
          <w:p w14:paraId="6A3CB6C8">
            <w:pPr>
              <w:pStyle w:val="55"/>
              <w:jc w:val="center"/>
              <w:rPr>
                <w:rFonts w:hint="eastAsia" w:ascii="宋体" w:hAnsi="宋体" w:eastAsia="宋体" w:cs="宋体"/>
                <w:color w:val="auto"/>
                <w:sz w:val="21"/>
                <w:szCs w:val="21"/>
                <w:highlight w:val="none"/>
              </w:rPr>
            </w:pPr>
          </w:p>
        </w:tc>
        <w:tc>
          <w:tcPr>
            <w:tcW w:w="816" w:type="dxa"/>
            <w:vAlign w:val="center"/>
          </w:tcPr>
          <w:p w14:paraId="1A9CA834">
            <w:pPr>
              <w:pStyle w:val="55"/>
              <w:jc w:val="center"/>
              <w:rPr>
                <w:rFonts w:hint="eastAsia" w:ascii="宋体" w:hAnsi="宋体" w:eastAsia="宋体" w:cs="宋体"/>
                <w:color w:val="auto"/>
                <w:sz w:val="21"/>
                <w:szCs w:val="21"/>
                <w:highlight w:val="none"/>
              </w:rPr>
            </w:pPr>
          </w:p>
        </w:tc>
      </w:tr>
      <w:tr w14:paraId="5090B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CB986E">
            <w:pPr>
              <w:pStyle w:val="55"/>
              <w:jc w:val="center"/>
              <w:rPr>
                <w:rFonts w:hint="eastAsia" w:ascii="宋体" w:hAnsi="宋体" w:eastAsia="宋体" w:cs="宋体"/>
                <w:color w:val="auto"/>
                <w:sz w:val="21"/>
                <w:szCs w:val="21"/>
                <w:highlight w:val="none"/>
              </w:rPr>
            </w:pPr>
            <w:bookmarkStart w:id="485" w:name="_Toc99533296"/>
            <w:bookmarkStart w:id="486" w:name="_Toc100090788"/>
            <w:r>
              <w:rPr>
                <w:rFonts w:hint="eastAsia" w:ascii="宋体" w:hAnsi="宋体" w:eastAsia="宋体" w:cs="宋体"/>
                <w:color w:val="auto"/>
                <w:sz w:val="21"/>
                <w:szCs w:val="21"/>
                <w:highlight w:val="none"/>
              </w:rPr>
              <w:t>5</w:t>
            </w:r>
            <w:bookmarkEnd w:id="485"/>
            <w:bookmarkEnd w:id="486"/>
          </w:p>
        </w:tc>
        <w:tc>
          <w:tcPr>
            <w:tcW w:w="1267" w:type="dxa"/>
            <w:vAlign w:val="center"/>
          </w:tcPr>
          <w:p w14:paraId="5737F99F">
            <w:pPr>
              <w:pStyle w:val="5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A690885">
            <w:pPr>
              <w:pStyle w:val="5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204F2FB">
            <w:pPr>
              <w:pStyle w:val="5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19376CC">
            <w:pPr>
              <w:pStyle w:val="55"/>
              <w:jc w:val="center"/>
              <w:rPr>
                <w:rFonts w:hint="eastAsia" w:ascii="宋体" w:hAnsi="宋体" w:eastAsia="宋体" w:cs="宋体"/>
                <w:color w:val="auto"/>
                <w:sz w:val="21"/>
                <w:szCs w:val="21"/>
                <w:highlight w:val="none"/>
              </w:rPr>
            </w:pPr>
          </w:p>
        </w:tc>
        <w:tc>
          <w:tcPr>
            <w:tcW w:w="1860" w:type="dxa"/>
            <w:vAlign w:val="center"/>
          </w:tcPr>
          <w:p w14:paraId="515AC958">
            <w:pPr>
              <w:pStyle w:val="55"/>
              <w:jc w:val="center"/>
              <w:rPr>
                <w:rFonts w:hint="eastAsia" w:ascii="宋体" w:hAnsi="宋体" w:eastAsia="宋体" w:cs="宋体"/>
                <w:color w:val="auto"/>
                <w:sz w:val="21"/>
                <w:szCs w:val="21"/>
                <w:highlight w:val="none"/>
              </w:rPr>
            </w:pPr>
          </w:p>
        </w:tc>
        <w:tc>
          <w:tcPr>
            <w:tcW w:w="1356" w:type="dxa"/>
            <w:vAlign w:val="center"/>
          </w:tcPr>
          <w:p w14:paraId="3A179708">
            <w:pPr>
              <w:pStyle w:val="55"/>
              <w:jc w:val="center"/>
              <w:rPr>
                <w:rFonts w:hint="eastAsia" w:ascii="宋体" w:hAnsi="宋体" w:eastAsia="宋体" w:cs="宋体"/>
                <w:color w:val="auto"/>
                <w:sz w:val="21"/>
                <w:szCs w:val="21"/>
                <w:highlight w:val="none"/>
              </w:rPr>
            </w:pPr>
          </w:p>
        </w:tc>
        <w:tc>
          <w:tcPr>
            <w:tcW w:w="816" w:type="dxa"/>
            <w:vAlign w:val="center"/>
          </w:tcPr>
          <w:p w14:paraId="789B08D3">
            <w:pPr>
              <w:pStyle w:val="55"/>
              <w:jc w:val="center"/>
              <w:rPr>
                <w:rFonts w:hint="eastAsia" w:ascii="宋体" w:hAnsi="宋体" w:eastAsia="宋体" w:cs="宋体"/>
                <w:color w:val="auto"/>
                <w:sz w:val="21"/>
                <w:szCs w:val="21"/>
                <w:highlight w:val="none"/>
              </w:rPr>
            </w:pPr>
          </w:p>
        </w:tc>
      </w:tr>
      <w:tr w14:paraId="219A4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4C2FC62">
            <w:pPr>
              <w:pStyle w:val="55"/>
              <w:jc w:val="center"/>
              <w:rPr>
                <w:rFonts w:hint="eastAsia" w:ascii="宋体" w:hAnsi="宋体" w:eastAsia="宋体" w:cs="宋体"/>
                <w:color w:val="auto"/>
                <w:sz w:val="21"/>
                <w:szCs w:val="21"/>
                <w:highlight w:val="none"/>
              </w:rPr>
            </w:pPr>
            <w:bookmarkStart w:id="487" w:name="_Toc100090789"/>
            <w:bookmarkStart w:id="488" w:name="_Toc99533297"/>
            <w:r>
              <w:rPr>
                <w:rFonts w:hint="eastAsia" w:ascii="宋体" w:hAnsi="宋体" w:eastAsia="宋体" w:cs="宋体"/>
                <w:color w:val="auto"/>
                <w:sz w:val="21"/>
                <w:szCs w:val="21"/>
                <w:highlight w:val="none"/>
              </w:rPr>
              <w:t>6</w:t>
            </w:r>
            <w:bookmarkEnd w:id="487"/>
            <w:bookmarkEnd w:id="488"/>
          </w:p>
        </w:tc>
        <w:tc>
          <w:tcPr>
            <w:tcW w:w="1267" w:type="dxa"/>
            <w:vAlign w:val="center"/>
          </w:tcPr>
          <w:p w14:paraId="412E143F">
            <w:pPr>
              <w:pStyle w:val="5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388503E">
            <w:pPr>
              <w:pStyle w:val="5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CC9465C">
            <w:pPr>
              <w:pStyle w:val="5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4A2AE07">
            <w:pPr>
              <w:pStyle w:val="55"/>
              <w:jc w:val="center"/>
              <w:rPr>
                <w:rFonts w:hint="eastAsia" w:ascii="宋体" w:hAnsi="宋体" w:eastAsia="宋体" w:cs="宋体"/>
                <w:color w:val="auto"/>
                <w:sz w:val="21"/>
                <w:szCs w:val="21"/>
                <w:highlight w:val="none"/>
              </w:rPr>
            </w:pPr>
          </w:p>
        </w:tc>
        <w:tc>
          <w:tcPr>
            <w:tcW w:w="1860" w:type="dxa"/>
            <w:vAlign w:val="center"/>
          </w:tcPr>
          <w:p w14:paraId="34432BD1">
            <w:pPr>
              <w:pStyle w:val="55"/>
              <w:jc w:val="center"/>
              <w:rPr>
                <w:rFonts w:hint="eastAsia" w:ascii="宋体" w:hAnsi="宋体" w:eastAsia="宋体" w:cs="宋体"/>
                <w:color w:val="auto"/>
                <w:sz w:val="21"/>
                <w:szCs w:val="21"/>
                <w:highlight w:val="none"/>
              </w:rPr>
            </w:pPr>
          </w:p>
        </w:tc>
        <w:tc>
          <w:tcPr>
            <w:tcW w:w="1356" w:type="dxa"/>
            <w:vAlign w:val="center"/>
          </w:tcPr>
          <w:p w14:paraId="553A29AE">
            <w:pPr>
              <w:pStyle w:val="55"/>
              <w:jc w:val="center"/>
              <w:rPr>
                <w:rFonts w:hint="eastAsia" w:ascii="宋体" w:hAnsi="宋体" w:eastAsia="宋体" w:cs="宋体"/>
                <w:color w:val="auto"/>
                <w:sz w:val="21"/>
                <w:szCs w:val="21"/>
                <w:highlight w:val="none"/>
              </w:rPr>
            </w:pPr>
          </w:p>
        </w:tc>
        <w:tc>
          <w:tcPr>
            <w:tcW w:w="816" w:type="dxa"/>
            <w:vAlign w:val="center"/>
          </w:tcPr>
          <w:p w14:paraId="0B60EDC2">
            <w:pPr>
              <w:pStyle w:val="55"/>
              <w:jc w:val="center"/>
              <w:rPr>
                <w:rFonts w:hint="eastAsia" w:ascii="宋体" w:hAnsi="宋体" w:eastAsia="宋体" w:cs="宋体"/>
                <w:color w:val="auto"/>
                <w:sz w:val="21"/>
                <w:szCs w:val="21"/>
                <w:highlight w:val="none"/>
              </w:rPr>
            </w:pPr>
          </w:p>
        </w:tc>
      </w:tr>
      <w:tr w14:paraId="67979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434B42C">
            <w:pPr>
              <w:pStyle w:val="55"/>
              <w:jc w:val="center"/>
              <w:rPr>
                <w:rFonts w:hint="eastAsia" w:ascii="宋体" w:hAnsi="宋体" w:eastAsia="宋体" w:cs="宋体"/>
                <w:color w:val="auto"/>
                <w:sz w:val="21"/>
                <w:szCs w:val="21"/>
                <w:highlight w:val="none"/>
              </w:rPr>
            </w:pPr>
            <w:bookmarkStart w:id="489" w:name="_Toc100090790"/>
            <w:bookmarkStart w:id="490" w:name="_Toc99533298"/>
            <w:r>
              <w:rPr>
                <w:rFonts w:hint="eastAsia" w:ascii="宋体" w:hAnsi="宋体" w:eastAsia="宋体" w:cs="宋体"/>
                <w:color w:val="auto"/>
                <w:sz w:val="21"/>
                <w:szCs w:val="21"/>
                <w:highlight w:val="none"/>
              </w:rPr>
              <w:t>7</w:t>
            </w:r>
            <w:bookmarkEnd w:id="489"/>
            <w:bookmarkEnd w:id="490"/>
          </w:p>
        </w:tc>
        <w:tc>
          <w:tcPr>
            <w:tcW w:w="1267" w:type="dxa"/>
            <w:vAlign w:val="center"/>
          </w:tcPr>
          <w:p w14:paraId="35D43A86">
            <w:pPr>
              <w:pStyle w:val="5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5758EC4">
            <w:pPr>
              <w:pStyle w:val="5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29C4F3E">
            <w:pPr>
              <w:pStyle w:val="5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9D993F6">
            <w:pPr>
              <w:pStyle w:val="55"/>
              <w:jc w:val="center"/>
              <w:rPr>
                <w:rFonts w:hint="eastAsia" w:ascii="宋体" w:hAnsi="宋体" w:eastAsia="宋体" w:cs="宋体"/>
                <w:color w:val="auto"/>
                <w:sz w:val="21"/>
                <w:szCs w:val="21"/>
                <w:highlight w:val="none"/>
              </w:rPr>
            </w:pPr>
          </w:p>
        </w:tc>
        <w:tc>
          <w:tcPr>
            <w:tcW w:w="1860" w:type="dxa"/>
            <w:vAlign w:val="center"/>
          </w:tcPr>
          <w:p w14:paraId="2F6CFA12">
            <w:pPr>
              <w:pStyle w:val="55"/>
              <w:jc w:val="center"/>
              <w:rPr>
                <w:rFonts w:hint="eastAsia" w:ascii="宋体" w:hAnsi="宋体" w:eastAsia="宋体" w:cs="宋体"/>
                <w:color w:val="auto"/>
                <w:sz w:val="21"/>
                <w:szCs w:val="21"/>
                <w:highlight w:val="none"/>
              </w:rPr>
            </w:pPr>
          </w:p>
        </w:tc>
        <w:tc>
          <w:tcPr>
            <w:tcW w:w="1356" w:type="dxa"/>
            <w:vAlign w:val="center"/>
          </w:tcPr>
          <w:p w14:paraId="60230639">
            <w:pPr>
              <w:pStyle w:val="55"/>
              <w:jc w:val="center"/>
              <w:rPr>
                <w:rFonts w:hint="eastAsia" w:ascii="宋体" w:hAnsi="宋体" w:eastAsia="宋体" w:cs="宋体"/>
                <w:color w:val="auto"/>
                <w:sz w:val="21"/>
                <w:szCs w:val="21"/>
                <w:highlight w:val="none"/>
              </w:rPr>
            </w:pPr>
          </w:p>
        </w:tc>
        <w:tc>
          <w:tcPr>
            <w:tcW w:w="816" w:type="dxa"/>
            <w:vAlign w:val="center"/>
          </w:tcPr>
          <w:p w14:paraId="01136C20">
            <w:pPr>
              <w:pStyle w:val="55"/>
              <w:jc w:val="center"/>
              <w:rPr>
                <w:rFonts w:hint="eastAsia" w:ascii="宋体" w:hAnsi="宋体" w:eastAsia="宋体" w:cs="宋体"/>
                <w:color w:val="auto"/>
                <w:sz w:val="21"/>
                <w:szCs w:val="21"/>
                <w:highlight w:val="none"/>
              </w:rPr>
            </w:pPr>
          </w:p>
        </w:tc>
      </w:tr>
      <w:tr w14:paraId="732EA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0ABE7B">
            <w:pPr>
              <w:pStyle w:val="55"/>
              <w:jc w:val="center"/>
              <w:rPr>
                <w:rFonts w:hint="eastAsia" w:ascii="宋体" w:hAnsi="宋体" w:eastAsia="宋体" w:cs="宋体"/>
                <w:color w:val="auto"/>
                <w:sz w:val="21"/>
                <w:szCs w:val="21"/>
                <w:highlight w:val="none"/>
              </w:rPr>
            </w:pPr>
            <w:bookmarkStart w:id="491" w:name="_Toc100090791"/>
            <w:bookmarkStart w:id="492" w:name="_Toc99533299"/>
            <w:r>
              <w:rPr>
                <w:rFonts w:hint="eastAsia" w:ascii="宋体" w:hAnsi="宋体" w:eastAsia="宋体" w:cs="宋体"/>
                <w:color w:val="auto"/>
                <w:sz w:val="21"/>
                <w:szCs w:val="21"/>
                <w:highlight w:val="none"/>
              </w:rPr>
              <w:t>8</w:t>
            </w:r>
            <w:bookmarkEnd w:id="491"/>
            <w:bookmarkEnd w:id="492"/>
          </w:p>
        </w:tc>
        <w:tc>
          <w:tcPr>
            <w:tcW w:w="1267" w:type="dxa"/>
            <w:vAlign w:val="center"/>
          </w:tcPr>
          <w:p w14:paraId="55A90824">
            <w:pPr>
              <w:pStyle w:val="5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EEC60E0">
            <w:pPr>
              <w:pStyle w:val="5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660BEB6">
            <w:pPr>
              <w:pStyle w:val="5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C693ECA">
            <w:pPr>
              <w:pStyle w:val="55"/>
              <w:jc w:val="center"/>
              <w:rPr>
                <w:rFonts w:hint="eastAsia" w:ascii="宋体" w:hAnsi="宋体" w:eastAsia="宋体" w:cs="宋体"/>
                <w:color w:val="auto"/>
                <w:sz w:val="21"/>
                <w:szCs w:val="21"/>
                <w:highlight w:val="none"/>
              </w:rPr>
            </w:pPr>
          </w:p>
        </w:tc>
        <w:tc>
          <w:tcPr>
            <w:tcW w:w="1860" w:type="dxa"/>
            <w:vAlign w:val="center"/>
          </w:tcPr>
          <w:p w14:paraId="7D4B424D">
            <w:pPr>
              <w:pStyle w:val="55"/>
              <w:jc w:val="center"/>
              <w:rPr>
                <w:rFonts w:hint="eastAsia" w:ascii="宋体" w:hAnsi="宋体" w:eastAsia="宋体" w:cs="宋体"/>
                <w:color w:val="auto"/>
                <w:sz w:val="21"/>
                <w:szCs w:val="21"/>
                <w:highlight w:val="none"/>
              </w:rPr>
            </w:pPr>
          </w:p>
        </w:tc>
        <w:tc>
          <w:tcPr>
            <w:tcW w:w="1356" w:type="dxa"/>
            <w:vAlign w:val="center"/>
          </w:tcPr>
          <w:p w14:paraId="6549740E">
            <w:pPr>
              <w:pStyle w:val="55"/>
              <w:jc w:val="center"/>
              <w:rPr>
                <w:rFonts w:hint="eastAsia" w:ascii="宋体" w:hAnsi="宋体" w:eastAsia="宋体" w:cs="宋体"/>
                <w:color w:val="auto"/>
                <w:sz w:val="21"/>
                <w:szCs w:val="21"/>
                <w:highlight w:val="none"/>
              </w:rPr>
            </w:pPr>
          </w:p>
        </w:tc>
        <w:tc>
          <w:tcPr>
            <w:tcW w:w="816" w:type="dxa"/>
            <w:vAlign w:val="center"/>
          </w:tcPr>
          <w:p w14:paraId="389AAA28">
            <w:pPr>
              <w:pStyle w:val="55"/>
              <w:jc w:val="center"/>
              <w:rPr>
                <w:rFonts w:hint="eastAsia" w:ascii="宋体" w:hAnsi="宋体" w:eastAsia="宋体" w:cs="宋体"/>
                <w:color w:val="auto"/>
                <w:sz w:val="21"/>
                <w:szCs w:val="21"/>
                <w:highlight w:val="none"/>
              </w:rPr>
            </w:pPr>
          </w:p>
        </w:tc>
      </w:tr>
      <w:tr w14:paraId="41F7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076D8E0">
            <w:pPr>
              <w:pStyle w:val="55"/>
              <w:jc w:val="center"/>
              <w:rPr>
                <w:rFonts w:hint="eastAsia" w:ascii="宋体" w:hAnsi="宋体" w:eastAsia="宋体" w:cs="宋体"/>
                <w:color w:val="auto"/>
                <w:sz w:val="21"/>
                <w:szCs w:val="21"/>
                <w:highlight w:val="none"/>
              </w:rPr>
            </w:pPr>
            <w:bookmarkStart w:id="493" w:name="_Toc100090792"/>
            <w:bookmarkStart w:id="494" w:name="_Toc99533300"/>
            <w:r>
              <w:rPr>
                <w:rFonts w:hint="eastAsia" w:ascii="宋体" w:hAnsi="宋体" w:eastAsia="宋体" w:cs="宋体"/>
                <w:color w:val="auto"/>
                <w:sz w:val="21"/>
                <w:szCs w:val="21"/>
                <w:highlight w:val="none"/>
              </w:rPr>
              <w:t>9</w:t>
            </w:r>
            <w:bookmarkEnd w:id="493"/>
            <w:bookmarkEnd w:id="494"/>
          </w:p>
        </w:tc>
        <w:tc>
          <w:tcPr>
            <w:tcW w:w="1267" w:type="dxa"/>
            <w:vAlign w:val="center"/>
          </w:tcPr>
          <w:p w14:paraId="0B69200A">
            <w:pPr>
              <w:pStyle w:val="5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D2F45C4">
            <w:pPr>
              <w:pStyle w:val="5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5B1052DD">
            <w:pPr>
              <w:pStyle w:val="5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EF1C206">
            <w:pPr>
              <w:pStyle w:val="55"/>
              <w:jc w:val="center"/>
              <w:rPr>
                <w:rFonts w:hint="eastAsia" w:ascii="宋体" w:hAnsi="宋体" w:eastAsia="宋体" w:cs="宋体"/>
                <w:color w:val="auto"/>
                <w:sz w:val="21"/>
                <w:szCs w:val="21"/>
                <w:highlight w:val="none"/>
              </w:rPr>
            </w:pPr>
          </w:p>
        </w:tc>
        <w:tc>
          <w:tcPr>
            <w:tcW w:w="1860" w:type="dxa"/>
            <w:vAlign w:val="center"/>
          </w:tcPr>
          <w:p w14:paraId="71A6E923">
            <w:pPr>
              <w:pStyle w:val="55"/>
              <w:jc w:val="center"/>
              <w:rPr>
                <w:rFonts w:hint="eastAsia" w:ascii="宋体" w:hAnsi="宋体" w:eastAsia="宋体" w:cs="宋体"/>
                <w:color w:val="auto"/>
                <w:sz w:val="21"/>
                <w:szCs w:val="21"/>
                <w:highlight w:val="none"/>
              </w:rPr>
            </w:pPr>
          </w:p>
        </w:tc>
        <w:tc>
          <w:tcPr>
            <w:tcW w:w="1356" w:type="dxa"/>
            <w:vAlign w:val="center"/>
          </w:tcPr>
          <w:p w14:paraId="214DE9BC">
            <w:pPr>
              <w:pStyle w:val="55"/>
              <w:jc w:val="center"/>
              <w:rPr>
                <w:rFonts w:hint="eastAsia" w:ascii="宋体" w:hAnsi="宋体" w:eastAsia="宋体" w:cs="宋体"/>
                <w:color w:val="auto"/>
                <w:sz w:val="21"/>
                <w:szCs w:val="21"/>
                <w:highlight w:val="none"/>
              </w:rPr>
            </w:pPr>
          </w:p>
        </w:tc>
        <w:tc>
          <w:tcPr>
            <w:tcW w:w="816" w:type="dxa"/>
            <w:vAlign w:val="center"/>
          </w:tcPr>
          <w:p w14:paraId="7B81F48C">
            <w:pPr>
              <w:pStyle w:val="55"/>
              <w:jc w:val="center"/>
              <w:rPr>
                <w:rFonts w:hint="eastAsia" w:ascii="宋体" w:hAnsi="宋体" w:eastAsia="宋体" w:cs="宋体"/>
                <w:color w:val="auto"/>
                <w:sz w:val="21"/>
                <w:szCs w:val="21"/>
                <w:highlight w:val="none"/>
              </w:rPr>
            </w:pPr>
          </w:p>
        </w:tc>
      </w:tr>
      <w:tr w14:paraId="34A6C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0B7B8218">
            <w:pPr>
              <w:pStyle w:val="55"/>
              <w:jc w:val="center"/>
              <w:rPr>
                <w:rFonts w:hint="eastAsia" w:ascii="宋体" w:hAnsi="宋体" w:eastAsia="宋体" w:cs="宋体"/>
                <w:color w:val="auto"/>
                <w:sz w:val="21"/>
                <w:szCs w:val="21"/>
                <w:highlight w:val="none"/>
              </w:rPr>
            </w:pPr>
            <w:bookmarkStart w:id="495" w:name="_Toc99533301"/>
            <w:bookmarkStart w:id="496" w:name="_Toc100090793"/>
            <w:r>
              <w:rPr>
                <w:rFonts w:hint="eastAsia" w:ascii="宋体" w:hAnsi="宋体" w:eastAsia="宋体" w:cs="宋体"/>
                <w:color w:val="auto"/>
                <w:sz w:val="21"/>
                <w:szCs w:val="21"/>
                <w:highlight w:val="none"/>
              </w:rPr>
              <w:t>10</w:t>
            </w:r>
            <w:bookmarkEnd w:id="495"/>
            <w:bookmarkEnd w:id="496"/>
          </w:p>
        </w:tc>
        <w:tc>
          <w:tcPr>
            <w:tcW w:w="1267" w:type="dxa"/>
            <w:vAlign w:val="center"/>
          </w:tcPr>
          <w:p w14:paraId="01E7C01E">
            <w:pPr>
              <w:pStyle w:val="5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811123B">
            <w:pPr>
              <w:pStyle w:val="5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359FAC3">
            <w:pPr>
              <w:pStyle w:val="5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16F27F7">
            <w:pPr>
              <w:pStyle w:val="55"/>
              <w:jc w:val="center"/>
              <w:rPr>
                <w:rFonts w:hint="eastAsia" w:ascii="宋体" w:hAnsi="宋体" w:eastAsia="宋体" w:cs="宋体"/>
                <w:color w:val="auto"/>
                <w:sz w:val="21"/>
                <w:szCs w:val="21"/>
                <w:highlight w:val="none"/>
              </w:rPr>
            </w:pPr>
          </w:p>
        </w:tc>
        <w:tc>
          <w:tcPr>
            <w:tcW w:w="1860" w:type="dxa"/>
            <w:vAlign w:val="center"/>
          </w:tcPr>
          <w:p w14:paraId="235E603F">
            <w:pPr>
              <w:pStyle w:val="55"/>
              <w:jc w:val="center"/>
              <w:rPr>
                <w:rFonts w:hint="eastAsia" w:ascii="宋体" w:hAnsi="宋体" w:eastAsia="宋体" w:cs="宋体"/>
                <w:color w:val="auto"/>
                <w:sz w:val="21"/>
                <w:szCs w:val="21"/>
                <w:highlight w:val="none"/>
              </w:rPr>
            </w:pPr>
          </w:p>
        </w:tc>
        <w:tc>
          <w:tcPr>
            <w:tcW w:w="1356" w:type="dxa"/>
            <w:vAlign w:val="center"/>
          </w:tcPr>
          <w:p w14:paraId="7CC6E67C">
            <w:pPr>
              <w:pStyle w:val="55"/>
              <w:jc w:val="center"/>
              <w:rPr>
                <w:rFonts w:hint="eastAsia" w:ascii="宋体" w:hAnsi="宋体" w:eastAsia="宋体" w:cs="宋体"/>
                <w:color w:val="auto"/>
                <w:sz w:val="21"/>
                <w:szCs w:val="21"/>
                <w:highlight w:val="none"/>
              </w:rPr>
            </w:pPr>
          </w:p>
        </w:tc>
        <w:tc>
          <w:tcPr>
            <w:tcW w:w="816" w:type="dxa"/>
            <w:vAlign w:val="center"/>
          </w:tcPr>
          <w:p w14:paraId="31350368">
            <w:pPr>
              <w:pStyle w:val="55"/>
              <w:jc w:val="center"/>
              <w:rPr>
                <w:rFonts w:hint="eastAsia" w:ascii="宋体" w:hAnsi="宋体" w:eastAsia="宋体" w:cs="宋体"/>
                <w:color w:val="auto"/>
                <w:sz w:val="21"/>
                <w:szCs w:val="21"/>
                <w:highlight w:val="none"/>
              </w:rPr>
            </w:pPr>
          </w:p>
        </w:tc>
      </w:tr>
    </w:tbl>
    <w:p w14:paraId="1D09AF60">
      <w:pPr>
        <w:rPr>
          <w:color w:val="auto"/>
          <w:highlight w:val="none"/>
        </w:rPr>
      </w:pPr>
    </w:p>
    <w:p w14:paraId="4531F2B5">
      <w:pPr>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注：1.按招标文件要求在本表后附相关人员证书。</w:t>
      </w:r>
    </w:p>
    <w:p w14:paraId="2456E2A2">
      <w:pPr>
        <w:rPr>
          <w:rFonts w:hint="default" w:cs="仿宋_GB2312"/>
          <w:color w:val="auto"/>
          <w:sz w:val="21"/>
          <w:szCs w:val="21"/>
          <w:highlight w:val="none"/>
          <w:lang w:val="en-US"/>
        </w:rPr>
      </w:pPr>
      <w:r>
        <w:rPr>
          <w:rFonts w:hint="eastAsia" w:cs="仿宋_GB2312"/>
          <w:color w:val="auto"/>
          <w:sz w:val="21"/>
          <w:szCs w:val="21"/>
          <w:highlight w:val="none"/>
          <w:lang w:val="en-US" w:eastAsia="zh-CN"/>
        </w:rPr>
        <w:t>2.本表可根据招标文件自行增加内容或删除内容。</w:t>
      </w:r>
    </w:p>
    <w:p w14:paraId="6A8451D3">
      <w:pPr>
        <w:rPr>
          <w:color w:val="auto"/>
          <w:highlight w:val="none"/>
        </w:rPr>
      </w:pPr>
      <w:r>
        <w:rPr>
          <w:rFonts w:hint="eastAsia" w:cs="仿宋_GB2312"/>
          <w:color w:val="auto"/>
          <w:sz w:val="21"/>
          <w:szCs w:val="21"/>
          <w:highlight w:val="none"/>
          <w:lang w:val="en-US" w:eastAsia="zh-CN"/>
        </w:rPr>
        <w:t>3.如投标人中标，须按本表项目组成人员操作，不得随意更换。</w:t>
      </w:r>
      <w:r>
        <w:rPr>
          <w:color w:val="auto"/>
          <w:highlight w:val="none"/>
        </w:rPr>
        <w:br w:type="page"/>
      </w:r>
    </w:p>
    <w:p w14:paraId="19F119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97" w:name="_Toc24401"/>
      <w:bookmarkStart w:id="498" w:name="_Toc11129"/>
      <w:r>
        <w:rPr>
          <w:rFonts w:hint="eastAsia" w:cstheme="majorBidi"/>
          <w:b/>
          <w:bCs/>
          <w:color w:val="auto"/>
          <w:kern w:val="2"/>
          <w:sz w:val="32"/>
          <w:szCs w:val="32"/>
          <w:highlight w:val="none"/>
          <w:lang w:val="en-US" w:eastAsia="zh-CN" w:bidi="ar-SA"/>
        </w:rPr>
        <w:t>十六</w:t>
      </w:r>
      <w:r>
        <w:rPr>
          <w:rFonts w:hint="eastAsia" w:eastAsia="宋体" w:asciiTheme="majorHAnsi" w:hAnsiTheme="majorHAnsi" w:cstheme="majorBidi"/>
          <w:b/>
          <w:bCs/>
          <w:color w:val="auto"/>
          <w:kern w:val="2"/>
          <w:sz w:val="32"/>
          <w:szCs w:val="32"/>
          <w:highlight w:val="none"/>
          <w:lang w:val="en-US" w:eastAsia="zh-CN" w:bidi="ar-SA"/>
        </w:rPr>
        <w:t>、技术方案</w:t>
      </w:r>
      <w:bookmarkEnd w:id="497"/>
      <w:bookmarkEnd w:id="498"/>
    </w:p>
    <w:p w14:paraId="712FBE14">
      <w:pPr>
        <w:pStyle w:val="43"/>
        <w:rPr>
          <w:rFonts w:hint="eastAsia"/>
          <w:color w:val="auto"/>
          <w:highlight w:val="none"/>
        </w:rPr>
      </w:pPr>
      <w:r>
        <w:rPr>
          <w:rFonts w:hint="eastAsia"/>
          <w:color w:val="auto"/>
          <w:highlight w:val="none"/>
        </w:rPr>
        <w:t>投标人应按照招标文件的要求，提供详细的服务方案，包括文字描述或图表显示。格式自拟。</w:t>
      </w:r>
    </w:p>
    <w:p w14:paraId="5541831B">
      <w:pPr>
        <w:pStyle w:val="43"/>
        <w:rPr>
          <w:color w:val="auto"/>
          <w:highlight w:val="none"/>
        </w:rPr>
      </w:pPr>
      <w:r>
        <w:rPr>
          <w:color w:val="auto"/>
          <w:highlight w:val="none"/>
        </w:rPr>
        <w:br w:type="page"/>
      </w:r>
    </w:p>
    <w:p w14:paraId="6A47050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99" w:name="_Toc12261"/>
      <w:bookmarkStart w:id="500" w:name="_Toc8606"/>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、其他文件</w:t>
      </w:r>
      <w:bookmarkEnd w:id="499"/>
      <w:bookmarkEnd w:id="500"/>
    </w:p>
    <w:p w14:paraId="6D608AD2">
      <w:pPr>
        <w:pStyle w:val="43"/>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3AC5AB33">
      <w:pPr>
        <w:pStyle w:val="43"/>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5"/>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381C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4D3D3937">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41DB455">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0A79858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4C95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7537778">
            <w:pPr>
              <w:pStyle w:val="43"/>
              <w:rPr>
                <w:rFonts w:hint="eastAsia" w:ascii="宋体" w:hAnsi="宋体" w:eastAsia="宋体" w:cs="宋体"/>
                <w:color w:val="auto"/>
                <w:sz w:val="24"/>
                <w:szCs w:val="24"/>
                <w:highlight w:val="none"/>
                <w:vertAlign w:val="baseline"/>
                <w:lang w:val="en-US" w:eastAsia="zh-CN"/>
              </w:rPr>
            </w:pPr>
          </w:p>
        </w:tc>
        <w:tc>
          <w:tcPr>
            <w:tcW w:w="2841" w:type="dxa"/>
          </w:tcPr>
          <w:p w14:paraId="12FF8CF7">
            <w:pPr>
              <w:pStyle w:val="43"/>
              <w:rPr>
                <w:rFonts w:hint="eastAsia" w:ascii="宋体" w:hAnsi="宋体" w:eastAsia="宋体" w:cs="宋体"/>
                <w:color w:val="auto"/>
                <w:sz w:val="24"/>
                <w:szCs w:val="24"/>
                <w:highlight w:val="none"/>
                <w:vertAlign w:val="baseline"/>
                <w:lang w:val="en-US" w:eastAsia="zh-CN"/>
              </w:rPr>
            </w:pPr>
          </w:p>
        </w:tc>
        <w:tc>
          <w:tcPr>
            <w:tcW w:w="2743" w:type="dxa"/>
          </w:tcPr>
          <w:p w14:paraId="69164DC3">
            <w:pPr>
              <w:pStyle w:val="43"/>
              <w:rPr>
                <w:rFonts w:hint="eastAsia" w:ascii="宋体" w:hAnsi="宋体" w:eastAsia="宋体" w:cs="宋体"/>
                <w:color w:val="auto"/>
                <w:sz w:val="24"/>
                <w:szCs w:val="24"/>
                <w:highlight w:val="none"/>
                <w:vertAlign w:val="baseline"/>
                <w:lang w:val="en-US" w:eastAsia="zh-CN"/>
              </w:rPr>
            </w:pPr>
          </w:p>
        </w:tc>
      </w:tr>
      <w:tr w14:paraId="15E6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0E5E288">
            <w:pPr>
              <w:pStyle w:val="43"/>
              <w:rPr>
                <w:rFonts w:hint="eastAsia" w:ascii="宋体" w:hAnsi="宋体" w:eastAsia="宋体" w:cs="宋体"/>
                <w:color w:val="auto"/>
                <w:sz w:val="24"/>
                <w:szCs w:val="24"/>
                <w:highlight w:val="none"/>
                <w:vertAlign w:val="baseline"/>
                <w:lang w:val="en-US" w:eastAsia="zh-CN"/>
              </w:rPr>
            </w:pPr>
          </w:p>
        </w:tc>
        <w:tc>
          <w:tcPr>
            <w:tcW w:w="2841" w:type="dxa"/>
          </w:tcPr>
          <w:p w14:paraId="405736ED">
            <w:pPr>
              <w:pStyle w:val="43"/>
              <w:rPr>
                <w:rFonts w:hint="eastAsia" w:ascii="宋体" w:hAnsi="宋体" w:eastAsia="宋体" w:cs="宋体"/>
                <w:color w:val="auto"/>
                <w:sz w:val="24"/>
                <w:szCs w:val="24"/>
                <w:highlight w:val="none"/>
                <w:vertAlign w:val="baseline"/>
                <w:lang w:val="en-US" w:eastAsia="zh-CN"/>
              </w:rPr>
            </w:pPr>
          </w:p>
        </w:tc>
        <w:tc>
          <w:tcPr>
            <w:tcW w:w="2743" w:type="dxa"/>
          </w:tcPr>
          <w:p w14:paraId="78C4402B">
            <w:pPr>
              <w:pStyle w:val="43"/>
              <w:rPr>
                <w:rFonts w:hint="eastAsia" w:ascii="宋体" w:hAnsi="宋体" w:eastAsia="宋体" w:cs="宋体"/>
                <w:color w:val="auto"/>
                <w:sz w:val="24"/>
                <w:szCs w:val="24"/>
                <w:highlight w:val="none"/>
                <w:vertAlign w:val="baseline"/>
                <w:lang w:val="en-US" w:eastAsia="zh-CN"/>
              </w:rPr>
            </w:pPr>
          </w:p>
        </w:tc>
      </w:tr>
      <w:tr w14:paraId="3178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C0A55BB">
            <w:pPr>
              <w:pStyle w:val="43"/>
              <w:rPr>
                <w:rFonts w:hint="eastAsia" w:ascii="宋体" w:hAnsi="宋体" w:eastAsia="宋体" w:cs="宋体"/>
                <w:color w:val="auto"/>
                <w:sz w:val="24"/>
                <w:szCs w:val="24"/>
                <w:highlight w:val="none"/>
                <w:vertAlign w:val="baseline"/>
                <w:lang w:val="en-US" w:eastAsia="zh-CN"/>
              </w:rPr>
            </w:pPr>
          </w:p>
        </w:tc>
        <w:tc>
          <w:tcPr>
            <w:tcW w:w="2841" w:type="dxa"/>
          </w:tcPr>
          <w:p w14:paraId="2766DD09">
            <w:pPr>
              <w:pStyle w:val="43"/>
              <w:rPr>
                <w:rFonts w:hint="eastAsia" w:ascii="宋体" w:hAnsi="宋体" w:eastAsia="宋体" w:cs="宋体"/>
                <w:color w:val="auto"/>
                <w:sz w:val="24"/>
                <w:szCs w:val="24"/>
                <w:highlight w:val="none"/>
                <w:vertAlign w:val="baseline"/>
                <w:lang w:val="en-US" w:eastAsia="zh-CN"/>
              </w:rPr>
            </w:pPr>
          </w:p>
        </w:tc>
        <w:tc>
          <w:tcPr>
            <w:tcW w:w="2743" w:type="dxa"/>
          </w:tcPr>
          <w:p w14:paraId="1D4B0491">
            <w:pPr>
              <w:pStyle w:val="43"/>
              <w:rPr>
                <w:rFonts w:hint="eastAsia" w:ascii="宋体" w:hAnsi="宋体" w:eastAsia="宋体" w:cs="宋体"/>
                <w:color w:val="auto"/>
                <w:sz w:val="24"/>
                <w:szCs w:val="24"/>
                <w:highlight w:val="none"/>
                <w:vertAlign w:val="baseline"/>
                <w:lang w:val="en-US" w:eastAsia="zh-CN"/>
              </w:rPr>
            </w:pPr>
          </w:p>
        </w:tc>
      </w:tr>
      <w:tr w14:paraId="61C3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1F12520">
            <w:pPr>
              <w:pStyle w:val="43"/>
              <w:rPr>
                <w:rFonts w:hint="eastAsia" w:ascii="宋体" w:hAnsi="宋体" w:eastAsia="宋体" w:cs="宋体"/>
                <w:color w:val="auto"/>
                <w:sz w:val="24"/>
                <w:szCs w:val="24"/>
                <w:highlight w:val="none"/>
                <w:vertAlign w:val="baseline"/>
                <w:lang w:val="en-US" w:eastAsia="zh-CN"/>
              </w:rPr>
            </w:pPr>
          </w:p>
        </w:tc>
        <w:tc>
          <w:tcPr>
            <w:tcW w:w="2841" w:type="dxa"/>
          </w:tcPr>
          <w:p w14:paraId="477C2A00">
            <w:pPr>
              <w:pStyle w:val="43"/>
              <w:rPr>
                <w:rFonts w:hint="eastAsia" w:ascii="宋体" w:hAnsi="宋体" w:eastAsia="宋体" w:cs="宋体"/>
                <w:color w:val="auto"/>
                <w:sz w:val="24"/>
                <w:szCs w:val="24"/>
                <w:highlight w:val="none"/>
                <w:vertAlign w:val="baseline"/>
                <w:lang w:val="en-US" w:eastAsia="zh-CN"/>
              </w:rPr>
            </w:pPr>
          </w:p>
        </w:tc>
        <w:tc>
          <w:tcPr>
            <w:tcW w:w="2743" w:type="dxa"/>
          </w:tcPr>
          <w:p w14:paraId="7B475496">
            <w:pPr>
              <w:pStyle w:val="43"/>
              <w:rPr>
                <w:rFonts w:hint="eastAsia" w:ascii="宋体" w:hAnsi="宋体" w:eastAsia="宋体" w:cs="宋体"/>
                <w:color w:val="auto"/>
                <w:sz w:val="24"/>
                <w:szCs w:val="24"/>
                <w:highlight w:val="none"/>
                <w:vertAlign w:val="baseline"/>
                <w:lang w:val="en-US" w:eastAsia="zh-CN"/>
              </w:rPr>
            </w:pPr>
          </w:p>
        </w:tc>
      </w:tr>
    </w:tbl>
    <w:p w14:paraId="1943C7B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0C0A15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0603CF04">
      <w:pPr>
        <w:pStyle w:val="43"/>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102B647A">
      <w:pPr>
        <w:pStyle w:val="43"/>
        <w:rPr>
          <w:rFonts w:hint="eastAsia"/>
          <w:color w:val="auto"/>
          <w:sz w:val="28"/>
          <w:szCs w:val="28"/>
          <w:highlight w:val="none"/>
          <w:lang w:val="en-US" w:eastAsia="zh-CN"/>
        </w:rPr>
      </w:pPr>
    </w:p>
    <w:p w14:paraId="0B9FE161">
      <w:pPr>
        <w:pStyle w:val="43"/>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3F129107">
      <w:pPr>
        <w:pStyle w:val="43"/>
        <w:ind w:left="0" w:leftChars="0" w:firstLine="0" w:firstLineChars="0"/>
        <w:rPr>
          <w:rFonts w:hint="eastAsia"/>
          <w:b/>
          <w:bCs/>
          <w:color w:val="auto"/>
          <w:sz w:val="24"/>
          <w:szCs w:val="24"/>
          <w:highlight w:val="none"/>
          <w:lang w:eastAsia="zh-CN"/>
        </w:rPr>
      </w:pPr>
    </w:p>
    <w:p w14:paraId="212A8321">
      <w:pPr>
        <w:pStyle w:val="43"/>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108E1AB">
      <w:pPr>
        <w:pStyle w:val="43"/>
        <w:rPr>
          <w:rFonts w:hint="eastAsia"/>
          <w:color w:val="auto"/>
          <w:highlight w:val="none"/>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10" w:usb3="00000000" w:csb0="000400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2C38A">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395B4A45">
                              <w:pPr>
                                <w:pStyle w:val="24"/>
                                <w:jc w:val="center"/>
                              </w:pPr>
                              <w:r>
                                <w:rPr>
                                  <w:rFonts w:hint="eastAsia"/>
                                  <w:lang w:eastAsia="zh-CN"/>
                                </w:rPr>
                                <w:t xml:space="preserve">     </w:t>
                              </w:r>
                            </w:p>
                          </w:sdtContent>
                        </w:sdt>
                        <w:p w14:paraId="3D21893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395B4A45">
                        <w:pPr>
                          <w:pStyle w:val="24"/>
                          <w:jc w:val="center"/>
                        </w:pPr>
                        <w:r>
                          <w:rPr>
                            <w:rFonts w:hint="eastAsia"/>
                            <w:lang w:eastAsia="zh-CN"/>
                          </w:rPr>
                          <w:t xml:space="preserve">     </w:t>
                        </w:r>
                      </w:p>
                    </w:sdtContent>
                  </w:sdt>
                  <w:p w14:paraId="3D21893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BBA8F">
    <w:pPr>
      <w:pStyle w:val="24"/>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4628A">
                          <w:pPr>
                            <w:pStyle w:val="2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D4628A">
                    <w:pPr>
                      <w:pStyle w:val="2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6F1A">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AC48B">
                          <w:pPr>
                            <w:pStyle w:val="24"/>
                          </w:pPr>
                          <w:r>
                            <w:fldChar w:fldCharType="begin"/>
                          </w:r>
                          <w:r>
                            <w:instrText xml:space="preserve"> PAGE  \* MERGEFORMAT </w:instrText>
                          </w:r>
                          <w:r>
                            <w:fldChar w:fldCharType="separate"/>
                          </w:r>
                          <w:r>
                            <w:t>- 79 -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CAC48B">
                    <w:pPr>
                      <w:pStyle w:val="24"/>
                    </w:pPr>
                    <w:r>
                      <w:fldChar w:fldCharType="begin"/>
                    </w:r>
                    <w:r>
                      <w:instrText xml:space="preserve"> PAGE  \* MERGEFORMAT </w:instrText>
                    </w:r>
                    <w:r>
                      <w:fldChar w:fldCharType="separate"/>
                    </w:r>
                    <w:r>
                      <w:t>- 79 -</w:t>
                    </w:r>
                    <w:r>
                      <w:fldChar w:fldCharType="end"/>
                    </w:r>
                  </w:p>
                </w:txbxContent>
              </v:textbox>
            </v:shape>
          </w:pict>
        </mc:Fallback>
      </mc:AlternateContent>
    </w:r>
  </w:p>
  <w:p w14:paraId="0B79CFAD">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5A54">
    <w:pPr>
      <w:pStyle w:val="25"/>
      <w:keepNext w:val="0"/>
      <w:keepLines w:val="0"/>
      <w:pageBreakBefore w:val="0"/>
      <w:widowControl w:val="0"/>
      <w:kinsoku/>
      <w:wordWrap/>
      <w:overflowPunct/>
      <w:topLinePunct w:val="0"/>
      <w:bidi w:val="0"/>
      <w:adjustRightInd/>
      <w:snapToGrid w:val="0"/>
      <w:jc w:val="right"/>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7C27">
    <w:pPr>
      <w:pStyle w:val="25"/>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9"/>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5"/>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207B0A"/>
    <w:rsid w:val="013E61E2"/>
    <w:rsid w:val="014F4893"/>
    <w:rsid w:val="01511039"/>
    <w:rsid w:val="01541EA9"/>
    <w:rsid w:val="01580C56"/>
    <w:rsid w:val="01781929"/>
    <w:rsid w:val="01877B89"/>
    <w:rsid w:val="019E3125"/>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8A29F8"/>
    <w:rsid w:val="03912F41"/>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E3A29"/>
    <w:rsid w:val="067F2AD5"/>
    <w:rsid w:val="06856661"/>
    <w:rsid w:val="069114AA"/>
    <w:rsid w:val="06AE7966"/>
    <w:rsid w:val="06B07B82"/>
    <w:rsid w:val="06B11166"/>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0C0EA0"/>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664528"/>
    <w:rsid w:val="09970B85"/>
    <w:rsid w:val="09975029"/>
    <w:rsid w:val="09AC1C5B"/>
    <w:rsid w:val="09AD03A9"/>
    <w:rsid w:val="09B840EC"/>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770F81"/>
    <w:rsid w:val="0C874EE1"/>
    <w:rsid w:val="0C8A677F"/>
    <w:rsid w:val="0CAA0BCF"/>
    <w:rsid w:val="0CC04897"/>
    <w:rsid w:val="0CD520F0"/>
    <w:rsid w:val="0CD67C16"/>
    <w:rsid w:val="0CD81BE1"/>
    <w:rsid w:val="0D0C53E6"/>
    <w:rsid w:val="0D156F90"/>
    <w:rsid w:val="0D1C7D1F"/>
    <w:rsid w:val="0D2210AE"/>
    <w:rsid w:val="0D2766C4"/>
    <w:rsid w:val="0D6B6E82"/>
    <w:rsid w:val="0D9D0734"/>
    <w:rsid w:val="0DA90E87"/>
    <w:rsid w:val="0DAF0B93"/>
    <w:rsid w:val="0DB241E0"/>
    <w:rsid w:val="0DB74AC1"/>
    <w:rsid w:val="0DC14423"/>
    <w:rsid w:val="0DC83A03"/>
    <w:rsid w:val="0DCD1019"/>
    <w:rsid w:val="0DE10B00"/>
    <w:rsid w:val="0DEF71E2"/>
    <w:rsid w:val="0E0D58BA"/>
    <w:rsid w:val="0E0F1632"/>
    <w:rsid w:val="0E342E47"/>
    <w:rsid w:val="0E460DCC"/>
    <w:rsid w:val="0E464928"/>
    <w:rsid w:val="0E651252"/>
    <w:rsid w:val="0E653000"/>
    <w:rsid w:val="0E68581A"/>
    <w:rsid w:val="0E6D45AA"/>
    <w:rsid w:val="0E72396F"/>
    <w:rsid w:val="0E796AAB"/>
    <w:rsid w:val="0E7C0027"/>
    <w:rsid w:val="0E7F6315"/>
    <w:rsid w:val="0E90559A"/>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C32BEB"/>
    <w:rsid w:val="13E470BD"/>
    <w:rsid w:val="13E62E35"/>
    <w:rsid w:val="13EA4C92"/>
    <w:rsid w:val="14065285"/>
    <w:rsid w:val="14223741"/>
    <w:rsid w:val="143F42F3"/>
    <w:rsid w:val="144731A8"/>
    <w:rsid w:val="1457788F"/>
    <w:rsid w:val="14717C9A"/>
    <w:rsid w:val="147F2942"/>
    <w:rsid w:val="14850B3C"/>
    <w:rsid w:val="14AF7789"/>
    <w:rsid w:val="14BF5434"/>
    <w:rsid w:val="14BF71E2"/>
    <w:rsid w:val="14D50D33"/>
    <w:rsid w:val="14EF1875"/>
    <w:rsid w:val="14F50E56"/>
    <w:rsid w:val="151E65FF"/>
    <w:rsid w:val="152030DE"/>
    <w:rsid w:val="1537321C"/>
    <w:rsid w:val="154020D1"/>
    <w:rsid w:val="15681628"/>
    <w:rsid w:val="159D7523"/>
    <w:rsid w:val="15A840F3"/>
    <w:rsid w:val="15B30AF5"/>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6FE3270"/>
    <w:rsid w:val="1711641B"/>
    <w:rsid w:val="17154973"/>
    <w:rsid w:val="1719707D"/>
    <w:rsid w:val="17215F32"/>
    <w:rsid w:val="172872C1"/>
    <w:rsid w:val="17457E73"/>
    <w:rsid w:val="17461B3F"/>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6F3B46"/>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E1468"/>
    <w:rsid w:val="1B825739"/>
    <w:rsid w:val="1B83540D"/>
    <w:rsid w:val="1BA85854"/>
    <w:rsid w:val="1BC17CE4"/>
    <w:rsid w:val="1BCC0B62"/>
    <w:rsid w:val="1BDD4B1E"/>
    <w:rsid w:val="1BE718C7"/>
    <w:rsid w:val="1C146065"/>
    <w:rsid w:val="1C2E5D90"/>
    <w:rsid w:val="1C4032FE"/>
    <w:rsid w:val="1C406E5A"/>
    <w:rsid w:val="1C495921"/>
    <w:rsid w:val="1C744D56"/>
    <w:rsid w:val="1C7A6810"/>
    <w:rsid w:val="1C7B7E93"/>
    <w:rsid w:val="1C9C6787"/>
    <w:rsid w:val="1CA05B4B"/>
    <w:rsid w:val="1CA90EA4"/>
    <w:rsid w:val="1CAA6093"/>
    <w:rsid w:val="1CBF0268"/>
    <w:rsid w:val="1CD770EC"/>
    <w:rsid w:val="1CE43C8A"/>
    <w:rsid w:val="1D183933"/>
    <w:rsid w:val="1D1B3B0E"/>
    <w:rsid w:val="1D1F4CC2"/>
    <w:rsid w:val="1D210A3A"/>
    <w:rsid w:val="1D214EDE"/>
    <w:rsid w:val="1D383C3A"/>
    <w:rsid w:val="1D3C5874"/>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9E629C"/>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690166"/>
    <w:rsid w:val="207B2DC6"/>
    <w:rsid w:val="20803CC9"/>
    <w:rsid w:val="209239FD"/>
    <w:rsid w:val="209B1573"/>
    <w:rsid w:val="20B47E17"/>
    <w:rsid w:val="20DA3F99"/>
    <w:rsid w:val="20E71F9A"/>
    <w:rsid w:val="20E97AC1"/>
    <w:rsid w:val="20EA2A65"/>
    <w:rsid w:val="20EF2BFD"/>
    <w:rsid w:val="210112AE"/>
    <w:rsid w:val="212F12B7"/>
    <w:rsid w:val="214E2A84"/>
    <w:rsid w:val="21817CF9"/>
    <w:rsid w:val="21837360"/>
    <w:rsid w:val="21884BA0"/>
    <w:rsid w:val="219519F6"/>
    <w:rsid w:val="2197576F"/>
    <w:rsid w:val="219E6AFD"/>
    <w:rsid w:val="21A659B2"/>
    <w:rsid w:val="21B55BF5"/>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250B58"/>
    <w:rsid w:val="232C78F9"/>
    <w:rsid w:val="23411E36"/>
    <w:rsid w:val="234D0B5D"/>
    <w:rsid w:val="235C6C70"/>
    <w:rsid w:val="23614286"/>
    <w:rsid w:val="23776C53"/>
    <w:rsid w:val="23CC02AC"/>
    <w:rsid w:val="23CC5B62"/>
    <w:rsid w:val="23CD510E"/>
    <w:rsid w:val="24170DE9"/>
    <w:rsid w:val="243472A5"/>
    <w:rsid w:val="2440076D"/>
    <w:rsid w:val="24A563F4"/>
    <w:rsid w:val="24B228BF"/>
    <w:rsid w:val="24C15199"/>
    <w:rsid w:val="24CE288D"/>
    <w:rsid w:val="24D44AB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70C62B7"/>
    <w:rsid w:val="271E5FEA"/>
    <w:rsid w:val="272F7095"/>
    <w:rsid w:val="275E2090"/>
    <w:rsid w:val="276B56D3"/>
    <w:rsid w:val="276E687B"/>
    <w:rsid w:val="277125BE"/>
    <w:rsid w:val="27802801"/>
    <w:rsid w:val="278A123C"/>
    <w:rsid w:val="279F537D"/>
    <w:rsid w:val="27A82FCC"/>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79766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8F5EDF"/>
    <w:rsid w:val="2A954815"/>
    <w:rsid w:val="2A9622EF"/>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5B4A3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A353B"/>
    <w:rsid w:val="2F452CAE"/>
    <w:rsid w:val="2F542EF1"/>
    <w:rsid w:val="2F5D70AC"/>
    <w:rsid w:val="2F8B61E7"/>
    <w:rsid w:val="2F9D6C1D"/>
    <w:rsid w:val="2FA36C75"/>
    <w:rsid w:val="2FA84FEB"/>
    <w:rsid w:val="2FB20AD0"/>
    <w:rsid w:val="2FBE036A"/>
    <w:rsid w:val="302428C3"/>
    <w:rsid w:val="30297EDA"/>
    <w:rsid w:val="302C5C1C"/>
    <w:rsid w:val="303074BA"/>
    <w:rsid w:val="30405223"/>
    <w:rsid w:val="306929CC"/>
    <w:rsid w:val="306B405E"/>
    <w:rsid w:val="306C7DC6"/>
    <w:rsid w:val="307F1BC0"/>
    <w:rsid w:val="30832D34"/>
    <w:rsid w:val="30872E52"/>
    <w:rsid w:val="308C4B30"/>
    <w:rsid w:val="309C1B2B"/>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40009"/>
    <w:rsid w:val="31CB6D6E"/>
    <w:rsid w:val="31D200FD"/>
    <w:rsid w:val="31E64732"/>
    <w:rsid w:val="31EA5447"/>
    <w:rsid w:val="32140715"/>
    <w:rsid w:val="32230959"/>
    <w:rsid w:val="324059AE"/>
    <w:rsid w:val="326351F9"/>
    <w:rsid w:val="327D078A"/>
    <w:rsid w:val="3284589B"/>
    <w:rsid w:val="32933D30"/>
    <w:rsid w:val="32B31CDC"/>
    <w:rsid w:val="32C75788"/>
    <w:rsid w:val="32CC7242"/>
    <w:rsid w:val="32CF62BC"/>
    <w:rsid w:val="32E165BD"/>
    <w:rsid w:val="32FA3DAF"/>
    <w:rsid w:val="32FA5FAE"/>
    <w:rsid w:val="33044C2E"/>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2478F"/>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70E607B"/>
    <w:rsid w:val="37112969"/>
    <w:rsid w:val="37180CA8"/>
    <w:rsid w:val="372907BF"/>
    <w:rsid w:val="37294C63"/>
    <w:rsid w:val="373830F8"/>
    <w:rsid w:val="374D6BA3"/>
    <w:rsid w:val="375647D6"/>
    <w:rsid w:val="377A726D"/>
    <w:rsid w:val="377E4FAF"/>
    <w:rsid w:val="37893954"/>
    <w:rsid w:val="37971BCD"/>
    <w:rsid w:val="37A75B88"/>
    <w:rsid w:val="37D921E5"/>
    <w:rsid w:val="37E961A0"/>
    <w:rsid w:val="37F92887"/>
    <w:rsid w:val="37FC2378"/>
    <w:rsid w:val="380C2A2C"/>
    <w:rsid w:val="38237817"/>
    <w:rsid w:val="384B3FA8"/>
    <w:rsid w:val="3854528C"/>
    <w:rsid w:val="38565141"/>
    <w:rsid w:val="38602906"/>
    <w:rsid w:val="389F176C"/>
    <w:rsid w:val="38A00F55"/>
    <w:rsid w:val="38B95B73"/>
    <w:rsid w:val="38BB2542"/>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DA2245"/>
    <w:rsid w:val="39DA3FF3"/>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B380F"/>
    <w:rsid w:val="3C4F6F1A"/>
    <w:rsid w:val="3C511E12"/>
    <w:rsid w:val="3C5F2ED5"/>
    <w:rsid w:val="3C97441D"/>
    <w:rsid w:val="3CA408E8"/>
    <w:rsid w:val="3CA64660"/>
    <w:rsid w:val="3CBD0327"/>
    <w:rsid w:val="3CC14C1F"/>
    <w:rsid w:val="3CD0758C"/>
    <w:rsid w:val="3CDB6841"/>
    <w:rsid w:val="3CDE6FFD"/>
    <w:rsid w:val="3CE55188"/>
    <w:rsid w:val="3CF56BC9"/>
    <w:rsid w:val="3D0A4BEF"/>
    <w:rsid w:val="3D1F37E4"/>
    <w:rsid w:val="3D211F38"/>
    <w:rsid w:val="3D235CB1"/>
    <w:rsid w:val="3D31113A"/>
    <w:rsid w:val="3D37175C"/>
    <w:rsid w:val="3D695DB9"/>
    <w:rsid w:val="3D762284"/>
    <w:rsid w:val="3D7D3613"/>
    <w:rsid w:val="3D864BBD"/>
    <w:rsid w:val="3D91032B"/>
    <w:rsid w:val="3DDD67A7"/>
    <w:rsid w:val="3DE23DBE"/>
    <w:rsid w:val="3E09294E"/>
    <w:rsid w:val="3E1A70B4"/>
    <w:rsid w:val="3E330175"/>
    <w:rsid w:val="3E3808D4"/>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740A45"/>
    <w:rsid w:val="3F917849"/>
    <w:rsid w:val="3F9B0612"/>
    <w:rsid w:val="3F9D1D4A"/>
    <w:rsid w:val="3FA241A2"/>
    <w:rsid w:val="3FAA4467"/>
    <w:rsid w:val="3FAC01DF"/>
    <w:rsid w:val="3FB4343D"/>
    <w:rsid w:val="3FD85478"/>
    <w:rsid w:val="40155D85"/>
    <w:rsid w:val="403A57EB"/>
    <w:rsid w:val="404B3E9C"/>
    <w:rsid w:val="4061546E"/>
    <w:rsid w:val="4079067E"/>
    <w:rsid w:val="4093139F"/>
    <w:rsid w:val="409343AF"/>
    <w:rsid w:val="409A0980"/>
    <w:rsid w:val="40AC655D"/>
    <w:rsid w:val="40BE01CA"/>
    <w:rsid w:val="40D75730"/>
    <w:rsid w:val="40E63BC5"/>
    <w:rsid w:val="40FA4F7A"/>
    <w:rsid w:val="41362456"/>
    <w:rsid w:val="413C37E5"/>
    <w:rsid w:val="413C5593"/>
    <w:rsid w:val="41487F61"/>
    <w:rsid w:val="414A5F02"/>
    <w:rsid w:val="415648A7"/>
    <w:rsid w:val="415A71E1"/>
    <w:rsid w:val="41630D72"/>
    <w:rsid w:val="416D399E"/>
    <w:rsid w:val="419B675D"/>
    <w:rsid w:val="419F484B"/>
    <w:rsid w:val="41AA69A0"/>
    <w:rsid w:val="41B15F81"/>
    <w:rsid w:val="41C31810"/>
    <w:rsid w:val="41E225DE"/>
    <w:rsid w:val="41F8595E"/>
    <w:rsid w:val="420A4D1B"/>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171E14"/>
    <w:rsid w:val="431E778D"/>
    <w:rsid w:val="4329542D"/>
    <w:rsid w:val="43484F88"/>
    <w:rsid w:val="435C1F1C"/>
    <w:rsid w:val="437216C9"/>
    <w:rsid w:val="4385588B"/>
    <w:rsid w:val="4387343D"/>
    <w:rsid w:val="43882D11"/>
    <w:rsid w:val="43884ABF"/>
    <w:rsid w:val="43911BC6"/>
    <w:rsid w:val="43947908"/>
    <w:rsid w:val="43972F54"/>
    <w:rsid w:val="439E42E3"/>
    <w:rsid w:val="43A124B3"/>
    <w:rsid w:val="43A538C3"/>
    <w:rsid w:val="43BB4E95"/>
    <w:rsid w:val="43C55D14"/>
    <w:rsid w:val="43CB5703"/>
    <w:rsid w:val="43CD6976"/>
    <w:rsid w:val="43D85A47"/>
    <w:rsid w:val="43DB7756"/>
    <w:rsid w:val="43DE0B83"/>
    <w:rsid w:val="43E97C54"/>
    <w:rsid w:val="43F839F3"/>
    <w:rsid w:val="44022AC4"/>
    <w:rsid w:val="44044A8E"/>
    <w:rsid w:val="44187E73"/>
    <w:rsid w:val="44236B1E"/>
    <w:rsid w:val="44244662"/>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BA280B"/>
    <w:rsid w:val="46D30747"/>
    <w:rsid w:val="46E14C12"/>
    <w:rsid w:val="470D3C59"/>
    <w:rsid w:val="472B1462"/>
    <w:rsid w:val="473B0E1B"/>
    <w:rsid w:val="473F27FF"/>
    <w:rsid w:val="476017C6"/>
    <w:rsid w:val="476B0980"/>
    <w:rsid w:val="476E221E"/>
    <w:rsid w:val="47745A86"/>
    <w:rsid w:val="477A0BC3"/>
    <w:rsid w:val="47811F51"/>
    <w:rsid w:val="47833F1C"/>
    <w:rsid w:val="478E2D76"/>
    <w:rsid w:val="47A65E5C"/>
    <w:rsid w:val="47AB6FCE"/>
    <w:rsid w:val="47B71E17"/>
    <w:rsid w:val="47E67FE2"/>
    <w:rsid w:val="47F0014A"/>
    <w:rsid w:val="481903DC"/>
    <w:rsid w:val="482B7A7B"/>
    <w:rsid w:val="486C0E54"/>
    <w:rsid w:val="48740AF8"/>
    <w:rsid w:val="487B247F"/>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32600"/>
    <w:rsid w:val="499A718B"/>
    <w:rsid w:val="49B52386"/>
    <w:rsid w:val="49DF11B1"/>
    <w:rsid w:val="49EC3FFA"/>
    <w:rsid w:val="49F72751"/>
    <w:rsid w:val="4A1B668D"/>
    <w:rsid w:val="4A1E3C56"/>
    <w:rsid w:val="4A1E617D"/>
    <w:rsid w:val="4A280647"/>
    <w:rsid w:val="4A3B69AF"/>
    <w:rsid w:val="4A421E6C"/>
    <w:rsid w:val="4A730023"/>
    <w:rsid w:val="4A8833F8"/>
    <w:rsid w:val="4A8A619F"/>
    <w:rsid w:val="4A942D4A"/>
    <w:rsid w:val="4AA2290B"/>
    <w:rsid w:val="4AD46AF0"/>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D46FC"/>
    <w:rsid w:val="4C13197E"/>
    <w:rsid w:val="4C231829"/>
    <w:rsid w:val="4C2B503E"/>
    <w:rsid w:val="4C312198"/>
    <w:rsid w:val="4C3253A4"/>
    <w:rsid w:val="4C325550"/>
    <w:rsid w:val="4C481290"/>
    <w:rsid w:val="4C486BB6"/>
    <w:rsid w:val="4C5C4D3B"/>
    <w:rsid w:val="4C63273B"/>
    <w:rsid w:val="4C787DC7"/>
    <w:rsid w:val="4C8449BE"/>
    <w:rsid w:val="4C987D10"/>
    <w:rsid w:val="4CA94424"/>
    <w:rsid w:val="4CAA3CF8"/>
    <w:rsid w:val="4CBE77A4"/>
    <w:rsid w:val="4CC56D84"/>
    <w:rsid w:val="4CD62D3F"/>
    <w:rsid w:val="4CE0771A"/>
    <w:rsid w:val="4CF051AC"/>
    <w:rsid w:val="4D057181"/>
    <w:rsid w:val="4D0C050F"/>
    <w:rsid w:val="4D275349"/>
    <w:rsid w:val="4D331F40"/>
    <w:rsid w:val="4D3B0DF4"/>
    <w:rsid w:val="4D560677"/>
    <w:rsid w:val="4D7F6F33"/>
    <w:rsid w:val="4D8409ED"/>
    <w:rsid w:val="4D9549A9"/>
    <w:rsid w:val="4D9D16E6"/>
    <w:rsid w:val="4DB017E2"/>
    <w:rsid w:val="4DB82445"/>
    <w:rsid w:val="4DC25072"/>
    <w:rsid w:val="4DC96400"/>
    <w:rsid w:val="4DE106CB"/>
    <w:rsid w:val="4DEB281B"/>
    <w:rsid w:val="4E050E65"/>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91262A"/>
    <w:rsid w:val="50A078EC"/>
    <w:rsid w:val="50B679A2"/>
    <w:rsid w:val="50D21A70"/>
    <w:rsid w:val="50D457E8"/>
    <w:rsid w:val="50D75B0C"/>
    <w:rsid w:val="50FB4B23"/>
    <w:rsid w:val="51163F32"/>
    <w:rsid w:val="51183927"/>
    <w:rsid w:val="51226553"/>
    <w:rsid w:val="514E7348"/>
    <w:rsid w:val="51516E38"/>
    <w:rsid w:val="5180327A"/>
    <w:rsid w:val="519A433C"/>
    <w:rsid w:val="519D207E"/>
    <w:rsid w:val="51AE366B"/>
    <w:rsid w:val="51D823BF"/>
    <w:rsid w:val="51DF0427"/>
    <w:rsid w:val="51E67581"/>
    <w:rsid w:val="51F83758"/>
    <w:rsid w:val="520B3E30"/>
    <w:rsid w:val="521A547C"/>
    <w:rsid w:val="521F6F37"/>
    <w:rsid w:val="5246001F"/>
    <w:rsid w:val="52630BD1"/>
    <w:rsid w:val="52972F71"/>
    <w:rsid w:val="529F5E1B"/>
    <w:rsid w:val="52B0193D"/>
    <w:rsid w:val="52B633F7"/>
    <w:rsid w:val="52BC29D7"/>
    <w:rsid w:val="52C8312A"/>
    <w:rsid w:val="52DB5A27"/>
    <w:rsid w:val="52DD4E28"/>
    <w:rsid w:val="52DE4AD3"/>
    <w:rsid w:val="52E70521"/>
    <w:rsid w:val="52FB52AE"/>
    <w:rsid w:val="52FE08FA"/>
    <w:rsid w:val="531B14AC"/>
    <w:rsid w:val="531F04EC"/>
    <w:rsid w:val="532145E9"/>
    <w:rsid w:val="53220A8C"/>
    <w:rsid w:val="532E2213"/>
    <w:rsid w:val="533026AA"/>
    <w:rsid w:val="53487DC7"/>
    <w:rsid w:val="534C78B7"/>
    <w:rsid w:val="534D3630"/>
    <w:rsid w:val="53807561"/>
    <w:rsid w:val="5382152B"/>
    <w:rsid w:val="5385425A"/>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AE00FE"/>
    <w:rsid w:val="54B754BA"/>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C3206"/>
    <w:rsid w:val="55BD221A"/>
    <w:rsid w:val="55C027DF"/>
    <w:rsid w:val="55CE2806"/>
    <w:rsid w:val="55D63DB0"/>
    <w:rsid w:val="55DB3175"/>
    <w:rsid w:val="55EE4C56"/>
    <w:rsid w:val="55EF55D4"/>
    <w:rsid w:val="55F61D5C"/>
    <w:rsid w:val="56051FA0"/>
    <w:rsid w:val="56222B52"/>
    <w:rsid w:val="562A1B91"/>
    <w:rsid w:val="562B40FC"/>
    <w:rsid w:val="562B5B9A"/>
    <w:rsid w:val="56331D5B"/>
    <w:rsid w:val="5637484F"/>
    <w:rsid w:val="5640122A"/>
    <w:rsid w:val="56570A4D"/>
    <w:rsid w:val="565E627F"/>
    <w:rsid w:val="56867F50"/>
    <w:rsid w:val="568A7075"/>
    <w:rsid w:val="56AB7BA5"/>
    <w:rsid w:val="56AF3861"/>
    <w:rsid w:val="56B85264"/>
    <w:rsid w:val="56CA56C3"/>
    <w:rsid w:val="56CF0F2B"/>
    <w:rsid w:val="56DC53F6"/>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9076497"/>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582FE6"/>
    <w:rsid w:val="5AA77AC9"/>
    <w:rsid w:val="5AA91A93"/>
    <w:rsid w:val="5ABE4B07"/>
    <w:rsid w:val="5AC266B1"/>
    <w:rsid w:val="5AEE74A6"/>
    <w:rsid w:val="5AFA409D"/>
    <w:rsid w:val="5AFA5E4B"/>
    <w:rsid w:val="5B307ABF"/>
    <w:rsid w:val="5B321A89"/>
    <w:rsid w:val="5B32273E"/>
    <w:rsid w:val="5B353327"/>
    <w:rsid w:val="5B386973"/>
    <w:rsid w:val="5B4602DF"/>
    <w:rsid w:val="5B4A6DD2"/>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4A4BB0"/>
    <w:rsid w:val="5C537F09"/>
    <w:rsid w:val="5C5477DD"/>
    <w:rsid w:val="5C5E2B95"/>
    <w:rsid w:val="5C9A5B38"/>
    <w:rsid w:val="5C9C18B0"/>
    <w:rsid w:val="5CA17B70"/>
    <w:rsid w:val="5CA40764"/>
    <w:rsid w:val="5CAB5170"/>
    <w:rsid w:val="5CBD5382"/>
    <w:rsid w:val="5CD32DF8"/>
    <w:rsid w:val="5CE609DA"/>
    <w:rsid w:val="5CE62B2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1D3B3A"/>
    <w:rsid w:val="5F261904"/>
    <w:rsid w:val="5F4E6765"/>
    <w:rsid w:val="5F5D7160"/>
    <w:rsid w:val="5F7206A6"/>
    <w:rsid w:val="5F7408C2"/>
    <w:rsid w:val="5F887EC9"/>
    <w:rsid w:val="5F893C41"/>
    <w:rsid w:val="5F8B79B9"/>
    <w:rsid w:val="5FA665A1"/>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0F67AB5"/>
    <w:rsid w:val="611834CF"/>
    <w:rsid w:val="61530A39"/>
    <w:rsid w:val="61637D56"/>
    <w:rsid w:val="6183303E"/>
    <w:rsid w:val="61923281"/>
    <w:rsid w:val="619568CD"/>
    <w:rsid w:val="61AC3CD1"/>
    <w:rsid w:val="61B054B5"/>
    <w:rsid w:val="61FA4982"/>
    <w:rsid w:val="61FE695C"/>
    <w:rsid w:val="621912AD"/>
    <w:rsid w:val="621C6FEF"/>
    <w:rsid w:val="623076A4"/>
    <w:rsid w:val="62326812"/>
    <w:rsid w:val="62392C11"/>
    <w:rsid w:val="62571DD5"/>
    <w:rsid w:val="625B7377"/>
    <w:rsid w:val="6278019C"/>
    <w:rsid w:val="6285420B"/>
    <w:rsid w:val="628C1A7E"/>
    <w:rsid w:val="629B7F14"/>
    <w:rsid w:val="62A96AD4"/>
    <w:rsid w:val="62B2525D"/>
    <w:rsid w:val="62B66AFB"/>
    <w:rsid w:val="62BF0175"/>
    <w:rsid w:val="62C0797A"/>
    <w:rsid w:val="62FB09B2"/>
    <w:rsid w:val="62FB4E56"/>
    <w:rsid w:val="62FE04A2"/>
    <w:rsid w:val="631D29EB"/>
    <w:rsid w:val="633C6169"/>
    <w:rsid w:val="63500CFE"/>
    <w:rsid w:val="637A3FCD"/>
    <w:rsid w:val="63822E81"/>
    <w:rsid w:val="63822EAD"/>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4C55C5"/>
    <w:rsid w:val="656767D3"/>
    <w:rsid w:val="65801643"/>
    <w:rsid w:val="6598698C"/>
    <w:rsid w:val="65A13CC9"/>
    <w:rsid w:val="65C94D98"/>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82B15"/>
    <w:rsid w:val="67293782"/>
    <w:rsid w:val="673646AF"/>
    <w:rsid w:val="675114E9"/>
    <w:rsid w:val="675863D3"/>
    <w:rsid w:val="675B3389"/>
    <w:rsid w:val="679703E1"/>
    <w:rsid w:val="67A17496"/>
    <w:rsid w:val="67A965FC"/>
    <w:rsid w:val="67D62798"/>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6F3EA8"/>
    <w:rsid w:val="69731BEA"/>
    <w:rsid w:val="69765236"/>
    <w:rsid w:val="69790883"/>
    <w:rsid w:val="697A2F79"/>
    <w:rsid w:val="698A2F8A"/>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70588"/>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92392"/>
    <w:rsid w:val="6C17069E"/>
    <w:rsid w:val="6C2225DD"/>
    <w:rsid w:val="6C2830FF"/>
    <w:rsid w:val="6C5850C7"/>
    <w:rsid w:val="6C6B0957"/>
    <w:rsid w:val="6C7812C6"/>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77E08"/>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C14D32"/>
    <w:rsid w:val="6FCD1928"/>
    <w:rsid w:val="6FD902CD"/>
    <w:rsid w:val="6FDE58E3"/>
    <w:rsid w:val="6FE61F3E"/>
    <w:rsid w:val="6FEB786B"/>
    <w:rsid w:val="6FF9428D"/>
    <w:rsid w:val="70161521"/>
    <w:rsid w:val="702F613F"/>
    <w:rsid w:val="703244E4"/>
    <w:rsid w:val="705636CC"/>
    <w:rsid w:val="70D31B19"/>
    <w:rsid w:val="70EE02BB"/>
    <w:rsid w:val="70FD0CB3"/>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29553C"/>
    <w:rsid w:val="72323CC5"/>
    <w:rsid w:val="72332802"/>
    <w:rsid w:val="724063E2"/>
    <w:rsid w:val="724B2077"/>
    <w:rsid w:val="72671BC0"/>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9F78C3"/>
    <w:rsid w:val="75BA64AB"/>
    <w:rsid w:val="75E35A02"/>
    <w:rsid w:val="75EA3234"/>
    <w:rsid w:val="762027B2"/>
    <w:rsid w:val="762D3D39"/>
    <w:rsid w:val="7630676D"/>
    <w:rsid w:val="76312C11"/>
    <w:rsid w:val="763224E5"/>
    <w:rsid w:val="76361FD5"/>
    <w:rsid w:val="76505878"/>
    <w:rsid w:val="767945B8"/>
    <w:rsid w:val="76794AF8"/>
    <w:rsid w:val="76850C08"/>
    <w:rsid w:val="76AE1106"/>
    <w:rsid w:val="76BB24DB"/>
    <w:rsid w:val="76C84BF7"/>
    <w:rsid w:val="76D11CFE"/>
    <w:rsid w:val="76D67314"/>
    <w:rsid w:val="76FC6DD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EB5041"/>
    <w:rsid w:val="77F40160"/>
    <w:rsid w:val="78342545"/>
    <w:rsid w:val="78412EB3"/>
    <w:rsid w:val="785030F6"/>
    <w:rsid w:val="78550E5C"/>
    <w:rsid w:val="78632E2A"/>
    <w:rsid w:val="78654DF4"/>
    <w:rsid w:val="787B0173"/>
    <w:rsid w:val="787D0429"/>
    <w:rsid w:val="78B24F5D"/>
    <w:rsid w:val="78C14342"/>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EE2BC7"/>
    <w:rsid w:val="79FF5F21"/>
    <w:rsid w:val="7A1B3962"/>
    <w:rsid w:val="7A2111EE"/>
    <w:rsid w:val="7A2F56B9"/>
    <w:rsid w:val="7A6D48C0"/>
    <w:rsid w:val="7A7268AA"/>
    <w:rsid w:val="7A765096"/>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D62248"/>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CFE329D"/>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4D0632"/>
    <w:rsid w:val="7F596D35"/>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44"/>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5"/>
    <w:link w:val="48"/>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6">
    <w:name w:val="heading 3"/>
    <w:basedOn w:val="1"/>
    <w:next w:val="1"/>
    <w:link w:val="51"/>
    <w:unhideWhenUsed/>
    <w:qFormat/>
    <w:uiPriority w:val="9"/>
    <w:pPr>
      <w:keepNext/>
      <w:keepLines/>
      <w:spacing w:before="260" w:after="260" w:line="416" w:lineRule="auto"/>
      <w:outlineLvl w:val="2"/>
    </w:pPr>
    <w:rPr>
      <w:b/>
      <w:bCs/>
      <w:sz w:val="30"/>
      <w:szCs w:val="32"/>
    </w:rPr>
  </w:style>
  <w:style w:type="paragraph" w:styleId="7">
    <w:name w:val="heading 4"/>
    <w:basedOn w:val="1"/>
    <w:next w:val="1"/>
    <w:link w:val="52"/>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8">
    <w:name w:val="heading 5"/>
    <w:basedOn w:val="9"/>
    <w:next w:val="10"/>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styleId="5">
    <w:name w:val="Normal Indent"/>
    <w:basedOn w:val="1"/>
    <w:next w:val="1"/>
    <w:unhideWhenUsed/>
    <w:qFormat/>
    <w:uiPriority w:val="0"/>
    <w:pPr>
      <w:ind w:firstLine="420" w:firstLineChars="200"/>
    </w:pPr>
    <w:rPr>
      <w:rFonts w:ascii="Calibri" w:hAnsi="Calibri"/>
      <w:szCs w:val="22"/>
    </w:rPr>
  </w:style>
  <w:style w:type="paragraph" w:styleId="9">
    <w:name w:val="List Number 2"/>
    <w:basedOn w:val="1"/>
    <w:semiHidden/>
    <w:unhideWhenUsed/>
    <w:qFormat/>
    <w:uiPriority w:val="99"/>
    <w:pPr>
      <w:numPr>
        <w:ilvl w:val="0"/>
        <w:numId w:val="1"/>
      </w:numPr>
    </w:pPr>
  </w:style>
  <w:style w:type="paragraph" w:styleId="10">
    <w:name w:val="Normal (Web)"/>
    <w:basedOn w:val="1"/>
    <w:qFormat/>
    <w:uiPriority w:val="99"/>
    <w:pPr>
      <w:widowControl/>
      <w:spacing w:before="100" w:beforeAutospacing="1" w:after="100" w:afterAutospacing="1"/>
    </w:pPr>
    <w:rPr>
      <w:rFonts w:cs="宋体"/>
      <w:color w:val="000000"/>
      <w:kern w:val="0"/>
      <w:szCs w:val="24"/>
    </w:rPr>
  </w:style>
  <w:style w:type="paragraph" w:styleId="11">
    <w:name w:val="toc 7"/>
    <w:basedOn w:val="1"/>
    <w:next w:val="1"/>
    <w:unhideWhenUsed/>
    <w:qFormat/>
    <w:uiPriority w:val="39"/>
    <w:pPr>
      <w:ind w:left="1440"/>
    </w:pPr>
    <w:rPr>
      <w:rFonts w:asciiTheme="minorHAnsi" w:eastAsiaTheme="minorHAnsi"/>
      <w:sz w:val="18"/>
      <w:szCs w:val="18"/>
    </w:rPr>
  </w:style>
  <w:style w:type="paragraph" w:styleId="12">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toa heading"/>
    <w:basedOn w:val="1"/>
    <w:next w:val="1"/>
    <w:qFormat/>
    <w:uiPriority w:val="99"/>
    <w:pPr>
      <w:spacing w:before="120"/>
    </w:pPr>
    <w:rPr>
      <w:rFonts w:ascii="Arial" w:hAnsi="Arial" w:eastAsia="仿宋"/>
      <w:sz w:val="24"/>
      <w:szCs w:val="20"/>
    </w:rPr>
  </w:style>
  <w:style w:type="paragraph" w:styleId="14">
    <w:name w:val="annotation text"/>
    <w:basedOn w:val="1"/>
    <w:link w:val="49"/>
    <w:qFormat/>
    <w:uiPriority w:val="0"/>
    <w:pPr>
      <w:spacing w:line="240" w:lineRule="auto"/>
    </w:pPr>
    <w:rPr>
      <w:rFonts w:eastAsiaTheme="minorEastAsia"/>
      <w:sz w:val="21"/>
      <w:szCs w:val="24"/>
    </w:rPr>
  </w:style>
  <w:style w:type="paragraph" w:styleId="15">
    <w:name w:val="Body Text"/>
    <w:basedOn w:val="1"/>
    <w:next w:val="16"/>
    <w:link w:val="53"/>
    <w:qFormat/>
    <w:uiPriority w:val="99"/>
    <w:pPr>
      <w:spacing w:after="120" w:line="240" w:lineRule="auto"/>
      <w:jc w:val="both"/>
    </w:pPr>
    <w:rPr>
      <w:rFonts w:eastAsiaTheme="minorEastAsia"/>
      <w:sz w:val="21"/>
      <w:szCs w:val="24"/>
    </w:rPr>
  </w:style>
  <w:style w:type="paragraph" w:customStyle="1" w:styleId="16">
    <w:name w:val="Default"/>
    <w:next w:val="17"/>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
    <w:name w:val="大标题"/>
    <w:basedOn w:val="1"/>
    <w:next w:val="18"/>
    <w:qFormat/>
    <w:uiPriority w:val="0"/>
    <w:pPr>
      <w:jc w:val="center"/>
    </w:pPr>
    <w:rPr>
      <w:rFonts w:ascii="Arial" w:hAnsi="Arial" w:eastAsia="宋体" w:cs="Times New Roman"/>
      <w:b/>
      <w:sz w:val="28"/>
      <w:szCs w:val="24"/>
    </w:rPr>
  </w:style>
  <w:style w:type="paragraph" w:styleId="18">
    <w:name w:val="Body Text First Indent 2"/>
    <w:basedOn w:val="19"/>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9">
    <w:name w:val="Body Text Indent"/>
    <w:basedOn w:val="1"/>
    <w:next w:val="16"/>
    <w:unhideWhenUsed/>
    <w:qFormat/>
    <w:uiPriority w:val="0"/>
    <w:pPr>
      <w:ind w:firstLine="630"/>
    </w:pPr>
    <w:rPr>
      <w:rFonts w:eastAsia="仿宋_GB2312"/>
      <w:kern w:val="0"/>
      <w:sz w:val="32"/>
      <w:szCs w:val="20"/>
    </w:rPr>
  </w:style>
  <w:style w:type="paragraph" w:styleId="20">
    <w:name w:val="toc 5"/>
    <w:basedOn w:val="1"/>
    <w:next w:val="1"/>
    <w:unhideWhenUsed/>
    <w:qFormat/>
    <w:uiPriority w:val="39"/>
    <w:pPr>
      <w:ind w:left="960"/>
    </w:pPr>
    <w:rPr>
      <w:rFonts w:asciiTheme="minorHAnsi" w:eastAsiaTheme="minorHAnsi"/>
      <w:sz w:val="18"/>
      <w:szCs w:val="18"/>
    </w:rPr>
  </w:style>
  <w:style w:type="paragraph" w:styleId="21">
    <w:name w:val="toc 3"/>
    <w:basedOn w:val="1"/>
    <w:next w:val="1"/>
    <w:unhideWhenUsed/>
    <w:qFormat/>
    <w:uiPriority w:val="39"/>
    <w:pPr>
      <w:ind w:left="480"/>
    </w:pPr>
    <w:rPr>
      <w:rFonts w:asciiTheme="minorHAnsi" w:eastAsiaTheme="minorHAnsi"/>
      <w:i/>
      <w:iCs/>
      <w:sz w:val="20"/>
      <w:szCs w:val="20"/>
    </w:rPr>
  </w:style>
  <w:style w:type="paragraph" w:styleId="22">
    <w:name w:val="Plain Text"/>
    <w:basedOn w:val="1"/>
    <w:unhideWhenUsed/>
    <w:qFormat/>
    <w:uiPriority w:val="0"/>
    <w:rPr>
      <w:rFonts w:ascii="宋体" w:hAnsi="Courier New"/>
      <w:kern w:val="0"/>
      <w:sz w:val="20"/>
      <w:szCs w:val="20"/>
    </w:rPr>
  </w:style>
  <w:style w:type="paragraph" w:styleId="23">
    <w:name w:val="toc 8"/>
    <w:basedOn w:val="1"/>
    <w:next w:val="1"/>
    <w:unhideWhenUsed/>
    <w:qFormat/>
    <w:uiPriority w:val="39"/>
    <w:pPr>
      <w:ind w:left="1680"/>
    </w:pPr>
    <w:rPr>
      <w:rFonts w:asciiTheme="minorHAnsi" w:eastAsiaTheme="minorHAnsi"/>
      <w:sz w:val="18"/>
      <w:szCs w:val="18"/>
    </w:rPr>
  </w:style>
  <w:style w:type="paragraph" w:styleId="24">
    <w:name w:val="footer"/>
    <w:basedOn w:val="1"/>
    <w:link w:val="47"/>
    <w:unhideWhenUsed/>
    <w:qFormat/>
    <w:uiPriority w:val="99"/>
    <w:pPr>
      <w:tabs>
        <w:tab w:val="center" w:pos="4153"/>
        <w:tab w:val="right" w:pos="8306"/>
      </w:tabs>
      <w:snapToGrid w:val="0"/>
      <w:spacing w:line="240" w:lineRule="auto"/>
    </w:pPr>
    <w:rPr>
      <w:sz w:val="18"/>
      <w:szCs w:val="18"/>
    </w:rPr>
  </w:style>
  <w:style w:type="paragraph" w:styleId="25">
    <w:name w:val="header"/>
    <w:basedOn w:val="1"/>
    <w:link w:val="4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unhideWhenUsed/>
    <w:qFormat/>
    <w:uiPriority w:val="39"/>
    <w:pPr>
      <w:spacing w:before="120" w:after="120"/>
    </w:pPr>
    <w:rPr>
      <w:rFonts w:asciiTheme="minorHAnsi" w:eastAsiaTheme="minorHAnsi"/>
      <w:b/>
      <w:bCs/>
      <w:caps/>
      <w:sz w:val="20"/>
      <w:szCs w:val="20"/>
    </w:rPr>
  </w:style>
  <w:style w:type="paragraph" w:styleId="27">
    <w:name w:val="toc 4"/>
    <w:basedOn w:val="1"/>
    <w:next w:val="1"/>
    <w:unhideWhenUsed/>
    <w:qFormat/>
    <w:uiPriority w:val="39"/>
    <w:pPr>
      <w:ind w:left="720"/>
    </w:pPr>
    <w:rPr>
      <w:rFonts w:asciiTheme="minorHAnsi" w:eastAsiaTheme="minorHAnsi"/>
      <w:sz w:val="18"/>
      <w:szCs w:val="18"/>
    </w:rPr>
  </w:style>
  <w:style w:type="paragraph" w:styleId="28">
    <w:name w:val="footnote text"/>
    <w:basedOn w:val="1"/>
    <w:qFormat/>
    <w:uiPriority w:val="0"/>
    <w:pPr>
      <w:widowControl/>
      <w:jc w:val="left"/>
    </w:pPr>
    <w:rPr>
      <w:kern w:val="0"/>
      <w:sz w:val="20"/>
      <w:szCs w:val="20"/>
      <w:lang w:val="de-DE"/>
    </w:rPr>
  </w:style>
  <w:style w:type="paragraph" w:styleId="29">
    <w:name w:val="toc 6"/>
    <w:basedOn w:val="1"/>
    <w:next w:val="1"/>
    <w:unhideWhenUsed/>
    <w:qFormat/>
    <w:uiPriority w:val="39"/>
    <w:pPr>
      <w:ind w:left="1200"/>
    </w:pPr>
    <w:rPr>
      <w:rFonts w:asciiTheme="minorHAnsi" w:eastAsiaTheme="minorHAnsi"/>
      <w:sz w:val="18"/>
      <w:szCs w:val="18"/>
    </w:rPr>
  </w:style>
  <w:style w:type="paragraph" w:styleId="30">
    <w:name w:val="toc 2"/>
    <w:basedOn w:val="1"/>
    <w:next w:val="1"/>
    <w:unhideWhenUsed/>
    <w:qFormat/>
    <w:uiPriority w:val="39"/>
    <w:pPr>
      <w:ind w:left="240"/>
    </w:pPr>
    <w:rPr>
      <w:rFonts w:asciiTheme="minorHAnsi" w:eastAsiaTheme="minorHAnsi"/>
      <w:smallCaps/>
      <w:sz w:val="20"/>
      <w:szCs w:val="20"/>
    </w:rPr>
  </w:style>
  <w:style w:type="paragraph" w:styleId="31">
    <w:name w:val="toc 9"/>
    <w:basedOn w:val="1"/>
    <w:next w:val="1"/>
    <w:unhideWhenUsed/>
    <w:qFormat/>
    <w:uiPriority w:val="39"/>
    <w:pPr>
      <w:ind w:left="1920"/>
    </w:pPr>
    <w:rPr>
      <w:rFonts w:asciiTheme="minorHAnsi" w:eastAsiaTheme="minorHAnsi"/>
      <w:sz w:val="18"/>
      <w:szCs w:val="18"/>
    </w:rPr>
  </w:style>
  <w:style w:type="paragraph" w:styleId="32">
    <w:name w:val="annotation subject"/>
    <w:basedOn w:val="14"/>
    <w:next w:val="14"/>
    <w:link w:val="57"/>
    <w:semiHidden/>
    <w:unhideWhenUsed/>
    <w:qFormat/>
    <w:uiPriority w:val="99"/>
    <w:pPr>
      <w:spacing w:line="360" w:lineRule="auto"/>
    </w:pPr>
    <w:rPr>
      <w:rFonts w:eastAsia="宋体"/>
      <w:b/>
      <w:bCs/>
      <w:sz w:val="24"/>
      <w:szCs w:val="22"/>
    </w:rPr>
  </w:style>
  <w:style w:type="paragraph" w:styleId="33">
    <w:name w:val="Body Text First Indent"/>
    <w:basedOn w:val="15"/>
    <w:qFormat/>
    <w:uiPriority w:val="0"/>
    <w:pPr>
      <w:ind w:firstLine="420" w:firstLineChars="100"/>
    </w:p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basedOn w:val="36"/>
    <w:qFormat/>
    <w:uiPriority w:val="0"/>
    <w:rPr>
      <w:sz w:val="21"/>
      <w:szCs w:val="21"/>
    </w:rPr>
  </w:style>
  <w:style w:type="paragraph" w:customStyle="1" w:styleId="40">
    <w:name w:val="表格文字2"/>
    <w:basedOn w:val="41"/>
    <w:qFormat/>
    <w:uiPriority w:val="99"/>
    <w:pPr>
      <w:jc w:val="left"/>
    </w:pPr>
    <w:rPr>
      <w:bCs/>
      <w:spacing w:val="10"/>
      <w:kern w:val="0"/>
    </w:rPr>
  </w:style>
  <w:style w:type="paragraph" w:customStyle="1" w:styleId="41">
    <w:name w:val="正文1"/>
    <w:qFormat/>
    <w:uiPriority w:val="0"/>
    <w:pPr>
      <w:widowControl w:val="0"/>
      <w:jc w:val="both"/>
    </w:pPr>
    <w:rPr>
      <w:rFonts w:ascii="Calibri" w:hAnsi="Calibri" w:eastAsia="宋体" w:cs="Times New Roman"/>
      <w:lang w:val="en-US" w:eastAsia="zh-CN" w:bidi="ar-SA"/>
    </w:rPr>
  </w:style>
  <w:style w:type="paragraph" w:customStyle="1" w:styleId="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3">
    <w:name w:val="正文缩进2"/>
    <w:basedOn w:val="1"/>
    <w:qFormat/>
    <w:uiPriority w:val="0"/>
    <w:pPr>
      <w:wordWrap w:val="0"/>
      <w:ind w:firstLine="480"/>
    </w:pPr>
    <w:rPr>
      <w:iCs/>
      <w:shd w:val="clear" w:color="auto" w:fill="FFFFFF" w:themeFill="background1"/>
      <w:lang w:val="zh-CN"/>
    </w:rPr>
  </w:style>
  <w:style w:type="character" w:customStyle="1" w:styleId="44">
    <w:name w:val="标题 1 字符"/>
    <w:basedOn w:val="36"/>
    <w:link w:val="3"/>
    <w:qFormat/>
    <w:uiPriority w:val="9"/>
    <w:rPr>
      <w:rFonts w:eastAsia="黑体"/>
      <w:b/>
      <w:bCs/>
      <w:kern w:val="44"/>
      <w:sz w:val="44"/>
      <w:szCs w:val="44"/>
    </w:rPr>
  </w:style>
  <w:style w:type="paragraph" w:styleId="45">
    <w:name w:val="List Paragraph"/>
    <w:basedOn w:val="1"/>
    <w:qFormat/>
    <w:uiPriority w:val="34"/>
    <w:pPr>
      <w:numPr>
        <w:ilvl w:val="0"/>
        <w:numId w:val="2"/>
      </w:numPr>
    </w:pPr>
  </w:style>
  <w:style w:type="character" w:customStyle="1" w:styleId="46">
    <w:name w:val="页眉 字符"/>
    <w:basedOn w:val="36"/>
    <w:link w:val="25"/>
    <w:qFormat/>
    <w:uiPriority w:val="99"/>
    <w:rPr>
      <w:rFonts w:eastAsia="宋体"/>
      <w:sz w:val="18"/>
      <w:szCs w:val="18"/>
    </w:rPr>
  </w:style>
  <w:style w:type="character" w:customStyle="1" w:styleId="47">
    <w:name w:val="页脚 字符"/>
    <w:basedOn w:val="36"/>
    <w:link w:val="24"/>
    <w:qFormat/>
    <w:uiPriority w:val="99"/>
    <w:rPr>
      <w:rFonts w:eastAsia="宋体"/>
      <w:sz w:val="18"/>
      <w:szCs w:val="18"/>
    </w:rPr>
  </w:style>
  <w:style w:type="character" w:customStyle="1" w:styleId="48">
    <w:name w:val="标题 2 字符"/>
    <w:basedOn w:val="36"/>
    <w:link w:val="4"/>
    <w:qFormat/>
    <w:uiPriority w:val="0"/>
    <w:rPr>
      <w:rFonts w:eastAsia="宋体" w:asciiTheme="majorHAnsi" w:hAnsiTheme="majorHAnsi" w:cstheme="majorBidi"/>
      <w:b/>
      <w:bCs/>
      <w:sz w:val="32"/>
      <w:szCs w:val="32"/>
    </w:rPr>
  </w:style>
  <w:style w:type="character" w:customStyle="1" w:styleId="49">
    <w:name w:val="批注文字 字符"/>
    <w:basedOn w:val="36"/>
    <w:link w:val="14"/>
    <w:qFormat/>
    <w:uiPriority w:val="0"/>
    <w:rPr>
      <w:szCs w:val="24"/>
    </w:rPr>
  </w:style>
  <w:style w:type="paragraph" w:customStyle="1" w:styleId="50">
    <w:name w:val="Char1 Char Char Char"/>
    <w:basedOn w:val="1"/>
    <w:qFormat/>
    <w:uiPriority w:val="0"/>
    <w:pPr>
      <w:adjustRightInd w:val="0"/>
      <w:jc w:val="both"/>
    </w:pPr>
    <w:rPr>
      <w:rFonts w:ascii="Times New Roman" w:hAnsi="Times New Roman" w:cs="Times New Roman"/>
      <w:kern w:val="0"/>
      <w:szCs w:val="20"/>
    </w:rPr>
  </w:style>
  <w:style w:type="character" w:customStyle="1" w:styleId="51">
    <w:name w:val="标题 3 字符"/>
    <w:basedOn w:val="36"/>
    <w:link w:val="6"/>
    <w:qFormat/>
    <w:uiPriority w:val="9"/>
    <w:rPr>
      <w:rFonts w:eastAsia="宋体"/>
      <w:b/>
      <w:bCs/>
      <w:sz w:val="30"/>
      <w:szCs w:val="32"/>
    </w:rPr>
  </w:style>
  <w:style w:type="character" w:customStyle="1" w:styleId="52">
    <w:name w:val="标题 4 字符"/>
    <w:basedOn w:val="36"/>
    <w:link w:val="7"/>
    <w:qFormat/>
    <w:uiPriority w:val="9"/>
    <w:rPr>
      <w:rFonts w:eastAsia="宋体" w:asciiTheme="majorHAnsi" w:hAnsiTheme="majorHAnsi" w:cstheme="majorBidi"/>
      <w:b/>
      <w:bCs/>
      <w:sz w:val="28"/>
      <w:szCs w:val="28"/>
    </w:rPr>
  </w:style>
  <w:style w:type="character" w:customStyle="1" w:styleId="53">
    <w:name w:val="正文文本 字符"/>
    <w:basedOn w:val="36"/>
    <w:link w:val="15"/>
    <w:qFormat/>
    <w:uiPriority w:val="99"/>
    <w:rPr>
      <w:szCs w:val="24"/>
    </w:rPr>
  </w:style>
  <w:style w:type="paragraph" w:customStyle="1" w:styleId="54">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5">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6">
    <w:name w:val="未处理的提及1"/>
    <w:basedOn w:val="36"/>
    <w:semiHidden/>
    <w:unhideWhenUsed/>
    <w:qFormat/>
    <w:uiPriority w:val="99"/>
    <w:rPr>
      <w:color w:val="605E5C"/>
      <w:shd w:val="clear" w:color="auto" w:fill="E1DFDD"/>
    </w:rPr>
  </w:style>
  <w:style w:type="character" w:customStyle="1" w:styleId="57">
    <w:name w:val="批注主题 字符"/>
    <w:basedOn w:val="49"/>
    <w:link w:val="32"/>
    <w:semiHidden/>
    <w:qFormat/>
    <w:uiPriority w:val="99"/>
    <w:rPr>
      <w:rFonts w:ascii="宋体" w:hAnsi="宋体" w:cstheme="minorBidi"/>
      <w:b/>
      <w:bCs/>
      <w:kern w:val="2"/>
      <w:sz w:val="24"/>
      <w:szCs w:val="22"/>
    </w:rPr>
  </w:style>
  <w:style w:type="character" w:customStyle="1" w:styleId="58">
    <w:name w:val="未处理的提及2"/>
    <w:basedOn w:val="36"/>
    <w:semiHidden/>
    <w:unhideWhenUsed/>
    <w:qFormat/>
    <w:uiPriority w:val="99"/>
    <w:rPr>
      <w:color w:val="605E5C"/>
      <w:shd w:val="clear" w:color="auto" w:fill="E1DFDD"/>
    </w:rPr>
  </w:style>
  <w:style w:type="paragraph" w:customStyle="1" w:styleId="59">
    <w:name w:val="正文_2"/>
    <w:qFormat/>
    <w:uiPriority w:val="0"/>
    <w:pPr>
      <w:widowControl w:val="0"/>
      <w:jc w:val="both"/>
    </w:pPr>
    <w:rPr>
      <w:rFonts w:ascii="Calibri" w:hAnsi="Calibri" w:eastAsia="宋体" w:cs="Times New Roman"/>
      <w:lang w:val="en-US" w:eastAsia="zh-CN" w:bidi="ar-SA"/>
    </w:rPr>
  </w:style>
  <w:style w:type="paragraph" w:customStyle="1" w:styleId="60">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_2_0_0"/>
    <w:qFormat/>
    <w:uiPriority w:val="99"/>
    <w:pPr>
      <w:widowControl w:val="0"/>
      <w:jc w:val="both"/>
    </w:pPr>
    <w:rPr>
      <w:rFonts w:ascii="Calibri" w:hAnsi="Calibri" w:eastAsia="宋体" w:cs="Times New Roman"/>
      <w:lang w:val="en-US" w:eastAsia="zh-CN" w:bidi="ar-SA"/>
    </w:rPr>
  </w:style>
  <w:style w:type="paragraph" w:customStyle="1" w:styleId="63">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4">
    <w:name w:val="Normal Indent1"/>
    <w:basedOn w:val="1"/>
    <w:qFormat/>
    <w:uiPriority w:val="0"/>
    <w:pPr>
      <w:ind w:firstLine="420" w:firstLineChars="200"/>
    </w:pPr>
  </w:style>
  <w:style w:type="paragraph" w:customStyle="1" w:styleId="65">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6">
    <w:name w:val="Normal_22"/>
    <w:qFormat/>
    <w:uiPriority w:val="0"/>
    <w:rPr>
      <w:rFonts w:ascii="Times New Roman" w:hAnsi="Times New Roman" w:eastAsia="Times New Roman" w:cs="Times New Roman"/>
      <w:sz w:val="24"/>
      <w:szCs w:val="24"/>
      <w:lang w:bidi="ar-SA"/>
    </w:rPr>
  </w:style>
  <w:style w:type="paragraph" w:customStyle="1" w:styleId="67">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正文_0_0_0 Char"/>
    <w:link w:val="69"/>
    <w:qFormat/>
    <w:locked/>
    <w:uiPriority w:val="0"/>
    <w:rPr>
      <w:rFonts w:ascii="Calibri" w:hAnsi="Calibri" w:cs="Calibri"/>
      <w:kern w:val="2"/>
      <w:sz w:val="28"/>
      <w:szCs w:val="22"/>
      <w:lang w:val="en-US" w:eastAsia="zh-CN" w:bidi="ar-SA"/>
    </w:rPr>
  </w:style>
  <w:style w:type="paragraph" w:customStyle="1" w:styleId="69">
    <w:name w:val="正文_0_0_0_0_0"/>
    <w:link w:val="68"/>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0">
    <w:name w:val="正文文本_0_1"/>
    <w:basedOn w:val="71"/>
    <w:qFormat/>
    <w:uiPriority w:val="99"/>
    <w:pPr>
      <w:spacing w:after="120"/>
    </w:pPr>
    <w:rPr>
      <w:rFonts w:ascii="Calibri" w:hAnsi="Calibri" w:eastAsia="宋体"/>
      <w:kern w:val="0"/>
      <w:sz w:val="24"/>
      <w:szCs w:val="20"/>
    </w:rPr>
  </w:style>
  <w:style w:type="paragraph" w:customStyle="1" w:styleId="71">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Table Paragraph_1"/>
    <w:basedOn w:val="71"/>
    <w:qFormat/>
    <w:uiPriority w:val="0"/>
    <w:pPr>
      <w:jc w:val="left"/>
    </w:pPr>
    <w:rPr>
      <w:rFonts w:ascii="Calibri" w:hAnsi="Calibri" w:eastAsia="宋体"/>
      <w:kern w:val="0"/>
      <w:sz w:val="22"/>
      <w:lang w:eastAsia="en-US"/>
    </w:rPr>
  </w:style>
  <w:style w:type="paragraph" w:customStyle="1" w:styleId="7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列出段落1"/>
    <w:basedOn w:val="1"/>
    <w:qFormat/>
    <w:uiPriority w:val="0"/>
    <w:pPr>
      <w:ind w:firstLine="420" w:firstLineChars="200"/>
    </w:pPr>
    <w:rPr>
      <w:szCs w:val="21"/>
    </w:rPr>
  </w:style>
  <w:style w:type="paragraph" w:customStyle="1" w:styleId="75">
    <w:name w:val="xl31"/>
    <w:basedOn w:val="1"/>
    <w:qFormat/>
    <w:uiPriority w:val="0"/>
    <w:pPr>
      <w:widowControl/>
      <w:spacing w:before="100" w:beforeAutospacing="1" w:after="100" w:afterAutospacing="1"/>
      <w:jc w:val="center"/>
    </w:pPr>
    <w:rPr>
      <w:b/>
      <w:bCs/>
      <w:kern w:val="0"/>
      <w:sz w:val="28"/>
      <w:szCs w:val="28"/>
    </w:rPr>
  </w:style>
  <w:style w:type="paragraph" w:customStyle="1" w:styleId="76">
    <w:name w:val="正文2"/>
    <w:basedOn w:val="1"/>
    <w:qFormat/>
    <w:uiPriority w:val="0"/>
    <w:pPr>
      <w:spacing w:before="156" w:line="360" w:lineRule="auto"/>
      <w:ind w:firstLine="510" w:firstLineChars="200"/>
    </w:pPr>
    <w:rPr>
      <w:sz w:val="24"/>
      <w:szCs w:val="20"/>
    </w:rPr>
  </w:style>
  <w:style w:type="paragraph" w:customStyle="1" w:styleId="77">
    <w:name w:val="Char Char Char Char Char Char Char1 Char"/>
    <w:basedOn w:val="1"/>
    <w:qFormat/>
    <w:uiPriority w:val="0"/>
    <w:rPr>
      <w:rFonts w:ascii="Arial" w:hAnsi="Arial" w:eastAsia="宋体" w:cs="Arial"/>
      <w:sz w:val="24"/>
    </w:rPr>
  </w:style>
  <w:style w:type="paragraph" w:customStyle="1" w:styleId="78">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80">
    <w:name w:val="NormalCharacter"/>
    <w:qFormat/>
    <w:uiPriority w:val="0"/>
  </w:style>
  <w:style w:type="paragraph" w:customStyle="1" w:styleId="81">
    <w:name w:val="样式 正文文本首行缩进 + 小四 首行缩进:  1 字符 段后: 0 磅 行距: 固定值 24 磅"/>
    <w:qFormat/>
    <w:uiPriority w:val="0"/>
    <w:pPr>
      <w:widowControl w:val="0"/>
      <w:spacing w:line="480" w:lineRule="exact"/>
      <w:ind w:firstLine="200" w:firstLineChars="200"/>
      <w:jc w:val="both"/>
    </w:pPr>
    <w:rPr>
      <w:rFonts w:ascii="华文中宋" w:hAnsi="华文中宋" w:eastAsia="华文中宋" w:cs="宋体"/>
      <w:vanish/>
      <w:color w:val="000000"/>
      <w:kern w:val="2"/>
      <w:sz w:val="24"/>
      <w:lang w:val="en-US" w:eastAsia="zh-CN" w:bidi="ar-SA"/>
    </w:rPr>
  </w:style>
  <w:style w:type="paragraph" w:customStyle="1" w:styleId="82">
    <w:name w:val="报告正文"/>
    <w:basedOn w:val="1"/>
    <w:qFormat/>
    <w:uiPriority w:val="0"/>
    <w:pPr>
      <w:spacing w:line="360" w:lineRule="auto"/>
    </w:pPr>
    <w:rPr>
      <w:rFonts w:ascii="仿宋" w:hAnsi="仿宋" w:eastAsia="仿宋"/>
      <w:b/>
      <w:bCs/>
      <w:sz w:val="32"/>
      <w:szCs w:val="32"/>
    </w:rPr>
  </w:style>
  <w:style w:type="paragraph" w:customStyle="1" w:styleId="83">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32726</Words>
  <Characters>34898</Characters>
  <Lines>328</Lines>
  <Paragraphs>92</Paragraphs>
  <TotalTime>9</TotalTime>
  <ScaleCrop>false</ScaleCrop>
  <LinksUpToDate>false</LinksUpToDate>
  <CharactersWithSpaces>35559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杨猫猫吖</cp:lastModifiedBy>
  <cp:lastPrinted>2024-12-28T09:34:00Z</cp:lastPrinted>
  <dcterms:modified xsi:type="dcterms:W3CDTF">2026-05-11T09:15:34Z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D80FAFD3DF644D0EA2894BC70EC6E4BE_13</vt:lpwstr>
  </property>
  <property fmtid="{D5CDD505-2E9C-101B-9397-08002B2CF9AE}" pid="4" name="KSOTemplateDocerSaveRecord">
    <vt:lpwstr>eyJoZGlkIjoiNDc4MDRjZGVhNzUwMmEzZTljZGViYjYxZjdhZDU5NDIiLCJ1c2VySWQiOiI0MDA3Nzk4MzAifQ==</vt:lpwstr>
  </property>
</Properties>
</file>