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A9C6A">
      <w:pPr>
        <w:tabs>
          <w:tab w:val="left" w:pos="2520"/>
        </w:tabs>
        <w:autoSpaceDE/>
        <w:autoSpaceDN/>
        <w:adjustRightInd/>
        <w:snapToGrid w:val="0"/>
        <w:spacing w:line="300" w:lineRule="auto"/>
        <w:textAlignment w:val="auto"/>
        <w:rPr>
          <w:color w:val="auto"/>
          <w:kern w:val="2"/>
          <w:sz w:val="84"/>
          <w:szCs w:val="24"/>
          <w:highlight w:val="none"/>
        </w:rPr>
      </w:pPr>
    </w:p>
    <w:p w14:paraId="5D4447C9">
      <w:pPr>
        <w:rPr>
          <w:color w:val="auto"/>
          <w:highlight w:val="none"/>
        </w:rPr>
      </w:pPr>
    </w:p>
    <w:p w14:paraId="5D0D8556">
      <w:pPr>
        <w:jc w:val="center"/>
        <w:rPr>
          <w:rFonts w:hint="eastAsia" w:eastAsia="宋体"/>
          <w:b/>
          <w:color w:val="auto"/>
          <w:sz w:val="84"/>
          <w:szCs w:val="84"/>
          <w:highlight w:val="none"/>
          <w:lang w:eastAsia="zh-CN"/>
        </w:rPr>
      </w:pPr>
      <w:r>
        <w:rPr>
          <w:rFonts w:hint="eastAsia"/>
          <w:b/>
          <w:color w:val="auto"/>
          <w:sz w:val="60"/>
          <w:szCs w:val="60"/>
          <w:highlight w:val="none"/>
          <w:lang w:eastAsia="zh-CN"/>
        </w:rPr>
        <w:t>海塘安澜工程风浪潮沙技术服务</w:t>
      </w:r>
    </w:p>
    <w:p w14:paraId="7ABBE319">
      <w:pPr>
        <w:jc w:val="center"/>
        <w:rPr>
          <w:color w:val="auto"/>
          <w:sz w:val="36"/>
          <w:szCs w:val="36"/>
          <w:highlight w:val="none"/>
        </w:rPr>
      </w:pPr>
    </w:p>
    <w:p w14:paraId="67F0F771">
      <w:pPr>
        <w:pStyle w:val="3"/>
        <w:ind w:firstLine="240"/>
        <w:rPr>
          <w:color w:val="auto"/>
          <w:highlight w:val="none"/>
        </w:rPr>
      </w:pPr>
    </w:p>
    <w:p w14:paraId="39EA2F3D">
      <w:pPr>
        <w:rPr>
          <w:color w:val="auto"/>
          <w:highlight w:val="none"/>
        </w:rPr>
      </w:pPr>
    </w:p>
    <w:p w14:paraId="13369AF0">
      <w:pPr>
        <w:pStyle w:val="28"/>
        <w:ind w:left="2400"/>
        <w:rPr>
          <w:color w:val="auto"/>
          <w:highlight w:val="none"/>
        </w:rPr>
      </w:pPr>
    </w:p>
    <w:p w14:paraId="385CD44B">
      <w:pPr>
        <w:rPr>
          <w:color w:val="auto"/>
          <w:highlight w:val="none"/>
        </w:rPr>
      </w:pPr>
    </w:p>
    <w:p w14:paraId="53FFFA4B">
      <w:pPr>
        <w:rPr>
          <w:color w:val="auto"/>
          <w:highlight w:val="none"/>
        </w:rPr>
      </w:pPr>
    </w:p>
    <w:p w14:paraId="4363F944">
      <w:pPr>
        <w:rPr>
          <w:color w:val="auto"/>
          <w:highlight w:val="none"/>
        </w:rPr>
      </w:pPr>
    </w:p>
    <w:p w14:paraId="33B3B200">
      <w:pPr>
        <w:jc w:val="center"/>
        <w:rPr>
          <w:color w:val="auto"/>
          <w:sz w:val="28"/>
          <w:szCs w:val="28"/>
          <w:highlight w:val="none"/>
        </w:rPr>
      </w:pPr>
      <w:r>
        <w:rPr>
          <w:rFonts w:hint="eastAsia"/>
          <w:color w:val="auto"/>
          <w:sz w:val="28"/>
          <w:szCs w:val="28"/>
          <w:highlight w:val="none"/>
        </w:rPr>
        <w:t>（电子招投标方式）</w:t>
      </w:r>
    </w:p>
    <w:p w14:paraId="7B1ECAFF">
      <w:pPr>
        <w:pStyle w:val="2"/>
        <w:rPr>
          <w:color w:val="auto"/>
          <w:highlight w:val="none"/>
        </w:rPr>
      </w:pPr>
    </w:p>
    <w:p w14:paraId="5AF2C833">
      <w:pPr>
        <w:rPr>
          <w:color w:val="auto"/>
          <w:highlight w:val="none"/>
        </w:rPr>
      </w:pPr>
    </w:p>
    <w:p w14:paraId="06F0C3DF">
      <w:pPr>
        <w:pStyle w:val="3"/>
        <w:ind w:firstLine="240"/>
        <w:rPr>
          <w:color w:val="auto"/>
          <w:highlight w:val="none"/>
        </w:rPr>
      </w:pPr>
    </w:p>
    <w:p w14:paraId="1A782E1A">
      <w:pPr>
        <w:rPr>
          <w:color w:val="auto"/>
          <w:highlight w:val="none"/>
        </w:rPr>
      </w:pPr>
    </w:p>
    <w:p w14:paraId="7B00518D">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2FD295C6">
      <w:pPr>
        <w:pStyle w:val="2"/>
        <w:rPr>
          <w:color w:val="auto"/>
          <w:highlight w:val="none"/>
        </w:rPr>
      </w:pPr>
    </w:p>
    <w:p w14:paraId="181C6848">
      <w:pPr>
        <w:jc w:val="center"/>
        <w:rPr>
          <w:rFonts w:hint="eastAsia" w:eastAsia="宋体"/>
          <w:color w:val="auto"/>
          <w:sz w:val="32"/>
          <w:szCs w:val="32"/>
          <w:highlight w:val="none"/>
          <w:lang w:eastAsia="zh-CN"/>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330000263170010000098-SJCG202603016</w:t>
      </w:r>
    </w:p>
    <w:p w14:paraId="4298A387">
      <w:pPr>
        <w:rPr>
          <w:color w:val="auto"/>
          <w:highlight w:val="none"/>
        </w:rPr>
      </w:pPr>
    </w:p>
    <w:p w14:paraId="38ED5F42">
      <w:pPr>
        <w:rPr>
          <w:color w:val="auto"/>
          <w:highlight w:val="none"/>
        </w:rPr>
      </w:pPr>
    </w:p>
    <w:p w14:paraId="2EE2FE10">
      <w:pPr>
        <w:spacing w:after="120"/>
        <w:rPr>
          <w:color w:val="auto"/>
          <w:highlight w:val="none"/>
        </w:rPr>
      </w:pPr>
    </w:p>
    <w:p w14:paraId="7DCDB3AA">
      <w:pPr>
        <w:rPr>
          <w:color w:val="auto"/>
          <w:highlight w:val="none"/>
        </w:rPr>
      </w:pPr>
    </w:p>
    <w:p w14:paraId="19B18EF4">
      <w:pPr>
        <w:pStyle w:val="2"/>
        <w:rPr>
          <w:color w:val="auto"/>
          <w:highlight w:val="none"/>
        </w:rPr>
      </w:pPr>
    </w:p>
    <w:p w14:paraId="28C64BB5">
      <w:pPr>
        <w:spacing w:line="360" w:lineRule="auto"/>
        <w:ind w:firstLine="960" w:firstLineChars="300"/>
        <w:jc w:val="left"/>
        <w:rPr>
          <w:color w:val="auto"/>
          <w:sz w:val="32"/>
          <w:szCs w:val="32"/>
          <w:highlight w:val="none"/>
        </w:rPr>
      </w:pPr>
    </w:p>
    <w:p w14:paraId="3ABDFDB4">
      <w:pPr>
        <w:spacing w:line="360" w:lineRule="auto"/>
        <w:ind w:firstLine="960" w:firstLineChars="300"/>
        <w:jc w:val="left"/>
        <w:rPr>
          <w:rFonts w:hint="eastAsia" w:eastAsia="宋体"/>
          <w:color w:val="auto"/>
          <w:sz w:val="32"/>
          <w:szCs w:val="32"/>
          <w:highlight w:val="none"/>
          <w:lang w:eastAsia="zh-CN"/>
        </w:rPr>
      </w:pPr>
      <w:r>
        <w:rPr>
          <w:color w:val="auto"/>
          <w:sz w:val="32"/>
          <w:szCs w:val="32"/>
          <w:highlight w:val="none"/>
        </w:rPr>
        <w:t>采    购  人：</w:t>
      </w:r>
      <w:r>
        <w:rPr>
          <w:rFonts w:hint="eastAsia"/>
          <w:color w:val="auto"/>
          <w:sz w:val="32"/>
          <w:szCs w:val="32"/>
          <w:highlight w:val="none"/>
          <w:lang w:eastAsia="zh-CN"/>
        </w:rPr>
        <w:t>浙江省水利厅</w:t>
      </w:r>
    </w:p>
    <w:p w14:paraId="11260BF8">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1C874F24">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1B681121">
      <w:pPr>
        <w:spacing w:line="480" w:lineRule="auto"/>
        <w:jc w:val="center"/>
        <w:rPr>
          <w:b/>
          <w:bCs/>
          <w:color w:val="auto"/>
          <w:sz w:val="56"/>
          <w:szCs w:val="72"/>
          <w:highlight w:val="none"/>
        </w:rPr>
      </w:pPr>
      <w:r>
        <w:rPr>
          <w:b/>
          <w:bCs/>
          <w:color w:val="auto"/>
          <w:sz w:val="56"/>
          <w:szCs w:val="72"/>
          <w:highlight w:val="none"/>
        </w:rPr>
        <w:t>目   录</w:t>
      </w:r>
    </w:p>
    <w:p w14:paraId="693CE7FE">
      <w:pPr>
        <w:pStyle w:val="25"/>
        <w:tabs>
          <w:tab w:val="right" w:leader="dot" w:pos="8789"/>
        </w:tabs>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szCs w:val="32"/>
          <w:highlight w:val="none"/>
        </w:rPr>
        <w:instrText xml:space="preserve"> HYPERLINK \l _Toc20441 </w:instrText>
      </w:r>
      <w:r>
        <w:rPr>
          <w:szCs w:val="32"/>
          <w:highlight w:val="none"/>
        </w:rPr>
        <w:fldChar w:fldCharType="separate"/>
      </w:r>
      <w:r>
        <w:rPr>
          <w:rFonts w:hint="eastAsia" w:ascii="宋体" w:hAnsi="宋体" w:eastAsia="宋体" w:cs="宋体"/>
        </w:rPr>
        <w:t xml:space="preserve">第一部分 </w:t>
      </w:r>
      <w:r>
        <w:rPr>
          <w:highlight w:val="none"/>
        </w:rPr>
        <w:t>采购公告</w:t>
      </w:r>
      <w:r>
        <w:tab/>
      </w:r>
      <w:r>
        <w:fldChar w:fldCharType="begin"/>
      </w:r>
      <w:r>
        <w:instrText xml:space="preserve"> PAGEREF _Toc20441 \h </w:instrText>
      </w:r>
      <w:r>
        <w:fldChar w:fldCharType="separate"/>
      </w:r>
      <w:r>
        <w:t>1</w:t>
      </w:r>
      <w:r>
        <w:fldChar w:fldCharType="end"/>
      </w:r>
      <w:r>
        <w:rPr>
          <w:color w:val="auto"/>
          <w:szCs w:val="32"/>
          <w:highlight w:val="none"/>
        </w:rPr>
        <w:fldChar w:fldCharType="end"/>
      </w:r>
    </w:p>
    <w:p w14:paraId="3688FBA2">
      <w:pPr>
        <w:pStyle w:val="25"/>
        <w:tabs>
          <w:tab w:val="right" w:leader="dot" w:pos="8789"/>
        </w:tabs>
      </w:pPr>
      <w:r>
        <w:rPr>
          <w:color w:val="auto"/>
          <w:szCs w:val="32"/>
          <w:highlight w:val="none"/>
        </w:rPr>
        <w:fldChar w:fldCharType="begin"/>
      </w:r>
      <w:r>
        <w:rPr>
          <w:szCs w:val="32"/>
          <w:highlight w:val="none"/>
        </w:rPr>
        <w:instrText xml:space="preserve"> HYPERLINK \l _Toc14044 </w:instrText>
      </w:r>
      <w:r>
        <w:rPr>
          <w:szCs w:val="32"/>
          <w:highlight w:val="none"/>
        </w:rPr>
        <w:fldChar w:fldCharType="separate"/>
      </w:r>
      <w:r>
        <w:rPr>
          <w:rFonts w:hint="eastAsia" w:ascii="宋体" w:hAnsi="宋体" w:eastAsia="宋体" w:cs="宋体"/>
        </w:rPr>
        <w:t xml:space="preserve">第二部分 </w:t>
      </w:r>
      <w:r>
        <w:rPr>
          <w:rFonts w:hint="eastAsia"/>
          <w:highlight w:val="none"/>
        </w:rPr>
        <w:t>投标供应商须知</w:t>
      </w:r>
      <w:r>
        <w:tab/>
      </w:r>
      <w:r>
        <w:fldChar w:fldCharType="begin"/>
      </w:r>
      <w:r>
        <w:instrText xml:space="preserve"> PAGEREF _Toc14044 \h </w:instrText>
      </w:r>
      <w:r>
        <w:fldChar w:fldCharType="separate"/>
      </w:r>
      <w:r>
        <w:t>5</w:t>
      </w:r>
      <w:r>
        <w:fldChar w:fldCharType="end"/>
      </w:r>
      <w:r>
        <w:rPr>
          <w:color w:val="auto"/>
          <w:szCs w:val="32"/>
          <w:highlight w:val="none"/>
        </w:rPr>
        <w:fldChar w:fldCharType="end"/>
      </w:r>
    </w:p>
    <w:p w14:paraId="2536FE18">
      <w:pPr>
        <w:pStyle w:val="29"/>
        <w:tabs>
          <w:tab w:val="right" w:leader="dot" w:pos="8789"/>
        </w:tabs>
      </w:pPr>
      <w:r>
        <w:rPr>
          <w:color w:val="auto"/>
          <w:szCs w:val="32"/>
          <w:highlight w:val="none"/>
        </w:rPr>
        <w:fldChar w:fldCharType="begin"/>
      </w:r>
      <w:r>
        <w:rPr>
          <w:szCs w:val="32"/>
          <w:highlight w:val="none"/>
        </w:rPr>
        <w:instrText xml:space="preserve"> HYPERLINK \l _Toc17266 </w:instrText>
      </w:r>
      <w:r>
        <w:rPr>
          <w:szCs w:val="32"/>
          <w:highlight w:val="none"/>
        </w:rPr>
        <w:fldChar w:fldCharType="separate"/>
      </w:r>
      <w:r>
        <w:rPr>
          <w:rFonts w:hint="eastAsia" w:ascii="Times New Roman" w:hAnsi="Times New Roman" w:eastAsia="宋体" w:cs="宋体"/>
        </w:rPr>
        <w:t xml:space="preserve">2.1 </w:t>
      </w:r>
      <w:r>
        <w:rPr>
          <w:highlight w:val="none"/>
        </w:rPr>
        <w:t>总则</w:t>
      </w:r>
      <w:r>
        <w:tab/>
      </w:r>
      <w:r>
        <w:fldChar w:fldCharType="begin"/>
      </w:r>
      <w:r>
        <w:instrText xml:space="preserve"> PAGEREF _Toc17266 \h </w:instrText>
      </w:r>
      <w:r>
        <w:fldChar w:fldCharType="separate"/>
      </w:r>
      <w:r>
        <w:t>8</w:t>
      </w:r>
      <w:r>
        <w:fldChar w:fldCharType="end"/>
      </w:r>
      <w:r>
        <w:rPr>
          <w:color w:val="auto"/>
          <w:szCs w:val="32"/>
          <w:highlight w:val="none"/>
        </w:rPr>
        <w:fldChar w:fldCharType="end"/>
      </w:r>
    </w:p>
    <w:p w14:paraId="71877780">
      <w:pPr>
        <w:pStyle w:val="29"/>
        <w:tabs>
          <w:tab w:val="right" w:leader="dot" w:pos="8789"/>
        </w:tabs>
      </w:pPr>
      <w:r>
        <w:rPr>
          <w:color w:val="auto"/>
          <w:szCs w:val="32"/>
          <w:highlight w:val="none"/>
        </w:rPr>
        <w:fldChar w:fldCharType="begin"/>
      </w:r>
      <w:r>
        <w:rPr>
          <w:szCs w:val="32"/>
          <w:highlight w:val="none"/>
        </w:rPr>
        <w:instrText xml:space="preserve"> HYPERLINK \l _Toc4674 </w:instrText>
      </w:r>
      <w:r>
        <w:rPr>
          <w:szCs w:val="32"/>
          <w:highlight w:val="none"/>
        </w:rPr>
        <w:fldChar w:fldCharType="separate"/>
      </w:r>
      <w:r>
        <w:rPr>
          <w:rFonts w:hint="eastAsia" w:ascii="Times New Roman" w:hAnsi="Times New Roman" w:eastAsia="宋体" w:cs="宋体"/>
        </w:rPr>
        <w:t xml:space="preserve">2.2 </w:t>
      </w:r>
      <w:r>
        <w:rPr>
          <w:highlight w:val="none"/>
        </w:rPr>
        <w:t>采购文件</w:t>
      </w:r>
      <w:r>
        <w:tab/>
      </w:r>
      <w:r>
        <w:fldChar w:fldCharType="begin"/>
      </w:r>
      <w:r>
        <w:instrText xml:space="preserve"> PAGEREF _Toc4674 \h </w:instrText>
      </w:r>
      <w:r>
        <w:fldChar w:fldCharType="separate"/>
      </w:r>
      <w:r>
        <w:t>10</w:t>
      </w:r>
      <w:r>
        <w:fldChar w:fldCharType="end"/>
      </w:r>
      <w:r>
        <w:rPr>
          <w:color w:val="auto"/>
          <w:szCs w:val="32"/>
          <w:highlight w:val="none"/>
        </w:rPr>
        <w:fldChar w:fldCharType="end"/>
      </w:r>
    </w:p>
    <w:p w14:paraId="681E0154">
      <w:pPr>
        <w:pStyle w:val="29"/>
        <w:tabs>
          <w:tab w:val="right" w:leader="dot" w:pos="8789"/>
        </w:tabs>
      </w:pPr>
      <w:r>
        <w:rPr>
          <w:color w:val="auto"/>
          <w:szCs w:val="32"/>
          <w:highlight w:val="none"/>
        </w:rPr>
        <w:fldChar w:fldCharType="begin"/>
      </w:r>
      <w:r>
        <w:rPr>
          <w:szCs w:val="32"/>
          <w:highlight w:val="none"/>
        </w:rPr>
        <w:instrText xml:space="preserve"> HYPERLINK \l _Toc23502 </w:instrText>
      </w:r>
      <w:r>
        <w:rPr>
          <w:szCs w:val="32"/>
          <w:highlight w:val="none"/>
        </w:rPr>
        <w:fldChar w:fldCharType="separate"/>
      </w:r>
      <w:r>
        <w:rPr>
          <w:rFonts w:hint="eastAsia" w:ascii="Times New Roman" w:hAnsi="Times New Roman" w:eastAsia="宋体" w:cs="宋体"/>
        </w:rPr>
        <w:t xml:space="preserve">2.3 </w:t>
      </w:r>
      <w:r>
        <w:rPr>
          <w:highlight w:val="none"/>
        </w:rPr>
        <w:t>投标文件</w:t>
      </w:r>
      <w:r>
        <w:tab/>
      </w:r>
      <w:r>
        <w:fldChar w:fldCharType="begin"/>
      </w:r>
      <w:r>
        <w:instrText xml:space="preserve"> PAGEREF _Toc23502 \h </w:instrText>
      </w:r>
      <w:r>
        <w:fldChar w:fldCharType="separate"/>
      </w:r>
      <w:r>
        <w:t>10</w:t>
      </w:r>
      <w:r>
        <w:fldChar w:fldCharType="end"/>
      </w:r>
      <w:r>
        <w:rPr>
          <w:color w:val="auto"/>
          <w:szCs w:val="32"/>
          <w:highlight w:val="none"/>
        </w:rPr>
        <w:fldChar w:fldCharType="end"/>
      </w:r>
    </w:p>
    <w:p w14:paraId="48818910">
      <w:pPr>
        <w:pStyle w:val="29"/>
        <w:tabs>
          <w:tab w:val="right" w:leader="dot" w:pos="8789"/>
        </w:tabs>
      </w:pPr>
      <w:r>
        <w:rPr>
          <w:color w:val="auto"/>
          <w:szCs w:val="32"/>
          <w:highlight w:val="none"/>
        </w:rPr>
        <w:fldChar w:fldCharType="begin"/>
      </w:r>
      <w:r>
        <w:rPr>
          <w:szCs w:val="32"/>
          <w:highlight w:val="none"/>
        </w:rPr>
        <w:instrText xml:space="preserve"> HYPERLINK \l _Toc25123 </w:instrText>
      </w:r>
      <w:r>
        <w:rPr>
          <w:szCs w:val="32"/>
          <w:highlight w:val="none"/>
        </w:rPr>
        <w:fldChar w:fldCharType="separate"/>
      </w:r>
      <w:r>
        <w:rPr>
          <w:rFonts w:hint="eastAsia" w:ascii="Times New Roman" w:hAnsi="Times New Roman" w:eastAsia="宋体" w:cs="宋体"/>
        </w:rPr>
        <w:t xml:space="preserve">2.4 </w:t>
      </w:r>
      <w:r>
        <w:rPr>
          <w:highlight w:val="none"/>
        </w:rPr>
        <w:t>投标</w:t>
      </w:r>
      <w:r>
        <w:tab/>
      </w:r>
      <w:r>
        <w:fldChar w:fldCharType="begin"/>
      </w:r>
      <w:r>
        <w:instrText xml:space="preserve"> PAGEREF _Toc25123 \h </w:instrText>
      </w:r>
      <w:r>
        <w:fldChar w:fldCharType="separate"/>
      </w:r>
      <w:r>
        <w:t>13</w:t>
      </w:r>
      <w:r>
        <w:fldChar w:fldCharType="end"/>
      </w:r>
      <w:r>
        <w:rPr>
          <w:color w:val="auto"/>
          <w:szCs w:val="32"/>
          <w:highlight w:val="none"/>
        </w:rPr>
        <w:fldChar w:fldCharType="end"/>
      </w:r>
    </w:p>
    <w:p w14:paraId="7ED01A70">
      <w:pPr>
        <w:pStyle w:val="29"/>
        <w:tabs>
          <w:tab w:val="right" w:leader="dot" w:pos="8789"/>
        </w:tabs>
      </w:pPr>
      <w:r>
        <w:rPr>
          <w:color w:val="auto"/>
          <w:szCs w:val="32"/>
          <w:highlight w:val="none"/>
        </w:rPr>
        <w:fldChar w:fldCharType="begin"/>
      </w:r>
      <w:r>
        <w:rPr>
          <w:szCs w:val="32"/>
          <w:highlight w:val="none"/>
        </w:rPr>
        <w:instrText xml:space="preserve"> HYPERLINK \l _Toc22373 </w:instrText>
      </w:r>
      <w:r>
        <w:rPr>
          <w:szCs w:val="32"/>
          <w:highlight w:val="none"/>
        </w:rPr>
        <w:fldChar w:fldCharType="separate"/>
      </w:r>
      <w:r>
        <w:rPr>
          <w:rFonts w:hint="eastAsia" w:ascii="Times New Roman" w:hAnsi="Times New Roman" w:eastAsia="宋体" w:cs="宋体"/>
        </w:rPr>
        <w:t xml:space="preserve">2.5 </w:t>
      </w:r>
      <w:r>
        <w:rPr>
          <w:rFonts w:hint="eastAsia"/>
          <w:highlight w:val="none"/>
        </w:rPr>
        <w:t>投标无效的情形</w:t>
      </w:r>
      <w:r>
        <w:tab/>
      </w:r>
      <w:r>
        <w:fldChar w:fldCharType="begin"/>
      </w:r>
      <w:r>
        <w:instrText xml:space="preserve"> PAGEREF _Toc22373 \h </w:instrText>
      </w:r>
      <w:r>
        <w:fldChar w:fldCharType="separate"/>
      </w:r>
      <w:r>
        <w:t>14</w:t>
      </w:r>
      <w:r>
        <w:fldChar w:fldCharType="end"/>
      </w:r>
      <w:r>
        <w:rPr>
          <w:color w:val="auto"/>
          <w:szCs w:val="32"/>
          <w:highlight w:val="none"/>
        </w:rPr>
        <w:fldChar w:fldCharType="end"/>
      </w:r>
    </w:p>
    <w:p w14:paraId="4BDBE06B">
      <w:pPr>
        <w:pStyle w:val="29"/>
        <w:tabs>
          <w:tab w:val="right" w:leader="dot" w:pos="8789"/>
        </w:tabs>
      </w:pPr>
      <w:r>
        <w:rPr>
          <w:color w:val="auto"/>
          <w:szCs w:val="32"/>
          <w:highlight w:val="none"/>
        </w:rPr>
        <w:fldChar w:fldCharType="begin"/>
      </w:r>
      <w:r>
        <w:rPr>
          <w:szCs w:val="32"/>
          <w:highlight w:val="none"/>
        </w:rPr>
        <w:instrText xml:space="preserve"> HYPERLINK \l _Toc2895 </w:instrText>
      </w:r>
      <w:r>
        <w:rPr>
          <w:szCs w:val="32"/>
          <w:highlight w:val="none"/>
        </w:rPr>
        <w:fldChar w:fldCharType="separate"/>
      </w:r>
      <w:r>
        <w:rPr>
          <w:rFonts w:hint="eastAsia" w:ascii="Times New Roman" w:hAnsi="Times New Roman" w:eastAsia="宋体" w:cs="宋体"/>
        </w:rPr>
        <w:t xml:space="preserve">2.6 </w:t>
      </w:r>
      <w:r>
        <w:rPr>
          <w:rFonts w:hint="eastAsia"/>
          <w:highlight w:val="none"/>
        </w:rPr>
        <w:t>中止电子交易活动的情形</w:t>
      </w:r>
      <w:r>
        <w:tab/>
      </w:r>
      <w:r>
        <w:fldChar w:fldCharType="begin"/>
      </w:r>
      <w:r>
        <w:instrText xml:space="preserve"> PAGEREF _Toc2895 \h </w:instrText>
      </w:r>
      <w:r>
        <w:fldChar w:fldCharType="separate"/>
      </w:r>
      <w:r>
        <w:t>15</w:t>
      </w:r>
      <w:r>
        <w:fldChar w:fldCharType="end"/>
      </w:r>
      <w:r>
        <w:rPr>
          <w:color w:val="auto"/>
          <w:szCs w:val="32"/>
          <w:highlight w:val="none"/>
        </w:rPr>
        <w:fldChar w:fldCharType="end"/>
      </w:r>
    </w:p>
    <w:p w14:paraId="6487D4DB">
      <w:pPr>
        <w:pStyle w:val="29"/>
        <w:tabs>
          <w:tab w:val="right" w:leader="dot" w:pos="8789"/>
        </w:tabs>
      </w:pPr>
      <w:r>
        <w:rPr>
          <w:color w:val="auto"/>
          <w:szCs w:val="32"/>
          <w:highlight w:val="none"/>
        </w:rPr>
        <w:fldChar w:fldCharType="begin"/>
      </w:r>
      <w:r>
        <w:rPr>
          <w:szCs w:val="32"/>
          <w:highlight w:val="none"/>
        </w:rPr>
        <w:instrText xml:space="preserve"> HYPERLINK \l _Toc28466 </w:instrText>
      </w:r>
      <w:r>
        <w:rPr>
          <w:szCs w:val="32"/>
          <w:highlight w:val="none"/>
        </w:rPr>
        <w:fldChar w:fldCharType="separate"/>
      </w:r>
      <w:r>
        <w:rPr>
          <w:rFonts w:hint="eastAsia" w:ascii="Times New Roman" w:hAnsi="Times New Roman" w:eastAsia="宋体" w:cs="宋体"/>
        </w:rPr>
        <w:t xml:space="preserve">2.7 </w:t>
      </w:r>
      <w:r>
        <w:rPr>
          <w:highlight w:val="none"/>
        </w:rPr>
        <w:t>开标与评标</w:t>
      </w:r>
      <w:bookmarkStart w:id="204" w:name="_GoBack"/>
      <w:bookmarkEnd w:id="204"/>
      <w:r>
        <w:tab/>
      </w:r>
      <w:r>
        <w:fldChar w:fldCharType="begin"/>
      </w:r>
      <w:r>
        <w:instrText xml:space="preserve"> PAGEREF _Toc28466 \h </w:instrText>
      </w:r>
      <w:r>
        <w:fldChar w:fldCharType="separate"/>
      </w:r>
      <w:r>
        <w:t>15</w:t>
      </w:r>
      <w:r>
        <w:fldChar w:fldCharType="end"/>
      </w:r>
      <w:r>
        <w:rPr>
          <w:color w:val="auto"/>
          <w:szCs w:val="32"/>
          <w:highlight w:val="none"/>
        </w:rPr>
        <w:fldChar w:fldCharType="end"/>
      </w:r>
    </w:p>
    <w:p w14:paraId="12E5786D">
      <w:pPr>
        <w:pStyle w:val="29"/>
        <w:tabs>
          <w:tab w:val="right" w:leader="dot" w:pos="8789"/>
        </w:tabs>
      </w:pPr>
      <w:r>
        <w:rPr>
          <w:color w:val="auto"/>
          <w:szCs w:val="32"/>
          <w:highlight w:val="none"/>
        </w:rPr>
        <w:fldChar w:fldCharType="begin"/>
      </w:r>
      <w:r>
        <w:rPr>
          <w:szCs w:val="32"/>
          <w:highlight w:val="none"/>
        </w:rPr>
        <w:instrText xml:space="preserve"> HYPERLINK \l _Toc21647 </w:instrText>
      </w:r>
      <w:r>
        <w:rPr>
          <w:szCs w:val="32"/>
          <w:highlight w:val="none"/>
        </w:rPr>
        <w:fldChar w:fldCharType="separate"/>
      </w:r>
      <w:r>
        <w:rPr>
          <w:rFonts w:hint="eastAsia" w:ascii="Times New Roman" w:hAnsi="Times New Roman" w:eastAsia="宋体" w:cs="宋体"/>
        </w:rPr>
        <w:t xml:space="preserve">2.8 </w:t>
      </w:r>
      <w:r>
        <w:rPr>
          <w:highlight w:val="none"/>
        </w:rPr>
        <w:t>中标</w:t>
      </w:r>
      <w:r>
        <w:tab/>
      </w:r>
      <w:r>
        <w:fldChar w:fldCharType="begin"/>
      </w:r>
      <w:r>
        <w:instrText xml:space="preserve"> PAGEREF _Toc21647 \h </w:instrText>
      </w:r>
      <w:r>
        <w:fldChar w:fldCharType="separate"/>
      </w:r>
      <w:r>
        <w:t>17</w:t>
      </w:r>
      <w:r>
        <w:fldChar w:fldCharType="end"/>
      </w:r>
      <w:r>
        <w:rPr>
          <w:color w:val="auto"/>
          <w:szCs w:val="32"/>
          <w:highlight w:val="none"/>
        </w:rPr>
        <w:fldChar w:fldCharType="end"/>
      </w:r>
    </w:p>
    <w:p w14:paraId="3E56B2C4">
      <w:pPr>
        <w:pStyle w:val="29"/>
        <w:tabs>
          <w:tab w:val="right" w:leader="dot" w:pos="8789"/>
        </w:tabs>
      </w:pPr>
      <w:r>
        <w:rPr>
          <w:color w:val="auto"/>
          <w:szCs w:val="32"/>
          <w:highlight w:val="none"/>
        </w:rPr>
        <w:fldChar w:fldCharType="begin"/>
      </w:r>
      <w:r>
        <w:rPr>
          <w:szCs w:val="32"/>
          <w:highlight w:val="none"/>
        </w:rPr>
        <w:instrText xml:space="preserve"> HYPERLINK \l _Toc405 </w:instrText>
      </w:r>
      <w:r>
        <w:rPr>
          <w:szCs w:val="32"/>
          <w:highlight w:val="none"/>
        </w:rPr>
        <w:fldChar w:fldCharType="separate"/>
      </w:r>
      <w:r>
        <w:rPr>
          <w:rFonts w:hint="eastAsia" w:ascii="Times New Roman" w:hAnsi="Times New Roman" w:eastAsia="宋体" w:cs="宋体"/>
        </w:rPr>
        <w:t xml:space="preserve">2.9 </w:t>
      </w:r>
      <w:r>
        <w:rPr>
          <w:highlight w:val="none"/>
        </w:rPr>
        <w:t>重新采购</w:t>
      </w:r>
      <w:r>
        <w:tab/>
      </w:r>
      <w:r>
        <w:fldChar w:fldCharType="begin"/>
      </w:r>
      <w:r>
        <w:instrText xml:space="preserve"> PAGEREF _Toc405 \h </w:instrText>
      </w:r>
      <w:r>
        <w:fldChar w:fldCharType="separate"/>
      </w:r>
      <w:r>
        <w:t>18</w:t>
      </w:r>
      <w:r>
        <w:fldChar w:fldCharType="end"/>
      </w:r>
      <w:r>
        <w:rPr>
          <w:color w:val="auto"/>
          <w:szCs w:val="32"/>
          <w:highlight w:val="none"/>
        </w:rPr>
        <w:fldChar w:fldCharType="end"/>
      </w:r>
    </w:p>
    <w:p w14:paraId="02935009">
      <w:pPr>
        <w:pStyle w:val="29"/>
        <w:tabs>
          <w:tab w:val="right" w:leader="dot" w:pos="8789"/>
        </w:tabs>
      </w:pPr>
      <w:r>
        <w:rPr>
          <w:color w:val="auto"/>
          <w:szCs w:val="32"/>
          <w:highlight w:val="none"/>
        </w:rPr>
        <w:fldChar w:fldCharType="begin"/>
      </w:r>
      <w:r>
        <w:rPr>
          <w:szCs w:val="32"/>
          <w:highlight w:val="none"/>
        </w:rPr>
        <w:instrText xml:space="preserve"> HYPERLINK \l _Toc29340 </w:instrText>
      </w:r>
      <w:r>
        <w:rPr>
          <w:szCs w:val="32"/>
          <w:highlight w:val="none"/>
        </w:rPr>
        <w:fldChar w:fldCharType="separate"/>
      </w:r>
      <w:r>
        <w:rPr>
          <w:rFonts w:hint="eastAsia" w:ascii="Times New Roman" w:hAnsi="Times New Roman" w:eastAsia="宋体" w:cs="宋体"/>
        </w:rPr>
        <w:t xml:space="preserve">2.10 </w:t>
      </w:r>
      <w:r>
        <w:rPr>
          <w:highlight w:val="none"/>
        </w:rPr>
        <w:t>签订合同</w:t>
      </w:r>
      <w:r>
        <w:tab/>
      </w:r>
      <w:r>
        <w:fldChar w:fldCharType="begin"/>
      </w:r>
      <w:r>
        <w:instrText xml:space="preserve"> PAGEREF _Toc29340 \h </w:instrText>
      </w:r>
      <w:r>
        <w:fldChar w:fldCharType="separate"/>
      </w:r>
      <w:r>
        <w:t>18</w:t>
      </w:r>
      <w:r>
        <w:fldChar w:fldCharType="end"/>
      </w:r>
      <w:r>
        <w:rPr>
          <w:color w:val="auto"/>
          <w:szCs w:val="32"/>
          <w:highlight w:val="none"/>
        </w:rPr>
        <w:fldChar w:fldCharType="end"/>
      </w:r>
    </w:p>
    <w:p w14:paraId="13DC4700">
      <w:pPr>
        <w:pStyle w:val="29"/>
        <w:tabs>
          <w:tab w:val="right" w:leader="dot" w:pos="8789"/>
        </w:tabs>
      </w:pPr>
      <w:r>
        <w:rPr>
          <w:color w:val="auto"/>
          <w:szCs w:val="32"/>
          <w:highlight w:val="none"/>
        </w:rPr>
        <w:fldChar w:fldCharType="begin"/>
      </w:r>
      <w:r>
        <w:rPr>
          <w:szCs w:val="32"/>
          <w:highlight w:val="none"/>
        </w:rPr>
        <w:instrText xml:space="preserve"> HYPERLINK \l _Toc18670 </w:instrText>
      </w:r>
      <w:r>
        <w:rPr>
          <w:szCs w:val="32"/>
          <w:highlight w:val="none"/>
        </w:rPr>
        <w:fldChar w:fldCharType="separate"/>
      </w:r>
      <w:r>
        <w:rPr>
          <w:rFonts w:hint="eastAsia" w:ascii="Times New Roman" w:hAnsi="Times New Roman" w:eastAsia="宋体" w:cs="宋体"/>
        </w:rPr>
        <w:t xml:space="preserve">2.11 </w:t>
      </w:r>
      <w:r>
        <w:rPr>
          <w:highlight w:val="none"/>
        </w:rPr>
        <w:t>其他</w:t>
      </w:r>
      <w:r>
        <w:tab/>
      </w:r>
      <w:r>
        <w:fldChar w:fldCharType="begin"/>
      </w:r>
      <w:r>
        <w:instrText xml:space="preserve"> PAGEREF _Toc18670 \h </w:instrText>
      </w:r>
      <w:r>
        <w:fldChar w:fldCharType="separate"/>
      </w:r>
      <w:r>
        <w:t>18</w:t>
      </w:r>
      <w:r>
        <w:fldChar w:fldCharType="end"/>
      </w:r>
      <w:r>
        <w:rPr>
          <w:color w:val="auto"/>
          <w:szCs w:val="32"/>
          <w:highlight w:val="none"/>
        </w:rPr>
        <w:fldChar w:fldCharType="end"/>
      </w:r>
    </w:p>
    <w:p w14:paraId="717A38FF">
      <w:pPr>
        <w:pStyle w:val="25"/>
        <w:tabs>
          <w:tab w:val="right" w:leader="dot" w:pos="8789"/>
        </w:tabs>
      </w:pPr>
      <w:r>
        <w:rPr>
          <w:color w:val="auto"/>
          <w:szCs w:val="32"/>
          <w:highlight w:val="none"/>
        </w:rPr>
        <w:fldChar w:fldCharType="begin"/>
      </w:r>
      <w:r>
        <w:rPr>
          <w:szCs w:val="32"/>
          <w:highlight w:val="none"/>
        </w:rPr>
        <w:instrText xml:space="preserve"> HYPERLINK \l _Toc21687 </w:instrText>
      </w:r>
      <w:r>
        <w:rPr>
          <w:szCs w:val="32"/>
          <w:highlight w:val="none"/>
        </w:rPr>
        <w:fldChar w:fldCharType="separate"/>
      </w:r>
      <w:r>
        <w:rPr>
          <w:rFonts w:hint="eastAsia" w:ascii="宋体" w:hAnsi="宋体" w:eastAsia="宋体" w:cs="宋体"/>
        </w:rPr>
        <w:t xml:space="preserve">第三部分 </w:t>
      </w:r>
      <w:r>
        <w:rPr>
          <w:rFonts w:hint="eastAsia"/>
          <w:highlight w:val="none"/>
        </w:rPr>
        <w:t>采购需求</w:t>
      </w:r>
      <w:r>
        <w:tab/>
      </w:r>
      <w:r>
        <w:fldChar w:fldCharType="begin"/>
      </w:r>
      <w:r>
        <w:instrText xml:space="preserve"> PAGEREF _Toc21687 \h </w:instrText>
      </w:r>
      <w:r>
        <w:fldChar w:fldCharType="separate"/>
      </w:r>
      <w:r>
        <w:t>20</w:t>
      </w:r>
      <w:r>
        <w:fldChar w:fldCharType="end"/>
      </w:r>
      <w:r>
        <w:rPr>
          <w:color w:val="auto"/>
          <w:szCs w:val="32"/>
          <w:highlight w:val="none"/>
        </w:rPr>
        <w:fldChar w:fldCharType="end"/>
      </w:r>
    </w:p>
    <w:p w14:paraId="161A546C">
      <w:pPr>
        <w:pStyle w:val="29"/>
        <w:tabs>
          <w:tab w:val="right" w:leader="dot" w:pos="8789"/>
        </w:tabs>
      </w:pPr>
      <w:r>
        <w:rPr>
          <w:color w:val="auto"/>
          <w:szCs w:val="32"/>
          <w:highlight w:val="none"/>
        </w:rPr>
        <w:fldChar w:fldCharType="begin"/>
      </w:r>
      <w:r>
        <w:rPr>
          <w:szCs w:val="32"/>
          <w:highlight w:val="none"/>
        </w:rPr>
        <w:instrText xml:space="preserve"> HYPERLINK \l _Toc9297 </w:instrText>
      </w:r>
      <w:r>
        <w:rPr>
          <w:szCs w:val="32"/>
          <w:highlight w:val="none"/>
        </w:rPr>
        <w:fldChar w:fldCharType="separate"/>
      </w:r>
      <w:r>
        <w:rPr>
          <w:rFonts w:hint="eastAsia" w:ascii="Times New Roman" w:hAnsi="Times New Roman" w:eastAsia="宋体" w:cs="宋体"/>
        </w:rPr>
        <w:t xml:space="preserve">3.1 </w:t>
      </w:r>
      <w:r>
        <w:rPr>
          <w:rFonts w:hint="eastAsia"/>
          <w:highlight w:val="none"/>
          <w:lang w:val="en-US" w:eastAsia="zh-CN"/>
        </w:rPr>
        <w:t>立项依据</w:t>
      </w:r>
      <w:r>
        <w:tab/>
      </w:r>
      <w:r>
        <w:fldChar w:fldCharType="begin"/>
      </w:r>
      <w:r>
        <w:instrText xml:space="preserve"> PAGEREF _Toc9297 \h </w:instrText>
      </w:r>
      <w:r>
        <w:fldChar w:fldCharType="separate"/>
      </w:r>
      <w:r>
        <w:t>20</w:t>
      </w:r>
      <w:r>
        <w:fldChar w:fldCharType="end"/>
      </w:r>
      <w:r>
        <w:rPr>
          <w:color w:val="auto"/>
          <w:szCs w:val="32"/>
          <w:highlight w:val="none"/>
        </w:rPr>
        <w:fldChar w:fldCharType="end"/>
      </w:r>
    </w:p>
    <w:p w14:paraId="6C4607B9">
      <w:pPr>
        <w:pStyle w:val="29"/>
        <w:tabs>
          <w:tab w:val="right" w:leader="dot" w:pos="8789"/>
        </w:tabs>
      </w:pPr>
      <w:r>
        <w:rPr>
          <w:color w:val="auto"/>
          <w:szCs w:val="32"/>
          <w:highlight w:val="none"/>
        </w:rPr>
        <w:fldChar w:fldCharType="begin"/>
      </w:r>
      <w:r>
        <w:rPr>
          <w:szCs w:val="32"/>
          <w:highlight w:val="none"/>
        </w:rPr>
        <w:instrText xml:space="preserve"> HYPERLINK \l _Toc16145 </w:instrText>
      </w:r>
      <w:r>
        <w:rPr>
          <w:szCs w:val="32"/>
          <w:highlight w:val="none"/>
        </w:rPr>
        <w:fldChar w:fldCharType="separate"/>
      </w:r>
      <w:r>
        <w:rPr>
          <w:rFonts w:hint="eastAsia" w:ascii="Times New Roman" w:hAnsi="Times New Roman" w:eastAsia="宋体" w:cs="宋体"/>
        </w:rPr>
        <w:t xml:space="preserve">3.2 </w:t>
      </w:r>
      <w:r>
        <w:rPr>
          <w:rFonts w:hint="eastAsia"/>
          <w:highlight w:val="none"/>
        </w:rPr>
        <w:t>项目工作内容</w:t>
      </w:r>
      <w:r>
        <w:tab/>
      </w:r>
      <w:r>
        <w:fldChar w:fldCharType="begin"/>
      </w:r>
      <w:r>
        <w:instrText xml:space="preserve"> PAGEREF _Toc16145 \h </w:instrText>
      </w:r>
      <w:r>
        <w:fldChar w:fldCharType="separate"/>
      </w:r>
      <w:r>
        <w:t>20</w:t>
      </w:r>
      <w:r>
        <w:fldChar w:fldCharType="end"/>
      </w:r>
      <w:r>
        <w:rPr>
          <w:color w:val="auto"/>
          <w:szCs w:val="32"/>
          <w:highlight w:val="none"/>
        </w:rPr>
        <w:fldChar w:fldCharType="end"/>
      </w:r>
    </w:p>
    <w:p w14:paraId="6AC30260">
      <w:pPr>
        <w:pStyle w:val="29"/>
        <w:tabs>
          <w:tab w:val="right" w:leader="dot" w:pos="8789"/>
        </w:tabs>
      </w:pPr>
      <w:r>
        <w:rPr>
          <w:color w:val="auto"/>
          <w:szCs w:val="32"/>
          <w:highlight w:val="none"/>
        </w:rPr>
        <w:fldChar w:fldCharType="begin"/>
      </w:r>
      <w:r>
        <w:rPr>
          <w:szCs w:val="32"/>
          <w:highlight w:val="none"/>
        </w:rPr>
        <w:instrText xml:space="preserve"> HYPERLINK \l _Toc27351 </w:instrText>
      </w:r>
      <w:r>
        <w:rPr>
          <w:szCs w:val="32"/>
          <w:highlight w:val="none"/>
        </w:rPr>
        <w:fldChar w:fldCharType="separate"/>
      </w:r>
      <w:r>
        <w:rPr>
          <w:rFonts w:hint="eastAsia" w:ascii="Times New Roman" w:hAnsi="Times New Roman" w:eastAsia="宋体" w:cs="宋体"/>
        </w:rPr>
        <w:t xml:space="preserve">3.3 </w:t>
      </w:r>
      <w:r>
        <w:rPr>
          <w:rFonts w:hint="eastAsia"/>
          <w:highlight w:val="none"/>
        </w:rPr>
        <w:t>进度要求及成果要求</w:t>
      </w:r>
      <w:r>
        <w:tab/>
      </w:r>
      <w:r>
        <w:fldChar w:fldCharType="begin"/>
      </w:r>
      <w:r>
        <w:instrText xml:space="preserve"> PAGEREF _Toc27351 \h </w:instrText>
      </w:r>
      <w:r>
        <w:fldChar w:fldCharType="separate"/>
      </w:r>
      <w:r>
        <w:t>20</w:t>
      </w:r>
      <w:r>
        <w:fldChar w:fldCharType="end"/>
      </w:r>
      <w:r>
        <w:rPr>
          <w:color w:val="auto"/>
          <w:szCs w:val="32"/>
          <w:highlight w:val="none"/>
        </w:rPr>
        <w:fldChar w:fldCharType="end"/>
      </w:r>
    </w:p>
    <w:p w14:paraId="19407BC4">
      <w:pPr>
        <w:pStyle w:val="29"/>
        <w:tabs>
          <w:tab w:val="right" w:leader="dot" w:pos="8789"/>
        </w:tabs>
      </w:pPr>
      <w:r>
        <w:rPr>
          <w:color w:val="auto"/>
          <w:szCs w:val="32"/>
          <w:highlight w:val="none"/>
        </w:rPr>
        <w:fldChar w:fldCharType="begin"/>
      </w:r>
      <w:r>
        <w:rPr>
          <w:szCs w:val="32"/>
          <w:highlight w:val="none"/>
        </w:rPr>
        <w:instrText xml:space="preserve"> HYPERLINK \l _Toc26981 </w:instrText>
      </w:r>
      <w:r>
        <w:rPr>
          <w:szCs w:val="32"/>
          <w:highlight w:val="none"/>
        </w:rPr>
        <w:fldChar w:fldCharType="separate"/>
      </w:r>
      <w:r>
        <w:rPr>
          <w:rFonts w:hint="eastAsia" w:ascii="Times New Roman" w:hAnsi="Times New Roman" w:eastAsia="宋体" w:cs="宋体"/>
        </w:rPr>
        <w:t xml:space="preserve">3.4 </w:t>
      </w:r>
      <w:r>
        <w:rPr>
          <w:rFonts w:hint="eastAsia"/>
          <w:highlight w:val="none"/>
        </w:rPr>
        <w:t>验收</w:t>
      </w:r>
      <w:r>
        <w:rPr>
          <w:rFonts w:hint="eastAsia"/>
          <w:highlight w:val="none"/>
          <w:lang w:val="en-US" w:eastAsia="zh-CN"/>
        </w:rPr>
        <w:t>方式</w:t>
      </w:r>
      <w:r>
        <w:tab/>
      </w:r>
      <w:r>
        <w:fldChar w:fldCharType="begin"/>
      </w:r>
      <w:r>
        <w:instrText xml:space="preserve"> PAGEREF _Toc26981 \h </w:instrText>
      </w:r>
      <w:r>
        <w:fldChar w:fldCharType="separate"/>
      </w:r>
      <w:r>
        <w:t>21</w:t>
      </w:r>
      <w:r>
        <w:fldChar w:fldCharType="end"/>
      </w:r>
      <w:r>
        <w:rPr>
          <w:color w:val="auto"/>
          <w:szCs w:val="32"/>
          <w:highlight w:val="none"/>
        </w:rPr>
        <w:fldChar w:fldCharType="end"/>
      </w:r>
    </w:p>
    <w:p w14:paraId="4A78E36A">
      <w:pPr>
        <w:pStyle w:val="29"/>
        <w:tabs>
          <w:tab w:val="right" w:leader="dot" w:pos="8789"/>
        </w:tabs>
      </w:pPr>
      <w:r>
        <w:rPr>
          <w:color w:val="auto"/>
          <w:szCs w:val="32"/>
          <w:highlight w:val="none"/>
        </w:rPr>
        <w:fldChar w:fldCharType="begin"/>
      </w:r>
      <w:r>
        <w:rPr>
          <w:szCs w:val="32"/>
          <w:highlight w:val="none"/>
        </w:rPr>
        <w:instrText xml:space="preserve"> HYPERLINK \l _Toc17990 </w:instrText>
      </w:r>
      <w:r>
        <w:rPr>
          <w:szCs w:val="32"/>
          <w:highlight w:val="none"/>
        </w:rPr>
        <w:fldChar w:fldCharType="separate"/>
      </w:r>
      <w:r>
        <w:rPr>
          <w:rFonts w:hint="eastAsia" w:ascii="Times New Roman" w:hAnsi="Times New Roman" w:eastAsia="宋体" w:cs="宋体"/>
        </w:rPr>
        <w:t xml:space="preserve">3.5 </w:t>
      </w:r>
      <w:r>
        <w:rPr>
          <w:rFonts w:hint="eastAsia"/>
          <w:highlight w:val="none"/>
        </w:rPr>
        <w:t>付款方式</w:t>
      </w:r>
      <w:r>
        <w:tab/>
      </w:r>
      <w:r>
        <w:fldChar w:fldCharType="begin"/>
      </w:r>
      <w:r>
        <w:instrText xml:space="preserve"> PAGEREF _Toc17990 \h </w:instrText>
      </w:r>
      <w:r>
        <w:fldChar w:fldCharType="separate"/>
      </w:r>
      <w:r>
        <w:t>21</w:t>
      </w:r>
      <w:r>
        <w:fldChar w:fldCharType="end"/>
      </w:r>
      <w:r>
        <w:rPr>
          <w:color w:val="auto"/>
          <w:szCs w:val="32"/>
          <w:highlight w:val="none"/>
        </w:rPr>
        <w:fldChar w:fldCharType="end"/>
      </w:r>
    </w:p>
    <w:p w14:paraId="3C79BFFB">
      <w:pPr>
        <w:pStyle w:val="29"/>
        <w:tabs>
          <w:tab w:val="right" w:leader="dot" w:pos="8789"/>
        </w:tabs>
      </w:pPr>
      <w:r>
        <w:rPr>
          <w:color w:val="auto"/>
          <w:szCs w:val="32"/>
          <w:highlight w:val="none"/>
        </w:rPr>
        <w:fldChar w:fldCharType="begin"/>
      </w:r>
      <w:r>
        <w:rPr>
          <w:szCs w:val="32"/>
          <w:highlight w:val="none"/>
        </w:rPr>
        <w:instrText xml:space="preserve"> HYPERLINK \l _Toc19317 </w:instrText>
      </w:r>
      <w:r>
        <w:rPr>
          <w:szCs w:val="32"/>
          <w:highlight w:val="none"/>
        </w:rPr>
        <w:fldChar w:fldCharType="separate"/>
      </w:r>
      <w:r>
        <w:rPr>
          <w:rFonts w:hint="eastAsia" w:ascii="Times New Roman" w:hAnsi="Times New Roman" w:eastAsia="宋体" w:cs="宋体"/>
        </w:rPr>
        <w:t xml:space="preserve">3.6 </w:t>
      </w:r>
      <w:r>
        <w:rPr>
          <w:rFonts w:hint="eastAsia"/>
          <w:highlight w:val="none"/>
        </w:rPr>
        <w:t>其他</w:t>
      </w:r>
      <w:r>
        <w:rPr>
          <w:rFonts w:hint="eastAsia"/>
          <w:highlight w:val="none"/>
          <w:lang w:val="en-US" w:eastAsia="zh-CN"/>
        </w:rPr>
        <w:t>事项</w:t>
      </w:r>
      <w:r>
        <w:tab/>
      </w:r>
      <w:r>
        <w:fldChar w:fldCharType="begin"/>
      </w:r>
      <w:r>
        <w:instrText xml:space="preserve"> PAGEREF _Toc19317 \h </w:instrText>
      </w:r>
      <w:r>
        <w:fldChar w:fldCharType="separate"/>
      </w:r>
      <w:r>
        <w:t>21</w:t>
      </w:r>
      <w:r>
        <w:fldChar w:fldCharType="end"/>
      </w:r>
      <w:r>
        <w:rPr>
          <w:color w:val="auto"/>
          <w:szCs w:val="32"/>
          <w:highlight w:val="none"/>
        </w:rPr>
        <w:fldChar w:fldCharType="end"/>
      </w:r>
    </w:p>
    <w:p w14:paraId="4791E431">
      <w:pPr>
        <w:pStyle w:val="25"/>
        <w:tabs>
          <w:tab w:val="right" w:leader="dot" w:pos="8789"/>
        </w:tabs>
      </w:pPr>
      <w:r>
        <w:rPr>
          <w:color w:val="auto"/>
          <w:szCs w:val="32"/>
          <w:highlight w:val="none"/>
        </w:rPr>
        <w:fldChar w:fldCharType="begin"/>
      </w:r>
      <w:r>
        <w:rPr>
          <w:szCs w:val="32"/>
          <w:highlight w:val="none"/>
        </w:rPr>
        <w:instrText xml:space="preserve"> HYPERLINK \l _Toc14376 </w:instrText>
      </w:r>
      <w:r>
        <w:rPr>
          <w:szCs w:val="32"/>
          <w:highlight w:val="none"/>
        </w:rPr>
        <w:fldChar w:fldCharType="separate"/>
      </w:r>
      <w:r>
        <w:rPr>
          <w:rFonts w:hint="eastAsia" w:ascii="宋体" w:hAnsi="宋体" w:eastAsia="宋体" w:cs="宋体"/>
        </w:rPr>
        <w:t xml:space="preserve">第四部分 </w:t>
      </w:r>
      <w:r>
        <w:rPr>
          <w:highlight w:val="none"/>
        </w:rPr>
        <w:t>评标细则</w:t>
      </w:r>
      <w:r>
        <w:tab/>
      </w:r>
      <w:r>
        <w:fldChar w:fldCharType="begin"/>
      </w:r>
      <w:r>
        <w:instrText xml:space="preserve"> PAGEREF _Toc14376 \h </w:instrText>
      </w:r>
      <w:r>
        <w:fldChar w:fldCharType="separate"/>
      </w:r>
      <w:r>
        <w:t>22</w:t>
      </w:r>
      <w:r>
        <w:fldChar w:fldCharType="end"/>
      </w:r>
      <w:r>
        <w:rPr>
          <w:color w:val="auto"/>
          <w:szCs w:val="32"/>
          <w:highlight w:val="none"/>
        </w:rPr>
        <w:fldChar w:fldCharType="end"/>
      </w:r>
    </w:p>
    <w:p w14:paraId="2BAA1C31">
      <w:pPr>
        <w:pStyle w:val="29"/>
        <w:tabs>
          <w:tab w:val="right" w:leader="dot" w:pos="8789"/>
        </w:tabs>
      </w:pPr>
      <w:r>
        <w:rPr>
          <w:color w:val="auto"/>
          <w:szCs w:val="32"/>
          <w:highlight w:val="none"/>
        </w:rPr>
        <w:fldChar w:fldCharType="begin"/>
      </w:r>
      <w:r>
        <w:rPr>
          <w:szCs w:val="32"/>
          <w:highlight w:val="none"/>
        </w:rPr>
        <w:instrText xml:space="preserve"> HYPERLINK \l _Toc20031 </w:instrText>
      </w:r>
      <w:r>
        <w:rPr>
          <w:szCs w:val="32"/>
          <w:highlight w:val="none"/>
        </w:rPr>
        <w:fldChar w:fldCharType="separate"/>
      </w:r>
      <w:r>
        <w:rPr>
          <w:rFonts w:hint="eastAsia" w:ascii="Times New Roman" w:hAnsi="Times New Roman" w:eastAsia="宋体" w:cs="宋体"/>
        </w:rPr>
        <w:t xml:space="preserve">4.1 </w:t>
      </w:r>
      <w:r>
        <w:rPr>
          <w:highlight w:val="none"/>
        </w:rPr>
        <w:t>评标组织</w:t>
      </w:r>
      <w:r>
        <w:tab/>
      </w:r>
      <w:r>
        <w:fldChar w:fldCharType="begin"/>
      </w:r>
      <w:r>
        <w:instrText xml:space="preserve"> PAGEREF _Toc20031 \h </w:instrText>
      </w:r>
      <w:r>
        <w:fldChar w:fldCharType="separate"/>
      </w:r>
      <w:r>
        <w:t>22</w:t>
      </w:r>
      <w:r>
        <w:fldChar w:fldCharType="end"/>
      </w:r>
      <w:r>
        <w:rPr>
          <w:color w:val="auto"/>
          <w:szCs w:val="32"/>
          <w:highlight w:val="none"/>
        </w:rPr>
        <w:fldChar w:fldCharType="end"/>
      </w:r>
    </w:p>
    <w:p w14:paraId="5BD8A0B9">
      <w:pPr>
        <w:pStyle w:val="29"/>
        <w:tabs>
          <w:tab w:val="right" w:leader="dot" w:pos="8789"/>
        </w:tabs>
      </w:pPr>
      <w:r>
        <w:rPr>
          <w:color w:val="auto"/>
          <w:szCs w:val="32"/>
          <w:highlight w:val="none"/>
        </w:rPr>
        <w:fldChar w:fldCharType="begin"/>
      </w:r>
      <w:r>
        <w:rPr>
          <w:szCs w:val="32"/>
          <w:highlight w:val="none"/>
        </w:rPr>
        <w:instrText xml:space="preserve"> HYPERLINK \l _Toc17557 </w:instrText>
      </w:r>
      <w:r>
        <w:rPr>
          <w:szCs w:val="32"/>
          <w:highlight w:val="none"/>
        </w:rPr>
        <w:fldChar w:fldCharType="separate"/>
      </w:r>
      <w:r>
        <w:rPr>
          <w:rFonts w:hint="eastAsia" w:ascii="Times New Roman" w:hAnsi="Times New Roman" w:eastAsia="宋体" w:cs="宋体"/>
        </w:rPr>
        <w:t xml:space="preserve">4.2 </w:t>
      </w:r>
      <w:r>
        <w:rPr>
          <w:highlight w:val="none"/>
        </w:rPr>
        <w:t>评标原则与方法</w:t>
      </w:r>
      <w:r>
        <w:tab/>
      </w:r>
      <w:r>
        <w:fldChar w:fldCharType="begin"/>
      </w:r>
      <w:r>
        <w:instrText xml:space="preserve"> PAGEREF _Toc17557 \h </w:instrText>
      </w:r>
      <w:r>
        <w:fldChar w:fldCharType="separate"/>
      </w:r>
      <w:r>
        <w:t>22</w:t>
      </w:r>
      <w:r>
        <w:fldChar w:fldCharType="end"/>
      </w:r>
      <w:r>
        <w:rPr>
          <w:color w:val="auto"/>
          <w:szCs w:val="32"/>
          <w:highlight w:val="none"/>
        </w:rPr>
        <w:fldChar w:fldCharType="end"/>
      </w:r>
    </w:p>
    <w:p w14:paraId="69622B3B">
      <w:pPr>
        <w:pStyle w:val="29"/>
        <w:tabs>
          <w:tab w:val="right" w:leader="dot" w:pos="8789"/>
        </w:tabs>
      </w:pPr>
      <w:r>
        <w:rPr>
          <w:color w:val="auto"/>
          <w:szCs w:val="32"/>
          <w:highlight w:val="none"/>
        </w:rPr>
        <w:fldChar w:fldCharType="begin"/>
      </w:r>
      <w:r>
        <w:rPr>
          <w:szCs w:val="32"/>
          <w:highlight w:val="none"/>
        </w:rPr>
        <w:instrText xml:space="preserve"> HYPERLINK \l _Toc4146 </w:instrText>
      </w:r>
      <w:r>
        <w:rPr>
          <w:szCs w:val="32"/>
          <w:highlight w:val="none"/>
        </w:rPr>
        <w:fldChar w:fldCharType="separate"/>
      </w:r>
      <w:r>
        <w:rPr>
          <w:rFonts w:hint="eastAsia" w:ascii="Times New Roman" w:hAnsi="Times New Roman" w:eastAsia="宋体" w:cs="宋体"/>
        </w:rPr>
        <w:t xml:space="preserve">4.3 </w:t>
      </w:r>
      <w:r>
        <w:rPr>
          <w:highlight w:val="none"/>
        </w:rPr>
        <w:t>评标程序和内容</w:t>
      </w:r>
      <w:r>
        <w:tab/>
      </w:r>
      <w:r>
        <w:fldChar w:fldCharType="begin"/>
      </w:r>
      <w:r>
        <w:instrText xml:space="preserve"> PAGEREF _Toc4146 \h </w:instrText>
      </w:r>
      <w:r>
        <w:fldChar w:fldCharType="separate"/>
      </w:r>
      <w:r>
        <w:t>23</w:t>
      </w:r>
      <w:r>
        <w:fldChar w:fldCharType="end"/>
      </w:r>
      <w:r>
        <w:rPr>
          <w:color w:val="auto"/>
          <w:szCs w:val="32"/>
          <w:highlight w:val="none"/>
        </w:rPr>
        <w:fldChar w:fldCharType="end"/>
      </w:r>
    </w:p>
    <w:p w14:paraId="5060AC9C">
      <w:pPr>
        <w:pStyle w:val="29"/>
        <w:tabs>
          <w:tab w:val="right" w:leader="dot" w:pos="8789"/>
        </w:tabs>
      </w:pPr>
      <w:r>
        <w:rPr>
          <w:color w:val="auto"/>
          <w:szCs w:val="32"/>
          <w:highlight w:val="none"/>
        </w:rPr>
        <w:fldChar w:fldCharType="begin"/>
      </w:r>
      <w:r>
        <w:rPr>
          <w:szCs w:val="32"/>
          <w:highlight w:val="none"/>
        </w:rPr>
        <w:instrText xml:space="preserve"> HYPERLINK \l _Toc22575 </w:instrText>
      </w:r>
      <w:r>
        <w:rPr>
          <w:szCs w:val="32"/>
          <w:highlight w:val="none"/>
        </w:rPr>
        <w:fldChar w:fldCharType="separate"/>
      </w:r>
      <w:r>
        <w:rPr>
          <w:rFonts w:hint="eastAsia" w:ascii="Times New Roman" w:hAnsi="Times New Roman" w:eastAsia="宋体" w:cs="宋体"/>
        </w:rPr>
        <w:t xml:space="preserve">4.4 </w:t>
      </w:r>
      <w:r>
        <w:rPr>
          <w:highlight w:val="none"/>
        </w:rPr>
        <w:t>投标文件的</w:t>
      </w:r>
      <w:r>
        <w:rPr>
          <w:rFonts w:hint="eastAsia"/>
          <w:highlight w:val="none"/>
        </w:rPr>
        <w:t>符合性评审</w:t>
      </w:r>
      <w:r>
        <w:tab/>
      </w:r>
      <w:r>
        <w:fldChar w:fldCharType="begin"/>
      </w:r>
      <w:r>
        <w:instrText xml:space="preserve"> PAGEREF _Toc22575 \h </w:instrText>
      </w:r>
      <w:r>
        <w:fldChar w:fldCharType="separate"/>
      </w:r>
      <w:r>
        <w:t>23</w:t>
      </w:r>
      <w:r>
        <w:fldChar w:fldCharType="end"/>
      </w:r>
      <w:r>
        <w:rPr>
          <w:color w:val="auto"/>
          <w:szCs w:val="32"/>
          <w:highlight w:val="none"/>
        </w:rPr>
        <w:fldChar w:fldCharType="end"/>
      </w:r>
    </w:p>
    <w:p w14:paraId="1FF23DEE">
      <w:pPr>
        <w:pStyle w:val="29"/>
        <w:tabs>
          <w:tab w:val="right" w:leader="dot" w:pos="8789"/>
        </w:tabs>
      </w:pPr>
      <w:r>
        <w:rPr>
          <w:color w:val="auto"/>
          <w:szCs w:val="32"/>
          <w:highlight w:val="none"/>
        </w:rPr>
        <w:fldChar w:fldCharType="begin"/>
      </w:r>
      <w:r>
        <w:rPr>
          <w:szCs w:val="32"/>
          <w:highlight w:val="none"/>
        </w:rPr>
        <w:instrText xml:space="preserve"> HYPERLINK \l _Toc7079 </w:instrText>
      </w:r>
      <w:r>
        <w:rPr>
          <w:szCs w:val="32"/>
          <w:highlight w:val="none"/>
        </w:rPr>
        <w:fldChar w:fldCharType="separate"/>
      </w:r>
      <w:r>
        <w:rPr>
          <w:rFonts w:hint="eastAsia" w:ascii="Times New Roman" w:hAnsi="Times New Roman" w:eastAsia="宋体" w:cs="宋体"/>
        </w:rPr>
        <w:t xml:space="preserve">4.5 </w:t>
      </w:r>
      <w:r>
        <w:rPr>
          <w:rFonts w:hint="eastAsia"/>
          <w:highlight w:val="none"/>
        </w:rPr>
        <w:t>投标</w:t>
      </w:r>
      <w:r>
        <w:rPr>
          <w:highlight w:val="none"/>
        </w:rPr>
        <w:t>文件的详细评审</w:t>
      </w:r>
      <w:r>
        <w:tab/>
      </w:r>
      <w:r>
        <w:fldChar w:fldCharType="begin"/>
      </w:r>
      <w:r>
        <w:instrText xml:space="preserve"> PAGEREF _Toc7079 \h </w:instrText>
      </w:r>
      <w:r>
        <w:fldChar w:fldCharType="separate"/>
      </w:r>
      <w:r>
        <w:t>23</w:t>
      </w:r>
      <w:r>
        <w:fldChar w:fldCharType="end"/>
      </w:r>
      <w:r>
        <w:rPr>
          <w:color w:val="auto"/>
          <w:szCs w:val="32"/>
          <w:highlight w:val="none"/>
        </w:rPr>
        <w:fldChar w:fldCharType="end"/>
      </w:r>
    </w:p>
    <w:p w14:paraId="01B9F897">
      <w:pPr>
        <w:pStyle w:val="29"/>
        <w:tabs>
          <w:tab w:val="right" w:leader="dot" w:pos="8789"/>
        </w:tabs>
      </w:pPr>
      <w:r>
        <w:rPr>
          <w:color w:val="auto"/>
          <w:szCs w:val="32"/>
          <w:highlight w:val="none"/>
        </w:rPr>
        <w:fldChar w:fldCharType="begin"/>
      </w:r>
      <w:r>
        <w:rPr>
          <w:szCs w:val="32"/>
          <w:highlight w:val="none"/>
        </w:rPr>
        <w:instrText xml:space="preserve"> HYPERLINK \l _Toc27432 </w:instrText>
      </w:r>
      <w:r>
        <w:rPr>
          <w:szCs w:val="32"/>
          <w:highlight w:val="none"/>
        </w:rPr>
        <w:fldChar w:fldCharType="separate"/>
      </w:r>
      <w:r>
        <w:rPr>
          <w:rFonts w:hint="eastAsia" w:ascii="Times New Roman" w:hAnsi="Times New Roman" w:eastAsia="宋体" w:cs="宋体"/>
        </w:rPr>
        <w:t xml:space="preserve">4.6 </w:t>
      </w:r>
      <w:r>
        <w:rPr>
          <w:highlight w:val="none"/>
        </w:rPr>
        <w:t>澄清和补正</w:t>
      </w:r>
      <w:r>
        <w:tab/>
      </w:r>
      <w:r>
        <w:fldChar w:fldCharType="begin"/>
      </w:r>
      <w:r>
        <w:instrText xml:space="preserve"> PAGEREF _Toc27432 \h </w:instrText>
      </w:r>
      <w:r>
        <w:fldChar w:fldCharType="separate"/>
      </w:r>
      <w:r>
        <w:t>25</w:t>
      </w:r>
      <w:r>
        <w:fldChar w:fldCharType="end"/>
      </w:r>
      <w:r>
        <w:rPr>
          <w:color w:val="auto"/>
          <w:szCs w:val="32"/>
          <w:highlight w:val="none"/>
        </w:rPr>
        <w:fldChar w:fldCharType="end"/>
      </w:r>
    </w:p>
    <w:p w14:paraId="551C5B45">
      <w:pPr>
        <w:pStyle w:val="29"/>
        <w:tabs>
          <w:tab w:val="right" w:leader="dot" w:pos="8789"/>
        </w:tabs>
      </w:pPr>
      <w:r>
        <w:rPr>
          <w:color w:val="auto"/>
          <w:szCs w:val="32"/>
          <w:highlight w:val="none"/>
        </w:rPr>
        <w:fldChar w:fldCharType="begin"/>
      </w:r>
      <w:r>
        <w:rPr>
          <w:szCs w:val="32"/>
          <w:highlight w:val="none"/>
        </w:rPr>
        <w:instrText xml:space="preserve"> HYPERLINK \l _Toc10845 </w:instrText>
      </w:r>
      <w:r>
        <w:rPr>
          <w:szCs w:val="32"/>
          <w:highlight w:val="none"/>
        </w:rPr>
        <w:fldChar w:fldCharType="separate"/>
      </w:r>
      <w:r>
        <w:rPr>
          <w:rFonts w:hint="eastAsia" w:ascii="Times New Roman" w:hAnsi="Times New Roman" w:eastAsia="宋体" w:cs="宋体"/>
        </w:rPr>
        <w:t xml:space="preserve">4.7 </w:t>
      </w:r>
      <w:r>
        <w:rPr>
          <w:highlight w:val="none"/>
        </w:rPr>
        <w:t>评审计分内容和分值范围</w:t>
      </w:r>
      <w:r>
        <w:tab/>
      </w:r>
      <w:r>
        <w:fldChar w:fldCharType="begin"/>
      </w:r>
      <w:r>
        <w:instrText xml:space="preserve"> PAGEREF _Toc10845 \h </w:instrText>
      </w:r>
      <w:r>
        <w:fldChar w:fldCharType="separate"/>
      </w:r>
      <w:r>
        <w:t>26</w:t>
      </w:r>
      <w:r>
        <w:fldChar w:fldCharType="end"/>
      </w:r>
      <w:r>
        <w:rPr>
          <w:color w:val="auto"/>
          <w:szCs w:val="32"/>
          <w:highlight w:val="none"/>
        </w:rPr>
        <w:fldChar w:fldCharType="end"/>
      </w:r>
    </w:p>
    <w:p w14:paraId="4B0BAA04">
      <w:pPr>
        <w:pStyle w:val="29"/>
        <w:tabs>
          <w:tab w:val="right" w:leader="dot" w:pos="8789"/>
        </w:tabs>
      </w:pPr>
      <w:r>
        <w:rPr>
          <w:color w:val="auto"/>
          <w:szCs w:val="32"/>
          <w:highlight w:val="none"/>
        </w:rPr>
        <w:fldChar w:fldCharType="begin"/>
      </w:r>
      <w:r>
        <w:rPr>
          <w:szCs w:val="32"/>
          <w:highlight w:val="none"/>
        </w:rPr>
        <w:instrText xml:space="preserve"> HYPERLINK \l _Toc9695 </w:instrText>
      </w:r>
      <w:r>
        <w:rPr>
          <w:szCs w:val="32"/>
          <w:highlight w:val="none"/>
        </w:rPr>
        <w:fldChar w:fldCharType="separate"/>
      </w:r>
      <w:r>
        <w:rPr>
          <w:rFonts w:hint="eastAsia" w:ascii="Times New Roman" w:hAnsi="Times New Roman" w:eastAsia="宋体" w:cs="宋体"/>
        </w:rPr>
        <w:t xml:space="preserve">4.8 </w:t>
      </w:r>
      <w:r>
        <w:rPr>
          <w:highlight w:val="none"/>
        </w:rPr>
        <w:t>推荐中标候选人</w:t>
      </w:r>
      <w:r>
        <w:tab/>
      </w:r>
      <w:r>
        <w:fldChar w:fldCharType="begin"/>
      </w:r>
      <w:r>
        <w:instrText xml:space="preserve"> PAGEREF _Toc9695 \h </w:instrText>
      </w:r>
      <w:r>
        <w:fldChar w:fldCharType="separate"/>
      </w:r>
      <w:r>
        <w:t>28</w:t>
      </w:r>
      <w:r>
        <w:fldChar w:fldCharType="end"/>
      </w:r>
      <w:r>
        <w:rPr>
          <w:color w:val="auto"/>
          <w:szCs w:val="32"/>
          <w:highlight w:val="none"/>
        </w:rPr>
        <w:fldChar w:fldCharType="end"/>
      </w:r>
    </w:p>
    <w:p w14:paraId="034F656E">
      <w:pPr>
        <w:pStyle w:val="29"/>
        <w:tabs>
          <w:tab w:val="right" w:leader="dot" w:pos="8789"/>
        </w:tabs>
      </w:pPr>
      <w:r>
        <w:rPr>
          <w:color w:val="auto"/>
          <w:szCs w:val="32"/>
          <w:highlight w:val="none"/>
        </w:rPr>
        <w:fldChar w:fldCharType="begin"/>
      </w:r>
      <w:r>
        <w:rPr>
          <w:szCs w:val="32"/>
          <w:highlight w:val="none"/>
        </w:rPr>
        <w:instrText xml:space="preserve"> HYPERLINK \l _Toc26437 </w:instrText>
      </w:r>
      <w:r>
        <w:rPr>
          <w:szCs w:val="32"/>
          <w:highlight w:val="none"/>
        </w:rPr>
        <w:fldChar w:fldCharType="separate"/>
      </w:r>
      <w:r>
        <w:rPr>
          <w:rFonts w:hint="eastAsia" w:ascii="Times New Roman" w:hAnsi="Times New Roman" w:eastAsia="宋体" w:cs="宋体"/>
        </w:rPr>
        <w:t xml:space="preserve">4.9 </w:t>
      </w:r>
      <w:r>
        <w:rPr>
          <w:highlight w:val="none"/>
        </w:rPr>
        <w:t>评标报告</w:t>
      </w:r>
      <w:r>
        <w:tab/>
      </w:r>
      <w:r>
        <w:fldChar w:fldCharType="begin"/>
      </w:r>
      <w:r>
        <w:instrText xml:space="preserve"> PAGEREF _Toc26437 \h </w:instrText>
      </w:r>
      <w:r>
        <w:fldChar w:fldCharType="separate"/>
      </w:r>
      <w:r>
        <w:t>28</w:t>
      </w:r>
      <w:r>
        <w:fldChar w:fldCharType="end"/>
      </w:r>
      <w:r>
        <w:rPr>
          <w:color w:val="auto"/>
          <w:szCs w:val="32"/>
          <w:highlight w:val="none"/>
        </w:rPr>
        <w:fldChar w:fldCharType="end"/>
      </w:r>
    </w:p>
    <w:p w14:paraId="7EF3FB7D">
      <w:pPr>
        <w:pStyle w:val="25"/>
        <w:tabs>
          <w:tab w:val="right" w:leader="dot" w:pos="8789"/>
        </w:tabs>
      </w:pPr>
      <w:r>
        <w:rPr>
          <w:color w:val="auto"/>
          <w:szCs w:val="32"/>
          <w:highlight w:val="none"/>
        </w:rPr>
        <w:fldChar w:fldCharType="begin"/>
      </w:r>
      <w:r>
        <w:rPr>
          <w:szCs w:val="32"/>
          <w:highlight w:val="none"/>
        </w:rPr>
        <w:instrText xml:space="preserve"> HYPERLINK \l _Toc21489 </w:instrText>
      </w:r>
      <w:r>
        <w:rPr>
          <w:szCs w:val="32"/>
          <w:highlight w:val="none"/>
        </w:rPr>
        <w:fldChar w:fldCharType="separate"/>
      </w:r>
      <w:r>
        <w:rPr>
          <w:rFonts w:hint="eastAsia" w:ascii="宋体" w:hAnsi="宋体" w:eastAsia="宋体" w:cs="宋体"/>
        </w:rPr>
        <w:t xml:space="preserve">第五部分 </w:t>
      </w:r>
      <w:r>
        <w:rPr>
          <w:rFonts w:hint="eastAsia"/>
          <w:highlight w:val="none"/>
        </w:rPr>
        <w:t>投标文件格式</w:t>
      </w:r>
      <w:r>
        <w:tab/>
      </w:r>
      <w:r>
        <w:fldChar w:fldCharType="begin"/>
      </w:r>
      <w:r>
        <w:instrText xml:space="preserve"> PAGEREF _Toc21489 \h </w:instrText>
      </w:r>
      <w:r>
        <w:fldChar w:fldCharType="separate"/>
      </w:r>
      <w:r>
        <w:t>30</w:t>
      </w:r>
      <w:r>
        <w:fldChar w:fldCharType="end"/>
      </w:r>
      <w:r>
        <w:rPr>
          <w:color w:val="auto"/>
          <w:szCs w:val="32"/>
          <w:highlight w:val="none"/>
        </w:rPr>
        <w:fldChar w:fldCharType="end"/>
      </w:r>
    </w:p>
    <w:p w14:paraId="0F90A891">
      <w:pPr>
        <w:pStyle w:val="25"/>
        <w:tabs>
          <w:tab w:val="right" w:leader="dot" w:pos="8789"/>
        </w:tabs>
      </w:pPr>
      <w:r>
        <w:rPr>
          <w:color w:val="auto"/>
          <w:szCs w:val="32"/>
          <w:highlight w:val="none"/>
        </w:rPr>
        <w:fldChar w:fldCharType="begin"/>
      </w:r>
      <w:r>
        <w:rPr>
          <w:szCs w:val="32"/>
          <w:highlight w:val="none"/>
        </w:rPr>
        <w:instrText xml:space="preserve"> HYPERLINK \l _Toc4101 </w:instrText>
      </w:r>
      <w:r>
        <w:rPr>
          <w:szCs w:val="32"/>
          <w:highlight w:val="none"/>
        </w:rPr>
        <w:fldChar w:fldCharType="separate"/>
      </w:r>
      <w:r>
        <w:rPr>
          <w:rFonts w:hint="eastAsia" w:ascii="宋体" w:hAnsi="宋体" w:eastAsia="宋体" w:cs="宋体"/>
        </w:rPr>
        <w:t xml:space="preserve">第六部分 </w:t>
      </w:r>
      <w:r>
        <w:rPr>
          <w:rFonts w:hint="eastAsia"/>
          <w:highlight w:val="none"/>
        </w:rPr>
        <w:t>项目委托合同（样本）</w:t>
      </w:r>
      <w:r>
        <w:tab/>
      </w:r>
      <w:r>
        <w:fldChar w:fldCharType="begin"/>
      </w:r>
      <w:r>
        <w:instrText xml:space="preserve"> PAGEREF _Toc4101 \h </w:instrText>
      </w:r>
      <w:r>
        <w:fldChar w:fldCharType="separate"/>
      </w:r>
      <w:r>
        <w:t>53</w:t>
      </w:r>
      <w:r>
        <w:fldChar w:fldCharType="end"/>
      </w:r>
      <w:r>
        <w:rPr>
          <w:color w:val="auto"/>
          <w:szCs w:val="32"/>
          <w:highlight w:val="none"/>
        </w:rPr>
        <w:fldChar w:fldCharType="end"/>
      </w:r>
    </w:p>
    <w:p w14:paraId="15B1D095">
      <w:pPr>
        <w:pStyle w:val="25"/>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172D55B7">
      <w:pPr>
        <w:pStyle w:val="4"/>
        <w:rPr>
          <w:color w:val="auto"/>
          <w:highlight w:val="none"/>
        </w:rPr>
      </w:pPr>
      <w:bookmarkStart w:id="0" w:name="_Toc9239"/>
      <w:bookmarkStart w:id="1" w:name="_Toc20441"/>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64AC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32B06C13">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2CFB3294">
            <w:pPr>
              <w:spacing w:before="120" w:beforeLines="50" w:after="120" w:afterLines="50" w:line="360" w:lineRule="auto"/>
              <w:ind w:left="272" w:firstLine="480" w:firstLineChars="200"/>
              <w:jc w:val="left"/>
              <w:rPr>
                <w:color w:val="auto"/>
                <w:highlight w:val="none"/>
              </w:rPr>
            </w:pPr>
            <w:r>
              <w:rPr>
                <w:rFonts w:hint="eastAsia"/>
                <w:color w:val="auto"/>
                <w:szCs w:val="24"/>
                <w:highlight w:val="none"/>
                <w:lang w:eastAsia="zh-CN"/>
              </w:rPr>
              <w:t>海塘安澜工程风浪潮沙技术服务</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2026年05月15日14:00</w:t>
            </w:r>
            <w:r>
              <w:rPr>
                <w:rFonts w:hint="eastAsia"/>
                <w:color w:val="auto"/>
                <w:highlight w:val="none"/>
              </w:rPr>
              <w:t xml:space="preserve">（北京时间）前递交（上传）投标文件。            </w:t>
            </w:r>
          </w:p>
        </w:tc>
      </w:tr>
    </w:tbl>
    <w:p w14:paraId="760D5D4C">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417EDBDC">
      <w:pPr>
        <w:spacing w:before="60" w:after="60" w:line="338" w:lineRule="auto"/>
        <w:ind w:right="60" w:firstLine="480" w:firstLineChars="200"/>
        <w:rPr>
          <w:rFonts w:hint="eastAsia" w:eastAsia="宋体"/>
          <w:color w:val="auto"/>
          <w:highlight w:val="none"/>
          <w:lang w:eastAsia="zh-CN"/>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330000263170010000098-SJCG202603016</w:t>
      </w:r>
    </w:p>
    <w:p w14:paraId="36D3D807">
      <w:pPr>
        <w:spacing w:line="338" w:lineRule="auto"/>
        <w:ind w:firstLine="480" w:firstLineChars="200"/>
        <w:rPr>
          <w:rFonts w:hint="eastAsia" w:eastAsia="宋体"/>
          <w:color w:val="auto"/>
          <w:szCs w:val="24"/>
          <w:highlight w:val="none"/>
          <w:lang w:eastAsia="zh-CN"/>
        </w:rPr>
      </w:pPr>
      <w:r>
        <w:rPr>
          <w:rFonts w:hint="eastAsia"/>
          <w:color w:val="auto"/>
          <w:highlight w:val="none"/>
        </w:rPr>
        <w:t>项目名称：</w:t>
      </w:r>
      <w:r>
        <w:rPr>
          <w:rFonts w:hint="eastAsia"/>
          <w:color w:val="auto"/>
          <w:szCs w:val="24"/>
          <w:highlight w:val="none"/>
          <w:lang w:eastAsia="zh-CN"/>
        </w:rPr>
        <w:t>海塘安澜工程风浪潮沙技术服务</w:t>
      </w:r>
    </w:p>
    <w:p w14:paraId="5D9E8F01">
      <w:pPr>
        <w:spacing w:line="338" w:lineRule="auto"/>
        <w:ind w:firstLine="480" w:firstLineChars="200"/>
        <w:rPr>
          <w:rFonts w:hint="default"/>
          <w:color w:val="auto"/>
          <w:highlight w:val="none"/>
          <w:lang w:val="en-US" w:eastAsia="zh-CN"/>
        </w:rPr>
      </w:pPr>
      <w:r>
        <w:rPr>
          <w:rFonts w:hint="eastAsia"/>
          <w:color w:val="auto"/>
          <w:highlight w:val="none"/>
        </w:rPr>
        <w:t>预算金额（元）：</w:t>
      </w:r>
      <w:r>
        <w:rPr>
          <w:rFonts w:hint="eastAsia"/>
          <w:color w:val="auto"/>
          <w:highlight w:val="none"/>
          <w:lang w:val="en-US" w:eastAsia="zh-CN"/>
        </w:rPr>
        <w:t>319600</w:t>
      </w:r>
    </w:p>
    <w:p w14:paraId="03286D5D">
      <w:pPr>
        <w:spacing w:line="338" w:lineRule="auto"/>
        <w:ind w:firstLine="480" w:firstLineChars="200"/>
        <w:rPr>
          <w:color w:val="auto"/>
          <w:highlight w:val="none"/>
        </w:rPr>
      </w:pPr>
      <w:r>
        <w:rPr>
          <w:rFonts w:hint="eastAsia"/>
          <w:color w:val="auto"/>
          <w:highlight w:val="none"/>
        </w:rPr>
        <w:t>最高限价（元）：</w:t>
      </w:r>
      <w:r>
        <w:rPr>
          <w:rFonts w:hint="eastAsia"/>
          <w:color w:val="auto"/>
          <w:highlight w:val="none"/>
          <w:lang w:val="en-US" w:eastAsia="zh-CN"/>
        </w:rPr>
        <w:t>319600</w:t>
      </w:r>
    </w:p>
    <w:p w14:paraId="2AADBD2C">
      <w:pPr>
        <w:spacing w:line="338" w:lineRule="auto"/>
        <w:ind w:firstLine="480" w:firstLineChars="200"/>
        <w:rPr>
          <w:color w:val="auto"/>
          <w:highlight w:val="none"/>
        </w:rPr>
      </w:pPr>
      <w:r>
        <w:rPr>
          <w:rFonts w:hint="eastAsia"/>
          <w:color w:val="auto"/>
          <w:highlight w:val="none"/>
        </w:rPr>
        <w:t>采购需求：</w:t>
      </w:r>
    </w:p>
    <w:p w14:paraId="7684A68B">
      <w:pPr>
        <w:spacing w:line="338" w:lineRule="auto"/>
        <w:ind w:firstLine="480" w:firstLineChars="200"/>
        <w:rPr>
          <w:color w:val="auto"/>
          <w:highlight w:val="none"/>
        </w:rPr>
      </w:pPr>
    </w:p>
    <w:p w14:paraId="604E3DF0">
      <w:pPr>
        <w:spacing w:line="338" w:lineRule="auto"/>
        <w:ind w:firstLine="480" w:firstLineChars="200"/>
        <w:rPr>
          <w:rFonts w:hint="eastAsia" w:eastAsia="宋体"/>
          <w:color w:val="auto"/>
          <w:highlight w:val="none"/>
          <w:lang w:eastAsia="zh-CN"/>
        </w:rPr>
      </w:pPr>
      <w:r>
        <w:rPr>
          <w:rFonts w:hint="eastAsia"/>
          <w:color w:val="auto"/>
          <w:highlight w:val="none"/>
        </w:rPr>
        <w:t>标项名称：</w:t>
      </w:r>
      <w:r>
        <w:rPr>
          <w:rFonts w:hint="eastAsia"/>
          <w:color w:val="auto"/>
          <w:szCs w:val="24"/>
          <w:highlight w:val="none"/>
          <w:lang w:eastAsia="zh-CN"/>
        </w:rPr>
        <w:t>海塘安澜工程风浪潮沙技术服务</w:t>
      </w:r>
    </w:p>
    <w:p w14:paraId="10B81052">
      <w:pPr>
        <w:spacing w:line="338" w:lineRule="auto"/>
        <w:ind w:firstLine="480" w:firstLineChars="200"/>
        <w:rPr>
          <w:color w:val="auto"/>
          <w:highlight w:val="none"/>
        </w:rPr>
      </w:pPr>
      <w:r>
        <w:rPr>
          <w:rFonts w:hint="eastAsia"/>
          <w:color w:val="auto"/>
          <w:highlight w:val="none"/>
        </w:rPr>
        <w:t>数量：1</w:t>
      </w:r>
    </w:p>
    <w:p w14:paraId="5C9FB6B3">
      <w:pPr>
        <w:spacing w:line="338" w:lineRule="auto"/>
        <w:ind w:firstLine="480" w:firstLineChars="200"/>
        <w:rPr>
          <w:color w:val="auto"/>
          <w:highlight w:val="none"/>
        </w:rPr>
      </w:pPr>
      <w:bookmarkStart w:id="3" w:name="_Toc510948457"/>
      <w:r>
        <w:rPr>
          <w:rFonts w:hint="eastAsia"/>
          <w:color w:val="auto"/>
          <w:highlight w:val="none"/>
        </w:rPr>
        <w:t>预算金额（元）：</w:t>
      </w:r>
      <w:r>
        <w:rPr>
          <w:rFonts w:hint="eastAsia"/>
          <w:color w:val="auto"/>
          <w:highlight w:val="none"/>
          <w:lang w:val="en-US" w:eastAsia="zh-CN"/>
        </w:rPr>
        <w:t>319600</w:t>
      </w:r>
    </w:p>
    <w:p w14:paraId="280F955F">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7D3BA0D2">
      <w:pPr>
        <w:spacing w:line="338" w:lineRule="auto"/>
        <w:ind w:firstLine="480" w:firstLineChars="200"/>
        <w:rPr>
          <w:color w:val="auto"/>
          <w:highlight w:val="none"/>
        </w:rPr>
      </w:pPr>
      <w:r>
        <w:rPr>
          <w:rFonts w:hint="eastAsia"/>
          <w:color w:val="auto"/>
          <w:highlight w:val="none"/>
        </w:rPr>
        <w:t>备注：</w:t>
      </w:r>
    </w:p>
    <w:p w14:paraId="4097FC72">
      <w:pPr>
        <w:spacing w:line="338" w:lineRule="auto"/>
        <w:ind w:firstLine="480" w:firstLineChars="200"/>
        <w:rPr>
          <w:color w:val="auto"/>
          <w:highlight w:val="none"/>
        </w:rPr>
      </w:pPr>
    </w:p>
    <w:p w14:paraId="0E4F69C1">
      <w:pPr>
        <w:spacing w:line="338" w:lineRule="auto"/>
        <w:ind w:firstLine="480" w:firstLineChars="200"/>
        <w:rPr>
          <w:color w:val="auto"/>
          <w:highlight w:val="none"/>
        </w:rPr>
      </w:pPr>
      <w:r>
        <w:rPr>
          <w:rFonts w:hint="eastAsia"/>
          <w:color w:val="auto"/>
          <w:highlight w:val="none"/>
        </w:rPr>
        <w:t>合同履约期限：标项1，按采购文件要求</w:t>
      </w:r>
    </w:p>
    <w:p w14:paraId="3496AF87">
      <w:pPr>
        <w:spacing w:line="338" w:lineRule="auto"/>
        <w:ind w:firstLine="480" w:firstLineChars="200"/>
        <w:rPr>
          <w:color w:val="auto"/>
          <w:highlight w:val="none"/>
        </w:rPr>
      </w:pPr>
      <w:r>
        <w:rPr>
          <w:rFonts w:hint="eastAsia"/>
          <w:color w:val="auto"/>
          <w:highlight w:val="none"/>
        </w:rPr>
        <w:t>本项目（是）接受联合体投标。</w:t>
      </w:r>
    </w:p>
    <w:p w14:paraId="5311C12A">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44521795">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1728862">
      <w:pPr>
        <w:spacing w:line="338" w:lineRule="auto"/>
        <w:ind w:firstLine="480" w:firstLineChars="200"/>
        <w:rPr>
          <w:color w:val="auto"/>
          <w:highlight w:val="none"/>
        </w:rPr>
      </w:pPr>
      <w:r>
        <w:rPr>
          <w:rFonts w:hint="eastAsia"/>
          <w:color w:val="auto"/>
          <w:highlight w:val="none"/>
        </w:rPr>
        <w:t>2.落实政府采购政策需满足的资格要求：无</w:t>
      </w:r>
    </w:p>
    <w:p w14:paraId="2BF8FA13">
      <w:pPr>
        <w:spacing w:line="338" w:lineRule="auto"/>
        <w:ind w:firstLine="480" w:firstLineChars="200"/>
        <w:rPr>
          <w:rFonts w:hint="eastAsia" w:eastAsia="宋体"/>
          <w:color w:val="auto"/>
          <w:highlight w:val="none"/>
          <w:lang w:eastAsia="zh-CN"/>
        </w:rPr>
      </w:pPr>
      <w:bookmarkStart w:id="4" w:name="_Toc510948458"/>
      <w:r>
        <w:rPr>
          <w:rFonts w:hint="eastAsia"/>
          <w:color w:val="auto"/>
          <w:highlight w:val="none"/>
        </w:rPr>
        <w:t>3.本项目的特定资格要求：</w:t>
      </w:r>
      <w:r>
        <w:rPr>
          <w:rFonts w:hint="eastAsia"/>
          <w:color w:val="auto"/>
          <w:highlight w:val="none"/>
          <w:lang w:val="en-US" w:eastAsia="zh-CN"/>
        </w:rPr>
        <w:t>无</w:t>
      </w:r>
    </w:p>
    <w:p w14:paraId="74722F49">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629F9C51">
      <w:pPr>
        <w:spacing w:line="338" w:lineRule="auto"/>
        <w:ind w:firstLine="480" w:firstLineChars="200"/>
        <w:rPr>
          <w:color w:val="auto"/>
          <w:highlight w:val="none"/>
        </w:rPr>
      </w:pPr>
      <w:r>
        <w:rPr>
          <w:rFonts w:hint="eastAsia"/>
          <w:color w:val="auto"/>
          <w:highlight w:val="none"/>
        </w:rPr>
        <w:t>时间：/至202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r>
        <w:rPr>
          <w:rFonts w:hint="eastAsia"/>
          <w:color w:val="auto"/>
          <w:highlight w:val="none"/>
        </w:rPr>
        <w:t>，每天上午00:00至12:00 ，下午12:00至23:59（北京时间，线上获取法定节假日均可，线下获取文件法定节假日除外）</w:t>
      </w:r>
    </w:p>
    <w:p w14:paraId="09B3C62A">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7F54925F">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5B51F8F1">
      <w:pPr>
        <w:spacing w:line="338" w:lineRule="auto"/>
        <w:ind w:firstLine="480" w:firstLineChars="200"/>
        <w:rPr>
          <w:color w:val="auto"/>
          <w:highlight w:val="none"/>
        </w:rPr>
      </w:pPr>
      <w:r>
        <w:rPr>
          <w:rFonts w:hint="eastAsia"/>
          <w:color w:val="auto"/>
          <w:highlight w:val="none"/>
        </w:rPr>
        <w:t>售价（元）：0</w:t>
      </w:r>
    </w:p>
    <w:p w14:paraId="70E86951">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68DB5233">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2026年05月15日14:00</w:t>
      </w:r>
      <w:r>
        <w:rPr>
          <w:rFonts w:hint="eastAsia"/>
          <w:color w:val="auto"/>
          <w:highlight w:val="none"/>
        </w:rPr>
        <w:t>（北京时间）</w:t>
      </w:r>
    </w:p>
    <w:p w14:paraId="625EF9E5">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0F9D1D7B">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2026年05月15日14:00</w:t>
      </w:r>
    </w:p>
    <w:p w14:paraId="0644726B">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78E777E4">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27787E45">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29033F5E">
      <w:pPr>
        <w:spacing w:before="60" w:after="60" w:line="338" w:lineRule="auto"/>
        <w:ind w:right="60"/>
        <w:rPr>
          <w:b/>
          <w:color w:val="auto"/>
          <w:highlight w:val="none"/>
        </w:rPr>
      </w:pPr>
      <w:r>
        <w:rPr>
          <w:rFonts w:hint="eastAsia"/>
          <w:b/>
          <w:color w:val="auto"/>
          <w:highlight w:val="none"/>
        </w:rPr>
        <w:t>六、</w:t>
      </w:r>
      <w:r>
        <w:rPr>
          <w:rFonts w:hint="eastAsia"/>
          <w:b/>
          <w:color w:val="auto"/>
          <w:highlight w:val="none"/>
          <w:lang w:val="en-US" w:eastAsia="zh-CN"/>
        </w:rPr>
        <w:t>其他</w:t>
      </w:r>
      <w:r>
        <w:rPr>
          <w:rFonts w:hint="eastAsia"/>
          <w:b/>
          <w:color w:val="auto"/>
          <w:highlight w:val="none"/>
        </w:rPr>
        <w:t>补充事宜</w:t>
      </w:r>
    </w:p>
    <w:p w14:paraId="17A1A32F">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6D499CA">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8EBC7B4">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70D77C4">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0DC91897">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32B9CD73">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384C92C7">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2A2F4D1C">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5B4AD89D">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0543FFFE">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5164BB57">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4E778921">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2E1198AA">
      <w:pPr>
        <w:snapToGrid w:val="0"/>
        <w:spacing w:line="338" w:lineRule="auto"/>
        <w:ind w:firstLine="480" w:firstLineChars="200"/>
        <w:rPr>
          <w:rFonts w:hint="eastAsia" w:eastAsia="宋体"/>
          <w:color w:val="auto"/>
          <w:szCs w:val="24"/>
          <w:highlight w:val="none"/>
          <w:lang w:eastAsia="zh-CN"/>
        </w:rPr>
      </w:pPr>
      <w:r>
        <w:rPr>
          <w:color w:val="auto"/>
          <w:szCs w:val="24"/>
          <w:highlight w:val="none"/>
        </w:rPr>
        <w:t>名称：</w:t>
      </w:r>
      <w:r>
        <w:rPr>
          <w:rFonts w:hint="eastAsia"/>
          <w:color w:val="auto"/>
          <w:szCs w:val="24"/>
          <w:highlight w:val="none"/>
          <w:lang w:eastAsia="zh-CN"/>
        </w:rPr>
        <w:t>浙江省水利厅</w:t>
      </w:r>
    </w:p>
    <w:p w14:paraId="61946562">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2DF62027">
      <w:pPr>
        <w:snapToGrid w:val="0"/>
        <w:spacing w:line="338" w:lineRule="auto"/>
        <w:ind w:firstLine="480" w:firstLineChars="200"/>
        <w:rPr>
          <w:color w:val="auto"/>
          <w:szCs w:val="24"/>
          <w:highlight w:val="none"/>
        </w:rPr>
      </w:pPr>
      <w:r>
        <w:rPr>
          <w:rFonts w:hint="eastAsia"/>
          <w:color w:val="auto"/>
          <w:szCs w:val="24"/>
          <w:highlight w:val="none"/>
        </w:rPr>
        <w:t>传真：/</w:t>
      </w:r>
    </w:p>
    <w:p w14:paraId="33FC06FA">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项目联系人（询问）：</w:t>
      </w:r>
      <w:r>
        <w:rPr>
          <w:rFonts w:hint="eastAsia"/>
          <w:color w:val="auto"/>
          <w:szCs w:val="24"/>
          <w:highlight w:val="none"/>
          <w:lang w:val="en-US" w:eastAsia="zh-CN"/>
        </w:rPr>
        <w:t>雷先生</w:t>
      </w:r>
    </w:p>
    <w:p w14:paraId="05E9D3B9">
      <w:pPr>
        <w:snapToGrid w:val="0"/>
        <w:spacing w:line="338" w:lineRule="auto"/>
        <w:ind w:firstLine="480" w:firstLineChars="200"/>
        <w:rPr>
          <w:rFonts w:hint="eastAsia"/>
          <w:color w:val="auto"/>
          <w:szCs w:val="24"/>
          <w:highlight w:val="none"/>
        </w:rPr>
      </w:pPr>
      <w:r>
        <w:rPr>
          <w:rFonts w:hint="eastAsia"/>
          <w:color w:val="auto"/>
          <w:szCs w:val="24"/>
          <w:highlight w:val="none"/>
        </w:rPr>
        <w:t>项目联系方式（询问）：0571-85393578</w:t>
      </w:r>
    </w:p>
    <w:p w14:paraId="47BEFEDB">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质疑联系人：</w:t>
      </w:r>
      <w:r>
        <w:rPr>
          <w:rFonts w:hint="eastAsia"/>
          <w:color w:val="auto"/>
          <w:szCs w:val="24"/>
          <w:highlight w:val="none"/>
          <w:lang w:val="en-US" w:eastAsia="zh-CN"/>
        </w:rPr>
        <w:t>吴先生</w:t>
      </w:r>
    </w:p>
    <w:p w14:paraId="3D8FA91E">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质疑联系方式：0571-87823592</w:t>
      </w:r>
    </w:p>
    <w:p w14:paraId="49B9B12B">
      <w:pPr>
        <w:snapToGrid w:val="0"/>
        <w:spacing w:line="338" w:lineRule="auto"/>
        <w:ind w:firstLine="480" w:firstLineChars="200"/>
        <w:rPr>
          <w:rFonts w:hint="eastAsia"/>
          <w:color w:val="auto"/>
          <w:szCs w:val="24"/>
          <w:highlight w:val="none"/>
        </w:rPr>
      </w:pPr>
    </w:p>
    <w:p w14:paraId="325E1A27">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7BE15170">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0BA9E606">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690A3BFB">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720C66CC">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05B47E0E">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7B13EC51">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193D8AEB">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4E50FDE1">
      <w:pPr>
        <w:pStyle w:val="2"/>
        <w:rPr>
          <w:color w:val="auto"/>
          <w:highlight w:val="none"/>
        </w:rPr>
      </w:pPr>
    </w:p>
    <w:p w14:paraId="776B8C94">
      <w:pPr>
        <w:widowControl/>
        <w:spacing w:line="338" w:lineRule="auto"/>
        <w:ind w:firstLine="480" w:firstLineChars="200"/>
        <w:jc w:val="left"/>
        <w:rPr>
          <w:rFonts w:hint="eastAsia"/>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0EB4E5BA">
      <w:pPr>
        <w:widowControl/>
        <w:spacing w:line="338" w:lineRule="auto"/>
        <w:ind w:firstLine="480" w:firstLineChars="200"/>
        <w:jc w:val="left"/>
        <w:rPr>
          <w:rFonts w:hint="eastAsia"/>
          <w:color w:val="auto"/>
          <w:highlight w:val="none"/>
        </w:rPr>
      </w:pPr>
      <w:r>
        <w:rPr>
          <w:rFonts w:hint="eastAsia"/>
          <w:color w:val="auto"/>
          <w:highlight w:val="none"/>
        </w:rPr>
        <w:t>政策咨询：何一平、冯华，0571-87058424、87055741</w:t>
      </w:r>
    </w:p>
    <w:p w14:paraId="51D1EE4D">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7C774047">
      <w:pPr>
        <w:widowControl/>
        <w:spacing w:line="338" w:lineRule="auto"/>
        <w:ind w:firstLine="440" w:firstLineChars="200"/>
        <w:jc w:val="left"/>
        <w:rPr>
          <w:color w:val="auto"/>
          <w:sz w:val="22"/>
          <w:szCs w:val="24"/>
          <w:highlight w:val="none"/>
        </w:rPr>
      </w:pPr>
    </w:p>
    <w:p w14:paraId="47A3698A">
      <w:pPr>
        <w:widowControl/>
        <w:spacing w:line="338" w:lineRule="auto"/>
        <w:ind w:firstLine="440" w:firstLineChars="200"/>
        <w:jc w:val="left"/>
        <w:rPr>
          <w:color w:val="auto"/>
          <w:sz w:val="22"/>
          <w:szCs w:val="24"/>
          <w:highlight w:val="none"/>
        </w:rPr>
      </w:pPr>
    </w:p>
    <w:p w14:paraId="6B75A61D">
      <w:pPr>
        <w:widowControl/>
        <w:spacing w:line="338" w:lineRule="auto"/>
        <w:ind w:firstLine="440" w:firstLineChars="200"/>
        <w:jc w:val="left"/>
        <w:rPr>
          <w:color w:val="auto"/>
          <w:sz w:val="22"/>
          <w:szCs w:val="24"/>
          <w:highlight w:val="none"/>
        </w:rPr>
      </w:pPr>
      <w:r>
        <w:rPr>
          <w:rFonts w:hint="eastAsia"/>
          <w:color w:val="auto"/>
          <w:sz w:val="22"/>
          <w:szCs w:val="24"/>
          <w:highlight w:val="none"/>
        </w:rPr>
        <w:t>若对项目采购电子交易系统操作有疑问，可登录政采云（https</w:t>
      </w:r>
      <w:r>
        <w:rPr>
          <w:rFonts w:hint="eastAsia"/>
          <w:color w:val="auto"/>
          <w:sz w:val="22"/>
          <w:szCs w:val="24"/>
          <w:highlight w:val="none"/>
          <w:lang w:eastAsia="zh-CN"/>
        </w:rPr>
        <w:t>：</w:t>
      </w:r>
      <w:r>
        <w:rPr>
          <w:rFonts w:hint="eastAsia"/>
          <w:color w:val="auto"/>
          <w:sz w:val="22"/>
          <w:szCs w:val="24"/>
          <w:highlight w:val="none"/>
        </w:rPr>
        <w:t xml:space="preserve">//www.zcygov.cn/），点击右侧咨询小采，获取采小蜜智能服务管家帮助，或拨打政采云服务热线400-881-7190获取热线服务帮助。     </w:t>
      </w:r>
    </w:p>
    <w:p w14:paraId="44CE11DE">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284EB5E4">
      <w:pPr>
        <w:pStyle w:val="4"/>
        <w:rPr>
          <w:color w:val="auto"/>
          <w:highlight w:val="none"/>
        </w:rPr>
      </w:pPr>
      <w:bookmarkStart w:id="6" w:name="_Toc14044"/>
      <w:r>
        <w:rPr>
          <w:rFonts w:hint="eastAsia"/>
          <w:color w:val="auto"/>
          <w:highlight w:val="none"/>
        </w:rPr>
        <w:t>投标供应商须知</w:t>
      </w:r>
      <w:bookmarkEnd w:id="5"/>
      <w:bookmarkEnd w:id="6"/>
    </w:p>
    <w:p w14:paraId="423E8ECB">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758C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AEE8D9D">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2A46080D">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3EBE5972">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79D01F7C">
            <w:pPr>
              <w:pStyle w:val="78"/>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3CA0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2541A06">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40F2690F">
            <w:pPr>
              <w:pStyle w:val="20"/>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1CBD9520">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5C7C3A8E">
            <w:pPr>
              <w:wordWrap w:val="0"/>
              <w:snapToGrid w:val="0"/>
              <w:spacing w:before="120" w:beforeLines="50" w:after="120" w:afterLines="50"/>
              <w:rPr>
                <w:rFonts w:hint="eastAsia" w:eastAsia="宋体"/>
                <w:color w:val="auto"/>
                <w:sz w:val="21"/>
                <w:szCs w:val="21"/>
                <w:highlight w:val="none"/>
                <w:lang w:eastAsia="zh-CN"/>
              </w:rPr>
            </w:pPr>
            <w:r>
              <w:rPr>
                <w:color w:val="auto"/>
                <w:sz w:val="21"/>
                <w:szCs w:val="21"/>
                <w:highlight w:val="none"/>
              </w:rPr>
              <w:t>项目名称：</w:t>
            </w:r>
            <w:r>
              <w:rPr>
                <w:rFonts w:hint="eastAsia"/>
                <w:color w:val="auto"/>
                <w:sz w:val="21"/>
                <w:szCs w:val="21"/>
                <w:highlight w:val="none"/>
                <w:lang w:eastAsia="zh-CN"/>
              </w:rPr>
              <w:t>海塘安澜工程风浪潮沙技术服务</w:t>
            </w:r>
          </w:p>
          <w:p w14:paraId="07A29125">
            <w:pPr>
              <w:wordWrap w:val="0"/>
              <w:snapToGrid w:val="0"/>
              <w:spacing w:before="120" w:beforeLines="50" w:after="120" w:afterLines="50"/>
              <w:rPr>
                <w:rFonts w:hint="eastAsia" w:eastAsia="宋体"/>
                <w:color w:val="auto"/>
                <w:sz w:val="21"/>
                <w:szCs w:val="21"/>
                <w:highlight w:val="none"/>
                <w:lang w:eastAsia="zh-CN"/>
              </w:rPr>
            </w:pPr>
            <w:bookmarkStart w:id="7" w:name="_Toc25015"/>
            <w:bookmarkStart w:id="8" w:name="_Toc4654"/>
            <w:bookmarkStart w:id="9" w:name="_Toc282"/>
            <w:bookmarkStart w:id="10" w:name="_Toc61532586"/>
            <w:bookmarkStart w:id="11" w:name="_Toc71305501"/>
            <w:bookmarkStart w:id="12" w:name="_Toc510948476"/>
            <w:bookmarkStart w:id="13" w:name="_Toc19634"/>
            <w:bookmarkStart w:id="14" w:name="_Toc15852"/>
            <w:bookmarkStart w:id="15" w:name="_Toc9353086"/>
            <w:bookmarkStart w:id="16" w:name="_Toc21350"/>
            <w:bookmarkStart w:id="17" w:name="_Toc12598"/>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330000263170010000098-SJCG202603016</w:t>
            </w:r>
          </w:p>
          <w:p w14:paraId="495DF552">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3B08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9B373CA">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4EC19C4A">
            <w:pPr>
              <w:pStyle w:val="20"/>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6E56F9F1">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0D930DD6">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5E87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A1F7132">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61D9696B">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02B3D8CC">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361FAC61">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13C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10" w:type="dxa"/>
            <w:vAlign w:val="center"/>
          </w:tcPr>
          <w:p w14:paraId="0C46720D">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258C7BC2">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156F9150">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1DB8DF5B">
            <w:pPr>
              <w:wordWrap w:val="0"/>
              <w:snapToGrid w:val="0"/>
              <w:spacing w:before="120" w:beforeLines="50" w:after="120" w:afterLines="50"/>
              <w:rPr>
                <w:color w:val="auto"/>
                <w:sz w:val="21"/>
                <w:szCs w:val="21"/>
                <w:highlight w:val="none"/>
              </w:rPr>
            </w:pPr>
            <w:r>
              <w:rPr>
                <w:rFonts w:hint="eastAsia"/>
                <w:color w:val="auto"/>
                <w:sz w:val="21"/>
                <w:szCs w:val="21"/>
                <w:highlight w:val="none"/>
              </w:rPr>
              <w:t>本项目部分内容允许分包，要求如下：</w:t>
            </w:r>
          </w:p>
          <w:p w14:paraId="4A386B6E">
            <w:pPr>
              <w:wordWrap w:val="0"/>
              <w:snapToGrid w:val="0"/>
              <w:spacing w:before="120" w:beforeLines="50" w:after="120" w:afterLines="50"/>
              <w:rPr>
                <w:color w:val="auto"/>
                <w:sz w:val="21"/>
                <w:szCs w:val="21"/>
                <w:highlight w:val="none"/>
              </w:rPr>
            </w:pPr>
            <w:r>
              <w:rPr>
                <w:rFonts w:hint="eastAsia"/>
                <w:color w:val="auto"/>
                <w:sz w:val="21"/>
                <w:szCs w:val="21"/>
                <w:highlight w:val="none"/>
              </w:rPr>
              <w:t xml:space="preserve">（1）本项目允许分包，仅允许对本项目非主体、非关键性部分进行合理分包。 </w:t>
            </w:r>
          </w:p>
          <w:p w14:paraId="522EC44E">
            <w:pPr>
              <w:wordWrap w:val="0"/>
              <w:snapToGrid w:val="0"/>
              <w:spacing w:before="120" w:beforeLines="50" w:after="120" w:afterLines="50"/>
              <w:rPr>
                <w:color w:val="auto"/>
                <w:sz w:val="21"/>
                <w:szCs w:val="21"/>
                <w:highlight w:val="none"/>
              </w:rPr>
            </w:pPr>
            <w:r>
              <w:rPr>
                <w:rFonts w:hint="eastAsia"/>
                <w:color w:val="auto"/>
                <w:sz w:val="21"/>
                <w:szCs w:val="21"/>
                <w:highlight w:val="none"/>
              </w:rPr>
              <w:t>（2）分包供应商应具有完成项目内容的相应能力。</w:t>
            </w:r>
          </w:p>
          <w:p w14:paraId="03789AD9">
            <w:pPr>
              <w:wordWrap w:val="0"/>
              <w:snapToGrid w:val="0"/>
              <w:spacing w:before="120" w:beforeLines="50" w:after="120" w:afterLines="50"/>
              <w:rPr>
                <w:color w:val="auto"/>
                <w:sz w:val="21"/>
                <w:szCs w:val="21"/>
                <w:highlight w:val="none"/>
              </w:rPr>
            </w:pPr>
            <w:r>
              <w:rPr>
                <w:rFonts w:hint="eastAsia"/>
                <w:color w:val="auto"/>
                <w:sz w:val="21"/>
                <w:szCs w:val="21"/>
                <w:highlight w:val="none"/>
              </w:rPr>
              <w:t>（3）除采购文件约定允许分包的内容外，供应商不得擅自将其他合同标的分包给其他供应商承担；</w:t>
            </w:r>
          </w:p>
          <w:p w14:paraId="311253D6">
            <w:pPr>
              <w:wordWrap w:val="0"/>
              <w:snapToGrid w:val="0"/>
              <w:spacing w:before="120" w:beforeLines="50" w:after="120" w:afterLines="50"/>
              <w:rPr>
                <w:color w:val="auto"/>
                <w:sz w:val="21"/>
                <w:szCs w:val="21"/>
                <w:highlight w:val="none"/>
              </w:rPr>
            </w:pPr>
            <w:r>
              <w:rPr>
                <w:rFonts w:hint="eastAsia"/>
                <w:color w:val="auto"/>
                <w:sz w:val="21"/>
                <w:szCs w:val="21"/>
                <w:highlight w:val="none"/>
              </w:rPr>
              <w:t>说明：供应商如有分包，应在投标文件中明确分包内容，并提供分包意向协议。</w:t>
            </w:r>
          </w:p>
        </w:tc>
      </w:tr>
      <w:tr w14:paraId="021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9169367">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192542AE">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5D3FDFC7">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20FA98C9">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565E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FAB956A">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11871D3E">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307A56C3">
            <w:pPr>
              <w:pStyle w:val="20"/>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7D69FCEF">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7713AA65">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5358222E">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6912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9C24D6C">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457B0EB0">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58DB9613">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5778A662">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403FB4B2">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2F380CE2">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5D65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F1DE36B">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22224D58">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1325B232">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4FF5F719">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7E82CAF6">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2026年05月15日14:00</w:t>
            </w:r>
            <w:r>
              <w:rPr>
                <w:color w:val="auto"/>
                <w:sz w:val="21"/>
                <w:szCs w:val="21"/>
                <w:highlight w:val="none"/>
              </w:rPr>
              <w:t>（北京时间）</w:t>
            </w:r>
          </w:p>
          <w:p w14:paraId="27FB46AF">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425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7D4D62">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1332B8B0">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0E2E4A5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5E16FB2E">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50C6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E7900C2">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006B7998">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19534AA7">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4A822B1B">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2884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7DD254C8">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667DFCC0">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69300F14">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小微企业优惠政策</w:t>
            </w:r>
          </w:p>
        </w:tc>
        <w:tc>
          <w:tcPr>
            <w:tcW w:w="6088" w:type="dxa"/>
            <w:vAlign w:val="center"/>
          </w:tcPr>
          <w:p w14:paraId="08E5FC07">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不属于</w:t>
            </w:r>
            <w:r>
              <w:rPr>
                <w:rFonts w:hint="eastAsia"/>
                <w:color w:val="auto"/>
                <w:sz w:val="21"/>
                <w:szCs w:val="21"/>
                <w:highlight w:val="none"/>
              </w:rPr>
              <w:t>预留份额专门面向中小企业采购。</w:t>
            </w:r>
          </w:p>
          <w:p w14:paraId="13DCEF97">
            <w:pPr>
              <w:wordWrap w:val="0"/>
              <w:snapToGrid w:val="0"/>
              <w:spacing w:before="120" w:beforeLines="50" w:after="120" w:afterLines="50"/>
              <w:rPr>
                <w:color w:val="auto"/>
                <w:sz w:val="21"/>
                <w:szCs w:val="21"/>
                <w:highlight w:val="none"/>
              </w:rPr>
            </w:pPr>
            <w:r>
              <w:rPr>
                <w:rFonts w:hint="eastAsia"/>
                <w:color w:val="auto"/>
                <w:sz w:val="21"/>
                <w:szCs w:val="21"/>
                <w:highlight w:val="none"/>
              </w:rPr>
              <w:t>2.根据《政府采购促进中小企业发展管理办法》（财库〔2020〕46号）、财政部关于进一步加大政府采购支持中小企业力度的通知（财库〔2022〕19号）及《浙江省财政厅关于进一步加大政府采购支持中小企业力度助力扎实稳住经济的通知》（浙财采监〔2022〕8号）的规定，在评审时对符合规定的小微企业报价给予</w:t>
            </w:r>
            <w:r>
              <w:rPr>
                <w:rFonts w:hint="eastAsia"/>
                <w:b/>
                <w:bCs/>
                <w:color w:val="auto"/>
                <w:sz w:val="21"/>
                <w:szCs w:val="21"/>
                <w:highlight w:val="none"/>
              </w:rPr>
              <w:t>20%</w:t>
            </w:r>
            <w:r>
              <w:rPr>
                <w:rFonts w:hint="eastAsia"/>
                <w:color w:val="auto"/>
                <w:sz w:val="21"/>
                <w:szCs w:val="21"/>
                <w:highlight w:val="none"/>
              </w:rPr>
              <w:t>的扣除，用扣除后的价格参加评审。中小企业参加政府采购活动，应当出具《中小企业声明函》，否则不得享受相关中小企业扶持政策。</w:t>
            </w:r>
          </w:p>
          <w:p w14:paraId="703C2342">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59A684E1">
            <w:pPr>
              <w:wordWrap w:val="0"/>
              <w:snapToGrid w:val="0"/>
              <w:spacing w:before="120" w:beforeLines="50" w:after="120" w:afterLines="50"/>
              <w:rPr>
                <w:color w:val="auto"/>
                <w:sz w:val="21"/>
                <w:szCs w:val="21"/>
                <w:highlight w:val="none"/>
              </w:rPr>
            </w:pPr>
            <w:r>
              <w:rPr>
                <w:rFonts w:hint="eastAsia"/>
                <w:color w:val="auto"/>
                <w:sz w:val="21"/>
                <w:szCs w:val="21"/>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433665BF">
            <w:pPr>
              <w:wordWrap w:val="0"/>
              <w:snapToGrid w:val="0"/>
              <w:spacing w:before="120" w:beforeLines="50" w:after="120" w:afterLines="50"/>
              <w:rPr>
                <w:color w:val="auto"/>
                <w:sz w:val="21"/>
                <w:szCs w:val="21"/>
                <w:highlight w:val="none"/>
              </w:rPr>
            </w:pPr>
            <w:r>
              <w:rPr>
                <w:rFonts w:hint="eastAsia"/>
                <w:color w:val="auto"/>
                <w:sz w:val="21"/>
                <w:szCs w:val="21"/>
                <w:highlight w:val="none"/>
              </w:rPr>
              <w:t>5.小型、微型企业与大中型企业和其他自然人、法人或者其他组织组成联合体共同参加非专门面向中小企业的政府采购活动。联合协议中约定，小型、微型企业的合同金额占到合同总金额30%以上的，对联合体的报价给予</w:t>
            </w:r>
            <w:r>
              <w:rPr>
                <w:rFonts w:hint="eastAsia"/>
                <w:b/>
                <w:bCs/>
                <w:color w:val="auto"/>
                <w:sz w:val="21"/>
                <w:szCs w:val="21"/>
                <w:highlight w:val="none"/>
              </w:rPr>
              <w:t>6%</w:t>
            </w:r>
            <w:r>
              <w:rPr>
                <w:rFonts w:hint="eastAsia"/>
                <w:color w:val="auto"/>
                <w:sz w:val="21"/>
                <w:szCs w:val="21"/>
                <w:highlight w:val="none"/>
              </w:rPr>
              <w:t>的扣除，用扣除后的价格参加评审；对分包意向协议约定小微企业的合同份额占到合同总金额30%以上的，对大中型企业的报价给予6%的扣除，用扣除后的价格计算价格评分。（联合体各方均为小型、微型企业的，联合体视同为小型、微型企业）</w:t>
            </w:r>
          </w:p>
          <w:p w14:paraId="507E5F86">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lang w:val="en-US" w:eastAsia="zh-CN"/>
              </w:rPr>
              <w:t>其他未列明行业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3562C199">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646C381B">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③《中小企业声明函》中从业人员、营业收入、资产总额填报上一年度数据，无上一年度数据的新成立企业可不填报，数据未填写的视为未提供《中小企业声明函》。</w:t>
            </w:r>
          </w:p>
          <w:p w14:paraId="5130FF1A">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④中标人为小微企业的，《中小企业声明函》随中标结果同时公告。</w:t>
            </w:r>
          </w:p>
          <w:p w14:paraId="2B82B239">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0D7C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4A4F13">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42CE46A9">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3CB465C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1DD3A9D2">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253F9940">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534515CE">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50EBFD99">
      <w:pPr>
        <w:spacing w:line="360" w:lineRule="auto"/>
        <w:jc w:val="center"/>
        <w:rPr>
          <w:b/>
          <w:bCs/>
          <w:color w:val="auto"/>
          <w:sz w:val="44"/>
          <w:highlight w:val="none"/>
        </w:rPr>
      </w:pPr>
      <w:r>
        <w:rPr>
          <w:b/>
          <w:bCs/>
          <w:color w:val="auto"/>
          <w:sz w:val="44"/>
          <w:highlight w:val="none"/>
        </w:rPr>
        <w:t>投标供应商须知</w:t>
      </w:r>
    </w:p>
    <w:p w14:paraId="5F98C904">
      <w:pPr>
        <w:pStyle w:val="5"/>
        <w:rPr>
          <w:color w:val="auto"/>
          <w:highlight w:val="none"/>
        </w:rPr>
      </w:pPr>
      <w:bookmarkStart w:id="18" w:name="_Toc9578"/>
      <w:bookmarkStart w:id="19" w:name="_Toc17266"/>
      <w:r>
        <w:rPr>
          <w:color w:val="auto"/>
          <w:highlight w:val="none"/>
        </w:rPr>
        <w:t>总则</w:t>
      </w:r>
      <w:bookmarkEnd w:id="18"/>
      <w:bookmarkEnd w:id="19"/>
    </w:p>
    <w:p w14:paraId="61D2746B">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098A1FC6">
      <w:pPr>
        <w:pStyle w:val="6"/>
        <w:rPr>
          <w:color w:val="auto"/>
          <w:highlight w:val="none"/>
        </w:rPr>
      </w:pPr>
      <w:r>
        <w:rPr>
          <w:color w:val="auto"/>
          <w:highlight w:val="none"/>
        </w:rPr>
        <w:t>概述</w:t>
      </w:r>
    </w:p>
    <w:p w14:paraId="39481BE7">
      <w:pPr>
        <w:snapToGrid w:val="0"/>
        <w:spacing w:line="360" w:lineRule="auto"/>
        <w:ind w:firstLine="480" w:firstLineChars="200"/>
        <w:jc w:val="left"/>
        <w:rPr>
          <w:rFonts w:hint="eastAsia" w:eastAsia="宋体"/>
          <w:color w:val="auto"/>
          <w:highlight w:val="none"/>
          <w:lang w:eastAsia="zh-CN"/>
        </w:rPr>
      </w:pPr>
      <w:r>
        <w:rPr>
          <w:color w:val="auto"/>
          <w:highlight w:val="none"/>
        </w:rPr>
        <w:t>（1）项目名称：</w:t>
      </w:r>
      <w:r>
        <w:rPr>
          <w:rFonts w:hint="eastAsia"/>
          <w:color w:val="auto"/>
          <w:highlight w:val="none"/>
          <w:lang w:eastAsia="zh-CN"/>
        </w:rPr>
        <w:t>海塘安澜工程风浪潮沙技术服务</w:t>
      </w:r>
    </w:p>
    <w:p w14:paraId="3557792F">
      <w:pPr>
        <w:snapToGrid w:val="0"/>
        <w:spacing w:line="360" w:lineRule="auto"/>
        <w:ind w:left="600" w:leftChars="250" w:firstLine="480" w:firstLineChars="200"/>
        <w:jc w:val="left"/>
        <w:rPr>
          <w:rFonts w:hint="eastAsia" w:eastAsia="宋体"/>
          <w:color w:val="auto"/>
          <w:highlight w:val="none"/>
          <w:lang w:eastAsia="zh-CN"/>
        </w:rPr>
      </w:pPr>
      <w:r>
        <w:rPr>
          <w:color w:val="auto"/>
          <w:highlight w:val="none"/>
        </w:rPr>
        <w:t>采购编号：</w:t>
      </w:r>
      <w:r>
        <w:rPr>
          <w:rFonts w:hint="eastAsia"/>
          <w:b/>
          <w:color w:val="auto"/>
          <w:szCs w:val="24"/>
          <w:highlight w:val="none"/>
          <w:lang w:eastAsia="zh-CN"/>
        </w:rPr>
        <w:t>330000263170010000098-SJCG202603016</w:t>
      </w:r>
    </w:p>
    <w:p w14:paraId="646B81F0">
      <w:pPr>
        <w:snapToGrid w:val="0"/>
        <w:spacing w:line="360" w:lineRule="auto"/>
        <w:ind w:firstLine="480" w:firstLineChars="200"/>
        <w:jc w:val="left"/>
        <w:rPr>
          <w:rFonts w:hint="eastAsia" w:eastAsia="宋体"/>
          <w:color w:val="auto"/>
          <w:szCs w:val="22"/>
          <w:highlight w:val="none"/>
          <w:lang w:eastAsia="zh-CN"/>
        </w:rPr>
      </w:pPr>
      <w:r>
        <w:rPr>
          <w:color w:val="auto"/>
          <w:highlight w:val="none"/>
        </w:rPr>
        <w:t>（2）采购人：</w:t>
      </w:r>
      <w:r>
        <w:rPr>
          <w:rFonts w:hint="eastAsia"/>
          <w:color w:val="auto"/>
          <w:szCs w:val="22"/>
          <w:highlight w:val="none"/>
          <w:lang w:eastAsia="zh-CN"/>
        </w:rPr>
        <w:t>浙江省水利厅</w:t>
      </w:r>
    </w:p>
    <w:p w14:paraId="68A32427">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411FAA98">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22ED6A1C">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7657F418">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1AFFFFDA">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60FF8E98">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48C145AC">
      <w:pPr>
        <w:pStyle w:val="6"/>
        <w:rPr>
          <w:color w:val="auto"/>
          <w:highlight w:val="none"/>
        </w:rPr>
      </w:pPr>
      <w:r>
        <w:rPr>
          <w:color w:val="auto"/>
          <w:highlight w:val="none"/>
        </w:rPr>
        <w:t xml:space="preserve">采购内容 </w:t>
      </w:r>
    </w:p>
    <w:p w14:paraId="2E31308D">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465D3A71">
      <w:pPr>
        <w:pStyle w:val="6"/>
        <w:rPr>
          <w:color w:val="auto"/>
          <w:highlight w:val="none"/>
        </w:rPr>
      </w:pPr>
      <w:r>
        <w:rPr>
          <w:color w:val="auto"/>
          <w:highlight w:val="none"/>
        </w:rPr>
        <w:t xml:space="preserve">投标供应商资格  </w:t>
      </w:r>
    </w:p>
    <w:p w14:paraId="74FADF41">
      <w:pPr>
        <w:snapToGrid w:val="0"/>
        <w:spacing w:line="360" w:lineRule="auto"/>
        <w:ind w:firstLine="480" w:firstLineChars="200"/>
        <w:jc w:val="left"/>
        <w:rPr>
          <w:bCs/>
          <w:color w:val="auto"/>
          <w:highlight w:val="none"/>
        </w:rPr>
      </w:pPr>
      <w:r>
        <w:rPr>
          <w:bCs/>
          <w:color w:val="auto"/>
          <w:highlight w:val="none"/>
        </w:rPr>
        <w:t>按采购公告要求。</w:t>
      </w:r>
    </w:p>
    <w:p w14:paraId="10096ACD">
      <w:pPr>
        <w:pStyle w:val="6"/>
        <w:rPr>
          <w:color w:val="auto"/>
          <w:highlight w:val="none"/>
        </w:rPr>
      </w:pPr>
      <w:r>
        <w:rPr>
          <w:color w:val="auto"/>
          <w:highlight w:val="none"/>
        </w:rPr>
        <w:t>投标费用</w:t>
      </w:r>
    </w:p>
    <w:p w14:paraId="1F37EDA8">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771D5C76">
      <w:pPr>
        <w:pStyle w:val="6"/>
        <w:rPr>
          <w:color w:val="auto"/>
          <w:highlight w:val="none"/>
        </w:rPr>
      </w:pPr>
      <w:r>
        <w:rPr>
          <w:color w:val="auto"/>
          <w:highlight w:val="none"/>
        </w:rPr>
        <w:t>投标规则</w:t>
      </w:r>
    </w:p>
    <w:p w14:paraId="6E82E543">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3A44414D">
      <w:pPr>
        <w:pStyle w:val="6"/>
        <w:rPr>
          <w:color w:val="auto"/>
          <w:highlight w:val="none"/>
        </w:rPr>
      </w:pPr>
      <w:r>
        <w:rPr>
          <w:color w:val="auto"/>
          <w:highlight w:val="none"/>
        </w:rPr>
        <w:t>保密</w:t>
      </w:r>
    </w:p>
    <w:p w14:paraId="208363CC">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7DEC582F">
      <w:pPr>
        <w:pStyle w:val="6"/>
        <w:rPr>
          <w:color w:val="auto"/>
          <w:highlight w:val="none"/>
        </w:rPr>
      </w:pPr>
      <w:r>
        <w:rPr>
          <w:color w:val="auto"/>
          <w:highlight w:val="none"/>
        </w:rPr>
        <w:t>转包与分包</w:t>
      </w:r>
    </w:p>
    <w:p w14:paraId="0E93847F">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39EA5CAE">
      <w:pPr>
        <w:snapToGrid w:val="0"/>
        <w:spacing w:line="360" w:lineRule="auto"/>
        <w:ind w:firstLine="480" w:firstLineChars="200"/>
        <w:jc w:val="left"/>
        <w:rPr>
          <w:color w:val="auto"/>
          <w:highlight w:val="none"/>
        </w:rPr>
      </w:pPr>
      <w:r>
        <w:rPr>
          <w:rFonts w:hint="eastAsia"/>
          <w:color w:val="auto"/>
          <w:highlight w:val="none"/>
        </w:rPr>
        <w:t>（2）本项目允许分包。</w:t>
      </w:r>
    </w:p>
    <w:p w14:paraId="4B0CB943">
      <w:pPr>
        <w:pStyle w:val="6"/>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5D90059F">
      <w:pPr>
        <w:snapToGrid w:val="0"/>
        <w:spacing w:line="360" w:lineRule="auto"/>
        <w:ind w:firstLine="480" w:firstLineChars="200"/>
        <w:jc w:val="left"/>
        <w:rPr>
          <w:color w:val="auto"/>
          <w:highlight w:val="none"/>
        </w:rPr>
      </w:pPr>
      <w:r>
        <w:rPr>
          <w:rFonts w:hint="eastAsia"/>
          <w:color w:val="auto"/>
          <w:highlight w:val="none"/>
        </w:rPr>
        <w:t>1、供应商询问</w:t>
      </w:r>
    </w:p>
    <w:p w14:paraId="1036A67C">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47F24149">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6E17D696">
      <w:pPr>
        <w:snapToGrid w:val="0"/>
        <w:spacing w:line="360" w:lineRule="auto"/>
        <w:ind w:firstLine="480" w:firstLineChars="200"/>
        <w:jc w:val="left"/>
        <w:rPr>
          <w:color w:val="auto"/>
          <w:highlight w:val="none"/>
        </w:rPr>
      </w:pPr>
      <w:r>
        <w:rPr>
          <w:rFonts w:hint="eastAsia"/>
          <w:color w:val="auto"/>
          <w:highlight w:val="none"/>
        </w:rPr>
        <w:t>2、供应商质疑</w:t>
      </w:r>
    </w:p>
    <w:p w14:paraId="7E02A450">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2B472BD9">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018E7297">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0CACE221">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78B08FC7">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401464F5">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52DFB9DE">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2B88CF76">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61D0A079">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70327B3D">
      <w:pPr>
        <w:snapToGrid w:val="0"/>
        <w:spacing w:line="360" w:lineRule="auto"/>
        <w:ind w:firstLine="480" w:firstLineChars="200"/>
        <w:jc w:val="left"/>
        <w:rPr>
          <w:color w:val="auto"/>
          <w:highlight w:val="none"/>
        </w:rPr>
      </w:pPr>
      <w:r>
        <w:rPr>
          <w:rFonts w:hint="eastAsia"/>
          <w:color w:val="auto"/>
          <w:highlight w:val="none"/>
        </w:rPr>
        <w:t>4）事实依据；</w:t>
      </w:r>
    </w:p>
    <w:p w14:paraId="69175554">
      <w:pPr>
        <w:snapToGrid w:val="0"/>
        <w:spacing w:line="360" w:lineRule="auto"/>
        <w:ind w:firstLine="480" w:firstLineChars="200"/>
        <w:jc w:val="left"/>
        <w:rPr>
          <w:color w:val="auto"/>
          <w:highlight w:val="none"/>
        </w:rPr>
      </w:pPr>
      <w:r>
        <w:rPr>
          <w:rFonts w:hint="eastAsia"/>
          <w:color w:val="auto"/>
          <w:highlight w:val="none"/>
        </w:rPr>
        <w:t>5）必要的法律依据；</w:t>
      </w:r>
    </w:p>
    <w:p w14:paraId="6F54A64A">
      <w:pPr>
        <w:snapToGrid w:val="0"/>
        <w:spacing w:line="360" w:lineRule="auto"/>
        <w:ind w:firstLine="480" w:firstLineChars="200"/>
        <w:jc w:val="left"/>
        <w:rPr>
          <w:color w:val="auto"/>
          <w:highlight w:val="none"/>
        </w:rPr>
      </w:pPr>
      <w:r>
        <w:rPr>
          <w:rFonts w:hint="eastAsia"/>
          <w:color w:val="auto"/>
          <w:highlight w:val="none"/>
        </w:rPr>
        <w:t>6）提出质疑的日期。</w:t>
      </w:r>
    </w:p>
    <w:p w14:paraId="6E9B4517">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064C746">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553FC301">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2B0A4821">
      <w:pPr>
        <w:snapToGrid w:val="0"/>
        <w:spacing w:line="360" w:lineRule="auto"/>
        <w:ind w:firstLine="480" w:firstLineChars="200"/>
        <w:jc w:val="left"/>
        <w:rPr>
          <w:color w:val="auto"/>
          <w:highlight w:val="none"/>
        </w:rPr>
      </w:pPr>
      <w:r>
        <w:rPr>
          <w:rFonts w:hint="eastAsia"/>
          <w:color w:val="auto"/>
          <w:highlight w:val="none"/>
        </w:rPr>
        <w:t>3、供应商投诉</w:t>
      </w:r>
    </w:p>
    <w:p w14:paraId="04BC147C">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282A7321">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280DA5C0">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6AF498DA">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06ED4D41">
      <w:pPr>
        <w:pStyle w:val="5"/>
        <w:rPr>
          <w:color w:val="auto"/>
          <w:highlight w:val="none"/>
        </w:rPr>
      </w:pPr>
      <w:bookmarkStart w:id="23" w:name="_Toc15011"/>
      <w:bookmarkStart w:id="24" w:name="_Toc4674"/>
      <w:r>
        <w:rPr>
          <w:color w:val="auto"/>
          <w:highlight w:val="none"/>
        </w:rPr>
        <w:t>采购文件</w:t>
      </w:r>
      <w:bookmarkEnd w:id="23"/>
      <w:bookmarkEnd w:id="24"/>
    </w:p>
    <w:p w14:paraId="6E160E03">
      <w:pPr>
        <w:pStyle w:val="6"/>
        <w:rPr>
          <w:color w:val="auto"/>
          <w:highlight w:val="none"/>
        </w:rPr>
      </w:pPr>
      <w:r>
        <w:rPr>
          <w:color w:val="auto"/>
          <w:highlight w:val="none"/>
        </w:rPr>
        <w:t>采购文件的组成</w:t>
      </w:r>
    </w:p>
    <w:p w14:paraId="0BF86895">
      <w:pPr>
        <w:snapToGrid w:val="0"/>
        <w:spacing w:line="360" w:lineRule="auto"/>
        <w:ind w:firstLine="480" w:firstLineChars="200"/>
        <w:jc w:val="left"/>
        <w:rPr>
          <w:color w:val="auto"/>
          <w:highlight w:val="none"/>
        </w:rPr>
      </w:pPr>
      <w:r>
        <w:rPr>
          <w:color w:val="auto"/>
          <w:highlight w:val="none"/>
        </w:rPr>
        <w:t>采购文件包括下列文件：</w:t>
      </w:r>
    </w:p>
    <w:p w14:paraId="5E240986">
      <w:pPr>
        <w:snapToGrid w:val="0"/>
        <w:spacing w:line="360" w:lineRule="auto"/>
        <w:ind w:firstLine="480" w:firstLineChars="200"/>
        <w:jc w:val="left"/>
        <w:rPr>
          <w:color w:val="auto"/>
          <w:highlight w:val="none"/>
        </w:rPr>
      </w:pPr>
      <w:r>
        <w:rPr>
          <w:color w:val="auto"/>
          <w:highlight w:val="none"/>
        </w:rPr>
        <w:t>（1）采购公告；</w:t>
      </w:r>
    </w:p>
    <w:p w14:paraId="25FF5D5F">
      <w:pPr>
        <w:snapToGrid w:val="0"/>
        <w:spacing w:line="360" w:lineRule="auto"/>
        <w:ind w:firstLine="480" w:firstLineChars="200"/>
        <w:jc w:val="left"/>
        <w:rPr>
          <w:color w:val="auto"/>
          <w:highlight w:val="none"/>
        </w:rPr>
      </w:pPr>
      <w:r>
        <w:rPr>
          <w:color w:val="auto"/>
          <w:highlight w:val="none"/>
        </w:rPr>
        <w:t>（2）投标供应商须知；</w:t>
      </w:r>
    </w:p>
    <w:p w14:paraId="57BA1A30">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5BDF0982">
      <w:pPr>
        <w:snapToGrid w:val="0"/>
        <w:spacing w:line="360" w:lineRule="auto"/>
        <w:ind w:firstLine="480" w:firstLineChars="200"/>
        <w:jc w:val="left"/>
        <w:rPr>
          <w:color w:val="auto"/>
          <w:highlight w:val="none"/>
        </w:rPr>
      </w:pPr>
      <w:r>
        <w:rPr>
          <w:color w:val="auto"/>
          <w:highlight w:val="none"/>
        </w:rPr>
        <w:t>（4）评标细则；</w:t>
      </w:r>
    </w:p>
    <w:p w14:paraId="592488AA">
      <w:pPr>
        <w:snapToGrid w:val="0"/>
        <w:spacing w:line="360" w:lineRule="auto"/>
        <w:ind w:firstLine="480" w:firstLineChars="200"/>
        <w:jc w:val="left"/>
        <w:rPr>
          <w:color w:val="auto"/>
          <w:highlight w:val="none"/>
        </w:rPr>
      </w:pPr>
      <w:r>
        <w:rPr>
          <w:color w:val="auto"/>
          <w:highlight w:val="none"/>
        </w:rPr>
        <w:t>（5）投标文件格式；</w:t>
      </w:r>
    </w:p>
    <w:p w14:paraId="36F5D4F6">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6983BA8B">
      <w:pPr>
        <w:pStyle w:val="6"/>
        <w:rPr>
          <w:color w:val="auto"/>
          <w:highlight w:val="none"/>
        </w:rPr>
      </w:pPr>
      <w:r>
        <w:rPr>
          <w:color w:val="auto"/>
          <w:highlight w:val="none"/>
        </w:rPr>
        <w:t>采购文件的澄清和修改</w:t>
      </w:r>
    </w:p>
    <w:p w14:paraId="7BA609F4">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047FD058">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05726CBA">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0A53805D">
      <w:pPr>
        <w:pStyle w:val="5"/>
        <w:rPr>
          <w:color w:val="auto"/>
          <w:highlight w:val="none"/>
        </w:rPr>
      </w:pPr>
      <w:bookmarkStart w:id="25" w:name="_Toc6112"/>
      <w:bookmarkStart w:id="26" w:name="_Toc23502"/>
      <w:r>
        <w:rPr>
          <w:color w:val="auto"/>
          <w:highlight w:val="none"/>
        </w:rPr>
        <w:t>投标文件</w:t>
      </w:r>
      <w:bookmarkEnd w:id="25"/>
      <w:bookmarkEnd w:id="26"/>
    </w:p>
    <w:p w14:paraId="71D13DF2">
      <w:pPr>
        <w:pStyle w:val="6"/>
        <w:rPr>
          <w:color w:val="auto"/>
          <w:highlight w:val="none"/>
        </w:rPr>
      </w:pPr>
      <w:r>
        <w:rPr>
          <w:color w:val="auto"/>
          <w:highlight w:val="none"/>
        </w:rPr>
        <w:t>投标文件的组成</w:t>
      </w:r>
    </w:p>
    <w:p w14:paraId="64774ED7">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195C904E">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429C5A33">
      <w:pPr>
        <w:pStyle w:val="7"/>
        <w:ind w:left="864" w:hanging="864"/>
        <w:rPr>
          <w:color w:val="auto"/>
          <w:highlight w:val="none"/>
        </w:rPr>
      </w:pPr>
      <w:r>
        <w:rPr>
          <w:rFonts w:hint="eastAsia"/>
          <w:color w:val="auto"/>
          <w:highlight w:val="none"/>
        </w:rPr>
        <w:t>资格文件</w:t>
      </w:r>
    </w:p>
    <w:p w14:paraId="120D0D42">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1BC9384C">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7056F172">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340804FC">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230E6AB3">
      <w:pPr>
        <w:widowControl/>
        <w:snapToGrid w:val="0"/>
        <w:spacing w:line="360" w:lineRule="auto"/>
        <w:ind w:firstLine="482" w:firstLineChars="200"/>
        <w:jc w:val="left"/>
        <w:rPr>
          <w:b/>
          <w:color w:val="auto"/>
          <w:highlight w:val="none"/>
        </w:rPr>
      </w:pPr>
      <w:r>
        <w:rPr>
          <w:rFonts w:hint="eastAsia"/>
          <w:b/>
          <w:bCs/>
          <w:color w:val="auto"/>
          <w:highlight w:val="none"/>
        </w:rPr>
        <w:t>（3）特定资格条件：</w:t>
      </w:r>
      <w:r>
        <w:rPr>
          <w:rFonts w:hint="eastAsia"/>
          <w:b/>
          <w:color w:val="auto"/>
          <w:szCs w:val="22"/>
          <w:highlight w:val="none"/>
          <w:lang w:val="en-US" w:eastAsia="zh-CN"/>
        </w:rPr>
        <w:t>无</w:t>
      </w:r>
    </w:p>
    <w:p w14:paraId="4FB4E460">
      <w:pPr>
        <w:widowControl/>
        <w:snapToGrid w:val="0"/>
        <w:spacing w:line="360" w:lineRule="auto"/>
        <w:ind w:firstLine="482" w:firstLineChars="200"/>
        <w:jc w:val="left"/>
        <w:rPr>
          <w:b/>
          <w:bCs/>
          <w:color w:val="auto"/>
          <w:highlight w:val="none"/>
        </w:rPr>
      </w:pPr>
      <w:r>
        <w:rPr>
          <w:rFonts w:hint="eastAsia"/>
          <w:b/>
          <w:bCs/>
          <w:color w:val="auto"/>
          <w:highlight w:val="none"/>
        </w:rPr>
        <w:t>（4）联合体协议（如有）：</w:t>
      </w:r>
    </w:p>
    <w:p w14:paraId="03B6110F">
      <w:pPr>
        <w:widowControl/>
        <w:snapToGrid w:val="0"/>
        <w:spacing w:line="360" w:lineRule="auto"/>
        <w:ind w:firstLine="480" w:firstLineChars="200"/>
        <w:jc w:val="left"/>
        <w:rPr>
          <w:bCs/>
          <w:color w:val="auto"/>
          <w:highlight w:val="none"/>
        </w:rPr>
      </w:pPr>
      <w:r>
        <w:rPr>
          <w:rFonts w:hint="eastAsia"/>
          <w:bCs/>
          <w:color w:val="auto"/>
          <w:highlight w:val="none"/>
        </w:rPr>
        <w:t>①联合体投标需提供联合体投标协议书，明确各方承担的具体工作，载明双方应承担的责任等相关事宜（格式见附件）</w:t>
      </w:r>
    </w:p>
    <w:p w14:paraId="759EAC77">
      <w:pPr>
        <w:widowControl/>
        <w:snapToGrid w:val="0"/>
        <w:spacing w:line="360" w:lineRule="auto"/>
        <w:ind w:firstLine="480" w:firstLineChars="200"/>
        <w:jc w:val="left"/>
        <w:rPr>
          <w:b/>
          <w:color w:val="auto"/>
          <w:highlight w:val="none"/>
        </w:rPr>
      </w:pPr>
      <w:r>
        <w:rPr>
          <w:rFonts w:hint="eastAsia"/>
          <w:bCs/>
          <w:color w:val="auto"/>
          <w:highlight w:val="none"/>
        </w:rPr>
        <w:t>②以联合体形式参加政府采购活动，联合体各方均为中小企业的，联合体视同中小企业。其中，联合体各方均为小微企业的，联合体视同小微企业。</w:t>
      </w:r>
    </w:p>
    <w:p w14:paraId="37E5EF5C">
      <w:pPr>
        <w:widowControl/>
        <w:snapToGrid w:val="0"/>
        <w:spacing w:line="360" w:lineRule="auto"/>
        <w:ind w:firstLine="482" w:firstLineChars="200"/>
        <w:jc w:val="left"/>
        <w:rPr>
          <w:b/>
          <w:color w:val="auto"/>
          <w:highlight w:val="none"/>
        </w:rPr>
      </w:pPr>
      <w:r>
        <w:rPr>
          <w:rFonts w:hint="eastAsia"/>
          <w:b/>
          <w:color w:val="auto"/>
          <w:highlight w:val="none"/>
        </w:rPr>
        <w:t>③联合体各方签订共同投标协议后，不得再以自己名义单独投标，也不得组成新的联合体或参加其他联合体在本项目中投标。</w:t>
      </w:r>
    </w:p>
    <w:p w14:paraId="70400005">
      <w:pPr>
        <w:pStyle w:val="2"/>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06720D11">
      <w:pPr>
        <w:pStyle w:val="7"/>
        <w:rPr>
          <w:color w:val="auto"/>
          <w:highlight w:val="none"/>
        </w:rPr>
      </w:pPr>
      <w:r>
        <w:rPr>
          <w:color w:val="auto"/>
          <w:highlight w:val="none"/>
        </w:rPr>
        <w:t>商务技术文件</w:t>
      </w:r>
    </w:p>
    <w:p w14:paraId="1597E166">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4C144C09">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52610EBF">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71D88373">
      <w:pPr>
        <w:numPr>
          <w:ilvl w:val="0"/>
          <w:numId w:val="3"/>
        </w:numPr>
        <w:snapToGrid w:val="0"/>
        <w:spacing w:line="360" w:lineRule="auto"/>
        <w:ind w:firstLine="480" w:firstLineChars="200"/>
        <w:jc w:val="left"/>
        <w:rPr>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简历表（格式见附件）</w:t>
      </w:r>
    </w:p>
    <w:p w14:paraId="7763CAEF">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49F37272">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1EB13A29">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70448EBB">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53E926C8">
      <w:pPr>
        <w:pStyle w:val="7"/>
        <w:rPr>
          <w:color w:val="auto"/>
          <w:highlight w:val="none"/>
        </w:rPr>
      </w:pPr>
      <w:r>
        <w:rPr>
          <w:color w:val="auto"/>
          <w:highlight w:val="none"/>
        </w:rPr>
        <w:t>报价文件</w:t>
      </w:r>
    </w:p>
    <w:p w14:paraId="48689E1D">
      <w:pPr>
        <w:snapToGrid w:val="0"/>
        <w:spacing w:line="360" w:lineRule="auto"/>
        <w:ind w:firstLine="480" w:firstLineChars="200"/>
        <w:jc w:val="left"/>
        <w:rPr>
          <w:color w:val="auto"/>
          <w:highlight w:val="none"/>
        </w:rPr>
      </w:pPr>
      <w:r>
        <w:rPr>
          <w:rFonts w:hint="eastAsia"/>
          <w:color w:val="auto"/>
          <w:highlight w:val="none"/>
        </w:rPr>
        <w:t>（1）投标函（格式见附件）</w:t>
      </w:r>
    </w:p>
    <w:p w14:paraId="6ED79BD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4769AFD3">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25A6547C">
      <w:pPr>
        <w:widowControl/>
        <w:snapToGrid w:val="0"/>
        <w:spacing w:line="360" w:lineRule="auto"/>
        <w:ind w:firstLine="480" w:firstLineChars="200"/>
        <w:jc w:val="left"/>
        <w:rPr>
          <w:color w:val="auto"/>
          <w:highlight w:val="none"/>
        </w:rPr>
      </w:pPr>
      <w:r>
        <w:rPr>
          <w:rFonts w:hint="eastAsia"/>
          <w:color w:val="auto"/>
          <w:highlight w:val="none"/>
        </w:rPr>
        <w:t>（4）分包意向协议（如有）</w:t>
      </w:r>
    </w:p>
    <w:p w14:paraId="20F753DD">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5</w:t>
      </w:r>
      <w:r>
        <w:rPr>
          <w:color w:val="auto"/>
          <w:highlight w:val="none"/>
        </w:rPr>
        <w:t>）中小企业声明函</w:t>
      </w:r>
      <w:r>
        <w:rPr>
          <w:rFonts w:hint="eastAsia"/>
          <w:color w:val="auto"/>
          <w:highlight w:val="none"/>
        </w:rPr>
        <w:t>或</w:t>
      </w:r>
      <w:r>
        <w:rPr>
          <w:color w:val="auto"/>
          <w:highlight w:val="none"/>
        </w:rPr>
        <w:t>残疾人福利性单位声明函</w:t>
      </w:r>
      <w:r>
        <w:rPr>
          <w:rFonts w:hint="eastAsia"/>
          <w:color w:val="auto"/>
          <w:highlight w:val="none"/>
        </w:rPr>
        <w:t>或监狱企业声明函</w:t>
      </w:r>
      <w:r>
        <w:rPr>
          <w:color w:val="auto"/>
          <w:highlight w:val="none"/>
        </w:rPr>
        <w:t>（</w:t>
      </w:r>
      <w:r>
        <w:rPr>
          <w:b/>
          <w:color w:val="auto"/>
          <w:highlight w:val="none"/>
        </w:rPr>
        <w:t>如有</w:t>
      </w:r>
      <w:r>
        <w:rPr>
          <w:color w:val="auto"/>
          <w:highlight w:val="none"/>
        </w:rPr>
        <w:t>）</w:t>
      </w:r>
    </w:p>
    <w:p w14:paraId="0FDBA94B">
      <w:pPr>
        <w:snapToGrid w:val="0"/>
        <w:spacing w:line="360" w:lineRule="auto"/>
        <w:ind w:firstLine="480" w:firstLineChars="200"/>
        <w:jc w:val="left"/>
        <w:rPr>
          <w:b/>
          <w:color w:val="auto"/>
          <w:highlight w:val="none"/>
        </w:rPr>
      </w:pPr>
      <w:r>
        <w:rPr>
          <w:color w:val="auto"/>
          <w:highlight w:val="none"/>
        </w:rPr>
        <w:t>（</w:t>
      </w:r>
      <w:r>
        <w:rPr>
          <w:rFonts w:hint="eastAsia"/>
          <w:color w:val="auto"/>
          <w:highlight w:val="none"/>
        </w:rPr>
        <w:t>6</w:t>
      </w:r>
      <w:r>
        <w:rPr>
          <w:color w:val="auto"/>
          <w:highlight w:val="none"/>
        </w:rPr>
        <w:t>）投标供应商针对报价需要说明的其他事项（格式自拟）</w:t>
      </w:r>
    </w:p>
    <w:p w14:paraId="627572D8">
      <w:pPr>
        <w:pStyle w:val="6"/>
        <w:rPr>
          <w:color w:val="auto"/>
          <w:highlight w:val="none"/>
        </w:rPr>
      </w:pPr>
      <w:r>
        <w:rPr>
          <w:color w:val="auto"/>
          <w:highlight w:val="none"/>
        </w:rPr>
        <w:t>投标报价</w:t>
      </w:r>
    </w:p>
    <w:p w14:paraId="38C94F4D">
      <w:pPr>
        <w:snapToGrid w:val="0"/>
        <w:spacing w:line="360" w:lineRule="auto"/>
        <w:ind w:firstLine="480" w:firstLineChars="200"/>
        <w:jc w:val="left"/>
        <w:rPr>
          <w:color w:val="auto"/>
          <w:highlight w:val="none"/>
        </w:rPr>
      </w:pPr>
      <w:r>
        <w:rPr>
          <w:color w:val="auto"/>
          <w:highlight w:val="none"/>
        </w:rPr>
        <w:t>（1）投标报价以人民币为计算货币。</w:t>
      </w:r>
    </w:p>
    <w:p w14:paraId="602EB84B">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16CF366B">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4742D41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42AB3F2C">
      <w:pPr>
        <w:pStyle w:val="6"/>
        <w:rPr>
          <w:color w:val="auto"/>
          <w:highlight w:val="none"/>
        </w:rPr>
      </w:pPr>
      <w:r>
        <w:rPr>
          <w:color w:val="auto"/>
          <w:highlight w:val="none"/>
        </w:rPr>
        <w:t>投标文件有效期</w:t>
      </w:r>
    </w:p>
    <w:p w14:paraId="6FACCFF3">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6FD2C941">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51606B38">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0DA0B668">
      <w:pPr>
        <w:pStyle w:val="6"/>
        <w:rPr>
          <w:color w:val="auto"/>
          <w:highlight w:val="none"/>
        </w:rPr>
      </w:pPr>
      <w:r>
        <w:rPr>
          <w:color w:val="auto"/>
          <w:highlight w:val="none"/>
        </w:rPr>
        <w:t>投标文件的编制</w:t>
      </w:r>
    </w:p>
    <w:p w14:paraId="2A568C17">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13DB744E">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608B9984">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2B9AEC5F">
      <w:pPr>
        <w:pStyle w:val="5"/>
        <w:rPr>
          <w:color w:val="auto"/>
          <w:highlight w:val="none"/>
        </w:rPr>
      </w:pPr>
      <w:bookmarkStart w:id="27" w:name="_Toc28189"/>
      <w:bookmarkStart w:id="28" w:name="_Toc25123"/>
      <w:r>
        <w:rPr>
          <w:color w:val="auto"/>
          <w:highlight w:val="none"/>
        </w:rPr>
        <w:t>投标</w:t>
      </w:r>
      <w:bookmarkEnd w:id="27"/>
      <w:bookmarkEnd w:id="28"/>
    </w:p>
    <w:p w14:paraId="4B3F2CEF">
      <w:pPr>
        <w:pStyle w:val="6"/>
        <w:rPr>
          <w:color w:val="auto"/>
          <w:highlight w:val="none"/>
        </w:rPr>
      </w:pPr>
      <w:r>
        <w:rPr>
          <w:rFonts w:hint="eastAsia"/>
          <w:color w:val="auto"/>
          <w:highlight w:val="none"/>
        </w:rPr>
        <w:t>投标文件的签署及规定</w:t>
      </w:r>
    </w:p>
    <w:p w14:paraId="651FDD41">
      <w:pPr>
        <w:snapToGrid w:val="0"/>
        <w:spacing w:line="360" w:lineRule="auto"/>
        <w:ind w:firstLine="480" w:firstLineChars="200"/>
        <w:jc w:val="left"/>
        <w:rPr>
          <w:color w:val="auto"/>
          <w:highlight w:val="none"/>
        </w:rPr>
      </w:pPr>
      <w:r>
        <w:rPr>
          <w:rFonts w:hint="eastAsia"/>
          <w:color w:val="auto"/>
          <w:highlight w:val="none"/>
        </w:rPr>
        <w:t>（1）电子投标文件</w:t>
      </w:r>
    </w:p>
    <w:p w14:paraId="153B0A11">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381F68DB">
      <w:pPr>
        <w:snapToGrid w:val="0"/>
        <w:spacing w:line="360" w:lineRule="auto"/>
        <w:ind w:firstLine="480" w:firstLineChars="200"/>
        <w:jc w:val="left"/>
        <w:rPr>
          <w:color w:val="auto"/>
          <w:highlight w:val="none"/>
        </w:rPr>
      </w:pPr>
      <w:r>
        <w:rPr>
          <w:rFonts w:hint="eastAsia"/>
          <w:color w:val="auto"/>
          <w:highlight w:val="none"/>
        </w:rPr>
        <w:t>（2）备份投标文件</w:t>
      </w:r>
    </w:p>
    <w:p w14:paraId="07BA1D9F">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46E0DE52">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489070A0">
      <w:pPr>
        <w:pStyle w:val="6"/>
        <w:rPr>
          <w:color w:val="auto"/>
          <w:highlight w:val="none"/>
        </w:rPr>
      </w:pPr>
      <w:r>
        <w:rPr>
          <w:rFonts w:hint="eastAsia"/>
          <w:color w:val="auto"/>
          <w:highlight w:val="none"/>
        </w:rPr>
        <w:t>电子投标文件的传输递交</w:t>
      </w:r>
    </w:p>
    <w:p w14:paraId="6DD5C3A7">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2026年05月15日14:00</w:t>
      </w:r>
      <w:r>
        <w:rPr>
          <w:rFonts w:hint="eastAsia"/>
          <w:color w:val="auto"/>
          <w:szCs w:val="22"/>
          <w:highlight w:val="none"/>
        </w:rPr>
        <w:t>（北京时间）</w:t>
      </w:r>
    </w:p>
    <w:p w14:paraId="660AD8B3">
      <w:pPr>
        <w:snapToGrid w:val="0"/>
        <w:spacing w:line="360" w:lineRule="auto"/>
        <w:ind w:firstLine="480" w:firstLineChars="200"/>
        <w:jc w:val="left"/>
        <w:rPr>
          <w:color w:val="auto"/>
          <w:highlight w:val="none"/>
        </w:rPr>
      </w:pPr>
      <w:r>
        <w:rPr>
          <w:rFonts w:hint="eastAsia"/>
          <w:color w:val="auto"/>
          <w:highlight w:val="none"/>
        </w:rPr>
        <w:t>（1）电子投标文件</w:t>
      </w:r>
    </w:p>
    <w:p w14:paraId="0515E3E2">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5E13AB89">
      <w:pPr>
        <w:snapToGrid w:val="0"/>
        <w:spacing w:line="360" w:lineRule="auto"/>
        <w:ind w:firstLine="480" w:firstLineChars="200"/>
        <w:jc w:val="left"/>
        <w:rPr>
          <w:color w:val="auto"/>
          <w:highlight w:val="none"/>
        </w:rPr>
      </w:pPr>
      <w:r>
        <w:rPr>
          <w:rFonts w:hint="eastAsia"/>
          <w:color w:val="auto"/>
          <w:highlight w:val="none"/>
        </w:rPr>
        <w:t>（2）备份投标文件</w:t>
      </w:r>
    </w:p>
    <w:p w14:paraId="6F989B26">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3D56BFC1">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1F21517F">
      <w:pPr>
        <w:pStyle w:val="6"/>
        <w:rPr>
          <w:color w:val="auto"/>
          <w:highlight w:val="none"/>
        </w:rPr>
      </w:pPr>
      <w:r>
        <w:rPr>
          <w:color w:val="auto"/>
          <w:highlight w:val="none"/>
        </w:rPr>
        <w:t>投标文件的补充、修改和撤回</w:t>
      </w:r>
    </w:p>
    <w:p w14:paraId="59F4567A">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0E1AF2A9">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38606CFA">
      <w:pPr>
        <w:pStyle w:val="5"/>
        <w:rPr>
          <w:color w:val="auto"/>
          <w:highlight w:val="none"/>
        </w:rPr>
      </w:pPr>
      <w:bookmarkStart w:id="29" w:name="_Toc4988"/>
      <w:bookmarkStart w:id="30" w:name="_Toc22373"/>
      <w:r>
        <w:rPr>
          <w:rFonts w:hint="eastAsia"/>
          <w:color w:val="auto"/>
          <w:highlight w:val="none"/>
        </w:rPr>
        <w:t>投标无效的情形</w:t>
      </w:r>
      <w:bookmarkEnd w:id="29"/>
      <w:bookmarkEnd w:id="30"/>
    </w:p>
    <w:p w14:paraId="593C78C8">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1244E79D">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6F2A2819">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219D1D11">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397C17A4">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04D377C2">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747FE8AE">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3B6C896C">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0B63EDA6">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75283E47">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133A62EA">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0819A9F0">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114F1FA3">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7AEB6913">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1C457E08">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6008F7F3">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76A0BD07">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6D8220D9">
      <w:pPr>
        <w:pStyle w:val="5"/>
        <w:rPr>
          <w:color w:val="auto"/>
          <w:highlight w:val="none"/>
        </w:rPr>
      </w:pPr>
      <w:bookmarkStart w:id="31" w:name="_Toc5456"/>
      <w:bookmarkStart w:id="32" w:name="_Toc2895"/>
      <w:r>
        <w:rPr>
          <w:rFonts w:hint="eastAsia"/>
          <w:color w:val="auto"/>
          <w:highlight w:val="none"/>
        </w:rPr>
        <w:t>中止电子交易活动的情形</w:t>
      </w:r>
      <w:bookmarkEnd w:id="31"/>
      <w:bookmarkEnd w:id="32"/>
    </w:p>
    <w:p w14:paraId="316EB4BB">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63FA2AFB">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3C56FAF3">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0BC8A456">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148FFA9D">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58BD3016">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0CAF5A3F">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5A33E333">
      <w:pPr>
        <w:pStyle w:val="5"/>
        <w:rPr>
          <w:color w:val="auto"/>
          <w:highlight w:val="none"/>
        </w:rPr>
      </w:pPr>
      <w:bookmarkStart w:id="33" w:name="_Toc15215"/>
      <w:bookmarkStart w:id="34" w:name="_Toc28466"/>
      <w:r>
        <w:rPr>
          <w:color w:val="auto"/>
          <w:highlight w:val="none"/>
        </w:rPr>
        <w:t>开标与评标</w:t>
      </w:r>
      <w:bookmarkEnd w:id="33"/>
      <w:bookmarkEnd w:id="34"/>
    </w:p>
    <w:p w14:paraId="0C451E4F">
      <w:pPr>
        <w:pStyle w:val="6"/>
        <w:rPr>
          <w:color w:val="auto"/>
          <w:highlight w:val="none"/>
        </w:rPr>
      </w:pPr>
      <w:r>
        <w:rPr>
          <w:color w:val="auto"/>
          <w:highlight w:val="none"/>
        </w:rPr>
        <w:t>开标</w:t>
      </w:r>
    </w:p>
    <w:p w14:paraId="1FF98704">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166D7E9B">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highlight w:val="none"/>
          <w:lang w:eastAsia="zh-CN"/>
        </w:rPr>
        <w:t>2026年05月15日14:00</w:t>
      </w:r>
      <w:r>
        <w:rPr>
          <w:rFonts w:hint="eastAsia"/>
          <w:color w:val="auto"/>
          <w:highlight w:val="none"/>
        </w:rPr>
        <w:t>（北京时间）</w:t>
      </w:r>
    </w:p>
    <w:p w14:paraId="0CA26EFE">
      <w:pPr>
        <w:pStyle w:val="2"/>
        <w:spacing w:after="0" w:line="360" w:lineRule="auto"/>
        <w:ind w:firstLine="480" w:firstLineChars="200"/>
        <w:rPr>
          <w:color w:val="auto"/>
          <w:highlight w:val="none"/>
        </w:rPr>
      </w:pPr>
      <w:r>
        <w:rPr>
          <w:rFonts w:hint="eastAsia"/>
          <w:color w:val="auto"/>
          <w:highlight w:val="none"/>
        </w:rPr>
        <w:t xml:space="preserve">（2）开标地点：政府采购云平台，网址：www.zcygov.cn  </w:t>
      </w:r>
    </w:p>
    <w:p w14:paraId="23FB5E01">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576DA8F7">
      <w:pPr>
        <w:pStyle w:val="2"/>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63456E45">
      <w:pPr>
        <w:pStyle w:val="2"/>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78D56B2C">
      <w:pPr>
        <w:pStyle w:val="2"/>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08F6BFEA">
      <w:pPr>
        <w:snapToGrid w:val="0"/>
        <w:spacing w:line="360" w:lineRule="auto"/>
        <w:ind w:firstLine="480" w:firstLineChars="200"/>
        <w:jc w:val="left"/>
        <w:rPr>
          <w:color w:val="auto"/>
          <w:highlight w:val="none"/>
        </w:rPr>
      </w:pPr>
      <w:r>
        <w:rPr>
          <w:rFonts w:hint="eastAsia"/>
          <w:color w:val="auto"/>
          <w:highlight w:val="none"/>
        </w:rPr>
        <w:t>特别说明：</w:t>
      </w:r>
    </w:p>
    <w:p w14:paraId="214E99A5">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2FF4C2EA">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2610FE16">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0BC81626">
      <w:pPr>
        <w:pStyle w:val="6"/>
        <w:rPr>
          <w:color w:val="auto"/>
          <w:highlight w:val="none"/>
        </w:rPr>
      </w:pPr>
      <w:r>
        <w:rPr>
          <w:color w:val="auto"/>
          <w:highlight w:val="none"/>
        </w:rPr>
        <w:t>资格审查方式：资格后审</w:t>
      </w:r>
    </w:p>
    <w:p w14:paraId="538C0AF9">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79F358D3">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463E4117">
      <w:pPr>
        <w:pStyle w:val="6"/>
        <w:rPr>
          <w:color w:val="auto"/>
          <w:highlight w:val="none"/>
        </w:rPr>
      </w:pPr>
      <w:r>
        <w:rPr>
          <w:color w:val="auto"/>
          <w:highlight w:val="none"/>
        </w:rPr>
        <w:t>评标</w:t>
      </w:r>
    </w:p>
    <w:p w14:paraId="0025694D">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47CD8771">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1A9FBCBB">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595C3004">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09FF091A">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654DE252">
      <w:pPr>
        <w:pStyle w:val="6"/>
        <w:rPr>
          <w:color w:val="auto"/>
          <w:highlight w:val="none"/>
        </w:rPr>
      </w:pPr>
      <w:r>
        <w:rPr>
          <w:color w:val="auto"/>
          <w:highlight w:val="none"/>
        </w:rPr>
        <w:t>开标、评标过程的监控</w:t>
      </w:r>
    </w:p>
    <w:p w14:paraId="3AC184E4">
      <w:pPr>
        <w:pStyle w:val="19"/>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2971ED13">
      <w:pPr>
        <w:pStyle w:val="6"/>
        <w:rPr>
          <w:color w:val="auto"/>
          <w:highlight w:val="none"/>
        </w:rPr>
      </w:pPr>
      <w:r>
        <w:rPr>
          <w:color w:val="auto"/>
          <w:highlight w:val="none"/>
        </w:rPr>
        <w:t>算术性修正</w:t>
      </w:r>
      <w:bookmarkStart w:id="35" w:name="_Toc233452572"/>
    </w:p>
    <w:bookmarkEnd w:id="35"/>
    <w:p w14:paraId="7D16F1AF">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53338BAD">
      <w:pPr>
        <w:widowControl/>
        <w:snapToGrid w:val="0"/>
        <w:spacing w:line="360" w:lineRule="auto"/>
        <w:ind w:firstLine="480" w:firstLineChars="200"/>
        <w:jc w:val="left"/>
        <w:rPr>
          <w:rFonts w:hint="eastAsia" w:eastAsia="宋体"/>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rPr>
        <w:t>如供应商在电子交易平台填写的报价与报价文件中开标一览表（最后报价表）不一致的，以报价文件中开标一览表（最后报价表）为准</w:t>
      </w:r>
      <w:r>
        <w:rPr>
          <w:rFonts w:hint="eastAsia"/>
          <w:color w:val="auto"/>
          <w:szCs w:val="24"/>
          <w:highlight w:val="none"/>
          <w:lang w:eastAsia="zh-CN"/>
        </w:rPr>
        <w:t>。</w:t>
      </w:r>
    </w:p>
    <w:p w14:paraId="29D046D9">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2</w:t>
      </w:r>
      <w:r>
        <w:rPr>
          <w:color w:val="auto"/>
          <w:szCs w:val="24"/>
          <w:highlight w:val="none"/>
        </w:rPr>
        <w:t>）投标文件中开标一览表内容与投标文件中相应内容不一致的，以开标一览表为准；</w:t>
      </w:r>
    </w:p>
    <w:p w14:paraId="4832C2FF">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3</w:t>
      </w:r>
      <w:r>
        <w:rPr>
          <w:color w:val="auto"/>
          <w:szCs w:val="24"/>
          <w:highlight w:val="none"/>
        </w:rPr>
        <w:t>）大写金额和小写金额不一致的，以大写金额为准；</w:t>
      </w:r>
    </w:p>
    <w:p w14:paraId="60D53D71">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4</w:t>
      </w:r>
      <w:r>
        <w:rPr>
          <w:color w:val="auto"/>
          <w:szCs w:val="24"/>
          <w:highlight w:val="none"/>
        </w:rPr>
        <w:t>）单价金额小数点或者百分比有明显错位的，以开标一览表的总价为准，并修改单价；</w:t>
      </w:r>
    </w:p>
    <w:p w14:paraId="7D4F0994">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5</w:t>
      </w:r>
      <w:r>
        <w:rPr>
          <w:color w:val="auto"/>
          <w:szCs w:val="24"/>
          <w:highlight w:val="none"/>
        </w:rPr>
        <w:t>）总价金额与按单价汇总金额不一致的，以单价金额计算结果为准；</w:t>
      </w:r>
    </w:p>
    <w:p w14:paraId="3B3DE5C8">
      <w:pPr>
        <w:widowControl/>
        <w:snapToGrid w:val="0"/>
        <w:spacing w:line="360" w:lineRule="auto"/>
        <w:ind w:firstLine="480" w:firstLineChars="200"/>
        <w:jc w:val="left"/>
        <w:rPr>
          <w:color w:val="auto"/>
          <w:highlight w:val="none"/>
        </w:rPr>
      </w:pPr>
      <w:r>
        <w:rPr>
          <w:rFonts w:hint="eastAsia"/>
          <w:color w:val="auto"/>
          <w:szCs w:val="24"/>
          <w:highlight w:val="none"/>
          <w:lang w:val="en-US" w:eastAsia="zh-CN"/>
        </w:rPr>
        <w:t>6</w:t>
      </w:r>
      <w:r>
        <w:rPr>
          <w:color w:val="auto"/>
          <w:szCs w:val="24"/>
          <w:highlight w:val="none"/>
        </w:rPr>
        <w:t>）</w:t>
      </w:r>
      <w:r>
        <w:rPr>
          <w:color w:val="auto"/>
          <w:highlight w:val="none"/>
        </w:rPr>
        <w:t>对不同文字文本投标文件的解释发生异议的，以中文文本为准。</w:t>
      </w:r>
    </w:p>
    <w:p w14:paraId="08D6576D">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6285E898">
      <w:pPr>
        <w:snapToGrid w:val="0"/>
        <w:spacing w:line="360" w:lineRule="auto"/>
        <w:ind w:firstLine="472" w:firstLineChars="196"/>
        <w:jc w:val="left"/>
        <w:rPr>
          <w:b/>
          <w:bCs/>
          <w:color w:val="auto"/>
          <w:highlight w:val="none"/>
        </w:rPr>
      </w:pPr>
      <w:r>
        <w:rPr>
          <w:b/>
          <w:bCs/>
          <w:color w:val="auto"/>
          <w:highlight w:val="none"/>
        </w:rPr>
        <w:t>（2）评标委员会将按上述算术性修正原则修正投标供应商的投标报价，并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7A299CF1">
      <w:pPr>
        <w:pStyle w:val="6"/>
        <w:rPr>
          <w:color w:val="auto"/>
          <w:highlight w:val="none"/>
        </w:rPr>
      </w:pPr>
      <w:r>
        <w:rPr>
          <w:color w:val="auto"/>
          <w:highlight w:val="none"/>
        </w:rPr>
        <w:t>投标文件的澄清、说明或者补正</w:t>
      </w:r>
    </w:p>
    <w:p w14:paraId="0C5A426A">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41DF1684">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55C4D24F">
      <w:pPr>
        <w:pStyle w:val="5"/>
        <w:rPr>
          <w:color w:val="auto"/>
          <w:highlight w:val="none"/>
        </w:rPr>
      </w:pPr>
      <w:bookmarkStart w:id="37" w:name="_Toc496"/>
      <w:bookmarkStart w:id="38" w:name="_Toc21647"/>
      <w:r>
        <w:rPr>
          <w:color w:val="auto"/>
          <w:highlight w:val="none"/>
        </w:rPr>
        <w:t>中标</w:t>
      </w:r>
      <w:bookmarkEnd w:id="37"/>
      <w:bookmarkEnd w:id="38"/>
    </w:p>
    <w:p w14:paraId="09A03513">
      <w:pPr>
        <w:pStyle w:val="6"/>
        <w:rPr>
          <w:color w:val="auto"/>
          <w:highlight w:val="none"/>
        </w:rPr>
      </w:pPr>
      <w:r>
        <w:rPr>
          <w:color w:val="auto"/>
          <w:highlight w:val="none"/>
        </w:rPr>
        <w:t>中标供应商的确定</w:t>
      </w:r>
    </w:p>
    <w:p w14:paraId="52D9B93D">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7BA1F326">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7205EE75">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14F1891A">
      <w:pPr>
        <w:pStyle w:val="6"/>
        <w:rPr>
          <w:color w:val="auto"/>
          <w:highlight w:val="none"/>
        </w:rPr>
      </w:pPr>
      <w:r>
        <w:rPr>
          <w:color w:val="auto"/>
          <w:highlight w:val="none"/>
        </w:rPr>
        <w:t>中标通知</w:t>
      </w:r>
    </w:p>
    <w:p w14:paraId="549654E4">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15B1398A">
      <w:pPr>
        <w:pStyle w:val="5"/>
        <w:rPr>
          <w:color w:val="auto"/>
          <w:highlight w:val="none"/>
        </w:rPr>
      </w:pPr>
      <w:bookmarkStart w:id="39" w:name="_Toc4290"/>
      <w:bookmarkStart w:id="40" w:name="_Toc405"/>
      <w:r>
        <w:rPr>
          <w:color w:val="auto"/>
          <w:highlight w:val="none"/>
        </w:rPr>
        <w:t>重新采购</w:t>
      </w:r>
      <w:bookmarkEnd w:id="39"/>
      <w:bookmarkEnd w:id="40"/>
    </w:p>
    <w:p w14:paraId="247CF979">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6C5D7690">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67EBA54F">
      <w:pPr>
        <w:snapToGrid w:val="0"/>
        <w:spacing w:line="360" w:lineRule="auto"/>
        <w:ind w:firstLine="480" w:firstLineChars="200"/>
        <w:jc w:val="left"/>
        <w:rPr>
          <w:color w:val="auto"/>
          <w:highlight w:val="none"/>
        </w:rPr>
      </w:pPr>
      <w:r>
        <w:rPr>
          <w:color w:val="auto"/>
          <w:highlight w:val="none"/>
        </w:rPr>
        <w:t>2）出现影响采购公正的违法、违规行为的；</w:t>
      </w:r>
    </w:p>
    <w:p w14:paraId="7421BCC2">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639C9D4B">
      <w:pPr>
        <w:snapToGrid w:val="0"/>
        <w:spacing w:line="360" w:lineRule="auto"/>
        <w:ind w:firstLine="480" w:firstLineChars="200"/>
        <w:jc w:val="left"/>
        <w:rPr>
          <w:color w:val="auto"/>
          <w:highlight w:val="none"/>
        </w:rPr>
      </w:pPr>
      <w:r>
        <w:rPr>
          <w:color w:val="auto"/>
          <w:highlight w:val="none"/>
        </w:rPr>
        <w:t>4）因重大变故，采购任务取消的。</w:t>
      </w:r>
    </w:p>
    <w:p w14:paraId="07459F38">
      <w:pPr>
        <w:pStyle w:val="5"/>
        <w:rPr>
          <w:color w:val="auto"/>
          <w:highlight w:val="none"/>
        </w:rPr>
      </w:pPr>
      <w:bookmarkStart w:id="41" w:name="_Toc22140"/>
      <w:bookmarkStart w:id="42" w:name="_Toc29340"/>
      <w:r>
        <w:rPr>
          <w:color w:val="auto"/>
          <w:highlight w:val="none"/>
        </w:rPr>
        <w:t>签订合同</w:t>
      </w:r>
      <w:bookmarkEnd w:id="41"/>
      <w:bookmarkEnd w:id="42"/>
    </w:p>
    <w:p w14:paraId="1C1BE5E4">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7EBD1BCC">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54CF18B3">
      <w:pPr>
        <w:pStyle w:val="5"/>
        <w:rPr>
          <w:color w:val="auto"/>
          <w:highlight w:val="none"/>
        </w:rPr>
      </w:pPr>
      <w:bookmarkStart w:id="43" w:name="_Toc9000"/>
      <w:bookmarkStart w:id="44" w:name="_Toc18670"/>
      <w:r>
        <w:rPr>
          <w:color w:val="auto"/>
          <w:highlight w:val="none"/>
        </w:rPr>
        <w:t>其他</w:t>
      </w:r>
      <w:bookmarkEnd w:id="43"/>
      <w:bookmarkEnd w:id="44"/>
    </w:p>
    <w:p w14:paraId="5F86D261">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75812204">
      <w:pPr>
        <w:pStyle w:val="19"/>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44E31D8B">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6F8E2AEF">
      <w:pPr>
        <w:snapToGrid w:val="0"/>
        <w:spacing w:line="360" w:lineRule="auto"/>
        <w:ind w:firstLine="564" w:firstLineChars="235"/>
        <w:jc w:val="left"/>
        <w:rPr>
          <w:color w:val="auto"/>
          <w:highlight w:val="none"/>
        </w:rPr>
      </w:pPr>
      <w:r>
        <w:rPr>
          <w:rFonts w:hint="eastAsia"/>
          <w:color w:val="auto"/>
          <w:highlight w:val="none"/>
        </w:rPr>
        <w:t>参照《浙江省招标代理服务收费指引》浙招协〔2026〕15号文件执行。以中标通知书中确定的中标金额作为收费的计算基数，分段计算后累加：100万元（含）以下按1.5%，100-500万元（含）按1.1%计算，500-1000万元（含）按0.6%计算，1000-5000万元（含）按0.25%计算。若计算结果不足5000元的按5000元计。</w:t>
      </w:r>
    </w:p>
    <w:p w14:paraId="1B35E83B">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39B1D66F">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54CCF1F8">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4AD07947">
      <w:pPr>
        <w:snapToGrid w:val="0"/>
        <w:spacing w:line="360" w:lineRule="auto"/>
        <w:ind w:firstLine="482" w:firstLineChars="200"/>
        <w:jc w:val="left"/>
        <w:rPr>
          <w:b/>
          <w:bCs/>
          <w:color w:val="auto"/>
          <w:highlight w:val="none"/>
        </w:rPr>
      </w:pPr>
      <w:r>
        <w:rPr>
          <w:b/>
          <w:bCs/>
          <w:color w:val="auto"/>
          <w:highlight w:val="none"/>
        </w:rPr>
        <w:t>账号：1202009709900000706</w:t>
      </w:r>
    </w:p>
    <w:p w14:paraId="09A0ED97">
      <w:pPr>
        <w:spacing w:line="300" w:lineRule="auto"/>
        <w:ind w:firstLine="482" w:firstLineChars="200"/>
        <w:rPr>
          <w:b/>
          <w:bCs/>
          <w:color w:val="auto"/>
          <w:highlight w:val="none"/>
        </w:rPr>
      </w:pPr>
      <w:r>
        <w:rPr>
          <w:b/>
          <w:bCs/>
          <w:color w:val="auto"/>
          <w:highlight w:val="none"/>
        </w:rPr>
        <w:t>开户行：工商银行杭州景芳支行</w:t>
      </w:r>
    </w:p>
    <w:p w14:paraId="550EE419">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79EDA139">
      <w:pPr>
        <w:pStyle w:val="4"/>
        <w:rPr>
          <w:color w:val="auto"/>
          <w:highlight w:val="none"/>
        </w:rPr>
      </w:pPr>
      <w:bookmarkStart w:id="45" w:name="_Toc27676"/>
      <w:bookmarkStart w:id="46" w:name="_Toc17995"/>
      <w:bookmarkStart w:id="47" w:name="_Toc21687"/>
      <w:bookmarkStart w:id="48" w:name="_Toc19293"/>
      <w:r>
        <w:rPr>
          <w:rFonts w:hint="eastAsia"/>
          <w:color w:val="auto"/>
          <w:highlight w:val="none"/>
        </w:rPr>
        <w:t>采购需求</w:t>
      </w:r>
      <w:bookmarkEnd w:id="45"/>
      <w:bookmarkEnd w:id="46"/>
      <w:bookmarkEnd w:id="47"/>
    </w:p>
    <w:p w14:paraId="3A4B8F60">
      <w:pPr>
        <w:pStyle w:val="5"/>
        <w:bidi w:val="0"/>
        <w:rPr>
          <w:rFonts w:hint="eastAsia"/>
          <w:color w:val="auto"/>
          <w:highlight w:val="none"/>
        </w:rPr>
      </w:pPr>
      <w:bookmarkStart w:id="49" w:name="_Toc9297"/>
      <w:r>
        <w:rPr>
          <w:rFonts w:hint="eastAsia"/>
          <w:color w:val="auto"/>
          <w:highlight w:val="none"/>
          <w:lang w:val="en-US" w:eastAsia="zh-CN"/>
        </w:rPr>
        <w:t>立项依据</w:t>
      </w:r>
      <w:bookmarkEnd w:id="49"/>
    </w:p>
    <w:p w14:paraId="6E74269D">
      <w:pPr>
        <w:spacing w:line="360" w:lineRule="auto"/>
        <w:ind w:firstLine="480" w:firstLineChars="200"/>
        <w:rPr>
          <w:rFonts w:hint="eastAsia"/>
          <w:color w:val="auto"/>
          <w:highlight w:val="none"/>
        </w:rPr>
      </w:pPr>
      <w:r>
        <w:rPr>
          <w:rFonts w:hint="eastAsia"/>
          <w:color w:val="auto"/>
          <w:highlight w:val="none"/>
        </w:rPr>
        <w:t>2018年10月，习近平总书记在主持召开中央财经委员会第三次会议上强调，要针对关键领域和薄弱环节，推动建设若干重点工程，实施海岸带保护修复工程，建设生态海堤，提升抵御台风、风暴潮等海洋灾害能力。</w:t>
      </w:r>
    </w:p>
    <w:p w14:paraId="6D5451B5">
      <w:pPr>
        <w:spacing w:line="360" w:lineRule="auto"/>
        <w:ind w:firstLine="480" w:firstLineChars="200"/>
        <w:rPr>
          <w:rFonts w:hint="eastAsia"/>
          <w:color w:val="auto"/>
          <w:highlight w:val="none"/>
        </w:rPr>
      </w:pPr>
      <w:r>
        <w:rPr>
          <w:rFonts w:hint="eastAsia"/>
          <w:color w:val="auto"/>
          <w:highlight w:val="none"/>
        </w:rPr>
        <w:t>2021年4月，省委、省政府印发《浙江省海塘安澜千亿工程行动计划》，明确提出省水利厅负责海塘安澜千亿工程协调小组日常工作，做好工程建设的技术指导和宣传、培训等工作；及时总结推广成功经验和典型做法，营造比学赶超氛围；实施工程带科研，开展“安全+”功能融合、生态海堤建设等关键领域技术研究；按照生态海堤建设理念和海塘安澜千亿工程建设要求，修订完善海塘建设法规、技术标准体系。2021年5月，省发展改革委、省水利厅联合印发《浙江省海塘安澜千亿工程建设规划》。</w:t>
      </w:r>
    </w:p>
    <w:p w14:paraId="1551BAEC">
      <w:pPr>
        <w:spacing w:line="360" w:lineRule="auto"/>
        <w:ind w:firstLine="480" w:firstLineChars="200"/>
        <w:rPr>
          <w:rFonts w:hint="eastAsia"/>
          <w:color w:val="auto"/>
          <w:highlight w:val="none"/>
        </w:rPr>
      </w:pPr>
      <w:r>
        <w:rPr>
          <w:rFonts w:hint="eastAsia"/>
          <w:color w:val="auto"/>
          <w:highlight w:val="none"/>
        </w:rPr>
        <w:t>为加快实施海塘安澜千亿工程项目建设，补齐补强水利基础设施短板，根据《浙江省海塘安澜千亿工程行动计划》《浙江省海塘安澜千亿工程建设规划》要求，需要加强服务指导，统一、规范工程建设标准，协同推进海塘安全提标、生态提质、融合提升、管护提效，确保建成安全可靠、绿色生态、功能综合、运行高效的海塘工程，切实增强人民群众的获得感、幸福感、安全感，为争创社会主义现代化先行省，建设高质量发展的共同富裕示范区提供安全保障。因此，开展海塘安澜千亿工程指导服务工作，对上报项目的风浪潮沙等要素进行复核是十分有必要的。</w:t>
      </w:r>
    </w:p>
    <w:p w14:paraId="0397C0D2">
      <w:pPr>
        <w:pStyle w:val="5"/>
        <w:bidi w:val="0"/>
        <w:rPr>
          <w:rFonts w:hint="eastAsia"/>
          <w:color w:val="auto"/>
          <w:highlight w:val="none"/>
        </w:rPr>
      </w:pPr>
      <w:bookmarkStart w:id="50" w:name="_Toc1409"/>
      <w:bookmarkStart w:id="51" w:name="_Toc15936"/>
      <w:bookmarkStart w:id="52" w:name="_Toc16145"/>
      <w:r>
        <w:rPr>
          <w:rFonts w:hint="eastAsia"/>
          <w:color w:val="auto"/>
          <w:highlight w:val="none"/>
        </w:rPr>
        <w:t>项目工作内容</w:t>
      </w:r>
      <w:bookmarkEnd w:id="50"/>
      <w:bookmarkEnd w:id="51"/>
      <w:bookmarkEnd w:id="52"/>
    </w:p>
    <w:p w14:paraId="76FF82B2">
      <w:pPr>
        <w:spacing w:line="360" w:lineRule="auto"/>
        <w:ind w:firstLine="480" w:firstLineChars="200"/>
        <w:rPr>
          <w:rFonts w:hint="eastAsia"/>
          <w:color w:val="auto"/>
          <w:highlight w:val="none"/>
        </w:rPr>
      </w:pPr>
      <w:r>
        <w:rPr>
          <w:rFonts w:hint="eastAsia"/>
          <w:color w:val="auto"/>
          <w:highlight w:val="none"/>
        </w:rPr>
        <w:t>组织开展15个及以上海塘项目风浪潮沙等关键参数复核，10个及以上海塘相关项目用地用海等技术指导与审批协调，10个及以上海塘项目功能融合等技术指导，统一、规范海塘安澜千亿工程建设标准，确保设计质量，保障前期工作顺利开展，并形成海塘安澜千亿工程风浪潮沙关键参数复核报告和项目指导工作报告。如上报项目少于各项指标数，以上报数量为准。</w:t>
      </w:r>
    </w:p>
    <w:p w14:paraId="12E60AC3">
      <w:pPr>
        <w:pStyle w:val="5"/>
        <w:bidi w:val="0"/>
        <w:rPr>
          <w:rFonts w:hint="eastAsia"/>
          <w:color w:val="auto"/>
          <w:highlight w:val="none"/>
        </w:rPr>
      </w:pPr>
      <w:bookmarkStart w:id="53" w:name="_Toc3352"/>
      <w:bookmarkStart w:id="54" w:name="_Toc32571"/>
      <w:bookmarkStart w:id="55" w:name="_Toc27351"/>
      <w:r>
        <w:rPr>
          <w:rFonts w:hint="eastAsia"/>
          <w:color w:val="auto"/>
          <w:highlight w:val="none"/>
        </w:rPr>
        <w:t>进度要求及成果要求</w:t>
      </w:r>
      <w:bookmarkEnd w:id="53"/>
      <w:bookmarkEnd w:id="54"/>
      <w:bookmarkEnd w:id="55"/>
    </w:p>
    <w:p w14:paraId="4CD11349">
      <w:pPr>
        <w:spacing w:line="360" w:lineRule="auto"/>
        <w:ind w:firstLine="480" w:firstLineChars="200"/>
        <w:rPr>
          <w:rFonts w:hint="eastAsia"/>
          <w:color w:val="auto"/>
          <w:highlight w:val="none"/>
        </w:rPr>
      </w:pPr>
      <w:r>
        <w:rPr>
          <w:rFonts w:hint="eastAsia"/>
          <w:color w:val="auto"/>
          <w:highlight w:val="none"/>
        </w:rPr>
        <w:t>（一）进度要求</w:t>
      </w:r>
    </w:p>
    <w:p w14:paraId="7FA9D4E7">
      <w:pPr>
        <w:spacing w:line="360" w:lineRule="auto"/>
        <w:ind w:firstLine="480" w:firstLineChars="200"/>
        <w:rPr>
          <w:rFonts w:hint="eastAsia"/>
          <w:color w:val="auto"/>
          <w:highlight w:val="none"/>
        </w:rPr>
      </w:pPr>
      <w:r>
        <w:rPr>
          <w:rFonts w:hint="eastAsia"/>
          <w:color w:val="auto"/>
          <w:highlight w:val="none"/>
        </w:rPr>
        <w:t>第一阶段，2026年6月底前，组织开展8个及以上海塘项目风浪潮沙等关键参数复核，5个及以上海塘相关项目用地用海等技术指导与协调，5个及以上海塘项目功能融合等技术指导；</w:t>
      </w:r>
    </w:p>
    <w:p w14:paraId="667DD0C4">
      <w:pPr>
        <w:spacing w:line="360" w:lineRule="auto"/>
        <w:ind w:firstLine="480" w:firstLineChars="200"/>
        <w:rPr>
          <w:rFonts w:hint="eastAsia"/>
          <w:color w:val="auto"/>
          <w:highlight w:val="none"/>
        </w:rPr>
      </w:pPr>
      <w:r>
        <w:rPr>
          <w:rFonts w:hint="eastAsia"/>
          <w:color w:val="auto"/>
          <w:highlight w:val="none"/>
        </w:rPr>
        <w:t>第二阶段，2026年10月底前，组织开展15个及以上海塘项目风浪潮沙等关键参数复核，10个及以上海塘相关项目用地用海等技术指导与审批协调，10个及以上海塘项目功能融合等技术指导；</w:t>
      </w:r>
    </w:p>
    <w:p w14:paraId="2B2E681B">
      <w:pPr>
        <w:spacing w:line="360" w:lineRule="auto"/>
        <w:ind w:firstLine="480" w:firstLineChars="200"/>
        <w:rPr>
          <w:rFonts w:hint="eastAsia"/>
          <w:color w:val="auto"/>
          <w:highlight w:val="none"/>
        </w:rPr>
      </w:pPr>
      <w:r>
        <w:rPr>
          <w:rFonts w:hint="eastAsia"/>
          <w:color w:val="auto"/>
          <w:highlight w:val="none"/>
        </w:rPr>
        <w:t>第三阶段，2026年12月底前，完成《浙江省海塘安澜千亿工程风浪潮沙关键参数复核报告和项目指导工作报告》，并通过成果验收。</w:t>
      </w:r>
    </w:p>
    <w:p w14:paraId="408D35BF">
      <w:pPr>
        <w:spacing w:line="360" w:lineRule="auto"/>
        <w:ind w:firstLine="480" w:firstLineChars="200"/>
        <w:rPr>
          <w:rFonts w:hint="eastAsia"/>
          <w:color w:val="auto"/>
          <w:highlight w:val="none"/>
        </w:rPr>
      </w:pPr>
      <w:r>
        <w:rPr>
          <w:rFonts w:hint="eastAsia"/>
          <w:color w:val="auto"/>
          <w:highlight w:val="none"/>
        </w:rPr>
        <w:t>（二）成果要求</w:t>
      </w:r>
    </w:p>
    <w:p w14:paraId="3B3ABDF8">
      <w:pPr>
        <w:spacing w:line="360" w:lineRule="auto"/>
        <w:ind w:firstLine="480" w:firstLineChars="200"/>
        <w:rPr>
          <w:rFonts w:hint="eastAsia"/>
          <w:color w:val="auto"/>
          <w:highlight w:val="none"/>
        </w:rPr>
      </w:pPr>
      <w:r>
        <w:rPr>
          <w:rFonts w:hint="eastAsia"/>
          <w:color w:val="auto"/>
          <w:highlight w:val="none"/>
        </w:rPr>
        <w:t>项目需形成成果：《浙江省海塘安澜千亿工程风浪潮沙关键参数复核报告和项目指导工作报告》。</w:t>
      </w:r>
    </w:p>
    <w:p w14:paraId="6A64502A">
      <w:pPr>
        <w:pStyle w:val="5"/>
        <w:bidi w:val="0"/>
        <w:rPr>
          <w:rFonts w:hint="eastAsia"/>
          <w:color w:val="auto"/>
          <w:highlight w:val="none"/>
        </w:rPr>
      </w:pPr>
      <w:bookmarkStart w:id="56" w:name="_Toc8320"/>
      <w:bookmarkStart w:id="57" w:name="_Toc30739"/>
      <w:bookmarkStart w:id="58" w:name="_Toc26981"/>
      <w:r>
        <w:rPr>
          <w:rFonts w:hint="eastAsia"/>
          <w:color w:val="auto"/>
          <w:highlight w:val="none"/>
        </w:rPr>
        <w:t>验收</w:t>
      </w:r>
      <w:r>
        <w:rPr>
          <w:rFonts w:hint="eastAsia"/>
          <w:color w:val="auto"/>
          <w:highlight w:val="none"/>
          <w:lang w:val="en-US" w:eastAsia="zh-CN"/>
        </w:rPr>
        <w:t>方式</w:t>
      </w:r>
      <w:bookmarkEnd w:id="56"/>
      <w:bookmarkEnd w:id="57"/>
      <w:bookmarkEnd w:id="58"/>
    </w:p>
    <w:p w14:paraId="478F713E">
      <w:pPr>
        <w:spacing w:line="360" w:lineRule="auto"/>
        <w:ind w:firstLine="480" w:firstLineChars="200"/>
        <w:rPr>
          <w:rFonts w:hint="eastAsia"/>
          <w:color w:val="auto"/>
          <w:highlight w:val="none"/>
        </w:rPr>
      </w:pPr>
      <w:r>
        <w:rPr>
          <w:rFonts w:hint="eastAsia"/>
          <w:color w:val="auto"/>
          <w:highlight w:val="none"/>
        </w:rPr>
        <w:t>通过浙江省水利厅组织的专家评审验收。</w:t>
      </w:r>
    </w:p>
    <w:p w14:paraId="01C95B14">
      <w:pPr>
        <w:pStyle w:val="5"/>
        <w:bidi w:val="0"/>
        <w:rPr>
          <w:rFonts w:hint="eastAsia"/>
          <w:color w:val="auto"/>
          <w:highlight w:val="none"/>
        </w:rPr>
      </w:pPr>
      <w:bookmarkStart w:id="59" w:name="_Toc15180"/>
      <w:bookmarkStart w:id="60" w:name="_Toc16899"/>
      <w:bookmarkStart w:id="61" w:name="_Toc17990"/>
      <w:r>
        <w:rPr>
          <w:rFonts w:hint="eastAsia"/>
          <w:color w:val="auto"/>
          <w:highlight w:val="none"/>
        </w:rPr>
        <w:t>付款方式</w:t>
      </w:r>
      <w:bookmarkEnd w:id="59"/>
      <w:bookmarkEnd w:id="60"/>
      <w:bookmarkEnd w:id="61"/>
    </w:p>
    <w:p w14:paraId="6F144933">
      <w:pPr>
        <w:spacing w:line="360" w:lineRule="auto"/>
        <w:ind w:firstLine="480" w:firstLineChars="200"/>
        <w:rPr>
          <w:rFonts w:hint="eastAsia"/>
          <w:color w:val="auto"/>
          <w:highlight w:val="none"/>
        </w:rPr>
      </w:pPr>
      <w:r>
        <w:rPr>
          <w:rFonts w:hint="eastAsia"/>
          <w:color w:val="auto"/>
          <w:highlight w:val="none"/>
        </w:rPr>
        <w:t>采用分期付款的形式：</w:t>
      </w:r>
    </w:p>
    <w:p w14:paraId="4AED7201">
      <w:pPr>
        <w:spacing w:line="360" w:lineRule="auto"/>
        <w:ind w:firstLine="480" w:firstLineChars="200"/>
        <w:rPr>
          <w:rFonts w:hint="eastAsia"/>
          <w:color w:val="auto"/>
          <w:highlight w:val="none"/>
        </w:rPr>
      </w:pPr>
      <w:r>
        <w:rPr>
          <w:rFonts w:hint="eastAsia"/>
          <w:color w:val="auto"/>
          <w:highlight w:val="none"/>
        </w:rPr>
        <w:t>第一期：支付合同额的50%，时间：合同签订生效并具备实施条件后；</w:t>
      </w:r>
    </w:p>
    <w:p w14:paraId="217B3B93">
      <w:pPr>
        <w:spacing w:line="360" w:lineRule="auto"/>
        <w:ind w:firstLine="480" w:firstLineChars="200"/>
        <w:rPr>
          <w:rFonts w:hint="eastAsia"/>
          <w:color w:val="auto"/>
          <w:highlight w:val="none"/>
        </w:rPr>
      </w:pPr>
      <w:r>
        <w:rPr>
          <w:rFonts w:hint="eastAsia"/>
          <w:color w:val="auto"/>
          <w:highlight w:val="none"/>
        </w:rPr>
        <w:t>第二期：支付合同额的41%，时间：提交报告送审稿后；</w:t>
      </w:r>
    </w:p>
    <w:p w14:paraId="7DC60A1E">
      <w:pPr>
        <w:spacing w:line="360" w:lineRule="auto"/>
        <w:ind w:firstLine="480" w:firstLineChars="200"/>
        <w:rPr>
          <w:color w:val="auto"/>
          <w:highlight w:val="none"/>
        </w:rPr>
      </w:pPr>
      <w:r>
        <w:rPr>
          <w:rFonts w:hint="eastAsia"/>
          <w:color w:val="auto"/>
          <w:highlight w:val="none"/>
        </w:rPr>
        <w:t>第三期：支付合同额的9%，时间：完成所有工作并通过验收合格后。</w:t>
      </w:r>
    </w:p>
    <w:p w14:paraId="37F7E777">
      <w:pPr>
        <w:pStyle w:val="5"/>
        <w:bidi w:val="0"/>
        <w:rPr>
          <w:rFonts w:hint="eastAsia"/>
          <w:color w:val="auto"/>
          <w:highlight w:val="none"/>
        </w:rPr>
      </w:pPr>
      <w:bookmarkStart w:id="62" w:name="_Toc1307"/>
      <w:bookmarkStart w:id="63" w:name="_Toc31603"/>
      <w:bookmarkStart w:id="64" w:name="_Toc19317"/>
      <w:r>
        <w:rPr>
          <w:rFonts w:hint="eastAsia"/>
          <w:color w:val="auto"/>
          <w:highlight w:val="none"/>
        </w:rPr>
        <w:t>其他</w:t>
      </w:r>
      <w:r>
        <w:rPr>
          <w:rFonts w:hint="eastAsia"/>
          <w:color w:val="auto"/>
          <w:highlight w:val="none"/>
          <w:lang w:val="en-US" w:eastAsia="zh-CN"/>
        </w:rPr>
        <w:t>事项</w:t>
      </w:r>
      <w:bookmarkEnd w:id="62"/>
      <w:bookmarkEnd w:id="63"/>
      <w:bookmarkEnd w:id="64"/>
    </w:p>
    <w:p w14:paraId="3A3538DC">
      <w:pPr>
        <w:spacing w:line="360" w:lineRule="auto"/>
        <w:ind w:firstLine="480" w:firstLineChars="200"/>
        <w:rPr>
          <w:rFonts w:hint="eastAsia"/>
          <w:color w:val="auto"/>
          <w:highlight w:val="none"/>
        </w:rPr>
      </w:pPr>
      <w:r>
        <w:rPr>
          <w:rFonts w:hint="eastAsia"/>
          <w:color w:val="auto"/>
          <w:highlight w:val="none"/>
        </w:rPr>
        <w:t xml:space="preserve">1.保密要求：中标单位在项目实施过程中，遵循采购人的保密要求，项目涉及的业务资料、技术资料、数据等应严格保密，不得扩散。 </w:t>
      </w:r>
    </w:p>
    <w:p w14:paraId="1D6D13AD">
      <w:pPr>
        <w:spacing w:line="360" w:lineRule="auto"/>
        <w:ind w:firstLine="480" w:firstLineChars="200"/>
        <w:rPr>
          <w:color w:val="auto"/>
          <w:highlight w:val="none"/>
        </w:rPr>
      </w:pPr>
      <w:r>
        <w:rPr>
          <w:rFonts w:hint="eastAsia"/>
          <w:color w:val="auto"/>
          <w:highlight w:val="none"/>
        </w:rPr>
        <w:t>2.中标单位要按照《浙江省水利厅办公室关于加强部门项目支出预算管理的通知》（浙水办计〔2018〕9号）要求，加强项目管理，项目验收时提供专项财务支出记录。</w:t>
      </w:r>
    </w:p>
    <w:p w14:paraId="05583911">
      <w:pPr>
        <w:spacing w:line="360" w:lineRule="auto"/>
        <w:ind w:firstLine="480" w:firstLineChars="200"/>
        <w:rPr>
          <w:color w:val="auto"/>
          <w:highlight w:val="none"/>
        </w:rPr>
      </w:pPr>
    </w:p>
    <w:p w14:paraId="410714EB">
      <w:pPr>
        <w:autoSpaceDE w:val="0"/>
        <w:autoSpaceDN w:val="0"/>
        <w:adjustRightInd w:val="0"/>
        <w:spacing w:line="360" w:lineRule="auto"/>
        <w:ind w:firstLine="480" w:firstLineChars="200"/>
        <w:textAlignment w:val="baseline"/>
        <w:rPr>
          <w:rFonts w:hint="eastAsia" w:ascii="Times New Roman" w:hAnsi="Times New Roman" w:eastAsia="宋体" w:cs="Times New Roman"/>
          <w:color w:val="auto"/>
          <w:kern w:val="0"/>
          <w:sz w:val="24"/>
          <w:szCs w:val="20"/>
          <w:highlight w:val="none"/>
        </w:rPr>
      </w:pPr>
    </w:p>
    <w:p w14:paraId="598DAD1D">
      <w:pPr>
        <w:pStyle w:val="4"/>
        <w:rPr>
          <w:color w:val="auto"/>
          <w:highlight w:val="none"/>
        </w:rPr>
      </w:pPr>
      <w:bookmarkStart w:id="65" w:name="_Toc14376"/>
      <w:r>
        <w:rPr>
          <w:color w:val="auto"/>
          <w:highlight w:val="none"/>
        </w:rPr>
        <w:t>评标细则</w:t>
      </w:r>
      <w:bookmarkEnd w:id="48"/>
      <w:bookmarkEnd w:id="65"/>
    </w:p>
    <w:p w14:paraId="0DC56B91">
      <w:pPr>
        <w:pStyle w:val="5"/>
        <w:rPr>
          <w:color w:val="auto"/>
          <w:highlight w:val="none"/>
        </w:rPr>
      </w:pPr>
      <w:bookmarkStart w:id="66" w:name="_Toc22077"/>
      <w:bookmarkStart w:id="67" w:name="_Toc20031"/>
      <w:r>
        <w:rPr>
          <w:color w:val="auto"/>
          <w:highlight w:val="none"/>
        </w:rPr>
        <w:t>评标组织</w:t>
      </w:r>
      <w:bookmarkEnd w:id="66"/>
      <w:bookmarkEnd w:id="67"/>
    </w:p>
    <w:p w14:paraId="146A035E">
      <w:pPr>
        <w:spacing w:line="360" w:lineRule="auto"/>
        <w:ind w:firstLine="480" w:firstLineChars="200"/>
        <w:rPr>
          <w:color w:val="auto"/>
          <w:highlight w:val="none"/>
        </w:rPr>
      </w:pPr>
      <w:r>
        <w:rPr>
          <w:color w:val="auto"/>
          <w:highlight w:val="none"/>
        </w:rPr>
        <w:t>评标工作由采购人依法组建的评标委员会负责。</w:t>
      </w:r>
    </w:p>
    <w:p w14:paraId="28C8C83C">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0260EF1E">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C0F9DD0">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0E0430A">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48A42D93">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5AEC5F65">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3C12D84B">
      <w:pPr>
        <w:pStyle w:val="5"/>
        <w:rPr>
          <w:color w:val="auto"/>
          <w:highlight w:val="none"/>
        </w:rPr>
      </w:pPr>
      <w:bookmarkStart w:id="68" w:name="_Toc7781"/>
      <w:bookmarkStart w:id="69" w:name="_Toc17557"/>
      <w:r>
        <w:rPr>
          <w:color w:val="auto"/>
          <w:highlight w:val="none"/>
        </w:rPr>
        <w:t>评标原则与方法</w:t>
      </w:r>
      <w:bookmarkEnd w:id="68"/>
      <w:bookmarkEnd w:id="69"/>
    </w:p>
    <w:p w14:paraId="78BB3A79">
      <w:pPr>
        <w:spacing w:line="360" w:lineRule="auto"/>
        <w:ind w:firstLine="470" w:firstLineChars="196"/>
        <w:rPr>
          <w:color w:val="auto"/>
          <w:highlight w:val="none"/>
        </w:rPr>
      </w:pPr>
      <w:r>
        <w:rPr>
          <w:color w:val="auto"/>
          <w:highlight w:val="none"/>
        </w:rPr>
        <w:t>（1）评标办法：综合评分法。</w:t>
      </w:r>
    </w:p>
    <w:p w14:paraId="43001FF6">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38AA69AA">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1EF63948">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22681E23">
      <w:pPr>
        <w:pStyle w:val="5"/>
        <w:rPr>
          <w:color w:val="auto"/>
          <w:highlight w:val="none"/>
        </w:rPr>
      </w:pPr>
      <w:bookmarkStart w:id="70" w:name="_Toc2441"/>
      <w:bookmarkStart w:id="71" w:name="_Toc4146"/>
      <w:r>
        <w:rPr>
          <w:color w:val="auto"/>
          <w:highlight w:val="none"/>
        </w:rPr>
        <w:t>评标程序和内容</w:t>
      </w:r>
      <w:bookmarkEnd w:id="70"/>
      <w:bookmarkEnd w:id="71"/>
    </w:p>
    <w:p w14:paraId="28D32519">
      <w:pPr>
        <w:spacing w:line="360" w:lineRule="auto"/>
        <w:ind w:firstLine="480" w:firstLineChars="200"/>
        <w:rPr>
          <w:color w:val="auto"/>
          <w:highlight w:val="none"/>
        </w:rPr>
      </w:pPr>
      <w:r>
        <w:rPr>
          <w:color w:val="auto"/>
          <w:highlight w:val="none"/>
        </w:rPr>
        <w:t>评标的一般程序为：</w:t>
      </w:r>
    </w:p>
    <w:p w14:paraId="42F7FA64">
      <w:pPr>
        <w:spacing w:line="360" w:lineRule="auto"/>
        <w:ind w:firstLine="480" w:firstLineChars="200"/>
        <w:rPr>
          <w:color w:val="auto"/>
          <w:highlight w:val="none"/>
        </w:rPr>
      </w:pPr>
      <w:r>
        <w:rPr>
          <w:color w:val="auto"/>
          <w:highlight w:val="none"/>
        </w:rPr>
        <w:t>（1）熟悉采购文件和评标办法；</w:t>
      </w:r>
    </w:p>
    <w:p w14:paraId="115456B2">
      <w:pPr>
        <w:pStyle w:val="2"/>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728B9386">
      <w:pPr>
        <w:spacing w:line="360" w:lineRule="auto"/>
        <w:ind w:firstLine="480" w:firstLineChars="200"/>
        <w:rPr>
          <w:color w:val="auto"/>
          <w:highlight w:val="none"/>
        </w:rPr>
      </w:pPr>
      <w:r>
        <w:rPr>
          <w:color w:val="auto"/>
          <w:highlight w:val="none"/>
        </w:rPr>
        <w:t>（3）投标文件详细评审；</w:t>
      </w:r>
    </w:p>
    <w:p w14:paraId="4EC5F188">
      <w:pPr>
        <w:spacing w:line="360" w:lineRule="auto"/>
        <w:ind w:firstLine="480" w:firstLineChars="200"/>
        <w:rPr>
          <w:color w:val="auto"/>
          <w:highlight w:val="none"/>
        </w:rPr>
      </w:pPr>
      <w:r>
        <w:rPr>
          <w:color w:val="auto"/>
          <w:highlight w:val="none"/>
        </w:rPr>
        <w:t>（4）投标文件的澄清和补正；</w:t>
      </w:r>
    </w:p>
    <w:p w14:paraId="6C29B70F">
      <w:pPr>
        <w:spacing w:line="360" w:lineRule="auto"/>
        <w:ind w:firstLine="480" w:firstLineChars="200"/>
        <w:rPr>
          <w:color w:val="auto"/>
          <w:highlight w:val="none"/>
        </w:rPr>
      </w:pPr>
      <w:r>
        <w:rPr>
          <w:color w:val="auto"/>
          <w:highlight w:val="none"/>
        </w:rPr>
        <w:t>（5）评审评分，推荐中标候选供应商；</w:t>
      </w:r>
    </w:p>
    <w:p w14:paraId="41A7FD40">
      <w:pPr>
        <w:spacing w:line="360" w:lineRule="auto"/>
        <w:ind w:firstLine="480" w:firstLineChars="200"/>
        <w:rPr>
          <w:color w:val="auto"/>
          <w:highlight w:val="none"/>
        </w:rPr>
      </w:pPr>
      <w:r>
        <w:rPr>
          <w:color w:val="auto"/>
          <w:highlight w:val="none"/>
        </w:rPr>
        <w:t>（6）提交评标报告。</w:t>
      </w:r>
    </w:p>
    <w:p w14:paraId="5855D05F">
      <w:pPr>
        <w:pStyle w:val="5"/>
        <w:rPr>
          <w:color w:val="auto"/>
          <w:highlight w:val="none"/>
        </w:rPr>
      </w:pPr>
      <w:bookmarkStart w:id="72" w:name="_Toc17272"/>
      <w:bookmarkStart w:id="73" w:name="_Toc22575"/>
      <w:bookmarkStart w:id="74" w:name="_Toc320543194"/>
      <w:bookmarkStart w:id="75" w:name="_Toc295337118"/>
      <w:r>
        <w:rPr>
          <w:color w:val="auto"/>
          <w:highlight w:val="none"/>
        </w:rPr>
        <w:t>投标文件的</w:t>
      </w:r>
      <w:r>
        <w:rPr>
          <w:rFonts w:hint="eastAsia"/>
          <w:color w:val="auto"/>
          <w:highlight w:val="none"/>
        </w:rPr>
        <w:t>符合性评审</w:t>
      </w:r>
      <w:bookmarkEnd w:id="72"/>
      <w:bookmarkEnd w:id="73"/>
    </w:p>
    <w:p w14:paraId="6EEA282D">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75A204DC">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3B5C070B">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15A1F7F5">
      <w:pPr>
        <w:pStyle w:val="19"/>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66A3DEF1">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0254447F">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288B765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7CF12C52">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5ED8AE57">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60E12214">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0821AFE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4B63FBBC">
      <w:pPr>
        <w:pStyle w:val="19"/>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775569FC">
      <w:pPr>
        <w:pStyle w:val="5"/>
        <w:rPr>
          <w:color w:val="auto"/>
          <w:highlight w:val="none"/>
        </w:rPr>
      </w:pPr>
      <w:bookmarkStart w:id="76" w:name="_Toc4358"/>
      <w:bookmarkStart w:id="77" w:name="_Toc7079"/>
      <w:r>
        <w:rPr>
          <w:rFonts w:hint="eastAsia"/>
          <w:color w:val="auto"/>
          <w:highlight w:val="none"/>
        </w:rPr>
        <w:t>投标</w:t>
      </w:r>
      <w:r>
        <w:rPr>
          <w:color w:val="auto"/>
          <w:highlight w:val="none"/>
        </w:rPr>
        <w:t>文件的详细评审</w:t>
      </w:r>
      <w:bookmarkEnd w:id="76"/>
      <w:bookmarkEnd w:id="77"/>
    </w:p>
    <w:p w14:paraId="30695EE8">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0B398E31">
      <w:pPr>
        <w:spacing w:line="360" w:lineRule="auto"/>
        <w:ind w:firstLine="480" w:firstLineChars="200"/>
        <w:rPr>
          <w:color w:val="auto"/>
          <w:highlight w:val="none"/>
        </w:rPr>
      </w:pPr>
      <w:r>
        <w:rPr>
          <w:rFonts w:hint="eastAsia"/>
          <w:color w:val="auto"/>
          <w:highlight w:val="none"/>
        </w:rPr>
        <w:t>（1）商务技术文件部分：</w:t>
      </w:r>
    </w:p>
    <w:p w14:paraId="0C2CACF4">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7FC20690">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13B36C17">
      <w:pPr>
        <w:spacing w:line="360" w:lineRule="auto"/>
        <w:ind w:firstLine="480" w:firstLineChars="200"/>
        <w:rPr>
          <w:color w:val="auto"/>
          <w:highlight w:val="none"/>
        </w:rPr>
      </w:pPr>
      <w:r>
        <w:rPr>
          <w:rFonts w:hint="eastAsia"/>
          <w:color w:val="auto"/>
          <w:highlight w:val="none"/>
        </w:rPr>
        <w:t>（2）报价文件部分：</w:t>
      </w:r>
    </w:p>
    <w:p w14:paraId="448E6C88">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2A93D525">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377A1480">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49FC4881">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2CCC97E2">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531B463B">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72A9E832">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4C7AF1ED">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5CBC0FC4">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171C4D05">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6C6B3AD4">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0AF41F61">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lang w:val="en-US" w:eastAsia="zh-CN"/>
        </w:rPr>
        <w:t>20</w:t>
      </w:r>
      <w:r>
        <w:rPr>
          <w:color w:val="auto"/>
          <w:highlight w:val="none"/>
        </w:rPr>
        <w:t>分。</w:t>
      </w:r>
    </w:p>
    <w:p w14:paraId="6B5875DB">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lang w:val="en-US" w:eastAsia="zh-CN"/>
        </w:rPr>
        <w:t>2</w:t>
      </w:r>
      <w:r>
        <w:rPr>
          <w:rFonts w:hint="eastAsia"/>
          <w:color w:val="auto"/>
          <w:highlight w:val="none"/>
        </w:rPr>
        <w:t>0</w:t>
      </w:r>
      <w:r>
        <w:rPr>
          <w:color w:val="auto"/>
          <w:highlight w:val="none"/>
        </w:rPr>
        <w:t>分，其他的报价得分为：（评标基准价/投标报价）×</w:t>
      </w:r>
      <w:r>
        <w:rPr>
          <w:rFonts w:hint="eastAsia"/>
          <w:color w:val="auto"/>
          <w:highlight w:val="none"/>
          <w:lang w:val="en-US" w:eastAsia="zh-CN"/>
        </w:rPr>
        <w:t>20</w:t>
      </w:r>
      <w:r>
        <w:rPr>
          <w:color w:val="auto"/>
          <w:highlight w:val="none"/>
        </w:rPr>
        <w:t>。报价得分计算保留小数2位，第三位四舍五入。</w:t>
      </w:r>
    </w:p>
    <w:p w14:paraId="33E03D05">
      <w:pPr>
        <w:spacing w:line="360" w:lineRule="auto"/>
        <w:ind w:firstLine="482" w:firstLineChars="200"/>
        <w:rPr>
          <w:rFonts w:hint="eastAsia"/>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13E33CC8">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 (响应) 报价低于全部通过符合性审查供应商投标 (响应) 报价平均值50%</w:t>
      </w:r>
      <w:r>
        <w:rPr>
          <w:rFonts w:hint="eastAsia"/>
          <w:b w:val="0"/>
          <w:bCs w:val="0"/>
          <w:color w:val="auto"/>
          <w:szCs w:val="24"/>
          <w:highlight w:val="none"/>
          <w:lang w:eastAsia="zh-CN"/>
        </w:rPr>
        <w:t>；</w:t>
      </w:r>
    </w:p>
    <w:p w14:paraId="1371DE9E">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投标(响应)报价低于通过符合性审查的「次低报价」供应商投标(响应)报价50%</w:t>
      </w:r>
      <w:r>
        <w:rPr>
          <w:rFonts w:hint="eastAsia"/>
          <w:b w:val="0"/>
          <w:bCs w:val="0"/>
          <w:color w:val="auto"/>
          <w:szCs w:val="24"/>
          <w:highlight w:val="none"/>
          <w:lang w:eastAsia="zh-CN"/>
        </w:rPr>
        <w:t>；</w:t>
      </w:r>
    </w:p>
    <w:p w14:paraId="6BC7615B">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投标(响应)报价低于采购项目「最高限价」45%；</w:t>
      </w:r>
    </w:p>
    <w:p w14:paraId="5F7F6271">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评审委员会基于专业判断，认为供应商报价过低，有可能影响产品质量或者不能诚信履约的其他情形。</w:t>
      </w:r>
    </w:p>
    <w:p w14:paraId="235FE282">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评审委员会启动异常低价投标（响应）审查后，应当要求相关供应商在评审现场合理的时间（30分钟内）对投标（响应）价格作出解释，提供项目具体成本测算等与报价合理性相关的书面说明及必要的证明材料。</w:t>
      </w:r>
    </w:p>
    <w:p w14:paraId="03ED252B">
      <w:pPr>
        <w:spacing w:line="360" w:lineRule="auto"/>
        <w:ind w:firstLine="480" w:firstLineChars="200"/>
        <w:rPr>
          <w:color w:val="auto"/>
          <w:szCs w:val="24"/>
          <w:highlight w:val="none"/>
        </w:rPr>
      </w:pPr>
      <w:r>
        <w:rPr>
          <w:rFonts w:hint="eastAsia"/>
          <w:color w:val="auto"/>
          <w:szCs w:val="24"/>
          <w:highlight w:val="none"/>
        </w:rPr>
        <w:t>关于价格分计算的说明：</w:t>
      </w:r>
    </w:p>
    <w:p w14:paraId="55554A58">
      <w:pPr>
        <w:spacing w:line="360" w:lineRule="auto"/>
        <w:ind w:firstLine="480" w:firstLineChars="200"/>
        <w:rPr>
          <w:color w:val="auto"/>
          <w:szCs w:val="24"/>
          <w:highlight w:val="none"/>
        </w:rPr>
      </w:pPr>
      <w:r>
        <w:rPr>
          <w:color w:val="auto"/>
          <w:szCs w:val="24"/>
          <w:highlight w:val="none"/>
        </w:rPr>
        <w:t>根据财政部、工业和信息化部关于印发《政府采购促进中小企业发展</w:t>
      </w:r>
      <w:r>
        <w:rPr>
          <w:rFonts w:hint="eastAsia"/>
          <w:color w:val="auto"/>
          <w:szCs w:val="24"/>
          <w:highlight w:val="none"/>
        </w:rPr>
        <w:t>管理</w:t>
      </w:r>
      <w:r>
        <w:rPr>
          <w:color w:val="auto"/>
          <w:szCs w:val="24"/>
          <w:highlight w:val="none"/>
        </w:rPr>
        <w:t>办法》的通知（</w:t>
      </w:r>
      <w:r>
        <w:rPr>
          <w:rFonts w:hint="eastAsia"/>
          <w:color w:val="auto"/>
          <w:szCs w:val="24"/>
          <w:highlight w:val="none"/>
        </w:rPr>
        <w:t>财库</w:t>
      </w:r>
      <w:r>
        <w:rPr>
          <w:rFonts w:hint="eastAsia" w:ascii="仿宋" w:hAnsi="仿宋" w:eastAsia="仿宋" w:cs="仿宋"/>
          <w:color w:val="auto"/>
          <w:szCs w:val="24"/>
          <w:highlight w:val="none"/>
        </w:rPr>
        <w:t>〔</w:t>
      </w:r>
      <w:r>
        <w:rPr>
          <w:color w:val="auto"/>
          <w:szCs w:val="24"/>
          <w:highlight w:val="none"/>
        </w:rPr>
        <w:t>2</w:t>
      </w:r>
      <w:r>
        <w:rPr>
          <w:rFonts w:hint="eastAsia"/>
          <w:color w:val="auto"/>
          <w:szCs w:val="24"/>
          <w:highlight w:val="none"/>
        </w:rPr>
        <w:t>020</w:t>
      </w:r>
      <w:r>
        <w:rPr>
          <w:rFonts w:hint="eastAsia" w:ascii="仿宋" w:hAnsi="仿宋" w:eastAsia="仿宋" w:cs="仿宋"/>
          <w:color w:val="auto"/>
          <w:szCs w:val="24"/>
          <w:highlight w:val="none"/>
        </w:rPr>
        <w:t>〕</w:t>
      </w:r>
      <w:r>
        <w:rPr>
          <w:rFonts w:hint="eastAsia" w:eastAsia="仿宋"/>
          <w:color w:val="auto"/>
          <w:szCs w:val="24"/>
          <w:highlight w:val="none"/>
        </w:rPr>
        <w:t>46</w:t>
      </w:r>
      <w:r>
        <w:rPr>
          <w:color w:val="auto"/>
          <w:szCs w:val="24"/>
          <w:highlight w:val="none"/>
        </w:rPr>
        <w:t>号）</w:t>
      </w:r>
      <w:r>
        <w:rPr>
          <w:rFonts w:hint="eastAsia"/>
          <w:color w:val="auto"/>
          <w:szCs w:val="24"/>
          <w:highlight w:val="none"/>
        </w:rPr>
        <w:t>、财政部关于进一步加大政府采购支持中小企业力度的通知（财库〔2022〕19号）及《浙江省财政厅关于进一步加大政府采购支持中小企业力度助力扎实稳住经济的通知》（浙财采监〔2022〕8号）的规定</w:t>
      </w:r>
      <w:r>
        <w:rPr>
          <w:color w:val="auto"/>
          <w:szCs w:val="24"/>
          <w:highlight w:val="none"/>
        </w:rPr>
        <w:t>，</w:t>
      </w:r>
      <w:r>
        <w:rPr>
          <w:rFonts w:hint="eastAsia"/>
          <w:color w:val="auto"/>
          <w:szCs w:val="24"/>
          <w:highlight w:val="none"/>
        </w:rPr>
        <w:t>（1）</w:t>
      </w:r>
      <w:r>
        <w:rPr>
          <w:color w:val="auto"/>
          <w:szCs w:val="24"/>
          <w:highlight w:val="none"/>
        </w:rPr>
        <w:t>对小型或微型企业的投标报价给予</w:t>
      </w:r>
      <w:r>
        <w:rPr>
          <w:rFonts w:hint="eastAsia"/>
          <w:color w:val="auto"/>
          <w:szCs w:val="24"/>
          <w:highlight w:val="none"/>
        </w:rPr>
        <w:t>20</w:t>
      </w:r>
      <w:r>
        <w:rPr>
          <w:color w:val="auto"/>
          <w:szCs w:val="24"/>
          <w:highlight w:val="none"/>
        </w:rPr>
        <w:t>%的扣除，并用扣除后的价格计算价格评分。</w:t>
      </w:r>
      <w:r>
        <w:rPr>
          <w:rFonts w:hint="eastAsia"/>
          <w:color w:val="auto"/>
          <w:szCs w:val="24"/>
          <w:highlight w:val="none"/>
        </w:rPr>
        <w:t>（2）对于联合协议或者分包意向协议约定小微企业的合同份额占到合同总金额30%以上的，对联合体或者大中型企业的报价</w:t>
      </w:r>
      <w:r>
        <w:rPr>
          <w:color w:val="auto"/>
          <w:szCs w:val="24"/>
          <w:highlight w:val="none"/>
        </w:rPr>
        <w:t>给予</w:t>
      </w:r>
      <w:r>
        <w:rPr>
          <w:rFonts w:hint="eastAsia"/>
          <w:color w:val="auto"/>
          <w:szCs w:val="24"/>
          <w:highlight w:val="none"/>
        </w:rPr>
        <w:t>6</w:t>
      </w:r>
      <w:r>
        <w:rPr>
          <w:color w:val="auto"/>
          <w:szCs w:val="24"/>
          <w:highlight w:val="none"/>
        </w:rPr>
        <w:t>%的扣除</w:t>
      </w:r>
      <w:r>
        <w:rPr>
          <w:rFonts w:hint="eastAsia"/>
          <w:color w:val="auto"/>
          <w:szCs w:val="24"/>
          <w:highlight w:val="none"/>
        </w:rPr>
        <w:t>，用扣除后的价格参加评审。</w:t>
      </w:r>
    </w:p>
    <w:p w14:paraId="01E1B456">
      <w:pPr>
        <w:spacing w:line="360" w:lineRule="auto"/>
        <w:ind w:firstLine="480" w:firstLineChars="200"/>
        <w:rPr>
          <w:color w:val="auto"/>
          <w:szCs w:val="24"/>
          <w:highlight w:val="none"/>
        </w:rPr>
      </w:pPr>
      <w:r>
        <w:rPr>
          <w:rFonts w:hint="eastAsia"/>
          <w:color w:val="auto"/>
          <w:szCs w:val="24"/>
          <w:highlight w:val="none"/>
        </w:rPr>
        <w:t>注：①组成联合体的小微企业与联合体内其他企业、分包企业之间存在直接控股、管理关系的，不享受价格扣除优惠政策。</w:t>
      </w:r>
    </w:p>
    <w:p w14:paraId="1F4C1A7D">
      <w:pPr>
        <w:spacing w:line="360" w:lineRule="auto"/>
        <w:ind w:firstLine="480" w:firstLineChars="200"/>
        <w:rPr>
          <w:color w:val="auto"/>
          <w:szCs w:val="24"/>
          <w:highlight w:val="none"/>
        </w:rPr>
      </w:pPr>
      <w:r>
        <w:rPr>
          <w:rFonts w:hint="eastAsia"/>
          <w:color w:val="auto"/>
          <w:szCs w:val="24"/>
          <w:highlight w:val="none"/>
        </w:rPr>
        <w:t>②以联合体形式参加政府采购活动，联合体各方均为中小企业的，联合体视同中小企业。其中，联合体各方均为小微企业的，联合体视同小微企业。</w:t>
      </w:r>
    </w:p>
    <w:p w14:paraId="17D194C8">
      <w:pPr>
        <w:snapToGrid w:val="0"/>
        <w:spacing w:line="360" w:lineRule="auto"/>
        <w:ind w:firstLine="480" w:firstLineChars="200"/>
        <w:jc w:val="left"/>
        <w:rPr>
          <w:color w:val="auto"/>
          <w:highlight w:val="none"/>
        </w:rPr>
      </w:pPr>
      <w:r>
        <w:rPr>
          <w:rFonts w:hint="eastAsia"/>
          <w:color w:val="auto"/>
          <w:highlight w:val="none"/>
        </w:rPr>
        <w:t>③依据政府采购促进中小企业发展管理办法规定享受扶持政策获得政府采购合同的，小微企业不得将合同分包给大中型企业，中型企业不得将合同分包给大型企业。</w:t>
      </w:r>
    </w:p>
    <w:p w14:paraId="3E7F0796">
      <w:pPr>
        <w:spacing w:line="360" w:lineRule="auto"/>
        <w:ind w:firstLine="480" w:firstLineChars="200"/>
        <w:rPr>
          <w:color w:val="auto"/>
          <w:szCs w:val="24"/>
          <w:highlight w:val="none"/>
        </w:rPr>
      </w:pPr>
      <w:r>
        <w:rPr>
          <w:color w:val="auto"/>
          <w:szCs w:val="24"/>
          <w:highlight w:val="none"/>
        </w:rPr>
        <w:t>属于监狱或残疾人福利性单位，且符合财库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4</w:t>
      </w:r>
      <w:r>
        <w:rPr>
          <w:rFonts w:hint="eastAsia" w:ascii="仿宋" w:hAnsi="仿宋" w:eastAsia="仿宋" w:cs="仿宋"/>
          <w:color w:val="auto"/>
          <w:szCs w:val="24"/>
          <w:highlight w:val="none"/>
        </w:rPr>
        <w:t>〕</w:t>
      </w:r>
      <w:r>
        <w:rPr>
          <w:color w:val="auto"/>
          <w:szCs w:val="24"/>
          <w:highlight w:val="none"/>
        </w:rPr>
        <w:t>68号和财库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7</w:t>
      </w:r>
      <w:r>
        <w:rPr>
          <w:rFonts w:hint="eastAsia" w:ascii="仿宋" w:hAnsi="仿宋" w:eastAsia="仿宋" w:cs="仿宋"/>
          <w:color w:val="auto"/>
          <w:szCs w:val="24"/>
          <w:highlight w:val="none"/>
        </w:rPr>
        <w:t>〕</w:t>
      </w:r>
      <w:r>
        <w:rPr>
          <w:color w:val="auto"/>
          <w:szCs w:val="24"/>
          <w:highlight w:val="none"/>
        </w:rPr>
        <w:t>141号要求的视同小微企业，参加本项目投标的，享受小微企业同等的价格扣除。</w:t>
      </w:r>
    </w:p>
    <w:p w14:paraId="00B5D55E">
      <w:pPr>
        <w:spacing w:line="360" w:lineRule="auto"/>
        <w:ind w:firstLine="480" w:firstLineChars="200"/>
        <w:rPr>
          <w:b/>
          <w:bCs/>
          <w:color w:val="auto"/>
          <w:szCs w:val="24"/>
          <w:highlight w:val="none"/>
        </w:rPr>
      </w:pPr>
      <w:r>
        <w:rPr>
          <w:color w:val="auto"/>
          <w:szCs w:val="24"/>
          <w:highlight w:val="none"/>
        </w:rPr>
        <w:t>小微企业认定须提供《政府采购促进中小企业发展</w:t>
      </w:r>
      <w:r>
        <w:rPr>
          <w:rFonts w:hint="eastAsia"/>
          <w:color w:val="auto"/>
          <w:szCs w:val="24"/>
          <w:highlight w:val="none"/>
        </w:rPr>
        <w:t>管理</w:t>
      </w:r>
      <w:r>
        <w:rPr>
          <w:color w:val="auto"/>
          <w:szCs w:val="24"/>
          <w:highlight w:val="none"/>
        </w:rPr>
        <w:t>办法》规定的《中小企业声明函》（或《监狱企业声明函》或《残疾人福利性单位声明函》）。以上政策不重复享受。</w:t>
      </w:r>
    </w:p>
    <w:bookmarkEnd w:id="74"/>
    <w:bookmarkEnd w:id="75"/>
    <w:p w14:paraId="6D6DBA3E">
      <w:pPr>
        <w:pStyle w:val="5"/>
        <w:rPr>
          <w:color w:val="auto"/>
          <w:highlight w:val="none"/>
        </w:rPr>
      </w:pPr>
      <w:bookmarkStart w:id="78" w:name="_Toc11774"/>
      <w:bookmarkStart w:id="79" w:name="_Toc27432"/>
      <w:r>
        <w:rPr>
          <w:color w:val="auto"/>
          <w:highlight w:val="none"/>
        </w:rPr>
        <w:t>澄清和补正</w:t>
      </w:r>
      <w:bookmarkEnd w:id="78"/>
      <w:bookmarkEnd w:id="79"/>
      <w:r>
        <w:rPr>
          <w:color w:val="auto"/>
          <w:highlight w:val="none"/>
        </w:rPr>
        <w:t xml:space="preserve"> </w:t>
      </w:r>
    </w:p>
    <w:p w14:paraId="6C329A34">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32B3AA95">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6BDAB349">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2EBD7DEA">
      <w:pPr>
        <w:pStyle w:val="5"/>
        <w:rPr>
          <w:color w:val="auto"/>
          <w:highlight w:val="none"/>
        </w:rPr>
      </w:pPr>
      <w:bookmarkStart w:id="80" w:name="_Toc7968"/>
      <w:bookmarkStart w:id="81" w:name="_Toc10845"/>
      <w:r>
        <w:rPr>
          <w:color w:val="auto"/>
          <w:highlight w:val="none"/>
        </w:rPr>
        <w:t>评审计分内容和分值范围</w:t>
      </w:r>
      <w:bookmarkEnd w:id="80"/>
      <w:bookmarkEnd w:id="81"/>
    </w:p>
    <w:p w14:paraId="7078C673">
      <w:pPr>
        <w:spacing w:line="360" w:lineRule="auto"/>
        <w:ind w:firstLine="360" w:firstLineChars="150"/>
        <w:rPr>
          <w:color w:val="auto"/>
          <w:highlight w:val="none"/>
        </w:rPr>
      </w:pPr>
      <w:r>
        <w:rPr>
          <w:color w:val="auto"/>
          <w:highlight w:val="none"/>
        </w:rPr>
        <w:t>（1）综合评分满分100分。</w:t>
      </w:r>
    </w:p>
    <w:p w14:paraId="3CA4A990">
      <w:pPr>
        <w:spacing w:line="360" w:lineRule="auto"/>
        <w:ind w:firstLine="360" w:firstLineChars="150"/>
        <w:rPr>
          <w:color w:val="auto"/>
          <w:highlight w:val="none"/>
        </w:rPr>
      </w:pPr>
      <w:r>
        <w:rPr>
          <w:color w:val="auto"/>
          <w:highlight w:val="none"/>
        </w:rPr>
        <w:t>（2）评分标准：</w:t>
      </w:r>
    </w:p>
    <w:p w14:paraId="402719F7">
      <w:pPr>
        <w:rPr>
          <w:color w:val="auto"/>
          <w:highlight w:val="none"/>
        </w:rPr>
      </w:pPr>
      <w:bookmarkStart w:id="82" w:name="_Toc7275"/>
      <w:bookmarkStart w:id="83" w:name="_Toc29105"/>
      <w:bookmarkStart w:id="84" w:name="_Toc830"/>
      <w:bookmarkStart w:id="85" w:name="_Toc1862"/>
      <w:bookmarkStart w:id="86" w:name="_Toc5354"/>
      <w:bookmarkStart w:id="87" w:name="_Toc14733"/>
      <w:bookmarkStart w:id="88" w:name="_Toc20212"/>
      <w:bookmarkStart w:id="89" w:name="_Toc15313"/>
      <w:bookmarkStart w:id="90" w:name="_Toc13608"/>
      <w:bookmarkStart w:id="91" w:name="_Toc1078"/>
      <w:bookmarkStart w:id="92" w:name="_Toc12156"/>
      <w:bookmarkStart w:id="93" w:name="_Toc61532607"/>
      <w:bookmarkStart w:id="94" w:name="_Toc9075"/>
      <w:bookmarkStart w:id="95" w:name="_Toc12265"/>
      <w:bookmarkStart w:id="96" w:name="_Toc23792"/>
      <w:bookmarkStart w:id="97" w:name="_Toc11179"/>
      <w:bookmarkStart w:id="98" w:name="_Toc30379"/>
      <w:bookmarkStart w:id="99" w:name="_Toc22283"/>
      <w:bookmarkStart w:id="100" w:name="_Toc16969"/>
      <w:bookmarkStart w:id="101" w:name="_Toc2626"/>
      <w:bookmarkStart w:id="102" w:name="_Toc26672"/>
      <w:bookmarkStart w:id="103" w:name="_Toc15658"/>
      <w:bookmarkStart w:id="104" w:name="_Toc19171"/>
      <w:bookmarkStart w:id="105" w:name="_Toc32032"/>
      <w:bookmarkStart w:id="106" w:name="_Toc19472"/>
      <w:bookmarkStart w:id="107" w:name="_Toc26364"/>
      <w:bookmarkStart w:id="108" w:name="_Toc27124"/>
      <w:bookmarkStart w:id="109" w:name="_Toc4357"/>
      <w:bookmarkStart w:id="110" w:name="_Toc29834"/>
      <w:bookmarkStart w:id="111" w:name="_Toc4577"/>
      <w:bookmarkStart w:id="112" w:name="_Toc15384"/>
      <w:bookmarkStart w:id="113" w:name="_Toc15217"/>
      <w:bookmarkStart w:id="114" w:name="_Toc19819"/>
      <w:bookmarkStart w:id="115" w:name="_Toc26426"/>
      <w:bookmarkStart w:id="116" w:name="_Toc29308"/>
      <w:bookmarkStart w:id="117" w:name="_Toc26607"/>
      <w:bookmarkStart w:id="118" w:name="_Toc26962"/>
      <w:bookmarkStart w:id="119" w:name="_Toc23948"/>
      <w:bookmarkStart w:id="120" w:name="_Toc2120"/>
      <w:bookmarkStart w:id="121" w:name="_Toc24163"/>
      <w:bookmarkStart w:id="122" w:name="_Toc30376"/>
      <w:bookmarkStart w:id="123" w:name="_Toc31278"/>
      <w:bookmarkStart w:id="124" w:name="_Toc30811"/>
      <w:bookmarkStart w:id="125" w:name="_Toc7900"/>
      <w:bookmarkStart w:id="126" w:name="_Toc25907"/>
      <w:bookmarkStart w:id="127" w:name="_Toc5049"/>
      <w:bookmarkStart w:id="128" w:name="_Toc12935"/>
      <w:bookmarkStart w:id="129" w:name="_Toc22605"/>
      <w:bookmarkStart w:id="130" w:name="_Toc17361"/>
      <w:bookmarkStart w:id="131" w:name="_Toc15856"/>
      <w:bookmarkStart w:id="132" w:name="_Toc26568"/>
      <w:bookmarkStart w:id="133" w:name="_Toc117"/>
      <w:bookmarkStart w:id="134" w:name="_Toc4479"/>
      <w:bookmarkStart w:id="135" w:name="_Toc7919"/>
      <w:bookmarkStart w:id="136" w:name="_Toc28562"/>
      <w:bookmarkStart w:id="137" w:name="_Toc23228"/>
      <w:bookmarkStart w:id="138" w:name="_Toc23330"/>
      <w:bookmarkStart w:id="139" w:name="_Toc18284"/>
      <w:bookmarkStart w:id="140" w:name="_Toc2178"/>
      <w:bookmarkStart w:id="141" w:name="_Toc27961"/>
      <w:bookmarkStart w:id="142" w:name="_Toc12254"/>
      <w:bookmarkStart w:id="143" w:name="_Toc8289"/>
      <w:bookmarkStart w:id="144" w:name="_Toc19750"/>
      <w:bookmarkStart w:id="145" w:name="_Toc21536"/>
      <w:bookmarkStart w:id="146" w:name="_Toc3220"/>
      <w:bookmarkStart w:id="147" w:name="_Toc3254"/>
      <w:bookmarkStart w:id="148" w:name="_Toc71305522"/>
      <w:bookmarkStart w:id="149" w:name="_Toc3082"/>
      <w:bookmarkStart w:id="150" w:name="_Toc17646"/>
    </w:p>
    <w:p w14:paraId="49CF5B25">
      <w:pPr>
        <w:pStyle w:val="27"/>
        <w:rPr>
          <w:rFonts w:ascii="Times New Roman" w:hAnsi="Times New Roman"/>
          <w:color w:val="auto"/>
          <w:highlight w:val="none"/>
        </w:rPr>
      </w:pPr>
      <w:bookmarkStart w:id="151" w:name="_Toc15831"/>
      <w:bookmarkStart w:id="152" w:name="_Toc13663"/>
      <w:bookmarkStart w:id="153" w:name="_Toc29170"/>
      <w:bookmarkStart w:id="154" w:name="_Toc32483"/>
      <w:bookmarkStart w:id="155" w:name="_Toc26743"/>
      <w:bookmarkStart w:id="156" w:name="_Toc30988"/>
      <w:bookmarkStart w:id="157" w:name="_Toc30245"/>
      <w:bookmarkStart w:id="158" w:name="_Toc9321"/>
      <w:bookmarkStart w:id="159" w:name="_Toc28492"/>
      <w:bookmarkStart w:id="160" w:name="_Toc6505"/>
      <w:bookmarkStart w:id="161" w:name="_Toc29814"/>
      <w:bookmarkStart w:id="162" w:name="_Toc23945"/>
      <w:bookmarkStart w:id="163" w:name="_Toc30010"/>
      <w:bookmarkStart w:id="164" w:name="_Toc12498"/>
      <w:bookmarkStart w:id="165" w:name="_Toc14470"/>
      <w:bookmarkStart w:id="166" w:name="_Toc6642"/>
      <w:bookmarkStart w:id="167" w:name="_Toc8274"/>
      <w:bookmarkStart w:id="168" w:name="_Toc15494"/>
      <w:bookmarkStart w:id="169" w:name="_Toc7344"/>
      <w:bookmarkStart w:id="170" w:name="_Toc10427"/>
      <w:bookmarkStart w:id="171" w:name="_Toc25292"/>
      <w:bookmarkStart w:id="172" w:name="_Toc3323"/>
      <w:bookmarkStart w:id="173" w:name="_Toc20128"/>
      <w:bookmarkStart w:id="174" w:name="_Toc21459"/>
      <w:bookmarkStart w:id="175" w:name="_Toc31807"/>
      <w:bookmarkStart w:id="176" w:name="_Toc7877"/>
      <w:bookmarkStart w:id="177" w:name="_Toc24649"/>
      <w:bookmarkStart w:id="178" w:name="_Toc16275"/>
      <w:bookmarkStart w:id="179" w:name="_Toc9030"/>
      <w:bookmarkStart w:id="180" w:name="_Toc10771"/>
      <w:bookmarkStart w:id="181" w:name="_Toc27839"/>
      <w:bookmarkStart w:id="182" w:name="_Toc27749"/>
      <w:bookmarkStart w:id="183" w:name="_Toc3654"/>
      <w:bookmarkStart w:id="184" w:name="_Toc28512"/>
      <w:bookmarkStart w:id="185" w:name="_Toc32042"/>
      <w:bookmarkStart w:id="186" w:name="_Toc10440"/>
      <w:bookmarkStart w:id="187" w:name="_Toc10087"/>
      <w:bookmarkStart w:id="188" w:name="_Toc6611"/>
      <w:bookmarkStart w:id="189" w:name="_Toc21181"/>
      <w:bookmarkStart w:id="190" w:name="_Toc14313"/>
      <w:bookmarkStart w:id="191" w:name="_Toc24359"/>
      <w:bookmarkStart w:id="192" w:name="_Toc19401"/>
      <w:bookmarkStart w:id="193" w:name="_Toc9356"/>
      <w:bookmarkStart w:id="194" w:name="_Toc843"/>
      <w:bookmarkStart w:id="195" w:name="_Toc12614"/>
      <w:r>
        <w:rPr>
          <w:rFonts w:ascii="Times New Roman" w:hAnsi="Times New Roman"/>
          <w:color w:val="auto"/>
          <w:highlight w:val="none"/>
        </w:rPr>
        <w:t>评分标准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bl>
      <w:tblPr>
        <w:tblStyle w:val="36"/>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17"/>
        <w:gridCol w:w="4695"/>
        <w:gridCol w:w="780"/>
        <w:gridCol w:w="1333"/>
      </w:tblGrid>
      <w:tr w14:paraId="30F9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Align w:val="center"/>
          </w:tcPr>
          <w:p w14:paraId="080116EE">
            <w:pPr>
              <w:snapToGrid w:val="0"/>
              <w:spacing w:before="120" w:beforeLines="50" w:after="120" w:afterLines="50"/>
              <w:jc w:val="center"/>
              <w:rPr>
                <w:color w:val="auto"/>
                <w:sz w:val="20"/>
                <w:szCs w:val="21"/>
                <w:highlight w:val="none"/>
              </w:rPr>
            </w:pPr>
            <w:r>
              <w:rPr>
                <w:color w:val="auto"/>
                <w:sz w:val="20"/>
                <w:szCs w:val="21"/>
                <w:highlight w:val="none"/>
              </w:rPr>
              <w:t>类型</w:t>
            </w:r>
          </w:p>
        </w:tc>
        <w:tc>
          <w:tcPr>
            <w:tcW w:w="717" w:type="dxa"/>
            <w:vAlign w:val="center"/>
          </w:tcPr>
          <w:p w14:paraId="2CD96A83">
            <w:pPr>
              <w:snapToGrid w:val="0"/>
              <w:spacing w:before="120" w:beforeLines="50" w:after="120" w:afterLines="50"/>
              <w:jc w:val="center"/>
              <w:rPr>
                <w:color w:val="auto"/>
                <w:sz w:val="20"/>
                <w:szCs w:val="21"/>
                <w:highlight w:val="none"/>
              </w:rPr>
            </w:pPr>
            <w:r>
              <w:rPr>
                <w:color w:val="auto"/>
                <w:sz w:val="20"/>
                <w:szCs w:val="21"/>
                <w:highlight w:val="none"/>
              </w:rPr>
              <w:t>序号</w:t>
            </w:r>
          </w:p>
        </w:tc>
        <w:tc>
          <w:tcPr>
            <w:tcW w:w="4695" w:type="dxa"/>
            <w:vAlign w:val="center"/>
          </w:tcPr>
          <w:p w14:paraId="2BD7EEB5">
            <w:pPr>
              <w:snapToGrid w:val="0"/>
              <w:spacing w:before="120" w:beforeLines="50" w:after="120" w:afterLines="50"/>
              <w:jc w:val="center"/>
              <w:rPr>
                <w:color w:val="auto"/>
                <w:sz w:val="20"/>
                <w:szCs w:val="21"/>
                <w:highlight w:val="none"/>
              </w:rPr>
            </w:pPr>
            <w:r>
              <w:rPr>
                <w:color w:val="auto"/>
                <w:sz w:val="20"/>
                <w:szCs w:val="21"/>
                <w:highlight w:val="none"/>
              </w:rPr>
              <w:t>评标内容和标准</w:t>
            </w:r>
          </w:p>
        </w:tc>
        <w:tc>
          <w:tcPr>
            <w:tcW w:w="780" w:type="dxa"/>
            <w:vAlign w:val="center"/>
          </w:tcPr>
          <w:p w14:paraId="15ED600C">
            <w:pPr>
              <w:snapToGrid w:val="0"/>
              <w:spacing w:before="120" w:beforeLines="50" w:after="120" w:afterLines="50"/>
              <w:jc w:val="center"/>
              <w:rPr>
                <w:rFonts w:hint="eastAsia" w:eastAsia="宋体"/>
                <w:color w:val="auto"/>
                <w:sz w:val="20"/>
                <w:szCs w:val="21"/>
                <w:highlight w:val="none"/>
                <w:lang w:val="en-US" w:eastAsia="zh-CN"/>
              </w:rPr>
            </w:pPr>
            <w:r>
              <w:rPr>
                <w:color w:val="auto"/>
                <w:sz w:val="20"/>
                <w:szCs w:val="21"/>
                <w:highlight w:val="none"/>
              </w:rPr>
              <w:t>分值</w:t>
            </w:r>
            <w:r>
              <w:rPr>
                <w:rFonts w:hint="eastAsia"/>
                <w:color w:val="auto"/>
                <w:sz w:val="20"/>
                <w:szCs w:val="21"/>
                <w:highlight w:val="none"/>
                <w:lang w:val="en-US" w:eastAsia="zh-CN"/>
              </w:rPr>
              <w:t>权重</w:t>
            </w:r>
          </w:p>
        </w:tc>
        <w:tc>
          <w:tcPr>
            <w:tcW w:w="1333" w:type="dxa"/>
            <w:vAlign w:val="center"/>
          </w:tcPr>
          <w:p w14:paraId="4E8A76BA">
            <w:pPr>
              <w:snapToGrid w:val="0"/>
              <w:spacing w:before="120" w:beforeLines="50" w:after="120" w:afterLines="50"/>
              <w:jc w:val="center"/>
              <w:rPr>
                <w:bCs/>
                <w:color w:val="auto"/>
                <w:sz w:val="20"/>
                <w:szCs w:val="21"/>
                <w:highlight w:val="none"/>
              </w:rPr>
            </w:pPr>
            <w:r>
              <w:rPr>
                <w:bCs/>
                <w:color w:val="auto"/>
                <w:sz w:val="20"/>
                <w:szCs w:val="21"/>
                <w:highlight w:val="none"/>
              </w:rPr>
              <w:t>主观分/客观分属性</w:t>
            </w:r>
          </w:p>
        </w:tc>
      </w:tr>
      <w:tr w14:paraId="0419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restart"/>
            <w:vAlign w:val="center"/>
          </w:tcPr>
          <w:p w14:paraId="70EC2774">
            <w:pPr>
              <w:snapToGrid w:val="0"/>
              <w:spacing w:before="120" w:beforeLines="50" w:after="120" w:afterLines="50"/>
              <w:jc w:val="center"/>
              <w:rPr>
                <w:color w:val="auto"/>
                <w:sz w:val="20"/>
                <w:szCs w:val="21"/>
                <w:highlight w:val="none"/>
              </w:rPr>
            </w:pPr>
            <w:r>
              <w:rPr>
                <w:color w:val="auto"/>
                <w:sz w:val="20"/>
                <w:szCs w:val="21"/>
                <w:highlight w:val="none"/>
              </w:rPr>
              <w:t>一、商务技术分</w:t>
            </w:r>
          </w:p>
          <w:p w14:paraId="2EB290CB">
            <w:pPr>
              <w:snapToGrid w:val="0"/>
              <w:spacing w:before="120" w:beforeLines="50" w:after="120" w:afterLines="50"/>
              <w:jc w:val="center"/>
              <w:rPr>
                <w:color w:val="auto"/>
                <w:sz w:val="20"/>
                <w:szCs w:val="21"/>
                <w:highlight w:val="none"/>
              </w:rPr>
            </w:pPr>
            <w:r>
              <w:rPr>
                <w:color w:val="auto"/>
                <w:sz w:val="20"/>
                <w:szCs w:val="21"/>
                <w:highlight w:val="none"/>
              </w:rPr>
              <w:t>（</w:t>
            </w:r>
            <w:r>
              <w:rPr>
                <w:rFonts w:hint="eastAsia"/>
                <w:color w:val="auto"/>
                <w:sz w:val="20"/>
                <w:szCs w:val="21"/>
                <w:highlight w:val="none"/>
                <w:lang w:val="en-US" w:eastAsia="zh-CN"/>
              </w:rPr>
              <w:t>8</w:t>
            </w:r>
            <w:r>
              <w:rPr>
                <w:color w:val="auto"/>
                <w:sz w:val="20"/>
                <w:szCs w:val="21"/>
                <w:highlight w:val="none"/>
              </w:rPr>
              <w:t>0分）</w:t>
            </w:r>
          </w:p>
        </w:tc>
        <w:tc>
          <w:tcPr>
            <w:tcW w:w="717" w:type="dxa"/>
            <w:vAlign w:val="center"/>
          </w:tcPr>
          <w:p w14:paraId="136974C5">
            <w:pPr>
              <w:snapToGrid w:val="0"/>
              <w:spacing w:before="120" w:beforeLines="50" w:after="120" w:afterLines="50"/>
              <w:jc w:val="center"/>
              <w:rPr>
                <w:color w:val="auto"/>
                <w:sz w:val="20"/>
                <w:szCs w:val="21"/>
                <w:highlight w:val="none"/>
              </w:rPr>
            </w:pPr>
            <w:r>
              <w:rPr>
                <w:color w:val="auto"/>
                <w:sz w:val="20"/>
                <w:szCs w:val="21"/>
                <w:highlight w:val="none"/>
              </w:rPr>
              <w:t>1</w:t>
            </w:r>
          </w:p>
        </w:tc>
        <w:tc>
          <w:tcPr>
            <w:tcW w:w="4695" w:type="dxa"/>
            <w:vAlign w:val="center"/>
          </w:tcPr>
          <w:p w14:paraId="4DF1BEE2">
            <w:pPr>
              <w:snapToGrid w:val="0"/>
              <w:spacing w:before="120" w:beforeLines="50" w:after="120" w:afterLines="50"/>
              <w:jc w:val="left"/>
              <w:rPr>
                <w:rFonts w:hint="eastAsia"/>
                <w:color w:val="auto"/>
                <w:sz w:val="20"/>
                <w:szCs w:val="21"/>
                <w:highlight w:val="none"/>
              </w:rPr>
            </w:pPr>
            <w:r>
              <w:rPr>
                <w:rFonts w:hint="eastAsia"/>
                <w:color w:val="auto"/>
                <w:sz w:val="20"/>
                <w:szCs w:val="21"/>
                <w:highlight w:val="none"/>
                <w:lang w:val="en-US" w:eastAsia="zh-CN"/>
              </w:rPr>
              <w:t>类似业绩：</w:t>
            </w:r>
            <w:r>
              <w:rPr>
                <w:rFonts w:hint="eastAsia"/>
                <w:color w:val="auto"/>
                <w:sz w:val="20"/>
                <w:szCs w:val="21"/>
                <w:highlight w:val="none"/>
              </w:rPr>
              <w:t>自20</w:t>
            </w:r>
            <w:r>
              <w:rPr>
                <w:rFonts w:hint="eastAsia"/>
                <w:color w:val="auto"/>
                <w:sz w:val="20"/>
                <w:szCs w:val="21"/>
                <w:highlight w:val="none"/>
                <w:lang w:val="en-US" w:eastAsia="zh-CN"/>
              </w:rPr>
              <w:t>21</w:t>
            </w:r>
            <w:r>
              <w:rPr>
                <w:rFonts w:hint="eastAsia"/>
                <w:color w:val="auto"/>
                <w:sz w:val="20"/>
                <w:szCs w:val="21"/>
                <w:highlight w:val="none"/>
              </w:rPr>
              <w:t>年1月1日以来（</w:t>
            </w:r>
            <w:r>
              <w:rPr>
                <w:rFonts w:hint="eastAsia"/>
                <w:color w:val="auto"/>
                <w:sz w:val="20"/>
                <w:szCs w:val="21"/>
                <w:highlight w:val="none"/>
                <w:lang w:val="en-US" w:eastAsia="zh-CN"/>
              </w:rPr>
              <w:t>含，</w:t>
            </w:r>
            <w:r>
              <w:rPr>
                <w:rFonts w:hint="eastAsia"/>
                <w:color w:val="auto"/>
                <w:sz w:val="20"/>
                <w:szCs w:val="21"/>
                <w:highlight w:val="none"/>
              </w:rPr>
              <w:t>以合同签订时间为准），承担过涉海工程潮位、潮流、波浪等关键设计参数复核或海塘相关项目技术指导的，每个得0.5分，最高得2分。</w:t>
            </w:r>
          </w:p>
          <w:p w14:paraId="622B1EB7">
            <w:pPr>
              <w:snapToGrid w:val="0"/>
              <w:spacing w:before="120" w:beforeLines="50" w:after="120" w:afterLines="50"/>
              <w:jc w:val="left"/>
              <w:rPr>
                <w:color w:val="auto"/>
                <w:sz w:val="20"/>
                <w:szCs w:val="21"/>
                <w:highlight w:val="none"/>
              </w:rPr>
            </w:pPr>
            <w:r>
              <w:rPr>
                <w:rFonts w:hint="eastAsia"/>
                <w:color w:val="auto"/>
                <w:sz w:val="20"/>
                <w:szCs w:val="21"/>
                <w:highlight w:val="none"/>
              </w:rPr>
              <w:t>【证明材料：合同】</w:t>
            </w:r>
          </w:p>
        </w:tc>
        <w:tc>
          <w:tcPr>
            <w:tcW w:w="780" w:type="dxa"/>
            <w:vAlign w:val="center"/>
          </w:tcPr>
          <w:p w14:paraId="2B464C8A">
            <w:pPr>
              <w:snapToGrid w:val="0"/>
              <w:spacing w:before="120" w:beforeLines="50" w:after="120" w:afterLines="50"/>
              <w:jc w:val="center"/>
              <w:rPr>
                <w:rFonts w:hint="eastAsia" w:eastAsia="宋体"/>
                <w:color w:val="auto"/>
                <w:sz w:val="20"/>
                <w:szCs w:val="21"/>
                <w:highlight w:val="none"/>
                <w:lang w:eastAsia="zh-CN"/>
              </w:rPr>
            </w:pPr>
            <w:r>
              <w:rPr>
                <w:rFonts w:hint="eastAsia"/>
                <w:color w:val="auto"/>
                <w:sz w:val="20"/>
                <w:szCs w:val="21"/>
                <w:highlight w:val="none"/>
                <w:lang w:val="en-US" w:eastAsia="zh-CN"/>
              </w:rPr>
              <w:t>2</w:t>
            </w:r>
          </w:p>
        </w:tc>
        <w:tc>
          <w:tcPr>
            <w:tcW w:w="1333" w:type="dxa"/>
            <w:vAlign w:val="center"/>
          </w:tcPr>
          <w:p w14:paraId="42F31FDA">
            <w:pPr>
              <w:snapToGrid w:val="0"/>
              <w:spacing w:before="120" w:beforeLines="50" w:after="120" w:afterLines="50"/>
              <w:jc w:val="center"/>
              <w:rPr>
                <w:color w:val="auto"/>
                <w:sz w:val="20"/>
                <w:szCs w:val="21"/>
                <w:highlight w:val="none"/>
              </w:rPr>
            </w:pPr>
            <w:r>
              <w:rPr>
                <w:rFonts w:hint="eastAsia"/>
                <w:color w:val="auto"/>
                <w:sz w:val="20"/>
                <w:szCs w:val="21"/>
                <w:highlight w:val="none"/>
              </w:rPr>
              <w:t>客观分</w:t>
            </w:r>
          </w:p>
        </w:tc>
      </w:tr>
      <w:tr w14:paraId="50BE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68376F5">
            <w:pPr>
              <w:snapToGrid w:val="0"/>
              <w:spacing w:before="120" w:beforeLines="50" w:after="120" w:afterLines="50"/>
              <w:jc w:val="center"/>
              <w:rPr>
                <w:color w:val="auto"/>
                <w:sz w:val="20"/>
                <w:szCs w:val="21"/>
                <w:highlight w:val="none"/>
              </w:rPr>
            </w:pPr>
          </w:p>
        </w:tc>
        <w:tc>
          <w:tcPr>
            <w:tcW w:w="717" w:type="dxa"/>
            <w:vAlign w:val="center"/>
          </w:tcPr>
          <w:p w14:paraId="0928855B">
            <w:pPr>
              <w:snapToGrid w:val="0"/>
              <w:spacing w:before="120" w:beforeLines="50" w:after="120" w:afterLines="50"/>
              <w:jc w:val="center"/>
              <w:rPr>
                <w:rFonts w:hint="eastAsia" w:eastAsia="宋体"/>
                <w:color w:val="auto"/>
                <w:sz w:val="20"/>
                <w:szCs w:val="21"/>
                <w:highlight w:val="none"/>
                <w:lang w:val="en-US" w:eastAsia="zh-CN"/>
              </w:rPr>
            </w:pPr>
            <w:r>
              <w:rPr>
                <w:rFonts w:hint="eastAsia"/>
                <w:color w:val="auto"/>
                <w:sz w:val="20"/>
                <w:szCs w:val="21"/>
                <w:highlight w:val="none"/>
                <w:lang w:val="en-US" w:eastAsia="zh-CN"/>
              </w:rPr>
              <w:t>2</w:t>
            </w:r>
          </w:p>
        </w:tc>
        <w:tc>
          <w:tcPr>
            <w:tcW w:w="4695" w:type="dxa"/>
            <w:vAlign w:val="center"/>
          </w:tcPr>
          <w:p w14:paraId="4A6E4F3E">
            <w:pPr>
              <w:snapToGrid w:val="0"/>
              <w:spacing w:before="120" w:beforeLines="50" w:after="120" w:afterLines="50"/>
              <w:jc w:val="left"/>
              <w:rPr>
                <w:rFonts w:hint="eastAsia" w:ascii="Times New Roman" w:hAnsi="Times New Roman" w:eastAsia="宋体" w:cs="Times New Roman"/>
                <w:color w:val="auto"/>
                <w:sz w:val="20"/>
                <w:szCs w:val="21"/>
                <w:highlight w:val="none"/>
                <w:lang w:eastAsia="zh-CN"/>
              </w:rPr>
            </w:pPr>
            <w:r>
              <w:rPr>
                <w:rFonts w:hint="eastAsia" w:ascii="Times New Roman" w:hAnsi="Times New Roman" w:cs="Times New Roman"/>
                <w:color w:val="auto"/>
                <w:sz w:val="20"/>
                <w:szCs w:val="21"/>
                <w:highlight w:val="none"/>
                <w:lang w:val="en-US" w:eastAsia="zh-CN"/>
              </w:rPr>
              <w:t>项目负责人：</w:t>
            </w:r>
            <w:r>
              <w:rPr>
                <w:rFonts w:hint="eastAsia" w:ascii="Times New Roman" w:hAnsi="Times New Roman" w:cs="Times New Roman"/>
                <w:color w:val="auto"/>
                <w:sz w:val="20"/>
                <w:szCs w:val="21"/>
                <w:highlight w:val="none"/>
              </w:rPr>
              <w:t>具有水利相关专业正高级职称的得4分；具有水利相关专业副高级职称的得2分。本项最高得4分</w:t>
            </w:r>
            <w:r>
              <w:rPr>
                <w:rFonts w:hint="eastAsia" w:ascii="Times New Roman" w:hAnsi="Times New Roman" w:cs="Times New Roman"/>
                <w:color w:val="auto"/>
                <w:sz w:val="20"/>
                <w:szCs w:val="21"/>
                <w:highlight w:val="none"/>
                <w:lang w:eastAsia="zh-CN"/>
              </w:rPr>
              <w:t>。</w:t>
            </w:r>
          </w:p>
          <w:p w14:paraId="355D088F">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lang w:val="en-US" w:eastAsia="zh-CN"/>
              </w:rPr>
              <w:t>注：水利相关专业职称证书指水利专业职称评委会评定的职称证书或职称证书中已注明水利专业的职称证书。</w:t>
            </w:r>
          </w:p>
          <w:p w14:paraId="1D3492FD">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rPr>
              <w:t>【证明材料：职称</w:t>
            </w:r>
            <w:r>
              <w:rPr>
                <w:rFonts w:hint="eastAsia" w:ascii="Times New Roman" w:hAnsi="Times New Roman" w:cs="Times New Roman"/>
                <w:color w:val="auto"/>
                <w:sz w:val="20"/>
                <w:szCs w:val="21"/>
                <w:highlight w:val="none"/>
                <w:lang w:val="en-US" w:eastAsia="zh-CN"/>
              </w:rPr>
              <w:t>/执业资格</w:t>
            </w:r>
            <w:r>
              <w:rPr>
                <w:rFonts w:hint="eastAsia" w:ascii="Times New Roman" w:hAnsi="Times New Roman" w:cs="Times New Roman"/>
                <w:color w:val="auto"/>
                <w:sz w:val="20"/>
                <w:szCs w:val="21"/>
                <w:highlight w:val="none"/>
              </w:rPr>
              <w:t>证书及</w:t>
            </w:r>
            <w:r>
              <w:rPr>
                <w:rFonts w:hint="eastAsia" w:ascii="Times New Roman" w:hAnsi="Times New Roman" w:cs="Times New Roman"/>
                <w:color w:val="auto"/>
                <w:sz w:val="20"/>
                <w:szCs w:val="21"/>
                <w:highlight w:val="none"/>
                <w:lang w:val="en-US" w:eastAsia="zh-CN"/>
              </w:rPr>
              <w:t>投标人为其缴纳的近3个月内（任意1个月）社保证明</w:t>
            </w:r>
            <w:r>
              <w:rPr>
                <w:rFonts w:hint="eastAsia" w:ascii="Times New Roman" w:hAnsi="Times New Roman" w:cs="Times New Roman"/>
                <w:color w:val="auto"/>
                <w:sz w:val="20"/>
                <w:szCs w:val="21"/>
                <w:highlight w:val="none"/>
              </w:rPr>
              <w:t>】</w:t>
            </w:r>
          </w:p>
        </w:tc>
        <w:tc>
          <w:tcPr>
            <w:tcW w:w="780" w:type="dxa"/>
            <w:vAlign w:val="center"/>
          </w:tcPr>
          <w:p w14:paraId="77091880">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w:t>
            </w:r>
          </w:p>
        </w:tc>
        <w:tc>
          <w:tcPr>
            <w:tcW w:w="1333" w:type="dxa"/>
            <w:vAlign w:val="center"/>
          </w:tcPr>
          <w:p w14:paraId="77A7682E">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rPr>
              <w:t>客观分</w:t>
            </w:r>
          </w:p>
        </w:tc>
      </w:tr>
      <w:tr w14:paraId="2EDB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A483DEB">
            <w:pPr>
              <w:snapToGrid w:val="0"/>
              <w:spacing w:before="120" w:beforeLines="50" w:after="120" w:afterLines="50"/>
              <w:jc w:val="center"/>
              <w:rPr>
                <w:color w:val="auto"/>
                <w:sz w:val="20"/>
                <w:szCs w:val="21"/>
                <w:highlight w:val="none"/>
              </w:rPr>
            </w:pPr>
          </w:p>
        </w:tc>
        <w:tc>
          <w:tcPr>
            <w:tcW w:w="717" w:type="dxa"/>
            <w:vAlign w:val="center"/>
          </w:tcPr>
          <w:p w14:paraId="2A111B69">
            <w:pPr>
              <w:snapToGrid w:val="0"/>
              <w:spacing w:before="120" w:beforeLines="50" w:after="120" w:afterLines="50"/>
              <w:jc w:val="center"/>
              <w:rPr>
                <w:rFonts w:hint="eastAsia" w:eastAsia="宋体"/>
                <w:color w:val="auto"/>
                <w:sz w:val="20"/>
                <w:szCs w:val="21"/>
                <w:highlight w:val="none"/>
                <w:lang w:val="en-US" w:eastAsia="zh-CN"/>
              </w:rPr>
            </w:pPr>
            <w:r>
              <w:rPr>
                <w:rFonts w:hint="eastAsia"/>
                <w:color w:val="auto"/>
                <w:sz w:val="20"/>
                <w:szCs w:val="21"/>
                <w:highlight w:val="none"/>
                <w:lang w:val="en-US" w:eastAsia="zh-CN"/>
              </w:rPr>
              <w:t>3</w:t>
            </w:r>
          </w:p>
        </w:tc>
        <w:tc>
          <w:tcPr>
            <w:tcW w:w="4695" w:type="dxa"/>
            <w:vAlign w:val="center"/>
          </w:tcPr>
          <w:p w14:paraId="1988C40A">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default" w:ascii="Times New Roman" w:hAnsi="Times New Roman" w:cs="Times New Roman"/>
                <w:color w:val="auto"/>
                <w:sz w:val="20"/>
                <w:szCs w:val="21"/>
                <w:highlight w:val="none"/>
                <w:lang w:val="en-US" w:eastAsia="zh-CN"/>
              </w:rPr>
              <w:t>项目组人员</w:t>
            </w:r>
            <w:r>
              <w:rPr>
                <w:rFonts w:hint="eastAsia" w:ascii="Times New Roman" w:hAnsi="Times New Roman" w:cs="Times New Roman"/>
                <w:color w:val="auto"/>
                <w:sz w:val="20"/>
                <w:szCs w:val="21"/>
                <w:highlight w:val="none"/>
                <w:lang w:val="en-US" w:eastAsia="zh-CN"/>
              </w:rPr>
              <w:t>（不含项目负责人）：</w:t>
            </w:r>
          </w:p>
          <w:p w14:paraId="6E82D003">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（1）</w:t>
            </w:r>
            <w:r>
              <w:rPr>
                <w:rFonts w:hint="default" w:ascii="Times New Roman" w:hAnsi="Times New Roman" w:cs="Times New Roman"/>
                <w:color w:val="auto"/>
                <w:sz w:val="20"/>
                <w:szCs w:val="21"/>
                <w:highlight w:val="none"/>
                <w:lang w:val="en-US" w:eastAsia="zh-CN"/>
              </w:rPr>
              <w:t>具</w:t>
            </w:r>
            <w:r>
              <w:rPr>
                <w:rFonts w:hint="eastAsia" w:ascii="Times New Roman" w:hAnsi="Times New Roman" w:cs="Times New Roman"/>
                <w:color w:val="auto"/>
                <w:sz w:val="20"/>
                <w:szCs w:val="21"/>
                <w:highlight w:val="none"/>
                <w:lang w:val="en-US" w:eastAsia="zh-CN"/>
              </w:rPr>
              <w:t>有副</w:t>
            </w:r>
            <w:r>
              <w:rPr>
                <w:rFonts w:hint="default" w:ascii="Times New Roman" w:hAnsi="Times New Roman" w:cs="Times New Roman"/>
                <w:color w:val="auto"/>
                <w:sz w:val="20"/>
                <w:szCs w:val="21"/>
                <w:highlight w:val="none"/>
                <w:lang w:val="en-US" w:eastAsia="zh-CN"/>
              </w:rPr>
              <w:t>高级及以上职称的，每人得</w:t>
            </w:r>
            <w:r>
              <w:rPr>
                <w:rFonts w:hint="eastAsia" w:ascii="Times New Roman" w:hAnsi="Times New Roman" w:cs="Times New Roman"/>
                <w:color w:val="auto"/>
                <w:sz w:val="20"/>
                <w:szCs w:val="21"/>
                <w:highlight w:val="none"/>
                <w:lang w:val="en-US" w:eastAsia="zh-CN"/>
              </w:rPr>
              <w:t>2</w:t>
            </w:r>
            <w:r>
              <w:rPr>
                <w:rFonts w:hint="default" w:ascii="Times New Roman" w:hAnsi="Times New Roman" w:cs="Times New Roman"/>
                <w:color w:val="auto"/>
                <w:sz w:val="20"/>
                <w:szCs w:val="21"/>
                <w:highlight w:val="none"/>
                <w:lang w:val="en-US" w:eastAsia="zh-CN"/>
              </w:rPr>
              <w:t>分，最高得</w:t>
            </w:r>
            <w:r>
              <w:rPr>
                <w:rFonts w:hint="eastAsia" w:ascii="Times New Roman" w:hAnsi="Times New Roman" w:cs="Times New Roman"/>
                <w:color w:val="auto"/>
                <w:sz w:val="20"/>
                <w:szCs w:val="21"/>
                <w:highlight w:val="none"/>
                <w:lang w:val="en-US" w:eastAsia="zh-CN"/>
              </w:rPr>
              <w:t>10</w:t>
            </w:r>
            <w:r>
              <w:rPr>
                <w:rFonts w:hint="default" w:ascii="Times New Roman" w:hAnsi="Times New Roman" w:cs="Times New Roman"/>
                <w:color w:val="auto"/>
                <w:sz w:val="20"/>
                <w:szCs w:val="21"/>
                <w:highlight w:val="none"/>
                <w:lang w:val="en-US" w:eastAsia="zh-CN"/>
              </w:rPr>
              <w:t>分</w:t>
            </w:r>
            <w:r>
              <w:rPr>
                <w:rFonts w:hint="eastAsia" w:ascii="Times New Roman" w:hAnsi="Times New Roman" w:cs="Times New Roman"/>
                <w:color w:val="auto"/>
                <w:sz w:val="20"/>
                <w:szCs w:val="21"/>
                <w:highlight w:val="none"/>
                <w:lang w:val="en-US" w:eastAsia="zh-CN"/>
              </w:rPr>
              <w:t>；</w:t>
            </w:r>
          </w:p>
          <w:p w14:paraId="3AFF91E9">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lang w:val="en-US" w:eastAsia="zh-CN"/>
              </w:rPr>
              <w:t>2</w:t>
            </w: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rPr>
              <w:t>配置水工结构、水力学及河流动力学、水文水资源、物理海洋、自然地理专业的，每个专业得1分</w:t>
            </w: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lang w:val="en-US" w:eastAsia="zh-CN"/>
              </w:rPr>
              <w:t>专业以学历或学位证书为准</w:t>
            </w: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rPr>
              <w:t>，</w:t>
            </w:r>
            <w:r>
              <w:rPr>
                <w:rFonts w:hint="eastAsia" w:ascii="Times New Roman" w:hAnsi="Times New Roman" w:cs="Times New Roman"/>
                <w:color w:val="auto"/>
                <w:sz w:val="20"/>
                <w:szCs w:val="21"/>
                <w:highlight w:val="none"/>
                <w:lang w:val="en-US" w:eastAsia="zh-CN"/>
              </w:rPr>
              <w:t>每人</w:t>
            </w:r>
            <w:r>
              <w:rPr>
                <w:rFonts w:hint="eastAsia" w:ascii="Times New Roman" w:hAnsi="Times New Roman" w:cs="Times New Roman"/>
                <w:color w:val="auto"/>
                <w:sz w:val="20"/>
                <w:szCs w:val="21"/>
                <w:highlight w:val="none"/>
              </w:rPr>
              <w:t>只计一次分，最高得</w:t>
            </w:r>
            <w:r>
              <w:rPr>
                <w:rFonts w:hint="eastAsia" w:ascii="Times New Roman" w:hAnsi="Times New Roman" w:cs="Times New Roman"/>
                <w:color w:val="auto"/>
                <w:sz w:val="20"/>
                <w:szCs w:val="21"/>
                <w:highlight w:val="none"/>
                <w:lang w:val="en-US" w:eastAsia="zh-CN"/>
              </w:rPr>
              <w:t>5</w:t>
            </w:r>
            <w:r>
              <w:rPr>
                <w:rFonts w:hint="eastAsia" w:ascii="Times New Roman" w:hAnsi="Times New Roman" w:cs="Times New Roman"/>
                <w:color w:val="auto"/>
                <w:sz w:val="20"/>
                <w:szCs w:val="21"/>
                <w:highlight w:val="none"/>
              </w:rPr>
              <w:t>分。</w:t>
            </w:r>
          </w:p>
          <w:p w14:paraId="2212162F">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同一人同时满足（1）（2）的不可重复得分，本项最高得15分。</w:t>
            </w:r>
          </w:p>
          <w:p w14:paraId="7755F923">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rPr>
              <w:t>【证明材料：</w:t>
            </w:r>
            <w:r>
              <w:rPr>
                <w:rFonts w:hint="eastAsia" w:ascii="Times New Roman" w:hAnsi="Times New Roman" w:cs="Times New Roman"/>
                <w:color w:val="auto"/>
                <w:sz w:val="20"/>
                <w:szCs w:val="21"/>
                <w:highlight w:val="none"/>
                <w:lang w:val="en-US" w:eastAsia="zh-CN"/>
              </w:rPr>
              <w:t>相关证书</w:t>
            </w:r>
            <w:r>
              <w:rPr>
                <w:rFonts w:hint="eastAsia" w:ascii="Times New Roman" w:hAnsi="Times New Roman" w:cs="Times New Roman"/>
                <w:color w:val="auto"/>
                <w:sz w:val="20"/>
                <w:szCs w:val="21"/>
                <w:highlight w:val="none"/>
              </w:rPr>
              <w:t>及</w:t>
            </w:r>
            <w:r>
              <w:rPr>
                <w:rFonts w:hint="eastAsia" w:ascii="Times New Roman" w:hAnsi="Times New Roman" w:cs="Times New Roman"/>
                <w:color w:val="auto"/>
                <w:sz w:val="20"/>
                <w:szCs w:val="21"/>
                <w:highlight w:val="none"/>
                <w:lang w:val="en-US" w:eastAsia="zh-CN"/>
              </w:rPr>
              <w:t>投标人为其缴纳的近3个月内（任意1个月）社保证明</w:t>
            </w:r>
            <w:r>
              <w:rPr>
                <w:rFonts w:hint="eastAsia" w:ascii="Times New Roman" w:hAnsi="Times New Roman" w:cs="Times New Roman"/>
                <w:color w:val="auto"/>
                <w:sz w:val="20"/>
                <w:szCs w:val="21"/>
                <w:highlight w:val="none"/>
              </w:rPr>
              <w:t>】</w:t>
            </w:r>
          </w:p>
        </w:tc>
        <w:tc>
          <w:tcPr>
            <w:tcW w:w="780" w:type="dxa"/>
            <w:vAlign w:val="center"/>
          </w:tcPr>
          <w:p w14:paraId="6FE1F5A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15</w:t>
            </w:r>
          </w:p>
        </w:tc>
        <w:tc>
          <w:tcPr>
            <w:tcW w:w="1333" w:type="dxa"/>
            <w:vAlign w:val="center"/>
          </w:tcPr>
          <w:p w14:paraId="26CF2BA8">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rPr>
              <w:t>客观分</w:t>
            </w:r>
          </w:p>
        </w:tc>
      </w:tr>
      <w:tr w14:paraId="3D33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005345D">
            <w:pPr>
              <w:snapToGrid w:val="0"/>
              <w:spacing w:before="120" w:beforeLines="50" w:after="120" w:afterLines="50"/>
              <w:jc w:val="center"/>
              <w:rPr>
                <w:color w:val="auto"/>
                <w:sz w:val="20"/>
                <w:szCs w:val="21"/>
                <w:highlight w:val="none"/>
              </w:rPr>
            </w:pPr>
          </w:p>
        </w:tc>
        <w:tc>
          <w:tcPr>
            <w:tcW w:w="717" w:type="dxa"/>
            <w:vAlign w:val="center"/>
          </w:tcPr>
          <w:p w14:paraId="27B237A6">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w:t>
            </w:r>
          </w:p>
        </w:tc>
        <w:tc>
          <w:tcPr>
            <w:tcW w:w="4695" w:type="dxa"/>
            <w:vAlign w:val="center"/>
          </w:tcPr>
          <w:p w14:paraId="23FF835F">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工作方案</w:t>
            </w:r>
          </w:p>
        </w:tc>
        <w:tc>
          <w:tcPr>
            <w:tcW w:w="780" w:type="dxa"/>
            <w:vAlign w:val="center"/>
          </w:tcPr>
          <w:p w14:paraId="64CEA5AC">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20</w:t>
            </w:r>
          </w:p>
        </w:tc>
        <w:tc>
          <w:tcPr>
            <w:tcW w:w="1333" w:type="dxa"/>
            <w:vAlign w:val="center"/>
          </w:tcPr>
          <w:p w14:paraId="009977AA">
            <w:pPr>
              <w:snapToGrid w:val="0"/>
              <w:spacing w:before="120" w:beforeLines="50" w:after="120" w:afterLines="50"/>
              <w:jc w:val="center"/>
              <w:rPr>
                <w:rFonts w:hint="eastAsia" w:eastAsia="宋体"/>
                <w:color w:val="auto"/>
                <w:sz w:val="20"/>
                <w:szCs w:val="21"/>
                <w:highlight w:val="none"/>
                <w:lang w:val="en-US" w:eastAsia="zh-CN"/>
              </w:rPr>
            </w:pPr>
            <w:r>
              <w:rPr>
                <w:rFonts w:hint="eastAsia"/>
                <w:color w:val="auto"/>
                <w:sz w:val="20"/>
                <w:szCs w:val="21"/>
                <w:highlight w:val="none"/>
                <w:lang w:val="en-US" w:eastAsia="zh-CN"/>
              </w:rPr>
              <w:t>主观分</w:t>
            </w:r>
          </w:p>
        </w:tc>
      </w:tr>
      <w:tr w14:paraId="10C1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265C27B9">
            <w:pPr>
              <w:snapToGrid w:val="0"/>
              <w:spacing w:before="120" w:beforeLines="50" w:after="120" w:afterLines="50"/>
              <w:jc w:val="center"/>
              <w:rPr>
                <w:color w:val="auto"/>
                <w:sz w:val="20"/>
                <w:szCs w:val="21"/>
                <w:highlight w:val="none"/>
              </w:rPr>
            </w:pPr>
          </w:p>
        </w:tc>
        <w:tc>
          <w:tcPr>
            <w:tcW w:w="717" w:type="dxa"/>
            <w:vAlign w:val="center"/>
          </w:tcPr>
          <w:p w14:paraId="7C4172C7">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4.1</w:t>
            </w:r>
          </w:p>
        </w:tc>
        <w:tc>
          <w:tcPr>
            <w:tcW w:w="4695" w:type="dxa"/>
            <w:vAlign w:val="center"/>
          </w:tcPr>
          <w:p w14:paraId="5D19C4F3">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整体工作方案内容全面、具有针对性，根据项目需求提出详细、具体、明确的服务流程、工作方法、服务效果，得3.1-5分；内容较全面、针对性一般，提出的服务流程、工作方法、服务效果较明确，得1.1-3分；内容不够全面、针对性不足，服务流程、工作方法、服务效果不够明确，得0-1分。</w:t>
            </w:r>
          </w:p>
        </w:tc>
        <w:tc>
          <w:tcPr>
            <w:tcW w:w="780" w:type="dxa"/>
            <w:vAlign w:val="center"/>
          </w:tcPr>
          <w:p w14:paraId="1555D437">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4EBEC6F9">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55B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41B49682">
            <w:pPr>
              <w:snapToGrid w:val="0"/>
              <w:spacing w:before="120" w:beforeLines="50" w:after="120" w:afterLines="50"/>
              <w:jc w:val="center"/>
              <w:rPr>
                <w:color w:val="auto"/>
                <w:sz w:val="20"/>
                <w:szCs w:val="21"/>
                <w:highlight w:val="none"/>
              </w:rPr>
            </w:pPr>
          </w:p>
        </w:tc>
        <w:tc>
          <w:tcPr>
            <w:tcW w:w="717" w:type="dxa"/>
            <w:vAlign w:val="center"/>
          </w:tcPr>
          <w:p w14:paraId="2ADA4078">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4.2</w:t>
            </w:r>
          </w:p>
        </w:tc>
        <w:tc>
          <w:tcPr>
            <w:tcW w:w="4695" w:type="dxa"/>
            <w:vAlign w:val="center"/>
          </w:tcPr>
          <w:p w14:paraId="016539F2">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提出的复核标准框架合理，思路清晰，审核要素齐全，包含海塘项目风浪潮沙等关键审核要素，利于开展后续指导服务工作，得3.1-5分；框架较合理，思路较清晰，审核要素较齐全，基本利于开展后续指导服务工作，得1.1-3分；框架不够合理，思路不够清晰，审核要素存在缺漏，得0-1分。</w:t>
            </w:r>
          </w:p>
        </w:tc>
        <w:tc>
          <w:tcPr>
            <w:tcW w:w="780" w:type="dxa"/>
            <w:vAlign w:val="center"/>
          </w:tcPr>
          <w:p w14:paraId="33E432FB">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3FCF529D">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037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6416438A">
            <w:pPr>
              <w:snapToGrid w:val="0"/>
              <w:spacing w:before="120" w:beforeLines="50" w:after="120" w:afterLines="50"/>
              <w:jc w:val="center"/>
              <w:rPr>
                <w:color w:val="auto"/>
                <w:sz w:val="20"/>
                <w:szCs w:val="21"/>
                <w:highlight w:val="none"/>
              </w:rPr>
            </w:pPr>
          </w:p>
        </w:tc>
        <w:tc>
          <w:tcPr>
            <w:tcW w:w="717" w:type="dxa"/>
            <w:vAlign w:val="center"/>
          </w:tcPr>
          <w:p w14:paraId="743301F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4.3</w:t>
            </w:r>
          </w:p>
        </w:tc>
        <w:tc>
          <w:tcPr>
            <w:tcW w:w="4695" w:type="dxa"/>
            <w:vAlign w:val="center"/>
          </w:tcPr>
          <w:p w14:paraId="65B85779">
            <w:pPr>
              <w:snapToGrid w:val="0"/>
              <w:spacing w:before="120" w:beforeLines="50" w:after="120" w:afterLines="50"/>
              <w:jc w:val="left"/>
              <w:rPr>
                <w:rFonts w:hint="default"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海塘项目功能融合</w:t>
            </w:r>
            <w:r>
              <w:rPr>
                <w:rFonts w:hint="eastAsia" w:cs="Times New Roman"/>
                <w:color w:val="auto"/>
                <w:sz w:val="20"/>
                <w:szCs w:val="21"/>
                <w:highlight w:val="none"/>
                <w:lang w:val="en-US" w:eastAsia="zh-CN"/>
              </w:rPr>
              <w:t>技术指导工作方案内容</w:t>
            </w:r>
            <w:r>
              <w:rPr>
                <w:rFonts w:ascii="Times New Roman" w:hAnsi="Times New Roman" w:cs="Times New Roman"/>
                <w:color w:val="auto"/>
                <w:sz w:val="20"/>
                <w:szCs w:val="21"/>
                <w:highlight w:val="none"/>
              </w:rPr>
              <w:t>完整</w:t>
            </w:r>
            <w:r>
              <w:rPr>
                <w:rFonts w:hint="eastAsia" w:ascii="Times New Roman" w:hAnsi="Times New Roman" w:cs="Times New Roman"/>
                <w:color w:val="auto"/>
                <w:sz w:val="20"/>
                <w:szCs w:val="21"/>
                <w:highlight w:val="none"/>
                <w:lang w:eastAsia="zh-CN"/>
              </w:rPr>
              <w:t>、</w:t>
            </w:r>
            <w:r>
              <w:rPr>
                <w:rFonts w:ascii="Times New Roman" w:hAnsi="Times New Roman" w:cs="Times New Roman"/>
                <w:color w:val="auto"/>
                <w:sz w:val="20"/>
                <w:szCs w:val="21"/>
                <w:highlight w:val="none"/>
              </w:rPr>
              <w:t>合理</w:t>
            </w:r>
            <w:r>
              <w:rPr>
                <w:rFonts w:hint="eastAsia" w:ascii="Times New Roman" w:hAnsi="Times New Roman" w:cs="Times New Roman"/>
                <w:color w:val="auto"/>
                <w:sz w:val="20"/>
                <w:szCs w:val="21"/>
                <w:highlight w:val="none"/>
                <w:lang w:eastAsia="zh-CN"/>
              </w:rPr>
              <w:t>、</w:t>
            </w:r>
            <w:r>
              <w:rPr>
                <w:rFonts w:ascii="Times New Roman" w:hAnsi="Times New Roman" w:cs="Times New Roman"/>
                <w:color w:val="auto"/>
                <w:sz w:val="20"/>
                <w:szCs w:val="21"/>
                <w:highlight w:val="none"/>
              </w:rPr>
              <w:t>可靠，得3.1-5分；方案较完整合理，得1.1-3分；方案存在不足，得0-1分。</w:t>
            </w:r>
          </w:p>
        </w:tc>
        <w:tc>
          <w:tcPr>
            <w:tcW w:w="780" w:type="dxa"/>
            <w:vAlign w:val="center"/>
          </w:tcPr>
          <w:p w14:paraId="046A169E">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2695C5CC">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37DC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FD0E07C">
            <w:pPr>
              <w:snapToGrid w:val="0"/>
              <w:spacing w:before="120" w:beforeLines="50" w:after="120" w:afterLines="50"/>
              <w:jc w:val="center"/>
              <w:rPr>
                <w:color w:val="auto"/>
                <w:sz w:val="20"/>
                <w:szCs w:val="21"/>
                <w:highlight w:val="none"/>
              </w:rPr>
            </w:pPr>
          </w:p>
        </w:tc>
        <w:tc>
          <w:tcPr>
            <w:tcW w:w="717" w:type="dxa"/>
            <w:vAlign w:val="center"/>
          </w:tcPr>
          <w:p w14:paraId="758C87A4">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4.4</w:t>
            </w:r>
          </w:p>
        </w:tc>
        <w:tc>
          <w:tcPr>
            <w:tcW w:w="4695" w:type="dxa"/>
            <w:vAlign w:val="center"/>
          </w:tcPr>
          <w:p w14:paraId="74D5CC78">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关于海塘相关项目用地用海审批提出的工作协调方案合理，利于海塘安澜千亿工程设计质量，得3.1-5分；工作协调方案较合理，对工程设计质量有一定保障，得1.1-3分；工作协调方案存在不足，得0-1分。</w:t>
            </w:r>
          </w:p>
        </w:tc>
        <w:tc>
          <w:tcPr>
            <w:tcW w:w="780" w:type="dxa"/>
            <w:vAlign w:val="center"/>
          </w:tcPr>
          <w:p w14:paraId="21F023C4">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7E828B91">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18E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1DA2C20C">
            <w:pPr>
              <w:snapToGrid w:val="0"/>
              <w:spacing w:before="120" w:beforeLines="50" w:after="120" w:afterLines="50"/>
              <w:jc w:val="center"/>
              <w:rPr>
                <w:color w:val="auto"/>
                <w:sz w:val="20"/>
                <w:szCs w:val="21"/>
                <w:highlight w:val="none"/>
              </w:rPr>
            </w:pPr>
          </w:p>
        </w:tc>
        <w:tc>
          <w:tcPr>
            <w:tcW w:w="717" w:type="dxa"/>
            <w:vAlign w:val="center"/>
          </w:tcPr>
          <w:p w14:paraId="35A63D9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4695" w:type="dxa"/>
            <w:vAlign w:val="center"/>
          </w:tcPr>
          <w:p w14:paraId="0A2A4490">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重难点分析</w:t>
            </w:r>
          </w:p>
        </w:tc>
        <w:tc>
          <w:tcPr>
            <w:tcW w:w="780" w:type="dxa"/>
            <w:vAlign w:val="center"/>
          </w:tcPr>
          <w:p w14:paraId="6E0C6C72">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15</w:t>
            </w:r>
          </w:p>
        </w:tc>
        <w:tc>
          <w:tcPr>
            <w:tcW w:w="1333" w:type="dxa"/>
            <w:vAlign w:val="center"/>
          </w:tcPr>
          <w:p w14:paraId="6473D787">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5913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6F2B16B7">
            <w:pPr>
              <w:snapToGrid w:val="0"/>
              <w:spacing w:before="120" w:beforeLines="50" w:after="120" w:afterLines="50"/>
              <w:jc w:val="center"/>
              <w:rPr>
                <w:color w:val="auto"/>
                <w:sz w:val="20"/>
                <w:szCs w:val="21"/>
                <w:highlight w:val="none"/>
              </w:rPr>
            </w:pPr>
          </w:p>
        </w:tc>
        <w:tc>
          <w:tcPr>
            <w:tcW w:w="717" w:type="dxa"/>
            <w:vAlign w:val="center"/>
          </w:tcPr>
          <w:p w14:paraId="11ECD0EF">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5.1</w:t>
            </w:r>
          </w:p>
        </w:tc>
        <w:tc>
          <w:tcPr>
            <w:tcW w:w="4695" w:type="dxa"/>
            <w:vAlign w:val="center"/>
          </w:tcPr>
          <w:p w14:paraId="7787119D">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对关键参数复核的重点、难点把握准确，分析透彻、合理，具有可操作性，得3.1-5分；把握较准确，分析较透彻，具有一定可操作性，得1.1-3分；把握一般，分析不够深入，可操作性不足，得0-1分。</w:t>
            </w:r>
          </w:p>
        </w:tc>
        <w:tc>
          <w:tcPr>
            <w:tcW w:w="780" w:type="dxa"/>
            <w:vAlign w:val="center"/>
          </w:tcPr>
          <w:p w14:paraId="768845F9">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4EA441D3">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7B88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64261A6F">
            <w:pPr>
              <w:snapToGrid w:val="0"/>
              <w:spacing w:before="120" w:beforeLines="50" w:after="120" w:afterLines="50"/>
              <w:jc w:val="center"/>
              <w:rPr>
                <w:color w:val="auto"/>
                <w:sz w:val="20"/>
                <w:szCs w:val="21"/>
                <w:highlight w:val="none"/>
              </w:rPr>
            </w:pPr>
          </w:p>
        </w:tc>
        <w:tc>
          <w:tcPr>
            <w:tcW w:w="717" w:type="dxa"/>
            <w:vAlign w:val="center"/>
          </w:tcPr>
          <w:p w14:paraId="52DD016D">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5.2</w:t>
            </w:r>
          </w:p>
        </w:tc>
        <w:tc>
          <w:tcPr>
            <w:tcW w:w="4695" w:type="dxa"/>
            <w:vAlign w:val="center"/>
          </w:tcPr>
          <w:p w14:paraId="66467150">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对融合技术指导的重点、难点把握准确，分析透彻、合理，具有可操作性，得3.1-5分；把握较准确，分析较透彻，具有一定可操作性，得1.1-3分；把握一般，分析不够深入，可操作性不足，得0-1分。</w:t>
            </w:r>
          </w:p>
        </w:tc>
        <w:tc>
          <w:tcPr>
            <w:tcW w:w="780" w:type="dxa"/>
            <w:vAlign w:val="center"/>
          </w:tcPr>
          <w:p w14:paraId="74444193">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717AEB72">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57C3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6C8D304">
            <w:pPr>
              <w:snapToGrid w:val="0"/>
              <w:spacing w:before="120" w:beforeLines="50" w:after="120" w:afterLines="50"/>
              <w:jc w:val="center"/>
              <w:rPr>
                <w:color w:val="auto"/>
                <w:sz w:val="20"/>
                <w:szCs w:val="21"/>
                <w:highlight w:val="none"/>
              </w:rPr>
            </w:pPr>
          </w:p>
        </w:tc>
        <w:tc>
          <w:tcPr>
            <w:tcW w:w="717" w:type="dxa"/>
            <w:vAlign w:val="center"/>
          </w:tcPr>
          <w:p w14:paraId="649FB205">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5.3</w:t>
            </w:r>
          </w:p>
        </w:tc>
        <w:tc>
          <w:tcPr>
            <w:tcW w:w="4695" w:type="dxa"/>
            <w:vAlign w:val="center"/>
          </w:tcPr>
          <w:p w14:paraId="2E4D373D">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对用地用海等技术指导与审批协调的重点、难点把握准确，分析透彻、合理，具有可操作性，得3.1-5分；把握较准确，分析较透彻，具有一定可操作性，得1.1-3分；把握一般，分析不够深入，可操作性不足，得0-1分。</w:t>
            </w:r>
          </w:p>
        </w:tc>
        <w:tc>
          <w:tcPr>
            <w:tcW w:w="780" w:type="dxa"/>
            <w:vAlign w:val="center"/>
          </w:tcPr>
          <w:p w14:paraId="059F384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0145B33C">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2B8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5CC70847">
            <w:pPr>
              <w:snapToGrid w:val="0"/>
              <w:spacing w:before="120" w:beforeLines="50" w:after="120" w:afterLines="50"/>
              <w:jc w:val="center"/>
              <w:rPr>
                <w:color w:val="auto"/>
                <w:sz w:val="20"/>
                <w:szCs w:val="21"/>
                <w:highlight w:val="none"/>
              </w:rPr>
            </w:pPr>
          </w:p>
        </w:tc>
        <w:tc>
          <w:tcPr>
            <w:tcW w:w="717" w:type="dxa"/>
            <w:vAlign w:val="center"/>
          </w:tcPr>
          <w:p w14:paraId="46AB9546">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6</w:t>
            </w:r>
          </w:p>
        </w:tc>
        <w:tc>
          <w:tcPr>
            <w:tcW w:w="4695" w:type="dxa"/>
            <w:vAlign w:val="center"/>
          </w:tcPr>
          <w:p w14:paraId="3036344A">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工作建议：针对本项目实施开展提出的工作建议合理且具有可操作性，得3.1-5分；工作建议较合理，具有一定可操作性，得1.1-3分；工作建议合理性一般，可操作性不足，得0-1分。</w:t>
            </w:r>
          </w:p>
        </w:tc>
        <w:tc>
          <w:tcPr>
            <w:tcW w:w="780" w:type="dxa"/>
            <w:vAlign w:val="center"/>
          </w:tcPr>
          <w:p w14:paraId="21C5EA64">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63A0B939">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61C4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5787FE6">
            <w:pPr>
              <w:snapToGrid w:val="0"/>
              <w:spacing w:before="120" w:beforeLines="50" w:after="120" w:afterLines="50"/>
              <w:jc w:val="center"/>
              <w:rPr>
                <w:color w:val="auto"/>
                <w:sz w:val="20"/>
                <w:szCs w:val="21"/>
                <w:highlight w:val="none"/>
              </w:rPr>
            </w:pPr>
          </w:p>
        </w:tc>
        <w:tc>
          <w:tcPr>
            <w:tcW w:w="717" w:type="dxa"/>
            <w:vAlign w:val="center"/>
          </w:tcPr>
          <w:p w14:paraId="7AD473F3">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7</w:t>
            </w:r>
          </w:p>
        </w:tc>
        <w:tc>
          <w:tcPr>
            <w:tcW w:w="4695" w:type="dxa"/>
            <w:vAlign w:val="center"/>
          </w:tcPr>
          <w:p w14:paraId="22CB5EE6">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成员分工：</w:t>
            </w:r>
            <w:r>
              <w:rPr>
                <w:rFonts w:hint="default" w:ascii="Times New Roman" w:hAnsi="Times New Roman" w:cs="Times New Roman"/>
                <w:color w:val="auto"/>
                <w:sz w:val="20"/>
                <w:szCs w:val="21"/>
                <w:highlight w:val="none"/>
                <w:lang w:val="en-US" w:eastAsia="zh-CN"/>
              </w:rPr>
              <w:t>项目组成员分工合理、责任明确，符合本项目实际情况、满足项目工作开展的要求，得3.1-5分；成员分工较合理、责任较明确，基本符合项目要求，得1.1-3分；成员分工不够合理，职责不够清晰，得0-1分。</w:t>
            </w:r>
          </w:p>
        </w:tc>
        <w:tc>
          <w:tcPr>
            <w:tcW w:w="780" w:type="dxa"/>
            <w:vAlign w:val="center"/>
          </w:tcPr>
          <w:p w14:paraId="473386AE">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03E96820">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358B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4490CB1A">
            <w:pPr>
              <w:snapToGrid w:val="0"/>
              <w:spacing w:before="120" w:beforeLines="50" w:after="120" w:afterLines="50"/>
              <w:jc w:val="center"/>
              <w:rPr>
                <w:color w:val="auto"/>
                <w:sz w:val="20"/>
                <w:szCs w:val="21"/>
                <w:highlight w:val="none"/>
              </w:rPr>
            </w:pPr>
          </w:p>
        </w:tc>
        <w:tc>
          <w:tcPr>
            <w:tcW w:w="717" w:type="dxa"/>
            <w:vAlign w:val="center"/>
          </w:tcPr>
          <w:p w14:paraId="4DFE13D8">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8</w:t>
            </w:r>
          </w:p>
        </w:tc>
        <w:tc>
          <w:tcPr>
            <w:tcW w:w="4695" w:type="dxa"/>
            <w:vAlign w:val="center"/>
          </w:tcPr>
          <w:p w14:paraId="790F25C2">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default" w:ascii="Times New Roman" w:hAnsi="Times New Roman" w:cs="Times New Roman"/>
                <w:color w:val="auto"/>
                <w:sz w:val="20"/>
                <w:szCs w:val="21"/>
                <w:highlight w:val="none"/>
                <w:lang w:val="en-US" w:eastAsia="zh-CN"/>
              </w:rPr>
              <w:t>成果质量控制</w:t>
            </w:r>
          </w:p>
        </w:tc>
        <w:tc>
          <w:tcPr>
            <w:tcW w:w="780" w:type="dxa"/>
            <w:vAlign w:val="center"/>
          </w:tcPr>
          <w:p w14:paraId="1428A7D4">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7</w:t>
            </w:r>
          </w:p>
        </w:tc>
        <w:tc>
          <w:tcPr>
            <w:tcW w:w="1333" w:type="dxa"/>
            <w:vAlign w:val="center"/>
          </w:tcPr>
          <w:p w14:paraId="296D52FC">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5DDF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64FE41E">
            <w:pPr>
              <w:snapToGrid w:val="0"/>
              <w:spacing w:before="120" w:beforeLines="50" w:after="120" w:afterLines="50"/>
              <w:jc w:val="center"/>
              <w:rPr>
                <w:color w:val="auto"/>
                <w:sz w:val="20"/>
                <w:szCs w:val="21"/>
                <w:highlight w:val="none"/>
              </w:rPr>
            </w:pPr>
          </w:p>
        </w:tc>
        <w:tc>
          <w:tcPr>
            <w:tcW w:w="717" w:type="dxa"/>
            <w:vAlign w:val="center"/>
          </w:tcPr>
          <w:p w14:paraId="77B53110">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8.1</w:t>
            </w:r>
          </w:p>
        </w:tc>
        <w:tc>
          <w:tcPr>
            <w:tcW w:w="4695" w:type="dxa"/>
            <w:vAlign w:val="center"/>
          </w:tcPr>
          <w:p w14:paraId="12803A20">
            <w:pPr>
              <w:snapToGrid w:val="0"/>
              <w:spacing w:before="120" w:beforeLines="50" w:after="120" w:afterLines="50"/>
              <w:jc w:val="left"/>
              <w:rPr>
                <w:rFonts w:hint="default" w:ascii="Times New Roman" w:hAnsi="Times New Roman" w:cs="Times New Roman"/>
                <w:color w:val="auto"/>
                <w:sz w:val="20"/>
                <w:szCs w:val="21"/>
                <w:highlight w:val="none"/>
                <w:lang w:val="en-US" w:eastAsia="zh-CN"/>
              </w:rPr>
            </w:pPr>
            <w:r>
              <w:rPr>
                <w:rFonts w:hint="default" w:ascii="Times New Roman" w:hAnsi="Times New Roman" w:cs="Times New Roman"/>
                <w:color w:val="auto"/>
                <w:sz w:val="20"/>
                <w:szCs w:val="21"/>
                <w:highlight w:val="none"/>
                <w:lang w:val="en-US" w:eastAsia="zh-CN"/>
              </w:rPr>
              <w:t>项目成果齐全，成果体系结构安排合理、大纲目录细化至三级标题，得3.1-</w:t>
            </w:r>
            <w:r>
              <w:rPr>
                <w:rFonts w:hint="eastAsia" w:cs="Times New Roman"/>
                <w:color w:val="auto"/>
                <w:sz w:val="20"/>
                <w:szCs w:val="21"/>
                <w:highlight w:val="none"/>
                <w:lang w:val="en-US" w:eastAsia="zh-CN"/>
              </w:rPr>
              <w:t>4</w:t>
            </w:r>
            <w:r>
              <w:rPr>
                <w:rFonts w:hint="default" w:ascii="Times New Roman" w:hAnsi="Times New Roman" w:cs="Times New Roman"/>
                <w:color w:val="auto"/>
                <w:sz w:val="20"/>
                <w:szCs w:val="21"/>
                <w:highlight w:val="none"/>
                <w:lang w:val="en-US" w:eastAsia="zh-CN"/>
              </w:rPr>
              <w:t>分；项目成果较齐全，成果体系结构安排较合理、大纲目录细化至二级标题，得1.1-3分；项目成果不够齐全，成果体系结构安排存在不足，得0-1分。</w:t>
            </w:r>
          </w:p>
        </w:tc>
        <w:tc>
          <w:tcPr>
            <w:tcW w:w="780" w:type="dxa"/>
            <w:vAlign w:val="center"/>
          </w:tcPr>
          <w:p w14:paraId="7D74BB2E">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4</w:t>
            </w:r>
          </w:p>
        </w:tc>
        <w:tc>
          <w:tcPr>
            <w:tcW w:w="1333" w:type="dxa"/>
            <w:vAlign w:val="center"/>
          </w:tcPr>
          <w:p w14:paraId="79F56398">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64D3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15CDF931">
            <w:pPr>
              <w:snapToGrid w:val="0"/>
              <w:spacing w:before="120" w:beforeLines="50" w:after="120" w:afterLines="50"/>
              <w:jc w:val="center"/>
              <w:rPr>
                <w:color w:val="auto"/>
                <w:sz w:val="20"/>
                <w:szCs w:val="21"/>
                <w:highlight w:val="none"/>
              </w:rPr>
            </w:pPr>
          </w:p>
        </w:tc>
        <w:tc>
          <w:tcPr>
            <w:tcW w:w="717" w:type="dxa"/>
            <w:vAlign w:val="center"/>
          </w:tcPr>
          <w:p w14:paraId="34CE2D98">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8.2</w:t>
            </w:r>
          </w:p>
        </w:tc>
        <w:tc>
          <w:tcPr>
            <w:tcW w:w="4695" w:type="dxa"/>
            <w:vAlign w:val="center"/>
          </w:tcPr>
          <w:p w14:paraId="6496C2A7">
            <w:pPr>
              <w:snapToGrid w:val="0"/>
              <w:spacing w:before="120" w:beforeLines="50" w:after="120" w:afterLines="50"/>
              <w:jc w:val="left"/>
              <w:rPr>
                <w:rFonts w:hint="default" w:ascii="Times New Roman" w:hAnsi="Times New Roman" w:cs="Times New Roman"/>
                <w:color w:val="auto"/>
                <w:sz w:val="20"/>
                <w:szCs w:val="21"/>
                <w:highlight w:val="none"/>
                <w:lang w:val="en-US" w:eastAsia="zh-CN"/>
              </w:rPr>
            </w:pPr>
            <w:r>
              <w:rPr>
                <w:rFonts w:hint="default" w:ascii="Times New Roman" w:hAnsi="Times New Roman" w:cs="Times New Roman"/>
                <w:color w:val="auto"/>
                <w:sz w:val="20"/>
                <w:szCs w:val="21"/>
                <w:highlight w:val="none"/>
                <w:lang w:val="en-US" w:eastAsia="zh-CN"/>
              </w:rPr>
              <w:t>结合采购需求，有针对性地建立了项目质量保障工作机制，得</w:t>
            </w:r>
            <w:r>
              <w:rPr>
                <w:rFonts w:hint="eastAsia" w:cs="Times New Roman"/>
                <w:color w:val="auto"/>
                <w:sz w:val="20"/>
                <w:szCs w:val="21"/>
                <w:highlight w:val="none"/>
                <w:lang w:val="en-US" w:eastAsia="zh-CN"/>
              </w:rPr>
              <w:t>2.1-3</w:t>
            </w:r>
            <w:r>
              <w:rPr>
                <w:rFonts w:hint="default" w:ascii="Times New Roman" w:hAnsi="Times New Roman" w:cs="Times New Roman"/>
                <w:color w:val="auto"/>
                <w:sz w:val="20"/>
                <w:szCs w:val="21"/>
                <w:highlight w:val="none"/>
                <w:lang w:val="en-US" w:eastAsia="zh-CN"/>
              </w:rPr>
              <w:t>分；较有针对性地建立了项目质量保障工作机制，基本符合采购需求，得1.1-</w:t>
            </w:r>
            <w:r>
              <w:rPr>
                <w:rFonts w:hint="eastAsia" w:cs="Times New Roman"/>
                <w:color w:val="auto"/>
                <w:sz w:val="20"/>
                <w:szCs w:val="21"/>
                <w:highlight w:val="none"/>
                <w:lang w:val="en-US" w:eastAsia="zh-CN"/>
              </w:rPr>
              <w:t>2</w:t>
            </w:r>
            <w:r>
              <w:rPr>
                <w:rFonts w:hint="default" w:ascii="Times New Roman" w:hAnsi="Times New Roman" w:cs="Times New Roman"/>
                <w:color w:val="auto"/>
                <w:sz w:val="20"/>
                <w:szCs w:val="21"/>
                <w:highlight w:val="none"/>
                <w:lang w:val="en-US" w:eastAsia="zh-CN"/>
              </w:rPr>
              <w:t>分；质量保障工作机制针对性一般，得0-1分。</w:t>
            </w:r>
          </w:p>
        </w:tc>
        <w:tc>
          <w:tcPr>
            <w:tcW w:w="780" w:type="dxa"/>
            <w:vAlign w:val="center"/>
          </w:tcPr>
          <w:p w14:paraId="50BF20B1">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3</w:t>
            </w:r>
          </w:p>
        </w:tc>
        <w:tc>
          <w:tcPr>
            <w:tcW w:w="1333" w:type="dxa"/>
            <w:vAlign w:val="center"/>
          </w:tcPr>
          <w:p w14:paraId="5DB96AFD">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57D7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8A6E6A1">
            <w:pPr>
              <w:snapToGrid w:val="0"/>
              <w:spacing w:before="120" w:beforeLines="50" w:after="120" w:afterLines="50"/>
              <w:jc w:val="center"/>
              <w:rPr>
                <w:color w:val="auto"/>
                <w:sz w:val="20"/>
                <w:szCs w:val="21"/>
                <w:highlight w:val="none"/>
              </w:rPr>
            </w:pPr>
          </w:p>
        </w:tc>
        <w:tc>
          <w:tcPr>
            <w:tcW w:w="717" w:type="dxa"/>
            <w:vAlign w:val="center"/>
          </w:tcPr>
          <w:p w14:paraId="3EFA2F52">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9</w:t>
            </w:r>
          </w:p>
        </w:tc>
        <w:tc>
          <w:tcPr>
            <w:tcW w:w="4695" w:type="dxa"/>
            <w:vAlign w:val="center"/>
          </w:tcPr>
          <w:p w14:paraId="22C792CD">
            <w:pPr>
              <w:snapToGrid w:val="0"/>
              <w:spacing w:before="120" w:beforeLines="50" w:after="120" w:afterLines="50"/>
              <w:jc w:val="left"/>
              <w:rPr>
                <w:rFonts w:hint="default"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进度控制</w:t>
            </w:r>
          </w:p>
        </w:tc>
        <w:tc>
          <w:tcPr>
            <w:tcW w:w="780" w:type="dxa"/>
            <w:vAlign w:val="center"/>
          </w:tcPr>
          <w:p w14:paraId="02216812">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7</w:t>
            </w:r>
          </w:p>
        </w:tc>
        <w:tc>
          <w:tcPr>
            <w:tcW w:w="1333" w:type="dxa"/>
            <w:vAlign w:val="center"/>
          </w:tcPr>
          <w:p w14:paraId="525710FA">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6C8D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59B5A1D">
            <w:pPr>
              <w:snapToGrid w:val="0"/>
              <w:spacing w:before="120" w:beforeLines="50" w:after="120" w:afterLines="50"/>
              <w:jc w:val="center"/>
              <w:rPr>
                <w:color w:val="auto"/>
                <w:sz w:val="20"/>
                <w:szCs w:val="21"/>
                <w:highlight w:val="none"/>
              </w:rPr>
            </w:pPr>
          </w:p>
        </w:tc>
        <w:tc>
          <w:tcPr>
            <w:tcW w:w="717" w:type="dxa"/>
            <w:vAlign w:val="center"/>
          </w:tcPr>
          <w:p w14:paraId="73635CEB">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9.1</w:t>
            </w:r>
          </w:p>
        </w:tc>
        <w:tc>
          <w:tcPr>
            <w:tcW w:w="4695" w:type="dxa"/>
            <w:vAlign w:val="center"/>
          </w:tcPr>
          <w:p w14:paraId="551C74EB">
            <w:pPr>
              <w:snapToGrid w:val="0"/>
              <w:spacing w:before="120" w:beforeLines="50" w:after="120" w:afterLines="50"/>
              <w:jc w:val="left"/>
              <w:rPr>
                <w:rFonts w:hint="default" w:ascii="Times New Roman" w:hAnsi="Times New Roman" w:cs="Times New Roman"/>
                <w:color w:val="auto"/>
                <w:sz w:val="20"/>
                <w:szCs w:val="21"/>
                <w:highlight w:val="none"/>
                <w:lang w:val="en-US" w:eastAsia="zh-CN"/>
              </w:rPr>
            </w:pPr>
            <w:r>
              <w:rPr>
                <w:rFonts w:hint="default" w:ascii="Times New Roman" w:hAnsi="Times New Roman" w:cs="Times New Roman"/>
                <w:color w:val="auto"/>
                <w:sz w:val="20"/>
                <w:szCs w:val="21"/>
                <w:highlight w:val="none"/>
                <w:lang w:val="en-US" w:eastAsia="zh-CN"/>
              </w:rPr>
              <w:t>总体进度安排满足采购文件要求，得2.1-</w:t>
            </w:r>
            <w:r>
              <w:rPr>
                <w:rFonts w:hint="eastAsia" w:cs="Times New Roman"/>
                <w:color w:val="auto"/>
                <w:sz w:val="20"/>
                <w:szCs w:val="21"/>
                <w:highlight w:val="none"/>
                <w:lang w:val="en-US" w:eastAsia="zh-CN"/>
              </w:rPr>
              <w:t>3</w:t>
            </w:r>
            <w:r>
              <w:rPr>
                <w:rFonts w:hint="default" w:ascii="Times New Roman" w:hAnsi="Times New Roman" w:cs="Times New Roman"/>
                <w:color w:val="auto"/>
                <w:sz w:val="20"/>
                <w:szCs w:val="21"/>
                <w:highlight w:val="none"/>
                <w:lang w:val="en-US" w:eastAsia="zh-CN"/>
              </w:rPr>
              <w:t>分；总体进度安排基本满足采购文件要求，得1.1-2分；总体进度安排存在不足，得0-1分。</w:t>
            </w:r>
          </w:p>
        </w:tc>
        <w:tc>
          <w:tcPr>
            <w:tcW w:w="780" w:type="dxa"/>
            <w:vAlign w:val="center"/>
          </w:tcPr>
          <w:p w14:paraId="44B3FF8D">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3</w:t>
            </w:r>
          </w:p>
        </w:tc>
        <w:tc>
          <w:tcPr>
            <w:tcW w:w="1333" w:type="dxa"/>
            <w:vAlign w:val="center"/>
          </w:tcPr>
          <w:p w14:paraId="41C43B94">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5F6E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604A58FF">
            <w:pPr>
              <w:snapToGrid w:val="0"/>
              <w:spacing w:before="120" w:beforeLines="50" w:after="120" w:afterLines="50"/>
              <w:jc w:val="center"/>
              <w:rPr>
                <w:color w:val="auto"/>
                <w:sz w:val="20"/>
                <w:szCs w:val="21"/>
                <w:highlight w:val="none"/>
              </w:rPr>
            </w:pPr>
          </w:p>
        </w:tc>
        <w:tc>
          <w:tcPr>
            <w:tcW w:w="717" w:type="dxa"/>
            <w:vAlign w:val="center"/>
          </w:tcPr>
          <w:p w14:paraId="7DFD66B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9.2</w:t>
            </w:r>
          </w:p>
        </w:tc>
        <w:tc>
          <w:tcPr>
            <w:tcW w:w="4695" w:type="dxa"/>
            <w:shd w:val="clear" w:color="auto" w:fill="auto"/>
            <w:vAlign w:val="center"/>
          </w:tcPr>
          <w:p w14:paraId="5C350BDA">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节点进度细化合理，进度保障措施合理、可行，有利于项目开展，得3.1-</w:t>
            </w:r>
            <w:r>
              <w:rPr>
                <w:rFonts w:hint="eastAsia" w:cs="Times New Roman"/>
                <w:color w:val="auto"/>
                <w:sz w:val="20"/>
                <w:szCs w:val="21"/>
                <w:highlight w:val="none"/>
                <w:lang w:val="en-US" w:eastAsia="zh-CN"/>
              </w:rPr>
              <w:t>4</w:t>
            </w:r>
            <w:r>
              <w:rPr>
                <w:rFonts w:hint="eastAsia" w:ascii="Times New Roman" w:hAnsi="Times New Roman" w:cs="Times New Roman"/>
                <w:color w:val="auto"/>
                <w:sz w:val="20"/>
                <w:szCs w:val="21"/>
                <w:highlight w:val="none"/>
                <w:lang w:val="en-US" w:eastAsia="zh-CN"/>
              </w:rPr>
              <w:t>分；节点进度细化较合理，进度保障措施较合理、可行，较有利于项目开展，得1.1-3分；节点进度细化不够合理，进度保障措施存在不足，得0-1分。</w:t>
            </w:r>
          </w:p>
        </w:tc>
        <w:tc>
          <w:tcPr>
            <w:tcW w:w="780" w:type="dxa"/>
            <w:vAlign w:val="center"/>
          </w:tcPr>
          <w:p w14:paraId="3E45236F">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w:t>
            </w:r>
          </w:p>
        </w:tc>
        <w:tc>
          <w:tcPr>
            <w:tcW w:w="1333" w:type="dxa"/>
            <w:vAlign w:val="center"/>
          </w:tcPr>
          <w:p w14:paraId="59891688">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5336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Align w:val="center"/>
          </w:tcPr>
          <w:p w14:paraId="7AFAF383">
            <w:pPr>
              <w:snapToGrid w:val="0"/>
              <w:spacing w:before="120" w:beforeLines="50" w:after="120" w:afterLines="50"/>
              <w:jc w:val="center"/>
              <w:rPr>
                <w:color w:val="auto"/>
                <w:sz w:val="20"/>
                <w:szCs w:val="21"/>
                <w:highlight w:val="none"/>
              </w:rPr>
            </w:pPr>
            <w:r>
              <w:rPr>
                <w:color w:val="auto"/>
                <w:sz w:val="20"/>
                <w:szCs w:val="21"/>
                <w:highlight w:val="none"/>
              </w:rPr>
              <w:t>二、报价得分（</w:t>
            </w:r>
            <w:r>
              <w:rPr>
                <w:rFonts w:hint="eastAsia"/>
                <w:color w:val="auto"/>
                <w:sz w:val="20"/>
                <w:szCs w:val="21"/>
                <w:highlight w:val="none"/>
                <w:lang w:val="en-US" w:eastAsia="zh-CN"/>
              </w:rPr>
              <w:t>2</w:t>
            </w:r>
            <w:r>
              <w:rPr>
                <w:color w:val="auto"/>
                <w:sz w:val="20"/>
                <w:szCs w:val="21"/>
                <w:highlight w:val="none"/>
              </w:rPr>
              <w:t>0</w:t>
            </w:r>
            <w:r>
              <w:rPr>
                <w:rFonts w:hint="eastAsia"/>
                <w:color w:val="auto"/>
                <w:sz w:val="20"/>
                <w:szCs w:val="21"/>
                <w:highlight w:val="none"/>
              </w:rPr>
              <w:t>分</w:t>
            </w:r>
            <w:r>
              <w:rPr>
                <w:color w:val="auto"/>
                <w:sz w:val="20"/>
                <w:szCs w:val="21"/>
                <w:highlight w:val="none"/>
              </w:rPr>
              <w:t>）</w:t>
            </w:r>
          </w:p>
        </w:tc>
        <w:tc>
          <w:tcPr>
            <w:tcW w:w="717" w:type="dxa"/>
            <w:vAlign w:val="center"/>
          </w:tcPr>
          <w:p w14:paraId="085CF2B0">
            <w:pPr>
              <w:snapToGrid w:val="0"/>
              <w:spacing w:before="120" w:beforeLines="50" w:after="120" w:afterLines="50"/>
              <w:jc w:val="center"/>
              <w:rPr>
                <w:rFonts w:hint="default" w:eastAsia="宋体"/>
                <w:color w:val="auto"/>
                <w:sz w:val="20"/>
                <w:szCs w:val="21"/>
                <w:highlight w:val="none"/>
                <w:lang w:val="en-US" w:eastAsia="zh-CN"/>
              </w:rPr>
            </w:pPr>
            <w:r>
              <w:rPr>
                <w:rFonts w:hint="eastAsia"/>
                <w:color w:val="auto"/>
                <w:sz w:val="20"/>
                <w:szCs w:val="21"/>
                <w:highlight w:val="none"/>
                <w:lang w:val="en-US" w:eastAsia="zh-CN"/>
              </w:rPr>
              <w:t>10</w:t>
            </w:r>
          </w:p>
        </w:tc>
        <w:tc>
          <w:tcPr>
            <w:tcW w:w="4695" w:type="dxa"/>
            <w:vAlign w:val="center"/>
          </w:tcPr>
          <w:p w14:paraId="70D6F46B">
            <w:pPr>
              <w:snapToGrid w:val="0"/>
              <w:spacing w:before="120" w:beforeLines="50" w:after="120" w:afterLines="50"/>
              <w:jc w:val="left"/>
              <w:rPr>
                <w:color w:val="auto"/>
                <w:sz w:val="20"/>
                <w:szCs w:val="21"/>
                <w:highlight w:val="none"/>
              </w:rPr>
            </w:pPr>
            <w:r>
              <w:rPr>
                <w:color w:val="auto"/>
                <w:sz w:val="20"/>
                <w:szCs w:val="21"/>
                <w:highlight w:val="none"/>
              </w:rPr>
              <w:t>有效投标报价的最低价作为评标基准价，其最低报价为满分；按［投标报价得分=（评标基准价/投标报价）*</w:t>
            </w:r>
            <w:r>
              <w:rPr>
                <w:rFonts w:hint="eastAsia"/>
                <w:color w:val="auto"/>
                <w:sz w:val="20"/>
                <w:szCs w:val="21"/>
                <w:highlight w:val="none"/>
                <w:lang w:val="en-US" w:eastAsia="zh-CN"/>
              </w:rPr>
              <w:t>2</w:t>
            </w:r>
            <w:r>
              <w:rPr>
                <w:color w:val="auto"/>
                <w:sz w:val="20"/>
                <w:szCs w:val="21"/>
                <w:highlight w:val="none"/>
              </w:rPr>
              <w:t>0］的计算公式计算。</w:t>
            </w:r>
          </w:p>
        </w:tc>
        <w:tc>
          <w:tcPr>
            <w:tcW w:w="780" w:type="dxa"/>
            <w:vAlign w:val="center"/>
          </w:tcPr>
          <w:p w14:paraId="1ACD2460">
            <w:pPr>
              <w:snapToGrid w:val="0"/>
              <w:spacing w:before="120" w:beforeLines="50" w:after="120" w:afterLines="50"/>
              <w:jc w:val="center"/>
              <w:rPr>
                <w:color w:val="auto"/>
                <w:sz w:val="20"/>
                <w:szCs w:val="21"/>
                <w:highlight w:val="none"/>
              </w:rPr>
            </w:pPr>
            <w:r>
              <w:rPr>
                <w:rFonts w:hint="eastAsia"/>
                <w:color w:val="auto"/>
                <w:sz w:val="20"/>
                <w:szCs w:val="21"/>
                <w:highlight w:val="none"/>
                <w:lang w:val="en-US" w:eastAsia="zh-CN"/>
              </w:rPr>
              <w:t>2</w:t>
            </w:r>
            <w:r>
              <w:rPr>
                <w:color w:val="auto"/>
                <w:sz w:val="20"/>
                <w:szCs w:val="21"/>
                <w:highlight w:val="none"/>
              </w:rPr>
              <w:t>0</w:t>
            </w:r>
          </w:p>
        </w:tc>
        <w:tc>
          <w:tcPr>
            <w:tcW w:w="1333" w:type="dxa"/>
            <w:vAlign w:val="center"/>
          </w:tcPr>
          <w:p w14:paraId="4AF92615">
            <w:pPr>
              <w:snapToGrid w:val="0"/>
              <w:spacing w:before="120" w:beforeLines="50" w:after="120" w:afterLines="50"/>
              <w:jc w:val="center"/>
              <w:rPr>
                <w:color w:val="auto"/>
                <w:sz w:val="20"/>
                <w:szCs w:val="21"/>
                <w:highlight w:val="none"/>
              </w:rPr>
            </w:pPr>
            <w:r>
              <w:rPr>
                <w:rFonts w:hint="eastAsia"/>
                <w:color w:val="auto"/>
                <w:sz w:val="20"/>
                <w:szCs w:val="21"/>
                <w:highlight w:val="none"/>
              </w:rPr>
              <w:t>/</w:t>
            </w:r>
          </w:p>
        </w:tc>
      </w:tr>
    </w:tbl>
    <w:p w14:paraId="35311C33">
      <w:pPr>
        <w:rPr>
          <w:rFonts w:ascii="Times New Roman" w:hAnsi="Times New Roman"/>
          <w:color w:val="auto"/>
          <w:highlight w:val="none"/>
        </w:rPr>
      </w:pPr>
    </w:p>
    <w:p w14:paraId="3143EB67">
      <w:pPr>
        <w:pStyle w:val="5"/>
        <w:rPr>
          <w:color w:val="auto"/>
          <w:highlight w:val="none"/>
        </w:rPr>
      </w:pPr>
      <w:bookmarkStart w:id="196" w:name="_Toc5400"/>
      <w:bookmarkStart w:id="197" w:name="_Toc9695"/>
      <w:r>
        <w:rPr>
          <w:color w:val="auto"/>
          <w:highlight w:val="none"/>
        </w:rPr>
        <w:t>推荐中标候选人</w:t>
      </w:r>
      <w:bookmarkEnd w:id="196"/>
      <w:bookmarkEnd w:id="197"/>
    </w:p>
    <w:p w14:paraId="58ED221F">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4813B89D">
      <w:pPr>
        <w:pStyle w:val="5"/>
        <w:rPr>
          <w:color w:val="auto"/>
          <w:highlight w:val="none"/>
        </w:rPr>
      </w:pPr>
      <w:bookmarkStart w:id="198" w:name="_Toc4864"/>
      <w:bookmarkStart w:id="199" w:name="_Toc26437"/>
      <w:r>
        <w:rPr>
          <w:color w:val="auto"/>
          <w:highlight w:val="none"/>
        </w:rPr>
        <w:t>评标报告</w:t>
      </w:r>
      <w:bookmarkEnd w:id="198"/>
      <w:bookmarkEnd w:id="199"/>
    </w:p>
    <w:p w14:paraId="7DCB9345">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70703613">
      <w:pPr>
        <w:spacing w:line="360" w:lineRule="auto"/>
        <w:ind w:firstLine="480" w:firstLineChars="200"/>
        <w:rPr>
          <w:color w:val="auto"/>
          <w:highlight w:val="none"/>
        </w:rPr>
      </w:pPr>
      <w:r>
        <w:rPr>
          <w:color w:val="auto"/>
          <w:highlight w:val="none"/>
        </w:rPr>
        <w:t>评标报告内容至少应包括：</w:t>
      </w:r>
    </w:p>
    <w:p w14:paraId="04E19743">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7E4273D9">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189C3C99">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4F132989">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7C87A912">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3178BC59">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182222E2">
      <w:pPr>
        <w:pStyle w:val="17"/>
        <w:spacing w:line="360" w:lineRule="auto"/>
        <w:ind w:firstLine="0"/>
        <w:jc w:val="center"/>
        <w:rPr>
          <w:b/>
          <w:color w:val="auto"/>
          <w:sz w:val="44"/>
          <w:szCs w:val="44"/>
          <w:highlight w:val="none"/>
        </w:rPr>
      </w:pPr>
      <w:r>
        <w:rPr>
          <w:b/>
          <w:color w:val="auto"/>
          <w:sz w:val="44"/>
          <w:szCs w:val="44"/>
          <w:highlight w:val="none"/>
        </w:rPr>
        <w:br w:type="page"/>
      </w:r>
    </w:p>
    <w:p w14:paraId="2B73F049">
      <w:pPr>
        <w:pStyle w:val="4"/>
        <w:rPr>
          <w:color w:val="auto"/>
          <w:highlight w:val="none"/>
        </w:rPr>
      </w:pPr>
      <w:bookmarkStart w:id="200" w:name="_Toc29871"/>
      <w:bookmarkStart w:id="201" w:name="_Toc21489"/>
      <w:r>
        <w:rPr>
          <w:rFonts w:hint="eastAsia"/>
          <w:color w:val="auto"/>
          <w:highlight w:val="none"/>
        </w:rPr>
        <w:t>投标文件格式</w:t>
      </w:r>
      <w:bookmarkEnd w:id="200"/>
      <w:bookmarkEnd w:id="201"/>
    </w:p>
    <w:p w14:paraId="38A9EEB3">
      <w:pPr>
        <w:pStyle w:val="17"/>
        <w:spacing w:line="240" w:lineRule="auto"/>
        <w:ind w:firstLine="0"/>
        <w:jc w:val="left"/>
        <w:rPr>
          <w:b/>
          <w:bCs/>
          <w:color w:val="auto"/>
          <w:highlight w:val="none"/>
        </w:rPr>
      </w:pPr>
      <w:r>
        <w:rPr>
          <w:b/>
          <w:bCs/>
          <w:color w:val="auto"/>
          <w:highlight w:val="none"/>
        </w:rPr>
        <w:t>投标文件封面1：</w:t>
      </w:r>
    </w:p>
    <w:p w14:paraId="52FA5779">
      <w:pPr>
        <w:pStyle w:val="17"/>
        <w:spacing w:line="240" w:lineRule="auto"/>
        <w:ind w:firstLine="0"/>
        <w:jc w:val="center"/>
        <w:rPr>
          <w:color w:val="auto"/>
          <w:sz w:val="52"/>
          <w:szCs w:val="52"/>
          <w:highlight w:val="none"/>
        </w:rPr>
      </w:pPr>
    </w:p>
    <w:p w14:paraId="78D8BBD7">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海塘安澜工程风浪潮沙技术服务</w:t>
      </w:r>
    </w:p>
    <w:p w14:paraId="19EF390F">
      <w:pPr>
        <w:pStyle w:val="17"/>
        <w:tabs>
          <w:tab w:val="left" w:pos="0"/>
          <w:tab w:val="clear" w:pos="3025"/>
        </w:tabs>
        <w:spacing w:line="240" w:lineRule="auto"/>
        <w:ind w:firstLine="0"/>
        <w:jc w:val="center"/>
        <w:rPr>
          <w:rFonts w:eastAsia="黑体"/>
          <w:color w:val="auto"/>
          <w:sz w:val="32"/>
          <w:szCs w:val="32"/>
          <w:highlight w:val="none"/>
        </w:rPr>
      </w:pPr>
    </w:p>
    <w:p w14:paraId="4200B860">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330000263170010000098-SJCG202603016</w:t>
      </w:r>
      <w:r>
        <w:rPr>
          <w:rFonts w:eastAsia="黑体"/>
          <w:color w:val="auto"/>
          <w:sz w:val="32"/>
          <w:szCs w:val="32"/>
          <w:highlight w:val="none"/>
        </w:rPr>
        <w:t>）</w:t>
      </w:r>
    </w:p>
    <w:p w14:paraId="651ADCBB">
      <w:pPr>
        <w:pStyle w:val="17"/>
        <w:spacing w:line="240" w:lineRule="auto"/>
        <w:ind w:firstLine="3200" w:firstLineChars="1000"/>
        <w:jc w:val="left"/>
        <w:rPr>
          <w:rFonts w:eastAsia="黑体"/>
          <w:color w:val="auto"/>
          <w:sz w:val="32"/>
          <w:szCs w:val="32"/>
          <w:highlight w:val="none"/>
        </w:rPr>
      </w:pPr>
    </w:p>
    <w:p w14:paraId="59FBFED8">
      <w:pPr>
        <w:pStyle w:val="17"/>
        <w:spacing w:line="240" w:lineRule="auto"/>
        <w:ind w:firstLine="3200" w:firstLineChars="1000"/>
        <w:jc w:val="left"/>
        <w:rPr>
          <w:rFonts w:eastAsia="黑体"/>
          <w:color w:val="auto"/>
          <w:sz w:val="32"/>
          <w:szCs w:val="32"/>
          <w:highlight w:val="none"/>
        </w:rPr>
      </w:pPr>
    </w:p>
    <w:p w14:paraId="2724CF88">
      <w:pPr>
        <w:pStyle w:val="17"/>
        <w:spacing w:line="240" w:lineRule="auto"/>
        <w:ind w:firstLine="3200" w:firstLineChars="1000"/>
        <w:jc w:val="left"/>
        <w:rPr>
          <w:rFonts w:eastAsia="黑体"/>
          <w:color w:val="auto"/>
          <w:sz w:val="32"/>
          <w:szCs w:val="32"/>
          <w:highlight w:val="none"/>
        </w:rPr>
      </w:pPr>
    </w:p>
    <w:p w14:paraId="2DFC3960">
      <w:pPr>
        <w:pStyle w:val="17"/>
        <w:spacing w:line="240" w:lineRule="auto"/>
        <w:ind w:firstLine="0"/>
        <w:jc w:val="center"/>
        <w:rPr>
          <w:color w:val="auto"/>
          <w:sz w:val="52"/>
          <w:szCs w:val="52"/>
          <w:highlight w:val="none"/>
        </w:rPr>
      </w:pPr>
      <w:r>
        <w:rPr>
          <w:color w:val="auto"/>
          <w:sz w:val="52"/>
          <w:szCs w:val="52"/>
          <w:highlight w:val="none"/>
        </w:rPr>
        <w:t>投标文件</w:t>
      </w:r>
    </w:p>
    <w:p w14:paraId="19CEC8E1">
      <w:pPr>
        <w:pStyle w:val="17"/>
        <w:jc w:val="left"/>
        <w:rPr>
          <w:color w:val="auto"/>
          <w:sz w:val="52"/>
          <w:szCs w:val="52"/>
          <w:highlight w:val="none"/>
        </w:rPr>
      </w:pPr>
    </w:p>
    <w:p w14:paraId="3CBE0BA7">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0F262A62">
      <w:pPr>
        <w:pStyle w:val="17"/>
        <w:spacing w:line="240" w:lineRule="auto"/>
        <w:ind w:firstLine="3900" w:firstLineChars="750"/>
        <w:jc w:val="left"/>
        <w:rPr>
          <w:color w:val="auto"/>
          <w:sz w:val="52"/>
          <w:szCs w:val="52"/>
          <w:highlight w:val="none"/>
        </w:rPr>
      </w:pPr>
    </w:p>
    <w:p w14:paraId="605BC7DC">
      <w:pPr>
        <w:pStyle w:val="17"/>
        <w:spacing w:line="240" w:lineRule="auto"/>
        <w:ind w:firstLine="3900" w:firstLineChars="750"/>
        <w:jc w:val="left"/>
        <w:rPr>
          <w:color w:val="auto"/>
          <w:sz w:val="52"/>
          <w:szCs w:val="52"/>
          <w:highlight w:val="none"/>
        </w:rPr>
      </w:pPr>
    </w:p>
    <w:p w14:paraId="500426A8">
      <w:pPr>
        <w:pStyle w:val="17"/>
        <w:spacing w:line="240" w:lineRule="auto"/>
        <w:ind w:firstLine="0"/>
        <w:jc w:val="left"/>
        <w:rPr>
          <w:color w:val="auto"/>
          <w:sz w:val="52"/>
          <w:szCs w:val="52"/>
          <w:highlight w:val="none"/>
        </w:rPr>
      </w:pPr>
    </w:p>
    <w:p w14:paraId="3357A671">
      <w:pPr>
        <w:pStyle w:val="17"/>
        <w:spacing w:line="240" w:lineRule="auto"/>
        <w:ind w:firstLine="3900" w:firstLineChars="750"/>
        <w:jc w:val="left"/>
        <w:rPr>
          <w:color w:val="auto"/>
          <w:sz w:val="52"/>
          <w:szCs w:val="52"/>
          <w:highlight w:val="none"/>
        </w:rPr>
      </w:pPr>
    </w:p>
    <w:p w14:paraId="1E88A0FD">
      <w:pPr>
        <w:pStyle w:val="17"/>
        <w:spacing w:line="240" w:lineRule="auto"/>
        <w:ind w:firstLine="3900" w:firstLineChars="750"/>
        <w:jc w:val="left"/>
        <w:rPr>
          <w:color w:val="auto"/>
          <w:sz w:val="52"/>
          <w:szCs w:val="52"/>
          <w:highlight w:val="none"/>
        </w:rPr>
      </w:pPr>
    </w:p>
    <w:p w14:paraId="0B29BD73">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999F2C0">
      <w:pPr>
        <w:pStyle w:val="17"/>
        <w:spacing w:line="240" w:lineRule="auto"/>
        <w:ind w:firstLine="2400" w:firstLineChars="800"/>
        <w:rPr>
          <w:color w:val="auto"/>
          <w:highlight w:val="none"/>
        </w:rPr>
      </w:pPr>
      <w:r>
        <w:rPr>
          <w:color w:val="auto"/>
          <w:sz w:val="30"/>
          <w:szCs w:val="30"/>
          <w:highlight w:val="none"/>
        </w:rPr>
        <w:t>编制日期：    年    月    日</w:t>
      </w:r>
    </w:p>
    <w:p w14:paraId="02F6B910">
      <w:pPr>
        <w:pStyle w:val="17"/>
        <w:spacing w:line="240" w:lineRule="auto"/>
        <w:ind w:firstLine="1506"/>
        <w:jc w:val="left"/>
        <w:rPr>
          <w:b/>
          <w:color w:val="auto"/>
          <w:sz w:val="30"/>
          <w:szCs w:val="30"/>
          <w:highlight w:val="none"/>
        </w:rPr>
      </w:pPr>
    </w:p>
    <w:p w14:paraId="2AC22D14">
      <w:pPr>
        <w:pStyle w:val="17"/>
        <w:spacing w:line="240" w:lineRule="auto"/>
        <w:ind w:firstLine="0"/>
        <w:jc w:val="left"/>
        <w:rPr>
          <w:b/>
          <w:color w:val="auto"/>
          <w:sz w:val="30"/>
          <w:szCs w:val="30"/>
          <w:highlight w:val="none"/>
        </w:rPr>
      </w:pPr>
    </w:p>
    <w:p w14:paraId="5DAB2719">
      <w:pPr>
        <w:rPr>
          <w:b/>
          <w:color w:val="auto"/>
          <w:sz w:val="52"/>
          <w:szCs w:val="52"/>
          <w:highlight w:val="none"/>
        </w:rPr>
      </w:pPr>
      <w:r>
        <w:rPr>
          <w:rFonts w:hint="eastAsia"/>
          <w:b/>
          <w:color w:val="auto"/>
          <w:sz w:val="52"/>
          <w:szCs w:val="52"/>
          <w:highlight w:val="none"/>
        </w:rPr>
        <w:br w:type="page"/>
      </w:r>
    </w:p>
    <w:p w14:paraId="6F729619">
      <w:pPr>
        <w:snapToGrid w:val="0"/>
        <w:spacing w:line="360" w:lineRule="auto"/>
        <w:jc w:val="center"/>
        <w:rPr>
          <w:color w:val="auto"/>
          <w:sz w:val="52"/>
          <w:szCs w:val="52"/>
          <w:highlight w:val="none"/>
        </w:rPr>
      </w:pPr>
      <w:r>
        <w:rPr>
          <w:rFonts w:hint="eastAsia"/>
          <w:b/>
          <w:color w:val="auto"/>
          <w:sz w:val="52"/>
          <w:szCs w:val="52"/>
          <w:highlight w:val="none"/>
        </w:rPr>
        <w:t>目录</w:t>
      </w:r>
    </w:p>
    <w:p w14:paraId="65ABE81C">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58C65C76">
      <w:pPr>
        <w:tabs>
          <w:tab w:val="left" w:pos="3720"/>
        </w:tabs>
        <w:spacing w:line="360" w:lineRule="auto"/>
        <w:jc w:val="left"/>
        <w:rPr>
          <w:color w:val="auto"/>
          <w:highlight w:val="none"/>
        </w:rPr>
      </w:pPr>
      <w:r>
        <w:rPr>
          <w:rFonts w:hint="eastAsia"/>
          <w:color w:val="auto"/>
          <w:highlight w:val="none"/>
        </w:rPr>
        <w:t>（2）投标承诺函.............................................................................................................页码</w:t>
      </w:r>
    </w:p>
    <w:p w14:paraId="4FF8EDBE">
      <w:pPr>
        <w:tabs>
          <w:tab w:val="left" w:pos="3720"/>
        </w:tabs>
        <w:spacing w:line="360" w:lineRule="auto"/>
        <w:jc w:val="left"/>
        <w:rPr>
          <w:color w:val="auto"/>
          <w:highlight w:val="none"/>
        </w:rPr>
      </w:pPr>
      <w:r>
        <w:rPr>
          <w:rFonts w:hint="eastAsia"/>
          <w:color w:val="auto"/>
          <w:highlight w:val="none"/>
        </w:rPr>
        <w:t>（3）联合体协议（如有）.............................................................................................页码</w:t>
      </w:r>
    </w:p>
    <w:p w14:paraId="7413C6BC">
      <w:pPr>
        <w:pStyle w:val="3"/>
        <w:ind w:firstLine="0" w:firstLineChars="0"/>
        <w:rPr>
          <w:color w:val="auto"/>
          <w:highlight w:val="none"/>
        </w:rPr>
      </w:pPr>
    </w:p>
    <w:p w14:paraId="3EC3C2CA">
      <w:pPr>
        <w:jc w:val="left"/>
        <w:rPr>
          <w:b/>
          <w:color w:val="auto"/>
          <w:sz w:val="30"/>
          <w:szCs w:val="30"/>
          <w:highlight w:val="none"/>
        </w:rPr>
      </w:pPr>
    </w:p>
    <w:p w14:paraId="12DF4268">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11C0D3EE">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07054B45">
      <w:pPr>
        <w:ind w:left="540" w:firstLine="30"/>
        <w:rPr>
          <w:color w:val="auto"/>
          <w:sz w:val="28"/>
          <w:highlight w:val="none"/>
        </w:rPr>
      </w:pPr>
    </w:p>
    <w:p w14:paraId="32603735">
      <w:pPr>
        <w:widowControl/>
        <w:autoSpaceDE/>
        <w:autoSpaceDN/>
        <w:adjustRightInd/>
        <w:spacing w:line="360" w:lineRule="auto"/>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1C067CB6">
      <w:pPr>
        <w:widowControl/>
        <w:autoSpaceDE/>
        <w:autoSpaceDN/>
        <w:adjustRightInd/>
        <w:spacing w:line="360" w:lineRule="auto"/>
        <w:ind w:firstLine="480" w:firstLineChars="200"/>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589A740">
      <w:pPr>
        <w:spacing w:line="360" w:lineRule="auto"/>
        <w:ind w:firstLine="480" w:firstLine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特此承诺！</w:t>
      </w:r>
    </w:p>
    <w:p w14:paraId="5FBEFFF7">
      <w:pPr>
        <w:spacing w:line="360" w:lineRule="auto"/>
        <w:ind w:firstLine="480" w:firstLineChars="200"/>
        <w:rPr>
          <w:color w:val="auto"/>
          <w:szCs w:val="24"/>
          <w:highlight w:val="none"/>
          <w:lang w:bidi="ar"/>
        </w:rPr>
      </w:pPr>
    </w:p>
    <w:p w14:paraId="689639BD">
      <w:pPr>
        <w:spacing w:line="360" w:lineRule="auto"/>
        <w:rPr>
          <w:color w:val="auto"/>
          <w:szCs w:val="24"/>
          <w:highlight w:val="none"/>
        </w:rPr>
      </w:pPr>
    </w:p>
    <w:p w14:paraId="64CD4C44">
      <w:pPr>
        <w:pStyle w:val="31"/>
        <w:spacing w:before="0" w:beforeAutospacing="0" w:after="0" w:afterAutospacing="0" w:line="360" w:lineRule="auto"/>
        <w:jc w:val="both"/>
        <w:rPr>
          <w:rFonts w:ascii="Times New Roman" w:hAnsi="Times New Roman"/>
          <w:snapToGrid w:val="0"/>
          <w:color w:val="auto"/>
          <w:highlight w:val="none"/>
        </w:rPr>
      </w:pPr>
    </w:p>
    <w:p w14:paraId="198F8CCE">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78EFBC4">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946BC0C">
      <w:pPr>
        <w:spacing w:line="360" w:lineRule="auto"/>
        <w:jc w:val="left"/>
        <w:rPr>
          <w:b/>
          <w:color w:val="auto"/>
          <w:sz w:val="30"/>
          <w:szCs w:val="30"/>
          <w:highlight w:val="none"/>
        </w:rPr>
      </w:pPr>
    </w:p>
    <w:p w14:paraId="088CCFE2">
      <w:pPr>
        <w:rPr>
          <w:b/>
          <w:bCs/>
          <w:color w:val="auto"/>
          <w:highlight w:val="none"/>
        </w:rPr>
      </w:pPr>
      <w:r>
        <w:rPr>
          <w:b/>
          <w:color w:val="auto"/>
          <w:sz w:val="30"/>
          <w:szCs w:val="30"/>
          <w:highlight w:val="none"/>
        </w:rPr>
        <w:br w:type="page"/>
      </w:r>
    </w:p>
    <w:p w14:paraId="54FF3EC0">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2</w:t>
      </w:r>
    </w:p>
    <w:p w14:paraId="20283425">
      <w:pPr>
        <w:widowControl/>
        <w:autoSpaceDE/>
        <w:autoSpaceDN/>
        <w:adjustRightInd/>
        <w:spacing w:line="360" w:lineRule="auto"/>
        <w:ind w:firstLine="482" w:firstLineChars="200"/>
        <w:jc w:val="left"/>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（以联合体形式投标的，提供联合协议；本项目供应商不以联合体形式投标的，则不需要提供联合体协议）</w:t>
      </w:r>
    </w:p>
    <w:p w14:paraId="098C5CF6">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u w:val="single"/>
        </w:rPr>
        <w:t>（联合体所有成员名称）</w:t>
      </w:r>
      <w:r>
        <w:rPr>
          <w:rFonts w:hint="eastAsia" w:ascii="宋体" w:hAnsi="宋体" w:cs="宋体"/>
          <w:color w:val="auto"/>
          <w:szCs w:val="24"/>
          <w:highlight w:val="none"/>
        </w:rPr>
        <w:t>自愿</w:t>
      </w:r>
      <w:r>
        <w:rPr>
          <w:rFonts w:hint="eastAsia" w:ascii="宋体" w:hAnsi="宋体" w:cs="宋体"/>
          <w:color w:val="auto"/>
          <w:szCs w:val="24"/>
          <w:highlight w:val="none"/>
          <w:lang w:val="zh-CN"/>
        </w:rPr>
        <w:t>组成一个联合体，以一个供应商的身份</w:t>
      </w:r>
      <w:r>
        <w:rPr>
          <w:rFonts w:hint="eastAsia" w:ascii="宋体" w:hAnsi="宋体" w:cs="宋体"/>
          <w:color w:val="auto"/>
          <w:szCs w:val="24"/>
          <w:highlight w:val="none"/>
        </w:rPr>
        <w:t>参加</w:t>
      </w:r>
      <w:r>
        <w:rPr>
          <w:rFonts w:hint="eastAsia" w:ascii="宋体" w:hAnsi="宋体" w:cs="宋体"/>
          <w:color w:val="auto"/>
          <w:kern w:val="2"/>
          <w:szCs w:val="24"/>
          <w:highlight w:val="none"/>
        </w:rPr>
        <w:t>（项目名称）【采购编号：】</w:t>
      </w:r>
      <w:r>
        <w:rPr>
          <w:rFonts w:hint="eastAsia" w:ascii="宋体" w:hAnsi="宋体" w:cs="宋体"/>
          <w:color w:val="auto"/>
          <w:szCs w:val="24"/>
          <w:highlight w:val="none"/>
          <w:lang w:val="zh-CN"/>
        </w:rPr>
        <w:t>投标。</w:t>
      </w:r>
    </w:p>
    <w:p w14:paraId="18E44F2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一、各方一致决定，</w:t>
      </w:r>
      <w:r>
        <w:rPr>
          <w:rFonts w:hint="eastAsia" w:ascii="宋体" w:hAnsi="宋体" w:cs="宋体"/>
          <w:color w:val="auto"/>
          <w:szCs w:val="24"/>
          <w:highlight w:val="none"/>
          <w:u w:val="single"/>
        </w:rPr>
        <w:t>（某联合体成员名称）</w:t>
      </w:r>
      <w:r>
        <w:rPr>
          <w:rFonts w:hint="eastAsia" w:ascii="宋体" w:hAnsi="宋体" w:cs="宋体"/>
          <w:color w:val="auto"/>
          <w:szCs w:val="24"/>
          <w:highlight w:val="none"/>
        </w:rPr>
        <w:t>为联合体</w:t>
      </w:r>
      <w:r>
        <w:rPr>
          <w:rFonts w:hint="eastAsia" w:ascii="宋体" w:hAnsi="宋体" w:cs="宋体"/>
          <w:color w:val="auto"/>
          <w:szCs w:val="24"/>
          <w:highlight w:val="none"/>
          <w:lang w:val="zh-CN"/>
        </w:rPr>
        <w:t>牵头人</w:t>
      </w:r>
      <w:r>
        <w:rPr>
          <w:rFonts w:hint="eastAsia" w:ascii="宋体" w:hAnsi="宋体" w:cs="宋体"/>
          <w:color w:val="auto"/>
          <w:kern w:val="2"/>
          <w:szCs w:val="24"/>
          <w:highlight w:val="none"/>
        </w:rPr>
        <w:t>，代表所有联合体成员负责投标和合同实施阶段的主办、协调工作</w:t>
      </w:r>
      <w:r>
        <w:rPr>
          <w:rFonts w:hint="eastAsia" w:ascii="宋体" w:hAnsi="宋体" w:cs="宋体"/>
          <w:color w:val="auto"/>
          <w:szCs w:val="24"/>
          <w:highlight w:val="none"/>
          <w:lang w:val="zh-CN"/>
        </w:rPr>
        <w:t>。</w:t>
      </w:r>
    </w:p>
    <w:p w14:paraId="7249537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二、</w:t>
      </w:r>
      <w:r>
        <w:rPr>
          <w:rFonts w:hint="eastAsia" w:ascii="宋体" w:hAnsi="宋体" w:cs="宋体"/>
          <w:color w:val="auto"/>
          <w:kern w:val="2"/>
          <w:szCs w:val="24"/>
          <w:highlight w:val="none"/>
        </w:rPr>
        <w:t>所有联合体成员各方签署授权书，授权书载明的</w:t>
      </w:r>
      <w:r>
        <w:rPr>
          <w:rFonts w:hint="eastAsia" w:ascii="宋体" w:hAnsi="宋体" w:cs="宋体"/>
          <w:color w:val="auto"/>
          <w:szCs w:val="24"/>
          <w:highlight w:val="none"/>
          <w:lang w:val="zh-CN"/>
        </w:rPr>
        <w:t>授权代表根据采购文件规定及投标内容而对采购人、采购机构所作的任何合法承诺，包括书面澄清及响应等均对联合投标各方产生约束力。</w:t>
      </w:r>
    </w:p>
    <w:p w14:paraId="5E617EBD">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三、本次联合投标中，分工如下：</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p>
    <w:p w14:paraId="49C8D17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四、</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lang w:val="zh-CN"/>
        </w:rPr>
        <w:t>……。</w:t>
      </w:r>
    </w:p>
    <w:p w14:paraId="4A92A2B5">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rPr>
        <w:t>其中，</w:t>
      </w:r>
      <w:r>
        <w:rPr>
          <w:rFonts w:hint="eastAsia" w:ascii="宋体" w:hAnsi="宋体" w:cs="宋体"/>
          <w:color w:val="auto"/>
          <w:szCs w:val="24"/>
          <w:highlight w:val="none"/>
          <w:lang w:val="zh-CN"/>
        </w:rPr>
        <w:t>中小企业合同金额达到  %，小微企业合同金额达到  %。（</w:t>
      </w:r>
      <w:r>
        <w:rPr>
          <w:rFonts w:hint="eastAsia" w:ascii="宋体" w:hAnsi="宋体" w:cs="宋体"/>
          <w:b/>
          <w:bCs/>
          <w:color w:val="auto"/>
          <w:szCs w:val="24"/>
          <w:highlight w:val="none"/>
          <w:lang w:val="zh-CN"/>
        </w:rPr>
        <w:t>不享受中小企业扶持政策</w:t>
      </w:r>
      <w:r>
        <w:rPr>
          <w:rFonts w:hint="eastAsia" w:ascii="宋体" w:hAnsi="宋体" w:cs="宋体"/>
          <w:b/>
          <w:bCs/>
          <w:color w:val="auto"/>
          <w:szCs w:val="24"/>
          <w:highlight w:val="none"/>
        </w:rPr>
        <w:t>的，此条可不填</w:t>
      </w:r>
      <w:r>
        <w:rPr>
          <w:rFonts w:hint="eastAsia" w:ascii="宋体" w:hAnsi="宋体" w:cs="宋体"/>
          <w:color w:val="auto"/>
          <w:szCs w:val="24"/>
          <w:highlight w:val="none"/>
          <w:lang w:val="zh-CN"/>
        </w:rPr>
        <w:t>）</w:t>
      </w:r>
    </w:p>
    <w:p w14:paraId="4ECF6BA6">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五、如果中标，</w:t>
      </w:r>
      <w:r>
        <w:rPr>
          <w:rFonts w:hint="eastAsia" w:ascii="宋体" w:hAnsi="宋体" w:cs="宋体"/>
          <w:color w:val="auto"/>
          <w:kern w:val="2"/>
          <w:szCs w:val="24"/>
          <w:highlight w:val="none"/>
        </w:rPr>
        <w:t>联合体各成员方</w:t>
      </w:r>
      <w:r>
        <w:rPr>
          <w:rFonts w:hint="eastAsia" w:ascii="宋体" w:hAnsi="宋体" w:cs="宋体"/>
          <w:color w:val="auto"/>
          <w:szCs w:val="24"/>
          <w:highlight w:val="none"/>
          <w:lang w:val="zh-CN"/>
        </w:rPr>
        <w:t>共同</w:t>
      </w:r>
      <w:r>
        <w:rPr>
          <w:rFonts w:hint="eastAsia" w:ascii="宋体" w:hAnsi="宋体" w:cs="宋体"/>
          <w:color w:val="auto"/>
          <w:kern w:val="2"/>
          <w:szCs w:val="24"/>
          <w:highlight w:val="none"/>
        </w:rPr>
        <w:t>与采购人签订合同，并就采购合同约定的事项对采购人承担连带责任。</w:t>
      </w:r>
    </w:p>
    <w:p w14:paraId="6B942917">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六、有关本次联合投标的其他事宜：</w:t>
      </w:r>
    </w:p>
    <w:p w14:paraId="659969A7">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1、联合体各方不再单独参加或者与其他供应商另外组成联合体参加同一合同项下的政府采购活动。</w:t>
      </w:r>
    </w:p>
    <w:p w14:paraId="70CB6F56">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2、联合体中有同类资质的各方按照联合体分工承担相同工作的，按照资质等级较低的供应商确定资质等级。</w:t>
      </w:r>
    </w:p>
    <w:p w14:paraId="20A24ED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3、本协议提交采购人、采购机构后，联合体各方不得以任何形式对上述内容进行修改或撤销。</w:t>
      </w:r>
    </w:p>
    <w:p w14:paraId="583D1026">
      <w:pPr>
        <w:autoSpaceDE/>
        <w:autoSpaceDN/>
        <w:adjustRightInd/>
        <w:snapToGrid w:val="0"/>
        <w:spacing w:line="360" w:lineRule="auto"/>
        <w:ind w:left="4800" w:leftChars="2000"/>
        <w:jc w:val="left"/>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联合体成员名称(盖章或电子签章)：</w:t>
      </w:r>
    </w:p>
    <w:p w14:paraId="71624985">
      <w:pPr>
        <w:autoSpaceDE/>
        <w:autoSpaceDN/>
        <w:adjustRightInd/>
        <w:snapToGrid w:val="0"/>
        <w:spacing w:line="360" w:lineRule="auto"/>
        <w:ind w:left="4800" w:leftChars="2000"/>
        <w:jc w:val="left"/>
        <w:textAlignment w:val="auto"/>
        <w:rPr>
          <w:rFonts w:hint="eastAsia" w:ascii="宋体" w:hAnsi="宋体" w:cs="宋体"/>
          <w:color w:val="auto"/>
          <w:kern w:val="2"/>
          <w:sz w:val="21"/>
          <w:szCs w:val="24"/>
          <w:highlight w:val="none"/>
        </w:rPr>
      </w:pPr>
      <w:r>
        <w:rPr>
          <w:rFonts w:hint="eastAsia" w:ascii="宋体" w:hAnsi="宋体" w:cs="宋体"/>
          <w:color w:val="auto"/>
          <w:szCs w:val="24"/>
          <w:highlight w:val="none"/>
          <w:lang w:val="zh-CN"/>
        </w:rPr>
        <w:t>……</w:t>
      </w:r>
    </w:p>
    <w:p w14:paraId="66D6ADDE">
      <w:pPr>
        <w:jc w:val="right"/>
        <w:rPr>
          <w:rFonts w:hint="eastAsia"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47FD9679">
      <w:pPr>
        <w:rPr>
          <w:b/>
          <w:color w:val="auto"/>
          <w:sz w:val="30"/>
          <w:szCs w:val="30"/>
          <w:highlight w:val="none"/>
        </w:rPr>
      </w:pPr>
      <w:r>
        <w:rPr>
          <w:b/>
          <w:color w:val="auto"/>
          <w:sz w:val="30"/>
          <w:szCs w:val="30"/>
          <w:highlight w:val="none"/>
        </w:rPr>
        <w:br w:type="page"/>
      </w:r>
    </w:p>
    <w:p w14:paraId="591682A8">
      <w:pPr>
        <w:pStyle w:val="17"/>
        <w:spacing w:line="240" w:lineRule="auto"/>
        <w:ind w:firstLine="0"/>
        <w:jc w:val="left"/>
        <w:rPr>
          <w:b/>
          <w:bCs/>
          <w:color w:val="auto"/>
          <w:highlight w:val="none"/>
        </w:rPr>
      </w:pPr>
      <w:r>
        <w:rPr>
          <w:b/>
          <w:bCs/>
          <w:color w:val="auto"/>
          <w:highlight w:val="none"/>
        </w:rPr>
        <w:t>投标文件封面2：</w:t>
      </w:r>
    </w:p>
    <w:p w14:paraId="216E7BD4">
      <w:pPr>
        <w:pStyle w:val="17"/>
        <w:spacing w:line="240" w:lineRule="auto"/>
        <w:ind w:firstLine="0"/>
        <w:jc w:val="center"/>
        <w:rPr>
          <w:color w:val="auto"/>
          <w:sz w:val="52"/>
          <w:szCs w:val="52"/>
          <w:highlight w:val="none"/>
        </w:rPr>
      </w:pPr>
    </w:p>
    <w:p w14:paraId="7FA2867C">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海塘安澜工程风浪潮沙技术服务</w:t>
      </w:r>
    </w:p>
    <w:p w14:paraId="43CFB19E">
      <w:pPr>
        <w:pStyle w:val="17"/>
        <w:tabs>
          <w:tab w:val="left" w:pos="0"/>
          <w:tab w:val="clear" w:pos="3025"/>
        </w:tabs>
        <w:spacing w:line="240" w:lineRule="auto"/>
        <w:ind w:firstLine="0"/>
        <w:jc w:val="center"/>
        <w:rPr>
          <w:rFonts w:eastAsia="黑体"/>
          <w:color w:val="auto"/>
          <w:sz w:val="32"/>
          <w:szCs w:val="32"/>
          <w:highlight w:val="none"/>
        </w:rPr>
      </w:pPr>
    </w:p>
    <w:p w14:paraId="2DD87ADC">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330000263170010000098-SJCG202603016</w:t>
      </w:r>
      <w:r>
        <w:rPr>
          <w:rFonts w:eastAsia="黑体"/>
          <w:color w:val="auto"/>
          <w:sz w:val="32"/>
          <w:szCs w:val="32"/>
          <w:highlight w:val="none"/>
        </w:rPr>
        <w:t>）</w:t>
      </w:r>
    </w:p>
    <w:p w14:paraId="26FD2DA1">
      <w:pPr>
        <w:pStyle w:val="17"/>
        <w:spacing w:line="240" w:lineRule="auto"/>
        <w:ind w:firstLine="3200" w:firstLineChars="1000"/>
        <w:jc w:val="left"/>
        <w:rPr>
          <w:rFonts w:eastAsia="黑体"/>
          <w:color w:val="auto"/>
          <w:sz w:val="32"/>
          <w:szCs w:val="32"/>
          <w:highlight w:val="none"/>
        </w:rPr>
      </w:pPr>
    </w:p>
    <w:p w14:paraId="2DF28D5F">
      <w:pPr>
        <w:pStyle w:val="17"/>
        <w:spacing w:line="240" w:lineRule="auto"/>
        <w:ind w:firstLine="3200" w:firstLineChars="1000"/>
        <w:jc w:val="left"/>
        <w:rPr>
          <w:rFonts w:eastAsia="黑体"/>
          <w:color w:val="auto"/>
          <w:sz w:val="32"/>
          <w:szCs w:val="32"/>
          <w:highlight w:val="none"/>
        </w:rPr>
      </w:pPr>
    </w:p>
    <w:p w14:paraId="3DA7EFA0">
      <w:pPr>
        <w:pStyle w:val="17"/>
        <w:spacing w:line="240" w:lineRule="auto"/>
        <w:ind w:firstLine="3200" w:firstLineChars="1000"/>
        <w:jc w:val="left"/>
        <w:rPr>
          <w:rFonts w:eastAsia="黑体"/>
          <w:color w:val="auto"/>
          <w:sz w:val="32"/>
          <w:szCs w:val="32"/>
          <w:highlight w:val="none"/>
        </w:rPr>
      </w:pPr>
    </w:p>
    <w:p w14:paraId="3A0A3890">
      <w:pPr>
        <w:pStyle w:val="17"/>
        <w:spacing w:line="240" w:lineRule="auto"/>
        <w:ind w:firstLine="0"/>
        <w:jc w:val="center"/>
        <w:rPr>
          <w:color w:val="auto"/>
          <w:sz w:val="52"/>
          <w:szCs w:val="52"/>
          <w:highlight w:val="none"/>
        </w:rPr>
      </w:pPr>
      <w:r>
        <w:rPr>
          <w:color w:val="auto"/>
          <w:sz w:val="52"/>
          <w:szCs w:val="52"/>
          <w:highlight w:val="none"/>
        </w:rPr>
        <w:t>投标文件</w:t>
      </w:r>
    </w:p>
    <w:p w14:paraId="793E5C63">
      <w:pPr>
        <w:pStyle w:val="17"/>
        <w:jc w:val="left"/>
        <w:rPr>
          <w:color w:val="auto"/>
          <w:sz w:val="52"/>
          <w:szCs w:val="52"/>
          <w:highlight w:val="none"/>
        </w:rPr>
      </w:pPr>
    </w:p>
    <w:p w14:paraId="71364BAF">
      <w:pPr>
        <w:pStyle w:val="17"/>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3B78E9B2">
      <w:pPr>
        <w:pStyle w:val="17"/>
        <w:spacing w:line="240" w:lineRule="auto"/>
        <w:ind w:firstLine="3900" w:firstLineChars="750"/>
        <w:jc w:val="left"/>
        <w:rPr>
          <w:color w:val="auto"/>
          <w:sz w:val="52"/>
          <w:szCs w:val="52"/>
          <w:highlight w:val="none"/>
        </w:rPr>
      </w:pPr>
    </w:p>
    <w:p w14:paraId="0CDD8CDB">
      <w:pPr>
        <w:pStyle w:val="17"/>
        <w:spacing w:line="240" w:lineRule="auto"/>
        <w:ind w:firstLine="3900" w:firstLineChars="750"/>
        <w:jc w:val="left"/>
        <w:rPr>
          <w:color w:val="auto"/>
          <w:sz w:val="52"/>
          <w:szCs w:val="52"/>
          <w:highlight w:val="none"/>
        </w:rPr>
      </w:pPr>
    </w:p>
    <w:p w14:paraId="467ACBF8">
      <w:pPr>
        <w:pStyle w:val="17"/>
        <w:spacing w:line="240" w:lineRule="auto"/>
        <w:ind w:firstLine="0"/>
        <w:jc w:val="left"/>
        <w:rPr>
          <w:color w:val="auto"/>
          <w:sz w:val="52"/>
          <w:szCs w:val="52"/>
          <w:highlight w:val="none"/>
        </w:rPr>
      </w:pPr>
    </w:p>
    <w:p w14:paraId="314AC1E7">
      <w:pPr>
        <w:pStyle w:val="17"/>
        <w:spacing w:line="240" w:lineRule="auto"/>
        <w:ind w:firstLine="3900" w:firstLineChars="750"/>
        <w:jc w:val="left"/>
        <w:rPr>
          <w:color w:val="auto"/>
          <w:sz w:val="52"/>
          <w:szCs w:val="52"/>
          <w:highlight w:val="none"/>
        </w:rPr>
      </w:pPr>
    </w:p>
    <w:p w14:paraId="6F800936">
      <w:pPr>
        <w:pStyle w:val="17"/>
        <w:spacing w:line="240" w:lineRule="auto"/>
        <w:ind w:firstLine="3900" w:firstLineChars="750"/>
        <w:jc w:val="left"/>
        <w:rPr>
          <w:color w:val="auto"/>
          <w:sz w:val="52"/>
          <w:szCs w:val="52"/>
          <w:highlight w:val="none"/>
        </w:rPr>
      </w:pPr>
    </w:p>
    <w:p w14:paraId="11889BD2">
      <w:pPr>
        <w:pStyle w:val="17"/>
        <w:spacing w:line="240" w:lineRule="auto"/>
        <w:ind w:firstLine="3900" w:firstLineChars="750"/>
        <w:jc w:val="left"/>
        <w:rPr>
          <w:color w:val="auto"/>
          <w:sz w:val="52"/>
          <w:szCs w:val="52"/>
          <w:highlight w:val="none"/>
        </w:rPr>
      </w:pPr>
    </w:p>
    <w:p w14:paraId="566B67D5">
      <w:pPr>
        <w:pStyle w:val="17"/>
        <w:spacing w:line="240" w:lineRule="auto"/>
        <w:ind w:firstLine="3900" w:firstLineChars="750"/>
        <w:jc w:val="left"/>
        <w:rPr>
          <w:color w:val="auto"/>
          <w:sz w:val="52"/>
          <w:szCs w:val="52"/>
          <w:highlight w:val="none"/>
        </w:rPr>
      </w:pPr>
    </w:p>
    <w:p w14:paraId="2AB78A76">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89D5B0C">
      <w:pPr>
        <w:pStyle w:val="17"/>
        <w:spacing w:line="240" w:lineRule="auto"/>
        <w:ind w:firstLine="2400" w:firstLineChars="800"/>
        <w:rPr>
          <w:color w:val="auto"/>
          <w:highlight w:val="none"/>
        </w:rPr>
      </w:pPr>
      <w:r>
        <w:rPr>
          <w:color w:val="auto"/>
          <w:sz w:val="30"/>
          <w:szCs w:val="30"/>
          <w:highlight w:val="none"/>
        </w:rPr>
        <w:t>编制日期：    年    月    日</w:t>
      </w:r>
    </w:p>
    <w:p w14:paraId="65F270F8">
      <w:pPr>
        <w:pStyle w:val="17"/>
        <w:spacing w:line="240" w:lineRule="auto"/>
        <w:ind w:firstLine="1506"/>
        <w:jc w:val="left"/>
        <w:rPr>
          <w:b/>
          <w:color w:val="auto"/>
          <w:sz w:val="30"/>
          <w:szCs w:val="30"/>
          <w:highlight w:val="none"/>
        </w:rPr>
      </w:pPr>
    </w:p>
    <w:p w14:paraId="20D243BA">
      <w:pPr>
        <w:pStyle w:val="17"/>
        <w:spacing w:line="240" w:lineRule="auto"/>
        <w:ind w:firstLine="0"/>
        <w:jc w:val="left"/>
        <w:rPr>
          <w:b/>
          <w:color w:val="auto"/>
          <w:sz w:val="30"/>
          <w:szCs w:val="30"/>
          <w:highlight w:val="none"/>
        </w:rPr>
      </w:pPr>
    </w:p>
    <w:p w14:paraId="28568E26">
      <w:pPr>
        <w:rPr>
          <w:b/>
          <w:color w:val="auto"/>
          <w:sz w:val="52"/>
          <w:szCs w:val="52"/>
          <w:highlight w:val="none"/>
        </w:rPr>
      </w:pPr>
      <w:r>
        <w:rPr>
          <w:rFonts w:hint="eastAsia"/>
          <w:b/>
          <w:color w:val="auto"/>
          <w:sz w:val="52"/>
          <w:szCs w:val="52"/>
          <w:highlight w:val="none"/>
        </w:rPr>
        <w:br w:type="page"/>
      </w:r>
    </w:p>
    <w:p w14:paraId="2658B870">
      <w:pPr>
        <w:snapToGrid w:val="0"/>
        <w:spacing w:line="360" w:lineRule="auto"/>
        <w:jc w:val="center"/>
        <w:rPr>
          <w:color w:val="auto"/>
          <w:sz w:val="52"/>
          <w:szCs w:val="52"/>
          <w:highlight w:val="none"/>
        </w:rPr>
      </w:pPr>
      <w:r>
        <w:rPr>
          <w:rFonts w:hint="eastAsia"/>
          <w:b/>
          <w:color w:val="auto"/>
          <w:sz w:val="52"/>
          <w:szCs w:val="52"/>
          <w:highlight w:val="none"/>
        </w:rPr>
        <w:t>目录</w:t>
      </w:r>
    </w:p>
    <w:p w14:paraId="019A4F08">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3933AAEC">
      <w:pPr>
        <w:tabs>
          <w:tab w:val="left" w:pos="3720"/>
        </w:tabs>
        <w:spacing w:line="360" w:lineRule="auto"/>
        <w:jc w:val="left"/>
        <w:rPr>
          <w:color w:val="auto"/>
          <w:highlight w:val="none"/>
        </w:rPr>
      </w:pPr>
      <w:r>
        <w:rPr>
          <w:rFonts w:hint="eastAsia"/>
          <w:color w:val="auto"/>
          <w:highlight w:val="none"/>
        </w:rPr>
        <w:t>（2）投标供应商基本情况表........................................................................................页码</w:t>
      </w:r>
    </w:p>
    <w:p w14:paraId="6C2869FF">
      <w:pPr>
        <w:tabs>
          <w:tab w:val="left" w:pos="3720"/>
        </w:tabs>
        <w:spacing w:line="360" w:lineRule="auto"/>
        <w:jc w:val="left"/>
        <w:rPr>
          <w:color w:val="auto"/>
          <w:highlight w:val="none"/>
        </w:rPr>
      </w:pPr>
      <w:r>
        <w:rPr>
          <w:rFonts w:hint="eastAsia"/>
          <w:color w:val="auto"/>
          <w:highlight w:val="none"/>
        </w:rPr>
        <w:t>（3）主要类似业绩情况................................................................................................页码</w:t>
      </w:r>
    </w:p>
    <w:p w14:paraId="05E679D7">
      <w:pPr>
        <w:tabs>
          <w:tab w:val="left" w:pos="3720"/>
        </w:tabs>
        <w:spacing w:line="360" w:lineRule="auto"/>
        <w:jc w:val="left"/>
        <w:rPr>
          <w:color w:val="auto"/>
          <w:highlight w:val="none"/>
        </w:rPr>
      </w:pPr>
      <w:r>
        <w:rPr>
          <w:rFonts w:hint="eastAsia"/>
          <w:color w:val="auto"/>
          <w:highlight w:val="none"/>
        </w:rPr>
        <w:t>（4）项目</w:t>
      </w:r>
      <w:r>
        <w:rPr>
          <w:rFonts w:hint="eastAsia"/>
          <w:color w:val="auto"/>
          <w:highlight w:val="none"/>
          <w:lang w:val="en-US" w:eastAsia="zh-CN"/>
        </w:rPr>
        <w:t>负责人</w:t>
      </w:r>
      <w:r>
        <w:rPr>
          <w:rFonts w:hint="eastAsia"/>
          <w:color w:val="auto"/>
          <w:highlight w:val="none"/>
        </w:rPr>
        <w:t>简历表................................................................................................页码</w:t>
      </w:r>
    </w:p>
    <w:p w14:paraId="56F0C3D0">
      <w:pPr>
        <w:tabs>
          <w:tab w:val="left" w:pos="3720"/>
        </w:tabs>
        <w:spacing w:line="360" w:lineRule="auto"/>
        <w:jc w:val="left"/>
        <w:rPr>
          <w:color w:val="auto"/>
          <w:highlight w:val="none"/>
        </w:rPr>
      </w:pPr>
      <w:r>
        <w:rPr>
          <w:rFonts w:hint="eastAsia"/>
          <w:color w:val="auto"/>
          <w:highlight w:val="none"/>
        </w:rPr>
        <w:t>（5）拟参加本项目实施人员情况................................................................................页码</w:t>
      </w:r>
    </w:p>
    <w:p w14:paraId="09B87165">
      <w:pPr>
        <w:tabs>
          <w:tab w:val="left" w:pos="3720"/>
        </w:tabs>
        <w:spacing w:line="360" w:lineRule="auto"/>
        <w:jc w:val="left"/>
        <w:rPr>
          <w:color w:val="auto"/>
          <w:highlight w:val="none"/>
        </w:rPr>
      </w:pPr>
      <w:r>
        <w:rPr>
          <w:rFonts w:hint="eastAsia"/>
          <w:color w:val="auto"/>
          <w:highlight w:val="none"/>
        </w:rPr>
        <w:t>（6）技术方案................................................................................................................页码</w:t>
      </w:r>
    </w:p>
    <w:p w14:paraId="241435F0">
      <w:pPr>
        <w:tabs>
          <w:tab w:val="left" w:pos="3720"/>
        </w:tabs>
        <w:spacing w:line="360" w:lineRule="auto"/>
        <w:jc w:val="left"/>
        <w:rPr>
          <w:color w:val="auto"/>
          <w:highlight w:val="none"/>
        </w:rPr>
      </w:pPr>
      <w:r>
        <w:rPr>
          <w:rFonts w:hint="eastAsia"/>
          <w:color w:val="auto"/>
          <w:highlight w:val="none"/>
        </w:rPr>
        <w:t>（7）技术偏离表............................................................................................................页码</w:t>
      </w:r>
    </w:p>
    <w:p w14:paraId="67D55394">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596B82E0">
      <w:pPr>
        <w:jc w:val="left"/>
        <w:rPr>
          <w:b/>
          <w:color w:val="auto"/>
          <w:sz w:val="30"/>
          <w:szCs w:val="30"/>
          <w:highlight w:val="none"/>
        </w:rPr>
      </w:pPr>
    </w:p>
    <w:p w14:paraId="20108B27">
      <w:pPr>
        <w:jc w:val="left"/>
        <w:rPr>
          <w:b/>
          <w:color w:val="auto"/>
          <w:sz w:val="30"/>
          <w:szCs w:val="30"/>
          <w:highlight w:val="none"/>
        </w:rPr>
      </w:pPr>
    </w:p>
    <w:p w14:paraId="356D6A59">
      <w:pPr>
        <w:pStyle w:val="2"/>
        <w:rPr>
          <w:b/>
          <w:bCs/>
          <w:color w:val="auto"/>
          <w:highlight w:val="none"/>
        </w:rPr>
      </w:pPr>
      <w:r>
        <w:rPr>
          <w:b/>
          <w:color w:val="auto"/>
          <w:sz w:val="30"/>
          <w:szCs w:val="30"/>
          <w:highlight w:val="none"/>
        </w:rPr>
        <w:br w:type="page"/>
      </w:r>
    </w:p>
    <w:p w14:paraId="13AC5948">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3 授权委托书或法定代表人（单位负责人、自然人本人）身份证明</w:t>
      </w:r>
    </w:p>
    <w:p w14:paraId="484ACA3D">
      <w:pPr>
        <w:autoSpaceDE/>
        <w:autoSpaceDN/>
        <w:snapToGrid w:val="0"/>
        <w:spacing w:line="360" w:lineRule="auto"/>
        <w:jc w:val="center"/>
        <w:textAlignment w:val="auto"/>
        <w:rPr>
          <w:rFonts w:hint="eastAsia" w:ascii="宋体" w:hAnsi="宋体" w:cs="宋体"/>
          <w:color w:val="auto"/>
          <w:kern w:val="2"/>
          <w:sz w:val="21"/>
          <w:szCs w:val="24"/>
          <w:highlight w:val="none"/>
        </w:rPr>
      </w:pPr>
      <w:r>
        <w:rPr>
          <w:rFonts w:hint="eastAsia" w:ascii="宋体" w:hAnsi="宋体" w:cs="宋体"/>
          <w:b/>
          <w:color w:val="auto"/>
          <w:sz w:val="32"/>
          <w:szCs w:val="32"/>
          <w:highlight w:val="none"/>
          <w:lang w:val="zh-CN"/>
        </w:rPr>
        <w:t>授权委托书（适用于非联合体投标）</w:t>
      </w:r>
    </w:p>
    <w:p w14:paraId="060546C1">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6BAC9B16">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海塘安澜工程风浪潮沙技术服务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68E4CBD5">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6ADE9AE1">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15B42332">
      <w:pPr>
        <w:autoSpaceDE/>
        <w:autoSpaceDN/>
        <w:snapToGrid w:val="0"/>
        <w:spacing w:line="360" w:lineRule="auto"/>
        <w:textAlignment w:val="auto"/>
        <w:rPr>
          <w:rFonts w:hint="eastAsia" w:ascii="宋体" w:hAnsi="宋体" w:cs="宋体"/>
          <w:color w:val="auto"/>
          <w:szCs w:val="24"/>
          <w:highlight w:val="none"/>
          <w:lang w:val="zh-CN"/>
        </w:rPr>
      </w:pPr>
    </w:p>
    <w:p w14:paraId="28628FB4">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投标供应商（公章或电子签章）：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3E919AC4">
      <w:pPr>
        <w:autoSpaceDE/>
        <w:autoSpaceDN/>
        <w:snapToGrid w:val="0"/>
        <w:spacing w:line="360" w:lineRule="auto"/>
        <w:ind w:firstLine="6000" w:firstLineChars="25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3DC23912">
      <w:pPr>
        <w:autoSpaceDE/>
        <w:autoSpaceDN/>
        <w:snapToGrid w:val="0"/>
        <w:spacing w:line="360" w:lineRule="auto"/>
        <w:textAlignment w:val="auto"/>
        <w:rPr>
          <w:rFonts w:hint="eastAsia" w:ascii="宋体" w:hAnsi="宋体" w:cs="宋体"/>
          <w:color w:val="auto"/>
          <w:kern w:val="2"/>
          <w:szCs w:val="24"/>
          <w:highlight w:val="none"/>
        </w:rPr>
      </w:pPr>
    </w:p>
    <w:p w14:paraId="442D04A4">
      <w:pPr>
        <w:autoSpaceDE/>
        <w:autoSpaceDN/>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授权委托书（适用于联合体投标）</w:t>
      </w:r>
    </w:p>
    <w:p w14:paraId="29C16A4E">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791DBF4F">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海塘安澜工程风浪潮沙技术服务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7A08C6AA">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386F9033">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3A916955">
      <w:pPr>
        <w:autoSpaceDE/>
        <w:autoSpaceDN/>
        <w:jc w:val="center"/>
        <w:textAlignment w:val="auto"/>
        <w:rPr>
          <w:rFonts w:hint="eastAsia" w:ascii="宋体" w:hAnsi="宋体" w:cs="宋体"/>
          <w:b/>
          <w:color w:val="auto"/>
          <w:sz w:val="32"/>
          <w:szCs w:val="32"/>
          <w:highlight w:val="none"/>
        </w:rPr>
      </w:pPr>
    </w:p>
    <w:p w14:paraId="75BC1FFD">
      <w:pPr>
        <w:autoSpaceDE/>
        <w:autoSpaceDN/>
        <w:textAlignment w:val="auto"/>
        <w:rPr>
          <w:rFonts w:hint="eastAsia" w:ascii="宋体" w:hAnsi="宋体" w:cs="宋体"/>
          <w:color w:val="auto"/>
          <w:kern w:val="2"/>
          <w:sz w:val="21"/>
          <w:szCs w:val="24"/>
          <w:highlight w:val="none"/>
        </w:rPr>
      </w:pPr>
    </w:p>
    <w:p w14:paraId="79858E0B">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18DA0FAA">
      <w:pPr>
        <w:autoSpaceDE/>
        <w:autoSpaceDN/>
        <w:snapToGrid w:val="0"/>
        <w:spacing w:line="360" w:lineRule="auto"/>
        <w:textAlignment w:val="auto"/>
        <w:rPr>
          <w:rFonts w:hint="eastAsia" w:ascii="宋体" w:hAnsi="宋体" w:cs="宋体"/>
          <w:color w:val="auto"/>
          <w:szCs w:val="24"/>
          <w:highlight w:val="none"/>
          <w:lang w:val="zh-CN"/>
        </w:rPr>
      </w:pPr>
    </w:p>
    <w:p w14:paraId="12A60D3F">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7C6B2435">
      <w:pPr>
        <w:autoSpaceDE/>
        <w:autoSpaceDN/>
        <w:snapToGrid w:val="0"/>
        <w:spacing w:line="360" w:lineRule="auto"/>
        <w:textAlignment w:val="auto"/>
        <w:rPr>
          <w:rFonts w:ascii="宋体" w:hAnsi="宋体" w:cs="宋体"/>
          <w:color w:val="auto"/>
          <w:kern w:val="2"/>
          <w:sz w:val="21"/>
          <w:szCs w:val="24"/>
          <w:highlight w:val="none"/>
        </w:rPr>
      </w:pPr>
      <w:r>
        <w:rPr>
          <w:rFonts w:hint="eastAsia" w:ascii="宋体" w:hAnsi="宋体" w:cs="宋体"/>
          <w:color w:val="auto"/>
          <w:szCs w:val="24"/>
          <w:highlight w:val="none"/>
        </w:rPr>
        <w:t>……</w:t>
      </w:r>
    </w:p>
    <w:p w14:paraId="7BCC8732">
      <w:pPr>
        <w:autoSpaceDE/>
        <w:autoSpaceDN/>
        <w:snapToGrid w:val="0"/>
        <w:spacing w:line="360" w:lineRule="auto"/>
        <w:textAlignment w:val="auto"/>
        <w:rPr>
          <w:color w:val="auto"/>
          <w:sz w:val="28"/>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日期</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w:t>
      </w:r>
    </w:p>
    <w:p w14:paraId="00D14BBA">
      <w:pPr>
        <w:rPr>
          <w:rFonts w:hint="eastAsia"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42213D31">
      <w:pPr>
        <w:pStyle w:val="97"/>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B2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90DE98">
            <w:pPr>
              <w:pStyle w:val="97"/>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6D4FFFB7">
            <w:pPr>
              <w:pStyle w:val="97"/>
              <w:adjustRightInd w:val="0"/>
              <w:spacing w:line="360" w:lineRule="auto"/>
              <w:rPr>
                <w:rFonts w:hint="eastAsia" w:hAnsi="宋体" w:cs="宋体"/>
                <w:bCs/>
                <w:color w:val="auto"/>
                <w:sz w:val="24"/>
                <w:highlight w:val="none"/>
              </w:rPr>
            </w:pPr>
          </w:p>
        </w:tc>
      </w:tr>
    </w:tbl>
    <w:p w14:paraId="6187D8A4">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4B108260">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60457F6C">
      <w:pPr>
        <w:autoSpaceDE/>
        <w:autoSpaceDN/>
        <w:spacing w:line="360" w:lineRule="auto"/>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24EDEEEF">
      <w:pPr>
        <w:spacing w:line="360" w:lineRule="auto"/>
        <w:ind w:left="4320" w:leftChars="1800"/>
        <w:rPr>
          <w:color w:val="auto"/>
          <w:szCs w:val="24"/>
          <w:highlight w:val="none"/>
        </w:rPr>
      </w:pPr>
    </w:p>
    <w:p w14:paraId="7E2E16C8">
      <w:pPr>
        <w:rPr>
          <w:b/>
          <w:bCs/>
          <w:color w:val="auto"/>
          <w:highlight w:val="none"/>
        </w:rPr>
      </w:pPr>
    </w:p>
    <w:p w14:paraId="7FC9910F">
      <w:pPr>
        <w:rPr>
          <w:b/>
          <w:bCs/>
          <w:color w:val="auto"/>
          <w:highlight w:val="none"/>
        </w:rPr>
      </w:pPr>
    </w:p>
    <w:p w14:paraId="69BB20C0">
      <w:pPr>
        <w:autoSpaceDE/>
        <w:autoSpaceDN/>
        <w:spacing w:line="360" w:lineRule="auto"/>
        <w:jc w:val="center"/>
        <w:textAlignment w:val="auto"/>
        <w:rPr>
          <w:rFonts w:hint="eastAsia" w:ascii="宋体" w:hAnsi="宋体" w:cs="宋体"/>
          <w:color w:val="auto"/>
          <w:szCs w:val="24"/>
          <w:highlight w:val="none"/>
          <w:lang w:val="zh-CN"/>
        </w:rPr>
      </w:pPr>
    </w:p>
    <w:p w14:paraId="632C6BE1">
      <w:pPr>
        <w:rPr>
          <w:b/>
          <w:color w:val="auto"/>
          <w:sz w:val="30"/>
          <w:szCs w:val="30"/>
          <w:highlight w:val="none"/>
        </w:rPr>
      </w:pPr>
      <w:r>
        <w:rPr>
          <w:b/>
          <w:color w:val="auto"/>
          <w:sz w:val="30"/>
          <w:szCs w:val="30"/>
          <w:highlight w:val="none"/>
        </w:rPr>
        <w:br w:type="page"/>
      </w:r>
    </w:p>
    <w:p w14:paraId="0ABF65C5">
      <w:pPr>
        <w:spacing w:line="360" w:lineRule="auto"/>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4</w:t>
      </w:r>
    </w:p>
    <w:p w14:paraId="071B3C8F">
      <w:pPr>
        <w:jc w:val="center"/>
        <w:rPr>
          <w:b/>
          <w:bCs/>
          <w:color w:val="auto"/>
          <w:sz w:val="44"/>
          <w:highlight w:val="none"/>
        </w:rPr>
      </w:pPr>
      <w:r>
        <w:rPr>
          <w:b/>
          <w:bCs/>
          <w:color w:val="auto"/>
          <w:sz w:val="44"/>
          <w:highlight w:val="none"/>
        </w:rPr>
        <w:t>投标供应商基本情况表</w:t>
      </w:r>
    </w:p>
    <w:p w14:paraId="30B87673">
      <w:pPr>
        <w:pStyle w:val="2"/>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252F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3337AA50">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7DE9BF08">
            <w:pPr>
              <w:widowControl/>
              <w:autoSpaceDE/>
              <w:autoSpaceDN/>
              <w:adjustRightInd/>
              <w:jc w:val="center"/>
              <w:textAlignment w:val="auto"/>
              <w:rPr>
                <w:snapToGrid w:val="0"/>
                <w:color w:val="auto"/>
                <w:szCs w:val="24"/>
                <w:highlight w:val="none"/>
              </w:rPr>
            </w:pPr>
          </w:p>
        </w:tc>
      </w:tr>
      <w:tr w14:paraId="0E04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7E22CAE3">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3A2D79FF">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1BFE2D3C">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6B743C4F">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549412CB">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2572A501">
            <w:pPr>
              <w:widowControl/>
              <w:autoSpaceDE/>
              <w:autoSpaceDN/>
              <w:adjustRightInd/>
              <w:jc w:val="center"/>
              <w:textAlignment w:val="auto"/>
              <w:rPr>
                <w:snapToGrid w:val="0"/>
                <w:color w:val="auto"/>
                <w:szCs w:val="24"/>
                <w:highlight w:val="none"/>
              </w:rPr>
            </w:pPr>
          </w:p>
        </w:tc>
      </w:tr>
      <w:tr w14:paraId="2C90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3D8F70D6">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0F611A0B">
            <w:pPr>
              <w:widowControl/>
              <w:autoSpaceDE/>
              <w:autoSpaceDN/>
              <w:adjustRightInd/>
              <w:jc w:val="center"/>
              <w:textAlignment w:val="auto"/>
              <w:rPr>
                <w:snapToGrid w:val="0"/>
                <w:color w:val="auto"/>
                <w:szCs w:val="24"/>
                <w:highlight w:val="none"/>
              </w:rPr>
            </w:pPr>
          </w:p>
        </w:tc>
        <w:tc>
          <w:tcPr>
            <w:tcW w:w="1255" w:type="dxa"/>
            <w:gridSpan w:val="2"/>
            <w:vAlign w:val="center"/>
          </w:tcPr>
          <w:p w14:paraId="4BB7F032">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1F74391D">
            <w:pPr>
              <w:widowControl/>
              <w:autoSpaceDE/>
              <w:autoSpaceDN/>
              <w:adjustRightInd/>
              <w:jc w:val="center"/>
              <w:textAlignment w:val="auto"/>
              <w:rPr>
                <w:snapToGrid w:val="0"/>
                <w:color w:val="auto"/>
                <w:szCs w:val="24"/>
                <w:highlight w:val="none"/>
              </w:rPr>
            </w:pPr>
          </w:p>
        </w:tc>
      </w:tr>
      <w:tr w14:paraId="0375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CBEC237">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3F3CD0B5">
            <w:pPr>
              <w:widowControl/>
              <w:autoSpaceDE/>
              <w:autoSpaceDN/>
              <w:adjustRightInd/>
              <w:jc w:val="center"/>
              <w:textAlignment w:val="auto"/>
              <w:rPr>
                <w:snapToGrid w:val="0"/>
                <w:color w:val="auto"/>
                <w:szCs w:val="24"/>
                <w:highlight w:val="none"/>
              </w:rPr>
            </w:pPr>
          </w:p>
        </w:tc>
      </w:tr>
      <w:tr w14:paraId="225B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504C46C6">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7559D170">
            <w:pPr>
              <w:widowControl/>
              <w:autoSpaceDE/>
              <w:autoSpaceDN/>
              <w:adjustRightInd/>
              <w:jc w:val="center"/>
              <w:textAlignment w:val="auto"/>
              <w:rPr>
                <w:snapToGrid w:val="0"/>
                <w:color w:val="auto"/>
                <w:szCs w:val="24"/>
                <w:highlight w:val="none"/>
              </w:rPr>
            </w:pPr>
          </w:p>
        </w:tc>
      </w:tr>
      <w:tr w14:paraId="395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2B66E28E">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1533E551">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35CB32EA">
            <w:pPr>
              <w:widowControl/>
              <w:autoSpaceDE/>
              <w:autoSpaceDN/>
              <w:adjustRightInd/>
              <w:jc w:val="center"/>
              <w:textAlignment w:val="auto"/>
              <w:rPr>
                <w:snapToGrid w:val="0"/>
                <w:color w:val="auto"/>
                <w:szCs w:val="24"/>
                <w:highlight w:val="none"/>
              </w:rPr>
            </w:pPr>
          </w:p>
        </w:tc>
        <w:tc>
          <w:tcPr>
            <w:tcW w:w="717" w:type="dxa"/>
            <w:vAlign w:val="center"/>
          </w:tcPr>
          <w:p w14:paraId="37E0F5AC">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15BE36E6">
            <w:pPr>
              <w:widowControl/>
              <w:autoSpaceDE/>
              <w:autoSpaceDN/>
              <w:adjustRightInd/>
              <w:jc w:val="center"/>
              <w:textAlignment w:val="auto"/>
              <w:rPr>
                <w:snapToGrid w:val="0"/>
                <w:color w:val="auto"/>
                <w:szCs w:val="24"/>
                <w:highlight w:val="none"/>
              </w:rPr>
            </w:pPr>
          </w:p>
        </w:tc>
        <w:tc>
          <w:tcPr>
            <w:tcW w:w="897" w:type="dxa"/>
            <w:gridSpan w:val="2"/>
            <w:vAlign w:val="center"/>
          </w:tcPr>
          <w:p w14:paraId="1800F46D">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2586C4F0">
            <w:pPr>
              <w:widowControl/>
              <w:autoSpaceDE/>
              <w:autoSpaceDN/>
              <w:adjustRightInd/>
              <w:jc w:val="center"/>
              <w:textAlignment w:val="auto"/>
              <w:rPr>
                <w:snapToGrid w:val="0"/>
                <w:color w:val="auto"/>
                <w:szCs w:val="24"/>
                <w:highlight w:val="none"/>
              </w:rPr>
            </w:pPr>
          </w:p>
        </w:tc>
      </w:tr>
      <w:tr w14:paraId="3A3F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0F548911">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1658A237">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446A4FB1">
            <w:pPr>
              <w:widowControl/>
              <w:autoSpaceDE/>
              <w:autoSpaceDN/>
              <w:adjustRightInd/>
              <w:jc w:val="center"/>
              <w:textAlignment w:val="auto"/>
              <w:rPr>
                <w:snapToGrid w:val="0"/>
                <w:color w:val="auto"/>
                <w:szCs w:val="24"/>
                <w:highlight w:val="none"/>
              </w:rPr>
            </w:pPr>
          </w:p>
        </w:tc>
        <w:tc>
          <w:tcPr>
            <w:tcW w:w="717" w:type="dxa"/>
            <w:vAlign w:val="center"/>
          </w:tcPr>
          <w:p w14:paraId="6CAF2BEF">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338D545D">
            <w:pPr>
              <w:widowControl/>
              <w:autoSpaceDE/>
              <w:autoSpaceDN/>
              <w:adjustRightInd/>
              <w:jc w:val="center"/>
              <w:textAlignment w:val="auto"/>
              <w:rPr>
                <w:snapToGrid w:val="0"/>
                <w:color w:val="auto"/>
                <w:szCs w:val="24"/>
                <w:highlight w:val="none"/>
              </w:rPr>
            </w:pPr>
          </w:p>
        </w:tc>
        <w:tc>
          <w:tcPr>
            <w:tcW w:w="897" w:type="dxa"/>
            <w:gridSpan w:val="2"/>
            <w:vAlign w:val="center"/>
          </w:tcPr>
          <w:p w14:paraId="154B2A30">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651D13EF">
            <w:pPr>
              <w:widowControl/>
              <w:autoSpaceDE/>
              <w:autoSpaceDN/>
              <w:adjustRightInd/>
              <w:jc w:val="center"/>
              <w:textAlignment w:val="auto"/>
              <w:rPr>
                <w:snapToGrid w:val="0"/>
                <w:color w:val="auto"/>
                <w:szCs w:val="24"/>
                <w:highlight w:val="none"/>
              </w:rPr>
            </w:pPr>
          </w:p>
        </w:tc>
      </w:tr>
      <w:tr w14:paraId="0DDF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0414DB45">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6D73D739">
            <w:pPr>
              <w:widowControl/>
              <w:autoSpaceDE/>
              <w:autoSpaceDN/>
              <w:adjustRightInd/>
              <w:jc w:val="center"/>
              <w:textAlignment w:val="auto"/>
              <w:rPr>
                <w:snapToGrid w:val="0"/>
                <w:color w:val="auto"/>
                <w:szCs w:val="24"/>
                <w:highlight w:val="none"/>
              </w:rPr>
            </w:pPr>
          </w:p>
        </w:tc>
        <w:tc>
          <w:tcPr>
            <w:tcW w:w="1793" w:type="dxa"/>
            <w:gridSpan w:val="2"/>
            <w:vAlign w:val="center"/>
          </w:tcPr>
          <w:p w14:paraId="77CB6C58">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0449FE76">
            <w:pPr>
              <w:widowControl/>
              <w:autoSpaceDE/>
              <w:autoSpaceDN/>
              <w:adjustRightInd/>
              <w:jc w:val="center"/>
              <w:textAlignment w:val="auto"/>
              <w:rPr>
                <w:snapToGrid w:val="0"/>
                <w:color w:val="auto"/>
                <w:szCs w:val="24"/>
                <w:highlight w:val="none"/>
              </w:rPr>
            </w:pPr>
          </w:p>
        </w:tc>
      </w:tr>
      <w:tr w14:paraId="129F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346D9ACD">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5E9DFFD7">
            <w:pPr>
              <w:widowControl/>
              <w:autoSpaceDE/>
              <w:autoSpaceDN/>
              <w:adjustRightInd/>
              <w:jc w:val="center"/>
              <w:textAlignment w:val="auto"/>
              <w:rPr>
                <w:snapToGrid w:val="0"/>
                <w:color w:val="auto"/>
                <w:szCs w:val="24"/>
                <w:highlight w:val="none"/>
              </w:rPr>
            </w:pPr>
          </w:p>
        </w:tc>
        <w:tc>
          <w:tcPr>
            <w:tcW w:w="1793" w:type="dxa"/>
            <w:gridSpan w:val="2"/>
            <w:vAlign w:val="center"/>
          </w:tcPr>
          <w:p w14:paraId="285E18A9">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53B44CB3">
            <w:pPr>
              <w:widowControl/>
              <w:autoSpaceDE/>
              <w:autoSpaceDN/>
              <w:adjustRightInd/>
              <w:jc w:val="center"/>
              <w:textAlignment w:val="auto"/>
              <w:rPr>
                <w:snapToGrid w:val="0"/>
                <w:color w:val="auto"/>
                <w:szCs w:val="24"/>
                <w:highlight w:val="none"/>
              </w:rPr>
            </w:pPr>
          </w:p>
        </w:tc>
      </w:tr>
      <w:tr w14:paraId="325A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309DF955">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7F892A8B">
            <w:pPr>
              <w:widowControl/>
              <w:autoSpaceDE/>
              <w:autoSpaceDN/>
              <w:adjustRightInd/>
              <w:jc w:val="center"/>
              <w:textAlignment w:val="auto"/>
              <w:rPr>
                <w:snapToGrid w:val="0"/>
                <w:color w:val="auto"/>
                <w:szCs w:val="24"/>
                <w:highlight w:val="none"/>
              </w:rPr>
            </w:pPr>
          </w:p>
        </w:tc>
        <w:tc>
          <w:tcPr>
            <w:tcW w:w="1793" w:type="dxa"/>
            <w:gridSpan w:val="2"/>
            <w:vAlign w:val="center"/>
          </w:tcPr>
          <w:p w14:paraId="3A40037A">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12FA5A99">
            <w:pPr>
              <w:widowControl/>
              <w:autoSpaceDE/>
              <w:autoSpaceDN/>
              <w:adjustRightInd/>
              <w:jc w:val="center"/>
              <w:textAlignment w:val="auto"/>
              <w:rPr>
                <w:snapToGrid w:val="0"/>
                <w:color w:val="auto"/>
                <w:szCs w:val="24"/>
                <w:highlight w:val="none"/>
              </w:rPr>
            </w:pPr>
          </w:p>
        </w:tc>
      </w:tr>
      <w:tr w14:paraId="1EB6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33D17ABE">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646391B7">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0AD83358">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34F76D21">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2D4CE224">
            <w:pPr>
              <w:widowControl/>
              <w:autoSpaceDE/>
              <w:autoSpaceDN/>
              <w:adjustRightInd/>
              <w:jc w:val="center"/>
              <w:textAlignment w:val="auto"/>
              <w:rPr>
                <w:snapToGrid w:val="0"/>
                <w:color w:val="auto"/>
                <w:szCs w:val="24"/>
                <w:highlight w:val="none"/>
              </w:rPr>
            </w:pPr>
          </w:p>
        </w:tc>
      </w:tr>
      <w:tr w14:paraId="7360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4397732C">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3D6B5409">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422CD432">
            <w:pPr>
              <w:widowControl/>
              <w:autoSpaceDE/>
              <w:autoSpaceDN/>
              <w:adjustRightInd/>
              <w:jc w:val="center"/>
              <w:textAlignment w:val="auto"/>
              <w:rPr>
                <w:snapToGrid w:val="0"/>
                <w:color w:val="auto"/>
                <w:szCs w:val="24"/>
                <w:highlight w:val="none"/>
              </w:rPr>
            </w:pPr>
          </w:p>
        </w:tc>
        <w:tc>
          <w:tcPr>
            <w:tcW w:w="2153" w:type="dxa"/>
            <w:gridSpan w:val="4"/>
            <w:vAlign w:val="center"/>
          </w:tcPr>
          <w:p w14:paraId="3D31E9B5">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606EAFEE">
            <w:pPr>
              <w:widowControl/>
              <w:autoSpaceDE/>
              <w:autoSpaceDN/>
              <w:adjustRightInd/>
              <w:jc w:val="center"/>
              <w:textAlignment w:val="auto"/>
              <w:rPr>
                <w:snapToGrid w:val="0"/>
                <w:color w:val="auto"/>
                <w:szCs w:val="24"/>
                <w:highlight w:val="none"/>
              </w:rPr>
            </w:pPr>
          </w:p>
        </w:tc>
      </w:tr>
      <w:tr w14:paraId="4A41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4B1CCC5B">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5A930D13">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46251725">
            <w:pPr>
              <w:widowControl/>
              <w:autoSpaceDE/>
              <w:autoSpaceDN/>
              <w:adjustRightInd/>
              <w:jc w:val="center"/>
              <w:textAlignment w:val="auto"/>
              <w:rPr>
                <w:snapToGrid w:val="0"/>
                <w:color w:val="auto"/>
                <w:szCs w:val="24"/>
                <w:highlight w:val="none"/>
              </w:rPr>
            </w:pPr>
          </w:p>
        </w:tc>
        <w:tc>
          <w:tcPr>
            <w:tcW w:w="2153" w:type="dxa"/>
            <w:gridSpan w:val="4"/>
            <w:vAlign w:val="center"/>
          </w:tcPr>
          <w:p w14:paraId="19AAB41C">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362CDBCF">
            <w:pPr>
              <w:widowControl/>
              <w:autoSpaceDE/>
              <w:autoSpaceDN/>
              <w:adjustRightInd/>
              <w:jc w:val="center"/>
              <w:textAlignment w:val="auto"/>
              <w:rPr>
                <w:snapToGrid w:val="0"/>
                <w:color w:val="auto"/>
                <w:szCs w:val="24"/>
                <w:highlight w:val="none"/>
              </w:rPr>
            </w:pPr>
          </w:p>
        </w:tc>
      </w:tr>
    </w:tbl>
    <w:p w14:paraId="560CF00E">
      <w:pPr>
        <w:pStyle w:val="31"/>
        <w:spacing w:before="0" w:beforeAutospacing="0" w:after="0" w:afterAutospacing="0"/>
        <w:ind w:firstLine="4800" w:firstLineChars="2000"/>
        <w:rPr>
          <w:rFonts w:ascii="Times New Roman" w:hAnsi="Times New Roman"/>
          <w:snapToGrid w:val="0"/>
          <w:color w:val="auto"/>
          <w:highlight w:val="none"/>
        </w:rPr>
      </w:pPr>
    </w:p>
    <w:p w14:paraId="0247A16F">
      <w:pPr>
        <w:pStyle w:val="31"/>
        <w:spacing w:before="0" w:beforeAutospacing="0" w:after="0" w:afterAutospacing="0"/>
        <w:ind w:firstLine="4800" w:firstLineChars="2000"/>
        <w:rPr>
          <w:rFonts w:ascii="Times New Roman" w:hAnsi="Times New Roman"/>
          <w:snapToGrid w:val="0"/>
          <w:color w:val="auto"/>
          <w:highlight w:val="none"/>
        </w:rPr>
      </w:pPr>
    </w:p>
    <w:p w14:paraId="115B283D">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4843C7FE">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0618DE36">
      <w:pPr>
        <w:rPr>
          <w:b/>
          <w:color w:val="auto"/>
          <w:sz w:val="30"/>
          <w:szCs w:val="30"/>
          <w:highlight w:val="none"/>
        </w:rPr>
      </w:pPr>
    </w:p>
    <w:p w14:paraId="3E82F4E2">
      <w:pPr>
        <w:rPr>
          <w:b/>
          <w:color w:val="auto"/>
          <w:sz w:val="30"/>
          <w:szCs w:val="30"/>
          <w:highlight w:val="none"/>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rPr>
        <w:t>5</w:t>
      </w:r>
    </w:p>
    <w:p w14:paraId="5B49A6FF">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0BA20B60">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5864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D0F4D69">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3E27D77D">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105D0361">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4A555FE6">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2646E838">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40DBC52B">
            <w:pPr>
              <w:jc w:val="center"/>
              <w:rPr>
                <w:rFonts w:eastAsia="仿宋_GB2312"/>
                <w:b/>
                <w:color w:val="auto"/>
                <w:szCs w:val="21"/>
                <w:highlight w:val="none"/>
              </w:rPr>
            </w:pPr>
            <w:r>
              <w:rPr>
                <w:rFonts w:eastAsia="仿宋_GB2312"/>
                <w:b/>
                <w:color w:val="auto"/>
                <w:szCs w:val="21"/>
                <w:highlight w:val="none"/>
              </w:rPr>
              <w:t>完成</w:t>
            </w:r>
          </w:p>
          <w:p w14:paraId="5789CDC0">
            <w:pPr>
              <w:jc w:val="center"/>
              <w:rPr>
                <w:rFonts w:eastAsia="仿宋_GB2312"/>
                <w:b/>
                <w:color w:val="auto"/>
                <w:szCs w:val="21"/>
                <w:highlight w:val="none"/>
              </w:rPr>
            </w:pPr>
            <w:r>
              <w:rPr>
                <w:rFonts w:eastAsia="仿宋_GB2312"/>
                <w:b/>
                <w:color w:val="auto"/>
                <w:szCs w:val="21"/>
                <w:highlight w:val="none"/>
              </w:rPr>
              <w:t>时间</w:t>
            </w:r>
          </w:p>
        </w:tc>
      </w:tr>
      <w:tr w14:paraId="5756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AB9678B">
            <w:pPr>
              <w:jc w:val="center"/>
              <w:rPr>
                <w:rFonts w:eastAsia="仿宋_GB2312"/>
                <w:b/>
                <w:color w:val="auto"/>
                <w:szCs w:val="21"/>
                <w:highlight w:val="none"/>
              </w:rPr>
            </w:pPr>
          </w:p>
        </w:tc>
        <w:tc>
          <w:tcPr>
            <w:tcW w:w="2507" w:type="dxa"/>
            <w:vAlign w:val="center"/>
          </w:tcPr>
          <w:p w14:paraId="53134EAF">
            <w:pPr>
              <w:jc w:val="center"/>
              <w:rPr>
                <w:rFonts w:eastAsia="仿宋_GB2312"/>
                <w:b/>
                <w:color w:val="auto"/>
                <w:szCs w:val="21"/>
                <w:highlight w:val="none"/>
              </w:rPr>
            </w:pPr>
          </w:p>
        </w:tc>
        <w:tc>
          <w:tcPr>
            <w:tcW w:w="1826" w:type="dxa"/>
            <w:vAlign w:val="center"/>
          </w:tcPr>
          <w:p w14:paraId="03D103C0">
            <w:pPr>
              <w:jc w:val="center"/>
              <w:rPr>
                <w:rFonts w:eastAsia="仿宋_GB2312"/>
                <w:b/>
                <w:color w:val="auto"/>
                <w:szCs w:val="21"/>
                <w:highlight w:val="none"/>
              </w:rPr>
            </w:pPr>
          </w:p>
        </w:tc>
        <w:tc>
          <w:tcPr>
            <w:tcW w:w="1968" w:type="dxa"/>
            <w:vAlign w:val="center"/>
          </w:tcPr>
          <w:p w14:paraId="08856149">
            <w:pPr>
              <w:jc w:val="center"/>
              <w:rPr>
                <w:rFonts w:eastAsia="仿宋_GB2312"/>
                <w:b/>
                <w:color w:val="auto"/>
                <w:szCs w:val="21"/>
                <w:highlight w:val="none"/>
              </w:rPr>
            </w:pPr>
          </w:p>
        </w:tc>
        <w:tc>
          <w:tcPr>
            <w:tcW w:w="1011" w:type="dxa"/>
            <w:vAlign w:val="center"/>
          </w:tcPr>
          <w:p w14:paraId="29BE8729">
            <w:pPr>
              <w:jc w:val="center"/>
              <w:rPr>
                <w:rFonts w:eastAsia="仿宋_GB2312"/>
                <w:b/>
                <w:color w:val="auto"/>
                <w:szCs w:val="21"/>
                <w:highlight w:val="none"/>
              </w:rPr>
            </w:pPr>
          </w:p>
        </w:tc>
        <w:tc>
          <w:tcPr>
            <w:tcW w:w="1077" w:type="dxa"/>
            <w:vAlign w:val="center"/>
          </w:tcPr>
          <w:p w14:paraId="62620B89">
            <w:pPr>
              <w:jc w:val="center"/>
              <w:rPr>
                <w:rFonts w:eastAsia="仿宋_GB2312"/>
                <w:b/>
                <w:color w:val="auto"/>
                <w:szCs w:val="21"/>
                <w:highlight w:val="none"/>
              </w:rPr>
            </w:pPr>
          </w:p>
        </w:tc>
      </w:tr>
      <w:tr w14:paraId="3B7F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2F1CA550">
            <w:pPr>
              <w:jc w:val="center"/>
              <w:rPr>
                <w:rFonts w:eastAsia="仿宋_GB2312"/>
                <w:b/>
                <w:color w:val="auto"/>
                <w:szCs w:val="21"/>
                <w:highlight w:val="none"/>
              </w:rPr>
            </w:pPr>
          </w:p>
        </w:tc>
        <w:tc>
          <w:tcPr>
            <w:tcW w:w="2507" w:type="dxa"/>
            <w:vAlign w:val="center"/>
          </w:tcPr>
          <w:p w14:paraId="2A455DCE">
            <w:pPr>
              <w:jc w:val="center"/>
              <w:rPr>
                <w:rFonts w:eastAsia="仿宋_GB2312"/>
                <w:b/>
                <w:color w:val="auto"/>
                <w:szCs w:val="21"/>
                <w:highlight w:val="none"/>
              </w:rPr>
            </w:pPr>
          </w:p>
        </w:tc>
        <w:tc>
          <w:tcPr>
            <w:tcW w:w="1826" w:type="dxa"/>
            <w:vAlign w:val="center"/>
          </w:tcPr>
          <w:p w14:paraId="4448A74A">
            <w:pPr>
              <w:jc w:val="center"/>
              <w:rPr>
                <w:rFonts w:eastAsia="仿宋_GB2312"/>
                <w:b/>
                <w:color w:val="auto"/>
                <w:szCs w:val="21"/>
                <w:highlight w:val="none"/>
              </w:rPr>
            </w:pPr>
          </w:p>
        </w:tc>
        <w:tc>
          <w:tcPr>
            <w:tcW w:w="1968" w:type="dxa"/>
            <w:vAlign w:val="center"/>
          </w:tcPr>
          <w:p w14:paraId="21CCAFBB">
            <w:pPr>
              <w:jc w:val="center"/>
              <w:rPr>
                <w:rFonts w:eastAsia="仿宋_GB2312"/>
                <w:b/>
                <w:color w:val="auto"/>
                <w:szCs w:val="21"/>
                <w:highlight w:val="none"/>
              </w:rPr>
            </w:pPr>
          </w:p>
        </w:tc>
        <w:tc>
          <w:tcPr>
            <w:tcW w:w="1011" w:type="dxa"/>
            <w:vAlign w:val="center"/>
          </w:tcPr>
          <w:p w14:paraId="7ABE550D">
            <w:pPr>
              <w:jc w:val="center"/>
              <w:rPr>
                <w:rFonts w:eastAsia="仿宋_GB2312"/>
                <w:b/>
                <w:color w:val="auto"/>
                <w:szCs w:val="21"/>
                <w:highlight w:val="none"/>
              </w:rPr>
            </w:pPr>
          </w:p>
        </w:tc>
        <w:tc>
          <w:tcPr>
            <w:tcW w:w="1077" w:type="dxa"/>
            <w:vAlign w:val="center"/>
          </w:tcPr>
          <w:p w14:paraId="7C1019BC">
            <w:pPr>
              <w:jc w:val="center"/>
              <w:rPr>
                <w:rFonts w:eastAsia="仿宋_GB2312"/>
                <w:b/>
                <w:color w:val="auto"/>
                <w:szCs w:val="21"/>
                <w:highlight w:val="none"/>
              </w:rPr>
            </w:pPr>
          </w:p>
        </w:tc>
      </w:tr>
      <w:tr w14:paraId="7950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03A12AD">
            <w:pPr>
              <w:jc w:val="center"/>
              <w:rPr>
                <w:rFonts w:eastAsia="仿宋_GB2312"/>
                <w:b/>
                <w:color w:val="auto"/>
                <w:szCs w:val="21"/>
                <w:highlight w:val="none"/>
              </w:rPr>
            </w:pPr>
          </w:p>
        </w:tc>
        <w:tc>
          <w:tcPr>
            <w:tcW w:w="2507" w:type="dxa"/>
            <w:vAlign w:val="center"/>
          </w:tcPr>
          <w:p w14:paraId="4FCFE870">
            <w:pPr>
              <w:jc w:val="center"/>
              <w:rPr>
                <w:rFonts w:eastAsia="仿宋_GB2312"/>
                <w:b/>
                <w:color w:val="auto"/>
                <w:szCs w:val="21"/>
                <w:highlight w:val="none"/>
              </w:rPr>
            </w:pPr>
          </w:p>
        </w:tc>
        <w:tc>
          <w:tcPr>
            <w:tcW w:w="1826" w:type="dxa"/>
            <w:vAlign w:val="center"/>
          </w:tcPr>
          <w:p w14:paraId="60EBE8E0">
            <w:pPr>
              <w:jc w:val="center"/>
              <w:rPr>
                <w:rFonts w:eastAsia="仿宋_GB2312"/>
                <w:b/>
                <w:color w:val="auto"/>
                <w:szCs w:val="21"/>
                <w:highlight w:val="none"/>
              </w:rPr>
            </w:pPr>
          </w:p>
        </w:tc>
        <w:tc>
          <w:tcPr>
            <w:tcW w:w="1968" w:type="dxa"/>
            <w:vAlign w:val="center"/>
          </w:tcPr>
          <w:p w14:paraId="313A00B8">
            <w:pPr>
              <w:jc w:val="center"/>
              <w:rPr>
                <w:rFonts w:eastAsia="仿宋_GB2312"/>
                <w:b/>
                <w:color w:val="auto"/>
                <w:szCs w:val="21"/>
                <w:highlight w:val="none"/>
              </w:rPr>
            </w:pPr>
          </w:p>
        </w:tc>
        <w:tc>
          <w:tcPr>
            <w:tcW w:w="1011" w:type="dxa"/>
            <w:vAlign w:val="center"/>
          </w:tcPr>
          <w:p w14:paraId="2A6F8851">
            <w:pPr>
              <w:jc w:val="center"/>
              <w:rPr>
                <w:rFonts w:eastAsia="仿宋_GB2312"/>
                <w:b/>
                <w:color w:val="auto"/>
                <w:szCs w:val="21"/>
                <w:highlight w:val="none"/>
              </w:rPr>
            </w:pPr>
          </w:p>
        </w:tc>
        <w:tc>
          <w:tcPr>
            <w:tcW w:w="1077" w:type="dxa"/>
            <w:vAlign w:val="center"/>
          </w:tcPr>
          <w:p w14:paraId="47B71B17">
            <w:pPr>
              <w:jc w:val="center"/>
              <w:rPr>
                <w:rFonts w:eastAsia="仿宋_GB2312"/>
                <w:b/>
                <w:color w:val="auto"/>
                <w:szCs w:val="21"/>
                <w:highlight w:val="none"/>
              </w:rPr>
            </w:pPr>
          </w:p>
        </w:tc>
      </w:tr>
      <w:tr w14:paraId="078C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0B323FF">
            <w:pPr>
              <w:jc w:val="center"/>
              <w:rPr>
                <w:rFonts w:eastAsia="仿宋_GB2312"/>
                <w:b/>
                <w:color w:val="auto"/>
                <w:szCs w:val="21"/>
                <w:highlight w:val="none"/>
              </w:rPr>
            </w:pPr>
          </w:p>
        </w:tc>
        <w:tc>
          <w:tcPr>
            <w:tcW w:w="2507" w:type="dxa"/>
            <w:vAlign w:val="center"/>
          </w:tcPr>
          <w:p w14:paraId="0006564F">
            <w:pPr>
              <w:jc w:val="center"/>
              <w:rPr>
                <w:rFonts w:eastAsia="仿宋_GB2312"/>
                <w:b/>
                <w:color w:val="auto"/>
                <w:szCs w:val="21"/>
                <w:highlight w:val="none"/>
              </w:rPr>
            </w:pPr>
          </w:p>
        </w:tc>
        <w:tc>
          <w:tcPr>
            <w:tcW w:w="1826" w:type="dxa"/>
            <w:vAlign w:val="center"/>
          </w:tcPr>
          <w:p w14:paraId="53FFD2E6">
            <w:pPr>
              <w:jc w:val="center"/>
              <w:rPr>
                <w:rFonts w:eastAsia="仿宋_GB2312"/>
                <w:b/>
                <w:color w:val="auto"/>
                <w:szCs w:val="21"/>
                <w:highlight w:val="none"/>
              </w:rPr>
            </w:pPr>
          </w:p>
        </w:tc>
        <w:tc>
          <w:tcPr>
            <w:tcW w:w="1968" w:type="dxa"/>
            <w:vAlign w:val="center"/>
          </w:tcPr>
          <w:p w14:paraId="2EBD8335">
            <w:pPr>
              <w:jc w:val="center"/>
              <w:rPr>
                <w:rFonts w:eastAsia="仿宋_GB2312"/>
                <w:b/>
                <w:color w:val="auto"/>
                <w:szCs w:val="21"/>
                <w:highlight w:val="none"/>
              </w:rPr>
            </w:pPr>
          </w:p>
        </w:tc>
        <w:tc>
          <w:tcPr>
            <w:tcW w:w="1011" w:type="dxa"/>
            <w:vAlign w:val="center"/>
          </w:tcPr>
          <w:p w14:paraId="6864A17E">
            <w:pPr>
              <w:jc w:val="center"/>
              <w:rPr>
                <w:rFonts w:eastAsia="仿宋_GB2312"/>
                <w:b/>
                <w:color w:val="auto"/>
                <w:szCs w:val="21"/>
                <w:highlight w:val="none"/>
              </w:rPr>
            </w:pPr>
          </w:p>
        </w:tc>
        <w:tc>
          <w:tcPr>
            <w:tcW w:w="1077" w:type="dxa"/>
            <w:vAlign w:val="center"/>
          </w:tcPr>
          <w:p w14:paraId="1613ED35">
            <w:pPr>
              <w:jc w:val="center"/>
              <w:rPr>
                <w:rFonts w:eastAsia="仿宋_GB2312"/>
                <w:b/>
                <w:color w:val="auto"/>
                <w:szCs w:val="21"/>
                <w:highlight w:val="none"/>
              </w:rPr>
            </w:pPr>
          </w:p>
        </w:tc>
      </w:tr>
      <w:tr w14:paraId="57EB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54132DE">
            <w:pPr>
              <w:jc w:val="center"/>
              <w:rPr>
                <w:rFonts w:eastAsia="仿宋_GB2312"/>
                <w:b/>
                <w:color w:val="auto"/>
                <w:szCs w:val="21"/>
                <w:highlight w:val="none"/>
              </w:rPr>
            </w:pPr>
          </w:p>
        </w:tc>
        <w:tc>
          <w:tcPr>
            <w:tcW w:w="2507" w:type="dxa"/>
            <w:vAlign w:val="center"/>
          </w:tcPr>
          <w:p w14:paraId="30EF28C9">
            <w:pPr>
              <w:jc w:val="center"/>
              <w:rPr>
                <w:rFonts w:eastAsia="仿宋_GB2312"/>
                <w:b/>
                <w:color w:val="auto"/>
                <w:szCs w:val="21"/>
                <w:highlight w:val="none"/>
              </w:rPr>
            </w:pPr>
          </w:p>
        </w:tc>
        <w:tc>
          <w:tcPr>
            <w:tcW w:w="1826" w:type="dxa"/>
            <w:vAlign w:val="center"/>
          </w:tcPr>
          <w:p w14:paraId="088882D1">
            <w:pPr>
              <w:jc w:val="center"/>
              <w:rPr>
                <w:rFonts w:eastAsia="仿宋_GB2312"/>
                <w:b/>
                <w:color w:val="auto"/>
                <w:szCs w:val="21"/>
                <w:highlight w:val="none"/>
              </w:rPr>
            </w:pPr>
          </w:p>
        </w:tc>
        <w:tc>
          <w:tcPr>
            <w:tcW w:w="1968" w:type="dxa"/>
            <w:vAlign w:val="center"/>
          </w:tcPr>
          <w:p w14:paraId="3B00D5BE">
            <w:pPr>
              <w:jc w:val="center"/>
              <w:rPr>
                <w:rFonts w:eastAsia="仿宋_GB2312"/>
                <w:b/>
                <w:color w:val="auto"/>
                <w:szCs w:val="21"/>
                <w:highlight w:val="none"/>
              </w:rPr>
            </w:pPr>
          </w:p>
        </w:tc>
        <w:tc>
          <w:tcPr>
            <w:tcW w:w="1011" w:type="dxa"/>
            <w:vAlign w:val="center"/>
          </w:tcPr>
          <w:p w14:paraId="1B651FEA">
            <w:pPr>
              <w:jc w:val="center"/>
              <w:rPr>
                <w:rFonts w:eastAsia="仿宋_GB2312"/>
                <w:b/>
                <w:color w:val="auto"/>
                <w:szCs w:val="21"/>
                <w:highlight w:val="none"/>
              </w:rPr>
            </w:pPr>
          </w:p>
        </w:tc>
        <w:tc>
          <w:tcPr>
            <w:tcW w:w="1077" w:type="dxa"/>
            <w:vAlign w:val="center"/>
          </w:tcPr>
          <w:p w14:paraId="32B35744">
            <w:pPr>
              <w:jc w:val="center"/>
              <w:rPr>
                <w:rFonts w:eastAsia="仿宋_GB2312"/>
                <w:b/>
                <w:color w:val="auto"/>
                <w:szCs w:val="21"/>
                <w:highlight w:val="none"/>
              </w:rPr>
            </w:pPr>
          </w:p>
        </w:tc>
      </w:tr>
      <w:tr w14:paraId="694D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0E8231CA">
            <w:pPr>
              <w:jc w:val="center"/>
              <w:rPr>
                <w:rFonts w:eastAsia="仿宋_GB2312"/>
                <w:b/>
                <w:color w:val="auto"/>
                <w:szCs w:val="21"/>
                <w:highlight w:val="none"/>
              </w:rPr>
            </w:pPr>
          </w:p>
        </w:tc>
        <w:tc>
          <w:tcPr>
            <w:tcW w:w="2507" w:type="dxa"/>
            <w:vAlign w:val="center"/>
          </w:tcPr>
          <w:p w14:paraId="3F70902C">
            <w:pPr>
              <w:jc w:val="center"/>
              <w:rPr>
                <w:rFonts w:eastAsia="仿宋_GB2312"/>
                <w:b/>
                <w:color w:val="auto"/>
                <w:szCs w:val="21"/>
                <w:highlight w:val="none"/>
              </w:rPr>
            </w:pPr>
          </w:p>
        </w:tc>
        <w:tc>
          <w:tcPr>
            <w:tcW w:w="1826" w:type="dxa"/>
            <w:vAlign w:val="center"/>
          </w:tcPr>
          <w:p w14:paraId="618085C9">
            <w:pPr>
              <w:jc w:val="center"/>
              <w:rPr>
                <w:rFonts w:eastAsia="仿宋_GB2312"/>
                <w:b/>
                <w:color w:val="auto"/>
                <w:szCs w:val="21"/>
                <w:highlight w:val="none"/>
              </w:rPr>
            </w:pPr>
          </w:p>
        </w:tc>
        <w:tc>
          <w:tcPr>
            <w:tcW w:w="1968" w:type="dxa"/>
            <w:vAlign w:val="center"/>
          </w:tcPr>
          <w:p w14:paraId="71B789AF">
            <w:pPr>
              <w:jc w:val="center"/>
              <w:rPr>
                <w:rFonts w:eastAsia="仿宋_GB2312"/>
                <w:b/>
                <w:color w:val="auto"/>
                <w:szCs w:val="21"/>
                <w:highlight w:val="none"/>
              </w:rPr>
            </w:pPr>
          </w:p>
        </w:tc>
        <w:tc>
          <w:tcPr>
            <w:tcW w:w="1011" w:type="dxa"/>
            <w:vAlign w:val="center"/>
          </w:tcPr>
          <w:p w14:paraId="37424C1F">
            <w:pPr>
              <w:jc w:val="center"/>
              <w:rPr>
                <w:rFonts w:eastAsia="仿宋_GB2312"/>
                <w:b/>
                <w:color w:val="auto"/>
                <w:szCs w:val="21"/>
                <w:highlight w:val="none"/>
              </w:rPr>
            </w:pPr>
          </w:p>
        </w:tc>
        <w:tc>
          <w:tcPr>
            <w:tcW w:w="1077" w:type="dxa"/>
            <w:vAlign w:val="center"/>
          </w:tcPr>
          <w:p w14:paraId="4679A832">
            <w:pPr>
              <w:jc w:val="center"/>
              <w:rPr>
                <w:rFonts w:eastAsia="仿宋_GB2312"/>
                <w:b/>
                <w:color w:val="auto"/>
                <w:szCs w:val="21"/>
                <w:highlight w:val="none"/>
              </w:rPr>
            </w:pPr>
          </w:p>
        </w:tc>
      </w:tr>
      <w:tr w14:paraId="3917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65C93F5">
            <w:pPr>
              <w:jc w:val="center"/>
              <w:rPr>
                <w:rFonts w:eastAsia="仿宋_GB2312"/>
                <w:b/>
                <w:color w:val="auto"/>
                <w:szCs w:val="21"/>
                <w:highlight w:val="none"/>
              </w:rPr>
            </w:pPr>
          </w:p>
        </w:tc>
        <w:tc>
          <w:tcPr>
            <w:tcW w:w="2507" w:type="dxa"/>
            <w:vAlign w:val="center"/>
          </w:tcPr>
          <w:p w14:paraId="4B145997">
            <w:pPr>
              <w:jc w:val="center"/>
              <w:rPr>
                <w:rFonts w:eastAsia="仿宋_GB2312"/>
                <w:b/>
                <w:color w:val="auto"/>
                <w:szCs w:val="21"/>
                <w:highlight w:val="none"/>
              </w:rPr>
            </w:pPr>
          </w:p>
        </w:tc>
        <w:tc>
          <w:tcPr>
            <w:tcW w:w="1826" w:type="dxa"/>
            <w:vAlign w:val="center"/>
          </w:tcPr>
          <w:p w14:paraId="54AEA944">
            <w:pPr>
              <w:jc w:val="center"/>
              <w:rPr>
                <w:rFonts w:eastAsia="仿宋_GB2312"/>
                <w:b/>
                <w:color w:val="auto"/>
                <w:szCs w:val="21"/>
                <w:highlight w:val="none"/>
              </w:rPr>
            </w:pPr>
          </w:p>
        </w:tc>
        <w:tc>
          <w:tcPr>
            <w:tcW w:w="1968" w:type="dxa"/>
            <w:vAlign w:val="center"/>
          </w:tcPr>
          <w:p w14:paraId="28694540">
            <w:pPr>
              <w:jc w:val="center"/>
              <w:rPr>
                <w:rFonts w:eastAsia="仿宋_GB2312"/>
                <w:b/>
                <w:color w:val="auto"/>
                <w:szCs w:val="21"/>
                <w:highlight w:val="none"/>
              </w:rPr>
            </w:pPr>
          </w:p>
        </w:tc>
        <w:tc>
          <w:tcPr>
            <w:tcW w:w="1011" w:type="dxa"/>
            <w:vAlign w:val="center"/>
          </w:tcPr>
          <w:p w14:paraId="7F6AACD9">
            <w:pPr>
              <w:jc w:val="center"/>
              <w:rPr>
                <w:rFonts w:eastAsia="仿宋_GB2312"/>
                <w:b/>
                <w:color w:val="auto"/>
                <w:szCs w:val="21"/>
                <w:highlight w:val="none"/>
              </w:rPr>
            </w:pPr>
          </w:p>
        </w:tc>
        <w:tc>
          <w:tcPr>
            <w:tcW w:w="1077" w:type="dxa"/>
            <w:vAlign w:val="center"/>
          </w:tcPr>
          <w:p w14:paraId="295254B2">
            <w:pPr>
              <w:jc w:val="center"/>
              <w:rPr>
                <w:rFonts w:eastAsia="仿宋_GB2312"/>
                <w:b/>
                <w:color w:val="auto"/>
                <w:szCs w:val="21"/>
                <w:highlight w:val="none"/>
              </w:rPr>
            </w:pPr>
          </w:p>
        </w:tc>
      </w:tr>
      <w:tr w14:paraId="251F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D7A626A">
            <w:pPr>
              <w:jc w:val="center"/>
              <w:rPr>
                <w:rFonts w:eastAsia="仿宋_GB2312"/>
                <w:b/>
                <w:color w:val="auto"/>
                <w:szCs w:val="21"/>
                <w:highlight w:val="none"/>
              </w:rPr>
            </w:pPr>
          </w:p>
        </w:tc>
        <w:tc>
          <w:tcPr>
            <w:tcW w:w="2507" w:type="dxa"/>
            <w:vAlign w:val="center"/>
          </w:tcPr>
          <w:p w14:paraId="0CEAD74F">
            <w:pPr>
              <w:jc w:val="center"/>
              <w:rPr>
                <w:rFonts w:eastAsia="仿宋_GB2312"/>
                <w:b/>
                <w:color w:val="auto"/>
                <w:szCs w:val="21"/>
                <w:highlight w:val="none"/>
              </w:rPr>
            </w:pPr>
          </w:p>
        </w:tc>
        <w:tc>
          <w:tcPr>
            <w:tcW w:w="1826" w:type="dxa"/>
            <w:vAlign w:val="center"/>
          </w:tcPr>
          <w:p w14:paraId="0B705195">
            <w:pPr>
              <w:jc w:val="center"/>
              <w:rPr>
                <w:rFonts w:eastAsia="仿宋_GB2312"/>
                <w:b/>
                <w:color w:val="auto"/>
                <w:szCs w:val="21"/>
                <w:highlight w:val="none"/>
              </w:rPr>
            </w:pPr>
          </w:p>
        </w:tc>
        <w:tc>
          <w:tcPr>
            <w:tcW w:w="1968" w:type="dxa"/>
            <w:vAlign w:val="center"/>
          </w:tcPr>
          <w:p w14:paraId="26E6158F">
            <w:pPr>
              <w:jc w:val="center"/>
              <w:rPr>
                <w:rFonts w:eastAsia="仿宋_GB2312"/>
                <w:b/>
                <w:color w:val="auto"/>
                <w:szCs w:val="21"/>
                <w:highlight w:val="none"/>
              </w:rPr>
            </w:pPr>
          </w:p>
        </w:tc>
        <w:tc>
          <w:tcPr>
            <w:tcW w:w="1011" w:type="dxa"/>
            <w:vAlign w:val="center"/>
          </w:tcPr>
          <w:p w14:paraId="2B28D6AF">
            <w:pPr>
              <w:jc w:val="center"/>
              <w:rPr>
                <w:rFonts w:eastAsia="仿宋_GB2312"/>
                <w:b/>
                <w:color w:val="auto"/>
                <w:szCs w:val="21"/>
                <w:highlight w:val="none"/>
              </w:rPr>
            </w:pPr>
          </w:p>
        </w:tc>
        <w:tc>
          <w:tcPr>
            <w:tcW w:w="1077" w:type="dxa"/>
            <w:vAlign w:val="center"/>
          </w:tcPr>
          <w:p w14:paraId="13777F48">
            <w:pPr>
              <w:jc w:val="center"/>
              <w:rPr>
                <w:rFonts w:eastAsia="仿宋_GB2312"/>
                <w:b/>
                <w:color w:val="auto"/>
                <w:szCs w:val="21"/>
                <w:highlight w:val="none"/>
              </w:rPr>
            </w:pPr>
          </w:p>
        </w:tc>
      </w:tr>
    </w:tbl>
    <w:p w14:paraId="418A49E4">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13A86E0B">
      <w:pPr>
        <w:pStyle w:val="31"/>
        <w:spacing w:before="0" w:beforeAutospacing="0" w:after="0" w:afterAutospacing="0"/>
        <w:ind w:firstLine="4800" w:firstLineChars="2000"/>
        <w:rPr>
          <w:rFonts w:ascii="Times New Roman" w:hAnsi="Times New Roman"/>
          <w:snapToGrid w:val="0"/>
          <w:color w:val="auto"/>
          <w:highlight w:val="none"/>
        </w:rPr>
      </w:pPr>
    </w:p>
    <w:p w14:paraId="5CF62F01">
      <w:pPr>
        <w:pStyle w:val="31"/>
        <w:spacing w:before="0" w:beforeAutospacing="0" w:after="0" w:afterAutospacing="0"/>
        <w:ind w:firstLine="4800" w:firstLineChars="2000"/>
        <w:rPr>
          <w:rFonts w:ascii="Times New Roman" w:hAnsi="Times New Roman"/>
          <w:snapToGrid w:val="0"/>
          <w:color w:val="auto"/>
          <w:highlight w:val="none"/>
        </w:rPr>
      </w:pPr>
    </w:p>
    <w:p w14:paraId="5D95D212">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E635971">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C3B8562">
      <w:pPr>
        <w:rPr>
          <w:b/>
          <w:color w:val="auto"/>
          <w:sz w:val="30"/>
          <w:szCs w:val="30"/>
          <w:highlight w:val="none"/>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rPr>
        <w:t>6</w:t>
      </w:r>
    </w:p>
    <w:p w14:paraId="09DC67A7">
      <w:pPr>
        <w:jc w:val="center"/>
        <w:rPr>
          <w:b/>
          <w:bCs/>
          <w:color w:val="auto"/>
          <w:sz w:val="44"/>
          <w:highlight w:val="none"/>
        </w:rPr>
      </w:pPr>
      <w:r>
        <w:rPr>
          <w:b/>
          <w:bCs/>
          <w:color w:val="auto"/>
          <w:sz w:val="44"/>
          <w:highlight w:val="none"/>
        </w:rPr>
        <w:t>项目</w:t>
      </w:r>
      <w:r>
        <w:rPr>
          <w:rFonts w:hint="eastAsia"/>
          <w:b/>
          <w:bCs/>
          <w:color w:val="auto"/>
          <w:sz w:val="44"/>
          <w:highlight w:val="none"/>
          <w:lang w:val="en-US" w:eastAsia="zh-CN"/>
        </w:rPr>
        <w:t>负责人</w:t>
      </w:r>
      <w:r>
        <w:rPr>
          <w:b/>
          <w:bCs/>
          <w:color w:val="auto"/>
          <w:sz w:val="44"/>
          <w:highlight w:val="none"/>
        </w:rPr>
        <w:t>简历表</w:t>
      </w:r>
    </w:p>
    <w:p w14:paraId="51FE64B3">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413FC973">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4CAE0474">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6D15B1DC">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0D66D037">
            <w:pPr>
              <w:jc w:val="center"/>
              <w:rPr>
                <w:color w:val="auto"/>
                <w:highlight w:val="none"/>
              </w:rPr>
            </w:pPr>
            <w:r>
              <w:rPr>
                <w:color w:val="auto"/>
                <w:highlight w:val="none"/>
              </w:rPr>
              <w:t>性</w:t>
            </w:r>
          </w:p>
          <w:p w14:paraId="646BEB83">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68F81CD7">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E00F218">
            <w:pPr>
              <w:jc w:val="center"/>
              <w:rPr>
                <w:color w:val="auto"/>
                <w:highlight w:val="none"/>
              </w:rPr>
            </w:pPr>
            <w:r>
              <w:rPr>
                <w:color w:val="auto"/>
                <w:highlight w:val="none"/>
              </w:rPr>
              <w:t>年</w:t>
            </w:r>
          </w:p>
          <w:p w14:paraId="13FC130F">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7E271D66">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790F85DD">
            <w:pPr>
              <w:jc w:val="center"/>
              <w:rPr>
                <w:color w:val="auto"/>
                <w:highlight w:val="none"/>
              </w:rPr>
            </w:pPr>
            <w:r>
              <w:rPr>
                <w:color w:val="auto"/>
                <w:highlight w:val="none"/>
              </w:rPr>
              <w:t>学</w:t>
            </w:r>
          </w:p>
          <w:p w14:paraId="3FCABEFB">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2427629C">
            <w:pPr>
              <w:jc w:val="center"/>
              <w:rPr>
                <w:color w:val="auto"/>
                <w:highlight w:val="none"/>
              </w:rPr>
            </w:pPr>
          </w:p>
        </w:tc>
      </w:tr>
      <w:tr w14:paraId="5A8249B5">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705FE04F">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676EC498">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1908A2D7">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D0B405B">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4406D261">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2ABFE3DB">
            <w:pPr>
              <w:jc w:val="center"/>
              <w:rPr>
                <w:color w:val="auto"/>
                <w:highlight w:val="none"/>
              </w:rPr>
            </w:pPr>
          </w:p>
        </w:tc>
      </w:tr>
      <w:tr w14:paraId="1E5DC35B">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24574FCE">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00B42CE7">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0C7AE268">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1CDE7CB2">
            <w:pPr>
              <w:jc w:val="center"/>
              <w:rPr>
                <w:color w:val="auto"/>
                <w:highlight w:val="none"/>
              </w:rPr>
            </w:pPr>
          </w:p>
        </w:tc>
      </w:tr>
      <w:tr w14:paraId="547F2078">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3581804A">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593160C6">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5BACD2DC">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38505898">
            <w:pPr>
              <w:jc w:val="center"/>
              <w:rPr>
                <w:color w:val="auto"/>
                <w:highlight w:val="none"/>
              </w:rPr>
            </w:pPr>
          </w:p>
        </w:tc>
      </w:tr>
      <w:tr w14:paraId="5AACB264">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6B4B66BE">
            <w:pPr>
              <w:ind w:firstLine="2640" w:firstLineChars="1100"/>
              <w:rPr>
                <w:color w:val="auto"/>
                <w:highlight w:val="none"/>
              </w:rPr>
            </w:pPr>
            <w:r>
              <w:rPr>
                <w:color w:val="auto"/>
                <w:highlight w:val="none"/>
              </w:rPr>
              <w:t>类似项目工作经验</w:t>
            </w:r>
          </w:p>
        </w:tc>
      </w:tr>
      <w:tr w14:paraId="5DD77EF0">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22AAB068">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7517A0FE">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6972BD07">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6B03794D">
            <w:pPr>
              <w:ind w:firstLine="120" w:firstLineChars="50"/>
              <w:jc w:val="center"/>
              <w:rPr>
                <w:color w:val="auto"/>
                <w:highlight w:val="none"/>
              </w:rPr>
            </w:pPr>
            <w:r>
              <w:rPr>
                <w:color w:val="auto"/>
                <w:highlight w:val="none"/>
              </w:rPr>
              <w:t>采购人及联系电话</w:t>
            </w:r>
          </w:p>
        </w:tc>
      </w:tr>
      <w:tr w14:paraId="0FD2DDF5">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0A27B1CA">
            <w:pPr>
              <w:jc w:val="center"/>
              <w:rPr>
                <w:color w:val="auto"/>
                <w:highlight w:val="none"/>
              </w:rPr>
            </w:pPr>
          </w:p>
          <w:p w14:paraId="5169BB4B">
            <w:pPr>
              <w:jc w:val="center"/>
              <w:rPr>
                <w:color w:val="auto"/>
                <w:highlight w:val="none"/>
              </w:rPr>
            </w:pPr>
          </w:p>
          <w:p w14:paraId="1B0E607B">
            <w:pPr>
              <w:jc w:val="center"/>
              <w:rPr>
                <w:color w:val="auto"/>
                <w:highlight w:val="none"/>
              </w:rPr>
            </w:pPr>
          </w:p>
          <w:p w14:paraId="79181543">
            <w:pPr>
              <w:jc w:val="center"/>
              <w:rPr>
                <w:color w:val="auto"/>
                <w:highlight w:val="none"/>
              </w:rPr>
            </w:pPr>
          </w:p>
          <w:p w14:paraId="56742F85">
            <w:pPr>
              <w:jc w:val="center"/>
              <w:rPr>
                <w:color w:val="auto"/>
                <w:highlight w:val="none"/>
              </w:rPr>
            </w:pPr>
          </w:p>
          <w:p w14:paraId="3B936248">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2B8880D8">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27EAE62E">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734002A7">
            <w:pPr>
              <w:jc w:val="center"/>
              <w:rPr>
                <w:color w:val="auto"/>
                <w:highlight w:val="none"/>
              </w:rPr>
            </w:pPr>
          </w:p>
        </w:tc>
      </w:tr>
    </w:tbl>
    <w:p w14:paraId="2D1D75F4">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4A494BA2">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7C3E1460">
      <w:pPr>
        <w:widowControl/>
        <w:autoSpaceDE/>
        <w:autoSpaceDN/>
        <w:adjustRightInd/>
        <w:spacing w:line="360" w:lineRule="auto"/>
        <w:jc w:val="center"/>
        <w:textAlignment w:val="auto"/>
        <w:rPr>
          <w:snapToGrid w:val="0"/>
          <w:color w:val="auto"/>
          <w:szCs w:val="24"/>
          <w:highlight w:val="none"/>
        </w:rPr>
      </w:pPr>
    </w:p>
    <w:p w14:paraId="3BE69247">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499C87EF">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9B3C5CD">
      <w:pPr>
        <w:rPr>
          <w:b/>
          <w:color w:val="auto"/>
          <w:sz w:val="30"/>
          <w:szCs w:val="30"/>
          <w:highlight w:val="none"/>
        </w:rPr>
      </w:pPr>
      <w:r>
        <w:rPr>
          <w:b/>
          <w:color w:val="auto"/>
          <w:sz w:val="30"/>
          <w:szCs w:val="30"/>
          <w:highlight w:val="none"/>
        </w:rPr>
        <w:br w:type="page"/>
      </w:r>
    </w:p>
    <w:p w14:paraId="15C6E8A2">
      <w:pPr>
        <w:rPr>
          <w:b/>
          <w:color w:val="auto"/>
          <w:sz w:val="30"/>
          <w:szCs w:val="30"/>
          <w:highlight w:val="none"/>
        </w:rPr>
      </w:pPr>
      <w:r>
        <w:rPr>
          <w:b/>
          <w:color w:val="auto"/>
          <w:sz w:val="30"/>
          <w:szCs w:val="30"/>
          <w:highlight w:val="none"/>
        </w:rPr>
        <w:t>附件</w:t>
      </w:r>
      <w:r>
        <w:rPr>
          <w:rFonts w:hint="eastAsia"/>
          <w:b/>
          <w:color w:val="auto"/>
          <w:sz w:val="30"/>
          <w:szCs w:val="30"/>
          <w:highlight w:val="none"/>
        </w:rPr>
        <w:t>7</w:t>
      </w:r>
    </w:p>
    <w:p w14:paraId="505BAFD2">
      <w:pPr>
        <w:jc w:val="center"/>
        <w:rPr>
          <w:b/>
          <w:bCs/>
          <w:color w:val="auto"/>
          <w:sz w:val="44"/>
          <w:highlight w:val="none"/>
        </w:rPr>
      </w:pPr>
      <w:r>
        <w:rPr>
          <w:b/>
          <w:bCs/>
          <w:color w:val="auto"/>
          <w:sz w:val="44"/>
          <w:highlight w:val="none"/>
        </w:rPr>
        <w:t>拟参加本项目实施人员情况</w:t>
      </w:r>
    </w:p>
    <w:p w14:paraId="65A634F2">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6D4893D5">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FC7AA54">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04A339B8">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0C2857AD">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1EE6CAD1">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86B29B4">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5332AF41">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0B6E4154">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005AE5B6">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4BFAFC80">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3181C11E">
            <w:pPr>
              <w:jc w:val="center"/>
              <w:rPr>
                <w:color w:val="auto"/>
                <w:highlight w:val="none"/>
              </w:rPr>
            </w:pPr>
            <w:r>
              <w:rPr>
                <w:color w:val="auto"/>
                <w:highlight w:val="none"/>
              </w:rPr>
              <w:t>备注</w:t>
            </w:r>
          </w:p>
        </w:tc>
      </w:tr>
      <w:tr w14:paraId="7B198017">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501A48C">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6A16C196">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595CA8CD">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1806932">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0764EEE">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8CFA1CE">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56C7187E">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E7365A6">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62965B8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D291985">
            <w:pPr>
              <w:jc w:val="center"/>
              <w:rPr>
                <w:color w:val="auto"/>
                <w:highlight w:val="none"/>
              </w:rPr>
            </w:pPr>
          </w:p>
        </w:tc>
      </w:tr>
      <w:tr w14:paraId="30839957">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1F1FC305">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0E86E785">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BA29B5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237B6ED">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603EADA">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0150B5F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4897DA7">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F958728">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36BF34D">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835E492">
            <w:pPr>
              <w:jc w:val="center"/>
              <w:rPr>
                <w:color w:val="auto"/>
                <w:highlight w:val="none"/>
              </w:rPr>
            </w:pPr>
          </w:p>
        </w:tc>
      </w:tr>
      <w:tr w14:paraId="6D968273">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F0A331E">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0ECD08FA">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04A9A6CE">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5AFC771">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4BDE5A8">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91EF2CD">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4FFD333">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2660073">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7A092A4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5D16793">
            <w:pPr>
              <w:jc w:val="center"/>
              <w:rPr>
                <w:color w:val="auto"/>
                <w:highlight w:val="none"/>
              </w:rPr>
            </w:pPr>
          </w:p>
        </w:tc>
      </w:tr>
      <w:tr w14:paraId="1E451844">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56BD553">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5986140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C04AE8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56AC76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A444364">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ADFBBF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43EE4B5">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5109D39">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337671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921B9D7">
            <w:pPr>
              <w:jc w:val="center"/>
              <w:rPr>
                <w:color w:val="auto"/>
                <w:highlight w:val="none"/>
              </w:rPr>
            </w:pPr>
          </w:p>
        </w:tc>
      </w:tr>
      <w:tr w14:paraId="25FEAB4B">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DC739DF">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425B59CF">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43A9CC37">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E6D46EC">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572EC3E">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20C1FE30">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866EC1F">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658DC5C">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E897D9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5E3D4F73">
            <w:pPr>
              <w:jc w:val="center"/>
              <w:rPr>
                <w:color w:val="auto"/>
                <w:highlight w:val="none"/>
              </w:rPr>
            </w:pPr>
          </w:p>
        </w:tc>
      </w:tr>
      <w:tr w14:paraId="6A8B2DD8">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F27B096">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642312E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7BD8292E">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C433C6D">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A411F35">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3763D1EC">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7A0EAF3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15F23C7">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E4AE9A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54768C9">
            <w:pPr>
              <w:jc w:val="center"/>
              <w:rPr>
                <w:color w:val="auto"/>
                <w:highlight w:val="none"/>
              </w:rPr>
            </w:pPr>
          </w:p>
        </w:tc>
      </w:tr>
      <w:tr w14:paraId="0442E903">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6F0E855">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1416D0B6">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395CDF5">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5271EC6">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EA13FCF">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1FF9ED6">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22558B6">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461498A0">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7168C31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35C3ECA">
            <w:pPr>
              <w:jc w:val="center"/>
              <w:rPr>
                <w:color w:val="auto"/>
                <w:highlight w:val="none"/>
              </w:rPr>
            </w:pPr>
          </w:p>
        </w:tc>
      </w:tr>
    </w:tbl>
    <w:p w14:paraId="7C8C1B1F">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1AAAEAA6">
      <w:pPr>
        <w:spacing w:before="77"/>
        <w:ind w:right="6"/>
        <w:rPr>
          <w:b/>
          <w:color w:val="auto"/>
          <w:highlight w:val="none"/>
        </w:rPr>
      </w:pPr>
    </w:p>
    <w:p w14:paraId="0C1DD2A3">
      <w:pPr>
        <w:widowControl/>
        <w:autoSpaceDE/>
        <w:autoSpaceDN/>
        <w:adjustRightInd/>
        <w:spacing w:line="360" w:lineRule="auto"/>
        <w:ind w:left="3840" w:leftChars="1600"/>
        <w:textAlignment w:val="auto"/>
        <w:rPr>
          <w:snapToGrid w:val="0"/>
          <w:color w:val="auto"/>
          <w:szCs w:val="24"/>
          <w:highlight w:val="none"/>
        </w:rPr>
      </w:pPr>
    </w:p>
    <w:p w14:paraId="54AAA0C8">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A6ABE37">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8F291FA">
      <w:pPr>
        <w:rPr>
          <w:b/>
          <w:color w:val="auto"/>
          <w:sz w:val="30"/>
          <w:szCs w:val="30"/>
          <w:highlight w:val="none"/>
        </w:rPr>
      </w:pPr>
      <w:r>
        <w:rPr>
          <w:b/>
          <w:color w:val="auto"/>
          <w:sz w:val="30"/>
          <w:szCs w:val="30"/>
          <w:highlight w:val="none"/>
        </w:rPr>
        <w:br w:type="page"/>
      </w:r>
    </w:p>
    <w:p w14:paraId="047DA471">
      <w:pPr>
        <w:rPr>
          <w:b/>
          <w:color w:val="auto"/>
          <w:sz w:val="30"/>
          <w:szCs w:val="30"/>
          <w:highlight w:val="none"/>
        </w:rPr>
      </w:pPr>
      <w:r>
        <w:rPr>
          <w:b/>
          <w:color w:val="auto"/>
          <w:sz w:val="30"/>
          <w:szCs w:val="30"/>
          <w:highlight w:val="none"/>
        </w:rPr>
        <w:t>附件</w:t>
      </w:r>
      <w:r>
        <w:rPr>
          <w:rFonts w:hint="eastAsia"/>
          <w:b/>
          <w:color w:val="auto"/>
          <w:sz w:val="30"/>
          <w:szCs w:val="30"/>
          <w:highlight w:val="none"/>
        </w:rPr>
        <w:t>8</w:t>
      </w:r>
    </w:p>
    <w:p w14:paraId="7C02AC84">
      <w:pPr>
        <w:jc w:val="center"/>
        <w:rPr>
          <w:b/>
          <w:bCs/>
          <w:color w:val="auto"/>
          <w:sz w:val="44"/>
          <w:highlight w:val="none"/>
        </w:rPr>
      </w:pPr>
      <w:r>
        <w:rPr>
          <w:b/>
          <w:bCs/>
          <w:color w:val="auto"/>
          <w:sz w:val="44"/>
          <w:highlight w:val="none"/>
        </w:rPr>
        <w:t>技术偏离表</w:t>
      </w:r>
    </w:p>
    <w:p w14:paraId="6D02AE5D">
      <w:pPr>
        <w:snapToGrid w:val="0"/>
        <w:spacing w:line="360" w:lineRule="auto"/>
        <w:rPr>
          <w:snapToGrid w:val="0"/>
          <w:color w:val="auto"/>
          <w:szCs w:val="24"/>
          <w:highlight w:val="none"/>
        </w:rPr>
      </w:pPr>
    </w:p>
    <w:p w14:paraId="0ADCEE03">
      <w:pPr>
        <w:snapToGrid w:val="0"/>
        <w:spacing w:line="360" w:lineRule="auto"/>
        <w:rPr>
          <w:snapToGrid w:val="0"/>
          <w:color w:val="auto"/>
          <w:szCs w:val="24"/>
          <w:highlight w:val="none"/>
        </w:rPr>
      </w:pPr>
      <w:r>
        <w:rPr>
          <w:snapToGrid w:val="0"/>
          <w:color w:val="auto"/>
          <w:szCs w:val="24"/>
          <w:highlight w:val="none"/>
        </w:rPr>
        <w:t>项目名称：</w:t>
      </w:r>
    </w:p>
    <w:p w14:paraId="5E908EE6">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39181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59F0DC8">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65CF1565">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2058569A">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5A7B9241">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724CBFD8">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5050E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6CA1B64">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6FDBF33">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A55BF8B">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E4D673F">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B63B91A">
            <w:pPr>
              <w:spacing w:before="120" w:beforeLines="50" w:after="120" w:afterLines="50"/>
              <w:jc w:val="center"/>
              <w:rPr>
                <w:snapToGrid w:val="0"/>
                <w:color w:val="auto"/>
                <w:szCs w:val="24"/>
                <w:highlight w:val="none"/>
              </w:rPr>
            </w:pPr>
          </w:p>
        </w:tc>
      </w:tr>
      <w:tr w14:paraId="4DD6E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1259B37B">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BBFA170">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12FF791">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C91155C">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11715823">
            <w:pPr>
              <w:spacing w:before="120" w:beforeLines="50" w:after="120" w:afterLines="50"/>
              <w:jc w:val="center"/>
              <w:rPr>
                <w:snapToGrid w:val="0"/>
                <w:color w:val="auto"/>
                <w:szCs w:val="24"/>
                <w:highlight w:val="none"/>
              </w:rPr>
            </w:pPr>
          </w:p>
        </w:tc>
      </w:tr>
      <w:tr w14:paraId="04B1F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B7E0977">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DFBBA22">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41B112E0">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0720452">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16B84632">
            <w:pPr>
              <w:spacing w:before="120" w:beforeLines="50" w:after="120" w:afterLines="50"/>
              <w:jc w:val="center"/>
              <w:rPr>
                <w:snapToGrid w:val="0"/>
                <w:color w:val="auto"/>
                <w:szCs w:val="24"/>
                <w:highlight w:val="none"/>
              </w:rPr>
            </w:pPr>
          </w:p>
        </w:tc>
      </w:tr>
      <w:tr w14:paraId="7E26F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F964BBC">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97ECFD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0F45F645">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D435E76">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DCF8D4D">
            <w:pPr>
              <w:spacing w:before="120" w:beforeLines="50" w:after="120" w:afterLines="50"/>
              <w:jc w:val="center"/>
              <w:rPr>
                <w:snapToGrid w:val="0"/>
                <w:color w:val="auto"/>
                <w:szCs w:val="24"/>
                <w:highlight w:val="none"/>
              </w:rPr>
            </w:pPr>
          </w:p>
        </w:tc>
      </w:tr>
      <w:tr w14:paraId="1CDE0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7B509B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95F0F3A">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0368D2F1">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930F9AB">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C2C4E17">
            <w:pPr>
              <w:spacing w:before="120" w:beforeLines="50" w:after="120" w:afterLines="50"/>
              <w:jc w:val="center"/>
              <w:rPr>
                <w:snapToGrid w:val="0"/>
                <w:color w:val="auto"/>
                <w:szCs w:val="24"/>
                <w:highlight w:val="none"/>
              </w:rPr>
            </w:pPr>
          </w:p>
        </w:tc>
      </w:tr>
      <w:tr w14:paraId="54409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6403689">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1B68162">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99DBE0C">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43FCC87">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320F8E1A">
            <w:pPr>
              <w:spacing w:before="120" w:beforeLines="50" w:after="120" w:afterLines="50"/>
              <w:jc w:val="center"/>
              <w:rPr>
                <w:snapToGrid w:val="0"/>
                <w:color w:val="auto"/>
                <w:szCs w:val="24"/>
                <w:highlight w:val="none"/>
              </w:rPr>
            </w:pPr>
          </w:p>
        </w:tc>
      </w:tr>
    </w:tbl>
    <w:p w14:paraId="42827CA8">
      <w:pPr>
        <w:pStyle w:val="16"/>
        <w:spacing w:after="0" w:line="360" w:lineRule="auto"/>
        <w:rPr>
          <w:snapToGrid w:val="0"/>
          <w:color w:val="auto"/>
          <w:sz w:val="24"/>
          <w:szCs w:val="24"/>
          <w:highlight w:val="none"/>
        </w:rPr>
      </w:pPr>
    </w:p>
    <w:p w14:paraId="6C709D26">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1AF4F478">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640C2109">
      <w:pPr>
        <w:pStyle w:val="31"/>
        <w:spacing w:before="0" w:beforeAutospacing="0" w:after="0" w:afterAutospacing="0"/>
        <w:ind w:firstLine="4800" w:firstLineChars="2000"/>
        <w:rPr>
          <w:rFonts w:ascii="Times New Roman" w:hAnsi="Times New Roman"/>
          <w:snapToGrid w:val="0"/>
          <w:color w:val="auto"/>
          <w:highlight w:val="none"/>
        </w:rPr>
      </w:pPr>
    </w:p>
    <w:p w14:paraId="725D3D07">
      <w:pPr>
        <w:pStyle w:val="31"/>
        <w:spacing w:before="0" w:beforeAutospacing="0" w:after="0" w:afterAutospacing="0"/>
        <w:ind w:firstLine="4800" w:firstLineChars="2000"/>
        <w:rPr>
          <w:rFonts w:ascii="Times New Roman" w:hAnsi="Times New Roman"/>
          <w:snapToGrid w:val="0"/>
          <w:color w:val="auto"/>
          <w:highlight w:val="none"/>
        </w:rPr>
      </w:pPr>
    </w:p>
    <w:p w14:paraId="15425FA6">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D419687">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42054ED">
      <w:pPr>
        <w:rPr>
          <w:b/>
          <w:color w:val="auto"/>
          <w:sz w:val="30"/>
          <w:szCs w:val="30"/>
          <w:highlight w:val="none"/>
        </w:rPr>
      </w:pPr>
      <w:r>
        <w:rPr>
          <w:b/>
          <w:color w:val="auto"/>
          <w:sz w:val="30"/>
          <w:szCs w:val="30"/>
          <w:highlight w:val="none"/>
        </w:rPr>
        <w:br w:type="page"/>
      </w:r>
    </w:p>
    <w:p w14:paraId="64FA1637">
      <w:pPr>
        <w:widowControl/>
        <w:autoSpaceDE/>
        <w:autoSpaceDN/>
        <w:adjustRightInd/>
        <w:jc w:val="left"/>
        <w:textAlignment w:val="auto"/>
        <w:rPr>
          <w:b/>
          <w:bCs/>
          <w:color w:val="auto"/>
          <w:highlight w:val="none"/>
        </w:rPr>
      </w:pPr>
      <w:r>
        <w:rPr>
          <w:b/>
          <w:bCs/>
          <w:color w:val="auto"/>
          <w:highlight w:val="none"/>
        </w:rPr>
        <w:t>投标文件封面3：</w:t>
      </w:r>
    </w:p>
    <w:p w14:paraId="755C8C6F">
      <w:pPr>
        <w:pStyle w:val="17"/>
        <w:spacing w:line="240" w:lineRule="auto"/>
        <w:ind w:firstLine="0"/>
        <w:jc w:val="center"/>
        <w:rPr>
          <w:color w:val="auto"/>
          <w:sz w:val="52"/>
          <w:szCs w:val="52"/>
          <w:highlight w:val="none"/>
        </w:rPr>
      </w:pPr>
    </w:p>
    <w:p w14:paraId="065734FC">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海塘安澜工程风浪潮沙技术服务</w:t>
      </w:r>
    </w:p>
    <w:p w14:paraId="53DD937A">
      <w:pPr>
        <w:pStyle w:val="17"/>
        <w:tabs>
          <w:tab w:val="left" w:pos="0"/>
          <w:tab w:val="clear" w:pos="3025"/>
        </w:tabs>
        <w:spacing w:line="240" w:lineRule="auto"/>
        <w:ind w:firstLine="0"/>
        <w:jc w:val="center"/>
        <w:rPr>
          <w:rFonts w:eastAsia="黑体"/>
          <w:color w:val="auto"/>
          <w:sz w:val="32"/>
          <w:szCs w:val="32"/>
          <w:highlight w:val="none"/>
        </w:rPr>
      </w:pPr>
    </w:p>
    <w:p w14:paraId="743FDDF1">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330000263170010000098-SJCG202603016</w:t>
      </w:r>
      <w:r>
        <w:rPr>
          <w:rFonts w:eastAsia="黑体"/>
          <w:color w:val="auto"/>
          <w:sz w:val="32"/>
          <w:szCs w:val="32"/>
          <w:highlight w:val="none"/>
        </w:rPr>
        <w:t>）</w:t>
      </w:r>
    </w:p>
    <w:p w14:paraId="1549A709">
      <w:pPr>
        <w:pStyle w:val="17"/>
        <w:spacing w:line="240" w:lineRule="auto"/>
        <w:ind w:firstLine="3200" w:firstLineChars="1000"/>
        <w:jc w:val="left"/>
        <w:rPr>
          <w:rFonts w:eastAsia="黑体"/>
          <w:color w:val="auto"/>
          <w:sz w:val="32"/>
          <w:szCs w:val="32"/>
          <w:highlight w:val="none"/>
        </w:rPr>
      </w:pPr>
    </w:p>
    <w:p w14:paraId="7AE90435">
      <w:pPr>
        <w:pStyle w:val="17"/>
        <w:spacing w:line="240" w:lineRule="auto"/>
        <w:ind w:firstLine="3200" w:firstLineChars="1000"/>
        <w:jc w:val="left"/>
        <w:rPr>
          <w:rFonts w:eastAsia="黑体"/>
          <w:color w:val="auto"/>
          <w:sz w:val="32"/>
          <w:szCs w:val="32"/>
          <w:highlight w:val="none"/>
        </w:rPr>
      </w:pPr>
    </w:p>
    <w:p w14:paraId="43CAECFE">
      <w:pPr>
        <w:pStyle w:val="17"/>
        <w:spacing w:line="240" w:lineRule="auto"/>
        <w:ind w:firstLine="3200" w:firstLineChars="1000"/>
        <w:jc w:val="left"/>
        <w:rPr>
          <w:rFonts w:eastAsia="黑体"/>
          <w:color w:val="auto"/>
          <w:sz w:val="32"/>
          <w:szCs w:val="32"/>
          <w:highlight w:val="none"/>
        </w:rPr>
      </w:pPr>
    </w:p>
    <w:p w14:paraId="4C941172">
      <w:pPr>
        <w:pStyle w:val="17"/>
        <w:spacing w:line="240" w:lineRule="auto"/>
        <w:ind w:firstLine="0"/>
        <w:jc w:val="center"/>
        <w:rPr>
          <w:color w:val="auto"/>
          <w:sz w:val="52"/>
          <w:szCs w:val="52"/>
          <w:highlight w:val="none"/>
        </w:rPr>
      </w:pPr>
      <w:r>
        <w:rPr>
          <w:color w:val="auto"/>
          <w:sz w:val="52"/>
          <w:szCs w:val="52"/>
          <w:highlight w:val="none"/>
        </w:rPr>
        <w:t>投标文件</w:t>
      </w:r>
    </w:p>
    <w:p w14:paraId="4C9F78E3">
      <w:pPr>
        <w:pStyle w:val="17"/>
        <w:jc w:val="left"/>
        <w:rPr>
          <w:color w:val="auto"/>
          <w:sz w:val="52"/>
          <w:szCs w:val="52"/>
          <w:highlight w:val="none"/>
        </w:rPr>
      </w:pPr>
    </w:p>
    <w:p w14:paraId="0D7EFE1A">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2C99CCC0">
      <w:pPr>
        <w:pStyle w:val="17"/>
        <w:spacing w:line="240" w:lineRule="auto"/>
        <w:ind w:firstLine="3900" w:firstLineChars="750"/>
        <w:jc w:val="left"/>
        <w:rPr>
          <w:color w:val="auto"/>
          <w:sz w:val="52"/>
          <w:szCs w:val="52"/>
          <w:highlight w:val="none"/>
        </w:rPr>
      </w:pPr>
    </w:p>
    <w:p w14:paraId="7551EF7D">
      <w:pPr>
        <w:pStyle w:val="17"/>
        <w:spacing w:line="240" w:lineRule="auto"/>
        <w:ind w:firstLine="3900" w:firstLineChars="750"/>
        <w:jc w:val="left"/>
        <w:rPr>
          <w:color w:val="auto"/>
          <w:sz w:val="52"/>
          <w:szCs w:val="52"/>
          <w:highlight w:val="none"/>
        </w:rPr>
      </w:pPr>
    </w:p>
    <w:p w14:paraId="4F911519">
      <w:pPr>
        <w:pStyle w:val="17"/>
        <w:spacing w:line="240" w:lineRule="auto"/>
        <w:ind w:firstLine="0"/>
        <w:jc w:val="left"/>
        <w:rPr>
          <w:color w:val="auto"/>
          <w:sz w:val="52"/>
          <w:szCs w:val="52"/>
          <w:highlight w:val="none"/>
        </w:rPr>
      </w:pPr>
    </w:p>
    <w:p w14:paraId="36A0A956">
      <w:pPr>
        <w:pStyle w:val="17"/>
        <w:spacing w:line="240" w:lineRule="auto"/>
        <w:ind w:firstLine="3900" w:firstLineChars="750"/>
        <w:jc w:val="left"/>
        <w:rPr>
          <w:color w:val="auto"/>
          <w:sz w:val="52"/>
          <w:szCs w:val="52"/>
          <w:highlight w:val="none"/>
        </w:rPr>
      </w:pPr>
    </w:p>
    <w:p w14:paraId="5219425D">
      <w:pPr>
        <w:pStyle w:val="17"/>
        <w:spacing w:line="240" w:lineRule="auto"/>
        <w:ind w:firstLine="3900" w:firstLineChars="750"/>
        <w:jc w:val="left"/>
        <w:rPr>
          <w:color w:val="auto"/>
          <w:sz w:val="52"/>
          <w:szCs w:val="52"/>
          <w:highlight w:val="none"/>
        </w:rPr>
      </w:pPr>
    </w:p>
    <w:p w14:paraId="63E162C5">
      <w:pPr>
        <w:pStyle w:val="17"/>
        <w:spacing w:line="240" w:lineRule="auto"/>
        <w:ind w:firstLine="3900" w:firstLineChars="750"/>
        <w:jc w:val="left"/>
        <w:rPr>
          <w:color w:val="auto"/>
          <w:sz w:val="52"/>
          <w:szCs w:val="52"/>
          <w:highlight w:val="none"/>
        </w:rPr>
      </w:pPr>
    </w:p>
    <w:p w14:paraId="1E70A47A">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2813FCB0">
      <w:pPr>
        <w:pStyle w:val="17"/>
        <w:spacing w:line="240" w:lineRule="auto"/>
        <w:ind w:firstLine="2400" w:firstLineChars="800"/>
        <w:rPr>
          <w:color w:val="auto"/>
          <w:highlight w:val="none"/>
        </w:rPr>
      </w:pPr>
      <w:r>
        <w:rPr>
          <w:color w:val="auto"/>
          <w:sz w:val="30"/>
          <w:szCs w:val="30"/>
          <w:highlight w:val="none"/>
        </w:rPr>
        <w:t>编制日期：    年    月    日</w:t>
      </w:r>
    </w:p>
    <w:p w14:paraId="4C51AC02">
      <w:pPr>
        <w:pStyle w:val="17"/>
        <w:spacing w:line="240" w:lineRule="auto"/>
        <w:ind w:firstLine="1506"/>
        <w:jc w:val="left"/>
        <w:rPr>
          <w:b/>
          <w:color w:val="auto"/>
          <w:sz w:val="30"/>
          <w:szCs w:val="30"/>
          <w:highlight w:val="none"/>
        </w:rPr>
      </w:pPr>
    </w:p>
    <w:p w14:paraId="28BC3E6B">
      <w:pPr>
        <w:pStyle w:val="17"/>
        <w:spacing w:line="240" w:lineRule="auto"/>
        <w:ind w:firstLine="0"/>
        <w:jc w:val="left"/>
        <w:rPr>
          <w:b/>
          <w:color w:val="auto"/>
          <w:sz w:val="30"/>
          <w:szCs w:val="30"/>
          <w:highlight w:val="none"/>
        </w:rPr>
      </w:pPr>
    </w:p>
    <w:p w14:paraId="1FED85C6">
      <w:pPr>
        <w:rPr>
          <w:b/>
          <w:color w:val="auto"/>
          <w:sz w:val="52"/>
          <w:szCs w:val="52"/>
          <w:highlight w:val="none"/>
        </w:rPr>
      </w:pPr>
      <w:r>
        <w:rPr>
          <w:rFonts w:hint="eastAsia"/>
          <w:b/>
          <w:color w:val="auto"/>
          <w:sz w:val="52"/>
          <w:szCs w:val="52"/>
          <w:highlight w:val="none"/>
        </w:rPr>
        <w:br w:type="page"/>
      </w:r>
    </w:p>
    <w:p w14:paraId="47043DF1">
      <w:pPr>
        <w:snapToGrid w:val="0"/>
        <w:spacing w:line="360" w:lineRule="auto"/>
        <w:jc w:val="center"/>
        <w:rPr>
          <w:b/>
          <w:color w:val="auto"/>
          <w:sz w:val="52"/>
          <w:szCs w:val="52"/>
          <w:highlight w:val="none"/>
        </w:rPr>
      </w:pPr>
      <w:r>
        <w:rPr>
          <w:rFonts w:hint="eastAsia"/>
          <w:b/>
          <w:color w:val="auto"/>
          <w:sz w:val="52"/>
          <w:szCs w:val="52"/>
          <w:highlight w:val="none"/>
        </w:rPr>
        <w:t>目录</w:t>
      </w:r>
    </w:p>
    <w:p w14:paraId="603FB8AE">
      <w:pPr>
        <w:snapToGrid w:val="0"/>
        <w:spacing w:line="360" w:lineRule="auto"/>
        <w:jc w:val="left"/>
        <w:rPr>
          <w:color w:val="auto"/>
          <w:highlight w:val="none"/>
        </w:rPr>
      </w:pPr>
      <w:r>
        <w:rPr>
          <w:rFonts w:hint="eastAsia"/>
          <w:color w:val="auto"/>
          <w:highlight w:val="none"/>
        </w:rPr>
        <w:t>（1）投标函.....................................................................................................................页码</w:t>
      </w:r>
    </w:p>
    <w:p w14:paraId="64FC3CD1">
      <w:pPr>
        <w:snapToGrid w:val="0"/>
        <w:spacing w:line="360" w:lineRule="auto"/>
        <w:jc w:val="left"/>
        <w:rPr>
          <w:color w:val="auto"/>
          <w:highlight w:val="none"/>
        </w:rPr>
      </w:pPr>
      <w:r>
        <w:rPr>
          <w:rFonts w:hint="eastAsia"/>
          <w:color w:val="auto"/>
          <w:highlight w:val="none"/>
        </w:rPr>
        <w:t>（2）开标一览表.............................................................................................................页码</w:t>
      </w:r>
    </w:p>
    <w:p w14:paraId="663B9574">
      <w:pPr>
        <w:snapToGrid w:val="0"/>
        <w:spacing w:line="360" w:lineRule="auto"/>
        <w:jc w:val="left"/>
        <w:rPr>
          <w:color w:val="auto"/>
          <w:highlight w:val="none"/>
        </w:rPr>
      </w:pPr>
      <w:r>
        <w:rPr>
          <w:rFonts w:hint="eastAsia"/>
          <w:color w:val="auto"/>
          <w:highlight w:val="none"/>
        </w:rPr>
        <w:t>（3）报价明细表.............................................................................................................页码</w:t>
      </w:r>
    </w:p>
    <w:p w14:paraId="5CAA0AE4">
      <w:pPr>
        <w:snapToGrid w:val="0"/>
        <w:spacing w:line="360" w:lineRule="auto"/>
        <w:jc w:val="left"/>
        <w:rPr>
          <w:color w:val="auto"/>
          <w:highlight w:val="none"/>
        </w:rPr>
      </w:pPr>
      <w:r>
        <w:rPr>
          <w:rFonts w:hint="eastAsia"/>
          <w:color w:val="auto"/>
          <w:highlight w:val="none"/>
        </w:rPr>
        <w:t>（4）分包意向协议（如有）.........................................................................................页码</w:t>
      </w:r>
    </w:p>
    <w:p w14:paraId="0C8932C1">
      <w:pPr>
        <w:snapToGrid w:val="0"/>
        <w:spacing w:line="360" w:lineRule="auto"/>
        <w:jc w:val="left"/>
        <w:rPr>
          <w:color w:val="auto"/>
          <w:highlight w:val="none"/>
        </w:rPr>
      </w:pPr>
      <w:r>
        <w:rPr>
          <w:rFonts w:hint="eastAsia"/>
          <w:color w:val="auto"/>
          <w:highlight w:val="none"/>
        </w:rPr>
        <w:t>（5）中小企业声明函或残疾人福利性单位声明函或监狱企业声明函（如有）.....页码</w:t>
      </w:r>
    </w:p>
    <w:p w14:paraId="10D163D2">
      <w:pPr>
        <w:snapToGrid w:val="0"/>
        <w:spacing w:line="360" w:lineRule="auto"/>
        <w:jc w:val="left"/>
        <w:rPr>
          <w:b/>
          <w:color w:val="auto"/>
          <w:highlight w:val="none"/>
        </w:rPr>
      </w:pPr>
      <w:r>
        <w:rPr>
          <w:rFonts w:hint="eastAsia"/>
          <w:color w:val="auto"/>
          <w:highlight w:val="none"/>
        </w:rPr>
        <w:t>（6）投标供应商针对报价需要说明的其他事项.........................................................页码</w:t>
      </w:r>
    </w:p>
    <w:p w14:paraId="0D645569">
      <w:pPr>
        <w:spacing w:line="360" w:lineRule="auto"/>
        <w:rPr>
          <w:b/>
          <w:color w:val="auto"/>
          <w:highlight w:val="none"/>
        </w:rPr>
      </w:pPr>
    </w:p>
    <w:p w14:paraId="2A9070D4">
      <w:pPr>
        <w:rPr>
          <w:b/>
          <w:color w:val="auto"/>
          <w:sz w:val="30"/>
          <w:szCs w:val="30"/>
          <w:highlight w:val="none"/>
        </w:rPr>
      </w:pPr>
    </w:p>
    <w:p w14:paraId="16A598D6">
      <w:pPr>
        <w:rPr>
          <w:b/>
          <w:color w:val="auto"/>
          <w:sz w:val="30"/>
          <w:szCs w:val="30"/>
          <w:highlight w:val="none"/>
        </w:rPr>
      </w:pPr>
    </w:p>
    <w:p w14:paraId="4E476CB3">
      <w:pPr>
        <w:rPr>
          <w:b/>
          <w:color w:val="auto"/>
          <w:sz w:val="30"/>
          <w:szCs w:val="30"/>
          <w:highlight w:val="none"/>
        </w:rPr>
      </w:pPr>
    </w:p>
    <w:p w14:paraId="2DBD0CF8">
      <w:pPr>
        <w:rPr>
          <w:b/>
          <w:color w:val="auto"/>
          <w:sz w:val="30"/>
          <w:szCs w:val="30"/>
          <w:highlight w:val="none"/>
        </w:rPr>
      </w:pPr>
    </w:p>
    <w:p w14:paraId="679C5EC5">
      <w:pPr>
        <w:rPr>
          <w:b/>
          <w:color w:val="auto"/>
          <w:sz w:val="30"/>
          <w:szCs w:val="30"/>
          <w:highlight w:val="none"/>
        </w:rPr>
      </w:pPr>
    </w:p>
    <w:p w14:paraId="237FC68D">
      <w:pPr>
        <w:rPr>
          <w:b/>
          <w:color w:val="auto"/>
          <w:sz w:val="30"/>
          <w:szCs w:val="30"/>
          <w:highlight w:val="none"/>
        </w:rPr>
      </w:pPr>
    </w:p>
    <w:p w14:paraId="7120132C">
      <w:pPr>
        <w:rPr>
          <w:b/>
          <w:color w:val="auto"/>
          <w:sz w:val="30"/>
          <w:szCs w:val="30"/>
          <w:highlight w:val="none"/>
        </w:rPr>
      </w:pPr>
    </w:p>
    <w:p w14:paraId="1BD503D7">
      <w:pPr>
        <w:rPr>
          <w:b/>
          <w:color w:val="auto"/>
          <w:sz w:val="30"/>
          <w:szCs w:val="30"/>
          <w:highlight w:val="none"/>
        </w:rPr>
      </w:pPr>
    </w:p>
    <w:p w14:paraId="25E70CBA">
      <w:pPr>
        <w:rPr>
          <w:b/>
          <w:color w:val="auto"/>
          <w:sz w:val="30"/>
          <w:szCs w:val="30"/>
          <w:highlight w:val="none"/>
        </w:rPr>
      </w:pPr>
    </w:p>
    <w:p w14:paraId="471A3F88">
      <w:pPr>
        <w:rPr>
          <w:b/>
          <w:color w:val="auto"/>
          <w:sz w:val="30"/>
          <w:szCs w:val="30"/>
          <w:highlight w:val="none"/>
        </w:rPr>
      </w:pPr>
    </w:p>
    <w:p w14:paraId="4A455DA5">
      <w:pPr>
        <w:rPr>
          <w:b/>
          <w:color w:val="auto"/>
          <w:sz w:val="30"/>
          <w:szCs w:val="30"/>
          <w:highlight w:val="none"/>
        </w:rPr>
      </w:pPr>
    </w:p>
    <w:p w14:paraId="29189286">
      <w:pPr>
        <w:rPr>
          <w:b/>
          <w:color w:val="auto"/>
          <w:sz w:val="30"/>
          <w:szCs w:val="30"/>
          <w:highlight w:val="none"/>
        </w:rPr>
      </w:pPr>
    </w:p>
    <w:p w14:paraId="5DD339E4">
      <w:pPr>
        <w:rPr>
          <w:b/>
          <w:color w:val="auto"/>
          <w:sz w:val="30"/>
          <w:szCs w:val="30"/>
          <w:highlight w:val="none"/>
        </w:rPr>
      </w:pPr>
    </w:p>
    <w:p w14:paraId="6D3B02DA">
      <w:pPr>
        <w:rPr>
          <w:b/>
          <w:color w:val="auto"/>
          <w:sz w:val="30"/>
          <w:szCs w:val="30"/>
          <w:highlight w:val="none"/>
        </w:rPr>
      </w:pPr>
    </w:p>
    <w:p w14:paraId="0288673A">
      <w:pPr>
        <w:rPr>
          <w:b/>
          <w:color w:val="auto"/>
          <w:sz w:val="30"/>
          <w:szCs w:val="30"/>
          <w:highlight w:val="none"/>
        </w:rPr>
      </w:pPr>
    </w:p>
    <w:p w14:paraId="67C214A1">
      <w:pPr>
        <w:rPr>
          <w:b/>
          <w:color w:val="auto"/>
          <w:sz w:val="30"/>
          <w:szCs w:val="30"/>
          <w:highlight w:val="none"/>
        </w:rPr>
      </w:pPr>
      <w:r>
        <w:rPr>
          <w:b/>
          <w:color w:val="auto"/>
          <w:sz w:val="30"/>
          <w:szCs w:val="30"/>
          <w:highlight w:val="none"/>
        </w:rPr>
        <w:br w:type="page"/>
      </w:r>
    </w:p>
    <w:p w14:paraId="1947E086">
      <w:pPr>
        <w:rPr>
          <w:b/>
          <w:color w:val="auto"/>
          <w:sz w:val="30"/>
          <w:szCs w:val="30"/>
          <w:highlight w:val="none"/>
        </w:rPr>
      </w:pPr>
      <w:r>
        <w:rPr>
          <w:b/>
          <w:color w:val="auto"/>
          <w:sz w:val="30"/>
          <w:szCs w:val="30"/>
          <w:highlight w:val="none"/>
        </w:rPr>
        <w:t>附件</w:t>
      </w:r>
      <w:r>
        <w:rPr>
          <w:rFonts w:hint="eastAsia"/>
          <w:b/>
          <w:color w:val="auto"/>
          <w:sz w:val="30"/>
          <w:szCs w:val="30"/>
          <w:highlight w:val="none"/>
        </w:rPr>
        <w:t>9</w:t>
      </w:r>
    </w:p>
    <w:p w14:paraId="78A5B8C3">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552C72A0">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2D953097">
      <w:pPr>
        <w:rPr>
          <w:snapToGrid w:val="0"/>
          <w:color w:val="auto"/>
          <w:szCs w:val="24"/>
          <w:highlight w:val="none"/>
        </w:rPr>
      </w:pPr>
    </w:p>
    <w:p w14:paraId="6A016F8B">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2C828A5D">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256B7965">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5E72A8D8">
      <w:pPr>
        <w:spacing w:line="440" w:lineRule="exact"/>
        <w:ind w:firstLine="360" w:firstLineChars="150"/>
        <w:rPr>
          <w:color w:val="auto"/>
          <w:highlight w:val="none"/>
        </w:rPr>
      </w:pPr>
      <w:r>
        <w:rPr>
          <w:color w:val="auto"/>
          <w:highlight w:val="none"/>
        </w:rPr>
        <w:t>（1）具有独立承担民事责任的能力；</w:t>
      </w:r>
    </w:p>
    <w:p w14:paraId="2C3315F1">
      <w:pPr>
        <w:spacing w:line="440" w:lineRule="exact"/>
        <w:ind w:firstLine="360" w:firstLineChars="150"/>
        <w:rPr>
          <w:color w:val="auto"/>
          <w:highlight w:val="none"/>
        </w:rPr>
      </w:pPr>
      <w:r>
        <w:rPr>
          <w:color w:val="auto"/>
          <w:highlight w:val="none"/>
        </w:rPr>
        <w:t>（2）遵守国家法律、行政法规，具有良好的信誉和商业道德；</w:t>
      </w:r>
    </w:p>
    <w:p w14:paraId="4DCD1089">
      <w:pPr>
        <w:spacing w:line="440" w:lineRule="exact"/>
        <w:ind w:firstLine="360" w:firstLineChars="150"/>
        <w:rPr>
          <w:color w:val="auto"/>
          <w:highlight w:val="none"/>
        </w:rPr>
      </w:pPr>
      <w:r>
        <w:rPr>
          <w:color w:val="auto"/>
          <w:highlight w:val="none"/>
        </w:rPr>
        <w:t>（3）具有履行合同的能力和良好的履行合同记录；</w:t>
      </w:r>
    </w:p>
    <w:p w14:paraId="09FD99A0">
      <w:pPr>
        <w:spacing w:line="440" w:lineRule="exact"/>
        <w:ind w:firstLine="360" w:firstLineChars="150"/>
        <w:rPr>
          <w:color w:val="auto"/>
          <w:highlight w:val="none"/>
        </w:rPr>
      </w:pPr>
      <w:r>
        <w:rPr>
          <w:color w:val="auto"/>
          <w:highlight w:val="none"/>
        </w:rPr>
        <w:t>（4）良好的资金、财务状况；</w:t>
      </w:r>
    </w:p>
    <w:p w14:paraId="3A563B79">
      <w:pPr>
        <w:spacing w:line="440" w:lineRule="exact"/>
        <w:ind w:firstLine="360" w:firstLineChars="150"/>
        <w:rPr>
          <w:color w:val="auto"/>
          <w:highlight w:val="none"/>
        </w:rPr>
      </w:pPr>
      <w:r>
        <w:rPr>
          <w:rFonts w:hint="eastAsia"/>
          <w:color w:val="auto"/>
          <w:highlight w:val="none"/>
        </w:rPr>
        <w:t>（5）没有违反政府采购法规、政策的记录；</w:t>
      </w:r>
    </w:p>
    <w:p w14:paraId="4BACDA4F">
      <w:pPr>
        <w:spacing w:line="440" w:lineRule="exact"/>
        <w:ind w:firstLine="360" w:firstLineChars="150"/>
        <w:rPr>
          <w:color w:val="auto"/>
          <w:highlight w:val="none"/>
        </w:rPr>
      </w:pPr>
      <w:r>
        <w:rPr>
          <w:rFonts w:hint="eastAsia"/>
          <w:color w:val="auto"/>
          <w:highlight w:val="none"/>
        </w:rPr>
        <w:t>（6）没有发生重大经济纠纷和走私犯罪记录。</w:t>
      </w:r>
    </w:p>
    <w:p w14:paraId="2A26C319">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513D0500">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0563DC12">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6197B7C2">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13949D">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062488A6">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3F27B927">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lang w:val="en-US" w:eastAsia="zh-CN"/>
        </w:rPr>
        <w:t>其他</w:t>
      </w:r>
      <w:r>
        <w:rPr>
          <w:color w:val="auto"/>
          <w:highlight w:val="none"/>
        </w:rPr>
        <w:t>投标供应商恶意串通的；</w:t>
      </w:r>
    </w:p>
    <w:p w14:paraId="5D43E7EA">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7604E767">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748AFDF0">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5D4EEA71">
      <w:pPr>
        <w:spacing w:line="360" w:lineRule="auto"/>
        <w:rPr>
          <w:color w:val="auto"/>
          <w:highlight w:val="none"/>
        </w:rPr>
      </w:pPr>
    </w:p>
    <w:p w14:paraId="28DBA9D9">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6C03E903">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296022AE">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636DBCBC">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01054732">
      <w:pPr>
        <w:pStyle w:val="31"/>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25CFDE4C">
      <w:pPr>
        <w:widowControl/>
        <w:autoSpaceDE/>
        <w:autoSpaceDN/>
        <w:adjustRightInd/>
        <w:jc w:val="left"/>
        <w:textAlignment w:val="auto"/>
        <w:rPr>
          <w:b/>
          <w:color w:val="auto"/>
          <w:sz w:val="30"/>
          <w:szCs w:val="30"/>
          <w:highlight w:val="none"/>
        </w:rPr>
      </w:pPr>
    </w:p>
    <w:p w14:paraId="6A04198A">
      <w:pPr>
        <w:widowControl/>
        <w:autoSpaceDE/>
        <w:autoSpaceDN/>
        <w:adjustRightInd/>
        <w:jc w:val="left"/>
        <w:textAlignment w:val="auto"/>
        <w:rPr>
          <w:b/>
          <w:color w:val="auto"/>
          <w:sz w:val="30"/>
          <w:szCs w:val="30"/>
          <w:highlight w:val="none"/>
        </w:rPr>
      </w:pPr>
    </w:p>
    <w:p w14:paraId="1CCC5C6C">
      <w:pPr>
        <w:rPr>
          <w:b/>
          <w:color w:val="auto"/>
          <w:sz w:val="30"/>
          <w:szCs w:val="30"/>
          <w:highlight w:val="none"/>
        </w:rPr>
      </w:pPr>
      <w:r>
        <w:rPr>
          <w:b/>
          <w:color w:val="auto"/>
          <w:sz w:val="30"/>
          <w:szCs w:val="30"/>
          <w:highlight w:val="none"/>
        </w:rPr>
        <w:br w:type="page"/>
      </w:r>
    </w:p>
    <w:p w14:paraId="0D5C4C9F">
      <w:pPr>
        <w:widowControl/>
        <w:autoSpaceDE/>
        <w:autoSpaceDN/>
        <w:adjustRightInd/>
        <w:jc w:val="left"/>
        <w:textAlignment w:val="auto"/>
        <w:rPr>
          <w:b/>
          <w:color w:val="auto"/>
          <w:sz w:val="30"/>
          <w:szCs w:val="30"/>
          <w:highlight w:val="none"/>
        </w:rPr>
      </w:pPr>
      <w:r>
        <w:rPr>
          <w:b/>
          <w:color w:val="auto"/>
          <w:sz w:val="30"/>
          <w:szCs w:val="30"/>
          <w:highlight w:val="none"/>
        </w:rPr>
        <w:t>附件</w:t>
      </w:r>
      <w:r>
        <w:rPr>
          <w:rFonts w:hint="eastAsia"/>
          <w:b/>
          <w:color w:val="auto"/>
          <w:sz w:val="30"/>
          <w:szCs w:val="30"/>
          <w:highlight w:val="none"/>
        </w:rPr>
        <w:t>10</w:t>
      </w:r>
    </w:p>
    <w:p w14:paraId="28194C75">
      <w:pPr>
        <w:jc w:val="center"/>
        <w:rPr>
          <w:b/>
          <w:color w:val="auto"/>
          <w:sz w:val="44"/>
          <w:szCs w:val="44"/>
          <w:highlight w:val="none"/>
        </w:rPr>
      </w:pPr>
      <w:r>
        <w:rPr>
          <w:b/>
          <w:color w:val="auto"/>
          <w:sz w:val="44"/>
          <w:szCs w:val="44"/>
          <w:highlight w:val="none"/>
        </w:rPr>
        <w:t>开标一览表</w:t>
      </w:r>
    </w:p>
    <w:p w14:paraId="3E269476">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1A9D8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5DDACFA5">
            <w:pPr>
              <w:spacing w:line="540" w:lineRule="exact"/>
              <w:jc w:val="center"/>
              <w:rPr>
                <w:color w:val="auto"/>
                <w:szCs w:val="24"/>
                <w:highlight w:val="none"/>
              </w:rPr>
            </w:pPr>
            <w:r>
              <w:rPr>
                <w:color w:val="auto"/>
                <w:szCs w:val="24"/>
                <w:highlight w:val="none"/>
              </w:rPr>
              <w:t>项目名称</w:t>
            </w:r>
          </w:p>
        </w:tc>
        <w:tc>
          <w:tcPr>
            <w:tcW w:w="2520" w:type="dxa"/>
            <w:vAlign w:val="center"/>
          </w:tcPr>
          <w:p w14:paraId="2E4B721F">
            <w:pPr>
              <w:spacing w:line="540" w:lineRule="exact"/>
              <w:jc w:val="center"/>
              <w:rPr>
                <w:color w:val="auto"/>
                <w:szCs w:val="24"/>
                <w:highlight w:val="none"/>
              </w:rPr>
            </w:pPr>
            <w:r>
              <w:rPr>
                <w:color w:val="auto"/>
                <w:szCs w:val="24"/>
                <w:highlight w:val="none"/>
              </w:rPr>
              <w:t>投标总报价</w:t>
            </w:r>
          </w:p>
        </w:tc>
        <w:tc>
          <w:tcPr>
            <w:tcW w:w="2153" w:type="dxa"/>
            <w:vAlign w:val="center"/>
          </w:tcPr>
          <w:p w14:paraId="6E29D710">
            <w:pPr>
              <w:spacing w:line="540" w:lineRule="exact"/>
              <w:jc w:val="center"/>
              <w:rPr>
                <w:rFonts w:hint="default" w:eastAsia="宋体"/>
                <w:color w:val="auto"/>
                <w:szCs w:val="24"/>
                <w:highlight w:val="none"/>
                <w:lang w:val="en-US" w:eastAsia="zh-CN"/>
              </w:rPr>
            </w:pPr>
            <w:r>
              <w:rPr>
                <w:rFonts w:hint="eastAsia"/>
                <w:color w:val="auto"/>
                <w:szCs w:val="24"/>
                <w:highlight w:val="none"/>
              </w:rPr>
              <w:t>项目</w:t>
            </w:r>
            <w:r>
              <w:rPr>
                <w:rFonts w:hint="eastAsia"/>
                <w:color w:val="auto"/>
                <w:szCs w:val="24"/>
                <w:highlight w:val="none"/>
                <w:lang w:val="en-US" w:eastAsia="zh-CN"/>
              </w:rPr>
              <w:t>完成时间</w:t>
            </w:r>
          </w:p>
        </w:tc>
        <w:tc>
          <w:tcPr>
            <w:tcW w:w="2153" w:type="dxa"/>
            <w:vAlign w:val="center"/>
          </w:tcPr>
          <w:p w14:paraId="490D3061">
            <w:pPr>
              <w:spacing w:line="540" w:lineRule="exact"/>
              <w:jc w:val="center"/>
              <w:rPr>
                <w:rFonts w:hint="eastAsia" w:eastAsia="宋体"/>
                <w:color w:val="auto"/>
                <w:szCs w:val="24"/>
                <w:highlight w:val="none"/>
                <w:lang w:val="en-US" w:eastAsia="zh-CN"/>
              </w:rPr>
            </w:pPr>
            <w:r>
              <w:rPr>
                <w:color w:val="auto"/>
                <w:szCs w:val="24"/>
                <w:highlight w:val="none"/>
              </w:rPr>
              <w:t>项目</w:t>
            </w:r>
            <w:r>
              <w:rPr>
                <w:rFonts w:hint="eastAsia"/>
                <w:color w:val="auto"/>
                <w:szCs w:val="24"/>
                <w:highlight w:val="none"/>
                <w:lang w:val="en-US" w:eastAsia="zh-CN"/>
              </w:rPr>
              <w:t>负责人</w:t>
            </w:r>
          </w:p>
        </w:tc>
      </w:tr>
      <w:tr w14:paraId="3E54C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2169FCE5">
            <w:pPr>
              <w:spacing w:line="540" w:lineRule="exact"/>
              <w:rPr>
                <w:color w:val="auto"/>
                <w:szCs w:val="24"/>
                <w:highlight w:val="none"/>
              </w:rPr>
            </w:pPr>
          </w:p>
        </w:tc>
        <w:tc>
          <w:tcPr>
            <w:tcW w:w="2520" w:type="dxa"/>
            <w:vAlign w:val="center"/>
          </w:tcPr>
          <w:p w14:paraId="41F5CD34">
            <w:pPr>
              <w:spacing w:line="540" w:lineRule="exact"/>
              <w:jc w:val="left"/>
              <w:rPr>
                <w:color w:val="auto"/>
                <w:szCs w:val="24"/>
                <w:highlight w:val="none"/>
              </w:rPr>
            </w:pPr>
            <w:r>
              <w:rPr>
                <w:rFonts w:hint="eastAsia"/>
                <w:color w:val="auto"/>
                <w:szCs w:val="24"/>
                <w:highlight w:val="none"/>
              </w:rPr>
              <w:t>大写：</w:t>
            </w:r>
          </w:p>
          <w:p w14:paraId="046E5BDA">
            <w:pPr>
              <w:spacing w:line="540" w:lineRule="exact"/>
              <w:jc w:val="left"/>
              <w:rPr>
                <w:color w:val="auto"/>
                <w:szCs w:val="24"/>
                <w:highlight w:val="none"/>
              </w:rPr>
            </w:pPr>
            <w:r>
              <w:rPr>
                <w:rFonts w:hint="eastAsia"/>
                <w:color w:val="auto"/>
                <w:szCs w:val="24"/>
                <w:highlight w:val="none"/>
              </w:rPr>
              <w:t>小写：</w:t>
            </w:r>
          </w:p>
        </w:tc>
        <w:tc>
          <w:tcPr>
            <w:tcW w:w="2153" w:type="dxa"/>
          </w:tcPr>
          <w:p w14:paraId="28263BA9">
            <w:pPr>
              <w:spacing w:line="540" w:lineRule="exact"/>
              <w:rPr>
                <w:color w:val="auto"/>
                <w:szCs w:val="24"/>
                <w:highlight w:val="none"/>
              </w:rPr>
            </w:pPr>
          </w:p>
        </w:tc>
        <w:tc>
          <w:tcPr>
            <w:tcW w:w="2153" w:type="dxa"/>
          </w:tcPr>
          <w:p w14:paraId="4DD3C1EA">
            <w:pPr>
              <w:spacing w:line="540" w:lineRule="exact"/>
              <w:rPr>
                <w:color w:val="auto"/>
                <w:szCs w:val="24"/>
                <w:highlight w:val="none"/>
              </w:rPr>
            </w:pPr>
          </w:p>
        </w:tc>
      </w:tr>
    </w:tbl>
    <w:p w14:paraId="469E6F36">
      <w:pPr>
        <w:widowControl/>
        <w:autoSpaceDE/>
        <w:autoSpaceDN/>
        <w:adjustRightInd/>
        <w:spacing w:line="360" w:lineRule="auto"/>
        <w:ind w:left="3840" w:leftChars="1600"/>
        <w:jc w:val="left"/>
        <w:textAlignment w:val="auto"/>
        <w:rPr>
          <w:snapToGrid w:val="0"/>
          <w:color w:val="auto"/>
          <w:szCs w:val="24"/>
          <w:highlight w:val="none"/>
        </w:rPr>
      </w:pPr>
    </w:p>
    <w:p w14:paraId="1292378D">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7318C78A">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5989265E">
      <w:pPr>
        <w:rPr>
          <w:b/>
          <w:color w:val="auto"/>
          <w:sz w:val="30"/>
          <w:szCs w:val="30"/>
          <w:highlight w:val="none"/>
        </w:rPr>
      </w:pPr>
      <w:r>
        <w:rPr>
          <w:b/>
          <w:color w:val="auto"/>
          <w:sz w:val="30"/>
          <w:szCs w:val="30"/>
          <w:highlight w:val="none"/>
        </w:rPr>
        <w:br w:type="page"/>
      </w:r>
    </w:p>
    <w:p w14:paraId="0AE17F5E">
      <w:pPr>
        <w:rPr>
          <w:b/>
          <w:color w:val="auto"/>
          <w:sz w:val="30"/>
          <w:szCs w:val="30"/>
          <w:highlight w:val="none"/>
        </w:rPr>
      </w:pPr>
      <w:r>
        <w:rPr>
          <w:b/>
          <w:color w:val="auto"/>
          <w:sz w:val="30"/>
          <w:szCs w:val="30"/>
          <w:highlight w:val="none"/>
        </w:rPr>
        <w:t>附件</w:t>
      </w:r>
      <w:r>
        <w:rPr>
          <w:rFonts w:hint="eastAsia"/>
          <w:b/>
          <w:color w:val="auto"/>
          <w:sz w:val="30"/>
          <w:szCs w:val="30"/>
          <w:highlight w:val="none"/>
        </w:rPr>
        <w:t>11</w:t>
      </w:r>
    </w:p>
    <w:p w14:paraId="7B5A9EE8">
      <w:pPr>
        <w:spacing w:line="420" w:lineRule="auto"/>
        <w:ind w:left="617" w:leftChars="257" w:firstLine="2920" w:firstLineChars="808"/>
        <w:rPr>
          <w:b/>
          <w:color w:val="auto"/>
          <w:sz w:val="36"/>
          <w:highlight w:val="none"/>
        </w:rPr>
      </w:pPr>
      <w:r>
        <w:rPr>
          <w:b/>
          <w:color w:val="auto"/>
          <w:sz w:val="36"/>
          <w:highlight w:val="none"/>
        </w:rPr>
        <w:t>报价明细表</w:t>
      </w:r>
    </w:p>
    <w:p w14:paraId="455617B9">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3F9CC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0DAEDE5C">
            <w:pPr>
              <w:snapToGrid w:val="0"/>
              <w:jc w:val="center"/>
              <w:rPr>
                <w:b/>
                <w:bCs/>
                <w:color w:val="auto"/>
                <w:highlight w:val="none"/>
              </w:rPr>
            </w:pPr>
            <w:r>
              <w:rPr>
                <w:b/>
                <w:bCs/>
                <w:color w:val="auto"/>
                <w:highlight w:val="none"/>
              </w:rPr>
              <w:t>序号</w:t>
            </w:r>
          </w:p>
        </w:tc>
        <w:tc>
          <w:tcPr>
            <w:tcW w:w="1782" w:type="dxa"/>
            <w:vAlign w:val="center"/>
          </w:tcPr>
          <w:p w14:paraId="450717A0">
            <w:pPr>
              <w:snapToGrid w:val="0"/>
              <w:jc w:val="center"/>
              <w:rPr>
                <w:b/>
                <w:bCs/>
                <w:color w:val="auto"/>
                <w:highlight w:val="none"/>
              </w:rPr>
            </w:pPr>
            <w:r>
              <w:rPr>
                <w:b/>
                <w:bCs/>
                <w:color w:val="auto"/>
                <w:highlight w:val="none"/>
              </w:rPr>
              <w:t>项目</w:t>
            </w:r>
          </w:p>
        </w:tc>
        <w:tc>
          <w:tcPr>
            <w:tcW w:w="727" w:type="dxa"/>
            <w:vAlign w:val="center"/>
          </w:tcPr>
          <w:p w14:paraId="171C00D4">
            <w:pPr>
              <w:snapToGrid w:val="0"/>
              <w:jc w:val="center"/>
              <w:rPr>
                <w:b/>
                <w:bCs/>
                <w:color w:val="auto"/>
                <w:highlight w:val="none"/>
              </w:rPr>
            </w:pPr>
            <w:r>
              <w:rPr>
                <w:b/>
                <w:bCs/>
                <w:color w:val="auto"/>
                <w:highlight w:val="none"/>
              </w:rPr>
              <w:t>单位</w:t>
            </w:r>
          </w:p>
        </w:tc>
        <w:tc>
          <w:tcPr>
            <w:tcW w:w="950" w:type="dxa"/>
            <w:vAlign w:val="center"/>
          </w:tcPr>
          <w:p w14:paraId="3CF93347">
            <w:pPr>
              <w:snapToGrid w:val="0"/>
              <w:jc w:val="center"/>
              <w:rPr>
                <w:b/>
                <w:bCs/>
                <w:color w:val="auto"/>
                <w:highlight w:val="none"/>
              </w:rPr>
            </w:pPr>
            <w:r>
              <w:rPr>
                <w:b/>
                <w:bCs/>
                <w:color w:val="auto"/>
                <w:highlight w:val="none"/>
              </w:rPr>
              <w:t>数量</w:t>
            </w:r>
          </w:p>
        </w:tc>
        <w:tc>
          <w:tcPr>
            <w:tcW w:w="942" w:type="dxa"/>
            <w:vAlign w:val="center"/>
          </w:tcPr>
          <w:p w14:paraId="0AE81897">
            <w:pPr>
              <w:snapToGrid w:val="0"/>
              <w:jc w:val="center"/>
              <w:rPr>
                <w:b/>
                <w:bCs/>
                <w:color w:val="auto"/>
                <w:highlight w:val="none"/>
              </w:rPr>
            </w:pPr>
          </w:p>
          <w:p w14:paraId="32F30E3A">
            <w:pPr>
              <w:snapToGrid w:val="0"/>
              <w:jc w:val="center"/>
              <w:rPr>
                <w:b/>
                <w:bCs/>
                <w:color w:val="auto"/>
                <w:highlight w:val="none"/>
              </w:rPr>
            </w:pPr>
            <w:r>
              <w:rPr>
                <w:b/>
                <w:bCs/>
                <w:color w:val="auto"/>
                <w:highlight w:val="none"/>
              </w:rPr>
              <w:t>单价</w:t>
            </w:r>
          </w:p>
          <w:p w14:paraId="60B4CE4C">
            <w:pPr>
              <w:snapToGrid w:val="0"/>
              <w:jc w:val="center"/>
              <w:rPr>
                <w:b/>
                <w:bCs/>
                <w:color w:val="auto"/>
                <w:highlight w:val="none"/>
              </w:rPr>
            </w:pPr>
          </w:p>
        </w:tc>
        <w:tc>
          <w:tcPr>
            <w:tcW w:w="2037" w:type="dxa"/>
            <w:vAlign w:val="center"/>
          </w:tcPr>
          <w:p w14:paraId="3CE85E46">
            <w:pPr>
              <w:snapToGrid w:val="0"/>
              <w:jc w:val="center"/>
              <w:rPr>
                <w:b/>
                <w:bCs/>
                <w:color w:val="auto"/>
                <w:highlight w:val="none"/>
              </w:rPr>
            </w:pPr>
          </w:p>
          <w:p w14:paraId="67C14FBA">
            <w:pPr>
              <w:snapToGrid w:val="0"/>
              <w:jc w:val="center"/>
              <w:rPr>
                <w:b/>
                <w:bCs/>
                <w:color w:val="auto"/>
                <w:highlight w:val="none"/>
              </w:rPr>
            </w:pPr>
            <w:r>
              <w:rPr>
                <w:b/>
                <w:bCs/>
                <w:color w:val="auto"/>
                <w:highlight w:val="none"/>
              </w:rPr>
              <w:t>合价</w:t>
            </w:r>
          </w:p>
          <w:p w14:paraId="2861E775">
            <w:pPr>
              <w:snapToGrid w:val="0"/>
              <w:jc w:val="center"/>
              <w:rPr>
                <w:b/>
                <w:bCs/>
                <w:color w:val="auto"/>
                <w:highlight w:val="none"/>
              </w:rPr>
            </w:pPr>
          </w:p>
        </w:tc>
        <w:tc>
          <w:tcPr>
            <w:tcW w:w="2037" w:type="dxa"/>
            <w:vAlign w:val="center"/>
          </w:tcPr>
          <w:p w14:paraId="1CEA36D2">
            <w:pPr>
              <w:snapToGrid w:val="0"/>
              <w:jc w:val="center"/>
              <w:rPr>
                <w:b/>
                <w:bCs/>
                <w:color w:val="auto"/>
                <w:highlight w:val="none"/>
              </w:rPr>
            </w:pPr>
            <w:r>
              <w:rPr>
                <w:b/>
                <w:bCs/>
                <w:color w:val="auto"/>
                <w:highlight w:val="none"/>
              </w:rPr>
              <w:t>备注</w:t>
            </w:r>
          </w:p>
        </w:tc>
      </w:tr>
      <w:tr w14:paraId="29591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C7E5F1B">
            <w:pPr>
              <w:snapToGrid w:val="0"/>
              <w:rPr>
                <w:b/>
                <w:bCs/>
                <w:color w:val="auto"/>
                <w:highlight w:val="none"/>
              </w:rPr>
            </w:pPr>
          </w:p>
        </w:tc>
        <w:tc>
          <w:tcPr>
            <w:tcW w:w="1782" w:type="dxa"/>
            <w:tcMar>
              <w:left w:w="142" w:type="dxa"/>
              <w:right w:w="142" w:type="dxa"/>
            </w:tcMar>
            <w:vAlign w:val="center"/>
          </w:tcPr>
          <w:p w14:paraId="5CA782E2">
            <w:pPr>
              <w:snapToGrid w:val="0"/>
              <w:rPr>
                <w:b/>
                <w:bCs/>
                <w:color w:val="auto"/>
                <w:highlight w:val="none"/>
              </w:rPr>
            </w:pPr>
          </w:p>
        </w:tc>
        <w:tc>
          <w:tcPr>
            <w:tcW w:w="727" w:type="dxa"/>
            <w:tcMar>
              <w:left w:w="284" w:type="dxa"/>
              <w:right w:w="142" w:type="dxa"/>
            </w:tcMar>
            <w:vAlign w:val="center"/>
          </w:tcPr>
          <w:p w14:paraId="1800D70B">
            <w:pPr>
              <w:snapToGrid w:val="0"/>
              <w:jc w:val="center"/>
              <w:rPr>
                <w:b/>
                <w:bCs/>
                <w:color w:val="auto"/>
                <w:highlight w:val="none"/>
              </w:rPr>
            </w:pPr>
          </w:p>
        </w:tc>
        <w:tc>
          <w:tcPr>
            <w:tcW w:w="950" w:type="dxa"/>
            <w:tcMar>
              <w:left w:w="284" w:type="dxa"/>
              <w:right w:w="142" w:type="dxa"/>
            </w:tcMar>
            <w:vAlign w:val="center"/>
          </w:tcPr>
          <w:p w14:paraId="028F8D5F">
            <w:pPr>
              <w:snapToGrid w:val="0"/>
              <w:jc w:val="center"/>
              <w:rPr>
                <w:b/>
                <w:bCs/>
                <w:color w:val="auto"/>
                <w:highlight w:val="none"/>
              </w:rPr>
            </w:pPr>
          </w:p>
        </w:tc>
        <w:tc>
          <w:tcPr>
            <w:tcW w:w="942" w:type="dxa"/>
            <w:tcMar>
              <w:left w:w="198" w:type="dxa"/>
              <w:right w:w="198" w:type="dxa"/>
            </w:tcMar>
            <w:vAlign w:val="center"/>
          </w:tcPr>
          <w:p w14:paraId="710A4CFC">
            <w:pPr>
              <w:snapToGrid w:val="0"/>
              <w:jc w:val="center"/>
              <w:rPr>
                <w:b/>
                <w:bCs/>
                <w:color w:val="auto"/>
                <w:highlight w:val="none"/>
              </w:rPr>
            </w:pPr>
          </w:p>
        </w:tc>
        <w:tc>
          <w:tcPr>
            <w:tcW w:w="2037" w:type="dxa"/>
            <w:tcMar>
              <w:left w:w="142" w:type="dxa"/>
              <w:right w:w="57" w:type="dxa"/>
            </w:tcMar>
            <w:vAlign w:val="center"/>
          </w:tcPr>
          <w:p w14:paraId="6EC6D06A">
            <w:pPr>
              <w:snapToGrid w:val="0"/>
              <w:jc w:val="center"/>
              <w:rPr>
                <w:b/>
                <w:bCs/>
                <w:color w:val="auto"/>
                <w:highlight w:val="none"/>
              </w:rPr>
            </w:pPr>
          </w:p>
        </w:tc>
        <w:tc>
          <w:tcPr>
            <w:tcW w:w="2037" w:type="dxa"/>
            <w:tcMar>
              <w:left w:w="284" w:type="dxa"/>
              <w:right w:w="142" w:type="dxa"/>
            </w:tcMar>
            <w:vAlign w:val="center"/>
          </w:tcPr>
          <w:p w14:paraId="69FA2EDC">
            <w:pPr>
              <w:snapToGrid w:val="0"/>
              <w:jc w:val="center"/>
              <w:rPr>
                <w:b/>
                <w:bCs/>
                <w:color w:val="auto"/>
                <w:highlight w:val="none"/>
              </w:rPr>
            </w:pPr>
          </w:p>
        </w:tc>
      </w:tr>
      <w:tr w14:paraId="7B5A6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F141558">
            <w:pPr>
              <w:snapToGrid w:val="0"/>
              <w:rPr>
                <w:bCs/>
                <w:color w:val="auto"/>
                <w:highlight w:val="none"/>
              </w:rPr>
            </w:pPr>
          </w:p>
        </w:tc>
        <w:tc>
          <w:tcPr>
            <w:tcW w:w="1782" w:type="dxa"/>
            <w:tcMar>
              <w:left w:w="142" w:type="dxa"/>
              <w:right w:w="142" w:type="dxa"/>
            </w:tcMar>
            <w:vAlign w:val="center"/>
          </w:tcPr>
          <w:p w14:paraId="0C95E66A">
            <w:pPr>
              <w:snapToGrid w:val="0"/>
              <w:rPr>
                <w:color w:val="auto"/>
                <w:highlight w:val="none"/>
              </w:rPr>
            </w:pPr>
          </w:p>
        </w:tc>
        <w:tc>
          <w:tcPr>
            <w:tcW w:w="727" w:type="dxa"/>
            <w:tcMar>
              <w:left w:w="284" w:type="dxa"/>
              <w:right w:w="142" w:type="dxa"/>
            </w:tcMar>
            <w:vAlign w:val="center"/>
          </w:tcPr>
          <w:p w14:paraId="5F91BA76">
            <w:pPr>
              <w:snapToGrid w:val="0"/>
              <w:jc w:val="center"/>
              <w:rPr>
                <w:color w:val="auto"/>
                <w:highlight w:val="none"/>
              </w:rPr>
            </w:pPr>
          </w:p>
        </w:tc>
        <w:tc>
          <w:tcPr>
            <w:tcW w:w="950" w:type="dxa"/>
            <w:tcMar>
              <w:left w:w="284" w:type="dxa"/>
              <w:right w:w="142" w:type="dxa"/>
            </w:tcMar>
            <w:vAlign w:val="center"/>
          </w:tcPr>
          <w:p w14:paraId="0509A16F">
            <w:pPr>
              <w:snapToGrid w:val="0"/>
              <w:jc w:val="center"/>
              <w:rPr>
                <w:color w:val="auto"/>
                <w:highlight w:val="none"/>
              </w:rPr>
            </w:pPr>
          </w:p>
        </w:tc>
        <w:tc>
          <w:tcPr>
            <w:tcW w:w="942" w:type="dxa"/>
            <w:tcMar>
              <w:left w:w="198" w:type="dxa"/>
              <w:right w:w="198" w:type="dxa"/>
            </w:tcMar>
            <w:vAlign w:val="center"/>
          </w:tcPr>
          <w:p w14:paraId="21C36264">
            <w:pPr>
              <w:snapToGrid w:val="0"/>
              <w:jc w:val="center"/>
              <w:rPr>
                <w:b/>
                <w:color w:val="auto"/>
                <w:highlight w:val="none"/>
              </w:rPr>
            </w:pPr>
          </w:p>
        </w:tc>
        <w:tc>
          <w:tcPr>
            <w:tcW w:w="2037" w:type="dxa"/>
            <w:tcMar>
              <w:left w:w="142" w:type="dxa"/>
              <w:right w:w="57" w:type="dxa"/>
            </w:tcMar>
            <w:vAlign w:val="center"/>
          </w:tcPr>
          <w:p w14:paraId="2BFF5BD5">
            <w:pPr>
              <w:snapToGrid w:val="0"/>
              <w:rPr>
                <w:color w:val="auto"/>
                <w:highlight w:val="none"/>
              </w:rPr>
            </w:pPr>
          </w:p>
        </w:tc>
        <w:tc>
          <w:tcPr>
            <w:tcW w:w="2037" w:type="dxa"/>
            <w:tcMar>
              <w:left w:w="284" w:type="dxa"/>
              <w:right w:w="142" w:type="dxa"/>
            </w:tcMar>
            <w:vAlign w:val="center"/>
          </w:tcPr>
          <w:p w14:paraId="0090AE5F">
            <w:pPr>
              <w:snapToGrid w:val="0"/>
              <w:rPr>
                <w:color w:val="auto"/>
                <w:highlight w:val="none"/>
              </w:rPr>
            </w:pPr>
          </w:p>
        </w:tc>
      </w:tr>
      <w:tr w14:paraId="3A223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F54F84F">
            <w:pPr>
              <w:snapToGrid w:val="0"/>
              <w:rPr>
                <w:bCs/>
                <w:color w:val="auto"/>
                <w:highlight w:val="none"/>
              </w:rPr>
            </w:pPr>
          </w:p>
        </w:tc>
        <w:tc>
          <w:tcPr>
            <w:tcW w:w="1782" w:type="dxa"/>
            <w:tcMar>
              <w:left w:w="142" w:type="dxa"/>
              <w:right w:w="142" w:type="dxa"/>
            </w:tcMar>
            <w:vAlign w:val="center"/>
          </w:tcPr>
          <w:p w14:paraId="4882B84C">
            <w:pPr>
              <w:snapToGrid w:val="0"/>
              <w:rPr>
                <w:color w:val="auto"/>
                <w:highlight w:val="none"/>
              </w:rPr>
            </w:pPr>
          </w:p>
        </w:tc>
        <w:tc>
          <w:tcPr>
            <w:tcW w:w="727" w:type="dxa"/>
            <w:tcMar>
              <w:left w:w="284" w:type="dxa"/>
              <w:right w:w="142" w:type="dxa"/>
            </w:tcMar>
            <w:vAlign w:val="center"/>
          </w:tcPr>
          <w:p w14:paraId="6F32CAAD">
            <w:pPr>
              <w:snapToGrid w:val="0"/>
              <w:jc w:val="center"/>
              <w:rPr>
                <w:color w:val="auto"/>
                <w:highlight w:val="none"/>
              </w:rPr>
            </w:pPr>
          </w:p>
        </w:tc>
        <w:tc>
          <w:tcPr>
            <w:tcW w:w="950" w:type="dxa"/>
            <w:tcMar>
              <w:left w:w="284" w:type="dxa"/>
              <w:right w:w="142" w:type="dxa"/>
            </w:tcMar>
            <w:vAlign w:val="center"/>
          </w:tcPr>
          <w:p w14:paraId="27A2DABB">
            <w:pPr>
              <w:snapToGrid w:val="0"/>
              <w:jc w:val="center"/>
              <w:rPr>
                <w:color w:val="auto"/>
                <w:highlight w:val="none"/>
              </w:rPr>
            </w:pPr>
          </w:p>
        </w:tc>
        <w:tc>
          <w:tcPr>
            <w:tcW w:w="942" w:type="dxa"/>
            <w:tcMar>
              <w:left w:w="198" w:type="dxa"/>
              <w:right w:w="198" w:type="dxa"/>
            </w:tcMar>
            <w:vAlign w:val="center"/>
          </w:tcPr>
          <w:p w14:paraId="3050B393">
            <w:pPr>
              <w:snapToGrid w:val="0"/>
              <w:jc w:val="center"/>
              <w:rPr>
                <w:b/>
                <w:color w:val="auto"/>
                <w:highlight w:val="none"/>
              </w:rPr>
            </w:pPr>
          </w:p>
        </w:tc>
        <w:tc>
          <w:tcPr>
            <w:tcW w:w="2037" w:type="dxa"/>
            <w:tcMar>
              <w:left w:w="142" w:type="dxa"/>
              <w:right w:w="57" w:type="dxa"/>
            </w:tcMar>
            <w:vAlign w:val="center"/>
          </w:tcPr>
          <w:p w14:paraId="58142692">
            <w:pPr>
              <w:snapToGrid w:val="0"/>
              <w:rPr>
                <w:color w:val="auto"/>
                <w:szCs w:val="21"/>
                <w:highlight w:val="none"/>
              </w:rPr>
            </w:pPr>
          </w:p>
        </w:tc>
        <w:tc>
          <w:tcPr>
            <w:tcW w:w="2037" w:type="dxa"/>
            <w:tcMar>
              <w:left w:w="284" w:type="dxa"/>
              <w:right w:w="142" w:type="dxa"/>
            </w:tcMar>
            <w:vAlign w:val="center"/>
          </w:tcPr>
          <w:p w14:paraId="2031AAFB">
            <w:pPr>
              <w:snapToGrid w:val="0"/>
              <w:rPr>
                <w:color w:val="auto"/>
                <w:szCs w:val="21"/>
                <w:highlight w:val="none"/>
              </w:rPr>
            </w:pPr>
          </w:p>
        </w:tc>
      </w:tr>
      <w:tr w14:paraId="0D8CE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F5D1E65">
            <w:pPr>
              <w:snapToGrid w:val="0"/>
              <w:rPr>
                <w:b/>
                <w:bCs/>
                <w:color w:val="auto"/>
                <w:highlight w:val="none"/>
              </w:rPr>
            </w:pPr>
          </w:p>
        </w:tc>
        <w:tc>
          <w:tcPr>
            <w:tcW w:w="1782" w:type="dxa"/>
            <w:tcMar>
              <w:left w:w="142" w:type="dxa"/>
              <w:right w:w="142" w:type="dxa"/>
            </w:tcMar>
            <w:vAlign w:val="center"/>
          </w:tcPr>
          <w:p w14:paraId="55EA50F1">
            <w:pPr>
              <w:snapToGrid w:val="0"/>
              <w:rPr>
                <w:b/>
                <w:bCs/>
                <w:color w:val="auto"/>
                <w:highlight w:val="none"/>
              </w:rPr>
            </w:pPr>
          </w:p>
        </w:tc>
        <w:tc>
          <w:tcPr>
            <w:tcW w:w="727" w:type="dxa"/>
            <w:tcMar>
              <w:left w:w="284" w:type="dxa"/>
              <w:right w:w="142" w:type="dxa"/>
            </w:tcMar>
            <w:vAlign w:val="center"/>
          </w:tcPr>
          <w:p w14:paraId="19F7A4FC">
            <w:pPr>
              <w:snapToGrid w:val="0"/>
              <w:jc w:val="center"/>
              <w:rPr>
                <w:color w:val="auto"/>
                <w:highlight w:val="none"/>
              </w:rPr>
            </w:pPr>
          </w:p>
        </w:tc>
        <w:tc>
          <w:tcPr>
            <w:tcW w:w="950" w:type="dxa"/>
            <w:tcMar>
              <w:left w:w="284" w:type="dxa"/>
              <w:right w:w="142" w:type="dxa"/>
            </w:tcMar>
            <w:vAlign w:val="center"/>
          </w:tcPr>
          <w:p w14:paraId="3362C0E0">
            <w:pPr>
              <w:snapToGrid w:val="0"/>
              <w:jc w:val="center"/>
              <w:rPr>
                <w:color w:val="auto"/>
                <w:highlight w:val="none"/>
              </w:rPr>
            </w:pPr>
          </w:p>
        </w:tc>
        <w:tc>
          <w:tcPr>
            <w:tcW w:w="942" w:type="dxa"/>
            <w:tcMar>
              <w:left w:w="198" w:type="dxa"/>
              <w:right w:w="198" w:type="dxa"/>
            </w:tcMar>
            <w:vAlign w:val="center"/>
          </w:tcPr>
          <w:p w14:paraId="401F791A">
            <w:pPr>
              <w:snapToGrid w:val="0"/>
              <w:jc w:val="center"/>
              <w:rPr>
                <w:b/>
                <w:color w:val="auto"/>
                <w:highlight w:val="none"/>
              </w:rPr>
            </w:pPr>
          </w:p>
        </w:tc>
        <w:tc>
          <w:tcPr>
            <w:tcW w:w="2037" w:type="dxa"/>
            <w:tcMar>
              <w:left w:w="142" w:type="dxa"/>
              <w:right w:w="57" w:type="dxa"/>
            </w:tcMar>
            <w:vAlign w:val="center"/>
          </w:tcPr>
          <w:p w14:paraId="33C66A71">
            <w:pPr>
              <w:snapToGrid w:val="0"/>
              <w:rPr>
                <w:color w:val="auto"/>
                <w:highlight w:val="none"/>
              </w:rPr>
            </w:pPr>
          </w:p>
        </w:tc>
        <w:tc>
          <w:tcPr>
            <w:tcW w:w="2037" w:type="dxa"/>
            <w:tcMar>
              <w:left w:w="284" w:type="dxa"/>
              <w:right w:w="142" w:type="dxa"/>
            </w:tcMar>
            <w:vAlign w:val="center"/>
          </w:tcPr>
          <w:p w14:paraId="79413774">
            <w:pPr>
              <w:snapToGrid w:val="0"/>
              <w:rPr>
                <w:color w:val="auto"/>
                <w:highlight w:val="none"/>
              </w:rPr>
            </w:pPr>
          </w:p>
        </w:tc>
      </w:tr>
      <w:tr w14:paraId="32368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F8F2A5E">
            <w:pPr>
              <w:snapToGrid w:val="0"/>
              <w:rPr>
                <w:bCs/>
                <w:color w:val="auto"/>
                <w:highlight w:val="none"/>
              </w:rPr>
            </w:pPr>
          </w:p>
        </w:tc>
        <w:tc>
          <w:tcPr>
            <w:tcW w:w="1782" w:type="dxa"/>
            <w:tcMar>
              <w:left w:w="142" w:type="dxa"/>
              <w:right w:w="142" w:type="dxa"/>
            </w:tcMar>
            <w:vAlign w:val="center"/>
          </w:tcPr>
          <w:p w14:paraId="238BE93F">
            <w:pPr>
              <w:snapToGrid w:val="0"/>
              <w:rPr>
                <w:color w:val="auto"/>
                <w:szCs w:val="21"/>
                <w:highlight w:val="none"/>
              </w:rPr>
            </w:pPr>
          </w:p>
        </w:tc>
        <w:tc>
          <w:tcPr>
            <w:tcW w:w="727" w:type="dxa"/>
            <w:tcMar>
              <w:left w:w="284" w:type="dxa"/>
              <w:right w:w="142" w:type="dxa"/>
            </w:tcMar>
            <w:vAlign w:val="center"/>
          </w:tcPr>
          <w:p w14:paraId="1188F2F1">
            <w:pPr>
              <w:snapToGrid w:val="0"/>
              <w:jc w:val="center"/>
              <w:rPr>
                <w:color w:val="auto"/>
                <w:highlight w:val="none"/>
              </w:rPr>
            </w:pPr>
          </w:p>
        </w:tc>
        <w:tc>
          <w:tcPr>
            <w:tcW w:w="950" w:type="dxa"/>
            <w:tcMar>
              <w:left w:w="284" w:type="dxa"/>
              <w:right w:w="142" w:type="dxa"/>
            </w:tcMar>
            <w:vAlign w:val="center"/>
          </w:tcPr>
          <w:p w14:paraId="320CE677">
            <w:pPr>
              <w:snapToGrid w:val="0"/>
              <w:jc w:val="center"/>
              <w:rPr>
                <w:color w:val="auto"/>
                <w:highlight w:val="none"/>
              </w:rPr>
            </w:pPr>
          </w:p>
        </w:tc>
        <w:tc>
          <w:tcPr>
            <w:tcW w:w="942" w:type="dxa"/>
            <w:tcMar>
              <w:left w:w="198" w:type="dxa"/>
              <w:right w:w="198" w:type="dxa"/>
            </w:tcMar>
            <w:vAlign w:val="center"/>
          </w:tcPr>
          <w:p w14:paraId="676796F7">
            <w:pPr>
              <w:snapToGrid w:val="0"/>
              <w:jc w:val="center"/>
              <w:rPr>
                <w:b/>
                <w:color w:val="auto"/>
                <w:highlight w:val="none"/>
              </w:rPr>
            </w:pPr>
          </w:p>
        </w:tc>
        <w:tc>
          <w:tcPr>
            <w:tcW w:w="2037" w:type="dxa"/>
            <w:tcMar>
              <w:left w:w="142" w:type="dxa"/>
              <w:right w:w="57" w:type="dxa"/>
            </w:tcMar>
          </w:tcPr>
          <w:p w14:paraId="09F45DFF">
            <w:pPr>
              <w:snapToGrid w:val="0"/>
              <w:jc w:val="center"/>
              <w:rPr>
                <w:color w:val="auto"/>
                <w:szCs w:val="21"/>
                <w:highlight w:val="none"/>
              </w:rPr>
            </w:pPr>
          </w:p>
        </w:tc>
        <w:tc>
          <w:tcPr>
            <w:tcW w:w="2037" w:type="dxa"/>
            <w:tcMar>
              <w:left w:w="284" w:type="dxa"/>
              <w:right w:w="142" w:type="dxa"/>
            </w:tcMar>
          </w:tcPr>
          <w:p w14:paraId="52AF6A2B">
            <w:pPr>
              <w:snapToGrid w:val="0"/>
              <w:jc w:val="center"/>
              <w:rPr>
                <w:color w:val="auto"/>
                <w:szCs w:val="21"/>
                <w:highlight w:val="none"/>
              </w:rPr>
            </w:pPr>
          </w:p>
        </w:tc>
      </w:tr>
      <w:tr w14:paraId="6386E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04856D9">
            <w:pPr>
              <w:snapToGrid w:val="0"/>
              <w:rPr>
                <w:bCs/>
                <w:color w:val="auto"/>
                <w:highlight w:val="none"/>
              </w:rPr>
            </w:pPr>
          </w:p>
        </w:tc>
        <w:tc>
          <w:tcPr>
            <w:tcW w:w="1782" w:type="dxa"/>
            <w:tcMar>
              <w:left w:w="142" w:type="dxa"/>
              <w:right w:w="142" w:type="dxa"/>
            </w:tcMar>
            <w:vAlign w:val="center"/>
          </w:tcPr>
          <w:p w14:paraId="5AB519EF">
            <w:pPr>
              <w:snapToGrid w:val="0"/>
              <w:rPr>
                <w:color w:val="auto"/>
                <w:highlight w:val="none"/>
              </w:rPr>
            </w:pPr>
          </w:p>
        </w:tc>
        <w:tc>
          <w:tcPr>
            <w:tcW w:w="727" w:type="dxa"/>
            <w:tcMar>
              <w:left w:w="284" w:type="dxa"/>
              <w:right w:w="142" w:type="dxa"/>
            </w:tcMar>
            <w:vAlign w:val="center"/>
          </w:tcPr>
          <w:p w14:paraId="7561E727">
            <w:pPr>
              <w:snapToGrid w:val="0"/>
              <w:jc w:val="center"/>
              <w:rPr>
                <w:color w:val="auto"/>
                <w:highlight w:val="none"/>
              </w:rPr>
            </w:pPr>
          </w:p>
        </w:tc>
        <w:tc>
          <w:tcPr>
            <w:tcW w:w="950" w:type="dxa"/>
            <w:tcMar>
              <w:left w:w="284" w:type="dxa"/>
              <w:right w:w="142" w:type="dxa"/>
            </w:tcMar>
            <w:vAlign w:val="center"/>
          </w:tcPr>
          <w:p w14:paraId="480C4351">
            <w:pPr>
              <w:snapToGrid w:val="0"/>
              <w:jc w:val="center"/>
              <w:rPr>
                <w:color w:val="auto"/>
                <w:highlight w:val="none"/>
              </w:rPr>
            </w:pPr>
          </w:p>
        </w:tc>
        <w:tc>
          <w:tcPr>
            <w:tcW w:w="942" w:type="dxa"/>
            <w:tcMar>
              <w:left w:w="198" w:type="dxa"/>
              <w:right w:w="198" w:type="dxa"/>
            </w:tcMar>
            <w:vAlign w:val="center"/>
          </w:tcPr>
          <w:p w14:paraId="36556DD4">
            <w:pPr>
              <w:snapToGrid w:val="0"/>
              <w:jc w:val="center"/>
              <w:rPr>
                <w:b/>
                <w:color w:val="auto"/>
                <w:highlight w:val="none"/>
              </w:rPr>
            </w:pPr>
          </w:p>
        </w:tc>
        <w:tc>
          <w:tcPr>
            <w:tcW w:w="2037" w:type="dxa"/>
            <w:tcMar>
              <w:left w:w="142" w:type="dxa"/>
              <w:right w:w="57" w:type="dxa"/>
            </w:tcMar>
          </w:tcPr>
          <w:p w14:paraId="759551F3">
            <w:pPr>
              <w:snapToGrid w:val="0"/>
              <w:jc w:val="center"/>
              <w:rPr>
                <w:color w:val="auto"/>
                <w:szCs w:val="21"/>
                <w:highlight w:val="none"/>
              </w:rPr>
            </w:pPr>
          </w:p>
        </w:tc>
        <w:tc>
          <w:tcPr>
            <w:tcW w:w="2037" w:type="dxa"/>
            <w:tcMar>
              <w:left w:w="284" w:type="dxa"/>
              <w:right w:w="142" w:type="dxa"/>
            </w:tcMar>
          </w:tcPr>
          <w:p w14:paraId="4603198D">
            <w:pPr>
              <w:snapToGrid w:val="0"/>
              <w:jc w:val="center"/>
              <w:rPr>
                <w:color w:val="auto"/>
                <w:szCs w:val="21"/>
                <w:highlight w:val="none"/>
              </w:rPr>
            </w:pPr>
          </w:p>
        </w:tc>
      </w:tr>
      <w:tr w14:paraId="2E06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76C3C4A">
            <w:pPr>
              <w:snapToGrid w:val="0"/>
              <w:rPr>
                <w:bCs/>
                <w:color w:val="auto"/>
                <w:highlight w:val="none"/>
              </w:rPr>
            </w:pPr>
          </w:p>
        </w:tc>
        <w:tc>
          <w:tcPr>
            <w:tcW w:w="1782" w:type="dxa"/>
            <w:tcMar>
              <w:left w:w="142" w:type="dxa"/>
              <w:right w:w="142" w:type="dxa"/>
            </w:tcMar>
            <w:vAlign w:val="center"/>
          </w:tcPr>
          <w:p w14:paraId="52D2B4A7">
            <w:pPr>
              <w:snapToGrid w:val="0"/>
              <w:rPr>
                <w:color w:val="auto"/>
                <w:highlight w:val="none"/>
              </w:rPr>
            </w:pPr>
          </w:p>
        </w:tc>
        <w:tc>
          <w:tcPr>
            <w:tcW w:w="727" w:type="dxa"/>
            <w:tcMar>
              <w:left w:w="284" w:type="dxa"/>
              <w:right w:w="142" w:type="dxa"/>
            </w:tcMar>
          </w:tcPr>
          <w:p w14:paraId="1D44032D">
            <w:pPr>
              <w:snapToGrid w:val="0"/>
              <w:jc w:val="center"/>
              <w:rPr>
                <w:color w:val="auto"/>
                <w:highlight w:val="none"/>
              </w:rPr>
            </w:pPr>
          </w:p>
        </w:tc>
        <w:tc>
          <w:tcPr>
            <w:tcW w:w="950" w:type="dxa"/>
            <w:tcMar>
              <w:left w:w="284" w:type="dxa"/>
              <w:right w:w="142" w:type="dxa"/>
            </w:tcMar>
          </w:tcPr>
          <w:p w14:paraId="20343261">
            <w:pPr>
              <w:snapToGrid w:val="0"/>
              <w:jc w:val="center"/>
              <w:rPr>
                <w:color w:val="auto"/>
                <w:highlight w:val="none"/>
              </w:rPr>
            </w:pPr>
          </w:p>
        </w:tc>
        <w:tc>
          <w:tcPr>
            <w:tcW w:w="942" w:type="dxa"/>
            <w:tcMar>
              <w:left w:w="198" w:type="dxa"/>
              <w:right w:w="198" w:type="dxa"/>
            </w:tcMar>
            <w:vAlign w:val="center"/>
          </w:tcPr>
          <w:p w14:paraId="49C7BB21">
            <w:pPr>
              <w:snapToGrid w:val="0"/>
              <w:jc w:val="center"/>
              <w:rPr>
                <w:color w:val="auto"/>
                <w:highlight w:val="none"/>
              </w:rPr>
            </w:pPr>
          </w:p>
        </w:tc>
        <w:tc>
          <w:tcPr>
            <w:tcW w:w="2037" w:type="dxa"/>
            <w:tcMar>
              <w:left w:w="142" w:type="dxa"/>
              <w:right w:w="57" w:type="dxa"/>
            </w:tcMar>
            <w:vAlign w:val="center"/>
          </w:tcPr>
          <w:p w14:paraId="17942AF0">
            <w:pPr>
              <w:snapToGrid w:val="0"/>
              <w:jc w:val="center"/>
              <w:rPr>
                <w:color w:val="auto"/>
                <w:szCs w:val="21"/>
                <w:highlight w:val="none"/>
              </w:rPr>
            </w:pPr>
          </w:p>
        </w:tc>
        <w:tc>
          <w:tcPr>
            <w:tcW w:w="2037" w:type="dxa"/>
            <w:tcMar>
              <w:left w:w="284" w:type="dxa"/>
              <w:right w:w="142" w:type="dxa"/>
            </w:tcMar>
            <w:vAlign w:val="center"/>
          </w:tcPr>
          <w:p w14:paraId="3D246F1B">
            <w:pPr>
              <w:snapToGrid w:val="0"/>
              <w:jc w:val="center"/>
              <w:rPr>
                <w:color w:val="auto"/>
                <w:szCs w:val="21"/>
                <w:highlight w:val="none"/>
              </w:rPr>
            </w:pPr>
          </w:p>
        </w:tc>
      </w:tr>
      <w:tr w14:paraId="43A60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320C1B14">
            <w:pPr>
              <w:snapToGrid w:val="0"/>
              <w:rPr>
                <w:bCs/>
                <w:color w:val="auto"/>
                <w:highlight w:val="none"/>
              </w:rPr>
            </w:pPr>
          </w:p>
        </w:tc>
        <w:tc>
          <w:tcPr>
            <w:tcW w:w="1782" w:type="dxa"/>
            <w:tcMar>
              <w:left w:w="142" w:type="dxa"/>
              <w:right w:w="142" w:type="dxa"/>
            </w:tcMar>
            <w:vAlign w:val="center"/>
          </w:tcPr>
          <w:p w14:paraId="159E423A">
            <w:pPr>
              <w:snapToGrid w:val="0"/>
              <w:rPr>
                <w:color w:val="auto"/>
                <w:highlight w:val="none"/>
              </w:rPr>
            </w:pPr>
          </w:p>
        </w:tc>
        <w:tc>
          <w:tcPr>
            <w:tcW w:w="727" w:type="dxa"/>
            <w:tcMar>
              <w:left w:w="284" w:type="dxa"/>
              <w:right w:w="142" w:type="dxa"/>
            </w:tcMar>
            <w:vAlign w:val="center"/>
          </w:tcPr>
          <w:p w14:paraId="5750149A">
            <w:pPr>
              <w:snapToGrid w:val="0"/>
              <w:jc w:val="center"/>
              <w:rPr>
                <w:color w:val="auto"/>
                <w:highlight w:val="none"/>
              </w:rPr>
            </w:pPr>
          </w:p>
        </w:tc>
        <w:tc>
          <w:tcPr>
            <w:tcW w:w="950" w:type="dxa"/>
            <w:tcMar>
              <w:left w:w="284" w:type="dxa"/>
              <w:right w:w="142" w:type="dxa"/>
            </w:tcMar>
            <w:vAlign w:val="center"/>
          </w:tcPr>
          <w:p w14:paraId="62553F61">
            <w:pPr>
              <w:snapToGrid w:val="0"/>
              <w:jc w:val="center"/>
              <w:rPr>
                <w:color w:val="auto"/>
                <w:highlight w:val="none"/>
              </w:rPr>
            </w:pPr>
          </w:p>
        </w:tc>
        <w:tc>
          <w:tcPr>
            <w:tcW w:w="942" w:type="dxa"/>
            <w:tcMar>
              <w:left w:w="198" w:type="dxa"/>
              <w:right w:w="198" w:type="dxa"/>
            </w:tcMar>
            <w:vAlign w:val="center"/>
          </w:tcPr>
          <w:p w14:paraId="732F1ADE">
            <w:pPr>
              <w:snapToGrid w:val="0"/>
              <w:jc w:val="center"/>
              <w:rPr>
                <w:color w:val="auto"/>
                <w:highlight w:val="none"/>
              </w:rPr>
            </w:pPr>
          </w:p>
        </w:tc>
        <w:tc>
          <w:tcPr>
            <w:tcW w:w="2037" w:type="dxa"/>
            <w:tcMar>
              <w:left w:w="142" w:type="dxa"/>
              <w:right w:w="57" w:type="dxa"/>
            </w:tcMar>
            <w:vAlign w:val="center"/>
          </w:tcPr>
          <w:p w14:paraId="399A9BAF">
            <w:pPr>
              <w:snapToGrid w:val="0"/>
              <w:jc w:val="center"/>
              <w:rPr>
                <w:color w:val="auto"/>
                <w:szCs w:val="21"/>
                <w:highlight w:val="none"/>
              </w:rPr>
            </w:pPr>
          </w:p>
        </w:tc>
        <w:tc>
          <w:tcPr>
            <w:tcW w:w="2037" w:type="dxa"/>
            <w:tcMar>
              <w:left w:w="284" w:type="dxa"/>
              <w:right w:w="142" w:type="dxa"/>
            </w:tcMar>
            <w:vAlign w:val="center"/>
          </w:tcPr>
          <w:p w14:paraId="51AB27FC">
            <w:pPr>
              <w:snapToGrid w:val="0"/>
              <w:jc w:val="center"/>
              <w:rPr>
                <w:color w:val="auto"/>
                <w:szCs w:val="21"/>
                <w:highlight w:val="none"/>
              </w:rPr>
            </w:pPr>
          </w:p>
        </w:tc>
      </w:tr>
      <w:tr w14:paraId="707E7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6714EAE">
            <w:pPr>
              <w:snapToGrid w:val="0"/>
              <w:rPr>
                <w:b/>
                <w:bCs/>
                <w:color w:val="auto"/>
                <w:highlight w:val="none"/>
              </w:rPr>
            </w:pPr>
          </w:p>
        </w:tc>
        <w:tc>
          <w:tcPr>
            <w:tcW w:w="1782" w:type="dxa"/>
            <w:tcMar>
              <w:left w:w="142" w:type="dxa"/>
              <w:right w:w="142" w:type="dxa"/>
            </w:tcMar>
            <w:vAlign w:val="center"/>
          </w:tcPr>
          <w:p w14:paraId="74EFC8E4">
            <w:pPr>
              <w:snapToGrid w:val="0"/>
              <w:rPr>
                <w:b/>
                <w:bCs/>
                <w:color w:val="auto"/>
                <w:highlight w:val="none"/>
              </w:rPr>
            </w:pPr>
          </w:p>
        </w:tc>
        <w:tc>
          <w:tcPr>
            <w:tcW w:w="727" w:type="dxa"/>
            <w:tcMar>
              <w:left w:w="284" w:type="dxa"/>
              <w:right w:w="142" w:type="dxa"/>
            </w:tcMar>
            <w:vAlign w:val="center"/>
          </w:tcPr>
          <w:p w14:paraId="0C3B3C96">
            <w:pPr>
              <w:snapToGrid w:val="0"/>
              <w:jc w:val="center"/>
              <w:rPr>
                <w:color w:val="auto"/>
                <w:highlight w:val="none"/>
              </w:rPr>
            </w:pPr>
          </w:p>
        </w:tc>
        <w:tc>
          <w:tcPr>
            <w:tcW w:w="950" w:type="dxa"/>
            <w:tcMar>
              <w:left w:w="284" w:type="dxa"/>
              <w:right w:w="142" w:type="dxa"/>
            </w:tcMar>
            <w:vAlign w:val="center"/>
          </w:tcPr>
          <w:p w14:paraId="7A944640">
            <w:pPr>
              <w:snapToGrid w:val="0"/>
              <w:jc w:val="center"/>
              <w:rPr>
                <w:color w:val="auto"/>
                <w:highlight w:val="none"/>
              </w:rPr>
            </w:pPr>
          </w:p>
        </w:tc>
        <w:tc>
          <w:tcPr>
            <w:tcW w:w="942" w:type="dxa"/>
            <w:tcMar>
              <w:left w:w="198" w:type="dxa"/>
              <w:right w:w="198" w:type="dxa"/>
            </w:tcMar>
            <w:vAlign w:val="center"/>
          </w:tcPr>
          <w:p w14:paraId="5997DCF5">
            <w:pPr>
              <w:snapToGrid w:val="0"/>
              <w:jc w:val="center"/>
              <w:rPr>
                <w:color w:val="auto"/>
                <w:highlight w:val="none"/>
              </w:rPr>
            </w:pPr>
          </w:p>
        </w:tc>
        <w:tc>
          <w:tcPr>
            <w:tcW w:w="2037" w:type="dxa"/>
            <w:tcMar>
              <w:left w:w="142" w:type="dxa"/>
              <w:right w:w="57" w:type="dxa"/>
            </w:tcMar>
            <w:vAlign w:val="center"/>
          </w:tcPr>
          <w:p w14:paraId="6BC63379">
            <w:pPr>
              <w:snapToGrid w:val="0"/>
              <w:jc w:val="center"/>
              <w:rPr>
                <w:color w:val="auto"/>
                <w:szCs w:val="21"/>
                <w:highlight w:val="none"/>
              </w:rPr>
            </w:pPr>
          </w:p>
        </w:tc>
        <w:tc>
          <w:tcPr>
            <w:tcW w:w="2037" w:type="dxa"/>
            <w:tcMar>
              <w:left w:w="284" w:type="dxa"/>
              <w:right w:w="142" w:type="dxa"/>
            </w:tcMar>
            <w:vAlign w:val="center"/>
          </w:tcPr>
          <w:p w14:paraId="4E37FE59">
            <w:pPr>
              <w:snapToGrid w:val="0"/>
              <w:jc w:val="center"/>
              <w:rPr>
                <w:color w:val="auto"/>
                <w:szCs w:val="21"/>
                <w:highlight w:val="none"/>
              </w:rPr>
            </w:pPr>
          </w:p>
        </w:tc>
      </w:tr>
      <w:tr w14:paraId="09A9A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8EA34BC">
            <w:pPr>
              <w:snapToGrid w:val="0"/>
              <w:rPr>
                <w:bCs/>
                <w:color w:val="auto"/>
                <w:highlight w:val="none"/>
              </w:rPr>
            </w:pPr>
          </w:p>
        </w:tc>
        <w:tc>
          <w:tcPr>
            <w:tcW w:w="1782" w:type="dxa"/>
            <w:tcMar>
              <w:left w:w="142" w:type="dxa"/>
              <w:right w:w="142" w:type="dxa"/>
            </w:tcMar>
            <w:vAlign w:val="center"/>
          </w:tcPr>
          <w:p w14:paraId="61C329B6">
            <w:pPr>
              <w:snapToGrid w:val="0"/>
              <w:rPr>
                <w:color w:val="auto"/>
                <w:highlight w:val="none"/>
              </w:rPr>
            </w:pPr>
          </w:p>
        </w:tc>
        <w:tc>
          <w:tcPr>
            <w:tcW w:w="727" w:type="dxa"/>
            <w:tcMar>
              <w:left w:w="284" w:type="dxa"/>
              <w:right w:w="142" w:type="dxa"/>
            </w:tcMar>
            <w:vAlign w:val="center"/>
          </w:tcPr>
          <w:p w14:paraId="6B37F9D0">
            <w:pPr>
              <w:snapToGrid w:val="0"/>
              <w:jc w:val="center"/>
              <w:rPr>
                <w:color w:val="auto"/>
                <w:highlight w:val="none"/>
              </w:rPr>
            </w:pPr>
          </w:p>
        </w:tc>
        <w:tc>
          <w:tcPr>
            <w:tcW w:w="950" w:type="dxa"/>
            <w:tcMar>
              <w:left w:w="284" w:type="dxa"/>
              <w:right w:w="142" w:type="dxa"/>
            </w:tcMar>
            <w:vAlign w:val="center"/>
          </w:tcPr>
          <w:p w14:paraId="051BD7DD">
            <w:pPr>
              <w:snapToGrid w:val="0"/>
              <w:jc w:val="center"/>
              <w:rPr>
                <w:color w:val="auto"/>
                <w:highlight w:val="none"/>
              </w:rPr>
            </w:pPr>
          </w:p>
        </w:tc>
        <w:tc>
          <w:tcPr>
            <w:tcW w:w="942" w:type="dxa"/>
            <w:tcMar>
              <w:left w:w="198" w:type="dxa"/>
              <w:right w:w="198" w:type="dxa"/>
            </w:tcMar>
            <w:vAlign w:val="center"/>
          </w:tcPr>
          <w:p w14:paraId="2F8774B4">
            <w:pPr>
              <w:snapToGrid w:val="0"/>
              <w:jc w:val="center"/>
              <w:rPr>
                <w:b/>
                <w:color w:val="auto"/>
                <w:highlight w:val="none"/>
              </w:rPr>
            </w:pPr>
          </w:p>
        </w:tc>
        <w:tc>
          <w:tcPr>
            <w:tcW w:w="2037" w:type="dxa"/>
            <w:tcMar>
              <w:left w:w="142" w:type="dxa"/>
              <w:right w:w="57" w:type="dxa"/>
            </w:tcMar>
            <w:vAlign w:val="center"/>
          </w:tcPr>
          <w:p w14:paraId="5BDF1274">
            <w:pPr>
              <w:snapToGrid w:val="0"/>
              <w:jc w:val="center"/>
              <w:rPr>
                <w:b/>
                <w:bCs/>
                <w:color w:val="auto"/>
                <w:highlight w:val="none"/>
              </w:rPr>
            </w:pPr>
          </w:p>
        </w:tc>
        <w:tc>
          <w:tcPr>
            <w:tcW w:w="2037" w:type="dxa"/>
            <w:tcMar>
              <w:left w:w="284" w:type="dxa"/>
              <w:right w:w="142" w:type="dxa"/>
            </w:tcMar>
            <w:vAlign w:val="center"/>
          </w:tcPr>
          <w:p w14:paraId="31340B86">
            <w:pPr>
              <w:snapToGrid w:val="0"/>
              <w:jc w:val="center"/>
              <w:rPr>
                <w:b/>
                <w:bCs/>
                <w:color w:val="auto"/>
                <w:highlight w:val="none"/>
              </w:rPr>
            </w:pPr>
          </w:p>
        </w:tc>
      </w:tr>
      <w:tr w14:paraId="4FAE7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2486E0D">
            <w:pPr>
              <w:snapToGrid w:val="0"/>
              <w:rPr>
                <w:bCs/>
                <w:color w:val="auto"/>
                <w:highlight w:val="none"/>
              </w:rPr>
            </w:pPr>
          </w:p>
        </w:tc>
        <w:tc>
          <w:tcPr>
            <w:tcW w:w="1782" w:type="dxa"/>
            <w:tcMar>
              <w:left w:w="142" w:type="dxa"/>
              <w:right w:w="142" w:type="dxa"/>
            </w:tcMar>
            <w:vAlign w:val="center"/>
          </w:tcPr>
          <w:p w14:paraId="7AEC5BDD">
            <w:pPr>
              <w:snapToGrid w:val="0"/>
              <w:rPr>
                <w:color w:val="auto"/>
                <w:highlight w:val="none"/>
              </w:rPr>
            </w:pPr>
          </w:p>
        </w:tc>
        <w:tc>
          <w:tcPr>
            <w:tcW w:w="727" w:type="dxa"/>
            <w:tcMar>
              <w:left w:w="284" w:type="dxa"/>
              <w:right w:w="142" w:type="dxa"/>
            </w:tcMar>
            <w:vAlign w:val="center"/>
          </w:tcPr>
          <w:p w14:paraId="4A5497D7">
            <w:pPr>
              <w:snapToGrid w:val="0"/>
              <w:jc w:val="center"/>
              <w:rPr>
                <w:color w:val="auto"/>
                <w:highlight w:val="none"/>
              </w:rPr>
            </w:pPr>
          </w:p>
        </w:tc>
        <w:tc>
          <w:tcPr>
            <w:tcW w:w="950" w:type="dxa"/>
            <w:tcMar>
              <w:left w:w="284" w:type="dxa"/>
              <w:right w:w="142" w:type="dxa"/>
            </w:tcMar>
            <w:vAlign w:val="center"/>
          </w:tcPr>
          <w:p w14:paraId="372BC868">
            <w:pPr>
              <w:snapToGrid w:val="0"/>
              <w:jc w:val="center"/>
              <w:rPr>
                <w:color w:val="auto"/>
                <w:highlight w:val="none"/>
              </w:rPr>
            </w:pPr>
          </w:p>
        </w:tc>
        <w:tc>
          <w:tcPr>
            <w:tcW w:w="942" w:type="dxa"/>
            <w:tcMar>
              <w:left w:w="198" w:type="dxa"/>
              <w:right w:w="198" w:type="dxa"/>
            </w:tcMar>
            <w:vAlign w:val="center"/>
          </w:tcPr>
          <w:p w14:paraId="1090D40B">
            <w:pPr>
              <w:snapToGrid w:val="0"/>
              <w:jc w:val="center"/>
              <w:rPr>
                <w:b/>
                <w:color w:val="auto"/>
                <w:highlight w:val="none"/>
              </w:rPr>
            </w:pPr>
          </w:p>
        </w:tc>
        <w:tc>
          <w:tcPr>
            <w:tcW w:w="2037" w:type="dxa"/>
            <w:tcMar>
              <w:left w:w="142" w:type="dxa"/>
              <w:right w:w="57" w:type="dxa"/>
            </w:tcMar>
            <w:vAlign w:val="center"/>
          </w:tcPr>
          <w:p w14:paraId="0B220E39">
            <w:pPr>
              <w:snapToGrid w:val="0"/>
              <w:jc w:val="center"/>
              <w:rPr>
                <w:b/>
                <w:bCs/>
                <w:color w:val="auto"/>
                <w:highlight w:val="none"/>
              </w:rPr>
            </w:pPr>
          </w:p>
        </w:tc>
        <w:tc>
          <w:tcPr>
            <w:tcW w:w="2037" w:type="dxa"/>
            <w:tcMar>
              <w:left w:w="284" w:type="dxa"/>
              <w:right w:w="142" w:type="dxa"/>
            </w:tcMar>
            <w:vAlign w:val="center"/>
          </w:tcPr>
          <w:p w14:paraId="72A2B58A">
            <w:pPr>
              <w:snapToGrid w:val="0"/>
              <w:jc w:val="center"/>
              <w:rPr>
                <w:b/>
                <w:bCs/>
                <w:color w:val="auto"/>
                <w:highlight w:val="none"/>
              </w:rPr>
            </w:pPr>
          </w:p>
        </w:tc>
      </w:tr>
      <w:tr w14:paraId="2EAEE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DB71C6D">
            <w:pPr>
              <w:snapToGrid w:val="0"/>
              <w:rPr>
                <w:b/>
                <w:bCs/>
                <w:color w:val="auto"/>
                <w:highlight w:val="none"/>
              </w:rPr>
            </w:pPr>
          </w:p>
        </w:tc>
        <w:tc>
          <w:tcPr>
            <w:tcW w:w="1782" w:type="dxa"/>
            <w:tcMar>
              <w:left w:w="142" w:type="dxa"/>
              <w:right w:w="142" w:type="dxa"/>
            </w:tcMar>
            <w:vAlign w:val="center"/>
          </w:tcPr>
          <w:p w14:paraId="55755B90">
            <w:pPr>
              <w:snapToGrid w:val="0"/>
              <w:rPr>
                <w:color w:val="auto"/>
                <w:highlight w:val="none"/>
              </w:rPr>
            </w:pPr>
          </w:p>
        </w:tc>
        <w:tc>
          <w:tcPr>
            <w:tcW w:w="727" w:type="dxa"/>
            <w:tcMar>
              <w:left w:w="284" w:type="dxa"/>
              <w:right w:w="142" w:type="dxa"/>
            </w:tcMar>
            <w:vAlign w:val="center"/>
          </w:tcPr>
          <w:p w14:paraId="1E466DAD">
            <w:pPr>
              <w:snapToGrid w:val="0"/>
              <w:jc w:val="center"/>
              <w:rPr>
                <w:color w:val="auto"/>
                <w:highlight w:val="none"/>
              </w:rPr>
            </w:pPr>
          </w:p>
        </w:tc>
        <w:tc>
          <w:tcPr>
            <w:tcW w:w="950" w:type="dxa"/>
            <w:tcMar>
              <w:left w:w="284" w:type="dxa"/>
              <w:right w:w="142" w:type="dxa"/>
            </w:tcMar>
            <w:vAlign w:val="center"/>
          </w:tcPr>
          <w:p w14:paraId="16B5F131">
            <w:pPr>
              <w:snapToGrid w:val="0"/>
              <w:jc w:val="center"/>
              <w:rPr>
                <w:color w:val="auto"/>
                <w:highlight w:val="none"/>
              </w:rPr>
            </w:pPr>
          </w:p>
        </w:tc>
        <w:tc>
          <w:tcPr>
            <w:tcW w:w="942" w:type="dxa"/>
            <w:tcMar>
              <w:left w:w="198" w:type="dxa"/>
              <w:right w:w="198" w:type="dxa"/>
            </w:tcMar>
            <w:vAlign w:val="center"/>
          </w:tcPr>
          <w:p w14:paraId="2189C976">
            <w:pPr>
              <w:snapToGrid w:val="0"/>
              <w:jc w:val="center"/>
              <w:rPr>
                <w:b/>
                <w:color w:val="auto"/>
                <w:highlight w:val="none"/>
              </w:rPr>
            </w:pPr>
          </w:p>
        </w:tc>
        <w:tc>
          <w:tcPr>
            <w:tcW w:w="2037" w:type="dxa"/>
            <w:tcMar>
              <w:left w:w="142" w:type="dxa"/>
              <w:right w:w="57" w:type="dxa"/>
            </w:tcMar>
            <w:vAlign w:val="center"/>
          </w:tcPr>
          <w:p w14:paraId="6A35BDBE">
            <w:pPr>
              <w:snapToGrid w:val="0"/>
              <w:jc w:val="center"/>
              <w:rPr>
                <w:b/>
                <w:bCs/>
                <w:color w:val="auto"/>
                <w:highlight w:val="none"/>
              </w:rPr>
            </w:pPr>
          </w:p>
        </w:tc>
        <w:tc>
          <w:tcPr>
            <w:tcW w:w="2037" w:type="dxa"/>
            <w:tcMar>
              <w:left w:w="284" w:type="dxa"/>
              <w:right w:w="142" w:type="dxa"/>
            </w:tcMar>
            <w:vAlign w:val="center"/>
          </w:tcPr>
          <w:p w14:paraId="6849ED44">
            <w:pPr>
              <w:snapToGrid w:val="0"/>
              <w:jc w:val="center"/>
              <w:rPr>
                <w:b/>
                <w:bCs/>
                <w:color w:val="auto"/>
                <w:highlight w:val="none"/>
              </w:rPr>
            </w:pPr>
          </w:p>
        </w:tc>
      </w:tr>
      <w:tr w14:paraId="6D16D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70DC1BB1">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4D8EE585">
            <w:pPr>
              <w:snapToGrid w:val="0"/>
              <w:jc w:val="center"/>
              <w:rPr>
                <w:b/>
                <w:bCs/>
                <w:color w:val="auto"/>
                <w:highlight w:val="none"/>
              </w:rPr>
            </w:pPr>
          </w:p>
        </w:tc>
        <w:tc>
          <w:tcPr>
            <w:tcW w:w="2037" w:type="dxa"/>
            <w:tcMar>
              <w:left w:w="284" w:type="dxa"/>
              <w:right w:w="142" w:type="dxa"/>
            </w:tcMar>
            <w:vAlign w:val="center"/>
          </w:tcPr>
          <w:p w14:paraId="7F74ED66">
            <w:pPr>
              <w:snapToGrid w:val="0"/>
              <w:jc w:val="center"/>
              <w:rPr>
                <w:color w:val="auto"/>
                <w:szCs w:val="21"/>
                <w:highlight w:val="none"/>
              </w:rPr>
            </w:pPr>
          </w:p>
        </w:tc>
      </w:tr>
    </w:tbl>
    <w:p w14:paraId="2F71DBF9">
      <w:pPr>
        <w:snapToGrid w:val="0"/>
        <w:spacing w:line="500" w:lineRule="atLeast"/>
        <w:rPr>
          <w:b/>
          <w:bCs/>
          <w:color w:val="auto"/>
          <w:highlight w:val="none"/>
        </w:rPr>
      </w:pPr>
    </w:p>
    <w:p w14:paraId="2E51F355">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5B03AE99">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CBC72B3">
      <w:pPr>
        <w:rPr>
          <w:b/>
          <w:color w:val="auto"/>
          <w:sz w:val="30"/>
          <w:szCs w:val="30"/>
          <w:highlight w:val="none"/>
        </w:rPr>
      </w:pPr>
      <w:r>
        <w:rPr>
          <w:b/>
          <w:color w:val="auto"/>
          <w:sz w:val="30"/>
          <w:szCs w:val="30"/>
          <w:highlight w:val="none"/>
        </w:rPr>
        <w:br w:type="page"/>
      </w:r>
    </w:p>
    <w:p w14:paraId="0CDB6BCD">
      <w:pPr>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w:t>
      </w:r>
      <w:r>
        <w:rPr>
          <w:rFonts w:hint="eastAsia"/>
          <w:b/>
          <w:bCs/>
          <w:color w:val="auto"/>
          <w:sz w:val="32"/>
          <w:szCs w:val="32"/>
          <w:highlight w:val="none"/>
        </w:rPr>
        <w:t>2</w:t>
      </w:r>
    </w:p>
    <w:p w14:paraId="68EC0E33">
      <w:pPr>
        <w:jc w:val="center"/>
        <w:rPr>
          <w:b/>
          <w:bCs/>
          <w:color w:val="auto"/>
          <w:sz w:val="44"/>
          <w:szCs w:val="44"/>
          <w:highlight w:val="none"/>
        </w:rPr>
      </w:pPr>
      <w:r>
        <w:rPr>
          <w:rFonts w:hint="eastAsia"/>
          <w:b/>
          <w:bCs/>
          <w:color w:val="auto"/>
          <w:sz w:val="44"/>
          <w:szCs w:val="44"/>
          <w:highlight w:val="none"/>
        </w:rPr>
        <w:t>分包意向协议书（如有）</w:t>
      </w:r>
    </w:p>
    <w:p w14:paraId="769AD62E">
      <w:pPr>
        <w:widowControl/>
        <w:autoSpaceDE/>
        <w:autoSpaceDN/>
        <w:spacing w:line="360" w:lineRule="auto"/>
        <w:ind w:firstLine="120" w:firstLineChars="50"/>
        <w:jc w:val="lef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w:t>
      </w:r>
      <w:r>
        <w:rPr>
          <w:rFonts w:hint="eastAsia" w:ascii="仿宋" w:hAnsi="仿宋" w:eastAsia="仿宋" w:cs="仿宋"/>
          <w:b/>
          <w:color w:val="auto"/>
          <w:kern w:val="2"/>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kern w:val="2"/>
          <w:szCs w:val="24"/>
          <w:highlight w:val="none"/>
        </w:rPr>
        <w:t>）</w:t>
      </w:r>
    </w:p>
    <w:p w14:paraId="6061D15C">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若成为</w:t>
      </w:r>
      <w:r>
        <w:rPr>
          <w:rFonts w:hint="eastAsia" w:ascii="仿宋" w:hAnsi="仿宋" w:eastAsia="仿宋" w:cs="仿宋"/>
          <w:color w:val="auto"/>
          <w:kern w:val="2"/>
          <w:szCs w:val="24"/>
          <w:highlight w:val="none"/>
        </w:rPr>
        <w:t>（项目名称）【项目编号：     】</w:t>
      </w:r>
      <w:r>
        <w:rPr>
          <w:rFonts w:hint="eastAsia" w:ascii="仿宋" w:hAnsi="仿宋" w:eastAsia="仿宋" w:cs="仿宋"/>
          <w:color w:val="auto"/>
          <w:szCs w:val="24"/>
          <w:highlight w:val="none"/>
          <w:lang w:val="zh-CN"/>
        </w:rPr>
        <w:t>的中标供应商，将依法采取分包方式履行合同。</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rPr>
        <w:t>与</w:t>
      </w:r>
      <w:r>
        <w:rPr>
          <w:rFonts w:hint="eastAsia" w:ascii="仿宋" w:hAnsi="仿宋" w:eastAsia="仿宋" w:cs="仿宋"/>
          <w:color w:val="auto"/>
          <w:szCs w:val="24"/>
          <w:highlight w:val="none"/>
          <w:u w:val="single"/>
        </w:rPr>
        <w:t>（所有分包供应商名称）</w:t>
      </w:r>
      <w:r>
        <w:rPr>
          <w:rFonts w:hint="eastAsia" w:ascii="仿宋" w:hAnsi="仿宋" w:eastAsia="仿宋" w:cs="仿宋"/>
          <w:color w:val="auto"/>
          <w:szCs w:val="24"/>
          <w:highlight w:val="none"/>
        </w:rPr>
        <w:t>达成分包意向协议</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负责签署投标文件，</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的所有承诺均认为代表了（所有分包供应商名称）意愿。</w:t>
      </w:r>
    </w:p>
    <w:p w14:paraId="63C6273E">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一、分包标的及数量</w:t>
      </w:r>
    </w:p>
    <w:p w14:paraId="3762F68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将</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szCs w:val="24"/>
          <w:highlight w:val="none"/>
          <w:u w:val="single"/>
        </w:rPr>
        <w:t xml:space="preserve"> XX工作内容   </w:t>
      </w:r>
      <w:r>
        <w:rPr>
          <w:rFonts w:hint="eastAsia" w:ascii="仿宋" w:hAnsi="仿宋" w:eastAsia="仿宋" w:cs="仿宋"/>
          <w:color w:val="auto"/>
          <w:kern w:val="2"/>
          <w:szCs w:val="24"/>
          <w:highlight w:val="none"/>
        </w:rPr>
        <w:t>分包给</w:t>
      </w:r>
      <w:r>
        <w:rPr>
          <w:rFonts w:hint="eastAsia" w:ascii="仿宋" w:hAnsi="仿宋" w:eastAsia="仿宋" w:cs="仿宋"/>
          <w:color w:val="auto"/>
          <w:szCs w:val="24"/>
          <w:highlight w:val="none"/>
          <w:u w:val="single"/>
        </w:rPr>
        <w:t>（分包供应商1名称）</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（分包供应商2名称），</w:t>
      </w:r>
      <w:r>
        <w:rPr>
          <w:rFonts w:hint="eastAsia" w:ascii="仿宋" w:hAnsi="仿宋" w:eastAsia="仿宋" w:cs="仿宋"/>
          <w:color w:val="auto"/>
          <w:szCs w:val="24"/>
          <w:highlight w:val="none"/>
          <w:lang w:val="zh-CN"/>
        </w:rPr>
        <w:t>具备承</w:t>
      </w:r>
      <w:r>
        <w:rPr>
          <w:rFonts w:hint="eastAsia" w:ascii="仿宋" w:hAnsi="仿宋" w:eastAsia="仿宋" w:cs="仿宋"/>
          <w:color w:val="auto"/>
          <w:szCs w:val="24"/>
          <w:highlight w:val="none"/>
        </w:rPr>
        <w:t>担</w:t>
      </w:r>
      <w:r>
        <w:rPr>
          <w:rFonts w:hint="eastAsia" w:ascii="仿宋" w:hAnsi="仿宋" w:eastAsia="仿宋" w:cs="仿宋"/>
          <w:color w:val="auto"/>
          <w:szCs w:val="24"/>
          <w:highlight w:val="none"/>
          <w:u w:val="single"/>
          <w:lang w:val="zh-CN"/>
        </w:rPr>
        <w:t>XX工作内容</w:t>
      </w:r>
      <w:r>
        <w:rPr>
          <w:rFonts w:hint="eastAsia" w:ascii="仿宋" w:hAnsi="仿宋" w:eastAsia="仿宋" w:cs="仿宋"/>
          <w:color w:val="auto"/>
          <w:szCs w:val="24"/>
          <w:highlight w:val="none"/>
          <w:lang w:val="zh-CN"/>
        </w:rPr>
        <w:t>相应资质条件且不得再次分包；</w:t>
      </w:r>
    </w:p>
    <w:p w14:paraId="3636CDF2">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w:t>
      </w:r>
    </w:p>
    <w:p w14:paraId="042D82F1">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二、分包工作履行期限、地点、方式</w:t>
      </w:r>
    </w:p>
    <w:p w14:paraId="050F93B6">
      <w:pPr>
        <w:autoSpaceDE/>
        <w:autoSpaceDN/>
        <w:snapToGrid w:val="0"/>
        <w:spacing w:line="360" w:lineRule="auto"/>
        <w:ind w:firstLine="576"/>
        <w:textAlignment w:val="auto"/>
        <w:rPr>
          <w:rFonts w:hint="eastAsia" w:ascii="仿宋" w:hAnsi="仿宋" w:eastAsia="仿宋" w:cs="仿宋"/>
          <w:color w:val="auto"/>
          <w:kern w:val="2"/>
          <w:szCs w:val="24"/>
          <w:highlight w:val="none"/>
          <w:u w:val="single"/>
        </w:rPr>
      </w:pPr>
      <w:r>
        <w:rPr>
          <w:rFonts w:hint="eastAsia" w:ascii="仿宋" w:hAnsi="仿宋" w:eastAsia="仿宋" w:cs="仿宋"/>
          <w:color w:val="auto"/>
          <w:kern w:val="2"/>
          <w:szCs w:val="24"/>
          <w:highlight w:val="none"/>
          <w:u w:val="single"/>
        </w:rPr>
        <w:t xml:space="preserve">                                                                                  </w:t>
      </w:r>
    </w:p>
    <w:p w14:paraId="72A53ED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val="zh-CN"/>
        </w:rPr>
        <w:t>、质量</w:t>
      </w:r>
    </w:p>
    <w:p w14:paraId="01218557">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5EA60D3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四</w:t>
      </w:r>
      <w:r>
        <w:rPr>
          <w:rFonts w:hint="eastAsia" w:ascii="仿宋" w:hAnsi="仿宋" w:eastAsia="仿宋" w:cs="仿宋"/>
          <w:color w:val="auto"/>
          <w:szCs w:val="24"/>
          <w:highlight w:val="none"/>
          <w:lang w:val="zh-CN"/>
        </w:rPr>
        <w:t>、价款或者报酬</w:t>
      </w:r>
    </w:p>
    <w:p w14:paraId="2D727C56">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025842B9">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五</w:t>
      </w:r>
      <w:r>
        <w:rPr>
          <w:rFonts w:hint="eastAsia" w:ascii="仿宋" w:hAnsi="仿宋" w:eastAsia="仿宋" w:cs="仿宋"/>
          <w:color w:val="auto"/>
          <w:szCs w:val="24"/>
          <w:highlight w:val="none"/>
          <w:lang w:val="zh-CN"/>
        </w:rPr>
        <w:t>、违约责任</w:t>
      </w:r>
    </w:p>
    <w:p w14:paraId="13CBEAD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6EAE9159">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六</w:t>
      </w:r>
      <w:r>
        <w:rPr>
          <w:rFonts w:hint="eastAsia" w:ascii="仿宋" w:hAnsi="仿宋" w:eastAsia="仿宋" w:cs="仿宋"/>
          <w:color w:val="auto"/>
          <w:szCs w:val="24"/>
          <w:highlight w:val="none"/>
          <w:lang w:val="zh-CN"/>
        </w:rPr>
        <w:t>、争议解决的办法</w:t>
      </w:r>
    </w:p>
    <w:p w14:paraId="15B41D8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16850F7C">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七</w:t>
      </w:r>
      <w:r>
        <w:rPr>
          <w:rFonts w:hint="eastAsia" w:ascii="仿宋" w:hAnsi="仿宋" w:eastAsia="仿宋" w:cs="仿宋"/>
          <w:color w:val="auto"/>
          <w:szCs w:val="24"/>
          <w:highlight w:val="none"/>
          <w:lang w:val="zh-CN"/>
        </w:rPr>
        <w:t>、其他</w:t>
      </w:r>
    </w:p>
    <w:p w14:paraId="1305A986">
      <w:pPr>
        <w:ind w:firstLine="480" w:firstLineChars="200"/>
        <w:rPr>
          <w:color w:val="auto"/>
          <w:sz w:val="28"/>
          <w:highlight w:val="none"/>
        </w:rPr>
      </w:pPr>
      <w:r>
        <w:rPr>
          <w:rFonts w:hint="eastAsia" w:ascii="仿宋" w:hAnsi="仿宋" w:eastAsia="仿宋" w:cs="仿宋"/>
          <w:color w:val="auto"/>
          <w:kern w:val="2"/>
          <w:szCs w:val="24"/>
          <w:highlight w:val="none"/>
        </w:rPr>
        <w:t>中小企业合同金额达到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%，小微企业合同金额达到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w:t>
      </w:r>
      <w:r>
        <w:rPr>
          <w:rFonts w:hint="eastAsia" w:ascii="仿宋" w:hAnsi="仿宋" w:eastAsia="仿宋" w:cs="仿宋"/>
          <w:color w:val="auto"/>
          <w:szCs w:val="24"/>
          <w:highlight w:val="none"/>
          <w:lang w:val="zh-CN"/>
        </w:rPr>
        <w:t xml:space="preserve">。 </w:t>
      </w:r>
    </w:p>
    <w:p w14:paraId="03ABC9D7">
      <w:pPr>
        <w:ind w:firstLine="560" w:firstLineChars="200"/>
        <w:rPr>
          <w:color w:val="auto"/>
          <w:sz w:val="28"/>
          <w:highlight w:val="none"/>
        </w:rPr>
      </w:pPr>
    </w:p>
    <w:p w14:paraId="2FC4308A">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投标人名称(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0FF39DA4">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分包供应商名称(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7246EDE2">
      <w:pPr>
        <w:autoSpaceDE/>
        <w:autoSpaceDN/>
        <w:snapToGrid w:val="0"/>
        <w:spacing w:line="360" w:lineRule="auto"/>
        <w:ind w:firstLine="5760" w:firstLineChars="2400"/>
        <w:jc w:val="right"/>
        <w:textAlignment w:val="auto"/>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val="zh-CN"/>
        </w:rPr>
        <w:t>……</w:t>
      </w:r>
    </w:p>
    <w:p w14:paraId="21276616">
      <w:pPr>
        <w:spacing w:line="500" w:lineRule="exact"/>
        <w:jc w:val="right"/>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日期：  年  月   日</w:t>
      </w:r>
    </w:p>
    <w:p w14:paraId="653F7AD2">
      <w:pPr>
        <w:rPr>
          <w:b/>
          <w:color w:val="auto"/>
          <w:sz w:val="30"/>
          <w:szCs w:val="30"/>
          <w:highlight w:val="none"/>
        </w:rPr>
      </w:pPr>
      <w:r>
        <w:rPr>
          <w:b/>
          <w:color w:val="auto"/>
          <w:sz w:val="30"/>
          <w:szCs w:val="30"/>
          <w:highlight w:val="none"/>
        </w:rPr>
        <w:br w:type="page"/>
      </w:r>
    </w:p>
    <w:p w14:paraId="4F253728">
      <w:pPr>
        <w:spacing w:line="500" w:lineRule="exact"/>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13</w:t>
      </w:r>
    </w:p>
    <w:p w14:paraId="3762E69C">
      <w:pPr>
        <w:rPr>
          <w:b/>
          <w:color w:val="auto"/>
          <w:sz w:val="30"/>
          <w:szCs w:val="30"/>
          <w:highlight w:val="none"/>
        </w:rPr>
      </w:pPr>
      <w:r>
        <w:rPr>
          <w:rFonts w:hint="eastAsia"/>
          <w:b/>
          <w:color w:val="auto"/>
          <w:sz w:val="30"/>
          <w:szCs w:val="30"/>
          <w:highlight w:val="none"/>
        </w:rPr>
        <w:t>中小企业声明函或残疾人福利性单位声明函或监狱企业声明函（如有）</w:t>
      </w:r>
    </w:p>
    <w:p w14:paraId="050AC144">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55A88958">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47EA13F0">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09135AEA">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5ADCB259">
      <w:pPr>
        <w:spacing w:line="360" w:lineRule="auto"/>
        <w:ind w:firstLine="560" w:firstLineChars="200"/>
        <w:rPr>
          <w:color w:val="auto"/>
          <w:sz w:val="28"/>
          <w:szCs w:val="28"/>
          <w:highlight w:val="none"/>
        </w:rPr>
      </w:pPr>
      <w:r>
        <w:rPr>
          <w:rFonts w:hint="eastAsia"/>
          <w:color w:val="auto"/>
          <w:sz w:val="28"/>
          <w:szCs w:val="28"/>
          <w:highlight w:val="none"/>
        </w:rPr>
        <w:t>……</w:t>
      </w:r>
    </w:p>
    <w:p w14:paraId="45986D4A">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372802B7">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4F7400CF">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35CF951D">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5E3D57B6">
      <w:pPr>
        <w:rPr>
          <w:b/>
          <w:bCs/>
          <w:color w:val="auto"/>
          <w:highlight w:val="none"/>
        </w:rPr>
      </w:pPr>
    </w:p>
    <w:p w14:paraId="2FED3CD0">
      <w:pPr>
        <w:rPr>
          <w:rFonts w:eastAsia="方正小标宋_GBK"/>
          <w:color w:val="auto"/>
          <w:sz w:val="36"/>
          <w:szCs w:val="36"/>
          <w:highlight w:val="none"/>
        </w:rPr>
      </w:pPr>
      <w:r>
        <w:rPr>
          <w:rFonts w:eastAsia="方正小标宋_GBK"/>
          <w:color w:val="auto"/>
          <w:sz w:val="36"/>
          <w:szCs w:val="36"/>
          <w:highlight w:val="none"/>
        </w:rPr>
        <w:br w:type="page"/>
      </w:r>
    </w:p>
    <w:p w14:paraId="34DEDCD1">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1EF02E60">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18035697">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0C5BB2">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77863B40">
      <w:pPr>
        <w:spacing w:before="240" w:beforeLines="100" w:line="360" w:lineRule="auto"/>
        <w:ind w:firstLine="560" w:firstLineChars="200"/>
        <w:rPr>
          <w:color w:val="auto"/>
          <w:sz w:val="28"/>
          <w:szCs w:val="28"/>
          <w:highlight w:val="none"/>
        </w:rPr>
      </w:pPr>
    </w:p>
    <w:p w14:paraId="1D9D3B8D">
      <w:pPr>
        <w:spacing w:before="240" w:beforeLines="100" w:line="360" w:lineRule="auto"/>
        <w:ind w:firstLine="560" w:firstLineChars="200"/>
        <w:rPr>
          <w:color w:val="auto"/>
          <w:sz w:val="28"/>
          <w:szCs w:val="28"/>
          <w:highlight w:val="none"/>
        </w:rPr>
      </w:pPr>
    </w:p>
    <w:p w14:paraId="755CAA9C">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34671AD2">
      <w:pPr>
        <w:rPr>
          <w:color w:val="auto"/>
          <w:sz w:val="28"/>
          <w:szCs w:val="28"/>
          <w:highlight w:val="none"/>
        </w:rPr>
      </w:pPr>
      <w:r>
        <w:rPr>
          <w:color w:val="auto"/>
          <w:sz w:val="28"/>
          <w:szCs w:val="28"/>
          <w:highlight w:val="none"/>
        </w:rPr>
        <w:t xml:space="preserve">                                            日  期：  </w:t>
      </w:r>
    </w:p>
    <w:p w14:paraId="069895AA">
      <w:pPr>
        <w:rPr>
          <w:color w:val="auto"/>
          <w:sz w:val="28"/>
          <w:szCs w:val="28"/>
          <w:highlight w:val="none"/>
        </w:rPr>
      </w:pPr>
    </w:p>
    <w:p w14:paraId="2BE3B904">
      <w:pPr>
        <w:rPr>
          <w:color w:val="auto"/>
          <w:sz w:val="36"/>
          <w:szCs w:val="36"/>
          <w:highlight w:val="none"/>
        </w:rPr>
      </w:pPr>
      <w:r>
        <w:rPr>
          <w:rFonts w:hint="eastAsia"/>
          <w:color w:val="auto"/>
          <w:sz w:val="36"/>
          <w:szCs w:val="36"/>
          <w:highlight w:val="none"/>
        </w:rPr>
        <w:br w:type="page"/>
      </w:r>
    </w:p>
    <w:p w14:paraId="0FBC926A">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735AB857">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006CB413">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17B8BE10">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5850925B">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5CEC9921">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630A3B35">
      <w:pPr>
        <w:spacing w:after="120"/>
        <w:ind w:firstLine="240" w:firstLineChars="100"/>
        <w:rPr>
          <w:color w:val="auto"/>
          <w:highlight w:val="none"/>
        </w:rPr>
      </w:pPr>
    </w:p>
    <w:p w14:paraId="77F58F44">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35064FAC">
      <w:pPr>
        <w:rPr>
          <w:color w:val="auto"/>
          <w:sz w:val="28"/>
          <w:szCs w:val="28"/>
          <w:highlight w:val="none"/>
        </w:rPr>
      </w:pPr>
      <w:r>
        <w:rPr>
          <w:color w:val="auto"/>
          <w:sz w:val="28"/>
          <w:szCs w:val="28"/>
          <w:highlight w:val="none"/>
        </w:rPr>
        <w:t xml:space="preserve">                                            日  期：  </w:t>
      </w:r>
    </w:p>
    <w:p w14:paraId="47E9A35E">
      <w:pPr>
        <w:rPr>
          <w:color w:val="auto"/>
          <w:highlight w:val="none"/>
        </w:rPr>
      </w:pPr>
    </w:p>
    <w:p w14:paraId="731E000C">
      <w:pPr>
        <w:spacing w:after="120"/>
        <w:ind w:firstLine="240" w:firstLineChars="100"/>
        <w:rPr>
          <w:color w:val="auto"/>
          <w:highlight w:val="none"/>
        </w:rPr>
      </w:pPr>
    </w:p>
    <w:p w14:paraId="739A5D7D">
      <w:pPr>
        <w:widowControl/>
        <w:snapToGrid w:val="0"/>
        <w:spacing w:line="360" w:lineRule="auto"/>
        <w:ind w:firstLine="420" w:firstLineChars="200"/>
        <w:rPr>
          <w:rFonts w:hint="eastAsia" w:ascii="宋体" w:hAnsi="宋体" w:cs="宋体"/>
          <w:color w:val="auto"/>
          <w:sz w:val="21"/>
          <w:szCs w:val="21"/>
          <w:highlight w:val="none"/>
        </w:rPr>
      </w:pPr>
    </w:p>
    <w:p w14:paraId="44C12E1A">
      <w:pPr>
        <w:widowControl/>
        <w:snapToGrid w:val="0"/>
        <w:spacing w:line="360" w:lineRule="auto"/>
        <w:ind w:firstLine="420" w:firstLineChars="200"/>
        <w:rPr>
          <w:rFonts w:hint="eastAsia" w:ascii="宋体" w:hAnsi="宋体" w:cs="宋体"/>
          <w:color w:val="auto"/>
          <w:sz w:val="21"/>
          <w:szCs w:val="21"/>
          <w:highlight w:val="none"/>
        </w:rPr>
      </w:pPr>
    </w:p>
    <w:p w14:paraId="1439D155">
      <w:pPr>
        <w:widowControl/>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7CACD0C8">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6E658E">
      <w:pPr>
        <w:rPr>
          <w:b/>
          <w:color w:val="auto"/>
          <w:sz w:val="30"/>
          <w:szCs w:val="30"/>
          <w:highlight w:val="none"/>
        </w:rPr>
      </w:pPr>
      <w:r>
        <w:rPr>
          <w:b/>
          <w:color w:val="auto"/>
          <w:sz w:val="30"/>
          <w:szCs w:val="30"/>
          <w:highlight w:val="none"/>
        </w:rPr>
        <w:br w:type="page"/>
      </w:r>
    </w:p>
    <w:p w14:paraId="6BD72034">
      <w:pPr>
        <w:pStyle w:val="4"/>
        <w:rPr>
          <w:color w:val="auto"/>
          <w:highlight w:val="none"/>
        </w:rPr>
      </w:pPr>
      <w:bookmarkStart w:id="202" w:name="_Toc4509"/>
      <w:bookmarkStart w:id="203" w:name="_Toc4101"/>
      <w:r>
        <w:rPr>
          <w:rFonts w:hint="eastAsia"/>
          <w:color w:val="auto"/>
          <w:highlight w:val="none"/>
        </w:rPr>
        <w:t>项目委托合同（样本）</w:t>
      </w:r>
      <w:bookmarkEnd w:id="202"/>
      <w:bookmarkEnd w:id="203"/>
    </w:p>
    <w:p w14:paraId="0433C657">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lang w:eastAsia="zh-CN"/>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6F42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2BBD5534">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41000F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9C74C6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257C26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DDB5D7E">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7D60E1B">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8E8C80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0D8FE53">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E0BB87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CB895B0">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C964CA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BAC1121">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38645A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A0C486B">
            <w:pPr>
              <w:autoSpaceDE/>
              <w:autoSpaceDN/>
              <w:adjustRightInd/>
              <w:spacing w:line="360" w:lineRule="auto"/>
              <w:ind w:right="11" w:firstLine="560" w:firstLineChars="200"/>
              <w:textAlignment w:val="auto"/>
              <w:rPr>
                <w:color w:val="auto"/>
                <w:kern w:val="2"/>
                <w:sz w:val="28"/>
                <w:highlight w:val="none"/>
              </w:rPr>
            </w:pPr>
          </w:p>
        </w:tc>
      </w:tr>
    </w:tbl>
    <w:p w14:paraId="7D435BBC">
      <w:pPr>
        <w:autoSpaceDE/>
        <w:autoSpaceDN/>
        <w:adjustRightInd/>
        <w:spacing w:before="100" w:beforeAutospacing="1" w:after="100" w:afterAutospacing="1" w:line="300" w:lineRule="auto"/>
        <w:textAlignment w:val="auto"/>
        <w:rPr>
          <w:rFonts w:eastAsia="黑体"/>
          <w:color w:val="auto"/>
          <w:kern w:val="2"/>
          <w:sz w:val="44"/>
          <w:highlight w:val="none"/>
        </w:rPr>
      </w:pPr>
    </w:p>
    <w:p w14:paraId="2CD97E91">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14:paraId="62A80F3C">
      <w:pPr>
        <w:widowControl/>
        <w:autoSpaceDE/>
        <w:autoSpaceDN/>
        <w:adjustRightInd/>
        <w:spacing w:line="300" w:lineRule="auto"/>
        <w:jc w:val="center"/>
        <w:textAlignment w:val="auto"/>
        <w:rPr>
          <w:color w:val="auto"/>
          <w:sz w:val="28"/>
          <w:highlight w:val="none"/>
        </w:rPr>
      </w:pPr>
      <w:r>
        <w:rPr>
          <w:color w:val="auto"/>
          <w:sz w:val="28"/>
          <w:highlight w:val="none"/>
        </w:rPr>
        <w:t>(试    用)</w:t>
      </w:r>
    </w:p>
    <w:p w14:paraId="0B049516">
      <w:pPr>
        <w:autoSpaceDE/>
        <w:autoSpaceDN/>
        <w:adjustRightInd/>
        <w:spacing w:line="240" w:lineRule="atLeast"/>
        <w:textAlignment w:val="auto"/>
        <w:rPr>
          <w:color w:val="auto"/>
          <w:spacing w:val="-4"/>
          <w:kern w:val="2"/>
          <w:sz w:val="30"/>
          <w:highlight w:val="none"/>
        </w:rPr>
      </w:pPr>
    </w:p>
    <w:p w14:paraId="7AB8CAC5">
      <w:pPr>
        <w:autoSpaceDE/>
        <w:autoSpaceDN/>
        <w:adjustRightInd/>
        <w:spacing w:line="240" w:lineRule="atLeast"/>
        <w:textAlignment w:val="auto"/>
        <w:rPr>
          <w:color w:val="auto"/>
          <w:spacing w:val="-4"/>
          <w:kern w:val="2"/>
          <w:sz w:val="30"/>
          <w:highlight w:val="none"/>
        </w:rPr>
      </w:pPr>
    </w:p>
    <w:p w14:paraId="1D2B5BE4">
      <w:pPr>
        <w:autoSpaceDE/>
        <w:autoSpaceDN/>
        <w:adjustRightInd/>
        <w:spacing w:line="240" w:lineRule="atLeast"/>
        <w:textAlignment w:val="auto"/>
        <w:rPr>
          <w:color w:val="auto"/>
          <w:spacing w:val="-4"/>
          <w:kern w:val="2"/>
          <w:sz w:val="30"/>
          <w:highlight w:val="none"/>
        </w:rPr>
      </w:pPr>
    </w:p>
    <w:p w14:paraId="6C86D438">
      <w:pPr>
        <w:autoSpaceDE/>
        <w:autoSpaceDN/>
        <w:adjustRightInd/>
        <w:spacing w:line="240" w:lineRule="atLeast"/>
        <w:textAlignment w:val="auto"/>
        <w:rPr>
          <w:color w:val="auto"/>
          <w:spacing w:val="-4"/>
          <w:kern w:val="2"/>
          <w:sz w:val="30"/>
          <w:highlight w:val="none"/>
        </w:rPr>
      </w:pPr>
    </w:p>
    <w:p w14:paraId="6C451BD6">
      <w:pPr>
        <w:autoSpaceDE/>
        <w:autoSpaceDN/>
        <w:adjustRightInd/>
        <w:spacing w:line="240" w:lineRule="atLeast"/>
        <w:textAlignment w:val="auto"/>
        <w:rPr>
          <w:color w:val="auto"/>
          <w:spacing w:val="-4"/>
          <w:kern w:val="2"/>
          <w:sz w:val="30"/>
          <w:highlight w:val="none"/>
        </w:rPr>
      </w:pPr>
    </w:p>
    <w:p w14:paraId="6E617C3C">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lang w:eastAsia="zh-CN"/>
        </w:rPr>
        <w:t>海塘安澜工程风浪潮沙技术服务</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3B671EA9">
      <w:pPr>
        <w:autoSpaceDE/>
        <w:autoSpaceDN/>
        <w:adjustRightInd/>
        <w:spacing w:line="240" w:lineRule="atLeast"/>
        <w:textAlignment w:val="auto"/>
        <w:rPr>
          <w:color w:val="auto"/>
          <w:spacing w:val="30"/>
          <w:kern w:val="2"/>
          <w:sz w:val="30"/>
          <w:highlight w:val="none"/>
        </w:rPr>
      </w:pPr>
    </w:p>
    <w:p w14:paraId="0D89C99A">
      <w:pPr>
        <w:autoSpaceDE/>
        <w:autoSpaceDN/>
        <w:adjustRightInd/>
        <w:spacing w:line="240" w:lineRule="atLeast"/>
        <w:textAlignment w:val="auto"/>
        <w:rPr>
          <w:color w:val="auto"/>
          <w:spacing w:val="-4"/>
          <w:kern w:val="2"/>
          <w:sz w:val="30"/>
          <w:highlight w:val="none"/>
          <w:u w:val="single"/>
        </w:rPr>
      </w:pPr>
      <w:r>
        <w:rPr>
          <w:color w:val="auto"/>
          <w:spacing w:val="50"/>
          <w:kern w:val="0"/>
          <w:sz w:val="30"/>
          <w:highlight w:val="none"/>
          <w:fitText w:val="1500" w:id="997465635"/>
        </w:rPr>
        <w:t>委托方</w:t>
      </w:r>
      <w:r>
        <w:rPr>
          <w:color w:val="auto"/>
          <w:spacing w:val="0"/>
          <w:kern w:val="0"/>
          <w:sz w:val="30"/>
          <w:highlight w:val="none"/>
          <w:fitText w:val="1500" w:id="997465635"/>
        </w:rPr>
        <w:t>：</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28"/>
          <w:szCs w:val="28"/>
          <w:highlight w:val="none"/>
          <w:u w:val="single"/>
        </w:rPr>
        <w:t>浙江省水利厅</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171B16B7">
      <w:pPr>
        <w:autoSpaceDE/>
        <w:autoSpaceDN/>
        <w:adjustRightInd/>
        <w:spacing w:line="240" w:lineRule="atLeast"/>
        <w:textAlignment w:val="auto"/>
        <w:rPr>
          <w:rFonts w:hint="eastAsia" w:eastAsia="宋体"/>
          <w:color w:val="auto"/>
          <w:kern w:val="2"/>
          <w:sz w:val="28"/>
          <w:highlight w:val="none"/>
          <w:lang w:eastAsia="zh-CN"/>
        </w:rPr>
      </w:pPr>
      <w:r>
        <w:rPr>
          <w:rFonts w:hint="eastAsia"/>
          <w:color w:val="auto"/>
          <w:kern w:val="2"/>
          <w:sz w:val="28"/>
          <w:highlight w:val="none"/>
          <w:lang w:eastAsia="zh-CN"/>
        </w:rPr>
        <w:t>（</w:t>
      </w:r>
      <w:r>
        <w:rPr>
          <w:rFonts w:hint="eastAsia"/>
          <w:color w:val="auto"/>
          <w:kern w:val="2"/>
          <w:sz w:val="28"/>
          <w:highlight w:val="none"/>
          <w:lang w:val="en-US" w:eastAsia="zh-CN"/>
        </w:rPr>
        <w:t>甲方</w:t>
      </w:r>
      <w:r>
        <w:rPr>
          <w:rFonts w:hint="eastAsia"/>
          <w:color w:val="auto"/>
          <w:kern w:val="2"/>
          <w:sz w:val="28"/>
          <w:highlight w:val="none"/>
          <w:lang w:eastAsia="zh-CN"/>
        </w:rPr>
        <w:t>）</w:t>
      </w:r>
    </w:p>
    <w:p w14:paraId="385B4C7D">
      <w:pPr>
        <w:autoSpaceDE/>
        <w:autoSpaceDN/>
        <w:adjustRightInd/>
        <w:spacing w:line="240" w:lineRule="atLeast"/>
        <w:ind w:firstLine="707" w:firstLineChars="208"/>
        <w:textAlignment w:val="auto"/>
        <w:rPr>
          <w:color w:val="auto"/>
          <w:spacing w:val="30"/>
          <w:kern w:val="2"/>
          <w:sz w:val="28"/>
          <w:highlight w:val="none"/>
        </w:rPr>
      </w:pPr>
    </w:p>
    <w:p w14:paraId="2CD30103">
      <w:pPr>
        <w:autoSpaceDE/>
        <w:autoSpaceDN/>
        <w:adjustRightInd/>
        <w:spacing w:line="240" w:lineRule="atLeast"/>
        <w:ind w:right="17"/>
        <w:textAlignment w:val="auto"/>
        <w:rPr>
          <w:color w:val="auto"/>
          <w:kern w:val="2"/>
          <w:sz w:val="28"/>
          <w:szCs w:val="24"/>
          <w:highlight w:val="none"/>
          <w:u w:val="single"/>
        </w:rPr>
      </w:pPr>
      <w:r>
        <w:rPr>
          <w:color w:val="auto"/>
          <w:spacing w:val="50"/>
          <w:kern w:val="0"/>
          <w:sz w:val="30"/>
          <w:highlight w:val="none"/>
          <w:fitText w:val="1500" w:id="247748968"/>
        </w:rPr>
        <w:t>服务方</w:t>
      </w:r>
      <w:r>
        <w:rPr>
          <w:color w:val="auto"/>
          <w:spacing w:val="0"/>
          <w:kern w:val="0"/>
          <w:sz w:val="30"/>
          <w:highlight w:val="none"/>
          <w:fitText w:val="1500" w:id="247748968"/>
        </w:rPr>
        <w:t>：</w:t>
      </w:r>
      <w:r>
        <w:rPr>
          <w:color w:val="auto"/>
          <w:spacing w:val="30"/>
          <w:kern w:val="2"/>
          <w:sz w:val="28"/>
          <w:highlight w:val="none"/>
          <w:u w:val="single"/>
        </w:rPr>
        <w:t xml:space="preserve">         </w:t>
      </w:r>
      <w:r>
        <w:rPr>
          <w:color w:val="auto"/>
          <w:kern w:val="2"/>
          <w:sz w:val="28"/>
          <w:szCs w:val="24"/>
          <w:highlight w:val="none"/>
          <w:u w:val="single"/>
        </w:rPr>
        <w:t xml:space="preserve">                                          </w:t>
      </w:r>
    </w:p>
    <w:p w14:paraId="348C9A08">
      <w:pPr>
        <w:autoSpaceDE/>
        <w:autoSpaceDN/>
        <w:adjustRightInd/>
        <w:spacing w:line="240" w:lineRule="atLeast"/>
        <w:ind w:right="17"/>
        <w:textAlignment w:val="auto"/>
        <w:rPr>
          <w:rFonts w:hint="eastAsia" w:eastAsia="宋体"/>
          <w:color w:val="auto"/>
          <w:kern w:val="2"/>
          <w:sz w:val="30"/>
          <w:highlight w:val="none"/>
          <w:lang w:eastAsia="zh-CN"/>
        </w:rPr>
      </w:pPr>
      <w:r>
        <w:rPr>
          <w:rFonts w:hint="eastAsia"/>
          <w:color w:val="auto"/>
          <w:kern w:val="2"/>
          <w:sz w:val="30"/>
          <w:highlight w:val="none"/>
          <w:lang w:eastAsia="zh-CN"/>
        </w:rPr>
        <w:t>（</w:t>
      </w:r>
      <w:r>
        <w:rPr>
          <w:rFonts w:hint="eastAsia"/>
          <w:color w:val="auto"/>
          <w:kern w:val="2"/>
          <w:sz w:val="30"/>
          <w:highlight w:val="none"/>
          <w:lang w:val="en-US" w:eastAsia="zh-CN"/>
        </w:rPr>
        <w:t>乙方</w:t>
      </w:r>
      <w:r>
        <w:rPr>
          <w:rFonts w:hint="eastAsia"/>
          <w:color w:val="auto"/>
          <w:kern w:val="2"/>
          <w:sz w:val="30"/>
          <w:highlight w:val="none"/>
          <w:lang w:eastAsia="zh-CN"/>
        </w:rPr>
        <w:t>）</w:t>
      </w:r>
    </w:p>
    <w:p w14:paraId="1941281E">
      <w:pPr>
        <w:autoSpaceDE/>
        <w:autoSpaceDN/>
        <w:adjustRightInd/>
        <w:snapToGrid w:val="0"/>
        <w:spacing w:line="240" w:lineRule="atLeast"/>
        <w:ind w:firstLine="1110" w:firstLineChars="370"/>
        <w:textAlignment w:val="auto"/>
        <w:rPr>
          <w:color w:val="auto"/>
          <w:kern w:val="2"/>
          <w:sz w:val="30"/>
          <w:highlight w:val="none"/>
        </w:rPr>
      </w:pPr>
    </w:p>
    <w:p w14:paraId="078E4233">
      <w:pPr>
        <w:autoSpaceDE/>
        <w:autoSpaceDN/>
        <w:adjustRightInd/>
        <w:snapToGrid w:val="0"/>
        <w:spacing w:line="240" w:lineRule="atLeast"/>
        <w:textAlignment w:val="auto"/>
        <w:rPr>
          <w:color w:val="auto"/>
          <w:kern w:val="2"/>
          <w:sz w:val="30"/>
          <w:highlight w:val="none"/>
        </w:rPr>
      </w:pPr>
      <w:r>
        <w:rPr>
          <w:color w:val="auto"/>
          <w:spacing w:val="50"/>
          <w:kern w:val="0"/>
          <w:sz w:val="30"/>
          <w:highlight w:val="none"/>
          <w:fitText w:val="1500" w:id="164310580"/>
        </w:rPr>
        <w:t>鉴证方</w:t>
      </w:r>
      <w:r>
        <w:rPr>
          <w:color w:val="auto"/>
          <w:spacing w:val="0"/>
          <w:kern w:val="0"/>
          <w:sz w:val="30"/>
          <w:highlight w:val="none"/>
          <w:fitText w:val="1500" w:id="164310580"/>
        </w:rPr>
        <w:t>：</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799E18D2">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7B9A4582">
      <w:pPr>
        <w:autoSpaceDE/>
        <w:autoSpaceDN/>
        <w:adjustRightInd/>
        <w:snapToGrid w:val="0"/>
        <w:spacing w:line="360" w:lineRule="auto"/>
        <w:ind w:firstLine="900" w:firstLineChars="300"/>
        <w:textAlignment w:val="auto"/>
        <w:rPr>
          <w:color w:val="auto"/>
          <w:kern w:val="2"/>
          <w:sz w:val="30"/>
          <w:highlight w:val="none"/>
        </w:rPr>
      </w:pPr>
    </w:p>
    <w:p w14:paraId="2A4B9BFF">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7E616FE0">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49124B4D">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01586586">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5ED6C687">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6F34D46D">
      <w:pPr>
        <w:tabs>
          <w:tab w:val="left" w:pos="386"/>
        </w:tabs>
        <w:autoSpaceDE/>
        <w:autoSpaceDN/>
        <w:snapToGrid w:val="0"/>
        <w:spacing w:line="360" w:lineRule="auto"/>
        <w:ind w:firstLine="480" w:firstLineChars="200"/>
        <w:rPr>
          <w:rFonts w:hint="eastAsia" w:eastAsia="宋体"/>
          <w:color w:val="auto"/>
          <w:highlight w:val="none"/>
          <w:lang w:eastAsia="zh-CN"/>
        </w:rPr>
      </w:pPr>
      <w:r>
        <w:rPr>
          <w:color w:val="auto"/>
          <w:highlight w:val="none"/>
        </w:rPr>
        <w:t>一、“合同登记编号”的填写方法</w:t>
      </w:r>
      <w:r>
        <w:rPr>
          <w:rFonts w:hint="eastAsia"/>
          <w:color w:val="auto"/>
          <w:highlight w:val="none"/>
          <w:lang w:eastAsia="zh-CN"/>
        </w:rPr>
        <w:t>：</w:t>
      </w:r>
    </w:p>
    <w:p w14:paraId="34D22E20">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lang w:eastAsia="zh-CN"/>
        </w:rPr>
        <w:t>，</w:t>
      </w:r>
      <w:r>
        <w:rPr>
          <w:color w:val="auto"/>
          <w:highlight w:val="none"/>
        </w:rPr>
        <w:t>左起第一、二位为公历年代号</w:t>
      </w:r>
      <w:r>
        <w:rPr>
          <w:rFonts w:hint="eastAsia"/>
          <w:color w:val="auto"/>
          <w:highlight w:val="none"/>
          <w:lang w:eastAsia="zh-CN"/>
        </w:rPr>
        <w:t>，</w:t>
      </w:r>
      <w:r>
        <w:rPr>
          <w:color w:val="auto"/>
          <w:highlight w:val="none"/>
        </w:rPr>
        <w:t>第三、四位为省、自治区、直辖市编码</w:t>
      </w:r>
      <w:r>
        <w:rPr>
          <w:rFonts w:hint="eastAsia"/>
          <w:color w:val="auto"/>
          <w:highlight w:val="none"/>
          <w:lang w:eastAsia="zh-CN"/>
        </w:rPr>
        <w:t>，</w:t>
      </w:r>
      <w:r>
        <w:rPr>
          <w:color w:val="auto"/>
          <w:highlight w:val="none"/>
        </w:rPr>
        <w:t>第五、六位为地、市编码</w:t>
      </w:r>
      <w:r>
        <w:rPr>
          <w:rFonts w:hint="eastAsia"/>
          <w:color w:val="auto"/>
          <w:highlight w:val="none"/>
          <w:lang w:eastAsia="zh-CN"/>
        </w:rPr>
        <w:t>，</w:t>
      </w:r>
      <w:r>
        <w:rPr>
          <w:color w:val="auto"/>
          <w:highlight w:val="none"/>
        </w:rPr>
        <w:t>第七、八位为合同登记点编号</w:t>
      </w:r>
      <w:r>
        <w:rPr>
          <w:rFonts w:hint="eastAsia"/>
          <w:color w:val="auto"/>
          <w:highlight w:val="none"/>
          <w:lang w:eastAsia="zh-CN"/>
        </w:rPr>
        <w:t>，</w:t>
      </w:r>
      <w:r>
        <w:rPr>
          <w:color w:val="auto"/>
          <w:highlight w:val="none"/>
        </w:rPr>
        <w:t>第九至十四位为合同登记序号</w:t>
      </w:r>
      <w:r>
        <w:rPr>
          <w:rFonts w:hint="eastAsia"/>
          <w:color w:val="auto"/>
          <w:highlight w:val="none"/>
          <w:lang w:eastAsia="zh-CN"/>
        </w:rPr>
        <w:t>，</w:t>
      </w:r>
      <w:r>
        <w:rPr>
          <w:color w:val="auto"/>
          <w:highlight w:val="none"/>
        </w:rPr>
        <w:t>以上编码不足位的补零。各地区编码按GB2260-84规定填写。(合同登记序号由各地区自行决定)</w:t>
      </w:r>
    </w:p>
    <w:p w14:paraId="30675243">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4CA082CB">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lang w:eastAsia="zh-CN"/>
        </w:rPr>
        <w:t>，</w:t>
      </w:r>
      <w:r>
        <w:rPr>
          <w:color w:val="auto"/>
          <w:highlight w:val="none"/>
        </w:rPr>
        <w:t>不属于上述计划的项目此栏划(/)表示。</w:t>
      </w:r>
    </w:p>
    <w:p w14:paraId="3CDF8A76">
      <w:pPr>
        <w:autoSpaceDE/>
        <w:autoSpaceDN/>
        <w:snapToGrid w:val="0"/>
        <w:spacing w:line="360" w:lineRule="auto"/>
        <w:ind w:firstLine="480" w:firstLineChars="200"/>
        <w:rPr>
          <w:rFonts w:hint="eastAsia" w:eastAsia="宋体"/>
          <w:color w:val="auto"/>
          <w:highlight w:val="none"/>
          <w:lang w:eastAsia="zh-CN"/>
        </w:rPr>
      </w:pPr>
      <w:r>
        <w:rPr>
          <w:color w:val="auto"/>
          <w:highlight w:val="none"/>
        </w:rPr>
        <w:t>四、服务内容、方式和要求</w:t>
      </w:r>
      <w:r>
        <w:rPr>
          <w:rFonts w:hint="eastAsia"/>
          <w:color w:val="auto"/>
          <w:highlight w:val="none"/>
          <w:lang w:eastAsia="zh-CN"/>
        </w:rPr>
        <w:t>：</w:t>
      </w:r>
    </w:p>
    <w:p w14:paraId="04FC6793">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5638D728">
      <w:pPr>
        <w:autoSpaceDE/>
        <w:autoSpaceDN/>
        <w:snapToGrid w:val="0"/>
        <w:spacing w:line="360" w:lineRule="auto"/>
        <w:ind w:firstLine="480" w:firstLineChars="200"/>
        <w:rPr>
          <w:color w:val="auto"/>
          <w:highlight w:val="none"/>
        </w:rPr>
      </w:pPr>
      <w:r>
        <w:rPr>
          <w:color w:val="auto"/>
          <w:highlight w:val="none"/>
        </w:rPr>
        <w:t>五、工作条件和协作事项：</w:t>
      </w:r>
    </w:p>
    <w:p w14:paraId="3250C12D">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7A387A62">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0B7491EE">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3E22A8D8">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1F8F2473">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lang w:eastAsia="zh-CN"/>
        </w:rPr>
        <w:t>：</w:t>
      </w:r>
      <w:r>
        <w:rPr>
          <w:color w:val="auto"/>
          <w:highlight w:val="none"/>
        </w:rPr>
        <w:tab/>
      </w:r>
    </w:p>
    <w:p w14:paraId="4CA67571">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lang w:eastAsia="zh-CN"/>
        </w:rPr>
        <w:t>，</w:t>
      </w:r>
      <w:r>
        <w:rPr>
          <w:color w:val="auto"/>
          <w:highlight w:val="none"/>
        </w:rPr>
        <w:t>应将中介合同作为本合同的附件。</w:t>
      </w:r>
    </w:p>
    <w:p w14:paraId="466C782C">
      <w:pPr>
        <w:autoSpaceDE/>
        <w:autoSpaceDN/>
        <w:snapToGrid w:val="0"/>
        <w:spacing w:line="360" w:lineRule="auto"/>
        <w:ind w:firstLine="480" w:firstLineChars="200"/>
        <w:rPr>
          <w:color w:val="auto"/>
          <w:highlight w:val="none"/>
        </w:rPr>
      </w:pPr>
      <w:r>
        <w:rPr>
          <w:color w:val="auto"/>
          <w:highlight w:val="none"/>
        </w:rPr>
        <w:t>八、委托代理人在签订本合同时</w:t>
      </w:r>
      <w:r>
        <w:rPr>
          <w:rFonts w:hint="eastAsia"/>
          <w:color w:val="auto"/>
          <w:highlight w:val="none"/>
          <w:lang w:eastAsia="zh-CN"/>
        </w:rPr>
        <w:t>，</w:t>
      </w:r>
      <w:r>
        <w:rPr>
          <w:color w:val="auto"/>
          <w:highlight w:val="none"/>
        </w:rPr>
        <w:t>应出具委托证书。</w:t>
      </w:r>
    </w:p>
    <w:p w14:paraId="4491C945">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lang w:eastAsia="zh-CN"/>
        </w:rPr>
        <w:t>，</w:t>
      </w:r>
      <w:r>
        <w:rPr>
          <w:color w:val="auto"/>
          <w:highlight w:val="none"/>
        </w:rPr>
        <w:t>凡是当事人约定无需填写的条款</w:t>
      </w:r>
      <w:r>
        <w:rPr>
          <w:rFonts w:hint="eastAsia"/>
          <w:color w:val="auto"/>
          <w:highlight w:val="none"/>
          <w:lang w:eastAsia="zh-CN"/>
        </w:rPr>
        <w:t>，</w:t>
      </w:r>
      <w:r>
        <w:rPr>
          <w:color w:val="auto"/>
          <w:highlight w:val="none"/>
        </w:rPr>
        <w:t>在该条款填写的空白处划(/)表示。</w:t>
      </w:r>
    </w:p>
    <w:p w14:paraId="79263EAD">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138B99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vAlign w:val="top"/>
          </w:tcPr>
          <w:p w14:paraId="1415D53D">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eastAsia="zh-CN"/>
              </w:rPr>
              <w:t>海塘安澜工程风浪潮沙技术服务</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14:paraId="14797EBD">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eastAsia="黑体"/>
                <w:color w:val="auto"/>
                <w:highlight w:val="none"/>
              </w:rPr>
              <w:t>一、项目主要内容</w:t>
            </w:r>
          </w:p>
          <w:p w14:paraId="044E0F93">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color w:val="auto"/>
                <w:szCs w:val="24"/>
                <w:highlight w:val="none"/>
              </w:rPr>
            </w:pPr>
          </w:p>
          <w:p w14:paraId="0EF476EF">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32BA4EC9">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color w:val="auto"/>
                <w:highlight w:val="none"/>
              </w:rPr>
            </w:pPr>
            <w:r>
              <w:rPr>
                <w:rFonts w:hint="eastAsia" w:eastAsia="黑体"/>
                <w:color w:val="auto"/>
                <w:highlight w:val="none"/>
              </w:rPr>
              <w:t>二、工作条件和协作事项</w:t>
            </w:r>
          </w:p>
          <w:p w14:paraId="110A9A0B">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szCs w:val="24"/>
                <w:highlight w:val="none"/>
              </w:rPr>
            </w:pPr>
            <w:r>
              <w:rPr>
                <w:color w:val="auto"/>
                <w:szCs w:val="24"/>
                <w:highlight w:val="none"/>
              </w:rPr>
              <w:t xml:space="preserve">在合同生效后 </w:t>
            </w:r>
            <w:r>
              <w:rPr>
                <w:rFonts w:eastAsia="仿宋_GB2312"/>
                <w:color w:val="auto"/>
                <w:szCs w:val="24"/>
                <w:highlight w:val="none"/>
              </w:rPr>
              <w:t xml:space="preserve">      </w:t>
            </w:r>
            <w:r>
              <w:rPr>
                <w:rFonts w:eastAsia="楷体_GB2312"/>
                <w:b/>
                <w:color w:val="auto"/>
                <w:szCs w:val="24"/>
                <w:highlight w:val="none"/>
              </w:rPr>
              <w:t>根据各项工作计划时间</w:t>
            </w:r>
            <w:r>
              <w:rPr>
                <w:rFonts w:eastAsia="仿宋_GB2312"/>
                <w:color w:val="auto"/>
                <w:szCs w:val="24"/>
                <w:highlight w:val="none"/>
              </w:rPr>
              <w:t xml:space="preserve">     </w:t>
            </w:r>
            <w:r>
              <w:rPr>
                <w:color w:val="auto"/>
                <w:szCs w:val="24"/>
                <w:highlight w:val="none"/>
              </w:rPr>
              <w:t>（时间）内，委托方应向</w:t>
            </w:r>
            <w:r>
              <w:rPr>
                <w:rFonts w:hint="eastAsia"/>
                <w:color w:val="auto"/>
                <w:szCs w:val="24"/>
                <w:highlight w:val="none"/>
              </w:rPr>
              <w:t>服务</w:t>
            </w:r>
            <w:r>
              <w:rPr>
                <w:color w:val="auto"/>
                <w:szCs w:val="24"/>
                <w:highlight w:val="none"/>
              </w:rPr>
              <w:t>方提供下列资料和工作条件：</w:t>
            </w:r>
          </w:p>
          <w:p w14:paraId="7194F020">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highlight w:val="none"/>
              </w:rPr>
            </w:pPr>
            <w:r>
              <w:rPr>
                <w:color w:val="auto"/>
                <w:szCs w:val="24"/>
                <w:highlight w:val="none"/>
              </w:rPr>
              <w:t>其它</w:t>
            </w:r>
            <w:r>
              <w:rPr>
                <w:rFonts w:eastAsia="仿宋_GB2312"/>
                <w:color w:val="auto"/>
                <w:szCs w:val="24"/>
                <w:highlight w:val="none"/>
              </w:rPr>
              <w:t>：</w:t>
            </w:r>
            <w:r>
              <w:rPr>
                <w:rFonts w:eastAsia="楷体_GB2312"/>
                <w:b/>
                <w:color w:val="auto"/>
                <w:szCs w:val="24"/>
                <w:highlight w:val="none"/>
              </w:rPr>
              <w:t>/</w:t>
            </w:r>
          </w:p>
          <w:p w14:paraId="1D5FC884">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26C71431">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hint="eastAsia" w:eastAsia="黑体"/>
                <w:color w:val="auto"/>
                <w:highlight w:val="none"/>
              </w:rPr>
              <w:t>三、履行期限、地点和方式</w:t>
            </w:r>
          </w:p>
          <w:p w14:paraId="5B597255">
            <w:pPr>
              <w:keepNext w:val="0"/>
              <w:keepLines w:val="0"/>
              <w:pageBreakBefore w:val="0"/>
              <w:widowControl w:val="0"/>
              <w:kinsoku/>
              <w:wordWrap/>
              <w:overflowPunct/>
              <w:topLinePunct w:val="0"/>
              <w:bidi w:val="0"/>
              <w:adjustRightInd w:val="0"/>
              <w:spacing w:line="360" w:lineRule="auto"/>
              <w:ind w:left="0" w:right="0" w:firstLine="480" w:firstLineChars="200"/>
              <w:rPr>
                <w:rFonts w:hint="default" w:ascii="Times New Roman" w:hAnsi="Times New Roman" w:eastAsia="宋体" w:cs="Times New Roman"/>
                <w:color w:val="auto"/>
                <w:sz w:val="24"/>
                <w:szCs w:val="24"/>
                <w:highlight w:val="none"/>
              </w:rPr>
            </w:pPr>
            <w:r>
              <w:rPr>
                <w:rFonts w:ascii="Times New Roman" w:hAnsi="Times New Roman" w:eastAsia="宋体" w:cs="Times New Roman"/>
                <w:color w:val="auto"/>
                <w:highlight w:val="none"/>
              </w:rPr>
              <w:t>本合同</w:t>
            </w:r>
            <w:r>
              <w:rPr>
                <w:rFonts w:hint="eastAsia" w:cs="Times New Roman"/>
                <w:color w:val="auto"/>
                <w:highlight w:val="none"/>
                <w:lang w:val="en-US" w:eastAsia="zh-CN"/>
              </w:rPr>
              <w:t>自签订之日起</w:t>
            </w:r>
            <w:r>
              <w:rPr>
                <w:rFonts w:ascii="Times New Roman" w:hAnsi="Times New Roman" w:eastAsia="宋体" w:cs="Times New Roman"/>
                <w:color w:val="auto"/>
                <w:highlight w:val="none"/>
                <w:u w:val="none"/>
              </w:rPr>
              <w:t>至</w:t>
            </w:r>
            <w:r>
              <w:rPr>
                <w:rFonts w:hint="eastAsia"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年</w:t>
            </w:r>
            <w:r>
              <w:rPr>
                <w:rFonts w:hint="eastAsia"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single"/>
              </w:rPr>
              <w:t>月</w:t>
            </w:r>
            <w:r>
              <w:rPr>
                <w:rFonts w:hint="eastAsia"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single"/>
              </w:rPr>
              <w:t>日</w:t>
            </w:r>
            <w:r>
              <w:rPr>
                <w:rFonts w:hint="default" w:ascii="Times New Roman" w:hAnsi="Times New Roman" w:eastAsia="宋体" w:cs="Times New Roman"/>
                <w:color w:val="auto"/>
                <w:sz w:val="24"/>
                <w:szCs w:val="24"/>
                <w:highlight w:val="none"/>
              </w:rPr>
              <w:t>在 杭州 市(地点)履行。</w:t>
            </w:r>
          </w:p>
          <w:p w14:paraId="0F282955">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本合同的履行方式：</w:t>
            </w:r>
          </w:p>
          <w:p w14:paraId="32D20162">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服务</w:t>
            </w:r>
            <w:r>
              <w:rPr>
                <w:rFonts w:ascii="Times New Roman" w:hAnsi="Times New Roman" w:cs="Times New Roman"/>
                <w:color w:val="auto"/>
                <w:szCs w:val="24"/>
                <w:highlight w:val="none"/>
              </w:rPr>
              <w:t>方负责提交下列成果：</w:t>
            </w:r>
          </w:p>
          <w:p w14:paraId="4AD4F2FB">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p>
          <w:p w14:paraId="6A4BC6E9">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r>
              <w:rPr>
                <w:rFonts w:hint="eastAsia" w:eastAsia="黑体"/>
                <w:color w:val="auto"/>
                <w:highlight w:val="none"/>
              </w:rPr>
              <w:t>四、技术情报和资料的保密</w:t>
            </w:r>
          </w:p>
          <w:p w14:paraId="5E477D8D">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lang w:eastAsia="zh-CN"/>
              </w:rPr>
            </w:pPr>
            <w:r>
              <w:rPr>
                <w:rFonts w:hint="eastAsia"/>
                <w:color w:val="auto"/>
                <w:highlight w:val="none"/>
                <w:lang w:val="en-US" w:eastAsia="zh-CN"/>
              </w:rPr>
              <w:t>服务方提交的咨询技术成果和委托方提供的基础资料双方共享，并做好保密工作，成果验收完成前，未经委托方许可，服务方不得发布考核结果。</w:t>
            </w:r>
            <w:r>
              <w:rPr>
                <w:rFonts w:hint="eastAsia" w:eastAsia="宋体"/>
                <w:color w:val="auto"/>
                <w:highlight w:val="none"/>
              </w:rPr>
              <w:t>本合同变更、解除及终止，本条款均有效</w:t>
            </w:r>
            <w:r>
              <w:rPr>
                <w:rFonts w:hint="eastAsia"/>
                <w:color w:val="auto"/>
                <w:highlight w:val="none"/>
                <w:lang w:eastAsia="zh-CN"/>
              </w:rPr>
              <w:t>。</w:t>
            </w:r>
          </w:p>
          <w:p w14:paraId="61670E2C">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lang w:eastAsia="zh-CN"/>
              </w:rPr>
            </w:pPr>
          </w:p>
          <w:p w14:paraId="36D49197">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hint="eastAsia" w:eastAsia="黑体"/>
                <w:color w:val="auto"/>
                <w:highlight w:val="none"/>
                <w:lang w:val="en-US" w:eastAsia="zh-CN"/>
              </w:rPr>
              <w:t>五</w:t>
            </w:r>
            <w:r>
              <w:rPr>
                <w:rFonts w:hint="eastAsia" w:eastAsia="黑体"/>
                <w:color w:val="auto"/>
                <w:highlight w:val="none"/>
              </w:rPr>
              <w:t>、验收、评价方法</w:t>
            </w:r>
          </w:p>
          <w:p w14:paraId="4D67250D">
            <w:pPr>
              <w:keepNext w:val="0"/>
              <w:keepLines w:val="0"/>
              <w:pageBreakBefore w:val="0"/>
              <w:widowControl w:val="0"/>
              <w:kinsoku/>
              <w:wordWrap/>
              <w:overflowPunct/>
              <w:topLinePunct w:val="0"/>
              <w:bidi w:val="0"/>
              <w:adjustRightInd w:val="0"/>
              <w:spacing w:line="360" w:lineRule="auto"/>
              <w:ind w:left="0" w:right="0" w:firstLine="480" w:firstLineChars="200"/>
              <w:rPr>
                <w:color w:val="auto"/>
                <w:szCs w:val="24"/>
                <w:highlight w:val="none"/>
              </w:rPr>
            </w:pPr>
            <w:r>
              <w:rPr>
                <w:color w:val="auto"/>
                <w:szCs w:val="24"/>
                <w:highlight w:val="none"/>
              </w:rPr>
              <w:t>本项目采用</w:t>
            </w:r>
            <w:r>
              <w:rPr>
                <w:rFonts w:hint="eastAsia"/>
                <w:color w:val="auto"/>
                <w:szCs w:val="24"/>
                <w:highlight w:val="none"/>
                <w:u w:val="single"/>
              </w:rPr>
              <w:t xml:space="preserve"> （2）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出具验收证明</w:t>
            </w:r>
            <w:r>
              <w:rPr>
                <w:color w:val="auto"/>
                <w:szCs w:val="24"/>
                <w:highlight w:val="none"/>
              </w:rPr>
              <w:t>。</w:t>
            </w:r>
          </w:p>
          <w:p w14:paraId="40E6F707">
            <w:pPr>
              <w:keepNext w:val="0"/>
              <w:keepLines w:val="0"/>
              <w:pageBreakBefore w:val="0"/>
              <w:widowControl w:val="0"/>
              <w:kinsoku/>
              <w:wordWrap/>
              <w:overflowPunct/>
              <w:topLinePunct w:val="0"/>
              <w:bidi w:val="0"/>
              <w:adjustRightInd w:val="0"/>
              <w:spacing w:line="360" w:lineRule="auto"/>
              <w:ind w:left="0" w:right="0" w:firstLine="480" w:firstLineChars="200"/>
              <w:rPr>
                <w:color w:val="auto"/>
                <w:szCs w:val="24"/>
                <w:highlight w:val="none"/>
              </w:rPr>
            </w:pPr>
            <w:r>
              <w:rPr>
                <w:color w:val="auto"/>
                <w:szCs w:val="24"/>
                <w:highlight w:val="none"/>
              </w:rPr>
              <w:t>验收、评价方法：</w:t>
            </w:r>
          </w:p>
          <w:p w14:paraId="50E36E24">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（1）鉴定会鉴定；     （2）专家评审；    （3）委托方直接认可；</w:t>
            </w:r>
          </w:p>
          <w:p w14:paraId="5C098E13">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（4）其他方式（双方约定）。</w:t>
            </w:r>
          </w:p>
          <w:p w14:paraId="25B980B5">
            <w:pPr>
              <w:rPr>
                <w:color w:val="auto"/>
                <w:highlight w:val="none"/>
              </w:rPr>
            </w:pPr>
          </w:p>
          <w:p w14:paraId="4B932D78">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eastAsia="黑体"/>
                <w:color w:val="auto"/>
                <w:highlight w:val="none"/>
              </w:rPr>
            </w:pPr>
            <w:r>
              <w:rPr>
                <w:rFonts w:hint="eastAsia" w:eastAsia="黑体"/>
                <w:color w:val="auto"/>
                <w:highlight w:val="none"/>
                <w:lang w:val="en-US" w:eastAsia="zh-CN"/>
              </w:rPr>
              <w:t>六</w:t>
            </w:r>
            <w:r>
              <w:rPr>
                <w:rFonts w:hint="eastAsia" w:eastAsia="黑体"/>
                <w:color w:val="auto"/>
                <w:highlight w:val="none"/>
              </w:rPr>
              <w:t>、报酬及其支付方式</w:t>
            </w:r>
          </w:p>
          <w:p w14:paraId="106CBCFA">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rFonts w:hint="eastAsia"/>
                <w:color w:val="auto"/>
                <w:highlight w:val="none"/>
              </w:rPr>
              <w:t>（一）</w:t>
            </w:r>
            <w:r>
              <w:rPr>
                <w:color w:val="auto"/>
                <w:highlight w:val="none"/>
              </w:rPr>
              <w:t>本项目报酬(服务费或培训费)：人民币：     元。</w:t>
            </w:r>
          </w:p>
          <w:p w14:paraId="70C40B7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服务方完成专业技术工作，解决技术问题需要的经费，由    方负担。</w:t>
            </w:r>
          </w:p>
          <w:p w14:paraId="5DBEB3F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63B635FC">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lang w:eastAsia="ja-JP"/>
              </w:rPr>
              <w:t>①</w:t>
            </w:r>
            <w:r>
              <w:rPr>
                <w:color w:val="auto"/>
                <w:highlight w:val="none"/>
              </w:rPr>
              <w:t xml:space="preserve">一次总付：            元，时间： </w:t>
            </w:r>
          </w:p>
          <w:p w14:paraId="169C313C">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lang w:eastAsia="ja-JP"/>
              </w:rPr>
              <w:t>②</w:t>
            </w:r>
            <w:r>
              <w:rPr>
                <w:color w:val="auto"/>
                <w:highlight w:val="none"/>
              </w:rPr>
              <w:t>分期支付：</w:t>
            </w:r>
          </w:p>
          <w:p w14:paraId="4ECF235A">
            <w:pPr>
              <w:numPr>
                <w:ilvl w:val="0"/>
                <w:numId w:val="6"/>
              </w:numPr>
              <w:spacing w:line="336" w:lineRule="auto"/>
              <w:ind w:left="120" w:right="92" w:firstLine="390"/>
              <w:rPr>
                <w:rFonts w:hint="eastAsia"/>
                <w:color w:val="auto"/>
                <w:highlight w:val="none"/>
              </w:rPr>
            </w:pPr>
            <w:r>
              <w:rPr>
                <w:rFonts w:hint="eastAsia"/>
                <w:color w:val="auto"/>
                <w:highlight w:val="none"/>
                <w:lang w:val="en-US" w:eastAsia="zh-CN"/>
              </w:rPr>
              <w:t>金额：</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时间：合同签订生效并具备实施条件后</w:t>
            </w:r>
            <w:r>
              <w:rPr>
                <w:rFonts w:hint="eastAsia"/>
                <w:color w:val="auto"/>
                <w:highlight w:val="none"/>
              </w:rPr>
              <w:t>；</w:t>
            </w:r>
          </w:p>
          <w:p w14:paraId="05D4A190">
            <w:pPr>
              <w:numPr>
                <w:ilvl w:val="0"/>
                <w:numId w:val="6"/>
              </w:numPr>
              <w:spacing w:line="336" w:lineRule="auto"/>
              <w:ind w:left="120" w:right="92" w:firstLine="390"/>
              <w:rPr>
                <w:color w:val="auto"/>
                <w:highlight w:val="none"/>
              </w:rPr>
            </w:pPr>
            <w:r>
              <w:rPr>
                <w:rFonts w:hint="eastAsia"/>
                <w:color w:val="auto"/>
                <w:highlight w:val="none"/>
                <w:lang w:val="en-US" w:eastAsia="zh-CN"/>
              </w:rPr>
              <w:t>金额：</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时间：提交报告送审稿后</w:t>
            </w:r>
            <w:r>
              <w:rPr>
                <w:rFonts w:hint="eastAsia"/>
                <w:color w:val="auto"/>
                <w:highlight w:val="none"/>
              </w:rPr>
              <w:t>；</w:t>
            </w:r>
          </w:p>
          <w:p w14:paraId="67BC2621">
            <w:pPr>
              <w:numPr>
                <w:ilvl w:val="0"/>
                <w:numId w:val="6"/>
              </w:numPr>
              <w:spacing w:line="336" w:lineRule="auto"/>
              <w:ind w:left="120" w:right="92" w:firstLine="390"/>
              <w:rPr>
                <w:color w:val="auto"/>
                <w:highlight w:val="none"/>
              </w:rPr>
            </w:pPr>
            <w:r>
              <w:rPr>
                <w:rFonts w:hint="eastAsia"/>
                <w:color w:val="auto"/>
                <w:highlight w:val="none"/>
                <w:lang w:val="en-US" w:eastAsia="zh-CN"/>
              </w:rPr>
              <w:t>金额：</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时间：完成所有工作并通过验收合格后</w:t>
            </w:r>
            <w:r>
              <w:rPr>
                <w:rFonts w:hint="eastAsia"/>
                <w:color w:val="auto"/>
                <w:highlight w:val="none"/>
              </w:rPr>
              <w:t>。</w:t>
            </w:r>
          </w:p>
          <w:p w14:paraId="5B09CB3A">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eastAsia"/>
                <w:color w:val="auto"/>
                <w:highlight w:val="none"/>
                <w:lang w:val="en-US" w:eastAsia="zh-CN"/>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36B1FFD1">
            <w:pPr>
              <w:rPr>
                <w:rFonts w:hint="eastAsia"/>
                <w:color w:val="auto"/>
                <w:highlight w:val="none"/>
                <w:lang w:val="en-US" w:eastAsia="zh-CN"/>
              </w:rPr>
            </w:pPr>
          </w:p>
          <w:p w14:paraId="26D4B15A">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七</w:t>
            </w:r>
            <w:r>
              <w:rPr>
                <w:rFonts w:hint="eastAsia" w:ascii="Times New Roman" w:hAnsi="Times New Roman" w:eastAsia="黑体" w:cs="Times New Roman"/>
                <w:color w:val="auto"/>
                <w:highlight w:val="none"/>
              </w:rPr>
              <w:t>、违约金或者损失赔偿额的计算方法</w:t>
            </w:r>
          </w:p>
          <w:p w14:paraId="23224C3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技术服务违反本合同约定，违约方应当按</w:t>
            </w:r>
            <w:r>
              <w:rPr>
                <w:rFonts w:hint="eastAsia"/>
                <w:color w:val="auto"/>
                <w:szCs w:val="24"/>
                <w:highlight w:val="none"/>
              </w:rPr>
              <w:t>民法典</w:t>
            </w:r>
            <w:r>
              <w:rPr>
                <w:color w:val="auto"/>
                <w:szCs w:val="24"/>
                <w:highlight w:val="none"/>
              </w:rPr>
              <w:t>的有关规定</w:t>
            </w:r>
            <w:r>
              <w:rPr>
                <w:rFonts w:hint="eastAsia"/>
                <w:color w:val="auto"/>
                <w:szCs w:val="24"/>
                <w:highlight w:val="none"/>
              </w:rPr>
              <w:t>，</w:t>
            </w:r>
            <w:r>
              <w:rPr>
                <w:color w:val="auto"/>
                <w:szCs w:val="24"/>
                <w:highlight w:val="none"/>
              </w:rPr>
              <w:t>承担违约责任。</w:t>
            </w:r>
          </w:p>
          <w:p w14:paraId="5A2F1957">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default" w:ascii="Times New Roman" w:hAnsi="Times New Roman" w:eastAsia="宋体" w:cs="Times New Roman"/>
                <w:b/>
                <w:bCs/>
                <w:color w:val="auto"/>
                <w:highlight w:val="none"/>
              </w:rPr>
              <w:t>一、三</w:t>
            </w:r>
            <w:r>
              <w:rPr>
                <w:rFonts w:hint="eastAsia" w:cs="Times New Roman"/>
                <w:b/>
                <w:bCs/>
                <w:color w:val="auto"/>
                <w:highlight w:val="none"/>
                <w:lang w:eastAsia="zh-CN"/>
              </w:rPr>
              <w:t>、</w:t>
            </w:r>
            <w:r>
              <w:rPr>
                <w:rFonts w:hint="eastAsia" w:cs="Times New Roman"/>
                <w:b/>
                <w:bCs/>
                <w:color w:val="auto"/>
                <w:highlight w:val="none"/>
                <w:lang w:val="en-US" w:eastAsia="zh-CN"/>
              </w:rPr>
              <w:t>四、五</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服务方</w:t>
            </w:r>
            <w:r>
              <w:rPr>
                <w:rFonts w:hint="default" w:ascii="Times New Roman" w:hAnsi="Times New Roman" w:eastAsia="宋体" w:cs="Times New Roman"/>
                <w:color w:val="auto"/>
                <w:highlight w:val="none"/>
              </w:rPr>
              <w:t>应当承担违约责任，承担方式和违约金额如下：</w:t>
            </w:r>
          </w:p>
          <w:p w14:paraId="725BCF25">
            <w:pPr>
              <w:keepNext w:val="0"/>
              <w:keepLines w:val="0"/>
              <w:pageBreakBefore w:val="0"/>
              <w:widowControl w:val="0"/>
              <w:kinsoku/>
              <w:wordWrap/>
              <w:overflowPunct/>
              <w:topLinePunct w:val="0"/>
              <w:bidi w:val="0"/>
              <w:adjustRightInd w:val="0"/>
              <w:snapToGrid/>
              <w:spacing w:line="360" w:lineRule="auto"/>
              <w:ind w:left="0" w:right="0" w:firstLine="482" w:firstLineChars="200"/>
              <w:jc w:val="left"/>
              <w:rPr>
                <w:rFonts w:hint="eastAsia" w:ascii="楷体" w:hAnsi="楷体" w:eastAsia="楷体" w:cs="楷体"/>
                <w:b/>
                <w:bCs/>
                <w:color w:val="auto"/>
                <w:highlight w:val="none"/>
              </w:rPr>
            </w:pPr>
            <w:r>
              <w:rPr>
                <w:rFonts w:hint="eastAsia" w:ascii="楷体" w:hAnsi="楷体" w:eastAsia="楷体" w:cs="楷体"/>
                <w:b/>
                <w:bCs/>
                <w:color w:val="auto"/>
                <w:highlight w:val="none"/>
              </w:rPr>
              <w:t>按有关法律规定赔偿，但其金额不得超过本合同总金额。</w:t>
            </w:r>
          </w:p>
          <w:p w14:paraId="210B9423">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eastAsia" w:cs="Times New Roman"/>
                <w:b/>
                <w:bCs/>
                <w:color w:val="auto"/>
                <w:highlight w:val="none"/>
                <w:lang w:val="en-US" w:eastAsia="zh-CN"/>
              </w:rPr>
              <w:t>二、四</w:t>
            </w:r>
            <w:r>
              <w:rPr>
                <w:rFonts w:hint="default" w:ascii="Times New Roman" w:hAnsi="Times New Roman" w:eastAsia="宋体" w:cs="Times New Roman"/>
                <w:b/>
                <w:bCs/>
                <w:color w:val="auto"/>
                <w:highlight w:val="none"/>
              </w:rPr>
              <w:t>、五</w:t>
            </w:r>
            <w:r>
              <w:rPr>
                <w:rFonts w:hint="eastAsia" w:cs="Times New Roman"/>
                <w:b/>
                <w:bCs/>
                <w:color w:val="auto"/>
                <w:highlight w:val="none"/>
                <w:lang w:eastAsia="zh-CN"/>
              </w:rPr>
              <w:t>、</w:t>
            </w:r>
            <w:r>
              <w:rPr>
                <w:rFonts w:hint="eastAsia" w:cs="Times New Roman"/>
                <w:b/>
                <w:bCs/>
                <w:color w:val="auto"/>
                <w:highlight w:val="none"/>
                <w:lang w:val="en-US" w:eastAsia="zh-CN"/>
              </w:rPr>
              <w:t>六</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委托方</w:t>
            </w:r>
            <w:r>
              <w:rPr>
                <w:rFonts w:hint="default" w:ascii="Times New Roman" w:hAnsi="Times New Roman" w:eastAsia="宋体" w:cs="Times New Roman"/>
                <w:color w:val="auto"/>
                <w:highlight w:val="none"/>
              </w:rPr>
              <w:t>应当承担违约责任，承担方式和违约金额如下：</w:t>
            </w:r>
          </w:p>
          <w:p w14:paraId="0AF594B6">
            <w:pPr>
              <w:keepNext w:val="0"/>
              <w:keepLines w:val="0"/>
              <w:pageBreakBefore w:val="0"/>
              <w:widowControl w:val="0"/>
              <w:kinsoku/>
              <w:wordWrap/>
              <w:overflowPunct/>
              <w:topLinePunct w:val="0"/>
              <w:autoSpaceDE/>
              <w:autoSpaceDN/>
              <w:bidi w:val="0"/>
              <w:adjustRightInd w:val="0"/>
              <w:snapToGrid/>
              <w:spacing w:line="360" w:lineRule="auto"/>
              <w:ind w:left="0" w:right="0" w:firstLine="482" w:firstLineChars="200"/>
              <w:jc w:val="left"/>
              <w:rPr>
                <w:rFonts w:eastAsia="楷体_GB2312"/>
                <w:b/>
                <w:bCs/>
                <w:color w:val="auto"/>
                <w:highlight w:val="none"/>
              </w:rPr>
            </w:pPr>
            <w:r>
              <w:rPr>
                <w:rFonts w:hint="eastAsia" w:ascii="楷体" w:hAnsi="楷体" w:eastAsia="楷体" w:cs="楷体"/>
                <w:b/>
                <w:bCs/>
                <w:color w:val="auto"/>
                <w:highlight w:val="none"/>
              </w:rPr>
              <w:t>按有关法律规定赔偿，但其金额不得超过本合同总金额。</w:t>
            </w:r>
          </w:p>
          <w:p w14:paraId="5B58899D">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p>
          <w:p w14:paraId="2F96B839">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八</w:t>
            </w:r>
            <w:r>
              <w:rPr>
                <w:rFonts w:hint="eastAsia" w:ascii="Times New Roman" w:hAnsi="Times New Roman" w:eastAsia="黑体" w:cs="Times New Roman"/>
                <w:color w:val="auto"/>
                <w:highlight w:val="none"/>
              </w:rPr>
              <w:t>、争议的解决办法</w:t>
            </w:r>
          </w:p>
          <w:p w14:paraId="6F8201F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14:paraId="4D4CDB11">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当事人不愿协商、调解解决或者协商、调解不成的，双方商定采用以下第</w:t>
            </w:r>
            <w:r>
              <w:rPr>
                <w:rFonts w:hint="eastAsia" w:ascii="宋体" w:hAnsi="宋体" w:cs="宋体"/>
                <w:color w:val="auto"/>
                <w:szCs w:val="24"/>
                <w:highlight w:val="none"/>
                <w:u w:val="single"/>
              </w:rPr>
              <w:t xml:space="preserve"> </w:t>
            </w:r>
            <w:r>
              <w:rPr>
                <w:rFonts w:hint="eastAsia" w:ascii="宋体" w:hAnsi="宋体" w:cs="宋体"/>
                <w:b/>
                <w:bCs/>
                <w:color w:val="auto"/>
                <w:szCs w:val="24"/>
                <w:highlight w:val="none"/>
                <w:u w:val="single"/>
              </w:rPr>
              <w:t xml:space="preserve">（一） </w:t>
            </w:r>
            <w:r>
              <w:rPr>
                <w:color w:val="auto"/>
                <w:szCs w:val="24"/>
                <w:highlight w:val="none"/>
              </w:rPr>
              <w:t>种方式解决。</w:t>
            </w:r>
          </w:p>
          <w:p w14:paraId="7168DA69">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一</w:t>
            </w:r>
            <w:r>
              <w:rPr>
                <w:rFonts w:hint="eastAsia"/>
                <w:color w:val="auto"/>
                <w:szCs w:val="24"/>
                <w:highlight w:val="none"/>
                <w:lang w:eastAsia="zh-CN"/>
              </w:rPr>
              <w:t>）</w:t>
            </w:r>
            <w:r>
              <w:rPr>
                <w:color w:val="auto"/>
                <w:szCs w:val="24"/>
                <w:highlight w:val="none"/>
              </w:rPr>
              <w:t>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165B68F8">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二</w:t>
            </w:r>
            <w:r>
              <w:rPr>
                <w:rFonts w:hint="eastAsia"/>
                <w:color w:val="auto"/>
                <w:szCs w:val="24"/>
                <w:highlight w:val="none"/>
                <w:lang w:eastAsia="zh-CN"/>
              </w:rPr>
              <w:t>）</w:t>
            </w:r>
            <w:r>
              <w:rPr>
                <w:color w:val="auto"/>
                <w:szCs w:val="24"/>
                <w:highlight w:val="none"/>
              </w:rPr>
              <w:t>按司法程序解决。</w:t>
            </w:r>
          </w:p>
          <w:p w14:paraId="2B173040">
            <w:pPr>
              <w:keepNext w:val="0"/>
              <w:keepLines w:val="0"/>
              <w:pageBreakBefore w:val="0"/>
              <w:widowControl w:val="0"/>
              <w:kinsoku/>
              <w:wordWrap/>
              <w:overflowPunct/>
              <w:topLinePunct w:val="0"/>
              <w:bidi w:val="0"/>
              <w:snapToGrid/>
              <w:spacing w:line="360" w:lineRule="auto"/>
              <w:jc w:val="left"/>
              <w:rPr>
                <w:rFonts w:hint="eastAsia"/>
                <w:color w:val="auto"/>
                <w:highlight w:val="none"/>
                <w:lang w:val="en-US" w:eastAsia="zh-CN"/>
              </w:rPr>
            </w:pPr>
          </w:p>
          <w:p w14:paraId="7130988A">
            <w:pPr>
              <w:keepNext w:val="0"/>
              <w:keepLines w:val="0"/>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九</w:t>
            </w:r>
            <w:r>
              <w:rPr>
                <w:rFonts w:hint="eastAsia" w:ascii="Times New Roman" w:hAnsi="Times New Roman" w:eastAsia="黑体" w:cs="Times New Roman"/>
                <w:color w:val="auto"/>
                <w:highlight w:val="none"/>
              </w:rPr>
              <w:t>、*其它(含中介方的权利、义务、服务费及其支付方式、定金、财产抵押及担保等上述条款未尽事宜)：</w:t>
            </w:r>
          </w:p>
          <w:p w14:paraId="643F94A6">
            <w:pPr>
              <w:keepNext w:val="0"/>
              <w:keepLines w:val="0"/>
              <w:pageBreakBefore w:val="0"/>
              <w:widowControl w:val="0"/>
              <w:kinsoku/>
              <w:wordWrap/>
              <w:overflowPunct/>
              <w:topLinePunct w:val="0"/>
              <w:bidi w:val="0"/>
              <w:adjustRightInd/>
              <w:snapToGrid/>
              <w:spacing w:line="360" w:lineRule="auto"/>
              <w:ind w:firstLine="480" w:firstLineChars="200"/>
              <w:jc w:val="left"/>
              <w:rPr>
                <w:color w:val="auto"/>
                <w:highlight w:val="none"/>
              </w:rPr>
            </w:pPr>
            <w:r>
              <w:rPr>
                <w:color w:val="auto"/>
                <w:highlight w:val="none"/>
              </w:rPr>
              <w:t>（一）本合同正本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409AACB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hint="eastAsia" w:ascii="Times New Roman" w:hAnsi="Times New Roman" w:eastAsia="宋体" w:cs="宋体"/>
                <w:color w:val="auto"/>
                <w:kern w:val="0"/>
                <w:sz w:val="24"/>
                <w:szCs w:val="20"/>
                <w:highlight w:val="none"/>
                <w:lang w:val="en-US" w:eastAsia="zh-CN" w:bidi="ar"/>
              </w:rPr>
            </w:pPr>
            <w:r>
              <w:rPr>
                <w:rFonts w:hint="eastAsia" w:ascii="Times New Roman" w:hAnsi="Times New Roman" w:eastAsia="宋体" w:cs="宋体"/>
                <w:color w:val="auto"/>
                <w:kern w:val="0"/>
                <w:sz w:val="24"/>
                <w:szCs w:val="20"/>
                <w:highlight w:val="none"/>
                <w:lang w:val="en-US" w:eastAsia="zh-CN" w:bidi="ar"/>
              </w:rPr>
              <w:t>（二）约定服务方在履约过程中，除不可抗力，投标文件中的项目责任人和项目组主要成员不予更换。</w:t>
            </w:r>
          </w:p>
          <w:p w14:paraId="5B982B0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宋体"/>
                <w:color w:val="auto"/>
                <w:kern w:val="0"/>
                <w:sz w:val="24"/>
                <w:szCs w:val="20"/>
                <w:highlight w:val="none"/>
                <w:lang w:val="en-US" w:eastAsia="zh-CN" w:bidi="ar"/>
              </w:rPr>
            </w:pPr>
            <w:r>
              <w:rPr>
                <w:rFonts w:hint="default" w:ascii="Times New Roman" w:hAnsi="Times New Roman" w:eastAsia="宋体" w:cs="宋体"/>
                <w:color w:val="auto"/>
                <w:kern w:val="0"/>
                <w:sz w:val="24"/>
                <w:szCs w:val="20"/>
                <w:highlight w:val="none"/>
                <w:lang w:val="en-US" w:eastAsia="zh-CN" w:bidi="ar"/>
              </w:rPr>
              <w:t>（三）</w:t>
            </w:r>
            <w:r>
              <w:rPr>
                <w:rFonts w:hint="eastAsia" w:cs="宋体"/>
                <w:color w:val="auto"/>
                <w:kern w:val="0"/>
                <w:sz w:val="24"/>
                <w:szCs w:val="20"/>
                <w:highlight w:val="none"/>
                <w:lang w:val="en-US" w:eastAsia="zh-CN" w:bidi="ar"/>
              </w:rPr>
              <w:t>服务方在合同履约期间应及时做好专项财务支出记录，提交项目验收时必须向委托方提供专项财务支出记录。</w:t>
            </w:r>
          </w:p>
          <w:p w14:paraId="7219D9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Times New Roman"/>
                <w:color w:val="auto"/>
                <w:sz w:val="24"/>
                <w:szCs w:val="20"/>
                <w:highlight w:val="none"/>
                <w:lang w:val="en-US" w:eastAsia="zh-CN" w:bidi="ar-SA"/>
              </w:rPr>
            </w:pPr>
            <w:r>
              <w:rPr>
                <w:rFonts w:hint="eastAsia" w:cs="宋体"/>
                <w:color w:val="auto"/>
                <w:kern w:val="0"/>
                <w:sz w:val="24"/>
                <w:szCs w:val="20"/>
                <w:highlight w:val="none"/>
                <w:lang w:val="en-US" w:eastAsia="zh-CN" w:bidi="ar"/>
              </w:rPr>
              <w:t>（四）</w:t>
            </w:r>
            <w:r>
              <w:rPr>
                <w:rFonts w:hint="default" w:ascii="Times New Roman" w:hAnsi="Times New Roman" w:eastAsia="宋体" w:cs="宋体"/>
                <w:color w:val="auto"/>
                <w:kern w:val="0"/>
                <w:sz w:val="24"/>
                <w:szCs w:val="20"/>
                <w:highlight w:val="none"/>
                <w:lang w:val="en-US" w:eastAsia="zh-CN" w:bidi="ar"/>
              </w:rPr>
              <w:t>未尽事项，双方协商。</w:t>
            </w:r>
          </w:p>
          <w:p w14:paraId="1F9B79E4">
            <w:pPr>
              <w:rPr>
                <w:color w:val="auto"/>
                <w:highlight w:val="none"/>
              </w:rPr>
            </w:pPr>
          </w:p>
        </w:tc>
      </w:tr>
    </w:tbl>
    <w:p w14:paraId="218B844D">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59"/>
        <w:gridCol w:w="2323"/>
        <w:gridCol w:w="404"/>
        <w:gridCol w:w="238"/>
        <w:gridCol w:w="948"/>
        <w:gridCol w:w="238"/>
        <w:gridCol w:w="2693"/>
      </w:tblGrid>
      <w:tr w14:paraId="33144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39" w:type="dxa"/>
            <w:vMerge w:val="restart"/>
            <w:tcBorders>
              <w:bottom w:val="nil"/>
            </w:tcBorders>
            <w:vAlign w:val="center"/>
          </w:tcPr>
          <w:p w14:paraId="34891A57">
            <w:pPr>
              <w:spacing w:before="120" w:beforeLines="50" w:after="120" w:afterLines="50"/>
              <w:jc w:val="center"/>
              <w:rPr>
                <w:color w:val="auto"/>
                <w:sz w:val="21"/>
                <w:highlight w:val="none"/>
              </w:rPr>
            </w:pPr>
          </w:p>
          <w:p w14:paraId="6AE6BB30">
            <w:pPr>
              <w:spacing w:before="120" w:beforeLines="50" w:after="120" w:afterLines="50"/>
              <w:jc w:val="center"/>
              <w:rPr>
                <w:color w:val="auto"/>
                <w:sz w:val="21"/>
                <w:highlight w:val="none"/>
              </w:rPr>
            </w:pPr>
            <w:r>
              <w:rPr>
                <w:color w:val="auto"/>
                <w:sz w:val="21"/>
                <w:highlight w:val="none"/>
              </w:rPr>
              <w:t>委</w:t>
            </w:r>
          </w:p>
          <w:p w14:paraId="32EE88F3">
            <w:pPr>
              <w:spacing w:before="120" w:beforeLines="50" w:after="120" w:afterLines="50"/>
              <w:jc w:val="center"/>
              <w:rPr>
                <w:color w:val="auto"/>
                <w:sz w:val="21"/>
                <w:highlight w:val="none"/>
              </w:rPr>
            </w:pPr>
            <w:r>
              <w:rPr>
                <w:color w:val="auto"/>
                <w:sz w:val="21"/>
                <w:highlight w:val="none"/>
              </w:rPr>
              <w:t>托</w:t>
            </w:r>
          </w:p>
          <w:p w14:paraId="5967EE61">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4DA572F2">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7F722D19">
            <w:pPr>
              <w:spacing w:before="120" w:beforeLines="50" w:after="120" w:afterLines="50"/>
              <w:jc w:val="center"/>
              <w:rPr>
                <w:color w:val="auto"/>
                <w:sz w:val="21"/>
                <w:highlight w:val="none"/>
              </w:rPr>
            </w:pPr>
            <w:r>
              <w:rPr>
                <w:rFonts w:hint="eastAsia"/>
                <w:color w:val="auto"/>
                <w:sz w:val="21"/>
                <w:highlight w:val="none"/>
              </w:rPr>
              <w:t>浙江省水利厅</w:t>
            </w:r>
            <w:r>
              <w:rPr>
                <w:color w:val="auto"/>
                <w:sz w:val="21"/>
                <w:highlight w:val="none"/>
              </w:rPr>
              <w:t xml:space="preserve">   (签章)</w:t>
            </w:r>
          </w:p>
        </w:tc>
      </w:tr>
      <w:tr w14:paraId="03EDD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8466FF5">
            <w:pPr>
              <w:spacing w:before="120" w:beforeLines="50" w:after="120" w:afterLines="50"/>
              <w:jc w:val="center"/>
              <w:rPr>
                <w:color w:val="auto"/>
                <w:sz w:val="21"/>
                <w:highlight w:val="none"/>
              </w:rPr>
            </w:pPr>
          </w:p>
        </w:tc>
        <w:tc>
          <w:tcPr>
            <w:tcW w:w="1659" w:type="dxa"/>
            <w:vAlign w:val="center"/>
          </w:tcPr>
          <w:p w14:paraId="3C8B8DD9">
            <w:pPr>
              <w:spacing w:before="120" w:beforeLines="50" w:after="120" w:afterLines="50"/>
              <w:jc w:val="center"/>
              <w:rPr>
                <w:color w:val="auto"/>
                <w:sz w:val="21"/>
                <w:highlight w:val="none"/>
              </w:rPr>
            </w:pPr>
            <w:r>
              <w:rPr>
                <w:color w:val="auto"/>
                <w:sz w:val="21"/>
                <w:highlight w:val="none"/>
              </w:rPr>
              <w:t>法定代表人</w:t>
            </w:r>
          </w:p>
        </w:tc>
        <w:tc>
          <w:tcPr>
            <w:tcW w:w="2965" w:type="dxa"/>
            <w:gridSpan w:val="3"/>
            <w:vAlign w:val="center"/>
          </w:tcPr>
          <w:p w14:paraId="1A7AA1F3">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4A0ED047">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310DC174">
            <w:pPr>
              <w:spacing w:before="120" w:beforeLines="50" w:after="120" w:afterLines="50"/>
              <w:jc w:val="right"/>
              <w:rPr>
                <w:color w:val="auto"/>
                <w:sz w:val="21"/>
                <w:highlight w:val="none"/>
              </w:rPr>
            </w:pPr>
            <w:r>
              <w:rPr>
                <w:color w:val="auto"/>
                <w:sz w:val="21"/>
                <w:highlight w:val="none"/>
              </w:rPr>
              <w:t>(签章)</w:t>
            </w:r>
          </w:p>
        </w:tc>
      </w:tr>
      <w:tr w14:paraId="2485B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63F1A7FC">
            <w:pPr>
              <w:spacing w:before="120" w:beforeLines="50" w:after="120" w:afterLines="50"/>
              <w:jc w:val="center"/>
              <w:rPr>
                <w:color w:val="auto"/>
                <w:sz w:val="21"/>
                <w:highlight w:val="none"/>
              </w:rPr>
            </w:pPr>
          </w:p>
        </w:tc>
        <w:tc>
          <w:tcPr>
            <w:tcW w:w="1659" w:type="dxa"/>
            <w:vAlign w:val="center"/>
          </w:tcPr>
          <w:p w14:paraId="3A7E39C8">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45AB8440">
            <w:pPr>
              <w:spacing w:before="120" w:beforeLines="50" w:after="120" w:afterLines="50"/>
              <w:jc w:val="center"/>
              <w:rPr>
                <w:color w:val="auto"/>
                <w:sz w:val="21"/>
                <w:highlight w:val="none"/>
              </w:rPr>
            </w:pPr>
            <w:r>
              <w:rPr>
                <w:color w:val="auto"/>
                <w:sz w:val="21"/>
                <w:highlight w:val="none"/>
              </w:rPr>
              <w:t>(签章)</w:t>
            </w:r>
          </w:p>
        </w:tc>
      </w:tr>
      <w:tr w14:paraId="5BB6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39" w:type="dxa"/>
            <w:vMerge w:val="continue"/>
            <w:tcBorders>
              <w:top w:val="nil"/>
              <w:bottom w:val="nil"/>
            </w:tcBorders>
            <w:vAlign w:val="center"/>
          </w:tcPr>
          <w:p w14:paraId="62D670D5">
            <w:pPr>
              <w:spacing w:before="120" w:beforeLines="50" w:after="120" w:afterLines="50"/>
              <w:jc w:val="center"/>
              <w:rPr>
                <w:color w:val="auto"/>
                <w:sz w:val="21"/>
                <w:highlight w:val="none"/>
              </w:rPr>
            </w:pPr>
          </w:p>
        </w:tc>
        <w:tc>
          <w:tcPr>
            <w:tcW w:w="1659" w:type="dxa"/>
            <w:vAlign w:val="center"/>
          </w:tcPr>
          <w:p w14:paraId="4BD881F5">
            <w:pPr>
              <w:spacing w:before="120" w:beforeLines="50" w:after="120" w:afterLines="50"/>
              <w:jc w:val="center"/>
              <w:rPr>
                <w:color w:val="auto"/>
                <w:sz w:val="21"/>
                <w:highlight w:val="none"/>
              </w:rPr>
            </w:pPr>
            <w:r>
              <w:rPr>
                <w:color w:val="auto"/>
                <w:sz w:val="21"/>
                <w:highlight w:val="none"/>
              </w:rPr>
              <w:t>住      所</w:t>
            </w:r>
          </w:p>
          <w:p w14:paraId="52F8CB8F">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49BCEC5A">
            <w:pPr>
              <w:spacing w:before="120" w:beforeLines="50" w:after="120" w:afterLines="50"/>
              <w:jc w:val="center"/>
              <w:rPr>
                <w:rFonts w:eastAsia="楷体_GB2312"/>
                <w:color w:val="auto"/>
                <w:sz w:val="21"/>
                <w:highlight w:val="none"/>
              </w:rPr>
            </w:pPr>
          </w:p>
        </w:tc>
      </w:tr>
      <w:tr w14:paraId="0D377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AA9B766">
            <w:pPr>
              <w:spacing w:before="120" w:beforeLines="50" w:after="120" w:afterLines="50"/>
              <w:jc w:val="center"/>
              <w:rPr>
                <w:color w:val="auto"/>
                <w:sz w:val="21"/>
                <w:highlight w:val="none"/>
              </w:rPr>
            </w:pPr>
          </w:p>
        </w:tc>
        <w:tc>
          <w:tcPr>
            <w:tcW w:w="1659" w:type="dxa"/>
            <w:vAlign w:val="center"/>
          </w:tcPr>
          <w:p w14:paraId="49A88C67">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42464D44">
            <w:pPr>
              <w:autoSpaceDE/>
              <w:autoSpaceDN/>
              <w:spacing w:before="120" w:beforeLines="50" w:after="120" w:afterLines="50"/>
              <w:jc w:val="center"/>
              <w:rPr>
                <w:rFonts w:eastAsia="楷体_GB2312"/>
                <w:color w:val="auto"/>
                <w:highlight w:val="none"/>
              </w:rPr>
            </w:pPr>
          </w:p>
        </w:tc>
        <w:tc>
          <w:tcPr>
            <w:tcW w:w="1186" w:type="dxa"/>
            <w:gridSpan w:val="2"/>
            <w:vAlign w:val="center"/>
          </w:tcPr>
          <w:p w14:paraId="38CC5F75">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03FB7F10">
            <w:pPr>
              <w:spacing w:before="120" w:beforeLines="50" w:after="120" w:afterLines="50"/>
              <w:jc w:val="center"/>
              <w:rPr>
                <w:rFonts w:eastAsia="楷体_GB2312"/>
                <w:color w:val="auto"/>
                <w:sz w:val="21"/>
                <w:highlight w:val="none"/>
              </w:rPr>
            </w:pPr>
          </w:p>
        </w:tc>
      </w:tr>
      <w:tr w14:paraId="612F6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0793B32E">
            <w:pPr>
              <w:spacing w:before="120" w:beforeLines="50" w:after="120" w:afterLines="50"/>
              <w:jc w:val="center"/>
              <w:rPr>
                <w:color w:val="auto"/>
                <w:sz w:val="21"/>
                <w:highlight w:val="none"/>
              </w:rPr>
            </w:pPr>
          </w:p>
        </w:tc>
        <w:tc>
          <w:tcPr>
            <w:tcW w:w="1659" w:type="dxa"/>
            <w:vAlign w:val="center"/>
          </w:tcPr>
          <w:p w14:paraId="14B47EF4">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41FCC286">
            <w:pPr>
              <w:spacing w:before="120" w:beforeLines="50" w:after="120" w:afterLines="50"/>
              <w:jc w:val="center"/>
              <w:rPr>
                <w:rFonts w:eastAsia="楷体_GB2312"/>
                <w:color w:val="auto"/>
                <w:sz w:val="21"/>
                <w:highlight w:val="none"/>
              </w:rPr>
            </w:pPr>
          </w:p>
        </w:tc>
      </w:tr>
      <w:tr w14:paraId="4016A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177A14B4">
            <w:pPr>
              <w:spacing w:before="120" w:beforeLines="50" w:after="120" w:afterLines="50"/>
              <w:jc w:val="center"/>
              <w:rPr>
                <w:color w:val="auto"/>
                <w:sz w:val="21"/>
                <w:highlight w:val="none"/>
              </w:rPr>
            </w:pPr>
          </w:p>
        </w:tc>
        <w:tc>
          <w:tcPr>
            <w:tcW w:w="1659" w:type="dxa"/>
            <w:vAlign w:val="center"/>
          </w:tcPr>
          <w:p w14:paraId="09FE12B3">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727" w:type="dxa"/>
            <w:gridSpan w:val="2"/>
            <w:vAlign w:val="center"/>
          </w:tcPr>
          <w:p w14:paraId="132CFED8">
            <w:pPr>
              <w:spacing w:before="120" w:beforeLines="50" w:after="120" w:afterLines="50"/>
              <w:jc w:val="center"/>
              <w:rPr>
                <w:rFonts w:eastAsia="楷体_GB2312"/>
                <w:color w:val="auto"/>
                <w:sz w:val="21"/>
                <w:highlight w:val="none"/>
              </w:rPr>
            </w:pPr>
          </w:p>
        </w:tc>
        <w:tc>
          <w:tcPr>
            <w:tcW w:w="1186" w:type="dxa"/>
            <w:gridSpan w:val="2"/>
            <w:vAlign w:val="center"/>
          </w:tcPr>
          <w:p w14:paraId="22134F23">
            <w:pPr>
              <w:spacing w:before="120" w:beforeLines="50" w:after="120" w:afterLines="50"/>
              <w:jc w:val="center"/>
              <w:rPr>
                <w:color w:val="auto"/>
                <w:sz w:val="21"/>
                <w:highlight w:val="none"/>
              </w:rPr>
            </w:pPr>
            <w:r>
              <w:rPr>
                <w:color w:val="auto"/>
                <w:sz w:val="21"/>
                <w:highlight w:val="none"/>
              </w:rPr>
              <w:t>邮政编码</w:t>
            </w:r>
          </w:p>
        </w:tc>
        <w:tc>
          <w:tcPr>
            <w:tcW w:w="2931" w:type="dxa"/>
            <w:gridSpan w:val="2"/>
            <w:vAlign w:val="center"/>
          </w:tcPr>
          <w:p w14:paraId="5A25C32A">
            <w:pPr>
              <w:spacing w:before="120" w:beforeLines="50" w:after="120" w:afterLines="50"/>
              <w:jc w:val="center"/>
              <w:rPr>
                <w:rFonts w:eastAsia="楷体_GB2312"/>
                <w:color w:val="auto"/>
                <w:sz w:val="21"/>
                <w:highlight w:val="none"/>
              </w:rPr>
            </w:pPr>
          </w:p>
        </w:tc>
      </w:tr>
      <w:tr w14:paraId="16B10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restart"/>
            <w:tcBorders>
              <w:bottom w:val="nil"/>
            </w:tcBorders>
            <w:vAlign w:val="center"/>
          </w:tcPr>
          <w:p w14:paraId="6396B570">
            <w:pPr>
              <w:spacing w:before="120" w:beforeLines="50" w:after="120" w:afterLines="50"/>
              <w:jc w:val="center"/>
              <w:rPr>
                <w:color w:val="auto"/>
                <w:sz w:val="21"/>
                <w:highlight w:val="none"/>
              </w:rPr>
            </w:pPr>
          </w:p>
          <w:p w14:paraId="1D3693E4">
            <w:pPr>
              <w:spacing w:before="120" w:beforeLines="50" w:after="120" w:afterLines="50"/>
              <w:jc w:val="center"/>
              <w:rPr>
                <w:color w:val="auto"/>
                <w:sz w:val="21"/>
                <w:highlight w:val="none"/>
              </w:rPr>
            </w:pPr>
            <w:r>
              <w:rPr>
                <w:color w:val="auto"/>
                <w:sz w:val="21"/>
                <w:highlight w:val="none"/>
              </w:rPr>
              <w:t>服</w:t>
            </w:r>
          </w:p>
          <w:p w14:paraId="072BBC8A">
            <w:pPr>
              <w:spacing w:before="120" w:beforeLines="50" w:after="120" w:afterLines="50"/>
              <w:jc w:val="center"/>
              <w:rPr>
                <w:color w:val="auto"/>
                <w:sz w:val="21"/>
                <w:highlight w:val="none"/>
              </w:rPr>
            </w:pPr>
          </w:p>
          <w:p w14:paraId="1B351749">
            <w:pPr>
              <w:spacing w:before="120" w:beforeLines="50" w:after="120" w:afterLines="50"/>
              <w:jc w:val="center"/>
              <w:rPr>
                <w:color w:val="auto"/>
                <w:sz w:val="21"/>
                <w:highlight w:val="none"/>
              </w:rPr>
            </w:pPr>
            <w:r>
              <w:rPr>
                <w:color w:val="auto"/>
                <w:sz w:val="21"/>
                <w:highlight w:val="none"/>
              </w:rPr>
              <w:t>务</w:t>
            </w:r>
          </w:p>
          <w:p w14:paraId="3E61262C">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47189330">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7AB4245C">
            <w:pPr>
              <w:spacing w:before="120" w:beforeLines="50" w:after="120" w:afterLines="50"/>
              <w:jc w:val="center"/>
              <w:rPr>
                <w:color w:val="auto"/>
                <w:sz w:val="21"/>
                <w:highlight w:val="none"/>
              </w:rPr>
            </w:pPr>
            <w:r>
              <w:rPr>
                <w:color w:val="auto"/>
                <w:sz w:val="21"/>
                <w:highlight w:val="none"/>
              </w:rPr>
              <w:t>(签章)</w:t>
            </w:r>
          </w:p>
        </w:tc>
      </w:tr>
      <w:tr w14:paraId="3487F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EF41678">
            <w:pPr>
              <w:spacing w:before="120" w:beforeLines="50" w:after="120" w:afterLines="50"/>
              <w:jc w:val="center"/>
              <w:rPr>
                <w:color w:val="auto"/>
                <w:sz w:val="21"/>
                <w:highlight w:val="none"/>
              </w:rPr>
            </w:pPr>
          </w:p>
        </w:tc>
        <w:tc>
          <w:tcPr>
            <w:tcW w:w="1659" w:type="dxa"/>
            <w:vAlign w:val="center"/>
          </w:tcPr>
          <w:p w14:paraId="38963F47">
            <w:pPr>
              <w:spacing w:before="120" w:beforeLines="50" w:after="120" w:afterLines="50"/>
              <w:jc w:val="center"/>
              <w:rPr>
                <w:color w:val="auto"/>
                <w:sz w:val="21"/>
                <w:highlight w:val="none"/>
              </w:rPr>
            </w:pPr>
            <w:r>
              <w:rPr>
                <w:color w:val="auto"/>
                <w:sz w:val="21"/>
                <w:highlight w:val="none"/>
              </w:rPr>
              <w:t>法定代表人</w:t>
            </w:r>
          </w:p>
        </w:tc>
        <w:tc>
          <w:tcPr>
            <w:tcW w:w="2727" w:type="dxa"/>
            <w:gridSpan w:val="2"/>
            <w:vAlign w:val="center"/>
          </w:tcPr>
          <w:p w14:paraId="4D91143F">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2ADD5137">
            <w:pPr>
              <w:spacing w:before="120" w:beforeLines="50" w:after="120" w:afterLines="50"/>
              <w:jc w:val="center"/>
              <w:rPr>
                <w:color w:val="auto"/>
                <w:sz w:val="21"/>
                <w:highlight w:val="none"/>
              </w:rPr>
            </w:pPr>
            <w:r>
              <w:rPr>
                <w:color w:val="auto"/>
                <w:sz w:val="21"/>
                <w:highlight w:val="none"/>
              </w:rPr>
              <w:t>委托代理人</w:t>
            </w:r>
          </w:p>
        </w:tc>
        <w:tc>
          <w:tcPr>
            <w:tcW w:w="2931" w:type="dxa"/>
            <w:gridSpan w:val="2"/>
            <w:vAlign w:val="center"/>
          </w:tcPr>
          <w:p w14:paraId="441DA8CE">
            <w:pPr>
              <w:spacing w:before="120" w:beforeLines="50" w:after="120" w:afterLines="50"/>
              <w:jc w:val="right"/>
              <w:rPr>
                <w:color w:val="auto"/>
                <w:sz w:val="21"/>
                <w:highlight w:val="none"/>
              </w:rPr>
            </w:pPr>
            <w:r>
              <w:rPr>
                <w:color w:val="auto"/>
                <w:sz w:val="21"/>
                <w:highlight w:val="none"/>
              </w:rPr>
              <w:t>(签章)</w:t>
            </w:r>
          </w:p>
        </w:tc>
      </w:tr>
      <w:tr w14:paraId="3EE3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73E9B9B6">
            <w:pPr>
              <w:spacing w:before="120" w:beforeLines="50" w:after="120" w:afterLines="50"/>
              <w:jc w:val="center"/>
              <w:rPr>
                <w:color w:val="auto"/>
                <w:sz w:val="21"/>
                <w:highlight w:val="none"/>
              </w:rPr>
            </w:pPr>
          </w:p>
        </w:tc>
        <w:tc>
          <w:tcPr>
            <w:tcW w:w="1659" w:type="dxa"/>
            <w:vAlign w:val="center"/>
          </w:tcPr>
          <w:p w14:paraId="29587044">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0C14EE11">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7542E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39" w:type="dxa"/>
            <w:vMerge w:val="continue"/>
            <w:tcBorders>
              <w:top w:val="nil"/>
              <w:bottom w:val="nil"/>
            </w:tcBorders>
            <w:vAlign w:val="center"/>
          </w:tcPr>
          <w:p w14:paraId="3C6CC405">
            <w:pPr>
              <w:spacing w:before="120" w:beforeLines="50" w:after="120" w:afterLines="50"/>
              <w:jc w:val="center"/>
              <w:rPr>
                <w:color w:val="auto"/>
                <w:sz w:val="21"/>
                <w:highlight w:val="none"/>
              </w:rPr>
            </w:pPr>
          </w:p>
        </w:tc>
        <w:tc>
          <w:tcPr>
            <w:tcW w:w="1659" w:type="dxa"/>
            <w:vAlign w:val="center"/>
          </w:tcPr>
          <w:p w14:paraId="237FD5F1">
            <w:pPr>
              <w:spacing w:before="120" w:beforeLines="50" w:after="120" w:afterLines="50"/>
              <w:jc w:val="center"/>
              <w:rPr>
                <w:color w:val="auto"/>
                <w:sz w:val="21"/>
                <w:highlight w:val="none"/>
              </w:rPr>
            </w:pPr>
            <w:r>
              <w:rPr>
                <w:color w:val="auto"/>
                <w:sz w:val="21"/>
                <w:highlight w:val="none"/>
              </w:rPr>
              <w:t>住      所</w:t>
            </w:r>
          </w:p>
          <w:p w14:paraId="6F57CF89">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1C71A9CA">
            <w:pPr>
              <w:spacing w:before="120" w:beforeLines="50" w:after="120" w:afterLines="50"/>
              <w:jc w:val="center"/>
              <w:rPr>
                <w:rFonts w:eastAsia="楷体_GB2312"/>
                <w:color w:val="auto"/>
                <w:sz w:val="28"/>
                <w:highlight w:val="none"/>
              </w:rPr>
            </w:pPr>
          </w:p>
        </w:tc>
      </w:tr>
      <w:tr w14:paraId="64293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3783565C">
            <w:pPr>
              <w:spacing w:before="120" w:beforeLines="50" w:after="120" w:afterLines="50"/>
              <w:jc w:val="center"/>
              <w:rPr>
                <w:color w:val="auto"/>
                <w:sz w:val="21"/>
                <w:highlight w:val="none"/>
              </w:rPr>
            </w:pPr>
          </w:p>
        </w:tc>
        <w:tc>
          <w:tcPr>
            <w:tcW w:w="1659" w:type="dxa"/>
            <w:vAlign w:val="center"/>
          </w:tcPr>
          <w:p w14:paraId="791BE963">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1F6771B9">
            <w:pPr>
              <w:spacing w:before="120" w:beforeLines="50" w:after="120" w:afterLines="50"/>
              <w:jc w:val="center"/>
              <w:rPr>
                <w:rFonts w:eastAsia="楷体_GB2312"/>
                <w:color w:val="auto"/>
                <w:sz w:val="28"/>
                <w:highlight w:val="none"/>
              </w:rPr>
            </w:pPr>
          </w:p>
        </w:tc>
        <w:tc>
          <w:tcPr>
            <w:tcW w:w="1186" w:type="dxa"/>
            <w:gridSpan w:val="2"/>
            <w:vAlign w:val="center"/>
          </w:tcPr>
          <w:p w14:paraId="02701A97">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1D26CB73">
            <w:pPr>
              <w:spacing w:before="120" w:beforeLines="50" w:after="120" w:afterLines="50"/>
              <w:jc w:val="center"/>
              <w:rPr>
                <w:rFonts w:eastAsia="楷体_GB2312"/>
                <w:color w:val="auto"/>
                <w:sz w:val="28"/>
                <w:highlight w:val="none"/>
              </w:rPr>
            </w:pPr>
          </w:p>
        </w:tc>
      </w:tr>
      <w:tr w14:paraId="2E735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D3FB6F7">
            <w:pPr>
              <w:spacing w:before="120" w:beforeLines="50" w:after="120" w:afterLines="50"/>
              <w:jc w:val="center"/>
              <w:rPr>
                <w:color w:val="auto"/>
                <w:sz w:val="21"/>
                <w:highlight w:val="none"/>
              </w:rPr>
            </w:pPr>
          </w:p>
        </w:tc>
        <w:tc>
          <w:tcPr>
            <w:tcW w:w="1659" w:type="dxa"/>
            <w:vAlign w:val="center"/>
          </w:tcPr>
          <w:p w14:paraId="767D4D39">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30FFAC51">
            <w:pPr>
              <w:spacing w:before="120" w:beforeLines="50" w:after="120" w:afterLines="50"/>
              <w:jc w:val="center"/>
              <w:rPr>
                <w:rFonts w:eastAsia="楷体_GB2312"/>
                <w:color w:val="auto"/>
                <w:sz w:val="28"/>
                <w:highlight w:val="none"/>
              </w:rPr>
            </w:pPr>
          </w:p>
        </w:tc>
      </w:tr>
      <w:tr w14:paraId="4DFCD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4359EE57">
            <w:pPr>
              <w:spacing w:before="120" w:beforeLines="50" w:after="120" w:afterLines="50"/>
              <w:jc w:val="center"/>
              <w:rPr>
                <w:color w:val="auto"/>
                <w:sz w:val="21"/>
                <w:highlight w:val="none"/>
              </w:rPr>
            </w:pPr>
          </w:p>
        </w:tc>
        <w:tc>
          <w:tcPr>
            <w:tcW w:w="1659" w:type="dxa"/>
            <w:vAlign w:val="center"/>
          </w:tcPr>
          <w:p w14:paraId="1B62944D">
            <w:pPr>
              <w:spacing w:before="120" w:beforeLines="50" w:after="120" w:afterLines="50"/>
              <w:jc w:val="center"/>
              <w:rPr>
                <w:color w:val="auto"/>
                <w:sz w:val="21"/>
                <w:highlight w:val="none"/>
              </w:rPr>
            </w:pPr>
            <w:r>
              <w:rPr>
                <w:color w:val="auto"/>
                <w:sz w:val="21"/>
                <w:highlight w:val="none"/>
              </w:rPr>
              <w:t>开 户 单 位</w:t>
            </w:r>
          </w:p>
        </w:tc>
        <w:tc>
          <w:tcPr>
            <w:tcW w:w="6844" w:type="dxa"/>
            <w:gridSpan w:val="6"/>
            <w:vAlign w:val="center"/>
          </w:tcPr>
          <w:p w14:paraId="09DB229F">
            <w:pPr>
              <w:spacing w:before="120" w:beforeLines="50" w:after="120" w:afterLines="50"/>
              <w:jc w:val="center"/>
              <w:rPr>
                <w:rFonts w:eastAsia="楷体_GB2312"/>
                <w:color w:val="auto"/>
                <w:sz w:val="28"/>
                <w:szCs w:val="28"/>
                <w:highlight w:val="none"/>
              </w:rPr>
            </w:pPr>
          </w:p>
        </w:tc>
      </w:tr>
      <w:tr w14:paraId="250FF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39" w:type="dxa"/>
            <w:vMerge w:val="continue"/>
            <w:tcBorders>
              <w:top w:val="nil"/>
              <w:bottom w:val="nil"/>
            </w:tcBorders>
            <w:vAlign w:val="center"/>
          </w:tcPr>
          <w:p w14:paraId="188ECA67">
            <w:pPr>
              <w:spacing w:before="120" w:beforeLines="50" w:after="120" w:afterLines="50"/>
              <w:jc w:val="center"/>
              <w:rPr>
                <w:color w:val="auto"/>
                <w:sz w:val="21"/>
                <w:highlight w:val="none"/>
              </w:rPr>
            </w:pPr>
          </w:p>
        </w:tc>
        <w:tc>
          <w:tcPr>
            <w:tcW w:w="1659" w:type="dxa"/>
            <w:vAlign w:val="center"/>
          </w:tcPr>
          <w:p w14:paraId="3A086C29">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49139EEA">
            <w:pPr>
              <w:spacing w:before="120" w:beforeLines="50" w:after="120" w:afterLines="50"/>
              <w:jc w:val="center"/>
              <w:rPr>
                <w:rFonts w:eastAsia="楷体_GB2312"/>
                <w:color w:val="auto"/>
                <w:sz w:val="28"/>
                <w:szCs w:val="28"/>
                <w:highlight w:val="none"/>
              </w:rPr>
            </w:pPr>
          </w:p>
        </w:tc>
        <w:tc>
          <w:tcPr>
            <w:tcW w:w="1186" w:type="dxa"/>
            <w:gridSpan w:val="2"/>
            <w:vAlign w:val="center"/>
          </w:tcPr>
          <w:p w14:paraId="4F512D80">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2F74B976">
            <w:pPr>
              <w:spacing w:before="120" w:beforeLines="50" w:after="120" w:afterLines="50"/>
              <w:jc w:val="center"/>
              <w:rPr>
                <w:rFonts w:eastAsia="楷体_GB2312"/>
                <w:color w:val="auto"/>
                <w:sz w:val="28"/>
                <w:szCs w:val="28"/>
                <w:highlight w:val="none"/>
              </w:rPr>
            </w:pPr>
          </w:p>
        </w:tc>
      </w:tr>
      <w:tr w14:paraId="0EE9C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restart"/>
            <w:tcBorders>
              <w:bottom w:val="nil"/>
            </w:tcBorders>
            <w:vAlign w:val="center"/>
          </w:tcPr>
          <w:p w14:paraId="5091BA45">
            <w:pPr>
              <w:spacing w:before="120" w:beforeLines="50" w:after="120" w:afterLines="50"/>
              <w:jc w:val="center"/>
              <w:rPr>
                <w:color w:val="auto"/>
                <w:sz w:val="21"/>
                <w:highlight w:val="none"/>
              </w:rPr>
            </w:pPr>
            <w:r>
              <w:rPr>
                <w:color w:val="auto"/>
                <w:sz w:val="21"/>
                <w:highlight w:val="none"/>
              </w:rPr>
              <w:t>鉴</w:t>
            </w:r>
          </w:p>
          <w:p w14:paraId="51D0A1D5">
            <w:pPr>
              <w:spacing w:before="120" w:beforeLines="50" w:after="120" w:afterLines="50"/>
              <w:jc w:val="center"/>
              <w:rPr>
                <w:color w:val="auto"/>
                <w:sz w:val="21"/>
                <w:highlight w:val="none"/>
              </w:rPr>
            </w:pPr>
            <w:r>
              <w:rPr>
                <w:color w:val="auto"/>
                <w:sz w:val="21"/>
                <w:highlight w:val="none"/>
              </w:rPr>
              <w:t>证</w:t>
            </w:r>
          </w:p>
          <w:p w14:paraId="018BD998">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3E9D6E7C">
            <w:pPr>
              <w:spacing w:before="120" w:beforeLines="50" w:after="120" w:afterLines="50"/>
              <w:jc w:val="center"/>
              <w:rPr>
                <w:color w:val="auto"/>
                <w:sz w:val="21"/>
                <w:highlight w:val="none"/>
              </w:rPr>
            </w:pPr>
            <w:r>
              <w:rPr>
                <w:color w:val="auto"/>
                <w:sz w:val="21"/>
                <w:highlight w:val="none"/>
              </w:rPr>
              <w:t>单 位 名 称</w:t>
            </w:r>
          </w:p>
        </w:tc>
        <w:tc>
          <w:tcPr>
            <w:tcW w:w="6844" w:type="dxa"/>
            <w:gridSpan w:val="6"/>
            <w:vAlign w:val="center"/>
          </w:tcPr>
          <w:p w14:paraId="2228342C">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08269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2B111702">
            <w:pPr>
              <w:spacing w:before="120" w:beforeLines="50" w:after="120" w:afterLines="50"/>
              <w:jc w:val="center"/>
              <w:rPr>
                <w:color w:val="auto"/>
                <w:sz w:val="21"/>
                <w:highlight w:val="none"/>
              </w:rPr>
            </w:pPr>
          </w:p>
        </w:tc>
        <w:tc>
          <w:tcPr>
            <w:tcW w:w="1659" w:type="dxa"/>
            <w:vAlign w:val="center"/>
          </w:tcPr>
          <w:p w14:paraId="1C88F3BB">
            <w:pPr>
              <w:spacing w:before="120" w:beforeLines="50" w:after="120" w:afterLines="50"/>
              <w:jc w:val="center"/>
              <w:rPr>
                <w:color w:val="auto"/>
                <w:sz w:val="21"/>
                <w:highlight w:val="none"/>
              </w:rPr>
            </w:pPr>
            <w:r>
              <w:rPr>
                <w:color w:val="auto"/>
                <w:sz w:val="21"/>
                <w:highlight w:val="none"/>
              </w:rPr>
              <w:t>法定代表人</w:t>
            </w:r>
          </w:p>
        </w:tc>
        <w:tc>
          <w:tcPr>
            <w:tcW w:w="2323" w:type="dxa"/>
            <w:vAlign w:val="center"/>
          </w:tcPr>
          <w:p w14:paraId="28AE094B">
            <w:pPr>
              <w:spacing w:before="120" w:beforeLines="50" w:after="120" w:afterLines="50"/>
              <w:jc w:val="right"/>
              <w:rPr>
                <w:color w:val="auto"/>
                <w:sz w:val="21"/>
                <w:highlight w:val="none"/>
              </w:rPr>
            </w:pPr>
            <w:r>
              <w:rPr>
                <w:color w:val="auto"/>
                <w:sz w:val="21"/>
                <w:highlight w:val="none"/>
              </w:rPr>
              <w:t>(签章)</w:t>
            </w:r>
          </w:p>
        </w:tc>
        <w:tc>
          <w:tcPr>
            <w:tcW w:w="1828" w:type="dxa"/>
            <w:gridSpan w:val="4"/>
            <w:vAlign w:val="center"/>
          </w:tcPr>
          <w:p w14:paraId="21908A4E">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05A66361">
            <w:pPr>
              <w:spacing w:before="120" w:beforeLines="50" w:after="120" w:afterLines="50"/>
              <w:jc w:val="right"/>
              <w:rPr>
                <w:color w:val="auto"/>
                <w:sz w:val="21"/>
                <w:highlight w:val="none"/>
              </w:rPr>
            </w:pPr>
            <w:r>
              <w:rPr>
                <w:color w:val="auto"/>
                <w:sz w:val="21"/>
                <w:highlight w:val="none"/>
              </w:rPr>
              <w:t>(签章)</w:t>
            </w:r>
          </w:p>
        </w:tc>
      </w:tr>
      <w:tr w14:paraId="27227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353617C6">
            <w:pPr>
              <w:spacing w:before="120" w:beforeLines="50" w:after="120" w:afterLines="50"/>
              <w:jc w:val="center"/>
              <w:rPr>
                <w:color w:val="auto"/>
                <w:sz w:val="21"/>
                <w:highlight w:val="none"/>
              </w:rPr>
            </w:pPr>
          </w:p>
        </w:tc>
        <w:tc>
          <w:tcPr>
            <w:tcW w:w="1659" w:type="dxa"/>
            <w:vAlign w:val="center"/>
          </w:tcPr>
          <w:p w14:paraId="7FC66E10">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25382A8A">
            <w:pPr>
              <w:spacing w:before="120" w:beforeLines="50" w:after="120" w:afterLines="50"/>
              <w:jc w:val="center"/>
              <w:rPr>
                <w:color w:val="auto"/>
                <w:sz w:val="21"/>
                <w:highlight w:val="none"/>
              </w:rPr>
            </w:pPr>
            <w:r>
              <w:rPr>
                <w:color w:val="auto"/>
                <w:sz w:val="21"/>
                <w:highlight w:val="none"/>
              </w:rPr>
              <w:t>(签章)</w:t>
            </w:r>
          </w:p>
        </w:tc>
      </w:tr>
      <w:tr w14:paraId="1CFB4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2FB0FEFD">
            <w:pPr>
              <w:spacing w:before="120" w:beforeLines="50" w:after="120" w:afterLines="50"/>
              <w:jc w:val="center"/>
              <w:rPr>
                <w:color w:val="auto"/>
                <w:sz w:val="21"/>
                <w:highlight w:val="none"/>
              </w:rPr>
            </w:pPr>
          </w:p>
        </w:tc>
        <w:tc>
          <w:tcPr>
            <w:tcW w:w="1659" w:type="dxa"/>
            <w:vAlign w:val="center"/>
          </w:tcPr>
          <w:p w14:paraId="3639EFAB">
            <w:pPr>
              <w:spacing w:before="120" w:beforeLines="50" w:after="120" w:afterLines="50"/>
              <w:jc w:val="center"/>
              <w:rPr>
                <w:color w:val="auto"/>
                <w:sz w:val="21"/>
                <w:highlight w:val="none"/>
              </w:rPr>
            </w:pPr>
            <w:r>
              <w:rPr>
                <w:color w:val="auto"/>
                <w:sz w:val="21"/>
                <w:highlight w:val="none"/>
              </w:rPr>
              <w:t>电      话</w:t>
            </w:r>
          </w:p>
        </w:tc>
        <w:tc>
          <w:tcPr>
            <w:tcW w:w="2965" w:type="dxa"/>
            <w:gridSpan w:val="3"/>
            <w:vAlign w:val="center"/>
          </w:tcPr>
          <w:p w14:paraId="719D10F2">
            <w:pPr>
              <w:spacing w:before="120" w:beforeLines="50" w:after="120" w:afterLines="50"/>
              <w:jc w:val="center"/>
              <w:rPr>
                <w:color w:val="auto"/>
                <w:sz w:val="21"/>
                <w:highlight w:val="none"/>
              </w:rPr>
            </w:pPr>
            <w:r>
              <w:rPr>
                <w:rFonts w:hint="eastAsia"/>
                <w:color w:val="auto"/>
                <w:sz w:val="21"/>
                <w:highlight w:val="none"/>
              </w:rPr>
              <w:t>0571-86799293</w:t>
            </w:r>
          </w:p>
        </w:tc>
        <w:tc>
          <w:tcPr>
            <w:tcW w:w="1186" w:type="dxa"/>
            <w:gridSpan w:val="2"/>
            <w:vAlign w:val="center"/>
          </w:tcPr>
          <w:p w14:paraId="0869F09F">
            <w:pPr>
              <w:spacing w:before="120" w:beforeLines="50" w:after="120" w:afterLines="50"/>
              <w:jc w:val="center"/>
              <w:rPr>
                <w:color w:val="auto"/>
                <w:sz w:val="21"/>
                <w:highlight w:val="none"/>
              </w:rPr>
            </w:pPr>
            <w:r>
              <w:rPr>
                <w:color w:val="auto"/>
                <w:sz w:val="21"/>
                <w:highlight w:val="none"/>
              </w:rPr>
              <w:t>传 真</w:t>
            </w:r>
          </w:p>
        </w:tc>
        <w:tc>
          <w:tcPr>
            <w:tcW w:w="2693" w:type="dxa"/>
            <w:vAlign w:val="center"/>
          </w:tcPr>
          <w:p w14:paraId="7C4F7FDB">
            <w:pPr>
              <w:spacing w:before="120" w:beforeLines="50" w:after="120" w:afterLines="50"/>
              <w:jc w:val="center"/>
              <w:rPr>
                <w:color w:val="auto"/>
                <w:sz w:val="21"/>
                <w:highlight w:val="none"/>
              </w:rPr>
            </w:pPr>
          </w:p>
        </w:tc>
      </w:tr>
      <w:tr w14:paraId="0A9C1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05ABEC90">
            <w:pPr>
              <w:spacing w:before="120" w:beforeLines="50" w:after="120" w:afterLines="50"/>
              <w:jc w:val="center"/>
              <w:rPr>
                <w:color w:val="auto"/>
                <w:sz w:val="21"/>
                <w:highlight w:val="none"/>
              </w:rPr>
            </w:pPr>
          </w:p>
        </w:tc>
        <w:tc>
          <w:tcPr>
            <w:tcW w:w="1659" w:type="dxa"/>
            <w:vAlign w:val="center"/>
          </w:tcPr>
          <w:p w14:paraId="03D22E40">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36CC5EA2">
            <w:pPr>
              <w:spacing w:before="120" w:beforeLines="50" w:after="120" w:afterLines="50"/>
              <w:jc w:val="center"/>
              <w:rPr>
                <w:color w:val="auto"/>
                <w:sz w:val="21"/>
                <w:highlight w:val="none"/>
              </w:rPr>
            </w:pPr>
          </w:p>
        </w:tc>
      </w:tr>
      <w:tr w14:paraId="2B94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single" w:color="auto" w:sz="4" w:space="0"/>
            </w:tcBorders>
            <w:vAlign w:val="center"/>
          </w:tcPr>
          <w:p w14:paraId="5EA4DCC3">
            <w:pPr>
              <w:spacing w:before="120" w:beforeLines="50" w:after="120" w:afterLines="50"/>
              <w:jc w:val="center"/>
              <w:rPr>
                <w:color w:val="auto"/>
                <w:sz w:val="21"/>
                <w:highlight w:val="none"/>
              </w:rPr>
            </w:pPr>
          </w:p>
        </w:tc>
        <w:tc>
          <w:tcPr>
            <w:tcW w:w="1659" w:type="dxa"/>
            <w:vAlign w:val="center"/>
          </w:tcPr>
          <w:p w14:paraId="6A0C0F8F">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298BBC36">
            <w:pPr>
              <w:spacing w:before="120" w:beforeLines="50" w:after="120" w:afterLines="50"/>
              <w:jc w:val="center"/>
              <w:rPr>
                <w:color w:val="auto"/>
                <w:sz w:val="21"/>
                <w:highlight w:val="none"/>
              </w:rPr>
            </w:pPr>
          </w:p>
        </w:tc>
        <w:tc>
          <w:tcPr>
            <w:tcW w:w="1186" w:type="dxa"/>
            <w:gridSpan w:val="2"/>
            <w:vAlign w:val="center"/>
          </w:tcPr>
          <w:p w14:paraId="0A743B0D">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68FF8718">
            <w:pPr>
              <w:spacing w:before="120" w:beforeLines="50" w:after="120" w:afterLines="50"/>
              <w:jc w:val="center"/>
              <w:rPr>
                <w:color w:val="auto"/>
                <w:sz w:val="21"/>
                <w:highlight w:val="none"/>
              </w:rPr>
            </w:pPr>
          </w:p>
        </w:tc>
      </w:tr>
    </w:tbl>
    <w:p w14:paraId="20467ED9">
      <w:pPr>
        <w:spacing w:line="500" w:lineRule="exact"/>
        <w:ind w:firstLine="5760" w:firstLineChars="2400"/>
        <w:rPr>
          <w:color w:val="auto"/>
          <w:highlight w:val="none"/>
        </w:rPr>
      </w:pPr>
    </w:p>
    <w:p w14:paraId="5B934041">
      <w:pPr>
        <w:spacing w:before="120" w:beforeLines="50"/>
        <w:ind w:right="11"/>
        <w:jc w:val="center"/>
        <w:rPr>
          <w:rFonts w:eastAsia="黑体"/>
          <w:color w:val="auto"/>
          <w:sz w:val="44"/>
          <w:highlight w:val="none"/>
          <w:u w:val="single"/>
        </w:rPr>
      </w:pPr>
    </w:p>
    <w:p w14:paraId="60F10C56">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65136E59">
      <w:pPr>
        <w:ind w:right="11"/>
        <w:jc w:val="center"/>
        <w:rPr>
          <w:rFonts w:eastAsia="黑体"/>
          <w:color w:val="auto"/>
          <w:spacing w:val="122"/>
          <w:sz w:val="32"/>
          <w:highlight w:val="none"/>
          <w:u w:val="single"/>
        </w:rPr>
      </w:pPr>
    </w:p>
    <w:p w14:paraId="20D9B55E">
      <w:pPr>
        <w:ind w:right="11"/>
        <w:jc w:val="center"/>
        <w:rPr>
          <w:rFonts w:eastAsia="黑体"/>
          <w:color w:val="auto"/>
          <w:spacing w:val="122"/>
          <w:sz w:val="32"/>
          <w:highlight w:val="none"/>
          <w:u w:val="single"/>
        </w:rPr>
      </w:pPr>
    </w:p>
    <w:p w14:paraId="2C49501D">
      <w:pPr>
        <w:ind w:right="11"/>
        <w:jc w:val="center"/>
        <w:rPr>
          <w:rFonts w:eastAsia="黑体"/>
          <w:color w:val="auto"/>
          <w:spacing w:val="122"/>
          <w:sz w:val="32"/>
          <w:highlight w:val="none"/>
          <w:u w:val="single"/>
        </w:rPr>
      </w:pPr>
    </w:p>
    <w:p w14:paraId="67FDEEF4">
      <w:pPr>
        <w:ind w:right="11"/>
        <w:jc w:val="center"/>
        <w:rPr>
          <w:rFonts w:eastAsia="黑体"/>
          <w:color w:val="auto"/>
          <w:spacing w:val="122"/>
          <w:sz w:val="32"/>
          <w:highlight w:val="none"/>
          <w:u w:val="single"/>
        </w:rPr>
      </w:pPr>
    </w:p>
    <w:p w14:paraId="161FA75D">
      <w:pPr>
        <w:ind w:right="11"/>
        <w:jc w:val="center"/>
        <w:rPr>
          <w:rFonts w:eastAsia="黑体"/>
          <w:color w:val="auto"/>
          <w:spacing w:val="122"/>
          <w:sz w:val="32"/>
          <w:highlight w:val="none"/>
          <w:u w:val="single"/>
        </w:rPr>
      </w:pPr>
    </w:p>
    <w:p w14:paraId="660DB879">
      <w:pPr>
        <w:ind w:right="11"/>
        <w:jc w:val="center"/>
        <w:rPr>
          <w:rFonts w:eastAsia="黑体"/>
          <w:color w:val="auto"/>
          <w:spacing w:val="122"/>
          <w:sz w:val="32"/>
          <w:highlight w:val="none"/>
          <w:u w:val="single"/>
        </w:rPr>
      </w:pPr>
    </w:p>
    <w:p w14:paraId="4ECEB537">
      <w:pPr>
        <w:ind w:right="11"/>
        <w:jc w:val="center"/>
        <w:rPr>
          <w:rFonts w:eastAsia="黑体"/>
          <w:color w:val="auto"/>
          <w:spacing w:val="122"/>
          <w:sz w:val="32"/>
          <w:highlight w:val="none"/>
          <w:u w:val="single"/>
        </w:rPr>
      </w:pPr>
    </w:p>
    <w:p w14:paraId="569591DA">
      <w:pPr>
        <w:ind w:right="11"/>
        <w:jc w:val="center"/>
        <w:rPr>
          <w:rFonts w:eastAsia="黑体"/>
          <w:color w:val="auto"/>
          <w:spacing w:val="122"/>
          <w:sz w:val="32"/>
          <w:highlight w:val="none"/>
          <w:u w:val="single"/>
        </w:rPr>
      </w:pPr>
    </w:p>
    <w:p w14:paraId="19004A6F">
      <w:pPr>
        <w:ind w:right="11"/>
        <w:jc w:val="center"/>
        <w:rPr>
          <w:rFonts w:eastAsia="黑体"/>
          <w:color w:val="auto"/>
          <w:spacing w:val="122"/>
          <w:sz w:val="32"/>
          <w:highlight w:val="none"/>
          <w:u w:val="single"/>
        </w:rPr>
      </w:pPr>
    </w:p>
    <w:p w14:paraId="34AEEE05">
      <w:pPr>
        <w:ind w:right="11"/>
        <w:jc w:val="center"/>
        <w:rPr>
          <w:rFonts w:eastAsia="黑体"/>
          <w:color w:val="auto"/>
          <w:spacing w:val="122"/>
          <w:sz w:val="32"/>
          <w:highlight w:val="none"/>
          <w:u w:val="single"/>
        </w:rPr>
      </w:pPr>
    </w:p>
    <w:p w14:paraId="5164B913">
      <w:pPr>
        <w:ind w:right="11"/>
        <w:jc w:val="center"/>
        <w:rPr>
          <w:rFonts w:eastAsia="黑体"/>
          <w:color w:val="auto"/>
          <w:spacing w:val="122"/>
          <w:sz w:val="32"/>
          <w:highlight w:val="none"/>
          <w:u w:val="single"/>
        </w:rPr>
      </w:pPr>
    </w:p>
    <w:p w14:paraId="27D45AF1">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049F7A5D">
                            <w:pPr>
                              <w:rPr>
                                <w:sz w:val="28"/>
                              </w:rPr>
                            </w:pPr>
                            <w:r>
                              <w:rPr>
                                <w:rFonts w:hint="eastAsia"/>
                                <w:sz w:val="28"/>
                              </w:rPr>
                              <w:t>登记机关审查登记栏：</w:t>
                            </w:r>
                          </w:p>
                          <w:p w14:paraId="05B95618">
                            <w:pPr>
                              <w:rPr>
                                <w:sz w:val="28"/>
                              </w:rPr>
                            </w:pPr>
                          </w:p>
                          <w:p w14:paraId="41BDAB96">
                            <w:pPr>
                              <w:rPr>
                                <w:sz w:val="28"/>
                              </w:rPr>
                            </w:pPr>
                          </w:p>
                          <w:p w14:paraId="0DC2B835">
                            <w:pPr>
                              <w:ind w:firstLine="3920" w:firstLineChars="1400"/>
                              <w:rPr>
                                <w:sz w:val="28"/>
                              </w:rPr>
                            </w:pPr>
                            <w:r>
                              <w:rPr>
                                <w:rFonts w:hint="eastAsia"/>
                                <w:sz w:val="28"/>
                              </w:rPr>
                              <w:t>技术合同登记机关（专用章）</w:t>
                            </w:r>
                          </w:p>
                          <w:p w14:paraId="3FCE5D8E">
                            <w:pPr>
                              <w:ind w:firstLine="1120" w:firstLineChars="400"/>
                              <w:rPr>
                                <w:sz w:val="28"/>
                              </w:rPr>
                            </w:pPr>
                          </w:p>
                          <w:p w14:paraId="1A0183DF">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59264;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2SaWD8CAABgBAAADgAAAGRycy9lMm9Eb2MueG1srVRLbtsw&#10;EN0X6B0I7hvZip04QuQgTZCiQPoB0h6ApiiLKMlhh7Sl9ADNDbrqpvueK+fokHJSI91kUS0IDmf4&#10;Zt6boU7PBmvYVmHQ4Go+PZhwppyERrt1zT9/unq14CxE4RphwKma36rAz5YvX5z2vlIldGAahYxA&#10;XKh6X/MuRl8VRZCdsiIcgFeOnC2gFZFMXBcNip7QrSnKyeSo6AEbjyBVCHR6OTr5DhGfAwhtq6W6&#10;BLmxysURFZURkSiFTvvAl7natlUyfmjboCIzNSemMa+UhPartBbLU1GtUfhOy10J4jklPOFkhXaU&#10;9BHqUkTBNqj/gbJaIgRo44EEW4xEsiLEYjp5os1NJ7zKXEjq4B9FD/8PVr7ffkSmG5qEkjMnLHX8&#10;/sfd/c/f97++s8OkT+9DRWE3ngLj8BoGis1cg78G+SUwBxedcGt1jgh9p0RD9U3TzWLv6ogTEsiq&#10;fwcN5RGbCBloaNEm8UgORujUm9vH3qghMkmH88PycDEjlyRfeTQ7Ppnn7hWierjuMcQ3CixLm5oj&#10;NT/Di+11iKkcUT2EpGwOrrQxeQCMY33NT+blfCQGRjfJmcICrlcXBtlWpBHKX+ZGnv0wqyM9C6Nt&#10;zRf7QcbtdEjURxHisBp2uq6guSVFEMbBpGdJmw7wG2c9DWXNw9eNQMWZeetI1ZPpLEkQszGbH5dk&#10;4L5nte8RThJUzSNn4/YijpO/8ajXHWUa++jgnDrR6qxRatlY1a5uGrws3e6RpMnet3PU3x/D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R2SaWD8CAABgBAAADgAAAAAAAAABACAAAAAkAQAA&#10;ZHJzL2Uyb0RvYy54bWxQSwUGAAAAAAYABgBZAQAA1QUAAAAA&#10;">
                <v:fill on="f" focussize="0,0"/>
                <v:stroke color="#000000" miterlimit="8" joinstyle="miter"/>
                <v:imagedata o:title=""/>
                <o:lock v:ext="edit" aspectratio="f"/>
                <v:textbox>
                  <w:txbxContent>
                    <w:p w14:paraId="049F7A5D">
                      <w:pPr>
                        <w:rPr>
                          <w:sz w:val="28"/>
                        </w:rPr>
                      </w:pPr>
                      <w:r>
                        <w:rPr>
                          <w:rFonts w:hint="eastAsia"/>
                          <w:sz w:val="28"/>
                        </w:rPr>
                        <w:t>登记机关审查登记栏：</w:t>
                      </w:r>
                    </w:p>
                    <w:p w14:paraId="05B95618">
                      <w:pPr>
                        <w:rPr>
                          <w:sz w:val="28"/>
                        </w:rPr>
                      </w:pPr>
                    </w:p>
                    <w:p w14:paraId="41BDAB96">
                      <w:pPr>
                        <w:rPr>
                          <w:sz w:val="28"/>
                        </w:rPr>
                      </w:pPr>
                    </w:p>
                    <w:p w14:paraId="0DC2B835">
                      <w:pPr>
                        <w:ind w:firstLine="3920" w:firstLineChars="1400"/>
                        <w:rPr>
                          <w:sz w:val="28"/>
                        </w:rPr>
                      </w:pPr>
                      <w:r>
                        <w:rPr>
                          <w:rFonts w:hint="eastAsia"/>
                          <w:sz w:val="28"/>
                        </w:rPr>
                        <w:t>技术合同登记机关（专用章）</w:t>
                      </w:r>
                    </w:p>
                    <w:p w14:paraId="3FCE5D8E">
                      <w:pPr>
                        <w:ind w:firstLine="1120" w:firstLineChars="400"/>
                        <w:rPr>
                          <w:sz w:val="28"/>
                        </w:rPr>
                      </w:pPr>
                    </w:p>
                    <w:p w14:paraId="1A0183DF">
                      <w:pPr>
                        <w:ind w:firstLine="1680" w:firstLineChars="600"/>
                        <w:rPr>
                          <w:rFonts w:ascii="黑体" w:eastAsia="黑体"/>
                          <w:sz w:val="28"/>
                        </w:rPr>
                      </w:pPr>
                      <w:r>
                        <w:rPr>
                          <w:rFonts w:hint="eastAsia"/>
                          <w:sz w:val="28"/>
                        </w:rPr>
                        <w:t>经办人：        （签章）    20   年   月   日</w:t>
                      </w:r>
                    </w:p>
                  </w:txbxContent>
                </v:textbox>
              </v:shape>
            </w:pict>
          </mc:Fallback>
        </mc:AlternateContent>
      </w:r>
    </w:p>
    <w:p w14:paraId="0225B3A6">
      <w:pPr>
        <w:ind w:right="11"/>
        <w:rPr>
          <w:color w:val="auto"/>
          <w:highlight w:val="none"/>
        </w:rPr>
      </w:pPr>
    </w:p>
    <w:p w14:paraId="63A7DDE8">
      <w:pPr>
        <w:ind w:right="11"/>
        <w:rPr>
          <w:color w:val="auto"/>
          <w:highlight w:val="none"/>
        </w:rPr>
      </w:pPr>
    </w:p>
    <w:p w14:paraId="565D32E4">
      <w:pPr>
        <w:ind w:right="11"/>
        <w:rPr>
          <w:color w:val="auto"/>
          <w:highlight w:val="none"/>
        </w:rPr>
      </w:pPr>
    </w:p>
    <w:p w14:paraId="2F2274DB">
      <w:pPr>
        <w:rPr>
          <w:color w:val="auto"/>
          <w:highlight w:val="none"/>
        </w:rPr>
      </w:pPr>
    </w:p>
    <w:p w14:paraId="2F2AF5C6">
      <w:pPr>
        <w:rPr>
          <w:color w:val="auto"/>
          <w:highlight w:val="none"/>
        </w:rPr>
      </w:pPr>
    </w:p>
    <w:p w14:paraId="59065F27">
      <w:pPr>
        <w:rPr>
          <w:color w:val="auto"/>
          <w:highlight w:val="none"/>
        </w:rPr>
      </w:pPr>
    </w:p>
    <w:p w14:paraId="56F41903">
      <w:pPr>
        <w:rPr>
          <w:color w:val="auto"/>
          <w:highlight w:val="none"/>
        </w:rPr>
      </w:pPr>
    </w:p>
    <w:p w14:paraId="71EDB947">
      <w:pPr>
        <w:tabs>
          <w:tab w:val="left" w:pos="3930"/>
        </w:tabs>
        <w:rPr>
          <w:color w:val="auto"/>
          <w:highlight w:val="none"/>
        </w:rPr>
      </w:pPr>
      <w:r>
        <w:rPr>
          <w:color w:val="auto"/>
          <w:highlight w:val="none"/>
        </w:rPr>
        <w:tab/>
      </w:r>
    </w:p>
    <w:p w14:paraId="4810AA83">
      <w:pPr>
        <w:spacing w:line="500" w:lineRule="exact"/>
        <w:ind w:firstLine="5760" w:firstLineChars="2400"/>
        <w:rPr>
          <w:color w:val="auto"/>
          <w:highlight w:val="none"/>
        </w:rPr>
      </w:pPr>
    </w:p>
    <w:p w14:paraId="4A23A7EE">
      <w:pPr>
        <w:jc w:val="center"/>
        <w:rPr>
          <w:color w:val="auto"/>
          <w:highlight w:val="none"/>
        </w:rPr>
      </w:pPr>
    </w:p>
    <w:p w14:paraId="3388ADD1">
      <w:pPr>
        <w:jc w:val="center"/>
        <w:rPr>
          <w:color w:val="auto"/>
          <w:highlight w:val="none"/>
        </w:rPr>
      </w:pPr>
    </w:p>
    <w:p w14:paraId="08FF0E97">
      <w:pPr>
        <w:ind w:right="11"/>
        <w:rPr>
          <w:color w:val="auto"/>
          <w:highlight w:val="none"/>
        </w:rPr>
      </w:pPr>
    </w:p>
    <w:p w14:paraId="55A01CE8">
      <w:pPr>
        <w:spacing w:line="300" w:lineRule="auto"/>
        <w:rPr>
          <w:color w:val="auto"/>
          <w:highlight w:val="none"/>
        </w:rPr>
      </w:pPr>
    </w:p>
    <w:p w14:paraId="4BDCAC45">
      <w:pPr>
        <w:pStyle w:val="43"/>
        <w:rPr>
          <w:color w:val="auto"/>
          <w:highlight w:val="none"/>
          <w:lang w:eastAsia="zh-CN"/>
        </w:rPr>
      </w:pPr>
    </w:p>
    <w:p w14:paraId="7DD5625E">
      <w:pPr>
        <w:pStyle w:val="43"/>
        <w:rPr>
          <w:color w:val="auto"/>
          <w:highlight w:val="none"/>
        </w:rPr>
      </w:pPr>
    </w:p>
    <w:p w14:paraId="62121CBA">
      <w:pPr>
        <w:pStyle w:val="43"/>
        <w:rPr>
          <w:color w:val="auto"/>
          <w:highlight w:val="none"/>
        </w:rPr>
      </w:pPr>
    </w:p>
    <w:p w14:paraId="30626B10">
      <w:pPr>
        <w:pStyle w:val="43"/>
        <w:rPr>
          <w:rFonts w:hint="eastAsia"/>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74B844-FBCB-40C6-857B-76DDDDB45A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A993FFCA-A0DE-4EE1-B8CB-BCA428786D01}"/>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32EDE86C-1632-4F40-89F9-EC23E4E2EE0E}"/>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4" w:fontKey="{74D76860-1439-48BE-B655-0D705AED2060}"/>
  </w:font>
  <w:font w:name="方正小标宋_GBK">
    <w:panose1 w:val="02000000000000000000"/>
    <w:charset w:val="86"/>
    <w:family w:val="script"/>
    <w:pitch w:val="default"/>
    <w:sig w:usb0="A00002BF" w:usb1="38CF7CFA" w:usb2="00082016" w:usb3="00000000" w:csb0="00040001" w:csb1="00000000"/>
    <w:embedRegular r:id="rId5" w:fontKey="{FE2BC8A9-FDB3-4BBB-BEBD-DBB531FAEDF9}"/>
  </w:font>
  <w:font w:name="楷体">
    <w:panose1 w:val="02010609060101010101"/>
    <w:charset w:val="86"/>
    <w:family w:val="auto"/>
    <w:pitch w:val="default"/>
    <w:sig w:usb0="800002BF" w:usb1="38CF7CFA" w:usb2="00000016" w:usb3="00000000" w:csb0="00040001" w:csb1="00000000"/>
    <w:embedRegular r:id="rId6" w:fontKey="{18DF1E20-EE0E-40AD-A33C-5EFF7536AE4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F6BE">
    <w:pPr>
      <w:pStyle w:val="23"/>
      <w:ind w:right="360" w:rightChars="150" w:firstLine="450" w:firstLineChars="250"/>
    </w:pPr>
    <w:r>
      <mc:AlternateContent>
        <mc:Choice Requires="wps">
          <w:drawing>
            <wp:anchor distT="0" distB="0" distL="114300" distR="114300" simplePos="0" relativeHeight="251664384"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4384;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5168;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762D7C08">
                          <w:pPr>
                            <w:pStyle w:val="23"/>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3360;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762D7C08">
                    <w:pPr>
                      <w:pStyle w:val="23"/>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60288;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2336;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BE10">
    <w:pPr>
      <w:pStyle w:val="24"/>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88B9">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55CC">
    <w:pPr>
      <w:pStyle w:val="24"/>
      <w:pBdr>
        <w:bottom w:val="single" w:color="auto" w:sz="6" w:space="0"/>
      </w:pBdr>
      <w:jc w:val="both"/>
      <w:rPr>
        <w:rFonts w:hint="eastAsia" w:ascii="宋体" w:hAnsi="宋体" w:cs="宋体"/>
      </w:rPr>
    </w:pPr>
    <w:r>
      <w:rPr>
        <w:rFonts w:hint="eastAsia" w:ascii="宋体" w:hAnsi="宋体" w:cs="宋体"/>
        <w:color w:val="000000" w:themeColor="text1"/>
        <w:lang w:eastAsia="zh-CN"/>
        <w14:textFill>
          <w14:solidFill>
            <w14:schemeClr w14:val="tx1"/>
          </w14:solidFill>
        </w14:textFill>
      </w:rPr>
      <w:t>海塘安澜工程风浪潮沙技术服务</w:t>
    </w:r>
    <w:r>
      <w:rPr>
        <w:rFonts w:hint="eastAsia" w:ascii="宋体" w:hAnsi="宋体" w:cs="宋体"/>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BF97"/>
    <w:multiLevelType w:val="singleLevel"/>
    <w:tmpl w:val="88A1BF97"/>
    <w:lvl w:ilvl="0" w:tentative="0">
      <w:start w:val="1"/>
      <w:numFmt w:val="decimal"/>
      <w:suff w:val="nothing"/>
      <w:lvlText w:val="%1、"/>
      <w:lvlJc w:val="left"/>
    </w:lvl>
  </w:abstractNum>
  <w:abstractNum w:abstractNumId="1">
    <w:nsid w:val="E083C9A4"/>
    <w:multiLevelType w:val="singleLevel"/>
    <w:tmpl w:val="E083C9A4"/>
    <w:lvl w:ilvl="0" w:tentative="0">
      <w:start w:val="1"/>
      <w:numFmt w:val="decimal"/>
      <w:suff w:val="nothing"/>
      <w:lvlText w:val="（%1）"/>
      <w:lvlJc w:val="left"/>
    </w:lvl>
  </w:abstractNum>
  <w:abstractNum w:abstractNumId="2">
    <w:nsid w:val="04525E30"/>
    <w:multiLevelType w:val="multilevel"/>
    <w:tmpl w:val="04525E30"/>
    <w:lvl w:ilvl="0" w:tentative="0">
      <w:start w:val="1"/>
      <w:numFmt w:val="chineseCounting"/>
      <w:pStyle w:val="4"/>
      <w:lvlText w:val="第%1部分"/>
      <w:lvlJc w:val="left"/>
      <w:pPr>
        <w:tabs>
          <w:tab w:val="left" w:pos="420"/>
        </w:tabs>
        <w:ind w:left="432" w:hanging="432"/>
      </w:pPr>
      <w:rPr>
        <w:rFonts w:hint="eastAsia" w:ascii="宋体" w:hAnsi="宋体" w:eastAsia="宋体" w:cs="宋体"/>
      </w:rPr>
    </w:lvl>
    <w:lvl w:ilvl="1" w:tentative="0">
      <w:start w:val="1"/>
      <w:numFmt w:val="decimal"/>
      <w:pStyle w:val="5"/>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6"/>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7"/>
      <w:isLgl/>
      <w:lvlText w:val="%1.%2.%3.%4"/>
      <w:lvlJc w:val="left"/>
      <w:pPr>
        <w:ind w:left="864" w:hanging="864"/>
      </w:pPr>
      <w:rPr>
        <w:rFonts w:hint="eastAsia" w:ascii="Times New Roman" w:hAnsi="Times New Roman" w:eastAsia="宋体" w:cs="宋体"/>
        <w:sz w:val="24"/>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1" w:hanging="1151"/>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3" w:hanging="1583"/>
      </w:pPr>
      <w:rPr>
        <w:rFonts w:hint="eastAsia"/>
      </w:rPr>
    </w:lvl>
  </w:abstractNum>
  <w:abstractNum w:abstractNumId="3">
    <w:nsid w:val="3A895853"/>
    <w:multiLevelType w:val="singleLevel"/>
    <w:tmpl w:val="3A895853"/>
    <w:lvl w:ilvl="0" w:tentative="0">
      <w:start w:val="1"/>
      <w:numFmt w:val="decimal"/>
      <w:suff w:val="nothing"/>
      <w:lvlText w:val="（%1）"/>
      <w:lvlJc w:val="left"/>
    </w:lvl>
  </w:abstractNum>
  <w:abstractNum w:abstractNumId="4">
    <w:nsid w:val="4AE2EF27"/>
    <w:multiLevelType w:val="singleLevel"/>
    <w:tmpl w:val="4AE2EF27"/>
    <w:lvl w:ilvl="0" w:tentative="0">
      <w:start w:val="1"/>
      <w:numFmt w:val="decimal"/>
      <w:suff w:val="nothing"/>
      <w:lvlText w:val="（%1）"/>
      <w:lvlJc w:val="left"/>
    </w:lvl>
  </w:abstractNum>
  <w:abstractNum w:abstractNumId="5">
    <w:nsid w:val="644D2B38"/>
    <w:multiLevelType w:val="singleLevel"/>
    <w:tmpl w:val="644D2B38"/>
    <w:lvl w:ilvl="0" w:tentative="0">
      <w:start w:val="2"/>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C69BC"/>
    <w:rsid w:val="01330404"/>
    <w:rsid w:val="01427245"/>
    <w:rsid w:val="01445780"/>
    <w:rsid w:val="01446C31"/>
    <w:rsid w:val="014761A5"/>
    <w:rsid w:val="014A2DD9"/>
    <w:rsid w:val="014A51C2"/>
    <w:rsid w:val="01953D19"/>
    <w:rsid w:val="01983146"/>
    <w:rsid w:val="019F36C4"/>
    <w:rsid w:val="01D6246B"/>
    <w:rsid w:val="02030A71"/>
    <w:rsid w:val="022E090A"/>
    <w:rsid w:val="02496E0A"/>
    <w:rsid w:val="02642CB2"/>
    <w:rsid w:val="026730CA"/>
    <w:rsid w:val="027232D7"/>
    <w:rsid w:val="02860C8C"/>
    <w:rsid w:val="0288005D"/>
    <w:rsid w:val="028C1CFD"/>
    <w:rsid w:val="02A43DA6"/>
    <w:rsid w:val="02A75FDE"/>
    <w:rsid w:val="02BD75DA"/>
    <w:rsid w:val="02C56CFC"/>
    <w:rsid w:val="03045209"/>
    <w:rsid w:val="030A1FFD"/>
    <w:rsid w:val="032D3420"/>
    <w:rsid w:val="033539BF"/>
    <w:rsid w:val="03402A63"/>
    <w:rsid w:val="0348581B"/>
    <w:rsid w:val="0374172A"/>
    <w:rsid w:val="03AB223C"/>
    <w:rsid w:val="03B0012B"/>
    <w:rsid w:val="03BB7FBE"/>
    <w:rsid w:val="03BF37C8"/>
    <w:rsid w:val="0410030A"/>
    <w:rsid w:val="043F4C76"/>
    <w:rsid w:val="045C2758"/>
    <w:rsid w:val="0466617C"/>
    <w:rsid w:val="047460DA"/>
    <w:rsid w:val="04787B17"/>
    <w:rsid w:val="04A230D9"/>
    <w:rsid w:val="04B465CE"/>
    <w:rsid w:val="04B668E2"/>
    <w:rsid w:val="04C25999"/>
    <w:rsid w:val="04C937A6"/>
    <w:rsid w:val="04D46B3B"/>
    <w:rsid w:val="04D869E5"/>
    <w:rsid w:val="04E7791B"/>
    <w:rsid w:val="04F05A45"/>
    <w:rsid w:val="04FC4242"/>
    <w:rsid w:val="053718D8"/>
    <w:rsid w:val="054F0B49"/>
    <w:rsid w:val="058A64C0"/>
    <w:rsid w:val="058C61CE"/>
    <w:rsid w:val="0595565C"/>
    <w:rsid w:val="059A5696"/>
    <w:rsid w:val="05A476F9"/>
    <w:rsid w:val="05AA19F6"/>
    <w:rsid w:val="05AC5333"/>
    <w:rsid w:val="05AE676F"/>
    <w:rsid w:val="05B30CDA"/>
    <w:rsid w:val="05C903AE"/>
    <w:rsid w:val="05E83DFF"/>
    <w:rsid w:val="05F652DD"/>
    <w:rsid w:val="060D1346"/>
    <w:rsid w:val="06161AE0"/>
    <w:rsid w:val="06293014"/>
    <w:rsid w:val="064B0A93"/>
    <w:rsid w:val="06733183"/>
    <w:rsid w:val="067E291C"/>
    <w:rsid w:val="06911A9E"/>
    <w:rsid w:val="069A65B0"/>
    <w:rsid w:val="06C25773"/>
    <w:rsid w:val="06D46DA7"/>
    <w:rsid w:val="07007F1F"/>
    <w:rsid w:val="07355355"/>
    <w:rsid w:val="073C5398"/>
    <w:rsid w:val="074D3623"/>
    <w:rsid w:val="075C3B02"/>
    <w:rsid w:val="07756781"/>
    <w:rsid w:val="077B12F4"/>
    <w:rsid w:val="077C4D12"/>
    <w:rsid w:val="077F20B8"/>
    <w:rsid w:val="078801B7"/>
    <w:rsid w:val="07B428E5"/>
    <w:rsid w:val="07E13D6B"/>
    <w:rsid w:val="07F04451"/>
    <w:rsid w:val="07F645C9"/>
    <w:rsid w:val="07FC25E0"/>
    <w:rsid w:val="08460CF5"/>
    <w:rsid w:val="08485B98"/>
    <w:rsid w:val="084E5F15"/>
    <w:rsid w:val="086230FE"/>
    <w:rsid w:val="088A7F5F"/>
    <w:rsid w:val="088E7A4F"/>
    <w:rsid w:val="08A6396A"/>
    <w:rsid w:val="08C01BD2"/>
    <w:rsid w:val="08C711B3"/>
    <w:rsid w:val="08CB5CC9"/>
    <w:rsid w:val="08CF1E16"/>
    <w:rsid w:val="08F61A47"/>
    <w:rsid w:val="08FA5A5D"/>
    <w:rsid w:val="090D306A"/>
    <w:rsid w:val="090E6E51"/>
    <w:rsid w:val="092472C6"/>
    <w:rsid w:val="094E1862"/>
    <w:rsid w:val="09665FCA"/>
    <w:rsid w:val="09847929"/>
    <w:rsid w:val="09B646DB"/>
    <w:rsid w:val="09C12D7F"/>
    <w:rsid w:val="09CB662E"/>
    <w:rsid w:val="09E57B43"/>
    <w:rsid w:val="09EA3E9F"/>
    <w:rsid w:val="09FE6E56"/>
    <w:rsid w:val="0A2763AD"/>
    <w:rsid w:val="0A305F86"/>
    <w:rsid w:val="0A3377D2"/>
    <w:rsid w:val="0A3C5E6F"/>
    <w:rsid w:val="0A3E6B32"/>
    <w:rsid w:val="0A5A1386"/>
    <w:rsid w:val="0A632019"/>
    <w:rsid w:val="0A7942C5"/>
    <w:rsid w:val="0A7D7DE9"/>
    <w:rsid w:val="0AA0608A"/>
    <w:rsid w:val="0AA377DF"/>
    <w:rsid w:val="0AB12DC0"/>
    <w:rsid w:val="0AC30636"/>
    <w:rsid w:val="0AC32216"/>
    <w:rsid w:val="0AC532E0"/>
    <w:rsid w:val="0ACC0D02"/>
    <w:rsid w:val="0AEC6CAF"/>
    <w:rsid w:val="0AEF621B"/>
    <w:rsid w:val="0AF83DB0"/>
    <w:rsid w:val="0AFF58DB"/>
    <w:rsid w:val="0B3B393F"/>
    <w:rsid w:val="0B422D73"/>
    <w:rsid w:val="0B454A94"/>
    <w:rsid w:val="0B6D6042"/>
    <w:rsid w:val="0B753148"/>
    <w:rsid w:val="0B8D069C"/>
    <w:rsid w:val="0B925C75"/>
    <w:rsid w:val="0BA92DF2"/>
    <w:rsid w:val="0BA94BA0"/>
    <w:rsid w:val="0BCB0FBA"/>
    <w:rsid w:val="0C0A3D66"/>
    <w:rsid w:val="0C175FAD"/>
    <w:rsid w:val="0C5651C9"/>
    <w:rsid w:val="0C56689B"/>
    <w:rsid w:val="0C7B65B1"/>
    <w:rsid w:val="0C821038"/>
    <w:rsid w:val="0C833994"/>
    <w:rsid w:val="0C8E2259"/>
    <w:rsid w:val="0CAC0DEC"/>
    <w:rsid w:val="0CE718A7"/>
    <w:rsid w:val="0CFC5D2F"/>
    <w:rsid w:val="0D02591B"/>
    <w:rsid w:val="0D046532"/>
    <w:rsid w:val="0D183D8B"/>
    <w:rsid w:val="0D1D3A1E"/>
    <w:rsid w:val="0D1D5845"/>
    <w:rsid w:val="0D240FBE"/>
    <w:rsid w:val="0D246BD4"/>
    <w:rsid w:val="0D266C0A"/>
    <w:rsid w:val="0D363464"/>
    <w:rsid w:val="0D493333"/>
    <w:rsid w:val="0D701205"/>
    <w:rsid w:val="0D7B5CE0"/>
    <w:rsid w:val="0D873487"/>
    <w:rsid w:val="0D8F335A"/>
    <w:rsid w:val="0D914B1E"/>
    <w:rsid w:val="0DD620A7"/>
    <w:rsid w:val="0DFD5A6A"/>
    <w:rsid w:val="0DFF4F4B"/>
    <w:rsid w:val="0E0E6DD2"/>
    <w:rsid w:val="0E1924B1"/>
    <w:rsid w:val="0E231644"/>
    <w:rsid w:val="0E264BEA"/>
    <w:rsid w:val="0E48537D"/>
    <w:rsid w:val="0E607D88"/>
    <w:rsid w:val="0E80369D"/>
    <w:rsid w:val="0EA67017"/>
    <w:rsid w:val="0EDF593E"/>
    <w:rsid w:val="0F151EDD"/>
    <w:rsid w:val="0F264E85"/>
    <w:rsid w:val="0F2E0B64"/>
    <w:rsid w:val="0F4946D0"/>
    <w:rsid w:val="0F4D1BD5"/>
    <w:rsid w:val="0F50417F"/>
    <w:rsid w:val="0F61539C"/>
    <w:rsid w:val="0F6B6D3C"/>
    <w:rsid w:val="0F6E6935"/>
    <w:rsid w:val="0F8D08F5"/>
    <w:rsid w:val="0FA86CE7"/>
    <w:rsid w:val="0FB12275"/>
    <w:rsid w:val="0FB51251"/>
    <w:rsid w:val="0FEC42C7"/>
    <w:rsid w:val="0FF36C1E"/>
    <w:rsid w:val="100C465D"/>
    <w:rsid w:val="103E531D"/>
    <w:rsid w:val="10482BD9"/>
    <w:rsid w:val="104D58A3"/>
    <w:rsid w:val="10671757"/>
    <w:rsid w:val="107420DF"/>
    <w:rsid w:val="108B6C39"/>
    <w:rsid w:val="10AF36A7"/>
    <w:rsid w:val="10C7006A"/>
    <w:rsid w:val="10DC05A5"/>
    <w:rsid w:val="10E83632"/>
    <w:rsid w:val="10F92E76"/>
    <w:rsid w:val="110D6E77"/>
    <w:rsid w:val="110E534D"/>
    <w:rsid w:val="1116369A"/>
    <w:rsid w:val="11323E5A"/>
    <w:rsid w:val="113C57CB"/>
    <w:rsid w:val="115D0906"/>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C0FBA"/>
    <w:rsid w:val="12AB2CA4"/>
    <w:rsid w:val="12D05FF9"/>
    <w:rsid w:val="12D60970"/>
    <w:rsid w:val="12FD57BB"/>
    <w:rsid w:val="130309DF"/>
    <w:rsid w:val="13070F0D"/>
    <w:rsid w:val="131A2C9C"/>
    <w:rsid w:val="1328419F"/>
    <w:rsid w:val="13465E30"/>
    <w:rsid w:val="13A831D3"/>
    <w:rsid w:val="13AA7B26"/>
    <w:rsid w:val="13B13D58"/>
    <w:rsid w:val="13B146D4"/>
    <w:rsid w:val="13C3447C"/>
    <w:rsid w:val="13E175CD"/>
    <w:rsid w:val="141B489B"/>
    <w:rsid w:val="143611E7"/>
    <w:rsid w:val="144D1257"/>
    <w:rsid w:val="14740691"/>
    <w:rsid w:val="149A777C"/>
    <w:rsid w:val="14A800EA"/>
    <w:rsid w:val="14B175AA"/>
    <w:rsid w:val="14B26976"/>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25923"/>
    <w:rsid w:val="163E7293"/>
    <w:rsid w:val="16575FBD"/>
    <w:rsid w:val="16684708"/>
    <w:rsid w:val="169F71A9"/>
    <w:rsid w:val="16DC1972"/>
    <w:rsid w:val="16FD2454"/>
    <w:rsid w:val="17397720"/>
    <w:rsid w:val="17641D15"/>
    <w:rsid w:val="176C3651"/>
    <w:rsid w:val="178C3CF3"/>
    <w:rsid w:val="178C78AD"/>
    <w:rsid w:val="17AA6FFE"/>
    <w:rsid w:val="17B51E7E"/>
    <w:rsid w:val="17C1455F"/>
    <w:rsid w:val="17C73738"/>
    <w:rsid w:val="17D248E8"/>
    <w:rsid w:val="17FC3225"/>
    <w:rsid w:val="18006025"/>
    <w:rsid w:val="182849A3"/>
    <w:rsid w:val="18297415"/>
    <w:rsid w:val="182A0E16"/>
    <w:rsid w:val="18495740"/>
    <w:rsid w:val="18541871"/>
    <w:rsid w:val="18640A13"/>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206975"/>
    <w:rsid w:val="1A244114"/>
    <w:rsid w:val="1A5067D8"/>
    <w:rsid w:val="1A597EAB"/>
    <w:rsid w:val="1A6A0DF1"/>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752FA"/>
    <w:rsid w:val="1BDB348B"/>
    <w:rsid w:val="1BFD529F"/>
    <w:rsid w:val="1C1366CD"/>
    <w:rsid w:val="1C1C7AFA"/>
    <w:rsid w:val="1C277A48"/>
    <w:rsid w:val="1C2A0C71"/>
    <w:rsid w:val="1C363B56"/>
    <w:rsid w:val="1C404155"/>
    <w:rsid w:val="1C662D65"/>
    <w:rsid w:val="1C7D2E60"/>
    <w:rsid w:val="1C946D4E"/>
    <w:rsid w:val="1CAB4C49"/>
    <w:rsid w:val="1CD31A7D"/>
    <w:rsid w:val="1CD34CD9"/>
    <w:rsid w:val="1CD61AEE"/>
    <w:rsid w:val="1CDD6D9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736E9B"/>
    <w:rsid w:val="1F9935F5"/>
    <w:rsid w:val="1FA145F1"/>
    <w:rsid w:val="1FA15E62"/>
    <w:rsid w:val="1FC04916"/>
    <w:rsid w:val="1FC55C88"/>
    <w:rsid w:val="1FCA4D36"/>
    <w:rsid w:val="1FD61252"/>
    <w:rsid w:val="1FE7C13B"/>
    <w:rsid w:val="1FFB37C4"/>
    <w:rsid w:val="203C00B0"/>
    <w:rsid w:val="2074053F"/>
    <w:rsid w:val="20791E01"/>
    <w:rsid w:val="2084510F"/>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6F47E2"/>
    <w:rsid w:val="227278E8"/>
    <w:rsid w:val="22765CAC"/>
    <w:rsid w:val="2299754C"/>
    <w:rsid w:val="229A51D6"/>
    <w:rsid w:val="229D4001"/>
    <w:rsid w:val="22A91CCF"/>
    <w:rsid w:val="22C90BDB"/>
    <w:rsid w:val="230706D2"/>
    <w:rsid w:val="230B27C1"/>
    <w:rsid w:val="233C3C88"/>
    <w:rsid w:val="23447818"/>
    <w:rsid w:val="235D69C1"/>
    <w:rsid w:val="236166AD"/>
    <w:rsid w:val="23684E75"/>
    <w:rsid w:val="237B2429"/>
    <w:rsid w:val="23A91789"/>
    <w:rsid w:val="23AD1279"/>
    <w:rsid w:val="23B24EDC"/>
    <w:rsid w:val="23BB3920"/>
    <w:rsid w:val="23C245F9"/>
    <w:rsid w:val="23C27030"/>
    <w:rsid w:val="23CF58EA"/>
    <w:rsid w:val="23D14CE3"/>
    <w:rsid w:val="23ED200D"/>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673449"/>
    <w:rsid w:val="25900E53"/>
    <w:rsid w:val="259F4932"/>
    <w:rsid w:val="25A0096A"/>
    <w:rsid w:val="25AF55B6"/>
    <w:rsid w:val="25BB0B7C"/>
    <w:rsid w:val="25BD0507"/>
    <w:rsid w:val="25E847EB"/>
    <w:rsid w:val="25F56964"/>
    <w:rsid w:val="26006BF0"/>
    <w:rsid w:val="260A3DD3"/>
    <w:rsid w:val="260B04D9"/>
    <w:rsid w:val="262D48F3"/>
    <w:rsid w:val="26336424"/>
    <w:rsid w:val="263F5861"/>
    <w:rsid w:val="265F6C6A"/>
    <w:rsid w:val="26722306"/>
    <w:rsid w:val="267728D1"/>
    <w:rsid w:val="268A3AF4"/>
    <w:rsid w:val="268B27BF"/>
    <w:rsid w:val="26B22170"/>
    <w:rsid w:val="26B3219A"/>
    <w:rsid w:val="26C74639"/>
    <w:rsid w:val="26CC2D1F"/>
    <w:rsid w:val="26E44099"/>
    <w:rsid w:val="27001A98"/>
    <w:rsid w:val="27145206"/>
    <w:rsid w:val="271E5ADF"/>
    <w:rsid w:val="273C1706"/>
    <w:rsid w:val="2767774A"/>
    <w:rsid w:val="27712B1F"/>
    <w:rsid w:val="27826579"/>
    <w:rsid w:val="279019FD"/>
    <w:rsid w:val="27960766"/>
    <w:rsid w:val="27B444F3"/>
    <w:rsid w:val="27BF00FA"/>
    <w:rsid w:val="27D72D1C"/>
    <w:rsid w:val="27DD5FC2"/>
    <w:rsid w:val="28006CED"/>
    <w:rsid w:val="28357A8F"/>
    <w:rsid w:val="285E2EA8"/>
    <w:rsid w:val="2873330E"/>
    <w:rsid w:val="28773C04"/>
    <w:rsid w:val="28935E56"/>
    <w:rsid w:val="28B95682"/>
    <w:rsid w:val="28BF0690"/>
    <w:rsid w:val="28C3509B"/>
    <w:rsid w:val="28C52BC1"/>
    <w:rsid w:val="28CD76CA"/>
    <w:rsid w:val="28F159FD"/>
    <w:rsid w:val="28FB61A4"/>
    <w:rsid w:val="29137678"/>
    <w:rsid w:val="29154452"/>
    <w:rsid w:val="294155C7"/>
    <w:rsid w:val="29975384"/>
    <w:rsid w:val="299918B2"/>
    <w:rsid w:val="29B72ED5"/>
    <w:rsid w:val="29C43013"/>
    <w:rsid w:val="29DB1818"/>
    <w:rsid w:val="29E95751"/>
    <w:rsid w:val="29ED5F9C"/>
    <w:rsid w:val="2A092F82"/>
    <w:rsid w:val="2A36003D"/>
    <w:rsid w:val="2A385FE8"/>
    <w:rsid w:val="2A6B6A30"/>
    <w:rsid w:val="2A720B27"/>
    <w:rsid w:val="2A7C7BF7"/>
    <w:rsid w:val="2A916E63"/>
    <w:rsid w:val="2ABA5D17"/>
    <w:rsid w:val="2AE22B7D"/>
    <w:rsid w:val="2B0547EA"/>
    <w:rsid w:val="2B0A0824"/>
    <w:rsid w:val="2B0A2F96"/>
    <w:rsid w:val="2B0E6D7D"/>
    <w:rsid w:val="2B1840F2"/>
    <w:rsid w:val="2B1A3EF1"/>
    <w:rsid w:val="2B1D5659"/>
    <w:rsid w:val="2B285689"/>
    <w:rsid w:val="2B50679B"/>
    <w:rsid w:val="2B51677A"/>
    <w:rsid w:val="2B696EC7"/>
    <w:rsid w:val="2B762959"/>
    <w:rsid w:val="2B7E2B60"/>
    <w:rsid w:val="2B88032C"/>
    <w:rsid w:val="2B9500AB"/>
    <w:rsid w:val="2BB10388"/>
    <w:rsid w:val="2BC26A2A"/>
    <w:rsid w:val="2BE23A8A"/>
    <w:rsid w:val="2BE975ED"/>
    <w:rsid w:val="2C016606"/>
    <w:rsid w:val="2C106849"/>
    <w:rsid w:val="2C2740D7"/>
    <w:rsid w:val="2C283082"/>
    <w:rsid w:val="2C46534E"/>
    <w:rsid w:val="2C4A7132"/>
    <w:rsid w:val="2C532973"/>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70565"/>
    <w:rsid w:val="2E4749F3"/>
    <w:rsid w:val="2E4B1DBB"/>
    <w:rsid w:val="2E4B3B2A"/>
    <w:rsid w:val="2E506B5C"/>
    <w:rsid w:val="2E642AC4"/>
    <w:rsid w:val="2E6C6002"/>
    <w:rsid w:val="2E8D74DB"/>
    <w:rsid w:val="2EAB72D9"/>
    <w:rsid w:val="2EB65F42"/>
    <w:rsid w:val="2EB86423"/>
    <w:rsid w:val="2EBB5196"/>
    <w:rsid w:val="2EC33F19"/>
    <w:rsid w:val="2ECC698E"/>
    <w:rsid w:val="2ED2678F"/>
    <w:rsid w:val="2ED31EFF"/>
    <w:rsid w:val="2EE514A1"/>
    <w:rsid w:val="2EEA1087"/>
    <w:rsid w:val="2F041F69"/>
    <w:rsid w:val="2F0A6542"/>
    <w:rsid w:val="2F205BE3"/>
    <w:rsid w:val="2F20746E"/>
    <w:rsid w:val="2F3950D3"/>
    <w:rsid w:val="2F431987"/>
    <w:rsid w:val="2F5618ED"/>
    <w:rsid w:val="2F61316F"/>
    <w:rsid w:val="2F7739FD"/>
    <w:rsid w:val="2F8A08D9"/>
    <w:rsid w:val="2F925A84"/>
    <w:rsid w:val="2F996B56"/>
    <w:rsid w:val="2F9A4D44"/>
    <w:rsid w:val="2F9F1779"/>
    <w:rsid w:val="2FB971F8"/>
    <w:rsid w:val="2FC6167E"/>
    <w:rsid w:val="2FCC0A00"/>
    <w:rsid w:val="2FEC2F3D"/>
    <w:rsid w:val="2FEE4753"/>
    <w:rsid w:val="2FF37C75"/>
    <w:rsid w:val="2FFB28A7"/>
    <w:rsid w:val="2FFC488C"/>
    <w:rsid w:val="300375D5"/>
    <w:rsid w:val="30265809"/>
    <w:rsid w:val="30575792"/>
    <w:rsid w:val="30640F12"/>
    <w:rsid w:val="306B26E1"/>
    <w:rsid w:val="30A25EDE"/>
    <w:rsid w:val="30A56F22"/>
    <w:rsid w:val="30AA03C9"/>
    <w:rsid w:val="30E56588"/>
    <w:rsid w:val="30F5293C"/>
    <w:rsid w:val="30F775BA"/>
    <w:rsid w:val="30F80DE7"/>
    <w:rsid w:val="311A0E00"/>
    <w:rsid w:val="3120227A"/>
    <w:rsid w:val="31372DB3"/>
    <w:rsid w:val="314A1AEA"/>
    <w:rsid w:val="31682C84"/>
    <w:rsid w:val="31706B16"/>
    <w:rsid w:val="31734F69"/>
    <w:rsid w:val="31783234"/>
    <w:rsid w:val="317F214A"/>
    <w:rsid w:val="31B3151A"/>
    <w:rsid w:val="31B41A25"/>
    <w:rsid w:val="31D07226"/>
    <w:rsid w:val="31DD4494"/>
    <w:rsid w:val="31E63E99"/>
    <w:rsid w:val="31EE13DB"/>
    <w:rsid w:val="31F0247C"/>
    <w:rsid w:val="31FD7E1E"/>
    <w:rsid w:val="32085B4F"/>
    <w:rsid w:val="321B786B"/>
    <w:rsid w:val="322A7FAB"/>
    <w:rsid w:val="322F347C"/>
    <w:rsid w:val="3232657F"/>
    <w:rsid w:val="32576F36"/>
    <w:rsid w:val="32725C08"/>
    <w:rsid w:val="32770553"/>
    <w:rsid w:val="32BA03F5"/>
    <w:rsid w:val="32DA5129"/>
    <w:rsid w:val="32F6606D"/>
    <w:rsid w:val="330253ED"/>
    <w:rsid w:val="33072028"/>
    <w:rsid w:val="335343B4"/>
    <w:rsid w:val="3356503C"/>
    <w:rsid w:val="33854D57"/>
    <w:rsid w:val="339C6C14"/>
    <w:rsid w:val="33AB45DD"/>
    <w:rsid w:val="33B026C0"/>
    <w:rsid w:val="33B421B0"/>
    <w:rsid w:val="33B757FC"/>
    <w:rsid w:val="33B977C6"/>
    <w:rsid w:val="33CB76E0"/>
    <w:rsid w:val="33CE2A3E"/>
    <w:rsid w:val="33D959F8"/>
    <w:rsid w:val="33E37E55"/>
    <w:rsid w:val="33F16EFD"/>
    <w:rsid w:val="34174131"/>
    <w:rsid w:val="342E28E8"/>
    <w:rsid w:val="34312E68"/>
    <w:rsid w:val="345E188C"/>
    <w:rsid w:val="34627D53"/>
    <w:rsid w:val="3468751B"/>
    <w:rsid w:val="34706466"/>
    <w:rsid w:val="34794FB6"/>
    <w:rsid w:val="34997461"/>
    <w:rsid w:val="34A30017"/>
    <w:rsid w:val="34A53E9F"/>
    <w:rsid w:val="34AF2E92"/>
    <w:rsid w:val="34CD49C4"/>
    <w:rsid w:val="34DE4E29"/>
    <w:rsid w:val="34FA7A5F"/>
    <w:rsid w:val="35052CFE"/>
    <w:rsid w:val="352275ED"/>
    <w:rsid w:val="35314BA5"/>
    <w:rsid w:val="356731BB"/>
    <w:rsid w:val="3572587B"/>
    <w:rsid w:val="357770C0"/>
    <w:rsid w:val="359609F0"/>
    <w:rsid w:val="3596247A"/>
    <w:rsid w:val="35986AA9"/>
    <w:rsid w:val="35A603BF"/>
    <w:rsid w:val="35C91817"/>
    <w:rsid w:val="35F94E6B"/>
    <w:rsid w:val="361D0B45"/>
    <w:rsid w:val="36384CA0"/>
    <w:rsid w:val="3643771D"/>
    <w:rsid w:val="36573332"/>
    <w:rsid w:val="365B6088"/>
    <w:rsid w:val="366F6862"/>
    <w:rsid w:val="36737945"/>
    <w:rsid w:val="3674492E"/>
    <w:rsid w:val="368E37ED"/>
    <w:rsid w:val="369209E8"/>
    <w:rsid w:val="369938DF"/>
    <w:rsid w:val="36A156A5"/>
    <w:rsid w:val="36A512FA"/>
    <w:rsid w:val="36DC6758"/>
    <w:rsid w:val="36E476EF"/>
    <w:rsid w:val="36F3435E"/>
    <w:rsid w:val="370E7E29"/>
    <w:rsid w:val="371A5A0B"/>
    <w:rsid w:val="371C5EDF"/>
    <w:rsid w:val="372D3602"/>
    <w:rsid w:val="372F2CAD"/>
    <w:rsid w:val="3730731E"/>
    <w:rsid w:val="37390C2F"/>
    <w:rsid w:val="37440701"/>
    <w:rsid w:val="37533B10"/>
    <w:rsid w:val="37650C22"/>
    <w:rsid w:val="376637AC"/>
    <w:rsid w:val="37667CB5"/>
    <w:rsid w:val="37764879"/>
    <w:rsid w:val="377E12A3"/>
    <w:rsid w:val="37B3FCED"/>
    <w:rsid w:val="37B75977"/>
    <w:rsid w:val="37D416A4"/>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74C70"/>
    <w:rsid w:val="394D6FA7"/>
    <w:rsid w:val="398D772B"/>
    <w:rsid w:val="398E0333"/>
    <w:rsid w:val="39992224"/>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951093"/>
    <w:rsid w:val="3B9C552E"/>
    <w:rsid w:val="3BAA44C6"/>
    <w:rsid w:val="3BB7220C"/>
    <w:rsid w:val="3BBD1E1E"/>
    <w:rsid w:val="3BC56AA1"/>
    <w:rsid w:val="3BCA66E4"/>
    <w:rsid w:val="3BF70E8C"/>
    <w:rsid w:val="3BFF50CF"/>
    <w:rsid w:val="3C0B7739"/>
    <w:rsid w:val="3C123996"/>
    <w:rsid w:val="3C1F4887"/>
    <w:rsid w:val="3C2459F9"/>
    <w:rsid w:val="3C4B1C3D"/>
    <w:rsid w:val="3C6B3490"/>
    <w:rsid w:val="3C6F092F"/>
    <w:rsid w:val="3C6F47FD"/>
    <w:rsid w:val="3C776471"/>
    <w:rsid w:val="3C7D6843"/>
    <w:rsid w:val="3C8555E0"/>
    <w:rsid w:val="3C9C021C"/>
    <w:rsid w:val="3CA86084"/>
    <w:rsid w:val="3CB13A4A"/>
    <w:rsid w:val="3CB24A55"/>
    <w:rsid w:val="3CCD28CB"/>
    <w:rsid w:val="3CD3621D"/>
    <w:rsid w:val="3CFF704B"/>
    <w:rsid w:val="3D03364A"/>
    <w:rsid w:val="3D0D2931"/>
    <w:rsid w:val="3D16727E"/>
    <w:rsid w:val="3D1A2F01"/>
    <w:rsid w:val="3D1B23E9"/>
    <w:rsid w:val="3D1C79B4"/>
    <w:rsid w:val="3D304092"/>
    <w:rsid w:val="3D597514"/>
    <w:rsid w:val="3D7B3F30"/>
    <w:rsid w:val="3D8D395C"/>
    <w:rsid w:val="3DF60935"/>
    <w:rsid w:val="3DFA23E1"/>
    <w:rsid w:val="3E407AAF"/>
    <w:rsid w:val="3E4E3904"/>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93C0C"/>
    <w:rsid w:val="3F646931"/>
    <w:rsid w:val="3F6D6214"/>
    <w:rsid w:val="3F715B87"/>
    <w:rsid w:val="3F794602"/>
    <w:rsid w:val="3F8137EC"/>
    <w:rsid w:val="3F9722BA"/>
    <w:rsid w:val="3FAF57DD"/>
    <w:rsid w:val="3FB0631E"/>
    <w:rsid w:val="3FB15386"/>
    <w:rsid w:val="3FBF3818"/>
    <w:rsid w:val="3FE41961"/>
    <w:rsid w:val="3FE81B9F"/>
    <w:rsid w:val="3FFF1D94"/>
    <w:rsid w:val="4006103B"/>
    <w:rsid w:val="401E455E"/>
    <w:rsid w:val="402D1ED1"/>
    <w:rsid w:val="40351DBB"/>
    <w:rsid w:val="40553662"/>
    <w:rsid w:val="408F1FDB"/>
    <w:rsid w:val="40A927A0"/>
    <w:rsid w:val="40C41559"/>
    <w:rsid w:val="40D92599"/>
    <w:rsid w:val="40E7474D"/>
    <w:rsid w:val="40F31F30"/>
    <w:rsid w:val="40F40090"/>
    <w:rsid w:val="40F415EF"/>
    <w:rsid w:val="40F51247"/>
    <w:rsid w:val="4109151B"/>
    <w:rsid w:val="411532F7"/>
    <w:rsid w:val="412A3AB2"/>
    <w:rsid w:val="413D3C14"/>
    <w:rsid w:val="414F3518"/>
    <w:rsid w:val="414F42C4"/>
    <w:rsid w:val="416556C8"/>
    <w:rsid w:val="41BE244C"/>
    <w:rsid w:val="41C36DF9"/>
    <w:rsid w:val="41E60C52"/>
    <w:rsid w:val="41FD7266"/>
    <w:rsid w:val="420B4088"/>
    <w:rsid w:val="421D5E85"/>
    <w:rsid w:val="424D1B4B"/>
    <w:rsid w:val="426370D2"/>
    <w:rsid w:val="42652422"/>
    <w:rsid w:val="426873E8"/>
    <w:rsid w:val="42945933"/>
    <w:rsid w:val="429C7F30"/>
    <w:rsid w:val="42AD499A"/>
    <w:rsid w:val="42CD085A"/>
    <w:rsid w:val="42CF382B"/>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307631"/>
    <w:rsid w:val="44404BA1"/>
    <w:rsid w:val="444214C3"/>
    <w:rsid w:val="444D6105"/>
    <w:rsid w:val="446015E1"/>
    <w:rsid w:val="446077EA"/>
    <w:rsid w:val="4469414C"/>
    <w:rsid w:val="449A796D"/>
    <w:rsid w:val="44A771C7"/>
    <w:rsid w:val="44C41095"/>
    <w:rsid w:val="44E47DC8"/>
    <w:rsid w:val="44EE4DF6"/>
    <w:rsid w:val="44FE1DEF"/>
    <w:rsid w:val="45040631"/>
    <w:rsid w:val="45237CC4"/>
    <w:rsid w:val="459A0CB8"/>
    <w:rsid w:val="45A1630C"/>
    <w:rsid w:val="45BB73CE"/>
    <w:rsid w:val="45D4410E"/>
    <w:rsid w:val="45F76FC5"/>
    <w:rsid w:val="45FA2ECF"/>
    <w:rsid w:val="46050649"/>
    <w:rsid w:val="46215AA4"/>
    <w:rsid w:val="4642189D"/>
    <w:rsid w:val="464A0752"/>
    <w:rsid w:val="46636BF5"/>
    <w:rsid w:val="467D0B27"/>
    <w:rsid w:val="46802BDF"/>
    <w:rsid w:val="468C48C7"/>
    <w:rsid w:val="469A6AFE"/>
    <w:rsid w:val="469F13C9"/>
    <w:rsid w:val="46AD5B4E"/>
    <w:rsid w:val="46B26B98"/>
    <w:rsid w:val="46C60EF4"/>
    <w:rsid w:val="46C91677"/>
    <w:rsid w:val="46CB0614"/>
    <w:rsid w:val="46D6235B"/>
    <w:rsid w:val="46DA3884"/>
    <w:rsid w:val="46E92F23"/>
    <w:rsid w:val="46EA58B1"/>
    <w:rsid w:val="46F34946"/>
    <w:rsid w:val="470149F3"/>
    <w:rsid w:val="470B0554"/>
    <w:rsid w:val="4732528E"/>
    <w:rsid w:val="475A46E6"/>
    <w:rsid w:val="476E221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DE4D14"/>
    <w:rsid w:val="48DE6088"/>
    <w:rsid w:val="48E00EFA"/>
    <w:rsid w:val="48FECFEC"/>
    <w:rsid w:val="48FF5824"/>
    <w:rsid w:val="492C413F"/>
    <w:rsid w:val="493E4A74"/>
    <w:rsid w:val="49425710"/>
    <w:rsid w:val="49465372"/>
    <w:rsid w:val="494F67AB"/>
    <w:rsid w:val="49663AF5"/>
    <w:rsid w:val="496841A5"/>
    <w:rsid w:val="496A035A"/>
    <w:rsid w:val="496F29A9"/>
    <w:rsid w:val="498118A6"/>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907CBF"/>
    <w:rsid w:val="4BA31E30"/>
    <w:rsid w:val="4BA91A77"/>
    <w:rsid w:val="4BBE1841"/>
    <w:rsid w:val="4BD535B3"/>
    <w:rsid w:val="4BDA4326"/>
    <w:rsid w:val="4BEE0D3C"/>
    <w:rsid w:val="4C1D5B96"/>
    <w:rsid w:val="4C2527EB"/>
    <w:rsid w:val="4C3466D3"/>
    <w:rsid w:val="4C4C6FD2"/>
    <w:rsid w:val="4C760506"/>
    <w:rsid w:val="4C7C718B"/>
    <w:rsid w:val="4C7D53DD"/>
    <w:rsid w:val="4C8012C6"/>
    <w:rsid w:val="4CA56A35"/>
    <w:rsid w:val="4CD51C9D"/>
    <w:rsid w:val="4D05121C"/>
    <w:rsid w:val="4D215B43"/>
    <w:rsid w:val="4D330C8C"/>
    <w:rsid w:val="4D3D2DBF"/>
    <w:rsid w:val="4D4C0259"/>
    <w:rsid w:val="4D56236B"/>
    <w:rsid w:val="4D8C673F"/>
    <w:rsid w:val="4DAD3AA0"/>
    <w:rsid w:val="4DB34E2F"/>
    <w:rsid w:val="4DC816AE"/>
    <w:rsid w:val="4DE4323A"/>
    <w:rsid w:val="4DF31EA6"/>
    <w:rsid w:val="4DFD3C82"/>
    <w:rsid w:val="4E1E1598"/>
    <w:rsid w:val="4E25121E"/>
    <w:rsid w:val="4E30022D"/>
    <w:rsid w:val="4E3441C2"/>
    <w:rsid w:val="4E355844"/>
    <w:rsid w:val="4E6A373F"/>
    <w:rsid w:val="4EB20A1B"/>
    <w:rsid w:val="4EB6315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703EC"/>
    <w:rsid w:val="507D7F9B"/>
    <w:rsid w:val="50AD3DB7"/>
    <w:rsid w:val="50B06FC4"/>
    <w:rsid w:val="50CD0660"/>
    <w:rsid w:val="50DA2BCB"/>
    <w:rsid w:val="50EC3C76"/>
    <w:rsid w:val="50F30D88"/>
    <w:rsid w:val="50F3443C"/>
    <w:rsid w:val="51016F61"/>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65C3D"/>
    <w:rsid w:val="51FF0643"/>
    <w:rsid w:val="52083239"/>
    <w:rsid w:val="521F7D3E"/>
    <w:rsid w:val="522709EE"/>
    <w:rsid w:val="52285DEB"/>
    <w:rsid w:val="523954B6"/>
    <w:rsid w:val="523973C1"/>
    <w:rsid w:val="52424A63"/>
    <w:rsid w:val="5268268C"/>
    <w:rsid w:val="527C6BB0"/>
    <w:rsid w:val="527D4171"/>
    <w:rsid w:val="52851C6D"/>
    <w:rsid w:val="52854FEC"/>
    <w:rsid w:val="52AE1A33"/>
    <w:rsid w:val="52B4570F"/>
    <w:rsid w:val="52D27B05"/>
    <w:rsid w:val="52D50DC9"/>
    <w:rsid w:val="52E172CA"/>
    <w:rsid w:val="53043434"/>
    <w:rsid w:val="530F6E7E"/>
    <w:rsid w:val="53105563"/>
    <w:rsid w:val="534F4EDB"/>
    <w:rsid w:val="535F138C"/>
    <w:rsid w:val="53617851"/>
    <w:rsid w:val="536A1A71"/>
    <w:rsid w:val="536A5F90"/>
    <w:rsid w:val="537F0977"/>
    <w:rsid w:val="538C4158"/>
    <w:rsid w:val="53A52A87"/>
    <w:rsid w:val="53B13BBE"/>
    <w:rsid w:val="53D31560"/>
    <w:rsid w:val="53D53D51"/>
    <w:rsid w:val="540263BC"/>
    <w:rsid w:val="54086A30"/>
    <w:rsid w:val="540909EB"/>
    <w:rsid w:val="541A1764"/>
    <w:rsid w:val="54256E19"/>
    <w:rsid w:val="542F45B8"/>
    <w:rsid w:val="54342F09"/>
    <w:rsid w:val="543C047C"/>
    <w:rsid w:val="543C3027"/>
    <w:rsid w:val="543F3BC9"/>
    <w:rsid w:val="54486C38"/>
    <w:rsid w:val="545B2902"/>
    <w:rsid w:val="5462224C"/>
    <w:rsid w:val="54722583"/>
    <w:rsid w:val="547A48F8"/>
    <w:rsid w:val="547F5A6B"/>
    <w:rsid w:val="54957D5E"/>
    <w:rsid w:val="54990BE6"/>
    <w:rsid w:val="549A3CA0"/>
    <w:rsid w:val="549A4653"/>
    <w:rsid w:val="549B46E1"/>
    <w:rsid w:val="54D67D1C"/>
    <w:rsid w:val="54D97674"/>
    <w:rsid w:val="54DC09A2"/>
    <w:rsid w:val="55027C53"/>
    <w:rsid w:val="55132319"/>
    <w:rsid w:val="553D1BAE"/>
    <w:rsid w:val="55747E44"/>
    <w:rsid w:val="558F7F2F"/>
    <w:rsid w:val="55DE4BFD"/>
    <w:rsid w:val="55DE6552"/>
    <w:rsid w:val="55ED715E"/>
    <w:rsid w:val="55EE68C2"/>
    <w:rsid w:val="55F821A8"/>
    <w:rsid w:val="55F8384F"/>
    <w:rsid w:val="56075D18"/>
    <w:rsid w:val="561A1F58"/>
    <w:rsid w:val="56224489"/>
    <w:rsid w:val="563F54B2"/>
    <w:rsid w:val="565F35D2"/>
    <w:rsid w:val="567852EC"/>
    <w:rsid w:val="567D5FDA"/>
    <w:rsid w:val="56953D3C"/>
    <w:rsid w:val="56A417B8"/>
    <w:rsid w:val="56B57E6A"/>
    <w:rsid w:val="56BE55D1"/>
    <w:rsid w:val="56C146F7"/>
    <w:rsid w:val="574134AB"/>
    <w:rsid w:val="574F35D4"/>
    <w:rsid w:val="577B58B1"/>
    <w:rsid w:val="57E57349"/>
    <w:rsid w:val="57EF6FEA"/>
    <w:rsid w:val="580B2ECA"/>
    <w:rsid w:val="583077A8"/>
    <w:rsid w:val="58314235"/>
    <w:rsid w:val="583222CF"/>
    <w:rsid w:val="58445680"/>
    <w:rsid w:val="584E59A0"/>
    <w:rsid w:val="585272E5"/>
    <w:rsid w:val="586456A3"/>
    <w:rsid w:val="589B4CFF"/>
    <w:rsid w:val="58BB2023"/>
    <w:rsid w:val="58BC0779"/>
    <w:rsid w:val="58BE3E57"/>
    <w:rsid w:val="58BE7724"/>
    <w:rsid w:val="5904449C"/>
    <w:rsid w:val="5910753B"/>
    <w:rsid w:val="5954396A"/>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734511"/>
    <w:rsid w:val="5A874791"/>
    <w:rsid w:val="5AB02E33"/>
    <w:rsid w:val="5AB04765"/>
    <w:rsid w:val="5ACB7C5C"/>
    <w:rsid w:val="5AD3266C"/>
    <w:rsid w:val="5AD60FEC"/>
    <w:rsid w:val="5AD77D9C"/>
    <w:rsid w:val="5AE24170"/>
    <w:rsid w:val="5B046CCA"/>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C095679"/>
    <w:rsid w:val="5C2058C0"/>
    <w:rsid w:val="5C3B1962"/>
    <w:rsid w:val="5C494506"/>
    <w:rsid w:val="5C4E28F2"/>
    <w:rsid w:val="5C4E7CAF"/>
    <w:rsid w:val="5C6055EE"/>
    <w:rsid w:val="5C6B2D83"/>
    <w:rsid w:val="5C763442"/>
    <w:rsid w:val="5C7679A1"/>
    <w:rsid w:val="5C7D4A92"/>
    <w:rsid w:val="5C800E51"/>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472D5"/>
    <w:rsid w:val="5D5F3475"/>
    <w:rsid w:val="5D657148"/>
    <w:rsid w:val="5D7C348F"/>
    <w:rsid w:val="5D7C3AA5"/>
    <w:rsid w:val="5D87241F"/>
    <w:rsid w:val="5E116334"/>
    <w:rsid w:val="5E2D0B52"/>
    <w:rsid w:val="5E566EA9"/>
    <w:rsid w:val="5E5670DE"/>
    <w:rsid w:val="5E8E7675"/>
    <w:rsid w:val="5E9071F2"/>
    <w:rsid w:val="5E923168"/>
    <w:rsid w:val="5ED22447"/>
    <w:rsid w:val="5ED4146F"/>
    <w:rsid w:val="5ED94F6C"/>
    <w:rsid w:val="5ED95A10"/>
    <w:rsid w:val="5EDC2437"/>
    <w:rsid w:val="5EE13632"/>
    <w:rsid w:val="5EEE4E9C"/>
    <w:rsid w:val="5EEF779E"/>
    <w:rsid w:val="5EF97313"/>
    <w:rsid w:val="5EFF2E95"/>
    <w:rsid w:val="5F0C3CC3"/>
    <w:rsid w:val="5F171547"/>
    <w:rsid w:val="5F4E6765"/>
    <w:rsid w:val="5F532079"/>
    <w:rsid w:val="5F69243D"/>
    <w:rsid w:val="5F6D1211"/>
    <w:rsid w:val="5F7D3C1D"/>
    <w:rsid w:val="5F7E6FF1"/>
    <w:rsid w:val="5F930AB8"/>
    <w:rsid w:val="5FA0502E"/>
    <w:rsid w:val="5FA665A1"/>
    <w:rsid w:val="5FBF10D2"/>
    <w:rsid w:val="5FE761F5"/>
    <w:rsid w:val="5FEC0360"/>
    <w:rsid w:val="5FF94209"/>
    <w:rsid w:val="5FFEE2DA"/>
    <w:rsid w:val="600125B9"/>
    <w:rsid w:val="605E7294"/>
    <w:rsid w:val="606D4EC2"/>
    <w:rsid w:val="60707E31"/>
    <w:rsid w:val="6085297F"/>
    <w:rsid w:val="60940A9B"/>
    <w:rsid w:val="609D31A2"/>
    <w:rsid w:val="60B75BB7"/>
    <w:rsid w:val="61045C75"/>
    <w:rsid w:val="610E2650"/>
    <w:rsid w:val="61234433"/>
    <w:rsid w:val="61260FB1"/>
    <w:rsid w:val="613F521A"/>
    <w:rsid w:val="6144535B"/>
    <w:rsid w:val="614C15ED"/>
    <w:rsid w:val="614E3C68"/>
    <w:rsid w:val="614F3AF4"/>
    <w:rsid w:val="61695AD8"/>
    <w:rsid w:val="617A5F38"/>
    <w:rsid w:val="61865FA4"/>
    <w:rsid w:val="61964A4A"/>
    <w:rsid w:val="61A14E84"/>
    <w:rsid w:val="61A17CE2"/>
    <w:rsid w:val="61A23A61"/>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20601F"/>
    <w:rsid w:val="632E2CCC"/>
    <w:rsid w:val="632F5DF3"/>
    <w:rsid w:val="63632FF1"/>
    <w:rsid w:val="637B626B"/>
    <w:rsid w:val="637D3ABD"/>
    <w:rsid w:val="63822E81"/>
    <w:rsid w:val="639A641D"/>
    <w:rsid w:val="63B12DAC"/>
    <w:rsid w:val="63C51E90"/>
    <w:rsid w:val="63C91B72"/>
    <w:rsid w:val="63CF21C3"/>
    <w:rsid w:val="63D41E0B"/>
    <w:rsid w:val="63E95A93"/>
    <w:rsid w:val="63ED479F"/>
    <w:rsid w:val="63F21593"/>
    <w:rsid w:val="63F90AB2"/>
    <w:rsid w:val="63FB4753"/>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A2B8A"/>
    <w:rsid w:val="65406093"/>
    <w:rsid w:val="65497600"/>
    <w:rsid w:val="6551663C"/>
    <w:rsid w:val="655E1D2B"/>
    <w:rsid w:val="65654BA4"/>
    <w:rsid w:val="65717652"/>
    <w:rsid w:val="65736B73"/>
    <w:rsid w:val="65870C23"/>
    <w:rsid w:val="65884866"/>
    <w:rsid w:val="65891518"/>
    <w:rsid w:val="658D448B"/>
    <w:rsid w:val="659031BC"/>
    <w:rsid w:val="6597404E"/>
    <w:rsid w:val="65A22204"/>
    <w:rsid w:val="65A97358"/>
    <w:rsid w:val="65AC3321"/>
    <w:rsid w:val="65C76908"/>
    <w:rsid w:val="65CB5681"/>
    <w:rsid w:val="65E84D5F"/>
    <w:rsid w:val="65F10827"/>
    <w:rsid w:val="660C375D"/>
    <w:rsid w:val="661D62C6"/>
    <w:rsid w:val="663542AF"/>
    <w:rsid w:val="66417024"/>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694A84"/>
    <w:rsid w:val="67701963"/>
    <w:rsid w:val="67757A8E"/>
    <w:rsid w:val="67867AF0"/>
    <w:rsid w:val="678A161E"/>
    <w:rsid w:val="679070D3"/>
    <w:rsid w:val="67AB718E"/>
    <w:rsid w:val="67C00A1A"/>
    <w:rsid w:val="67D82D38"/>
    <w:rsid w:val="67DB0DB2"/>
    <w:rsid w:val="67F34C17"/>
    <w:rsid w:val="682A6F67"/>
    <w:rsid w:val="682E2020"/>
    <w:rsid w:val="68434B55"/>
    <w:rsid w:val="6844104D"/>
    <w:rsid w:val="68727AEC"/>
    <w:rsid w:val="687A6264"/>
    <w:rsid w:val="68832F12"/>
    <w:rsid w:val="68B24004"/>
    <w:rsid w:val="68C64660"/>
    <w:rsid w:val="68D23947"/>
    <w:rsid w:val="68E54CA7"/>
    <w:rsid w:val="69076303"/>
    <w:rsid w:val="690E4D58"/>
    <w:rsid w:val="691703AD"/>
    <w:rsid w:val="691C06C6"/>
    <w:rsid w:val="692F61A4"/>
    <w:rsid w:val="694E3B6A"/>
    <w:rsid w:val="694F391D"/>
    <w:rsid w:val="69525C1A"/>
    <w:rsid w:val="699D1527"/>
    <w:rsid w:val="69BD8200"/>
    <w:rsid w:val="69E25394"/>
    <w:rsid w:val="69E33F16"/>
    <w:rsid w:val="69F83E9D"/>
    <w:rsid w:val="69FD6740"/>
    <w:rsid w:val="69FF54D8"/>
    <w:rsid w:val="6A10568B"/>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AE1FE0"/>
    <w:rsid w:val="6BC241B2"/>
    <w:rsid w:val="6BC32F47"/>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D0684"/>
    <w:rsid w:val="6C9003BD"/>
    <w:rsid w:val="6C9F2CF6"/>
    <w:rsid w:val="6CB3271C"/>
    <w:rsid w:val="6CBC1B01"/>
    <w:rsid w:val="6CDD4E77"/>
    <w:rsid w:val="6CE2606A"/>
    <w:rsid w:val="6CF2409F"/>
    <w:rsid w:val="6D1837C6"/>
    <w:rsid w:val="6D252CE7"/>
    <w:rsid w:val="6D341690"/>
    <w:rsid w:val="6D497F64"/>
    <w:rsid w:val="6D530A73"/>
    <w:rsid w:val="6D531F38"/>
    <w:rsid w:val="6D594B9F"/>
    <w:rsid w:val="6D737D52"/>
    <w:rsid w:val="6D8850D1"/>
    <w:rsid w:val="6D910891"/>
    <w:rsid w:val="6DAB33F9"/>
    <w:rsid w:val="6DB57948"/>
    <w:rsid w:val="6DB663A6"/>
    <w:rsid w:val="6DB70F9A"/>
    <w:rsid w:val="6DCF49BF"/>
    <w:rsid w:val="6DE82327"/>
    <w:rsid w:val="6DF02BC2"/>
    <w:rsid w:val="6E072901"/>
    <w:rsid w:val="6E2A23D7"/>
    <w:rsid w:val="6E4B6C92"/>
    <w:rsid w:val="6E592759"/>
    <w:rsid w:val="6E6D6B1A"/>
    <w:rsid w:val="6E7855AD"/>
    <w:rsid w:val="6E916D44"/>
    <w:rsid w:val="6EB36409"/>
    <w:rsid w:val="6EBA5CD6"/>
    <w:rsid w:val="6EC46ED0"/>
    <w:rsid w:val="6F0D03EB"/>
    <w:rsid w:val="6F2467A6"/>
    <w:rsid w:val="6F2B0ABC"/>
    <w:rsid w:val="6F2D48F6"/>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C364EC"/>
    <w:rsid w:val="70CF5F2B"/>
    <w:rsid w:val="70D24974"/>
    <w:rsid w:val="70EF0E74"/>
    <w:rsid w:val="71171105"/>
    <w:rsid w:val="71214C5D"/>
    <w:rsid w:val="71241F38"/>
    <w:rsid w:val="71294479"/>
    <w:rsid w:val="71340900"/>
    <w:rsid w:val="713647EF"/>
    <w:rsid w:val="714B51FB"/>
    <w:rsid w:val="715229F5"/>
    <w:rsid w:val="715428DF"/>
    <w:rsid w:val="715440AF"/>
    <w:rsid w:val="71943B66"/>
    <w:rsid w:val="71956476"/>
    <w:rsid w:val="71AB503C"/>
    <w:rsid w:val="71C01301"/>
    <w:rsid w:val="71D03FC6"/>
    <w:rsid w:val="71EE3A69"/>
    <w:rsid w:val="71EF6B9F"/>
    <w:rsid w:val="71F43436"/>
    <w:rsid w:val="71FF7992"/>
    <w:rsid w:val="720F676A"/>
    <w:rsid w:val="721D06AD"/>
    <w:rsid w:val="72457E9C"/>
    <w:rsid w:val="72893FAE"/>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E44209"/>
    <w:rsid w:val="73E5481B"/>
    <w:rsid w:val="740C7950"/>
    <w:rsid w:val="74163470"/>
    <w:rsid w:val="74275AAB"/>
    <w:rsid w:val="74336B01"/>
    <w:rsid w:val="74340667"/>
    <w:rsid w:val="743C0231"/>
    <w:rsid w:val="7440495A"/>
    <w:rsid w:val="745323E5"/>
    <w:rsid w:val="747964D4"/>
    <w:rsid w:val="748207DE"/>
    <w:rsid w:val="74921CF0"/>
    <w:rsid w:val="74B11819"/>
    <w:rsid w:val="74CB752F"/>
    <w:rsid w:val="74DC34A0"/>
    <w:rsid w:val="74E8598C"/>
    <w:rsid w:val="74F57957"/>
    <w:rsid w:val="7506350D"/>
    <w:rsid w:val="75181898"/>
    <w:rsid w:val="751B5BB6"/>
    <w:rsid w:val="7530273D"/>
    <w:rsid w:val="753531A1"/>
    <w:rsid w:val="753B5890"/>
    <w:rsid w:val="75556648"/>
    <w:rsid w:val="756157EB"/>
    <w:rsid w:val="75634503"/>
    <w:rsid w:val="757665C2"/>
    <w:rsid w:val="75774810"/>
    <w:rsid w:val="75BF30E6"/>
    <w:rsid w:val="75C0301E"/>
    <w:rsid w:val="75D95214"/>
    <w:rsid w:val="75DF1DA6"/>
    <w:rsid w:val="75E15D0E"/>
    <w:rsid w:val="75FC2F67"/>
    <w:rsid w:val="75FE3F51"/>
    <w:rsid w:val="7600508C"/>
    <w:rsid w:val="76016C28"/>
    <w:rsid w:val="760216B3"/>
    <w:rsid w:val="760B5C1C"/>
    <w:rsid w:val="76132312"/>
    <w:rsid w:val="76133814"/>
    <w:rsid w:val="76160443"/>
    <w:rsid w:val="761E2EDE"/>
    <w:rsid w:val="761E5599"/>
    <w:rsid w:val="764C1D31"/>
    <w:rsid w:val="768160D9"/>
    <w:rsid w:val="768674F2"/>
    <w:rsid w:val="76A472EE"/>
    <w:rsid w:val="76A52C35"/>
    <w:rsid w:val="76AC04E9"/>
    <w:rsid w:val="76B34539"/>
    <w:rsid w:val="76FB6D7B"/>
    <w:rsid w:val="770C2D36"/>
    <w:rsid w:val="770D6FB1"/>
    <w:rsid w:val="7723261B"/>
    <w:rsid w:val="773B361B"/>
    <w:rsid w:val="773D1E0C"/>
    <w:rsid w:val="77A2369A"/>
    <w:rsid w:val="77D32D2B"/>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34AB8"/>
    <w:rsid w:val="78D635FC"/>
    <w:rsid w:val="78E26444"/>
    <w:rsid w:val="78F13953"/>
    <w:rsid w:val="78F975FD"/>
    <w:rsid w:val="790436F6"/>
    <w:rsid w:val="791156F9"/>
    <w:rsid w:val="7917313C"/>
    <w:rsid w:val="792233A2"/>
    <w:rsid w:val="793E4426"/>
    <w:rsid w:val="794E5888"/>
    <w:rsid w:val="797F5A41"/>
    <w:rsid w:val="798A01C9"/>
    <w:rsid w:val="798F342B"/>
    <w:rsid w:val="79967C5A"/>
    <w:rsid w:val="79D80A11"/>
    <w:rsid w:val="79D85537"/>
    <w:rsid w:val="7A2B7977"/>
    <w:rsid w:val="7A3B52A2"/>
    <w:rsid w:val="7A401675"/>
    <w:rsid w:val="7A4543A9"/>
    <w:rsid w:val="7A4769B8"/>
    <w:rsid w:val="7A4D5B40"/>
    <w:rsid w:val="7A562B5D"/>
    <w:rsid w:val="7A8C2E05"/>
    <w:rsid w:val="7A973F3C"/>
    <w:rsid w:val="7AA65250"/>
    <w:rsid w:val="7AB365B5"/>
    <w:rsid w:val="7AC91C3D"/>
    <w:rsid w:val="7ACF0A94"/>
    <w:rsid w:val="7AD77E0C"/>
    <w:rsid w:val="7AE462EC"/>
    <w:rsid w:val="7B085D2A"/>
    <w:rsid w:val="7B193C74"/>
    <w:rsid w:val="7B206849"/>
    <w:rsid w:val="7B2F5245"/>
    <w:rsid w:val="7B551150"/>
    <w:rsid w:val="7B5D6256"/>
    <w:rsid w:val="7B840094"/>
    <w:rsid w:val="7B8D35B8"/>
    <w:rsid w:val="7BAE6C38"/>
    <w:rsid w:val="7BB62A1D"/>
    <w:rsid w:val="7BB82601"/>
    <w:rsid w:val="7BD80EDF"/>
    <w:rsid w:val="7BDC0F74"/>
    <w:rsid w:val="7BFE3BFC"/>
    <w:rsid w:val="7C1508DF"/>
    <w:rsid w:val="7C263491"/>
    <w:rsid w:val="7C2D79C3"/>
    <w:rsid w:val="7C372603"/>
    <w:rsid w:val="7C3F1B7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715FE9"/>
    <w:rsid w:val="7D7358B8"/>
    <w:rsid w:val="7D755AD9"/>
    <w:rsid w:val="7D7828B6"/>
    <w:rsid w:val="7D871FB3"/>
    <w:rsid w:val="7D895DC0"/>
    <w:rsid w:val="7DA8E748"/>
    <w:rsid w:val="7DCE6F97"/>
    <w:rsid w:val="7DFB2FE3"/>
    <w:rsid w:val="7DFF51C9"/>
    <w:rsid w:val="7E020282"/>
    <w:rsid w:val="7E12333D"/>
    <w:rsid w:val="7E146EA1"/>
    <w:rsid w:val="7E296A42"/>
    <w:rsid w:val="7E357016"/>
    <w:rsid w:val="7E594D16"/>
    <w:rsid w:val="7E6A3164"/>
    <w:rsid w:val="7E722019"/>
    <w:rsid w:val="7E739E2A"/>
    <w:rsid w:val="7E88388A"/>
    <w:rsid w:val="7EA5419C"/>
    <w:rsid w:val="7ED874A1"/>
    <w:rsid w:val="7EE22D8E"/>
    <w:rsid w:val="7EE5313E"/>
    <w:rsid w:val="7EE822DB"/>
    <w:rsid w:val="7F166D7F"/>
    <w:rsid w:val="7F167902"/>
    <w:rsid w:val="7F263BA7"/>
    <w:rsid w:val="7F281BAB"/>
    <w:rsid w:val="7F324AA5"/>
    <w:rsid w:val="7F370B6C"/>
    <w:rsid w:val="7F403EC5"/>
    <w:rsid w:val="7F4C286A"/>
    <w:rsid w:val="7F4D5D2C"/>
    <w:rsid w:val="7F5B0A7E"/>
    <w:rsid w:val="7F5D2062"/>
    <w:rsid w:val="7F5D465E"/>
    <w:rsid w:val="7F8248B5"/>
    <w:rsid w:val="7F871C42"/>
    <w:rsid w:val="7F97D93D"/>
    <w:rsid w:val="7F9B734D"/>
    <w:rsid w:val="7FA23EEB"/>
    <w:rsid w:val="7FA43C06"/>
    <w:rsid w:val="7FB0104A"/>
    <w:rsid w:val="7FB36D7E"/>
    <w:rsid w:val="7FC11273"/>
    <w:rsid w:val="7FD178C3"/>
    <w:rsid w:val="7FD2355F"/>
    <w:rsid w:val="7FDD24EF"/>
    <w:rsid w:val="7FDD8B01"/>
    <w:rsid w:val="7FDF4ADE"/>
    <w:rsid w:val="7FDF7CD8"/>
    <w:rsid w:val="7FE75B66"/>
    <w:rsid w:val="7FEB71F4"/>
    <w:rsid w:val="7FF56A5D"/>
    <w:rsid w:val="7FFBE891"/>
    <w:rsid w:val="7FFF806A"/>
    <w:rsid w:val="8FAFB2A1"/>
    <w:rsid w:val="AFFD10D7"/>
    <w:rsid w:val="B7D7F99C"/>
    <w:rsid w:val="B7FDBDFC"/>
    <w:rsid w:val="BEF3270A"/>
    <w:rsid w:val="BEF4C601"/>
    <w:rsid w:val="BF7ED533"/>
    <w:rsid w:val="CDF93953"/>
    <w:rsid w:val="D7F35F03"/>
    <w:rsid w:val="D7F7A14D"/>
    <w:rsid w:val="DB896058"/>
    <w:rsid w:val="DC7B73B6"/>
    <w:rsid w:val="DF7002E1"/>
    <w:rsid w:val="E3776205"/>
    <w:rsid w:val="E42BC440"/>
    <w:rsid w:val="E77FEDFD"/>
    <w:rsid w:val="E7DF225F"/>
    <w:rsid w:val="E97DF78E"/>
    <w:rsid w:val="EBFA2360"/>
    <w:rsid w:val="EBFF0ADE"/>
    <w:rsid w:val="EFBD9D42"/>
    <w:rsid w:val="F3FB8483"/>
    <w:rsid w:val="F43F9092"/>
    <w:rsid w:val="F9FD68E7"/>
    <w:rsid w:val="FA5C262C"/>
    <w:rsid w:val="FBD7BCA3"/>
    <w:rsid w:val="FBFB717F"/>
    <w:rsid w:val="FC07E952"/>
    <w:rsid w:val="FD387E25"/>
    <w:rsid w:val="FDBF0F5C"/>
    <w:rsid w:val="FF7C2DB3"/>
    <w:rsid w:val="FF8BF9DA"/>
    <w:rsid w:val="FFE67C85"/>
    <w:rsid w:val="FFEAA4A6"/>
    <w:rsid w:val="FFF3C023"/>
    <w:rsid w:val="FFFDA5B1"/>
    <w:rsid w:val="FFFDF23D"/>
    <w:rsid w:val="FFFEE0CC"/>
    <w:rsid w:val="FFFF5B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5">
    <w:name w:val="heading 2"/>
    <w:basedOn w:val="1"/>
    <w:next w:val="1"/>
    <w:link w:val="46"/>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6">
    <w:name w:val="heading 3"/>
    <w:basedOn w:val="1"/>
    <w:next w:val="1"/>
    <w:qFormat/>
    <w:uiPriority w:val="0"/>
    <w:pPr>
      <w:keepLines/>
      <w:widowControl/>
      <w:numPr>
        <w:ilvl w:val="2"/>
        <w:numId w:val="1"/>
      </w:numPr>
      <w:tabs>
        <w:tab w:val="left" w:pos="709"/>
        <w:tab w:val="clear" w:pos="0"/>
      </w:tabs>
      <w:spacing w:line="360" w:lineRule="auto"/>
      <w:jc w:val="left"/>
      <w:outlineLvl w:val="2"/>
    </w:pPr>
    <w:rPr>
      <w:b/>
    </w:rPr>
  </w:style>
  <w:style w:type="paragraph" w:styleId="7">
    <w:name w:val="heading 4"/>
    <w:basedOn w:val="1"/>
    <w:next w:val="1"/>
    <w:link w:val="48"/>
    <w:qFormat/>
    <w:uiPriority w:val="0"/>
    <w:pPr>
      <w:keepNext/>
      <w:keepLines/>
      <w:numPr>
        <w:ilvl w:val="3"/>
        <w:numId w:val="1"/>
      </w:numPr>
      <w:spacing w:line="360" w:lineRule="auto"/>
      <w:ind w:left="862" w:hanging="862"/>
      <w:outlineLvl w:val="3"/>
    </w:pPr>
    <w:rPr>
      <w:b/>
      <w:bCs/>
      <w:szCs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2"/>
    <w:qFormat/>
    <w:uiPriority w:val="0"/>
    <w:pPr>
      <w:spacing w:after="120"/>
    </w:pPr>
  </w:style>
  <w:style w:type="paragraph" w:styleId="3">
    <w:name w:val="Body Text First Indent"/>
    <w:basedOn w:val="2"/>
    <w:next w:val="1"/>
    <w:link w:val="93"/>
    <w:qFormat/>
    <w:uiPriority w:val="0"/>
    <w:pPr>
      <w:ind w:firstLine="420" w:firstLineChars="100"/>
    </w:pPr>
  </w:style>
  <w:style w:type="paragraph" w:styleId="13">
    <w:name w:val="Normal Indent"/>
    <w:basedOn w:val="1"/>
    <w:next w:val="1"/>
    <w:link w:val="47"/>
    <w:qFormat/>
    <w:uiPriority w:val="0"/>
    <w:pPr>
      <w:ind w:firstLine="488"/>
    </w:pPr>
  </w:style>
  <w:style w:type="paragraph" w:styleId="14">
    <w:name w:val="Document Map"/>
    <w:basedOn w:val="1"/>
    <w:qFormat/>
    <w:uiPriority w:val="0"/>
    <w:pPr>
      <w:shd w:val="clear" w:color="auto" w:fill="000080"/>
    </w:pPr>
  </w:style>
  <w:style w:type="paragraph" w:styleId="15">
    <w:name w:val="annotation text"/>
    <w:basedOn w:val="1"/>
    <w:link w:val="49"/>
    <w:qFormat/>
    <w:uiPriority w:val="99"/>
    <w:pPr>
      <w:jc w:val="left"/>
    </w:pPr>
  </w:style>
  <w:style w:type="paragraph" w:styleId="16">
    <w:name w:val="Body Text 3"/>
    <w:basedOn w:val="1"/>
    <w:qFormat/>
    <w:uiPriority w:val="0"/>
    <w:pPr>
      <w:spacing w:after="120"/>
    </w:pPr>
    <w:rPr>
      <w:sz w:val="16"/>
      <w:szCs w:val="16"/>
    </w:rPr>
  </w:style>
  <w:style w:type="paragraph" w:styleId="17">
    <w:name w:val="Body Text Indent"/>
    <w:basedOn w:val="1"/>
    <w:link w:val="50"/>
    <w:qFormat/>
    <w:uiPriority w:val="0"/>
    <w:pPr>
      <w:tabs>
        <w:tab w:val="left" w:pos="3025"/>
      </w:tabs>
      <w:spacing w:line="420" w:lineRule="exact"/>
      <w:ind w:firstLine="480"/>
    </w:pPr>
  </w:style>
  <w:style w:type="paragraph" w:styleId="18">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9">
    <w:name w:val="Plain Text"/>
    <w:basedOn w:val="1"/>
    <w:link w:val="51"/>
    <w:qFormat/>
    <w:uiPriority w:val="0"/>
    <w:pPr>
      <w:autoSpaceDE/>
      <w:autoSpaceDN/>
      <w:adjustRightInd/>
      <w:textAlignment w:val="auto"/>
    </w:pPr>
    <w:rPr>
      <w:rFonts w:ascii="宋体" w:hAnsi="Courier New"/>
      <w:kern w:val="2"/>
      <w:sz w:val="21"/>
    </w:rPr>
  </w:style>
  <w:style w:type="paragraph" w:styleId="20">
    <w:name w:val="Date"/>
    <w:basedOn w:val="1"/>
    <w:next w:val="1"/>
    <w:link w:val="52"/>
    <w:qFormat/>
    <w:uiPriority w:val="0"/>
    <w:pPr>
      <w:autoSpaceDE/>
      <w:autoSpaceDN/>
      <w:adjustRightInd/>
      <w:textAlignment w:val="auto"/>
    </w:pPr>
    <w:rPr>
      <w:kern w:val="2"/>
    </w:rPr>
  </w:style>
  <w:style w:type="paragraph" w:styleId="21">
    <w:name w:val="Body Text Indent 2"/>
    <w:basedOn w:val="1"/>
    <w:link w:val="53"/>
    <w:qFormat/>
    <w:uiPriority w:val="0"/>
    <w:pPr>
      <w:autoSpaceDE/>
      <w:autoSpaceDN/>
      <w:adjustRightInd/>
      <w:spacing w:after="120" w:line="480" w:lineRule="auto"/>
      <w:ind w:left="420" w:leftChars="200"/>
      <w:textAlignment w:val="auto"/>
    </w:pPr>
    <w:rPr>
      <w:kern w:val="2"/>
      <w:sz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8"/>
    </w:rPr>
  </w:style>
  <w:style w:type="paragraph" w:styleId="26">
    <w:name w:val="toc 4"/>
    <w:basedOn w:val="1"/>
    <w:next w:val="1"/>
    <w:qFormat/>
    <w:uiPriority w:val="39"/>
    <w:pPr>
      <w:widowControl/>
      <w:ind w:left="600"/>
      <w:jc w:val="left"/>
    </w:pPr>
    <w:rPr>
      <w:sz w:val="18"/>
    </w:rPr>
  </w:style>
  <w:style w:type="paragraph" w:styleId="27">
    <w:name w:val="Subtitle"/>
    <w:basedOn w:val="1"/>
    <w:next w:val="1"/>
    <w:link w:val="54"/>
    <w:qFormat/>
    <w:uiPriority w:val="0"/>
    <w:pPr>
      <w:spacing w:line="360" w:lineRule="auto"/>
      <w:jc w:val="center"/>
      <w:outlineLvl w:val="1"/>
    </w:pPr>
    <w:rPr>
      <w:rFonts w:ascii="Calibri Light" w:hAnsi="Calibri Light"/>
      <w:b/>
      <w:bCs/>
      <w:kern w:val="28"/>
      <w:sz w:val="32"/>
      <w:szCs w:val="32"/>
    </w:rPr>
  </w:style>
  <w:style w:type="paragraph" w:styleId="28">
    <w:name w:val="toc 6"/>
    <w:basedOn w:val="1"/>
    <w:next w:val="1"/>
    <w:qFormat/>
    <w:uiPriority w:val="0"/>
    <w:pPr>
      <w:ind w:left="2100" w:leftChars="1000"/>
    </w:pPr>
    <w:rPr>
      <w:rFonts w:ascii="Calibri" w:hAnsi="Calibri"/>
      <w:kern w:val="2"/>
      <w:sz w:val="21"/>
      <w:szCs w:val="22"/>
    </w:rPr>
  </w:style>
  <w:style w:type="paragraph" w:styleId="29">
    <w:name w:val="toc 2"/>
    <w:basedOn w:val="1"/>
    <w:next w:val="1"/>
    <w:qFormat/>
    <w:uiPriority w:val="39"/>
    <w:pPr>
      <w:ind w:left="420" w:leftChars="200"/>
    </w:pPr>
  </w:style>
  <w:style w:type="paragraph" w:styleId="30">
    <w:name w:val="Body Text 2"/>
    <w:basedOn w:val="1"/>
    <w:qFormat/>
    <w:uiPriority w:val="0"/>
    <w:pPr>
      <w:autoSpaceDE/>
      <w:autoSpaceDN/>
      <w:adjustRightInd/>
      <w:textAlignment w:val="auto"/>
    </w:pPr>
    <w:rPr>
      <w:rFonts w:ascii="楷体_GB2312" w:eastAsia="黑体"/>
      <w:b/>
      <w:kern w:val="2"/>
      <w:sz w:val="52"/>
      <w:szCs w:val="52"/>
    </w:rPr>
  </w:style>
  <w:style w:type="paragraph" w:styleId="31">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2">
    <w:name w:val="Title"/>
    <w:basedOn w:val="1"/>
    <w:qFormat/>
    <w:uiPriority w:val="0"/>
    <w:pPr>
      <w:spacing w:before="240" w:after="60"/>
      <w:jc w:val="center"/>
      <w:outlineLvl w:val="0"/>
    </w:pPr>
    <w:rPr>
      <w:b/>
      <w:sz w:val="52"/>
    </w:rPr>
  </w:style>
  <w:style w:type="paragraph" w:styleId="33">
    <w:name w:val="annotation subject"/>
    <w:basedOn w:val="15"/>
    <w:next w:val="15"/>
    <w:qFormat/>
    <w:uiPriority w:val="0"/>
    <w:rPr>
      <w:b/>
      <w:bCs/>
    </w:rPr>
  </w:style>
  <w:style w:type="paragraph" w:styleId="34">
    <w:name w:val="Body Text First Indent 2"/>
    <w:basedOn w:val="17"/>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Normal]"/>
    <w:qFormat/>
    <w:uiPriority w:val="0"/>
    <w:rPr>
      <w:rFonts w:ascii="宋体" w:hAnsi="宋体" w:eastAsia="宋体" w:cs="Times New Roman"/>
      <w:sz w:val="24"/>
      <w:lang w:val="en-US" w:eastAsia="en-US" w:bidi="ar-SA"/>
    </w:rPr>
  </w:style>
  <w:style w:type="paragraph" w:customStyle="1" w:styleId="44">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5">
    <w:name w:val="标题 3 Char"/>
    <w:qFormat/>
    <w:uiPriority w:val="0"/>
    <w:rPr>
      <w:rFonts w:eastAsia="宋体"/>
      <w:b/>
      <w:kern w:val="2"/>
      <w:sz w:val="32"/>
      <w:lang w:val="en-US" w:eastAsia="zh-CN"/>
    </w:rPr>
  </w:style>
  <w:style w:type="character" w:customStyle="1" w:styleId="46">
    <w:name w:val="标题 2 字符"/>
    <w:link w:val="5"/>
    <w:qFormat/>
    <w:uiPriority w:val="0"/>
    <w:rPr>
      <w:rFonts w:eastAsia="宋体"/>
      <w:b/>
      <w:sz w:val="24"/>
      <w:szCs w:val="24"/>
    </w:rPr>
  </w:style>
  <w:style w:type="character" w:customStyle="1" w:styleId="47">
    <w:name w:val="正文缩进 字符"/>
    <w:link w:val="13"/>
    <w:qFormat/>
    <w:uiPriority w:val="0"/>
    <w:rPr>
      <w:rFonts w:eastAsia="宋体"/>
      <w:sz w:val="24"/>
      <w:lang w:val="en-US" w:eastAsia="zh-CN" w:bidi="ar-SA"/>
    </w:rPr>
  </w:style>
  <w:style w:type="character" w:customStyle="1" w:styleId="48">
    <w:name w:val="标题 4 字符"/>
    <w:link w:val="7"/>
    <w:qFormat/>
    <w:uiPriority w:val="0"/>
    <w:rPr>
      <w:rFonts w:ascii="Times New Roman" w:hAnsi="Times New Roman" w:eastAsia="宋体"/>
      <w:b/>
      <w:bCs/>
      <w:sz w:val="24"/>
      <w:szCs w:val="28"/>
      <w:lang w:val="en-US" w:eastAsia="zh-CN" w:bidi="ar-SA"/>
    </w:rPr>
  </w:style>
  <w:style w:type="character" w:customStyle="1" w:styleId="49">
    <w:name w:val="批注文字 字符1"/>
    <w:link w:val="15"/>
    <w:qFormat/>
    <w:uiPriority w:val="99"/>
    <w:rPr>
      <w:sz w:val="24"/>
    </w:rPr>
  </w:style>
  <w:style w:type="character" w:customStyle="1" w:styleId="50">
    <w:name w:val="正文文本缩进 字符"/>
    <w:link w:val="17"/>
    <w:qFormat/>
    <w:uiPriority w:val="0"/>
    <w:rPr>
      <w:sz w:val="24"/>
    </w:rPr>
  </w:style>
  <w:style w:type="character" w:customStyle="1" w:styleId="51">
    <w:name w:val="纯文本 字符"/>
    <w:link w:val="19"/>
    <w:qFormat/>
    <w:uiPriority w:val="0"/>
    <w:rPr>
      <w:rFonts w:ascii="宋体" w:hAnsi="Courier New" w:eastAsia="宋体"/>
      <w:kern w:val="2"/>
      <w:sz w:val="21"/>
      <w:lang w:val="en-US" w:eastAsia="zh-CN" w:bidi="ar-SA"/>
    </w:rPr>
  </w:style>
  <w:style w:type="character" w:customStyle="1" w:styleId="52">
    <w:name w:val="日期 字符1"/>
    <w:link w:val="20"/>
    <w:qFormat/>
    <w:uiPriority w:val="0"/>
    <w:rPr>
      <w:kern w:val="2"/>
      <w:sz w:val="24"/>
    </w:rPr>
  </w:style>
  <w:style w:type="character" w:customStyle="1" w:styleId="53">
    <w:name w:val="正文文本缩进 2 字符1"/>
    <w:link w:val="21"/>
    <w:qFormat/>
    <w:uiPriority w:val="0"/>
    <w:rPr>
      <w:rFonts w:eastAsia="宋体"/>
      <w:kern w:val="2"/>
      <w:sz w:val="21"/>
      <w:lang w:val="en-US" w:eastAsia="zh-CN" w:bidi="ar-SA"/>
    </w:rPr>
  </w:style>
  <w:style w:type="character" w:customStyle="1" w:styleId="54">
    <w:name w:val="副标题 字符"/>
    <w:link w:val="27"/>
    <w:qFormat/>
    <w:uiPriority w:val="0"/>
    <w:rPr>
      <w:rFonts w:ascii="Calibri Light" w:hAnsi="Calibri Light" w:cs="Times New Roman"/>
      <w:b/>
      <w:bCs/>
      <w:kern w:val="28"/>
      <w:sz w:val="32"/>
      <w:szCs w:val="32"/>
    </w:rPr>
  </w:style>
  <w:style w:type="character" w:customStyle="1" w:styleId="55">
    <w:name w:val="正文文本缩进 2 字符"/>
    <w:qFormat/>
    <w:uiPriority w:val="0"/>
    <w:rPr>
      <w:rFonts w:eastAsia="宋体"/>
      <w:kern w:val="2"/>
      <w:sz w:val="21"/>
      <w:lang w:val="en-US" w:eastAsia="zh-CN" w:bidi="ar-SA"/>
    </w:rPr>
  </w:style>
  <w:style w:type="character" w:customStyle="1" w:styleId="56">
    <w:name w:val="font21"/>
    <w:qFormat/>
    <w:uiPriority w:val="0"/>
    <w:rPr>
      <w:rFonts w:hint="default" w:ascii="等线" w:hAnsi="等线" w:eastAsia="等线" w:cs="等线"/>
      <w:color w:val="000000"/>
      <w:sz w:val="22"/>
      <w:szCs w:val="22"/>
      <w:u w:val="none"/>
    </w:rPr>
  </w:style>
  <w:style w:type="character" w:customStyle="1" w:styleId="57">
    <w:name w:val="首行缩进两字 Char"/>
    <w:qFormat/>
    <w:uiPriority w:val="0"/>
    <w:rPr>
      <w:rFonts w:eastAsia="宋体"/>
      <w:kern w:val="2"/>
      <w:sz w:val="21"/>
      <w:szCs w:val="24"/>
      <w:lang w:val="en-US" w:eastAsia="zh-CN" w:bidi="ar-SA"/>
    </w:rPr>
  </w:style>
  <w:style w:type="character" w:customStyle="1" w:styleId="58">
    <w:name w:val="style9"/>
    <w:qFormat/>
    <w:uiPriority w:val="0"/>
  </w:style>
  <w:style w:type="character" w:customStyle="1" w:styleId="59">
    <w:name w:val="正文缩进 Char Char"/>
    <w:qFormat/>
    <w:uiPriority w:val="0"/>
    <w:rPr>
      <w:rFonts w:eastAsia="宋体"/>
      <w:kern w:val="2"/>
      <w:sz w:val="21"/>
      <w:lang w:val="en-US" w:eastAsia="zh-CN"/>
    </w:rPr>
  </w:style>
  <w:style w:type="character" w:customStyle="1" w:styleId="60">
    <w:name w:val="maywed421"/>
    <w:qFormat/>
    <w:uiPriority w:val="0"/>
    <w:rPr>
      <w:color w:val="366FB6"/>
      <w:u w:val="none"/>
    </w:rPr>
  </w:style>
  <w:style w:type="character" w:customStyle="1" w:styleId="61">
    <w:name w:val="批注文字 字符"/>
    <w:qFormat/>
    <w:uiPriority w:val="99"/>
    <w:rPr>
      <w:sz w:val="24"/>
    </w:rPr>
  </w:style>
  <w:style w:type="character" w:customStyle="1" w:styleId="62">
    <w:name w:val="纯文本 Char1"/>
    <w:qFormat/>
    <w:uiPriority w:val="0"/>
    <w:rPr>
      <w:rFonts w:ascii="宋体" w:hAnsi="Courier New" w:eastAsia="宋体"/>
    </w:rPr>
  </w:style>
  <w:style w:type="character" w:customStyle="1" w:styleId="63">
    <w:name w:val="font11"/>
    <w:basedOn w:val="37"/>
    <w:qFormat/>
    <w:uiPriority w:val="0"/>
    <w:rPr>
      <w:rFonts w:hint="default" w:ascii="等线" w:hAnsi="等线" w:eastAsia="等线" w:cs="等线"/>
      <w:color w:val="000000"/>
      <w:sz w:val="22"/>
      <w:szCs w:val="22"/>
      <w:u w:val="none"/>
    </w:rPr>
  </w:style>
  <w:style w:type="character" w:customStyle="1" w:styleId="64">
    <w:name w:val="日期 字符"/>
    <w:qFormat/>
    <w:uiPriority w:val="0"/>
    <w:rPr>
      <w:kern w:val="2"/>
      <w:sz w:val="24"/>
    </w:rPr>
  </w:style>
  <w:style w:type="paragraph" w:customStyle="1" w:styleId="65">
    <w:name w:val="密级编号"/>
    <w:basedOn w:val="1"/>
    <w:qFormat/>
    <w:uiPriority w:val="0"/>
    <w:pPr>
      <w:autoSpaceDE/>
      <w:autoSpaceDN/>
      <w:jc w:val="center"/>
    </w:pPr>
    <w:rPr>
      <w:rFonts w:ascii="仿宋_GB2312" w:eastAsia="仿宋_GB2312"/>
    </w:rPr>
  </w:style>
  <w:style w:type="paragraph" w:customStyle="1" w:styleId="66">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7">
    <w:name w:val="目录"/>
    <w:basedOn w:val="25"/>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Char1 Char Char Char Char Char Char"/>
    <w:basedOn w:val="1"/>
    <w:qFormat/>
    <w:uiPriority w:val="0"/>
    <w:pPr>
      <w:autoSpaceDE/>
      <w:autoSpaceDN/>
      <w:adjustRightInd/>
      <w:textAlignment w:val="auto"/>
    </w:pPr>
    <w:rPr>
      <w:kern w:val="2"/>
      <w:sz w:val="21"/>
      <w:szCs w:val="24"/>
    </w:rPr>
  </w:style>
  <w:style w:type="paragraph" w:customStyle="1" w:styleId="70">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1">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2">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3">
    <w:name w:val="_Style 16"/>
    <w:basedOn w:val="1"/>
    <w:qFormat/>
    <w:uiPriority w:val="0"/>
    <w:pPr>
      <w:autoSpaceDE/>
      <w:autoSpaceDN/>
      <w:adjustRightInd/>
      <w:snapToGrid w:val="0"/>
      <w:spacing w:line="360" w:lineRule="auto"/>
      <w:ind w:firstLine="200" w:firstLineChars="200"/>
      <w:textAlignment w:val="auto"/>
    </w:pPr>
  </w:style>
  <w:style w:type="paragraph" w:customStyle="1" w:styleId="74">
    <w:name w:val="_Style 62"/>
    <w:semiHidden/>
    <w:qFormat/>
    <w:uiPriority w:val="99"/>
    <w:rPr>
      <w:rFonts w:ascii="Times New Roman" w:hAnsi="Times New Roman" w:eastAsia="宋体" w:cs="Times New Roman"/>
      <w:sz w:val="24"/>
      <w:lang w:val="en-US" w:eastAsia="zh-CN" w:bidi="ar-SA"/>
    </w:rPr>
  </w:style>
  <w:style w:type="paragraph" w:customStyle="1" w:styleId="75">
    <w:name w:val="纯文本1"/>
    <w:basedOn w:val="68"/>
    <w:qFormat/>
    <w:uiPriority w:val="0"/>
    <w:pPr>
      <w:widowControl w:val="0"/>
    </w:pPr>
    <w:rPr>
      <w:rFonts w:hint="eastAsia"/>
      <w:szCs w:val="20"/>
    </w:rPr>
  </w:style>
  <w:style w:type="paragraph" w:customStyle="1" w:styleId="7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7">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8">
    <w:name w:val="正文文本 21"/>
    <w:basedOn w:val="1"/>
    <w:qFormat/>
    <w:uiPriority w:val="0"/>
    <w:pPr>
      <w:autoSpaceDE/>
      <w:autoSpaceDN/>
      <w:spacing w:line="300" w:lineRule="auto"/>
      <w:jc w:val="center"/>
    </w:pPr>
    <w:rPr>
      <w:rFonts w:ascii="宋体" w:hAnsi="宋体"/>
      <w:kern w:val="2"/>
    </w:rPr>
  </w:style>
  <w:style w:type="paragraph" w:customStyle="1" w:styleId="79">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0">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1">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2">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3">
    <w:name w:val="单位"/>
    <w:basedOn w:val="1"/>
    <w:qFormat/>
    <w:uiPriority w:val="0"/>
    <w:pPr>
      <w:autoSpaceDE/>
      <w:autoSpaceDN/>
      <w:jc w:val="center"/>
    </w:pPr>
    <w:rPr>
      <w:rFonts w:ascii="宋体"/>
      <w:b/>
      <w:sz w:val="32"/>
    </w:rPr>
  </w:style>
  <w:style w:type="paragraph" w:customStyle="1" w:styleId="84">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5">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6">
    <w:name w:val="保留正文"/>
    <w:basedOn w:val="1"/>
    <w:qFormat/>
    <w:uiPriority w:val="0"/>
    <w:pPr>
      <w:keepNext/>
      <w:autoSpaceDE/>
      <w:autoSpaceDN/>
      <w:spacing w:after="160" w:line="480" w:lineRule="auto"/>
    </w:pPr>
    <w:rPr>
      <w:rFonts w:ascii="宋体"/>
    </w:rPr>
  </w:style>
  <w:style w:type="paragraph" w:customStyle="1" w:styleId="87">
    <w:name w:val="无间隔1"/>
    <w:qFormat/>
    <w:uiPriority w:val="0"/>
    <w:rPr>
      <w:rFonts w:ascii="Times New Roman" w:hAnsi="Times New Roman" w:eastAsia="??" w:cs="宋体"/>
      <w:sz w:val="22"/>
      <w:szCs w:val="22"/>
      <w:lang w:val="en-US" w:eastAsia="en-US" w:bidi="ar-SA"/>
    </w:rPr>
  </w:style>
  <w:style w:type="paragraph" w:customStyle="1" w:styleId="88">
    <w:name w:val="样式1"/>
    <w:basedOn w:val="13"/>
    <w:qFormat/>
    <w:uiPriority w:val="0"/>
    <w:pPr>
      <w:autoSpaceDE/>
      <w:autoSpaceDN/>
      <w:ind w:firstLine="510"/>
    </w:pPr>
    <w:rPr>
      <w:rFonts w:ascii="宋体"/>
    </w:rPr>
  </w:style>
  <w:style w:type="paragraph" w:customStyle="1" w:styleId="89">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0">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2">
    <w:name w:val="正文文本 字符"/>
    <w:basedOn w:val="37"/>
    <w:link w:val="2"/>
    <w:qFormat/>
    <w:uiPriority w:val="0"/>
    <w:rPr>
      <w:sz w:val="24"/>
    </w:rPr>
  </w:style>
  <w:style w:type="character" w:customStyle="1" w:styleId="93">
    <w:name w:val="正文文本首行缩进 字符"/>
    <w:basedOn w:val="92"/>
    <w:link w:val="3"/>
    <w:qFormat/>
    <w:uiPriority w:val="0"/>
    <w:rPr>
      <w:sz w:val="24"/>
    </w:rPr>
  </w:style>
  <w:style w:type="paragraph" w:customStyle="1" w:styleId="94">
    <w:name w:val="首行缩进"/>
    <w:basedOn w:val="1"/>
    <w:qFormat/>
    <w:uiPriority w:val="0"/>
    <w:pPr>
      <w:ind w:firstLine="480" w:firstLineChars="200"/>
    </w:pPr>
    <w:rPr>
      <w:lang w:val="zh-CN"/>
    </w:rPr>
  </w:style>
  <w:style w:type="paragraph" w:customStyle="1" w:styleId="95">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6">
    <w:name w:val="修订1"/>
    <w:hidden/>
    <w:semiHidden/>
    <w:qFormat/>
    <w:uiPriority w:val="99"/>
    <w:rPr>
      <w:rFonts w:ascii="Times New Roman" w:hAnsi="Times New Roman" w:eastAsia="宋体" w:cs="Times New Roman"/>
      <w:sz w:val="24"/>
      <w:lang w:val="en-US" w:eastAsia="zh-CN" w:bidi="ar-SA"/>
    </w:rPr>
  </w:style>
  <w:style w:type="paragraph" w:customStyle="1" w:styleId="97">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8">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61</Pages>
  <Words>18815</Words>
  <Characters>19986</Characters>
  <Lines>1676</Lines>
  <Paragraphs>1513</Paragraphs>
  <TotalTime>8</TotalTime>
  <ScaleCrop>false</ScaleCrop>
  <LinksUpToDate>false</LinksUpToDate>
  <CharactersWithSpaces>20152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2023-11-02T17:24:00Z</dcterms:created>
  <dc:creator>微软用户</dc:creator>
  <cp:lastModifiedBy>。</cp:lastModifiedBy>
  <cp:lastPrinted>2026-02-10T18:32:00Z</cp:lastPrinted>
  <dcterms:modified xsi:type="dcterms:W3CDTF">2026-04-24T08:54:42Z</dcterms:modified>
  <dc:title>投 标 须 知 前 附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11E80A53181B4B1EAE69B1E04F0655CA_13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