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B1485">
      <w:pPr>
        <w:adjustRightInd w:val="0"/>
        <w:snapToGrid w:val="0"/>
        <w:jc w:val="left"/>
        <w:rPr>
          <w:rFonts w:hint="eastAsia" w:ascii="宋体" w:hAnsi="宋体" w:eastAsia="宋体" w:cs="宋体"/>
          <w:color w:val="auto"/>
          <w:highlight w:val="none"/>
        </w:rPr>
      </w:pPr>
      <w:r>
        <w:rPr>
          <w:rFonts w:hint="eastAsia" w:ascii="宋体" w:hAnsi="宋体" w:eastAsia="宋体" w:cs="宋体"/>
          <w:color w:val="auto"/>
          <w:highlight w:val="none"/>
        </w:rPr>
        <w:drawing>
          <wp:inline distT="0" distB="0" distL="0" distR="0">
            <wp:extent cx="985520" cy="795655"/>
            <wp:effectExtent l="0" t="0" r="508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985520" cy="795655"/>
                    </a:xfrm>
                    <a:prstGeom prst="rect">
                      <a:avLst/>
                    </a:prstGeom>
                    <a:noFill/>
                    <a:ln>
                      <a:noFill/>
                    </a:ln>
                  </pic:spPr>
                </pic:pic>
              </a:graphicData>
            </a:graphic>
          </wp:inline>
        </w:drawing>
      </w:r>
    </w:p>
    <w:p w14:paraId="281E85E1">
      <w:pPr>
        <w:adjustRightInd w:val="0"/>
        <w:snapToGrid w:val="0"/>
        <w:spacing w:line="480" w:lineRule="exact"/>
        <w:jc w:val="center"/>
        <w:rPr>
          <w:rFonts w:hint="eastAsia" w:ascii="宋体" w:hAnsi="宋体" w:eastAsia="宋体" w:cs="宋体"/>
          <w:bCs/>
          <w:color w:val="auto"/>
          <w:sz w:val="48"/>
          <w:szCs w:val="48"/>
          <w:highlight w:val="none"/>
        </w:rPr>
      </w:pPr>
    </w:p>
    <w:p w14:paraId="43486172">
      <w:pPr>
        <w:adjustRightInd w:val="0"/>
        <w:snapToGrid w:val="0"/>
        <w:spacing w:line="480" w:lineRule="exact"/>
        <w:jc w:val="center"/>
        <w:rPr>
          <w:rFonts w:hint="eastAsia" w:ascii="宋体" w:hAnsi="宋体" w:eastAsia="宋体" w:cs="宋体"/>
          <w:b/>
          <w:bCs/>
          <w:color w:val="auto"/>
          <w:highlight w:val="none"/>
        </w:rPr>
      </w:pPr>
      <w:r>
        <w:rPr>
          <w:rFonts w:hint="eastAsia" w:ascii="宋体" w:hAnsi="宋体" w:eastAsia="宋体" w:cs="宋体"/>
          <w:bCs/>
          <w:color w:val="auto"/>
          <w:sz w:val="48"/>
          <w:szCs w:val="48"/>
          <w:highlight w:val="none"/>
        </w:rPr>
        <w:t>招 标 文 件</w:t>
      </w:r>
    </w:p>
    <w:p w14:paraId="01253B25">
      <w:pPr>
        <w:ind w:left="1574" w:right="-191" w:rightChars="-91" w:hanging="1574" w:hangingChars="492"/>
        <w:rPr>
          <w:rFonts w:hint="eastAsia" w:ascii="宋体" w:hAnsi="宋体" w:eastAsia="宋体" w:cs="宋体"/>
          <w:bCs/>
          <w:color w:val="auto"/>
          <w:kern w:val="0"/>
          <w:sz w:val="32"/>
          <w:szCs w:val="32"/>
          <w:highlight w:val="none"/>
        </w:rPr>
      </w:pPr>
    </w:p>
    <w:p w14:paraId="02BC04DF">
      <w:pPr>
        <w:ind w:left="1574" w:right="-191" w:rightChars="-91" w:hanging="1574" w:hangingChars="492"/>
        <w:rPr>
          <w:rFonts w:hint="eastAsia" w:ascii="宋体" w:hAnsi="宋体" w:eastAsia="宋体" w:cs="宋体"/>
          <w:bCs/>
          <w:color w:val="auto"/>
          <w:sz w:val="32"/>
          <w:highlight w:val="none"/>
          <w:lang w:eastAsia="zh-CN"/>
        </w:rPr>
      </w:pPr>
      <w:r>
        <w:rPr>
          <w:rFonts w:hint="eastAsia" w:ascii="宋体" w:hAnsi="宋体" w:eastAsia="宋体" w:cs="宋体"/>
          <w:bCs/>
          <w:color w:val="auto"/>
          <w:sz w:val="32"/>
          <w:highlight w:val="none"/>
          <w:lang w:eastAsia="zh-CN"/>
        </w:rPr>
        <w:t>项目名称：新疆工程学院“源网荷储”一体化实验教学示范中心建设项目</w:t>
      </w:r>
    </w:p>
    <w:p w14:paraId="2A026E38">
      <w:pPr>
        <w:adjustRightInd w:val="0"/>
        <w:snapToGrid w:val="0"/>
        <w:spacing w:line="480" w:lineRule="exact"/>
        <w:rPr>
          <w:rFonts w:hint="eastAsia" w:ascii="宋体" w:hAnsi="宋体" w:eastAsia="宋体" w:cs="宋体"/>
          <w:bCs/>
          <w:color w:val="auto"/>
          <w:kern w:val="0"/>
          <w:sz w:val="32"/>
          <w:szCs w:val="32"/>
          <w:highlight w:val="none"/>
        </w:rPr>
      </w:pPr>
    </w:p>
    <w:p w14:paraId="1BABD549">
      <w:pPr>
        <w:adjustRightInd w:val="0"/>
        <w:snapToGrid w:val="0"/>
        <w:spacing w:line="480" w:lineRule="exact"/>
        <w:rPr>
          <w:rFonts w:hint="eastAsia" w:ascii="宋体" w:hAnsi="宋体" w:eastAsia="宋体" w:cs="宋体"/>
          <w:bCs/>
          <w:color w:val="auto"/>
          <w:kern w:val="0"/>
          <w:sz w:val="32"/>
          <w:szCs w:val="32"/>
          <w:highlight w:val="none"/>
          <w:lang w:eastAsia="zh-CN"/>
        </w:rPr>
      </w:pPr>
      <w:r>
        <w:rPr>
          <w:rFonts w:hint="eastAsia" w:ascii="宋体" w:hAnsi="宋体" w:eastAsia="宋体" w:cs="宋体"/>
          <w:bCs/>
          <w:color w:val="auto"/>
          <w:kern w:val="0"/>
          <w:sz w:val="32"/>
          <w:szCs w:val="32"/>
          <w:highlight w:val="none"/>
        </w:rPr>
        <w:t>采购人(盖章)：</w:t>
      </w:r>
      <w:r>
        <w:rPr>
          <w:rFonts w:hint="eastAsia" w:ascii="宋体" w:hAnsi="宋体" w:eastAsia="宋体" w:cs="宋体"/>
          <w:bCs/>
          <w:color w:val="auto"/>
          <w:sz w:val="32"/>
          <w:highlight w:val="none"/>
          <w:lang w:eastAsia="zh-CN"/>
        </w:rPr>
        <w:t>新疆工程学院</w:t>
      </w:r>
    </w:p>
    <w:p w14:paraId="003989C3">
      <w:pPr>
        <w:adjustRightInd w:val="0"/>
        <w:snapToGrid w:val="0"/>
        <w:spacing w:line="480" w:lineRule="exact"/>
        <w:rPr>
          <w:rFonts w:hint="eastAsia" w:ascii="宋体" w:hAnsi="宋体" w:eastAsia="宋体" w:cs="宋体"/>
          <w:bCs/>
          <w:color w:val="auto"/>
          <w:sz w:val="32"/>
          <w:szCs w:val="32"/>
          <w:highlight w:val="none"/>
        </w:rPr>
      </w:pPr>
    </w:p>
    <w:p w14:paraId="22322F92">
      <w:pPr>
        <w:adjustRightInd w:val="0"/>
        <w:snapToGrid w:val="0"/>
        <w:spacing w:line="276" w:lineRule="auto"/>
        <w:rPr>
          <w:rFonts w:hint="eastAsia" w:ascii="宋体" w:hAnsi="宋体" w:eastAsia="宋体" w:cs="宋体"/>
          <w:bCs/>
          <w:color w:val="auto"/>
          <w:sz w:val="32"/>
          <w:szCs w:val="24"/>
          <w:highlight w:val="none"/>
          <w:lang w:eastAsia="zh-CN"/>
        </w:rPr>
      </w:pPr>
      <w:r>
        <w:rPr>
          <w:rFonts w:hint="eastAsia" w:ascii="宋体" w:hAnsi="宋体" w:eastAsia="宋体" w:cs="宋体"/>
          <w:bCs/>
          <w:color w:val="auto"/>
          <w:sz w:val="32"/>
          <w:szCs w:val="24"/>
          <w:highlight w:val="none"/>
        </w:rPr>
        <w:t>联系人：</w:t>
      </w:r>
      <w:r>
        <w:rPr>
          <w:rFonts w:hint="eastAsia" w:ascii="宋体" w:hAnsi="宋体" w:eastAsia="宋体" w:cs="宋体"/>
          <w:bCs/>
          <w:color w:val="auto"/>
          <w:sz w:val="32"/>
          <w:szCs w:val="24"/>
          <w:highlight w:val="none"/>
          <w:lang w:eastAsia="zh-CN"/>
        </w:rPr>
        <w:t>于老师</w:t>
      </w:r>
    </w:p>
    <w:p w14:paraId="289A1323">
      <w:pPr>
        <w:adjustRightInd w:val="0"/>
        <w:snapToGrid w:val="0"/>
        <w:spacing w:line="276" w:lineRule="auto"/>
        <w:jc w:val="both"/>
        <w:rPr>
          <w:rFonts w:hint="eastAsia" w:ascii="宋体" w:hAnsi="宋体" w:eastAsia="宋体" w:cs="宋体"/>
          <w:bCs/>
          <w:color w:val="auto"/>
          <w:sz w:val="32"/>
          <w:szCs w:val="24"/>
          <w:highlight w:val="none"/>
        </w:rPr>
      </w:pPr>
    </w:p>
    <w:p w14:paraId="7525AFFB">
      <w:pPr>
        <w:adjustRightInd w:val="0"/>
        <w:snapToGrid w:val="0"/>
        <w:spacing w:line="276" w:lineRule="auto"/>
        <w:jc w:val="left"/>
        <w:rPr>
          <w:rFonts w:hint="eastAsia" w:ascii="宋体" w:hAnsi="宋体" w:eastAsia="宋体" w:cs="宋体"/>
          <w:bCs/>
          <w:color w:val="auto"/>
          <w:sz w:val="32"/>
          <w:szCs w:val="24"/>
          <w:highlight w:val="none"/>
          <w:lang w:val="en-US" w:eastAsia="zh-CN"/>
        </w:rPr>
      </w:pPr>
      <w:r>
        <w:rPr>
          <w:rFonts w:hint="eastAsia" w:ascii="宋体" w:hAnsi="宋体" w:eastAsia="宋体" w:cs="宋体"/>
          <w:bCs/>
          <w:color w:val="auto"/>
          <w:sz w:val="32"/>
          <w:szCs w:val="24"/>
          <w:highlight w:val="none"/>
        </w:rPr>
        <w:t>电话：</w:t>
      </w:r>
      <w:r>
        <w:rPr>
          <w:rFonts w:hint="eastAsia" w:ascii="宋体" w:hAnsi="宋体" w:eastAsia="宋体" w:cs="宋体"/>
          <w:bCs/>
          <w:color w:val="auto"/>
          <w:sz w:val="32"/>
          <w:szCs w:val="24"/>
          <w:highlight w:val="none"/>
          <w:lang w:eastAsia="zh-CN"/>
        </w:rPr>
        <w:t>18799164199</w:t>
      </w:r>
    </w:p>
    <w:p w14:paraId="3231C6B9">
      <w:pPr>
        <w:rPr>
          <w:rFonts w:hint="eastAsia" w:ascii="宋体" w:hAnsi="宋体" w:eastAsia="宋体" w:cs="宋体"/>
          <w:color w:val="auto"/>
          <w:highlight w:val="none"/>
        </w:rPr>
      </w:pPr>
    </w:p>
    <w:p w14:paraId="5A2A4FFC">
      <w:pPr>
        <w:adjustRightInd w:val="0"/>
        <w:snapToGrid w:val="0"/>
        <w:spacing w:line="480" w:lineRule="exact"/>
        <w:jc w:val="left"/>
        <w:rPr>
          <w:rFonts w:hint="eastAsia" w:ascii="宋体" w:hAnsi="宋体" w:eastAsia="宋体" w:cs="宋体"/>
          <w:bCs/>
          <w:color w:val="auto"/>
          <w:kern w:val="0"/>
          <w:sz w:val="32"/>
          <w:szCs w:val="32"/>
          <w:highlight w:val="none"/>
        </w:rPr>
      </w:pPr>
      <w:r>
        <w:rPr>
          <w:rFonts w:hint="eastAsia" w:ascii="宋体" w:hAnsi="宋体" w:eastAsia="宋体" w:cs="宋体"/>
          <w:bCs/>
          <w:color w:val="auto"/>
          <w:kern w:val="0"/>
          <w:sz w:val="32"/>
          <w:szCs w:val="32"/>
          <w:highlight w:val="none"/>
        </w:rPr>
        <w:t>—————————————————————————</w:t>
      </w:r>
    </w:p>
    <w:p w14:paraId="35A8C444">
      <w:pPr>
        <w:adjustRightInd w:val="0"/>
        <w:snapToGrid w:val="0"/>
        <w:spacing w:line="480" w:lineRule="exact"/>
        <w:jc w:val="center"/>
        <w:rPr>
          <w:rFonts w:hint="eastAsia" w:ascii="宋体" w:hAnsi="宋体" w:eastAsia="宋体" w:cs="宋体"/>
          <w:bCs/>
          <w:color w:val="auto"/>
          <w:sz w:val="32"/>
          <w:szCs w:val="32"/>
          <w:highlight w:val="none"/>
        </w:rPr>
      </w:pPr>
    </w:p>
    <w:p w14:paraId="1CDEE17F">
      <w:pPr>
        <w:adjustRightInd w:val="0"/>
        <w:snapToGrid w:val="0"/>
        <w:spacing w:line="480" w:lineRule="exact"/>
        <w:rPr>
          <w:rFonts w:hint="eastAsia" w:ascii="宋体" w:hAnsi="宋体" w:eastAsia="宋体" w:cs="宋体"/>
          <w:bCs/>
          <w:color w:val="auto"/>
          <w:sz w:val="32"/>
          <w:szCs w:val="32"/>
          <w:highlight w:val="none"/>
        </w:rPr>
      </w:pPr>
    </w:p>
    <w:p w14:paraId="48E9508C">
      <w:pPr>
        <w:adjustRightInd w:val="0"/>
        <w:snapToGrid w:val="0"/>
        <w:spacing w:line="480" w:lineRule="exact"/>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采购代理机构</w:t>
      </w:r>
      <w:r>
        <w:rPr>
          <w:rFonts w:hint="eastAsia" w:ascii="宋体" w:hAnsi="宋体" w:eastAsia="宋体" w:cs="宋体"/>
          <w:color w:val="auto"/>
          <w:sz w:val="32"/>
          <w:szCs w:val="32"/>
          <w:highlight w:val="none"/>
        </w:rPr>
        <w:t>(盖章)</w:t>
      </w:r>
      <w:r>
        <w:rPr>
          <w:rFonts w:hint="eastAsia" w:ascii="宋体" w:hAnsi="宋体" w:eastAsia="宋体" w:cs="宋体"/>
          <w:bCs/>
          <w:color w:val="auto"/>
          <w:sz w:val="32"/>
          <w:szCs w:val="32"/>
          <w:highlight w:val="none"/>
        </w:rPr>
        <w:t>：新疆新世纪招标有限公司</w:t>
      </w:r>
    </w:p>
    <w:p w14:paraId="16244D1B">
      <w:pPr>
        <w:adjustRightInd w:val="0"/>
        <w:snapToGrid w:val="0"/>
        <w:spacing w:line="480" w:lineRule="exact"/>
        <w:rPr>
          <w:rFonts w:hint="eastAsia" w:ascii="宋体" w:hAnsi="宋体" w:eastAsia="宋体" w:cs="宋体"/>
          <w:bCs/>
          <w:color w:val="auto"/>
          <w:sz w:val="32"/>
          <w:szCs w:val="32"/>
          <w:highlight w:val="none"/>
        </w:rPr>
      </w:pPr>
    </w:p>
    <w:p w14:paraId="093D1D07">
      <w:pPr>
        <w:adjustRightInd w:val="0"/>
        <w:snapToGrid w:val="0"/>
        <w:spacing w:line="480" w:lineRule="exact"/>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联系人：</w:t>
      </w:r>
      <w:r>
        <w:rPr>
          <w:rFonts w:hint="eastAsia" w:ascii="宋体" w:hAnsi="宋体" w:eastAsia="宋体" w:cs="宋体"/>
          <w:bCs/>
          <w:color w:val="auto"/>
          <w:sz w:val="32"/>
          <w:szCs w:val="32"/>
          <w:highlight w:val="none"/>
          <w:lang w:val="en-US" w:eastAsia="zh-CN"/>
        </w:rPr>
        <w:t>宋金龙</w:t>
      </w:r>
    </w:p>
    <w:p w14:paraId="27953F20">
      <w:pPr>
        <w:adjustRightInd w:val="0"/>
        <w:snapToGrid w:val="0"/>
        <w:spacing w:line="480" w:lineRule="exact"/>
        <w:jc w:val="center"/>
        <w:rPr>
          <w:rFonts w:hint="eastAsia" w:ascii="宋体" w:hAnsi="宋体" w:eastAsia="宋体" w:cs="宋体"/>
          <w:bCs/>
          <w:color w:val="auto"/>
          <w:sz w:val="32"/>
          <w:szCs w:val="32"/>
          <w:highlight w:val="none"/>
        </w:rPr>
      </w:pPr>
    </w:p>
    <w:p w14:paraId="06FBC2CD">
      <w:pPr>
        <w:adjustRightInd w:val="0"/>
        <w:snapToGrid w:val="0"/>
        <w:spacing w:line="480" w:lineRule="exact"/>
        <w:rPr>
          <w:rFonts w:hint="eastAsia" w:ascii="宋体" w:hAnsi="宋体" w:eastAsia="宋体" w:cs="宋体"/>
          <w:bCs/>
          <w:color w:val="auto"/>
          <w:sz w:val="32"/>
          <w:szCs w:val="32"/>
          <w:highlight w:val="none"/>
        </w:rPr>
      </w:pPr>
      <w:r>
        <w:rPr>
          <w:rFonts w:hint="eastAsia" w:ascii="宋体" w:hAnsi="宋体" w:eastAsia="宋体" w:cs="宋体"/>
          <w:bCs/>
          <w:color w:val="auto"/>
          <w:kern w:val="0"/>
          <w:sz w:val="32"/>
          <w:szCs w:val="32"/>
          <w:highlight w:val="none"/>
        </w:rPr>
        <w:t>电话</w:t>
      </w:r>
      <w:r>
        <w:rPr>
          <w:rFonts w:hint="eastAsia" w:ascii="宋体" w:hAnsi="宋体" w:eastAsia="宋体" w:cs="宋体"/>
          <w:bCs/>
          <w:color w:val="auto"/>
          <w:sz w:val="32"/>
          <w:szCs w:val="32"/>
          <w:highlight w:val="none"/>
        </w:rPr>
        <w:t>：13109969229</w:t>
      </w:r>
    </w:p>
    <w:p w14:paraId="6703542B">
      <w:pPr>
        <w:adjustRightInd w:val="0"/>
        <w:snapToGrid w:val="0"/>
        <w:spacing w:line="480" w:lineRule="exact"/>
        <w:rPr>
          <w:rFonts w:hint="eastAsia" w:ascii="宋体" w:hAnsi="宋体" w:eastAsia="宋体" w:cs="宋体"/>
          <w:bCs/>
          <w:color w:val="auto"/>
          <w:sz w:val="32"/>
          <w:szCs w:val="32"/>
          <w:highlight w:val="none"/>
        </w:rPr>
      </w:pPr>
    </w:p>
    <w:p w14:paraId="26F4AA3D">
      <w:pPr>
        <w:adjustRightInd w:val="0"/>
        <w:snapToGrid w:val="0"/>
        <w:spacing w:line="480" w:lineRule="exact"/>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地址：乌鲁木齐市新兴街20号凤凰大厦五楼</w:t>
      </w:r>
    </w:p>
    <w:p w14:paraId="0201236A">
      <w:pPr>
        <w:adjustRightInd w:val="0"/>
        <w:snapToGrid w:val="0"/>
        <w:spacing w:line="480" w:lineRule="exact"/>
        <w:rPr>
          <w:rFonts w:hint="eastAsia" w:ascii="宋体" w:hAnsi="宋体" w:eastAsia="宋体" w:cs="宋体"/>
          <w:bCs/>
          <w:color w:val="auto"/>
          <w:sz w:val="32"/>
          <w:szCs w:val="32"/>
          <w:highlight w:val="none"/>
        </w:rPr>
      </w:pPr>
    </w:p>
    <w:p w14:paraId="3038F1FE">
      <w:pPr>
        <w:widowControl/>
        <w:jc w:val="left"/>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4BF7D7DE">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目录</w:t>
      </w:r>
    </w:p>
    <w:p w14:paraId="55304E39">
      <w:pPr>
        <w:pStyle w:val="24"/>
        <w:tabs>
          <w:tab w:val="right" w:leader="dot" w:pos="9354"/>
        </w:tabs>
        <w:rPr>
          <w:rFonts w:hint="eastAsia" w:ascii="宋体" w:hAnsi="宋体" w:eastAsia="宋体" w:cs="宋体"/>
          <w:color w:val="auto"/>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TOC \o "1-3" \h \u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_Toc32272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2"/>
          <w:highlight w:val="none"/>
        </w:rPr>
        <w:t>招标公告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_Toc32272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32667A0">
      <w:pPr>
        <w:pStyle w:val="24"/>
        <w:tabs>
          <w:tab w:val="right" w:leader="dot" w:pos="9354"/>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_Toc19973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投标人须知前附表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_Toc19973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12BE9A6">
      <w:pPr>
        <w:pStyle w:val="24"/>
        <w:tabs>
          <w:tab w:val="right" w:leader="dot" w:pos="9354"/>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_Toc29363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第一章 投标人须知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_Toc29363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F78AABC">
      <w:pPr>
        <w:pStyle w:val="30"/>
        <w:tabs>
          <w:tab w:val="right" w:leader="dot" w:pos="9354"/>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_Toc22453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1．总则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_Toc22453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5C44E3F">
      <w:pPr>
        <w:pStyle w:val="30"/>
        <w:tabs>
          <w:tab w:val="right" w:leader="dot" w:pos="9354"/>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_Toc15742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2．招标文件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_Toc15742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86E3404">
      <w:pPr>
        <w:pStyle w:val="30"/>
        <w:tabs>
          <w:tab w:val="right" w:leader="dot" w:pos="9354"/>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_Toc25573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3．投标文件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_Toc25573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E067C4A">
      <w:pPr>
        <w:pStyle w:val="30"/>
        <w:tabs>
          <w:tab w:val="right" w:leader="dot" w:pos="9354"/>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_Toc26333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4．投标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_Toc26333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3205AF4">
      <w:pPr>
        <w:pStyle w:val="30"/>
        <w:tabs>
          <w:tab w:val="right" w:leader="dot" w:pos="9354"/>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_Toc17179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5．开标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_Toc17179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5D3DBD0">
      <w:pPr>
        <w:pStyle w:val="30"/>
        <w:tabs>
          <w:tab w:val="right" w:leader="dot" w:pos="9354"/>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_Toc26592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6．评标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_Toc26592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CB96162">
      <w:pPr>
        <w:pStyle w:val="30"/>
        <w:tabs>
          <w:tab w:val="right" w:leader="dot" w:pos="9354"/>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_Toc21060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7．定标及合同授予</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_Toc21060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52E3DF9">
      <w:pPr>
        <w:pStyle w:val="30"/>
        <w:tabs>
          <w:tab w:val="right" w:leader="dot" w:pos="9354"/>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_Toc14707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8．纪律和监督</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_Toc14707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430AD8F">
      <w:pPr>
        <w:pStyle w:val="24"/>
        <w:tabs>
          <w:tab w:val="right" w:leader="dot" w:pos="9354"/>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_Toc16257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第二章 评标办法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_Toc16257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2A05DB4">
      <w:pPr>
        <w:pStyle w:val="30"/>
        <w:tabs>
          <w:tab w:val="right" w:leader="dot" w:pos="9354"/>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_Toc11890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评审办法前附表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_Toc11890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B074B80">
      <w:pPr>
        <w:pStyle w:val="30"/>
        <w:tabs>
          <w:tab w:val="right" w:leader="dot" w:pos="9354"/>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_Toc637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1. 评标方法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_Toc637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4949C29">
      <w:pPr>
        <w:pStyle w:val="30"/>
        <w:tabs>
          <w:tab w:val="right" w:leader="dot" w:pos="9354"/>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_Toc30514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2. 评审标准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_Toc30514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DC100CB">
      <w:pPr>
        <w:pStyle w:val="30"/>
        <w:tabs>
          <w:tab w:val="right" w:leader="dot" w:pos="9354"/>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_Toc3139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3. 评标程序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36BFA19">
      <w:pPr>
        <w:pStyle w:val="24"/>
        <w:tabs>
          <w:tab w:val="right" w:leader="dot" w:pos="9354"/>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_Toc25203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第三章 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_Toc25203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EF815DE">
      <w:pPr>
        <w:pStyle w:val="24"/>
        <w:tabs>
          <w:tab w:val="right" w:leader="dot" w:pos="9354"/>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_Toc4842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第四章 技术标准和要求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_Toc4842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756D3C9">
      <w:pPr>
        <w:pStyle w:val="24"/>
        <w:tabs>
          <w:tab w:val="right" w:leader="dot" w:pos="9354"/>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_Toc20193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第五章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_Toc20193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8BEFE37">
      <w:pPr>
        <w:pStyle w:val="30"/>
        <w:tabs>
          <w:tab w:val="right" w:leader="dot" w:pos="9354"/>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_Toc16282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一、投标函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_Toc16282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14D1D2E">
      <w:pPr>
        <w:pStyle w:val="30"/>
        <w:tabs>
          <w:tab w:val="right" w:leader="dot" w:pos="9354"/>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_Toc6532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二、投标价格明细表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_Toc6532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88BDB7F">
      <w:pPr>
        <w:pStyle w:val="30"/>
        <w:tabs>
          <w:tab w:val="right" w:leader="dot" w:pos="9354"/>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_Toc31154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三、技术条款偏离表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_Toc31154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3AB1489">
      <w:pPr>
        <w:pStyle w:val="30"/>
        <w:tabs>
          <w:tab w:val="right" w:leader="dot" w:pos="9354"/>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_Toc30934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四、商务条款偏离表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_Toc30934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595A459">
      <w:pPr>
        <w:pStyle w:val="30"/>
        <w:tabs>
          <w:tab w:val="right" w:leader="dot" w:pos="9354"/>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_Toc8211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五、法定代表人身份证明书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_Toc8211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1D188C2">
      <w:pPr>
        <w:pStyle w:val="30"/>
        <w:tabs>
          <w:tab w:val="right" w:leader="dot" w:pos="9354"/>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_Toc29010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六、法定代表人授权委托书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_Toc29010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6082B15">
      <w:pPr>
        <w:pStyle w:val="30"/>
        <w:tabs>
          <w:tab w:val="right" w:leader="dot" w:pos="9354"/>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_Toc18914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七、</w:t>
      </w:r>
      <w:r>
        <w:rPr>
          <w:rFonts w:hint="eastAsia" w:ascii="宋体" w:hAnsi="宋体" w:eastAsia="宋体" w:cs="宋体"/>
          <w:bCs/>
          <w:color w:val="auto"/>
          <w:szCs w:val="24"/>
          <w:highlight w:val="none"/>
        </w:rPr>
        <w:t>投标人资格条件证明材料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_Toc18914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0AB8B02">
      <w:pPr>
        <w:pStyle w:val="30"/>
        <w:tabs>
          <w:tab w:val="right" w:leader="dot" w:pos="9354"/>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_Toc20141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八、投标人近年类似项目情况表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_Toc20141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8201D66">
      <w:pPr>
        <w:pStyle w:val="30"/>
        <w:tabs>
          <w:tab w:val="right" w:leader="dot" w:pos="9354"/>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_Toc29335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九、售后服务承诺书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_Toc29335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D1E00E3">
      <w:pPr>
        <w:pStyle w:val="30"/>
        <w:tabs>
          <w:tab w:val="right" w:leader="dot" w:pos="9354"/>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_Toc29020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十、技术方案</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_Toc29020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5EFA908">
      <w:pPr>
        <w:pStyle w:val="30"/>
        <w:tabs>
          <w:tab w:val="right" w:leader="dot" w:pos="9354"/>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_Toc18423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十一、其它需要提交的资料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_Toc18423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A897B30">
      <w:pPr>
        <w:pStyle w:val="24"/>
        <w:tabs>
          <w:tab w:val="right" w:leader="dot" w:pos="9354"/>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_Toc21525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第六章 补充条款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_Toc21525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6B88218">
      <w:pPr>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end"/>
      </w:r>
    </w:p>
    <w:p w14:paraId="78116BF6">
      <w:pPr>
        <w:spacing w:line="360" w:lineRule="auto"/>
        <w:jc w:val="center"/>
        <w:outlineLvl w:val="0"/>
        <w:rPr>
          <w:rFonts w:hint="eastAsia" w:ascii="宋体" w:hAnsi="宋体" w:eastAsia="宋体" w:cs="宋体"/>
          <w:b/>
          <w:bCs/>
          <w:color w:val="auto"/>
          <w:sz w:val="32"/>
          <w:szCs w:val="32"/>
          <w:highlight w:val="none"/>
        </w:rPr>
        <w:sectPr>
          <w:headerReference r:id="rId3" w:type="default"/>
          <w:footerReference r:id="rId4" w:type="default"/>
          <w:footerReference r:id="rId5" w:type="even"/>
          <w:pgSz w:w="11906" w:h="16838"/>
          <w:pgMar w:top="1361" w:right="1134" w:bottom="1361" w:left="1418" w:header="851" w:footer="992" w:gutter="0"/>
          <w:pgNumType w:start="1"/>
          <w:cols w:space="720" w:num="1"/>
          <w:docGrid w:type="lines" w:linePitch="312" w:charSpace="0"/>
        </w:sectPr>
      </w:pPr>
    </w:p>
    <w:p w14:paraId="33B9E51C">
      <w:pPr>
        <w:spacing w:line="360" w:lineRule="auto"/>
        <w:jc w:val="center"/>
        <w:outlineLvl w:val="0"/>
        <w:rPr>
          <w:rFonts w:hint="eastAsia" w:ascii="宋体" w:hAnsi="宋体" w:eastAsia="宋体" w:cs="宋体"/>
          <w:b/>
          <w:bCs/>
          <w:color w:val="auto"/>
          <w:sz w:val="24"/>
          <w:szCs w:val="24"/>
          <w:highlight w:val="none"/>
        </w:rPr>
      </w:pPr>
      <w:bookmarkStart w:id="0" w:name="_Toc32272"/>
      <w:r>
        <w:rPr>
          <w:rFonts w:hint="eastAsia" w:ascii="宋体" w:hAnsi="宋体" w:eastAsia="宋体" w:cs="宋体"/>
          <w:b/>
          <w:bCs/>
          <w:color w:val="auto"/>
          <w:sz w:val="32"/>
          <w:szCs w:val="32"/>
          <w:highlight w:val="none"/>
        </w:rPr>
        <w:t>招标公告</w:t>
      </w:r>
      <w:bookmarkEnd w:id="0"/>
    </w:p>
    <w:p w14:paraId="683FC46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250F959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新疆工程学院“源网荷储”一体化实验教学示范中心建设项目</w:t>
      </w:r>
      <w:r>
        <w:rPr>
          <w:rFonts w:hint="eastAsia" w:ascii="宋体" w:hAnsi="宋体" w:eastAsia="宋体" w:cs="宋体"/>
          <w:color w:val="auto"/>
          <w:sz w:val="24"/>
          <w:szCs w:val="24"/>
          <w:highlight w:val="none"/>
        </w:rPr>
        <w:t>招标项目的潜在投标人应在政采云平台线上获取招标文件，并于</w:t>
      </w:r>
      <w:r>
        <w:rPr>
          <w:rFonts w:hint="eastAsia" w:ascii="宋体" w:hAnsi="宋体" w:eastAsia="宋体" w:cs="宋体"/>
          <w:color w:val="FF0000"/>
          <w:sz w:val="24"/>
          <w:szCs w:val="24"/>
          <w:highlight w:val="none"/>
          <w:lang w:eastAsia="zh-CN"/>
        </w:rPr>
        <w:t>2026年</w:t>
      </w:r>
      <w:r>
        <w:rPr>
          <w:rFonts w:hint="eastAsia" w:ascii="宋体" w:hAnsi="宋体" w:eastAsia="宋体" w:cs="宋体"/>
          <w:color w:val="FF0000"/>
          <w:sz w:val="24"/>
          <w:szCs w:val="24"/>
          <w:highlight w:val="none"/>
          <w:lang w:val="en-US" w:eastAsia="zh-CN"/>
        </w:rPr>
        <w:t>05</w:t>
      </w:r>
      <w:r>
        <w:rPr>
          <w:rFonts w:hint="eastAsia" w:ascii="宋体" w:hAnsi="宋体" w:eastAsia="宋体" w:cs="宋体"/>
          <w:color w:val="FF0000"/>
          <w:sz w:val="24"/>
          <w:szCs w:val="24"/>
          <w:highlight w:val="none"/>
          <w:lang w:eastAsia="zh-CN"/>
        </w:rPr>
        <w:t>月</w:t>
      </w:r>
      <w:r>
        <w:rPr>
          <w:rFonts w:hint="eastAsia" w:ascii="宋体" w:hAnsi="宋体" w:eastAsia="宋体" w:cs="宋体"/>
          <w:color w:val="FF0000"/>
          <w:sz w:val="24"/>
          <w:szCs w:val="24"/>
          <w:highlight w:val="none"/>
          <w:lang w:val="en-US" w:eastAsia="zh-CN"/>
        </w:rPr>
        <w:t>14</w:t>
      </w:r>
      <w:r>
        <w:rPr>
          <w:rFonts w:hint="eastAsia" w:ascii="宋体" w:hAnsi="宋体" w:eastAsia="宋体" w:cs="宋体"/>
          <w:color w:val="FF0000"/>
          <w:sz w:val="24"/>
          <w:szCs w:val="24"/>
          <w:highlight w:val="none"/>
          <w:lang w:eastAsia="zh-CN"/>
        </w:rPr>
        <w:t>日</w:t>
      </w:r>
      <w:r>
        <w:rPr>
          <w:rFonts w:hint="eastAsia" w:ascii="宋体" w:hAnsi="宋体" w:eastAsia="宋体" w:cs="宋体"/>
          <w:color w:val="auto"/>
          <w:sz w:val="24"/>
          <w:szCs w:val="24"/>
          <w:highlight w:val="none"/>
          <w:lang w:eastAsia="zh-CN"/>
        </w:rPr>
        <w:t xml:space="preserve"> 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:00</w:t>
      </w:r>
      <w:r>
        <w:rPr>
          <w:rFonts w:hint="eastAsia" w:ascii="宋体" w:hAnsi="宋体" w:eastAsia="宋体" w:cs="宋体"/>
          <w:color w:val="auto"/>
          <w:sz w:val="24"/>
          <w:szCs w:val="24"/>
          <w:highlight w:val="none"/>
        </w:rPr>
        <w:t>（北京时间）前递交投标文件。</w:t>
      </w:r>
    </w:p>
    <w:p w14:paraId="4166F58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一、项目基本情况</w:t>
      </w:r>
    </w:p>
    <w:p w14:paraId="6FC46B2C">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eastAsia="zh-CN"/>
        </w:rPr>
        <w:t>XJXSJ-2026(ZC)-113</w:t>
      </w:r>
    </w:p>
    <w:p w14:paraId="1F8DF39A">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新疆工程学院“源网荷储”一体化实验教学示范中心建设项目</w:t>
      </w:r>
    </w:p>
    <w:p w14:paraId="777241A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采购方式：公开招标</w:t>
      </w:r>
    </w:p>
    <w:p w14:paraId="3ED45DA1">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预算金额（元）：</w:t>
      </w:r>
      <w:r>
        <w:rPr>
          <w:rFonts w:hint="eastAsia" w:ascii="宋体" w:hAnsi="宋体" w:eastAsia="宋体" w:cs="宋体"/>
          <w:color w:val="auto"/>
          <w:sz w:val="24"/>
          <w:szCs w:val="24"/>
          <w:highlight w:val="none"/>
          <w:lang w:eastAsia="zh-CN"/>
        </w:rPr>
        <w:t>1000000.00</w:t>
      </w:r>
    </w:p>
    <w:p w14:paraId="1F2E335F">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最高限价（元）：</w:t>
      </w:r>
      <w:r>
        <w:rPr>
          <w:rFonts w:hint="eastAsia" w:ascii="宋体" w:hAnsi="宋体" w:eastAsia="宋体" w:cs="宋体"/>
          <w:color w:val="auto"/>
          <w:sz w:val="24"/>
          <w:szCs w:val="24"/>
          <w:highlight w:val="none"/>
          <w:lang w:eastAsia="zh-CN"/>
        </w:rPr>
        <w:t>1000000.00</w:t>
      </w:r>
    </w:p>
    <w:p w14:paraId="53E4E27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p w14:paraId="6985FD92">
      <w:pPr>
        <w:spacing w:line="360" w:lineRule="auto"/>
        <w:ind w:left="239" w:leftChars="114"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标项名称:</w:t>
      </w:r>
      <w:r>
        <w:rPr>
          <w:rFonts w:hint="eastAsia" w:ascii="宋体" w:hAnsi="宋体" w:eastAsia="宋体" w:cs="宋体"/>
          <w:color w:val="auto"/>
          <w:sz w:val="24"/>
          <w:szCs w:val="24"/>
          <w:highlight w:val="none"/>
          <w:lang w:eastAsia="zh-CN"/>
        </w:rPr>
        <w:t>新疆工程学院“源网荷储”一体化实验教学示范中心建设项目</w:t>
      </w:r>
    </w:p>
    <w:p w14:paraId="06948297">
      <w:pPr>
        <w:spacing w:line="360" w:lineRule="auto"/>
        <w:ind w:left="239" w:leftChars="114"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数量:1批</w:t>
      </w:r>
    </w:p>
    <w:p w14:paraId="354FD09A">
      <w:pPr>
        <w:spacing w:line="360" w:lineRule="auto"/>
        <w:ind w:left="239" w:leftChars="114"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预算金额（元）:</w:t>
      </w:r>
      <w:r>
        <w:rPr>
          <w:rFonts w:hint="eastAsia" w:ascii="宋体" w:hAnsi="宋体" w:eastAsia="宋体" w:cs="宋体"/>
          <w:color w:val="auto"/>
          <w:sz w:val="24"/>
          <w:szCs w:val="24"/>
          <w:highlight w:val="none"/>
          <w:lang w:eastAsia="zh-CN"/>
        </w:rPr>
        <w:t>1000000.00</w:t>
      </w:r>
    </w:p>
    <w:p w14:paraId="5569F8B0">
      <w:pPr>
        <w:spacing w:line="360" w:lineRule="auto"/>
        <w:ind w:left="239" w:leftChars="114"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简要规格描述或项目基本概况介绍、用途：详见招标文件。</w:t>
      </w:r>
    </w:p>
    <w:p w14:paraId="5D3D62C9">
      <w:pPr>
        <w:spacing w:line="360" w:lineRule="auto"/>
        <w:ind w:left="239" w:leftChars="114"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15DD97F6">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合同履约期限：</w:t>
      </w:r>
      <w:r>
        <w:rPr>
          <w:rFonts w:hint="eastAsia" w:ascii="宋体" w:hAnsi="宋体" w:eastAsia="宋体" w:cs="宋体"/>
          <w:color w:val="auto"/>
          <w:sz w:val="24"/>
          <w:szCs w:val="24"/>
          <w:highlight w:val="none"/>
          <w:lang w:val="en-US" w:eastAsia="zh-CN"/>
        </w:rPr>
        <w:t>90天</w:t>
      </w:r>
    </w:p>
    <w:p w14:paraId="551BED3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本项目（否）接受联合体投标。</w:t>
      </w:r>
    </w:p>
    <w:p w14:paraId="0AA30C7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二、申请人的资格要求：</w:t>
      </w:r>
    </w:p>
    <w:p w14:paraId="3CB4A41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满足《中华人民共和国政府采购法》第二十二条规定。</w:t>
      </w:r>
    </w:p>
    <w:p w14:paraId="5B42B5F6">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kern w:val="0"/>
          <w:sz w:val="24"/>
          <w:szCs w:val="24"/>
          <w:highlight w:val="none"/>
          <w:shd w:val="clear" w:color="auto" w:fill="FFFFFF" w:themeFill="background1"/>
        </w:rPr>
        <w:t>落实政府采购政策需满足的资格要求：本项目为专门面向中小企业采购的项目</w:t>
      </w:r>
      <w:r>
        <w:rPr>
          <w:rFonts w:hint="eastAsia" w:ascii="宋体" w:hAnsi="宋体" w:eastAsia="宋体" w:cs="宋体"/>
          <w:kern w:val="0"/>
          <w:sz w:val="24"/>
          <w:szCs w:val="24"/>
          <w:highlight w:val="none"/>
          <w:shd w:val="clear" w:color="auto" w:fill="FFFFFF" w:themeFill="background1"/>
          <w:lang w:val="en-US"/>
        </w:rPr>
        <w:t>。</w:t>
      </w:r>
    </w:p>
    <w:p w14:paraId="11B9B69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人如在“信用中国”网站（www.creditchina.gov.cn）、中国政府采购网（www.ccgp.gov.cn）等渠道被列入失信被执行人、重大税收违法失信主体、政府采购严重违法失信行为记录名单，尚在处罚期内的将被拒绝参加本次采购活动。</w:t>
      </w:r>
    </w:p>
    <w:p w14:paraId="361BE49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三、获取招标文件</w:t>
      </w:r>
    </w:p>
    <w:p w14:paraId="1587ABC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FF0000"/>
          <w:sz w:val="24"/>
          <w:szCs w:val="24"/>
          <w:highlight w:val="none"/>
          <w:lang w:eastAsia="zh-CN"/>
        </w:rPr>
        <w:t>2026年</w:t>
      </w:r>
      <w:r>
        <w:rPr>
          <w:rFonts w:hint="eastAsia" w:ascii="宋体" w:hAnsi="宋体" w:eastAsia="宋体" w:cs="宋体"/>
          <w:color w:val="FF0000"/>
          <w:sz w:val="24"/>
          <w:szCs w:val="24"/>
          <w:highlight w:val="none"/>
          <w:lang w:val="en-US" w:eastAsia="zh-CN"/>
        </w:rPr>
        <w:t>04</w:t>
      </w:r>
      <w:r>
        <w:rPr>
          <w:rFonts w:hint="eastAsia" w:ascii="宋体" w:hAnsi="宋体" w:eastAsia="宋体" w:cs="宋体"/>
          <w:color w:val="FF0000"/>
          <w:sz w:val="24"/>
          <w:szCs w:val="24"/>
          <w:highlight w:val="none"/>
          <w:lang w:eastAsia="zh-CN"/>
        </w:rPr>
        <w:t>月</w:t>
      </w:r>
      <w:r>
        <w:rPr>
          <w:rFonts w:hint="eastAsia" w:ascii="宋体" w:hAnsi="宋体" w:eastAsia="宋体" w:cs="宋体"/>
          <w:color w:val="FF0000"/>
          <w:sz w:val="24"/>
          <w:szCs w:val="24"/>
          <w:highlight w:val="none"/>
          <w:lang w:val="en-US" w:eastAsia="zh-CN"/>
        </w:rPr>
        <w:t>21</w:t>
      </w:r>
      <w:r>
        <w:rPr>
          <w:rFonts w:hint="eastAsia" w:ascii="宋体" w:hAnsi="宋体" w:eastAsia="宋体" w:cs="宋体"/>
          <w:color w:val="FF0000"/>
          <w:sz w:val="24"/>
          <w:szCs w:val="24"/>
          <w:highlight w:val="none"/>
          <w:lang w:eastAsia="zh-CN"/>
        </w:rPr>
        <w:t>日至2026年</w:t>
      </w:r>
      <w:r>
        <w:rPr>
          <w:rFonts w:hint="eastAsia" w:ascii="宋体" w:hAnsi="宋体" w:eastAsia="宋体" w:cs="宋体"/>
          <w:color w:val="FF0000"/>
          <w:sz w:val="24"/>
          <w:szCs w:val="24"/>
          <w:highlight w:val="none"/>
          <w:lang w:val="en-US" w:eastAsia="zh-CN"/>
        </w:rPr>
        <w:t>04</w:t>
      </w:r>
      <w:r>
        <w:rPr>
          <w:rFonts w:hint="eastAsia" w:ascii="宋体" w:hAnsi="宋体" w:eastAsia="宋体" w:cs="宋体"/>
          <w:color w:val="FF0000"/>
          <w:sz w:val="24"/>
          <w:szCs w:val="24"/>
          <w:highlight w:val="none"/>
          <w:lang w:eastAsia="zh-CN"/>
        </w:rPr>
        <w:t>月</w:t>
      </w:r>
      <w:r>
        <w:rPr>
          <w:rFonts w:hint="eastAsia" w:ascii="宋体" w:hAnsi="宋体" w:eastAsia="宋体" w:cs="宋体"/>
          <w:color w:val="FF0000"/>
          <w:sz w:val="24"/>
          <w:szCs w:val="24"/>
          <w:highlight w:val="none"/>
          <w:lang w:val="en-US" w:eastAsia="zh-CN"/>
        </w:rPr>
        <w:t>28</w:t>
      </w:r>
      <w:r>
        <w:rPr>
          <w:rFonts w:hint="eastAsia" w:ascii="宋体" w:hAnsi="宋体" w:eastAsia="宋体" w:cs="宋体"/>
          <w:color w:val="FF0000"/>
          <w:sz w:val="24"/>
          <w:szCs w:val="24"/>
          <w:highlight w:val="none"/>
        </w:rPr>
        <w:t>日</w:t>
      </w:r>
      <w:r>
        <w:rPr>
          <w:rFonts w:hint="eastAsia" w:ascii="宋体" w:hAnsi="宋体" w:eastAsia="宋体" w:cs="宋体"/>
          <w:color w:val="auto"/>
          <w:sz w:val="24"/>
          <w:szCs w:val="24"/>
          <w:highlight w:val="none"/>
        </w:rPr>
        <w:t>，每天上午00:00至1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:00，下午1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:00至23:59（北京时间，法定节假日除外）</w:t>
      </w:r>
    </w:p>
    <w:p w14:paraId="7EDE52D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地点：政采云平台线上</w:t>
      </w:r>
    </w:p>
    <w:p w14:paraId="3AA35CA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投标人登录政采云平台https://www.zcygov.cn/在线申请获取采购文件（进入“项目采购”应用，在获取采购文件菜单中选择项目，申请获取采购文件），或者点击采购公告底部潜在投标人“获取采购文件”，页面跳转后登陆，直接获取采购文件。 </w:t>
      </w:r>
    </w:p>
    <w:p w14:paraId="7509C04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售价（元）：0</w:t>
      </w:r>
    </w:p>
    <w:p w14:paraId="6CBF4F7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四、提交投标文件截止时间、开标时间和地点</w:t>
      </w:r>
    </w:p>
    <w:p w14:paraId="116AE69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提交投标文件截止时间：</w:t>
      </w:r>
      <w:r>
        <w:rPr>
          <w:rFonts w:hint="eastAsia" w:ascii="宋体" w:hAnsi="宋体" w:eastAsia="宋体" w:cs="宋体"/>
          <w:color w:val="FF0000"/>
          <w:sz w:val="24"/>
          <w:szCs w:val="24"/>
          <w:highlight w:val="none"/>
          <w:lang w:eastAsia="zh-CN"/>
        </w:rPr>
        <w:t>2026年</w:t>
      </w:r>
      <w:r>
        <w:rPr>
          <w:rFonts w:hint="eastAsia" w:ascii="宋体" w:hAnsi="宋体" w:eastAsia="宋体" w:cs="宋体"/>
          <w:color w:val="FF0000"/>
          <w:sz w:val="24"/>
          <w:szCs w:val="24"/>
          <w:highlight w:val="none"/>
          <w:lang w:val="en-US" w:eastAsia="zh-CN"/>
        </w:rPr>
        <w:t>05</w:t>
      </w:r>
      <w:r>
        <w:rPr>
          <w:rFonts w:hint="eastAsia" w:ascii="宋体" w:hAnsi="宋体" w:eastAsia="宋体" w:cs="宋体"/>
          <w:color w:val="FF0000"/>
          <w:sz w:val="24"/>
          <w:szCs w:val="24"/>
          <w:highlight w:val="none"/>
          <w:lang w:eastAsia="zh-CN"/>
        </w:rPr>
        <w:t>月</w:t>
      </w:r>
      <w:r>
        <w:rPr>
          <w:rFonts w:hint="eastAsia" w:ascii="宋体" w:hAnsi="宋体" w:eastAsia="宋体" w:cs="宋体"/>
          <w:color w:val="FF0000"/>
          <w:sz w:val="24"/>
          <w:szCs w:val="24"/>
          <w:highlight w:val="none"/>
          <w:lang w:val="en-US" w:eastAsia="zh-CN"/>
        </w:rPr>
        <w:t>14</w:t>
      </w:r>
      <w:r>
        <w:rPr>
          <w:rFonts w:hint="eastAsia" w:ascii="宋体" w:hAnsi="宋体" w:eastAsia="宋体" w:cs="宋体"/>
          <w:color w:val="FF0000"/>
          <w:sz w:val="24"/>
          <w:szCs w:val="24"/>
          <w:highlight w:val="none"/>
          <w:lang w:eastAsia="zh-CN"/>
        </w:rPr>
        <w:t>日 1</w:t>
      </w:r>
      <w:r>
        <w:rPr>
          <w:rFonts w:hint="eastAsia" w:ascii="宋体" w:hAnsi="宋体" w:eastAsia="宋体" w:cs="宋体"/>
          <w:color w:val="FF0000"/>
          <w:sz w:val="24"/>
          <w:szCs w:val="24"/>
          <w:highlight w:val="none"/>
          <w:lang w:val="en-US" w:eastAsia="zh-CN"/>
        </w:rPr>
        <w:t>1</w:t>
      </w:r>
      <w:r>
        <w:rPr>
          <w:rFonts w:hint="eastAsia" w:ascii="宋体" w:hAnsi="宋体" w:eastAsia="宋体" w:cs="宋体"/>
          <w:color w:val="FF0000"/>
          <w:sz w:val="24"/>
          <w:szCs w:val="24"/>
          <w:highlight w:val="none"/>
          <w:lang w:eastAsia="zh-CN"/>
        </w:rPr>
        <w:t>:00</w:t>
      </w:r>
      <w:r>
        <w:rPr>
          <w:rFonts w:hint="eastAsia" w:ascii="宋体" w:hAnsi="宋体" w:eastAsia="宋体" w:cs="宋体"/>
          <w:color w:val="auto"/>
          <w:sz w:val="24"/>
          <w:szCs w:val="24"/>
          <w:highlight w:val="none"/>
        </w:rPr>
        <w:t>（北京时间）</w:t>
      </w:r>
    </w:p>
    <w:p w14:paraId="2B3529F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投标地点：请登录政采云投标客户端投标</w:t>
      </w:r>
    </w:p>
    <w:p w14:paraId="62FBA44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w:t>
      </w:r>
      <w:r>
        <w:rPr>
          <w:rFonts w:hint="eastAsia" w:ascii="宋体" w:hAnsi="宋体" w:eastAsia="宋体" w:cs="宋体"/>
          <w:color w:val="FF0000"/>
          <w:sz w:val="24"/>
          <w:szCs w:val="24"/>
          <w:highlight w:val="none"/>
          <w:lang w:eastAsia="zh-CN"/>
        </w:rPr>
        <w:t>2026年</w:t>
      </w:r>
      <w:r>
        <w:rPr>
          <w:rFonts w:hint="eastAsia" w:ascii="宋体" w:hAnsi="宋体" w:eastAsia="宋体" w:cs="宋体"/>
          <w:color w:val="FF0000"/>
          <w:sz w:val="24"/>
          <w:szCs w:val="24"/>
          <w:highlight w:val="none"/>
          <w:lang w:val="en-US" w:eastAsia="zh-CN"/>
        </w:rPr>
        <w:t>05</w:t>
      </w:r>
      <w:r>
        <w:rPr>
          <w:rFonts w:hint="eastAsia" w:ascii="宋体" w:hAnsi="宋体" w:eastAsia="宋体" w:cs="宋体"/>
          <w:color w:val="FF0000"/>
          <w:sz w:val="24"/>
          <w:szCs w:val="24"/>
          <w:highlight w:val="none"/>
          <w:lang w:eastAsia="zh-CN"/>
        </w:rPr>
        <w:t>月</w:t>
      </w:r>
      <w:r>
        <w:rPr>
          <w:rFonts w:hint="eastAsia" w:ascii="宋体" w:hAnsi="宋体" w:eastAsia="宋体" w:cs="宋体"/>
          <w:color w:val="FF0000"/>
          <w:sz w:val="24"/>
          <w:szCs w:val="24"/>
          <w:highlight w:val="none"/>
          <w:lang w:val="en-US" w:eastAsia="zh-CN"/>
        </w:rPr>
        <w:t>14</w:t>
      </w:r>
      <w:r>
        <w:rPr>
          <w:rFonts w:hint="eastAsia" w:ascii="宋体" w:hAnsi="宋体" w:eastAsia="宋体" w:cs="宋体"/>
          <w:color w:val="FF0000"/>
          <w:sz w:val="24"/>
          <w:szCs w:val="24"/>
          <w:highlight w:val="none"/>
          <w:lang w:eastAsia="zh-CN"/>
        </w:rPr>
        <w:t>日 1</w:t>
      </w:r>
      <w:r>
        <w:rPr>
          <w:rFonts w:hint="eastAsia" w:ascii="宋体" w:hAnsi="宋体" w:eastAsia="宋体" w:cs="宋体"/>
          <w:color w:val="FF0000"/>
          <w:sz w:val="24"/>
          <w:szCs w:val="24"/>
          <w:highlight w:val="none"/>
          <w:lang w:val="en-US" w:eastAsia="zh-CN"/>
        </w:rPr>
        <w:t>1</w:t>
      </w:r>
      <w:r>
        <w:rPr>
          <w:rFonts w:hint="eastAsia" w:ascii="宋体" w:hAnsi="宋体" w:eastAsia="宋体" w:cs="宋体"/>
          <w:color w:val="FF0000"/>
          <w:sz w:val="24"/>
          <w:szCs w:val="24"/>
          <w:highlight w:val="none"/>
          <w:lang w:eastAsia="zh-CN"/>
        </w:rPr>
        <w:t>:00</w:t>
      </w:r>
      <w:r>
        <w:rPr>
          <w:rFonts w:hint="eastAsia" w:ascii="宋体" w:hAnsi="宋体" w:eastAsia="宋体" w:cs="宋体"/>
          <w:color w:val="auto"/>
          <w:sz w:val="24"/>
          <w:szCs w:val="24"/>
          <w:highlight w:val="none"/>
        </w:rPr>
        <w:t>（北京时间）</w:t>
      </w:r>
    </w:p>
    <w:p w14:paraId="254D06B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开标地点：投标人登录政采云平台https://www.zcygov.cn/，进入“项目采购-开标评标-右边选择对应项目点击“进入项目”进入开标大厅。</w:t>
      </w:r>
    </w:p>
    <w:p w14:paraId="6C77BA4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五、公告期限</w:t>
      </w:r>
    </w:p>
    <w:p w14:paraId="59A69E0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14:paraId="4E0AF9E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六、对本次采购提出询问，请按以下方式联系</w:t>
      </w:r>
    </w:p>
    <w:p w14:paraId="410FEDC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0B0E69D5">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eastAsia="zh-CN"/>
        </w:rPr>
        <w:t>新疆工程学院</w:t>
      </w:r>
    </w:p>
    <w:p w14:paraId="0DED1C43">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eastAsia="zh-CN"/>
        </w:rPr>
        <w:t>乌鲁木齐市头屯河区艾丁湖路1350号</w:t>
      </w:r>
    </w:p>
    <w:p w14:paraId="31429191">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联系人:</w:t>
      </w:r>
      <w:r>
        <w:rPr>
          <w:rFonts w:hint="eastAsia" w:ascii="宋体" w:hAnsi="宋体" w:eastAsia="宋体" w:cs="宋体"/>
          <w:color w:val="auto"/>
          <w:sz w:val="24"/>
          <w:szCs w:val="24"/>
          <w:highlight w:val="none"/>
          <w:lang w:val="en-US" w:eastAsia="zh-CN"/>
        </w:rPr>
        <w:t>于</w:t>
      </w:r>
      <w:r>
        <w:rPr>
          <w:rFonts w:hint="eastAsia" w:ascii="宋体" w:hAnsi="宋体" w:eastAsia="宋体" w:cs="宋体"/>
          <w:color w:val="auto"/>
          <w:sz w:val="24"/>
          <w:szCs w:val="24"/>
          <w:highlight w:val="none"/>
          <w:lang w:eastAsia="zh-CN"/>
        </w:rPr>
        <w:t>老师</w:t>
      </w:r>
    </w:p>
    <w:p w14:paraId="620C4392">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18799164199</w:t>
      </w:r>
    </w:p>
    <w:p w14:paraId="23D963B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3AE25F7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称：新疆新世纪招标有限公司</w:t>
      </w:r>
    </w:p>
    <w:p w14:paraId="53578F7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址：乌鲁木齐市新兴街20号凤凰大厦五楼</w:t>
      </w:r>
    </w:p>
    <w:p w14:paraId="65F081D9">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kern w:val="0"/>
          <w:sz w:val="24"/>
          <w:szCs w:val="24"/>
          <w:highlight w:val="none"/>
          <w:shd w:val="clear" w:color="auto" w:fill="FFFFFF" w:themeFill="background1"/>
        </w:rPr>
        <w:t>13109969229</w:t>
      </w:r>
    </w:p>
    <w:p w14:paraId="6BE5744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766E7DEE">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val="en-US" w:eastAsia="zh-CN"/>
        </w:rPr>
        <w:t>宋金龙</w:t>
      </w:r>
    </w:p>
    <w:p w14:paraId="0560E093">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kern w:val="0"/>
          <w:sz w:val="24"/>
          <w:szCs w:val="24"/>
          <w:highlight w:val="none"/>
          <w:shd w:val="clear" w:color="auto" w:fill="FFFFFF" w:themeFill="background1"/>
        </w:rPr>
        <w:t>13109969229</w:t>
      </w:r>
    </w:p>
    <w:p w14:paraId="20CCF4FC">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58826B2D">
      <w:pPr>
        <w:rPr>
          <w:rFonts w:hint="eastAsia" w:ascii="宋体" w:hAnsi="宋体" w:eastAsia="宋体" w:cs="宋体"/>
          <w:color w:val="auto"/>
          <w:sz w:val="24"/>
          <w:highlight w:val="none"/>
        </w:rPr>
        <w:sectPr>
          <w:footerReference r:id="rId6" w:type="default"/>
          <w:pgSz w:w="11906" w:h="16838"/>
          <w:pgMar w:top="1361" w:right="1134" w:bottom="1361" w:left="1418" w:header="851" w:footer="992" w:gutter="0"/>
          <w:pgNumType w:start="1"/>
          <w:cols w:space="720" w:num="1"/>
          <w:docGrid w:type="lines" w:linePitch="312" w:charSpace="0"/>
        </w:sectPr>
      </w:pPr>
    </w:p>
    <w:p w14:paraId="73F38540">
      <w:pPr>
        <w:spacing w:line="440" w:lineRule="exact"/>
        <w:jc w:val="center"/>
        <w:outlineLvl w:val="0"/>
        <w:rPr>
          <w:rFonts w:hint="eastAsia" w:ascii="宋体" w:hAnsi="宋体" w:eastAsia="宋体" w:cs="宋体"/>
          <w:b/>
          <w:color w:val="auto"/>
          <w:sz w:val="24"/>
          <w:szCs w:val="24"/>
          <w:highlight w:val="none"/>
        </w:rPr>
      </w:pPr>
      <w:bookmarkStart w:id="1" w:name="_Toc19973"/>
      <w:r>
        <w:rPr>
          <w:rFonts w:hint="eastAsia" w:ascii="宋体" w:hAnsi="宋体" w:eastAsia="宋体" w:cs="宋体"/>
          <w:b/>
          <w:color w:val="auto"/>
          <w:sz w:val="24"/>
          <w:szCs w:val="24"/>
          <w:highlight w:val="none"/>
        </w:rPr>
        <w:t>投标人须知前附表</w:t>
      </w:r>
      <w:bookmarkEnd w:id="1"/>
    </w:p>
    <w:tbl>
      <w:tblPr>
        <w:tblStyle w:val="38"/>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410"/>
        <w:gridCol w:w="7073"/>
      </w:tblGrid>
      <w:tr w14:paraId="52873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14:paraId="07317197">
            <w:pPr>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项号</w:t>
            </w:r>
          </w:p>
        </w:tc>
        <w:tc>
          <w:tcPr>
            <w:tcW w:w="8483" w:type="dxa"/>
            <w:gridSpan w:val="2"/>
            <w:vAlign w:val="center"/>
          </w:tcPr>
          <w:p w14:paraId="660C8486">
            <w:pPr>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编列内容</w:t>
            </w:r>
          </w:p>
        </w:tc>
      </w:tr>
      <w:tr w14:paraId="48B2A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631F3A7B">
            <w:pPr>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410" w:type="dxa"/>
            <w:vAlign w:val="center"/>
          </w:tcPr>
          <w:p w14:paraId="06DA83F6">
            <w:pPr>
              <w:keepNext/>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7073" w:type="dxa"/>
            <w:vAlign w:val="center"/>
          </w:tcPr>
          <w:p w14:paraId="46FED05E">
            <w:pPr>
              <w:keepNext/>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新疆工程学院“源网荷储”一体化实验教学示范中心建设项目</w:t>
            </w:r>
          </w:p>
        </w:tc>
      </w:tr>
      <w:tr w14:paraId="64419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6400D2BF">
            <w:pPr>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p>
        </w:tc>
        <w:tc>
          <w:tcPr>
            <w:tcW w:w="1410" w:type="dxa"/>
            <w:vAlign w:val="center"/>
          </w:tcPr>
          <w:p w14:paraId="365A0AE7">
            <w:pPr>
              <w:keepNext/>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项目编号</w:t>
            </w:r>
          </w:p>
        </w:tc>
        <w:tc>
          <w:tcPr>
            <w:tcW w:w="7073" w:type="dxa"/>
            <w:vAlign w:val="center"/>
          </w:tcPr>
          <w:p w14:paraId="53AD51D0">
            <w:pPr>
              <w:keepNext/>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XJXSJ-2026(ZC)-113</w:t>
            </w:r>
          </w:p>
        </w:tc>
      </w:tr>
      <w:tr w14:paraId="787A1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65F692BE">
            <w:pPr>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p>
        </w:tc>
        <w:tc>
          <w:tcPr>
            <w:tcW w:w="1410" w:type="dxa"/>
            <w:vAlign w:val="center"/>
          </w:tcPr>
          <w:p w14:paraId="06F51068">
            <w:pPr>
              <w:keepNext/>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w:t>
            </w:r>
          </w:p>
        </w:tc>
        <w:tc>
          <w:tcPr>
            <w:tcW w:w="7073" w:type="dxa"/>
            <w:vAlign w:val="center"/>
          </w:tcPr>
          <w:p w14:paraId="320003BE">
            <w:pPr>
              <w:keepNext/>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新疆工程学院</w:t>
            </w:r>
          </w:p>
        </w:tc>
      </w:tr>
      <w:tr w14:paraId="3A55C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85" w:hRule="atLeast"/>
          <w:jc w:val="center"/>
        </w:trPr>
        <w:tc>
          <w:tcPr>
            <w:tcW w:w="597" w:type="dxa"/>
            <w:vMerge w:val="continue"/>
            <w:vAlign w:val="center"/>
          </w:tcPr>
          <w:p w14:paraId="4A5394D2">
            <w:pPr>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p>
        </w:tc>
        <w:tc>
          <w:tcPr>
            <w:tcW w:w="1410" w:type="dxa"/>
            <w:vAlign w:val="center"/>
          </w:tcPr>
          <w:p w14:paraId="645B288D">
            <w:pPr>
              <w:keepNext/>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采购代理机构</w:t>
            </w:r>
          </w:p>
        </w:tc>
        <w:tc>
          <w:tcPr>
            <w:tcW w:w="7073" w:type="dxa"/>
            <w:vAlign w:val="center"/>
          </w:tcPr>
          <w:p w14:paraId="2CE93CC6">
            <w:pPr>
              <w:keepNext/>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新疆新世纪招标有限公司</w:t>
            </w:r>
          </w:p>
        </w:tc>
      </w:tr>
      <w:tr w14:paraId="663C5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DE7153C">
            <w:pPr>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p>
        </w:tc>
        <w:tc>
          <w:tcPr>
            <w:tcW w:w="1410" w:type="dxa"/>
            <w:vAlign w:val="center"/>
          </w:tcPr>
          <w:p w14:paraId="27B06FA7">
            <w:pPr>
              <w:keepNext/>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项目地点</w:t>
            </w:r>
          </w:p>
        </w:tc>
        <w:tc>
          <w:tcPr>
            <w:tcW w:w="7073" w:type="dxa"/>
            <w:vAlign w:val="center"/>
          </w:tcPr>
          <w:p w14:paraId="4D10BE5B">
            <w:pPr>
              <w:keepNext/>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乌鲁木齐市</w:t>
            </w:r>
          </w:p>
        </w:tc>
      </w:tr>
      <w:tr w14:paraId="36342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FD0260A">
            <w:pPr>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p>
        </w:tc>
        <w:tc>
          <w:tcPr>
            <w:tcW w:w="1410" w:type="dxa"/>
            <w:vAlign w:val="center"/>
          </w:tcPr>
          <w:p w14:paraId="2C055750">
            <w:pPr>
              <w:keepNext/>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资金来源</w:t>
            </w:r>
          </w:p>
        </w:tc>
        <w:tc>
          <w:tcPr>
            <w:tcW w:w="7073" w:type="dxa"/>
            <w:vAlign w:val="center"/>
          </w:tcPr>
          <w:p w14:paraId="4099B549">
            <w:pPr>
              <w:keepNext/>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财政资金</w:t>
            </w:r>
          </w:p>
        </w:tc>
      </w:tr>
      <w:tr w14:paraId="14918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7DDA7C6">
            <w:pPr>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p>
        </w:tc>
        <w:tc>
          <w:tcPr>
            <w:tcW w:w="1410" w:type="dxa"/>
            <w:vAlign w:val="center"/>
          </w:tcPr>
          <w:p w14:paraId="3E641FD3">
            <w:pPr>
              <w:keepNext/>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采购预算金额</w:t>
            </w:r>
          </w:p>
        </w:tc>
        <w:tc>
          <w:tcPr>
            <w:tcW w:w="7073" w:type="dxa"/>
            <w:vAlign w:val="center"/>
          </w:tcPr>
          <w:p w14:paraId="079033E1">
            <w:pPr>
              <w:keepNext/>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1000000.00</w:t>
            </w:r>
            <w:r>
              <w:rPr>
                <w:rFonts w:hint="eastAsia" w:ascii="宋体" w:hAnsi="宋体" w:eastAsia="宋体" w:cs="宋体"/>
                <w:color w:val="auto"/>
                <w:kern w:val="0"/>
                <w:sz w:val="24"/>
                <w:szCs w:val="24"/>
                <w:highlight w:val="none"/>
              </w:rPr>
              <w:t>元</w:t>
            </w:r>
          </w:p>
        </w:tc>
      </w:tr>
      <w:tr w14:paraId="59920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6005E31A">
            <w:pPr>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p>
        </w:tc>
        <w:tc>
          <w:tcPr>
            <w:tcW w:w="1410" w:type="dxa"/>
            <w:vAlign w:val="center"/>
          </w:tcPr>
          <w:p w14:paraId="20E73394">
            <w:pPr>
              <w:keepNext/>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是否单一产品</w:t>
            </w:r>
          </w:p>
        </w:tc>
        <w:tc>
          <w:tcPr>
            <w:tcW w:w="7073" w:type="dxa"/>
            <w:vAlign w:val="center"/>
          </w:tcPr>
          <w:p w14:paraId="43D203F2">
            <w:pPr>
              <w:keepNext/>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否，核心产品为：100kVA无穷大变压器</w:t>
            </w:r>
          </w:p>
        </w:tc>
      </w:tr>
      <w:tr w14:paraId="53217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95" w:hRule="atLeast"/>
          <w:jc w:val="center"/>
        </w:trPr>
        <w:tc>
          <w:tcPr>
            <w:tcW w:w="597" w:type="dxa"/>
            <w:vMerge w:val="continue"/>
            <w:vAlign w:val="center"/>
          </w:tcPr>
          <w:p w14:paraId="03639FF5">
            <w:pPr>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p>
        </w:tc>
        <w:tc>
          <w:tcPr>
            <w:tcW w:w="1410" w:type="dxa"/>
            <w:vAlign w:val="center"/>
          </w:tcPr>
          <w:p w14:paraId="4849C73C">
            <w:pPr>
              <w:keepNext/>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供货周期</w:t>
            </w:r>
          </w:p>
        </w:tc>
        <w:tc>
          <w:tcPr>
            <w:tcW w:w="7073" w:type="dxa"/>
            <w:vAlign w:val="center"/>
          </w:tcPr>
          <w:p w14:paraId="17364C19">
            <w:pPr>
              <w:keepNext/>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90天</w:t>
            </w:r>
          </w:p>
        </w:tc>
      </w:tr>
      <w:tr w14:paraId="13D03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29EA0B01">
            <w:pPr>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p>
        </w:tc>
        <w:tc>
          <w:tcPr>
            <w:tcW w:w="1410" w:type="dxa"/>
            <w:vAlign w:val="center"/>
          </w:tcPr>
          <w:p w14:paraId="74435F94">
            <w:pPr>
              <w:keepNext/>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供货地点</w:t>
            </w:r>
          </w:p>
        </w:tc>
        <w:tc>
          <w:tcPr>
            <w:tcW w:w="7073" w:type="dxa"/>
            <w:vAlign w:val="center"/>
          </w:tcPr>
          <w:p w14:paraId="06B0B630">
            <w:pPr>
              <w:keepNext/>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采购人指定地点</w:t>
            </w:r>
          </w:p>
        </w:tc>
      </w:tr>
      <w:tr w14:paraId="5FA15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8FD010F">
            <w:pPr>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p>
        </w:tc>
        <w:tc>
          <w:tcPr>
            <w:tcW w:w="1410" w:type="dxa"/>
            <w:vAlign w:val="center"/>
          </w:tcPr>
          <w:p w14:paraId="44C0F9FF">
            <w:pPr>
              <w:keepNext/>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质保期</w:t>
            </w:r>
          </w:p>
        </w:tc>
        <w:tc>
          <w:tcPr>
            <w:tcW w:w="7073" w:type="dxa"/>
            <w:vAlign w:val="center"/>
          </w:tcPr>
          <w:p w14:paraId="7A695793">
            <w:pPr>
              <w:keepNext/>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36个月</w:t>
            </w:r>
          </w:p>
        </w:tc>
      </w:tr>
      <w:tr w14:paraId="42B04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7B8AD77">
            <w:pPr>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410" w:type="dxa"/>
            <w:vAlign w:val="center"/>
          </w:tcPr>
          <w:p w14:paraId="76CB735F">
            <w:pPr>
              <w:keepNext/>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采购范围</w:t>
            </w:r>
          </w:p>
        </w:tc>
        <w:tc>
          <w:tcPr>
            <w:tcW w:w="7073" w:type="dxa"/>
            <w:vAlign w:val="center"/>
          </w:tcPr>
          <w:p w14:paraId="3F6A9EE8">
            <w:pPr>
              <w:keepNext/>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新疆工程学院“源网荷储”一体化实验教学示范中心建设项目</w:t>
            </w:r>
            <w:r>
              <w:rPr>
                <w:rFonts w:hint="eastAsia" w:ascii="宋体" w:hAnsi="宋体" w:eastAsia="宋体" w:cs="宋体"/>
                <w:color w:val="auto"/>
                <w:kern w:val="0"/>
                <w:sz w:val="24"/>
                <w:szCs w:val="24"/>
                <w:highlight w:val="none"/>
              </w:rPr>
              <w:t>范围内的所有工作内容，关于采购范围的详细说明见招标文件第四章“技术标准和要求”。</w:t>
            </w:r>
          </w:p>
        </w:tc>
      </w:tr>
      <w:tr w14:paraId="43E88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462AB5B9">
            <w:pPr>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410" w:type="dxa"/>
            <w:vAlign w:val="center"/>
          </w:tcPr>
          <w:p w14:paraId="69CF713E">
            <w:pPr>
              <w:keepNext/>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采购方式</w:t>
            </w:r>
          </w:p>
        </w:tc>
        <w:tc>
          <w:tcPr>
            <w:tcW w:w="7073" w:type="dxa"/>
            <w:vAlign w:val="center"/>
          </w:tcPr>
          <w:p w14:paraId="274C3DD0">
            <w:pPr>
              <w:keepNext/>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公开招标</w:t>
            </w:r>
          </w:p>
        </w:tc>
      </w:tr>
      <w:tr w14:paraId="70857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597" w:type="dxa"/>
            <w:vMerge w:val="continue"/>
            <w:vAlign w:val="center"/>
          </w:tcPr>
          <w:p w14:paraId="735C06DD">
            <w:pPr>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p>
        </w:tc>
        <w:tc>
          <w:tcPr>
            <w:tcW w:w="1410" w:type="dxa"/>
            <w:vAlign w:val="center"/>
          </w:tcPr>
          <w:p w14:paraId="0FCA990B">
            <w:pPr>
              <w:keepNext/>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资格审查方式</w:t>
            </w:r>
          </w:p>
        </w:tc>
        <w:tc>
          <w:tcPr>
            <w:tcW w:w="7073" w:type="dxa"/>
            <w:vAlign w:val="center"/>
          </w:tcPr>
          <w:p w14:paraId="4E77333E">
            <w:pPr>
              <w:keepNext/>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资格后审</w:t>
            </w:r>
          </w:p>
        </w:tc>
      </w:tr>
      <w:tr w14:paraId="1EF31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4C525654">
            <w:pPr>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410" w:type="dxa"/>
            <w:vAlign w:val="center"/>
          </w:tcPr>
          <w:p w14:paraId="394971FD">
            <w:pPr>
              <w:keepNext/>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评审办法</w:t>
            </w:r>
          </w:p>
        </w:tc>
        <w:tc>
          <w:tcPr>
            <w:tcW w:w="7073" w:type="dxa"/>
            <w:vAlign w:val="center"/>
          </w:tcPr>
          <w:p w14:paraId="008D5E6E">
            <w:pPr>
              <w:keepNext/>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综合评分法</w:t>
            </w:r>
          </w:p>
        </w:tc>
      </w:tr>
      <w:tr w14:paraId="4724C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7D755CC">
            <w:pPr>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p>
        </w:tc>
        <w:tc>
          <w:tcPr>
            <w:tcW w:w="1410" w:type="dxa"/>
            <w:vAlign w:val="center"/>
          </w:tcPr>
          <w:p w14:paraId="6BBD8F52">
            <w:pPr>
              <w:keepNext/>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定标方法</w:t>
            </w:r>
          </w:p>
        </w:tc>
        <w:tc>
          <w:tcPr>
            <w:tcW w:w="7073" w:type="dxa"/>
            <w:vAlign w:val="center"/>
          </w:tcPr>
          <w:p w14:paraId="38ABAB9D">
            <w:pPr>
              <w:keepNext/>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评标委员会推荐三名中标候选人</w:t>
            </w:r>
          </w:p>
        </w:tc>
      </w:tr>
      <w:tr w14:paraId="265A5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3A6E0A4">
            <w:pPr>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410" w:type="dxa"/>
            <w:vAlign w:val="center"/>
          </w:tcPr>
          <w:p w14:paraId="473462FE">
            <w:pPr>
              <w:keepNext/>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投标人最低资格条件</w:t>
            </w:r>
          </w:p>
        </w:tc>
        <w:tc>
          <w:tcPr>
            <w:tcW w:w="7073" w:type="dxa"/>
            <w:vAlign w:val="center"/>
          </w:tcPr>
          <w:p w14:paraId="797113EC">
            <w:pPr>
              <w:keepNext/>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满足《中华人民共和国政府采购法》第二十二条规定。</w:t>
            </w:r>
          </w:p>
          <w:p w14:paraId="08BDF275">
            <w:pPr>
              <w:keepNext/>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、落实政府采购政策需满足的资格要求：本项目为专门面向中小企业采购的项目</w:t>
            </w:r>
            <w:r>
              <w:rPr>
                <w:rFonts w:hint="eastAsia" w:ascii="宋体" w:hAnsi="宋体" w:eastAsia="宋体" w:cs="宋体"/>
                <w:color w:val="auto"/>
                <w:sz w:val="24"/>
                <w:szCs w:val="24"/>
                <w:highlight w:val="none"/>
                <w:lang w:val="en-US" w:eastAsia="zh-CN"/>
              </w:rPr>
              <w:t>。</w:t>
            </w:r>
          </w:p>
          <w:p w14:paraId="2C72D718">
            <w:pPr>
              <w:keepNext/>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人如在“信用中国”网站（www.creditchina.gov.cn）、中国政府采购网（www.ccgp.gov.cn）等渠道被列入失信被执行人、重大税收违法失信主体、政府采购严重违法失信行为记录名单，尚在处罚期内的将被拒绝参加本次采购活动。</w:t>
            </w:r>
          </w:p>
        </w:tc>
      </w:tr>
      <w:tr w14:paraId="2DD76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7C718DD">
            <w:pPr>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410" w:type="dxa"/>
            <w:vAlign w:val="center"/>
          </w:tcPr>
          <w:p w14:paraId="2AD6D253">
            <w:pPr>
              <w:keepNext/>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投标人不得存在的情形</w:t>
            </w:r>
          </w:p>
        </w:tc>
        <w:tc>
          <w:tcPr>
            <w:tcW w:w="7073" w:type="dxa"/>
            <w:vAlign w:val="center"/>
          </w:tcPr>
          <w:p w14:paraId="22CCD4F2">
            <w:pPr>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1、本项目不接受联合体。</w:t>
            </w:r>
          </w:p>
          <w:p w14:paraId="7B3F09D7">
            <w:pPr>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2、单位负责人为同一人或者存在直接控股、管理关系的不同投标人，不得参加同一合同项下的政府采购活动。</w:t>
            </w:r>
          </w:p>
          <w:p w14:paraId="3B575EF0">
            <w:pPr>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3、除单一来源采购项目外，为采购项目提供整体设计、规范编制或者项目管理、监理、检测等服务的投标人，不得再参加该采购项目的其他采购活动。</w:t>
            </w:r>
          </w:p>
          <w:p w14:paraId="2EFD5C1B">
            <w:pPr>
              <w:keepNext/>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4、投标人处于被责令停业、财产被接管、冻结和破产状态，以及投标资格被取消或者被暂停且在暂停期内。</w:t>
            </w:r>
          </w:p>
          <w:p w14:paraId="37889D5B">
            <w:pPr>
              <w:keepNext/>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5、法律规定的其它情形。</w:t>
            </w:r>
          </w:p>
        </w:tc>
      </w:tr>
      <w:tr w14:paraId="7E8BA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0A0E6205">
            <w:pPr>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1410" w:type="dxa"/>
            <w:vAlign w:val="center"/>
          </w:tcPr>
          <w:p w14:paraId="7F9A63FD">
            <w:pPr>
              <w:keepNext/>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招标文件费</w:t>
            </w:r>
          </w:p>
        </w:tc>
        <w:tc>
          <w:tcPr>
            <w:tcW w:w="7073" w:type="dxa"/>
            <w:vAlign w:val="center"/>
          </w:tcPr>
          <w:p w14:paraId="4F827EA7">
            <w:pPr>
              <w:keepNext/>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0元</w:t>
            </w:r>
          </w:p>
        </w:tc>
      </w:tr>
      <w:tr w14:paraId="32CB4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632841D">
            <w:pPr>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1410" w:type="dxa"/>
            <w:vAlign w:val="center"/>
          </w:tcPr>
          <w:p w14:paraId="31CBCF65">
            <w:pPr>
              <w:keepNext/>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投标保证金</w:t>
            </w:r>
          </w:p>
        </w:tc>
        <w:tc>
          <w:tcPr>
            <w:tcW w:w="7073" w:type="dxa"/>
            <w:vAlign w:val="center"/>
          </w:tcPr>
          <w:p w14:paraId="60FDB2C6">
            <w:pPr>
              <w:keepNext/>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保证金形式：电汇或银行转账 </w:t>
            </w:r>
          </w:p>
          <w:p w14:paraId="452C334A">
            <w:pPr>
              <w:keepNext/>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保证金数额：(标项一:10000元）</w:t>
            </w:r>
          </w:p>
          <w:p w14:paraId="4C857E8A">
            <w:pPr>
              <w:keepNext/>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采购代理机构名称：新疆新世纪招标有限公司</w:t>
            </w:r>
          </w:p>
          <w:p w14:paraId="2AA2816D">
            <w:pPr>
              <w:keepNext/>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纳税人识别号：91650100726988855F</w:t>
            </w:r>
          </w:p>
          <w:p w14:paraId="200ADA5B">
            <w:pPr>
              <w:keepNext/>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开户行：中国农业银行乌鲁木齐新民西街支行</w:t>
            </w:r>
          </w:p>
          <w:p w14:paraId="0EBC8304">
            <w:pPr>
              <w:keepNext/>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账号：30014701040000595</w:t>
            </w:r>
          </w:p>
          <w:p w14:paraId="6F54DDA4">
            <w:pPr>
              <w:keepNext/>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以电汇或银行转账形式缴纳保证金的投标人注意事项：</w:t>
            </w:r>
          </w:p>
          <w:p w14:paraId="7DA4246F">
            <w:pPr>
              <w:keepNext/>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特别提示：无论以任何形式递交保证金，都必须从投标人基本户支出，且在投标文件提交截止时间前到达我公司账户，以我公司到账信息为准，不用开收据，若在投标截止时间前未查到账，将视为不响应招标文件。</w:t>
            </w:r>
          </w:p>
          <w:p w14:paraId="3540732A">
            <w:pPr>
              <w:keepNext/>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建议在汇款附言（或银行摘要）中，标明项目编号。</w:t>
            </w:r>
          </w:p>
          <w:p w14:paraId="073A2550">
            <w:pPr>
              <w:keepNext/>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投标保证金有效期同响应有效期。</w:t>
            </w:r>
          </w:p>
        </w:tc>
      </w:tr>
      <w:tr w14:paraId="1128F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CA7B9C5">
            <w:pPr>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1410" w:type="dxa"/>
            <w:vAlign w:val="center"/>
          </w:tcPr>
          <w:p w14:paraId="6ED89D30">
            <w:pPr>
              <w:keepNext/>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现场踏勘</w:t>
            </w:r>
          </w:p>
        </w:tc>
        <w:tc>
          <w:tcPr>
            <w:tcW w:w="7073" w:type="dxa"/>
            <w:vAlign w:val="center"/>
          </w:tcPr>
          <w:p w14:paraId="664C9645">
            <w:pPr>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不集中组织，投标人如需踏勘现场，联系人：万明月 电话：17881177900。</w:t>
            </w:r>
          </w:p>
          <w:p w14:paraId="7D232202">
            <w:pPr>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注：投标人在现场踏勘前需与联系人确认，并按要求完成进校报备手续。</w:t>
            </w:r>
          </w:p>
        </w:tc>
      </w:tr>
      <w:tr w14:paraId="6583A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F500F63">
            <w:pPr>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1410" w:type="dxa"/>
            <w:vAlign w:val="center"/>
          </w:tcPr>
          <w:p w14:paraId="3B1E135B">
            <w:pPr>
              <w:keepNext/>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招标答疑</w:t>
            </w:r>
          </w:p>
        </w:tc>
        <w:tc>
          <w:tcPr>
            <w:tcW w:w="7073" w:type="dxa"/>
            <w:vAlign w:val="center"/>
          </w:tcPr>
          <w:p w14:paraId="50CA851B">
            <w:pPr>
              <w:keepLines w:val="0"/>
              <w:pageBreakBefore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提出询问的，应当在投标文件递交截止时间15日前以书面形式（加盖公章）递交至新疆新世纪招标有限公司，否则采购人不作任何解释。</w:t>
            </w:r>
          </w:p>
          <w:p w14:paraId="1A013D4E">
            <w:pPr>
              <w:keepLines w:val="0"/>
              <w:pageBreakBefore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对招标文件提出质疑的，应当在获取招标文件或者招标文件公告期限届满之日起7个工作日内一次性以书面形式（按照财政部制定的质疑函范本编写）提出并递交至采购代理机构。</w:t>
            </w:r>
          </w:p>
          <w:p w14:paraId="7AAC3DF3">
            <w:pPr>
              <w:keepLines w:val="0"/>
              <w:pageBreakBefore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质疑接收人：</w:t>
            </w:r>
            <w:r>
              <w:rPr>
                <w:rFonts w:hint="eastAsia" w:ascii="宋体" w:hAnsi="宋体" w:eastAsia="宋体" w:cs="宋体"/>
                <w:color w:val="auto"/>
                <w:sz w:val="24"/>
                <w:szCs w:val="24"/>
                <w:highlight w:val="none"/>
                <w:lang w:val="en-US" w:eastAsia="zh-CN"/>
              </w:rPr>
              <w:t>宋金龙</w:t>
            </w:r>
            <w:r>
              <w:rPr>
                <w:rFonts w:hint="eastAsia" w:ascii="宋体" w:hAnsi="宋体" w:eastAsia="宋体" w:cs="宋体"/>
                <w:color w:val="auto"/>
                <w:sz w:val="24"/>
                <w:szCs w:val="24"/>
                <w:highlight w:val="none"/>
              </w:rPr>
              <w:t>；联系方式：0991-4661782。</w:t>
            </w:r>
          </w:p>
          <w:p w14:paraId="35AF6960">
            <w:pPr>
              <w:keepLines w:val="0"/>
              <w:pageBreakBefore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注：1、投标人必须在法定质疑期内一次性提出针对同一采购程序环节的质疑；</w:t>
            </w:r>
            <w:r>
              <w:rPr>
                <w:rFonts w:hint="eastAsia" w:ascii="宋体" w:hAnsi="宋体" w:eastAsia="宋体" w:cs="宋体"/>
                <w:color w:val="auto"/>
                <w:sz w:val="24"/>
                <w:szCs w:val="24"/>
                <w:highlight w:val="none"/>
              </w:rPr>
              <w:t>投标人投诉的事项不得超出已质疑事项的范围。2、</w:t>
            </w:r>
            <w:r>
              <w:rPr>
                <w:rFonts w:hint="eastAsia" w:ascii="宋体" w:hAnsi="宋体" w:eastAsia="宋体" w:cs="宋体"/>
                <w:color w:val="auto"/>
                <w:kern w:val="0"/>
                <w:sz w:val="24"/>
                <w:szCs w:val="24"/>
                <w:highlight w:val="none"/>
              </w:rPr>
              <w:t>投标人</w:t>
            </w:r>
            <w:r>
              <w:rPr>
                <w:rFonts w:hint="eastAsia" w:ascii="宋体" w:hAnsi="宋体" w:eastAsia="宋体" w:cs="宋体"/>
                <w:color w:val="auto"/>
                <w:sz w:val="24"/>
                <w:szCs w:val="24"/>
                <w:highlight w:val="none"/>
              </w:rPr>
              <w:t>在国家法律规定的时间内未提出书面疑问，视为对招标文件的技术参数、资格条件、评审方法、合同文本等所有内容无异议。</w:t>
            </w:r>
          </w:p>
        </w:tc>
      </w:tr>
      <w:tr w14:paraId="370A3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85D35A5">
            <w:pPr>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1410" w:type="dxa"/>
            <w:vAlign w:val="center"/>
          </w:tcPr>
          <w:p w14:paraId="56E5B007">
            <w:pPr>
              <w:keepNext/>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w:t>
            </w:r>
          </w:p>
        </w:tc>
        <w:tc>
          <w:tcPr>
            <w:tcW w:w="7073" w:type="dxa"/>
            <w:shd w:val="clear" w:color="auto" w:fill="auto"/>
            <w:vAlign w:val="center"/>
          </w:tcPr>
          <w:p w14:paraId="17D7AE84">
            <w:pPr>
              <w:keepLines w:val="0"/>
              <w:pageBreakBefore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本次采购采用电子交易方式，电子交易平台为“政采云平台（https://www.zcygov.cn/）”。投标人参与本项目电子交易活动前，应注册成为政府采购云平台正式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065D4942">
            <w:pPr>
              <w:keepLines w:val="0"/>
              <w:pageBreakBefore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 </w:t>
            </w:r>
          </w:p>
          <w:p w14:paraId="60FCFACE">
            <w:pPr>
              <w:keepLines w:val="0"/>
              <w:pageBreakBefore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3、加密的电子投标文件应在投标文件递交截止时间前通过政采云平台上传完成。逾期上传或者未上传指定地点的投标文件，不予受理。</w:t>
            </w:r>
          </w:p>
          <w:p w14:paraId="196E10C0">
            <w:pPr>
              <w:keepLines w:val="0"/>
              <w:pageBreakBefore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4、投标人在开标前须提前配置好电脑浏览器，开标时请使用制作加密电子投标文件的CA锁进行解密及报价确认。本项目投标文件解密时间定为30分钟，如因自身原因导致无法正常解密，后果由投标人自行承担。</w:t>
            </w:r>
          </w:p>
          <w:p w14:paraId="22E4F1ED">
            <w:pPr>
              <w:keepLines w:val="0"/>
              <w:pageBreakBefore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5、如遇“政采云平台（https://www.zcygov.cn/）”电子交易规则调整，以最新要求为准。</w:t>
            </w:r>
          </w:p>
        </w:tc>
      </w:tr>
      <w:tr w14:paraId="70CE6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CE5CB67">
            <w:pPr>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1410" w:type="dxa"/>
            <w:vAlign w:val="center"/>
          </w:tcPr>
          <w:p w14:paraId="3C85E10A">
            <w:pPr>
              <w:keepNext/>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投标文件递交</w:t>
            </w:r>
          </w:p>
        </w:tc>
        <w:tc>
          <w:tcPr>
            <w:tcW w:w="7073" w:type="dxa"/>
            <w:shd w:val="clear" w:color="auto" w:fill="auto"/>
            <w:vAlign w:val="center"/>
          </w:tcPr>
          <w:p w14:paraId="4641B6F8">
            <w:pPr>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截止时间：</w:t>
            </w:r>
            <w:r>
              <w:rPr>
                <w:rFonts w:hint="eastAsia" w:ascii="宋体" w:hAnsi="宋体" w:eastAsia="宋体" w:cs="宋体"/>
                <w:color w:val="FF0000"/>
                <w:kern w:val="0"/>
                <w:sz w:val="24"/>
                <w:szCs w:val="24"/>
                <w:highlight w:val="none"/>
                <w:u w:val="single"/>
                <w:lang w:eastAsia="zh-CN"/>
              </w:rPr>
              <w:t>2026年</w:t>
            </w:r>
            <w:r>
              <w:rPr>
                <w:rFonts w:hint="eastAsia" w:ascii="宋体" w:hAnsi="宋体" w:eastAsia="宋体" w:cs="宋体"/>
                <w:color w:val="FF0000"/>
                <w:kern w:val="0"/>
                <w:sz w:val="24"/>
                <w:szCs w:val="24"/>
                <w:highlight w:val="none"/>
                <w:u w:val="single"/>
                <w:lang w:val="en-US" w:eastAsia="zh-CN"/>
              </w:rPr>
              <w:t>05</w:t>
            </w:r>
            <w:r>
              <w:rPr>
                <w:rFonts w:hint="eastAsia" w:ascii="宋体" w:hAnsi="宋体" w:eastAsia="宋体" w:cs="宋体"/>
                <w:color w:val="FF0000"/>
                <w:kern w:val="0"/>
                <w:sz w:val="24"/>
                <w:szCs w:val="24"/>
                <w:highlight w:val="none"/>
                <w:u w:val="single"/>
                <w:lang w:eastAsia="zh-CN"/>
              </w:rPr>
              <w:t>月</w:t>
            </w:r>
            <w:r>
              <w:rPr>
                <w:rFonts w:hint="eastAsia" w:ascii="宋体" w:hAnsi="宋体" w:eastAsia="宋体" w:cs="宋体"/>
                <w:color w:val="FF0000"/>
                <w:kern w:val="0"/>
                <w:sz w:val="24"/>
                <w:szCs w:val="24"/>
                <w:highlight w:val="none"/>
                <w:u w:val="single"/>
                <w:lang w:val="en-US" w:eastAsia="zh-CN"/>
              </w:rPr>
              <w:t>14</w:t>
            </w:r>
            <w:r>
              <w:rPr>
                <w:rFonts w:hint="eastAsia" w:ascii="宋体" w:hAnsi="宋体" w:eastAsia="宋体" w:cs="宋体"/>
                <w:color w:val="FF0000"/>
                <w:kern w:val="0"/>
                <w:sz w:val="24"/>
                <w:szCs w:val="24"/>
                <w:highlight w:val="none"/>
                <w:u w:val="single"/>
                <w:lang w:eastAsia="zh-CN"/>
              </w:rPr>
              <w:t>日 1</w:t>
            </w:r>
            <w:r>
              <w:rPr>
                <w:rFonts w:hint="eastAsia" w:ascii="宋体" w:hAnsi="宋体" w:eastAsia="宋体" w:cs="宋体"/>
                <w:color w:val="FF0000"/>
                <w:kern w:val="0"/>
                <w:sz w:val="24"/>
                <w:szCs w:val="24"/>
                <w:highlight w:val="none"/>
                <w:u w:val="single"/>
                <w:lang w:val="en-US" w:eastAsia="zh-CN"/>
              </w:rPr>
              <w:t>1</w:t>
            </w:r>
            <w:r>
              <w:rPr>
                <w:rFonts w:hint="eastAsia" w:ascii="宋体" w:hAnsi="宋体" w:eastAsia="宋体" w:cs="宋体"/>
                <w:color w:val="FF0000"/>
                <w:kern w:val="0"/>
                <w:sz w:val="24"/>
                <w:szCs w:val="24"/>
                <w:highlight w:val="none"/>
                <w:u w:val="single"/>
                <w:lang w:eastAsia="zh-CN"/>
              </w:rPr>
              <w:t>:00</w:t>
            </w:r>
            <w:r>
              <w:rPr>
                <w:rFonts w:hint="eastAsia" w:ascii="宋体" w:hAnsi="宋体" w:eastAsia="宋体" w:cs="宋体"/>
                <w:color w:val="auto"/>
                <w:kern w:val="0"/>
                <w:sz w:val="24"/>
                <w:szCs w:val="24"/>
                <w:highlight w:val="none"/>
              </w:rPr>
              <w:t>（北京时间）</w:t>
            </w:r>
          </w:p>
          <w:p w14:paraId="5DE409FC">
            <w:pPr>
              <w:keepNext/>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递交地点：政采云平台（https://www.zcygov.cn/）</w:t>
            </w:r>
          </w:p>
        </w:tc>
      </w:tr>
      <w:tr w14:paraId="23D34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28D156A">
            <w:pPr>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1410" w:type="dxa"/>
            <w:vAlign w:val="center"/>
          </w:tcPr>
          <w:p w14:paraId="64B9BA04">
            <w:pPr>
              <w:keepNext/>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开标</w:t>
            </w:r>
          </w:p>
        </w:tc>
        <w:tc>
          <w:tcPr>
            <w:tcW w:w="7073" w:type="dxa"/>
            <w:shd w:val="clear" w:color="auto" w:fill="auto"/>
            <w:vAlign w:val="center"/>
          </w:tcPr>
          <w:p w14:paraId="2625B5C3">
            <w:pPr>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时间：</w:t>
            </w:r>
            <w:r>
              <w:rPr>
                <w:rFonts w:hint="eastAsia" w:ascii="宋体" w:hAnsi="宋体" w:eastAsia="宋体" w:cs="宋体"/>
                <w:color w:val="FF0000"/>
                <w:kern w:val="0"/>
                <w:sz w:val="24"/>
                <w:szCs w:val="24"/>
                <w:highlight w:val="none"/>
                <w:u w:val="single"/>
                <w:lang w:eastAsia="zh-CN"/>
              </w:rPr>
              <w:t>2026年</w:t>
            </w:r>
            <w:r>
              <w:rPr>
                <w:rFonts w:hint="eastAsia" w:ascii="宋体" w:hAnsi="宋体" w:eastAsia="宋体" w:cs="宋体"/>
                <w:color w:val="FF0000"/>
                <w:kern w:val="0"/>
                <w:sz w:val="24"/>
                <w:szCs w:val="24"/>
                <w:highlight w:val="none"/>
                <w:u w:val="single"/>
                <w:lang w:val="en-US" w:eastAsia="zh-CN"/>
              </w:rPr>
              <w:t>05</w:t>
            </w:r>
            <w:r>
              <w:rPr>
                <w:rFonts w:hint="eastAsia" w:ascii="宋体" w:hAnsi="宋体" w:eastAsia="宋体" w:cs="宋体"/>
                <w:color w:val="FF0000"/>
                <w:kern w:val="0"/>
                <w:sz w:val="24"/>
                <w:szCs w:val="24"/>
                <w:highlight w:val="none"/>
                <w:u w:val="single"/>
                <w:lang w:eastAsia="zh-CN"/>
              </w:rPr>
              <w:t>月</w:t>
            </w:r>
            <w:r>
              <w:rPr>
                <w:rFonts w:hint="eastAsia" w:ascii="宋体" w:hAnsi="宋体" w:eastAsia="宋体" w:cs="宋体"/>
                <w:color w:val="FF0000"/>
                <w:kern w:val="0"/>
                <w:sz w:val="24"/>
                <w:szCs w:val="24"/>
                <w:highlight w:val="none"/>
                <w:u w:val="single"/>
                <w:lang w:val="en-US" w:eastAsia="zh-CN"/>
              </w:rPr>
              <w:t>14</w:t>
            </w:r>
            <w:r>
              <w:rPr>
                <w:rFonts w:hint="eastAsia" w:ascii="宋体" w:hAnsi="宋体" w:eastAsia="宋体" w:cs="宋体"/>
                <w:color w:val="FF0000"/>
                <w:kern w:val="0"/>
                <w:sz w:val="24"/>
                <w:szCs w:val="24"/>
                <w:highlight w:val="none"/>
                <w:u w:val="single"/>
                <w:lang w:eastAsia="zh-CN"/>
              </w:rPr>
              <w:t>日 1</w:t>
            </w:r>
            <w:r>
              <w:rPr>
                <w:rFonts w:hint="eastAsia" w:ascii="宋体" w:hAnsi="宋体" w:eastAsia="宋体" w:cs="宋体"/>
                <w:color w:val="FF0000"/>
                <w:kern w:val="0"/>
                <w:sz w:val="24"/>
                <w:szCs w:val="24"/>
                <w:highlight w:val="none"/>
                <w:u w:val="single"/>
                <w:lang w:val="en-US" w:eastAsia="zh-CN"/>
              </w:rPr>
              <w:t>1</w:t>
            </w:r>
            <w:r>
              <w:rPr>
                <w:rFonts w:hint="eastAsia" w:ascii="宋体" w:hAnsi="宋体" w:eastAsia="宋体" w:cs="宋体"/>
                <w:color w:val="FF0000"/>
                <w:kern w:val="0"/>
                <w:sz w:val="24"/>
                <w:szCs w:val="24"/>
                <w:highlight w:val="none"/>
                <w:u w:val="single"/>
                <w:lang w:eastAsia="zh-CN"/>
              </w:rPr>
              <w:t>:00</w:t>
            </w:r>
            <w:r>
              <w:rPr>
                <w:rFonts w:hint="eastAsia" w:ascii="宋体" w:hAnsi="宋体" w:eastAsia="宋体" w:cs="宋体"/>
                <w:color w:val="auto"/>
                <w:kern w:val="0"/>
                <w:sz w:val="24"/>
                <w:szCs w:val="24"/>
                <w:highlight w:val="none"/>
              </w:rPr>
              <w:t>（北京时间）</w:t>
            </w:r>
          </w:p>
          <w:p w14:paraId="2344B9E9">
            <w:pPr>
              <w:keepNext/>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地点：政采云平台（https://www.zcygov.cn/）</w:t>
            </w:r>
          </w:p>
        </w:tc>
      </w:tr>
      <w:tr w14:paraId="6723A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38990E9">
            <w:pPr>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1410" w:type="dxa"/>
            <w:vAlign w:val="center"/>
          </w:tcPr>
          <w:p w14:paraId="4DF98F8C">
            <w:pPr>
              <w:keepNext/>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投标有效期</w:t>
            </w:r>
          </w:p>
        </w:tc>
        <w:tc>
          <w:tcPr>
            <w:tcW w:w="7073" w:type="dxa"/>
            <w:vAlign w:val="center"/>
          </w:tcPr>
          <w:p w14:paraId="1FC01D84">
            <w:pPr>
              <w:keepNext/>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自投标截止之日90日历日</w:t>
            </w:r>
          </w:p>
        </w:tc>
      </w:tr>
      <w:tr w14:paraId="2A97C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E428071">
            <w:pPr>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1410" w:type="dxa"/>
            <w:vAlign w:val="center"/>
          </w:tcPr>
          <w:p w14:paraId="3A81AEAF">
            <w:pPr>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公告发布媒体</w:t>
            </w:r>
          </w:p>
        </w:tc>
        <w:tc>
          <w:tcPr>
            <w:tcW w:w="7073" w:type="dxa"/>
            <w:vAlign w:val="center"/>
          </w:tcPr>
          <w:p w14:paraId="62E2091B">
            <w:pPr>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shd w:val="clear" w:color="auto" w:fill="FFFFFF" w:themeFill="background1"/>
              </w:rPr>
              <w:t>新疆政府采购网（www.zcygov.cn）</w:t>
            </w:r>
          </w:p>
        </w:tc>
      </w:tr>
      <w:tr w14:paraId="70B2E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4BFBABD">
            <w:pPr>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1410" w:type="dxa"/>
            <w:vAlign w:val="center"/>
          </w:tcPr>
          <w:p w14:paraId="29E4BB01">
            <w:pPr>
              <w:keepNext/>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履约保证金</w:t>
            </w:r>
          </w:p>
        </w:tc>
        <w:tc>
          <w:tcPr>
            <w:tcW w:w="7073" w:type="dxa"/>
            <w:vAlign w:val="center"/>
          </w:tcPr>
          <w:p w14:paraId="73D50F4A">
            <w:pPr>
              <w:keepNext/>
              <w:keepLines w:val="0"/>
              <w:pageBreakBefore w:val="0"/>
              <w:widowControl/>
              <w:kinsoku/>
              <w:wordWrap/>
              <w:overflowPunct/>
              <w:topLinePunct w:val="0"/>
              <w:autoSpaceDE/>
              <w:autoSpaceDN/>
              <w:bidi w:val="0"/>
              <w:adjustRightInd/>
              <w:snapToGrid/>
              <w:spacing w:line="340" w:lineRule="exact"/>
              <w:ind w:firstLine="240" w:firstLineChars="1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w:t>
            </w:r>
          </w:p>
        </w:tc>
      </w:tr>
      <w:tr w14:paraId="11D94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492" w:hRule="atLeast"/>
          <w:jc w:val="center"/>
        </w:trPr>
        <w:tc>
          <w:tcPr>
            <w:tcW w:w="597" w:type="dxa"/>
            <w:vAlign w:val="center"/>
          </w:tcPr>
          <w:p w14:paraId="0EDEB885">
            <w:pPr>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1410" w:type="dxa"/>
            <w:vAlign w:val="center"/>
          </w:tcPr>
          <w:p w14:paraId="3AD8A846">
            <w:pPr>
              <w:keepNext/>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中小企业政策说明</w:t>
            </w:r>
          </w:p>
        </w:tc>
        <w:tc>
          <w:tcPr>
            <w:tcW w:w="7073" w:type="dxa"/>
            <w:vAlign w:val="center"/>
          </w:tcPr>
          <w:p w14:paraId="7813FB3E">
            <w:pPr>
              <w:keepNext/>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29EA36B3">
            <w:pPr>
              <w:keepNext/>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2、符合中小企业划分标准的个体工商户，在政府采购活动中视同中小企业；残疾人福利性单位和监狱企业视同小型、微型企业。</w:t>
            </w:r>
          </w:p>
          <w:p w14:paraId="13B5D836">
            <w:pPr>
              <w:keepNext/>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本项目专门面向中小企业采购，投标人所投货物制造商为中小企业或残疾人福利性单位或监狱企业须提供声明函，为监狱企业的须提供由省级以上监狱管理局、戒毒管理局（含新疆生产建设兵团）出具的属于监狱企业的证明文件；注：残疾人福利性单位和监狱企业视同小型、微型企业。</w:t>
            </w:r>
          </w:p>
          <w:p w14:paraId="37EDE47D">
            <w:pPr>
              <w:keepNext/>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、根据“关于印发中小企业划型标准规定的通知(工信部联企业〔2011〕300号)”等有关规定，本项目标的所属行业为</w:t>
            </w:r>
            <w:r>
              <w:rPr>
                <w:rFonts w:hint="eastAsia" w:ascii="宋体" w:hAnsi="宋体" w:eastAsia="宋体" w:cs="宋体"/>
                <w:b/>
                <w:bCs/>
                <w:color w:val="auto"/>
                <w:kern w:val="0"/>
                <w:sz w:val="24"/>
                <w:szCs w:val="24"/>
                <w:highlight w:val="none"/>
              </w:rPr>
              <w:t>工业。</w:t>
            </w:r>
          </w:p>
        </w:tc>
      </w:tr>
      <w:tr w14:paraId="3A8DE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830" w:hRule="atLeast"/>
          <w:jc w:val="center"/>
        </w:trPr>
        <w:tc>
          <w:tcPr>
            <w:tcW w:w="597" w:type="dxa"/>
            <w:vAlign w:val="center"/>
          </w:tcPr>
          <w:p w14:paraId="6A246CDB">
            <w:pPr>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w:t>
            </w:r>
          </w:p>
        </w:tc>
        <w:tc>
          <w:tcPr>
            <w:tcW w:w="1410" w:type="dxa"/>
            <w:vAlign w:val="center"/>
          </w:tcPr>
          <w:p w14:paraId="7DED8DB7">
            <w:pPr>
              <w:keepNext/>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是否允许分包</w:t>
            </w:r>
          </w:p>
        </w:tc>
        <w:tc>
          <w:tcPr>
            <w:tcW w:w="7073" w:type="dxa"/>
            <w:vAlign w:val="center"/>
          </w:tcPr>
          <w:p w14:paraId="0F6044F9">
            <w:pPr>
              <w:keepNext/>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☑不允许分包</w:t>
            </w:r>
          </w:p>
          <w:p w14:paraId="11DB1170">
            <w:pPr>
              <w:keepNext/>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□允许分包,要求：</w:t>
            </w:r>
            <w:r>
              <w:rPr>
                <w:rFonts w:hint="eastAsia" w:ascii="宋体" w:hAnsi="宋体" w:eastAsia="宋体" w:cs="宋体"/>
                <w:color w:val="auto"/>
                <w:kern w:val="0"/>
                <w:sz w:val="24"/>
                <w:szCs w:val="24"/>
                <w:highlight w:val="none"/>
                <w:u w:val="single"/>
              </w:rPr>
              <w:t xml:space="preserve"> /  </w:t>
            </w:r>
          </w:p>
        </w:tc>
      </w:tr>
      <w:tr w14:paraId="0CD74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14" w:hRule="atLeast"/>
          <w:jc w:val="center"/>
        </w:trPr>
        <w:tc>
          <w:tcPr>
            <w:tcW w:w="597" w:type="dxa"/>
            <w:vAlign w:val="center"/>
          </w:tcPr>
          <w:p w14:paraId="5F53522D">
            <w:pPr>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19</w:t>
            </w:r>
          </w:p>
        </w:tc>
        <w:tc>
          <w:tcPr>
            <w:tcW w:w="1410" w:type="dxa"/>
            <w:vAlign w:val="center"/>
          </w:tcPr>
          <w:p w14:paraId="21C4580C">
            <w:pPr>
              <w:keepNext/>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是否允许投报进口产品</w:t>
            </w:r>
          </w:p>
        </w:tc>
        <w:tc>
          <w:tcPr>
            <w:tcW w:w="7073" w:type="dxa"/>
            <w:vAlign w:val="center"/>
          </w:tcPr>
          <w:p w14:paraId="6AA7E1E7">
            <w:pPr>
              <w:keepNext/>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不</w:t>
            </w:r>
            <w:r>
              <w:rPr>
                <w:rFonts w:hint="eastAsia" w:ascii="宋体" w:hAnsi="宋体" w:eastAsia="宋体" w:cs="宋体"/>
                <w:color w:val="auto"/>
                <w:kern w:val="0"/>
                <w:sz w:val="24"/>
                <w:szCs w:val="24"/>
                <w:highlight w:val="none"/>
              </w:rPr>
              <w:t>允许</w:t>
            </w:r>
          </w:p>
          <w:p w14:paraId="04D068DB">
            <w:pPr>
              <w:keepNext/>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允许</w:t>
            </w:r>
          </w:p>
        </w:tc>
      </w:tr>
      <w:tr w14:paraId="60B11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62" w:hRule="atLeast"/>
          <w:jc w:val="center"/>
        </w:trPr>
        <w:tc>
          <w:tcPr>
            <w:tcW w:w="597" w:type="dxa"/>
            <w:vAlign w:val="center"/>
          </w:tcPr>
          <w:p w14:paraId="3AA2BFC1">
            <w:pPr>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20</w:t>
            </w:r>
          </w:p>
        </w:tc>
        <w:tc>
          <w:tcPr>
            <w:tcW w:w="1410" w:type="dxa"/>
            <w:vAlign w:val="center"/>
          </w:tcPr>
          <w:p w14:paraId="3E8B7309">
            <w:pPr>
              <w:keepNext/>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样品</w:t>
            </w:r>
          </w:p>
        </w:tc>
        <w:tc>
          <w:tcPr>
            <w:tcW w:w="7073" w:type="dxa"/>
            <w:vAlign w:val="center"/>
          </w:tcPr>
          <w:p w14:paraId="60763B92">
            <w:pPr>
              <w:keepNext/>
              <w:keepLines w:val="0"/>
              <w:pageBreakBefore w:val="0"/>
              <w:widowControl/>
              <w:numPr>
                <w:ilvl w:val="0"/>
                <w:numId w:val="0"/>
              </w:numPr>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r>
      <w:tr w14:paraId="2BA52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62" w:hRule="atLeast"/>
          <w:jc w:val="center"/>
        </w:trPr>
        <w:tc>
          <w:tcPr>
            <w:tcW w:w="597" w:type="dxa"/>
            <w:vAlign w:val="center"/>
          </w:tcPr>
          <w:p w14:paraId="21B96416">
            <w:pPr>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w:t>
            </w:r>
          </w:p>
        </w:tc>
        <w:tc>
          <w:tcPr>
            <w:tcW w:w="1410" w:type="dxa"/>
            <w:vAlign w:val="center"/>
          </w:tcPr>
          <w:p w14:paraId="7D8FC0AE">
            <w:pPr>
              <w:keepNext/>
              <w:widowControl/>
              <w:jc w:val="distribut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采购代理服</w:t>
            </w:r>
          </w:p>
          <w:p w14:paraId="3D86064F">
            <w:pPr>
              <w:keepNext/>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务费</w:t>
            </w:r>
          </w:p>
        </w:tc>
        <w:tc>
          <w:tcPr>
            <w:tcW w:w="7073" w:type="dxa"/>
            <w:vAlign w:val="center"/>
          </w:tcPr>
          <w:p w14:paraId="3BBC89FE">
            <w:pPr>
              <w:keepNext/>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shd w:val="clear" w:color="auto" w:fill="FFFFFF" w:themeFill="background1"/>
                <w:lang w:val="en-US" w:eastAsia="zh-CN" w:bidi="ar-SA"/>
              </w:rPr>
              <w:t>执行市场指导价《国家发展改革委关于进一步放开建设项目专业服务价格的通知》发改价格〔2015〕299号，经双方商定，按中标金额计取，执行国家发展改革委关于印发《招标代理服务收费管理暂行办法》的通知（计价格〔2002〕1980号）及国家发展改革委办公厅发改办价格〔2003〕857号在取费标准上下浮45%；根据以上取费标准计算，招标代理服务费不足3000元的采取固定价收取，每个项目收费3000元，代理服务费由中标人支付。</w:t>
            </w:r>
          </w:p>
        </w:tc>
      </w:tr>
      <w:tr w14:paraId="6DA79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62" w:hRule="atLeast"/>
          <w:jc w:val="center"/>
        </w:trPr>
        <w:tc>
          <w:tcPr>
            <w:tcW w:w="597" w:type="dxa"/>
            <w:vAlign w:val="center"/>
          </w:tcPr>
          <w:p w14:paraId="5A9AD2ED">
            <w:pPr>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22</w:t>
            </w:r>
          </w:p>
        </w:tc>
        <w:tc>
          <w:tcPr>
            <w:tcW w:w="1410" w:type="dxa"/>
            <w:shd w:val="clear" w:color="auto" w:fill="auto"/>
            <w:vAlign w:val="center"/>
          </w:tcPr>
          <w:p w14:paraId="08F78C73">
            <w:pPr>
              <w:keepNext/>
              <w:widowControl/>
              <w:jc w:val="distribute"/>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付款方式</w:t>
            </w:r>
          </w:p>
        </w:tc>
        <w:tc>
          <w:tcPr>
            <w:tcW w:w="7073" w:type="dxa"/>
            <w:shd w:val="clear" w:color="auto" w:fill="auto"/>
            <w:vAlign w:val="center"/>
          </w:tcPr>
          <w:p w14:paraId="3F2BBDA9">
            <w:pPr>
              <w:keepNext/>
              <w:widowControl/>
              <w:spacing w:line="360" w:lineRule="auto"/>
              <w:ind w:firstLine="480" w:firstLineChars="200"/>
              <w:jc w:val="left"/>
              <w:rPr>
                <w:rFonts w:hint="eastAsia" w:ascii="宋体" w:hAnsi="宋体" w:eastAsia="宋体" w:cs="宋体"/>
                <w:kern w:val="0"/>
                <w:sz w:val="24"/>
                <w:szCs w:val="24"/>
                <w:highlight w:val="none"/>
                <w:shd w:val="clear" w:color="auto" w:fill="FFFFFF" w:themeFill="background1"/>
                <w:lang w:val="en-US" w:eastAsia="zh-CN" w:bidi="ar-SA"/>
              </w:rPr>
            </w:pPr>
            <w:r>
              <w:rPr>
                <w:rFonts w:hint="eastAsia" w:ascii="宋体" w:hAnsi="宋体" w:eastAsia="宋体" w:cs="宋体"/>
                <w:kern w:val="0"/>
                <w:sz w:val="24"/>
                <w:szCs w:val="24"/>
                <w:highlight w:val="none"/>
                <w:shd w:val="clear" w:color="auto" w:fill="FFFFFF" w:themeFill="background1"/>
                <w:lang w:val="en-US" w:eastAsia="zh-CN" w:bidi="ar-SA"/>
              </w:rPr>
              <w:t>本项目付款采用分阶段付款方式，采购合同签订之后，采购单位向供应商支付合同总金额的30%作为预付款。所有设备到货并完成到货验收合格后，采购单位向供应商支付合同总金额的50%。所有设备安装调试完成并通过最终验收合格后，采购单位向供应商支付合同总金额的20%。</w:t>
            </w:r>
          </w:p>
        </w:tc>
      </w:tr>
      <w:tr w14:paraId="750F7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62" w:hRule="atLeast"/>
          <w:jc w:val="center"/>
        </w:trPr>
        <w:tc>
          <w:tcPr>
            <w:tcW w:w="597" w:type="dxa"/>
            <w:vAlign w:val="center"/>
          </w:tcPr>
          <w:p w14:paraId="21CEA85C">
            <w:pPr>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23</w:t>
            </w:r>
          </w:p>
        </w:tc>
        <w:tc>
          <w:tcPr>
            <w:tcW w:w="1410" w:type="dxa"/>
            <w:shd w:val="clear" w:color="auto" w:fill="auto"/>
            <w:vAlign w:val="center"/>
          </w:tcPr>
          <w:p w14:paraId="06D1E80E">
            <w:pPr>
              <w:keepNext/>
              <w:widowControl/>
              <w:jc w:val="distribut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本国产品政策说明</w:t>
            </w:r>
          </w:p>
        </w:tc>
        <w:tc>
          <w:tcPr>
            <w:tcW w:w="7073" w:type="dxa"/>
            <w:shd w:val="clear" w:color="auto" w:fill="auto"/>
            <w:vAlign w:val="center"/>
          </w:tcPr>
          <w:p w14:paraId="7AE22778">
            <w:pPr>
              <w:keepNext/>
              <w:widowControl/>
              <w:spacing w:line="360" w:lineRule="auto"/>
              <w:ind w:firstLine="480" w:firstLineChars="200"/>
              <w:jc w:val="left"/>
              <w:rPr>
                <w:rFonts w:hint="eastAsia" w:ascii="宋体" w:hAnsi="宋体" w:eastAsia="宋体" w:cs="宋体"/>
                <w:kern w:val="0"/>
                <w:sz w:val="24"/>
                <w:szCs w:val="24"/>
                <w:highlight w:val="none"/>
                <w:shd w:val="clear" w:color="auto" w:fill="FFFFFF" w:themeFill="background1"/>
                <w:lang w:val="en-US" w:eastAsia="zh-CN" w:bidi="ar-SA"/>
              </w:rPr>
            </w:pPr>
            <w:r>
              <w:rPr>
                <w:rFonts w:hint="eastAsia" w:ascii="宋体" w:hAnsi="宋体" w:eastAsia="宋体" w:cs="宋体"/>
                <w:kern w:val="0"/>
                <w:sz w:val="24"/>
                <w:szCs w:val="24"/>
                <w:highlight w:val="none"/>
                <w:shd w:val="clear" w:color="auto" w:fill="FFFFFF" w:themeFill="background1"/>
                <w:lang w:val="en-US" w:eastAsia="zh-CN" w:bidi="ar-SA"/>
              </w:rPr>
              <w:t>根据《国务院办公厅关于在政府采购中实施本国产品标准及相关政策的通知》（国办发〔2025〕34号）的相关规定，投标产品符合“本国产品标准”的，按照以下政策执行价格评审优惠：</w:t>
            </w:r>
          </w:p>
          <w:p w14:paraId="4E49FE20">
            <w:pPr>
              <w:keepNext/>
              <w:widowControl/>
              <w:spacing w:line="360" w:lineRule="auto"/>
              <w:ind w:firstLine="480" w:firstLineChars="200"/>
              <w:jc w:val="left"/>
              <w:rPr>
                <w:rFonts w:hint="eastAsia" w:ascii="宋体" w:hAnsi="宋体" w:eastAsia="宋体" w:cs="宋体"/>
                <w:kern w:val="0"/>
                <w:sz w:val="24"/>
                <w:szCs w:val="24"/>
                <w:highlight w:val="none"/>
                <w:shd w:val="clear" w:color="auto" w:fill="FFFFFF" w:themeFill="background1"/>
                <w:lang w:val="en-US" w:eastAsia="zh-CN" w:bidi="ar-SA"/>
              </w:rPr>
            </w:pPr>
            <w:r>
              <w:rPr>
                <w:rFonts w:hint="eastAsia" w:ascii="宋体" w:hAnsi="宋体" w:eastAsia="宋体" w:cs="宋体"/>
                <w:kern w:val="0"/>
                <w:sz w:val="24"/>
                <w:szCs w:val="24"/>
                <w:highlight w:val="none"/>
                <w:shd w:val="clear" w:color="auto" w:fill="FFFFFF" w:themeFill="background1"/>
                <w:lang w:val="en-US" w:eastAsia="zh-CN" w:bidi="ar-SA"/>
              </w:rPr>
              <w:t>政府采购活动中既有本国产品又有非本国产品参与竞争的，依法对本国产品给予价格评审优惠，对本国产品的报价给予20%的价格扣除，用扣除后的价格参与评审。</w:t>
            </w:r>
          </w:p>
          <w:p w14:paraId="7B845F13">
            <w:pPr>
              <w:keepNext/>
              <w:widowControl/>
              <w:spacing w:line="360" w:lineRule="auto"/>
              <w:ind w:firstLine="480" w:firstLineChars="200"/>
              <w:jc w:val="left"/>
              <w:rPr>
                <w:rFonts w:hint="eastAsia" w:ascii="宋体" w:hAnsi="宋体" w:eastAsia="宋体" w:cs="宋体"/>
                <w:kern w:val="0"/>
                <w:sz w:val="24"/>
                <w:szCs w:val="24"/>
                <w:highlight w:val="none"/>
                <w:shd w:val="clear" w:color="auto" w:fill="FFFFFF" w:themeFill="background1"/>
                <w:lang w:val="en-US" w:eastAsia="zh-CN" w:bidi="ar-SA"/>
              </w:rPr>
            </w:pPr>
            <w:r>
              <w:rPr>
                <w:rFonts w:hint="eastAsia" w:ascii="宋体" w:hAnsi="宋体" w:eastAsia="宋体" w:cs="宋体"/>
                <w:kern w:val="0"/>
                <w:sz w:val="24"/>
                <w:szCs w:val="24"/>
                <w:highlight w:val="none"/>
                <w:shd w:val="clear" w:color="auto" w:fill="FFFFFF" w:themeFill="background1"/>
                <w:lang w:val="en-US" w:eastAsia="zh-CN" w:bidi="ar-S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201FF7E">
            <w:pPr>
              <w:keepNext/>
              <w:widowControl/>
              <w:spacing w:line="360" w:lineRule="auto"/>
              <w:ind w:firstLine="480" w:firstLineChars="200"/>
              <w:jc w:val="left"/>
              <w:rPr>
                <w:rFonts w:hint="eastAsia" w:ascii="宋体" w:hAnsi="宋体" w:eastAsia="宋体" w:cs="宋体"/>
                <w:kern w:val="0"/>
                <w:sz w:val="24"/>
                <w:szCs w:val="24"/>
                <w:highlight w:val="none"/>
                <w:shd w:val="clear" w:color="auto" w:fill="FFFFFF" w:themeFill="background1"/>
                <w:lang w:val="en-US" w:eastAsia="zh-CN" w:bidi="ar-SA"/>
              </w:rPr>
            </w:pPr>
            <w:r>
              <w:rPr>
                <w:rFonts w:hint="eastAsia" w:ascii="宋体" w:hAnsi="宋体" w:eastAsia="宋体" w:cs="宋体"/>
                <w:kern w:val="0"/>
                <w:sz w:val="24"/>
                <w:szCs w:val="24"/>
                <w:highlight w:val="none"/>
                <w:shd w:val="clear" w:color="auto" w:fill="FFFFFF" w:themeFill="background1"/>
                <w:lang w:val="en-US" w:eastAsia="zh-CN" w:bidi="ar-SA"/>
              </w:rPr>
              <w:t>注：供应商对其提供的产品出具《关于符合本国产品标准的声明函》或财政部会同有关部门规定的有关证明文件。出具符合要求的《声明函》或有关证明文件的，该产品视为本国产品。</w:t>
            </w:r>
          </w:p>
        </w:tc>
      </w:tr>
      <w:tr w14:paraId="30300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1CD4AD6">
            <w:pPr>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24</w:t>
            </w:r>
          </w:p>
        </w:tc>
        <w:tc>
          <w:tcPr>
            <w:tcW w:w="1410" w:type="dxa"/>
            <w:vAlign w:val="center"/>
          </w:tcPr>
          <w:p w14:paraId="2B4A4C9D">
            <w:pPr>
              <w:keepNext/>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说明</w:t>
            </w:r>
          </w:p>
        </w:tc>
        <w:tc>
          <w:tcPr>
            <w:tcW w:w="7073" w:type="dxa"/>
            <w:vAlign w:val="center"/>
          </w:tcPr>
          <w:p w14:paraId="763DE45D">
            <w:pPr>
              <w:keepNext/>
              <w:keepLines w:val="0"/>
              <w:pageBreakBefore w:val="0"/>
              <w:widowControl/>
              <w:numPr>
                <w:ilvl w:val="0"/>
                <w:numId w:val="0"/>
              </w:numPr>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本表内容如与后文内容不一致处，以本表为准。</w:t>
            </w:r>
          </w:p>
        </w:tc>
      </w:tr>
    </w:tbl>
    <w:p w14:paraId="7AAD992D">
      <w:pPr>
        <w:rPr>
          <w:rFonts w:hint="eastAsia" w:ascii="宋体" w:hAnsi="宋体" w:eastAsia="宋体" w:cs="宋体"/>
          <w:color w:val="auto"/>
          <w:kern w:val="0"/>
          <w:sz w:val="24"/>
          <w:szCs w:val="24"/>
          <w:highlight w:val="none"/>
        </w:rPr>
      </w:pPr>
    </w:p>
    <w:p w14:paraId="09625969">
      <w:pPr>
        <w:spacing w:line="360" w:lineRule="auto"/>
        <w:jc w:val="center"/>
        <w:outlineLvl w:val="0"/>
        <w:rPr>
          <w:rFonts w:hint="eastAsia" w:ascii="宋体" w:hAnsi="宋体" w:eastAsia="宋体" w:cs="宋体"/>
          <w:b/>
          <w:color w:val="auto"/>
          <w:sz w:val="24"/>
          <w:szCs w:val="24"/>
          <w:highlight w:val="none"/>
        </w:rPr>
      </w:pPr>
      <w:bookmarkStart w:id="2" w:name="_BookMark_3"/>
      <w:bookmarkEnd w:id="2"/>
      <w:r>
        <w:rPr>
          <w:rFonts w:hint="eastAsia" w:ascii="宋体" w:hAnsi="宋体" w:eastAsia="宋体" w:cs="宋体"/>
          <w:color w:val="auto"/>
          <w:kern w:val="0"/>
          <w:sz w:val="24"/>
          <w:szCs w:val="24"/>
          <w:highlight w:val="none"/>
        </w:rPr>
        <w:br w:type="page"/>
      </w:r>
      <w:bookmarkStart w:id="3" w:name="_Toc29363"/>
      <w:r>
        <w:rPr>
          <w:rFonts w:hint="eastAsia" w:ascii="宋体" w:hAnsi="宋体" w:eastAsia="宋体" w:cs="宋体"/>
          <w:b/>
          <w:color w:val="auto"/>
          <w:sz w:val="24"/>
          <w:szCs w:val="24"/>
          <w:highlight w:val="none"/>
        </w:rPr>
        <w:t>第一章 投标人须知</w:t>
      </w:r>
      <w:bookmarkEnd w:id="3"/>
      <w:bookmarkStart w:id="4" w:name="_BookMark_2"/>
      <w:bookmarkEnd w:id="4"/>
    </w:p>
    <w:p w14:paraId="52F900C3">
      <w:pPr>
        <w:tabs>
          <w:tab w:val="center" w:pos="4832"/>
          <w:tab w:val="left" w:pos="7140"/>
        </w:tabs>
        <w:spacing w:line="360" w:lineRule="auto"/>
        <w:ind w:firstLine="472" w:firstLineChars="196"/>
        <w:jc w:val="left"/>
        <w:outlineLvl w:val="1"/>
        <w:rPr>
          <w:rFonts w:hint="eastAsia" w:ascii="宋体" w:hAnsi="宋体" w:eastAsia="宋体" w:cs="宋体"/>
          <w:b/>
          <w:color w:val="auto"/>
          <w:sz w:val="24"/>
          <w:szCs w:val="24"/>
          <w:highlight w:val="none"/>
        </w:rPr>
      </w:pPr>
      <w:bookmarkStart w:id="5" w:name="_Toc130252597"/>
      <w:bookmarkStart w:id="6" w:name="_Toc22453"/>
      <w:bookmarkStart w:id="7" w:name="_Toc31299"/>
      <w:r>
        <w:rPr>
          <w:rFonts w:hint="eastAsia" w:ascii="宋体" w:hAnsi="宋体" w:eastAsia="宋体" w:cs="宋体"/>
          <w:b/>
          <w:color w:val="auto"/>
          <w:sz w:val="24"/>
          <w:szCs w:val="24"/>
          <w:highlight w:val="none"/>
        </w:rPr>
        <w:t>1．总则</w:t>
      </w:r>
      <w:bookmarkEnd w:id="5"/>
      <w:bookmarkEnd w:id="6"/>
      <w:bookmarkEnd w:id="7"/>
    </w:p>
    <w:p w14:paraId="06F2FCB0">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1.1采购项目概况</w:t>
      </w:r>
    </w:p>
    <w:p w14:paraId="0C09AEF8">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1.1.1项目名称：见投标人须知前附表。</w:t>
      </w:r>
    </w:p>
    <w:p w14:paraId="5F786C9C">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1.1.2项目编号：见投标人须知前附表。</w:t>
      </w:r>
    </w:p>
    <w:p w14:paraId="07B1A8EF">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1.1.3采购人：见投标人须知前附表。</w:t>
      </w:r>
    </w:p>
    <w:p w14:paraId="796C1C00">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1.1.4采购代理机构：见投标人须知前附表。</w:t>
      </w:r>
    </w:p>
    <w:p w14:paraId="2B34551F">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1.1.5项目地点：见投标人须知前附表。</w:t>
      </w:r>
    </w:p>
    <w:p w14:paraId="124713A2">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1.1.6资金来源：见投标人须知前附表。</w:t>
      </w:r>
    </w:p>
    <w:p w14:paraId="0A3E86C5">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1.1.7采购预算金额：见投标人须知前附表。</w:t>
      </w:r>
    </w:p>
    <w:p w14:paraId="42469999">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1.1.8是否单一产品：见投标人须知前附表。</w:t>
      </w:r>
    </w:p>
    <w:p w14:paraId="020B0F79">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1.1.9</w:t>
      </w:r>
      <w:r>
        <w:rPr>
          <w:rFonts w:hint="eastAsia" w:ascii="宋体" w:hAnsi="宋体" w:eastAsia="宋体" w:cs="宋体"/>
          <w:color w:val="auto"/>
          <w:kern w:val="0"/>
          <w:sz w:val="24"/>
          <w:szCs w:val="24"/>
          <w:highlight w:val="none"/>
          <w:lang w:eastAsia="zh-CN"/>
        </w:rPr>
        <w:t>供货周期</w:t>
      </w:r>
      <w:r>
        <w:rPr>
          <w:rFonts w:hint="eastAsia" w:ascii="宋体" w:hAnsi="宋体" w:eastAsia="宋体" w:cs="宋体"/>
          <w:color w:val="auto"/>
          <w:kern w:val="0"/>
          <w:sz w:val="24"/>
          <w:szCs w:val="24"/>
          <w:highlight w:val="none"/>
        </w:rPr>
        <w:t>：见投标人须知前附表。</w:t>
      </w:r>
    </w:p>
    <w:p w14:paraId="55210F6C">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1.1.10供货地点：见投标人须知前附表。</w:t>
      </w:r>
    </w:p>
    <w:p w14:paraId="3B1B92E1">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1.1.11质保期：见投标人须知前附表。</w:t>
      </w:r>
    </w:p>
    <w:p w14:paraId="2FE60FBD">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1.2采购范围：见投标人须知前附表。</w:t>
      </w:r>
    </w:p>
    <w:p w14:paraId="488528D2">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1.3采购方式和资格审查方式</w:t>
      </w:r>
    </w:p>
    <w:p w14:paraId="11D6A516">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1.3.1采购方式：见投标人须知前附表。</w:t>
      </w:r>
    </w:p>
    <w:p w14:paraId="4F0B101D">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1.3.2资格审查方式：见投标人须知前附表。</w:t>
      </w:r>
    </w:p>
    <w:p w14:paraId="0E231D2F">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 评审办法及定标方法</w:t>
      </w:r>
    </w:p>
    <w:p w14:paraId="510E259C">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1.4.1评审办法：见投标人须知前附表。</w:t>
      </w:r>
    </w:p>
    <w:p w14:paraId="71D9001F">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1.4.2定标方法：见投标人须知前附表。</w:t>
      </w:r>
    </w:p>
    <w:p w14:paraId="439416FF">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1.5投标人最低资格条件：见投标人须知前附表。</w:t>
      </w:r>
    </w:p>
    <w:p w14:paraId="4986AB2F">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1.6投标人不得存在的情形：见投标人须知前附表。</w:t>
      </w:r>
    </w:p>
    <w:p w14:paraId="6D297BA7">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1.7费用承担</w:t>
      </w:r>
    </w:p>
    <w:p w14:paraId="76653F4D">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1.7.1招标文件费：见投标人须知前附表。</w:t>
      </w:r>
    </w:p>
    <w:p w14:paraId="153D2EA3">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1.7.2投标人应承担其编制投标文件与递交投标文件所涉及的一切费用，无论投标结果如何，采购人及采购代理机构对上述费用不作任何补偿。采购代理咨询费由中标人支付。</w:t>
      </w:r>
    </w:p>
    <w:p w14:paraId="5058D693">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1.8投标保证金：见投标人须知前附表。</w:t>
      </w:r>
    </w:p>
    <w:p w14:paraId="6371FE27">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1.9现场踏勘</w:t>
      </w:r>
    </w:p>
    <w:p w14:paraId="48D24AE0">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1.9.1投标人须知前附表如规定组织踏勘现场的，采购人或采购代理机构按投标人须知前附表规定的时间、地点组织投标人踏勘项目现场。</w:t>
      </w:r>
    </w:p>
    <w:p w14:paraId="2850ADDD">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1.9.2投标人踏勘现场发生的费用自理。</w:t>
      </w:r>
    </w:p>
    <w:p w14:paraId="7BB3C112">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1.9.3除采购人或采购代理机构的原因外，投标人自行负责在踏勘现场中所发生的人员伤亡和财产损失。</w:t>
      </w:r>
    </w:p>
    <w:p w14:paraId="4FA3F974">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1.9.4采购人或采购代理机构在踏勘现场中介绍的项目有关情况，供投标人在编制投标文件时参考，采购人或采购代理机构不对投标人据此作出的判断和决策负责。</w:t>
      </w:r>
    </w:p>
    <w:p w14:paraId="163628E9">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1.10招标答疑</w:t>
      </w:r>
    </w:p>
    <w:p w14:paraId="018B2EC1">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1.10.1投标人若有询问或质疑，应按投标人须知前附表规定的时间、方式向采购人或采购代理机构提出，要求采购人对招标文件予以澄清。</w:t>
      </w:r>
    </w:p>
    <w:p w14:paraId="7418DBB0">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1.11投标文件：见投标人须知前附表。</w:t>
      </w:r>
    </w:p>
    <w:p w14:paraId="216C9090">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1.12投标文件递交：见投标人须知前附表。</w:t>
      </w:r>
    </w:p>
    <w:p w14:paraId="033AFF33">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1.13开标：见投标人须知前附表。</w:t>
      </w:r>
    </w:p>
    <w:p w14:paraId="250EAF90">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1.14投标有效期：见投标人须知前附表。</w:t>
      </w:r>
    </w:p>
    <w:p w14:paraId="5B81D3A6">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1.15公告发布媒体：见投标人须知前附表。</w:t>
      </w:r>
    </w:p>
    <w:p w14:paraId="49821F08">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1.16履约保证金：见投标人须知前附表。</w:t>
      </w:r>
    </w:p>
    <w:p w14:paraId="791B5B10">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1.17中小企业政策说明：见投标人须知前附表。</w:t>
      </w:r>
    </w:p>
    <w:p w14:paraId="3AA9A79B">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1.18是否允许分包：见投标人须知前附表。</w:t>
      </w:r>
    </w:p>
    <w:p w14:paraId="46667637">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是否允许投报进口产品：见投标人须知前附表。</w:t>
      </w:r>
    </w:p>
    <w:p w14:paraId="480DC085">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1.20样品</w:t>
      </w:r>
      <w:r>
        <w:rPr>
          <w:rFonts w:hint="eastAsia" w:ascii="宋体" w:hAnsi="宋体" w:eastAsia="宋体" w:cs="宋体"/>
          <w:color w:val="auto"/>
          <w:kern w:val="0"/>
          <w:sz w:val="24"/>
          <w:szCs w:val="24"/>
          <w:highlight w:val="none"/>
        </w:rPr>
        <w:t>：见投标人须知前附表。</w:t>
      </w:r>
    </w:p>
    <w:p w14:paraId="6659A620">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1.21采购代理服务费</w:t>
      </w:r>
      <w:r>
        <w:rPr>
          <w:rFonts w:hint="eastAsia" w:ascii="宋体" w:hAnsi="宋体" w:eastAsia="宋体" w:cs="宋体"/>
          <w:color w:val="auto"/>
          <w:kern w:val="0"/>
          <w:sz w:val="24"/>
          <w:szCs w:val="24"/>
          <w:highlight w:val="none"/>
        </w:rPr>
        <w:t>：见投标人须知前附表。</w:t>
      </w:r>
    </w:p>
    <w:p w14:paraId="5025EFE1">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lang w:val="en-US" w:eastAsia="zh-CN"/>
        </w:rPr>
        <w:t>1.22付款方式</w:t>
      </w:r>
      <w:r>
        <w:rPr>
          <w:rFonts w:hint="eastAsia" w:ascii="宋体" w:hAnsi="宋体" w:eastAsia="宋体" w:cs="宋体"/>
          <w:color w:val="auto"/>
          <w:kern w:val="0"/>
          <w:sz w:val="24"/>
          <w:szCs w:val="24"/>
          <w:highlight w:val="none"/>
        </w:rPr>
        <w:t>：见投标人须知前附表。</w:t>
      </w:r>
    </w:p>
    <w:p w14:paraId="4D080972">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1.23本国产品政策说明</w:t>
      </w:r>
      <w:r>
        <w:rPr>
          <w:rFonts w:hint="eastAsia" w:ascii="宋体" w:hAnsi="宋体" w:eastAsia="宋体" w:cs="宋体"/>
          <w:color w:val="auto"/>
          <w:kern w:val="0"/>
          <w:sz w:val="24"/>
          <w:szCs w:val="24"/>
          <w:highlight w:val="none"/>
        </w:rPr>
        <w:t>：见投标人须知前附表。</w:t>
      </w:r>
    </w:p>
    <w:p w14:paraId="439B3845">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24</w:t>
      </w:r>
      <w:r>
        <w:rPr>
          <w:rFonts w:hint="eastAsia" w:ascii="宋体" w:hAnsi="宋体" w:eastAsia="宋体" w:cs="宋体"/>
          <w:color w:val="auto"/>
          <w:kern w:val="0"/>
          <w:sz w:val="24"/>
          <w:szCs w:val="24"/>
          <w:highlight w:val="none"/>
        </w:rPr>
        <w:t>保密</w:t>
      </w:r>
    </w:p>
    <w:p w14:paraId="5776D687">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参与招标投标活动的各方应当对招标文件和投标文件中的商业和技术等秘密保密，否则应当承担相应的法律责任。</w:t>
      </w:r>
    </w:p>
    <w:p w14:paraId="3AEAFA31">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25</w:t>
      </w:r>
      <w:r>
        <w:rPr>
          <w:rFonts w:hint="eastAsia" w:ascii="宋体" w:hAnsi="宋体" w:eastAsia="宋体" w:cs="宋体"/>
          <w:color w:val="auto"/>
          <w:kern w:val="0"/>
          <w:sz w:val="24"/>
          <w:szCs w:val="24"/>
          <w:highlight w:val="none"/>
        </w:rPr>
        <w:t>语言文字</w:t>
      </w:r>
    </w:p>
    <w:p w14:paraId="7B833BD9">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除专用术语外，与招标投标有关的语言均应当使用中文。必要时专用术语应附有中文注释。</w:t>
      </w:r>
    </w:p>
    <w:p w14:paraId="1A016098">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计量单位</w:t>
      </w:r>
    </w:p>
    <w:p w14:paraId="4A4BBBA9">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所有计量均采用中华人民共和国法定计量单位。</w:t>
      </w:r>
    </w:p>
    <w:p w14:paraId="76341FA2">
      <w:pPr>
        <w:tabs>
          <w:tab w:val="center" w:pos="4832"/>
          <w:tab w:val="left" w:pos="7140"/>
        </w:tabs>
        <w:spacing w:line="360" w:lineRule="auto"/>
        <w:ind w:firstLine="472" w:firstLineChars="196"/>
        <w:jc w:val="left"/>
        <w:outlineLvl w:val="1"/>
        <w:rPr>
          <w:rFonts w:hint="eastAsia" w:ascii="宋体" w:hAnsi="宋体" w:eastAsia="宋体" w:cs="宋体"/>
          <w:b/>
          <w:color w:val="auto"/>
          <w:sz w:val="24"/>
          <w:szCs w:val="24"/>
          <w:highlight w:val="none"/>
        </w:rPr>
      </w:pPr>
      <w:bookmarkStart w:id="8" w:name="_Toc9197"/>
      <w:bookmarkStart w:id="9" w:name="_Toc535592196"/>
      <w:bookmarkStart w:id="10" w:name="_Toc15742"/>
      <w:r>
        <w:rPr>
          <w:rFonts w:hint="eastAsia" w:ascii="宋体" w:hAnsi="宋体" w:eastAsia="宋体" w:cs="宋体"/>
          <w:b/>
          <w:color w:val="auto"/>
          <w:sz w:val="24"/>
          <w:szCs w:val="24"/>
          <w:highlight w:val="none"/>
        </w:rPr>
        <w:t>2．招标文件</w:t>
      </w:r>
      <w:bookmarkEnd w:id="8"/>
      <w:bookmarkEnd w:id="9"/>
      <w:bookmarkEnd w:id="10"/>
    </w:p>
    <w:p w14:paraId="752F9DC8">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 招标文件的组成</w:t>
      </w:r>
    </w:p>
    <w:p w14:paraId="662AA096">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（1）招标公告</w:t>
      </w:r>
    </w:p>
    <w:p w14:paraId="5AEC0D12">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（2）投标人须知前附表</w:t>
      </w:r>
    </w:p>
    <w:p w14:paraId="1880740D">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（3）投标人须知</w:t>
      </w:r>
    </w:p>
    <w:p w14:paraId="5D4E7CC3">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（4）评标办法</w:t>
      </w:r>
    </w:p>
    <w:p w14:paraId="4BA775EF">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（5）合同条款；</w:t>
      </w:r>
    </w:p>
    <w:p w14:paraId="67B7B50C">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（6）技术标准和要求；</w:t>
      </w:r>
    </w:p>
    <w:p w14:paraId="68172063">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（7）投标文件格式；</w:t>
      </w:r>
    </w:p>
    <w:p w14:paraId="35A3DFED">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（8）补充条款。</w:t>
      </w:r>
    </w:p>
    <w:p w14:paraId="00CDA15D">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（9）根据本章第2.4款对招标文件所作的澄清、修改，构成招标文件的组成部分。</w:t>
      </w:r>
    </w:p>
    <w:p w14:paraId="1BB62E3F">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2.2招标文件的获取</w:t>
      </w:r>
    </w:p>
    <w:p w14:paraId="332F027C">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凡有意参加并符合投标人须知前附表“投标人最低资格条件”的投标人，均可获取招标文件。</w:t>
      </w:r>
    </w:p>
    <w:p w14:paraId="52E03D19">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2.3招标文件的澄清</w:t>
      </w:r>
    </w:p>
    <w:p w14:paraId="3CEC2123">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2.3.1 投标人应当仔细阅读和检查招标文件的全部内容。如发现缺失或附件不全，应当及时向采购人提出，以便补齐。如有疑问，应当在投标人须知前附表规定的时间、方式向采购人提出，要求采购人对招标文件予以澄清。</w:t>
      </w:r>
    </w:p>
    <w:p w14:paraId="4D925DB1">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2.3.2 招标文件的澄清将按照投标人须知前附表规定的时间、方式发布，但不指明澄清问题的来源。</w:t>
      </w:r>
    </w:p>
    <w:p w14:paraId="07CE65DA">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2.4招标文件的修改</w:t>
      </w:r>
    </w:p>
    <w:p w14:paraId="63AD0411">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2.4.1 招标文件的修改将按照投标人须知前附表规定的时间、方式发布，但不指明澄清问题的来源。</w:t>
      </w:r>
    </w:p>
    <w:p w14:paraId="3439B87D">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2.4.2 在投标人须知前附表规定的截止时间前，无论出于何种原因，采购人或采购代理机构可主动地或在解答潜在投标人提出的澄清问题时对招标文件进行修改。</w:t>
      </w:r>
    </w:p>
    <w:p w14:paraId="50A2FB15">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2.4.3 招标文件的修改部分是招标文件的组成部分对投标人具有约束力。</w:t>
      </w:r>
    </w:p>
    <w:p w14:paraId="254FAA4B">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2.4.4 当采购人发放的招标文件及招标文件的答疑文件、修改文件、补充文件前后不一致，发生矛盾情况时，以最后发出的为准。</w:t>
      </w:r>
    </w:p>
    <w:p w14:paraId="4A5F5167">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2.4.5 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14:paraId="3B8BB38D">
      <w:pPr>
        <w:tabs>
          <w:tab w:val="center" w:pos="4832"/>
          <w:tab w:val="left" w:pos="7140"/>
        </w:tabs>
        <w:spacing w:line="360" w:lineRule="auto"/>
        <w:ind w:firstLine="472" w:firstLineChars="196"/>
        <w:jc w:val="left"/>
        <w:outlineLvl w:val="1"/>
        <w:rPr>
          <w:rFonts w:hint="eastAsia" w:ascii="宋体" w:hAnsi="宋体" w:eastAsia="宋体" w:cs="宋体"/>
          <w:b/>
          <w:color w:val="auto"/>
          <w:sz w:val="24"/>
          <w:szCs w:val="24"/>
          <w:highlight w:val="none"/>
        </w:rPr>
      </w:pPr>
      <w:bookmarkStart w:id="11" w:name="_BookMark_6"/>
      <w:bookmarkEnd w:id="11"/>
      <w:bookmarkStart w:id="12" w:name="_Toc535592197"/>
      <w:bookmarkStart w:id="13" w:name="_Toc25573"/>
      <w:bookmarkStart w:id="14" w:name="_Toc5120"/>
      <w:r>
        <w:rPr>
          <w:rFonts w:hint="eastAsia" w:ascii="宋体" w:hAnsi="宋体" w:eastAsia="宋体" w:cs="宋体"/>
          <w:b/>
          <w:color w:val="auto"/>
          <w:sz w:val="24"/>
          <w:szCs w:val="24"/>
          <w:highlight w:val="none"/>
        </w:rPr>
        <w:t>3．投标文件</w:t>
      </w:r>
      <w:bookmarkEnd w:id="12"/>
      <w:bookmarkEnd w:id="13"/>
      <w:bookmarkEnd w:id="14"/>
    </w:p>
    <w:p w14:paraId="6263CAA6">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 投标文件的组成：</w:t>
      </w:r>
    </w:p>
    <w:p w14:paraId="79FBD7F0">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（1）、投标函</w:t>
      </w:r>
      <w:r>
        <w:rPr>
          <w:rFonts w:hint="eastAsia" w:ascii="宋体" w:hAnsi="宋体" w:eastAsia="宋体" w:cs="宋体"/>
          <w:bCs/>
          <w:color w:val="auto"/>
          <w:sz w:val="24"/>
          <w:szCs w:val="24"/>
          <w:highlight w:val="none"/>
        </w:rPr>
        <w:tab/>
      </w:r>
    </w:p>
    <w:p w14:paraId="6C9AAAAE">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（2）、投标价格明细表</w:t>
      </w:r>
    </w:p>
    <w:p w14:paraId="2964D37A">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（3）、技术条款偏离表</w:t>
      </w:r>
    </w:p>
    <w:p w14:paraId="532CCAFC">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（4）、商务条款偏离表</w:t>
      </w:r>
    </w:p>
    <w:p w14:paraId="6BCAB5B9">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（5）、法定代表人身份证明书</w:t>
      </w:r>
    </w:p>
    <w:p w14:paraId="68EA8887">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（6）、法定代表人授权委托书</w:t>
      </w:r>
    </w:p>
    <w:p w14:paraId="03129733">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w:t>
      </w:r>
      <w:r>
        <w:rPr>
          <w:rFonts w:hint="eastAsia" w:ascii="宋体" w:hAnsi="宋体" w:eastAsia="宋体" w:cs="宋体"/>
          <w:color w:val="auto"/>
          <w:kern w:val="0"/>
          <w:sz w:val="24"/>
          <w:szCs w:val="24"/>
          <w:highlight w:val="none"/>
        </w:rPr>
        <w:t>投标人资格条件证明材料</w:t>
      </w:r>
      <w:r>
        <w:rPr>
          <w:rFonts w:hint="eastAsia" w:ascii="宋体" w:hAnsi="宋体" w:eastAsia="宋体" w:cs="宋体"/>
          <w:bCs/>
          <w:color w:val="auto"/>
          <w:sz w:val="24"/>
          <w:szCs w:val="24"/>
          <w:highlight w:val="none"/>
        </w:rPr>
        <w:tab/>
      </w:r>
    </w:p>
    <w:p w14:paraId="4EFA9323">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w:t>
      </w:r>
      <w:r>
        <w:rPr>
          <w:rFonts w:hint="eastAsia" w:ascii="宋体" w:hAnsi="宋体" w:eastAsia="宋体" w:cs="宋体"/>
          <w:color w:val="auto"/>
          <w:kern w:val="0"/>
          <w:sz w:val="24"/>
          <w:szCs w:val="24"/>
          <w:highlight w:val="none"/>
        </w:rPr>
        <w:t>投标人近年类似项目情况表</w:t>
      </w:r>
    </w:p>
    <w:p w14:paraId="4F141FB5">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w:t>
      </w:r>
      <w:r>
        <w:rPr>
          <w:rFonts w:hint="eastAsia" w:ascii="宋体" w:hAnsi="宋体" w:eastAsia="宋体" w:cs="宋体"/>
          <w:color w:val="auto"/>
          <w:kern w:val="0"/>
          <w:sz w:val="24"/>
          <w:szCs w:val="24"/>
          <w:highlight w:val="none"/>
        </w:rPr>
        <w:t>售后服务承诺书</w:t>
      </w:r>
    </w:p>
    <w:p w14:paraId="532A9F31">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w:t>
      </w:r>
      <w:r>
        <w:rPr>
          <w:rFonts w:hint="eastAsia" w:ascii="宋体" w:hAnsi="宋体" w:eastAsia="宋体" w:cs="宋体"/>
          <w:color w:val="auto"/>
          <w:kern w:val="0"/>
          <w:sz w:val="24"/>
          <w:szCs w:val="24"/>
          <w:highlight w:val="none"/>
        </w:rPr>
        <w:t>技术方案</w:t>
      </w:r>
    </w:p>
    <w:p w14:paraId="45CEC32A">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（11）、其他需要提交的资料</w:t>
      </w:r>
    </w:p>
    <w:p w14:paraId="25DF9DA7">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 投标价格</w:t>
      </w:r>
    </w:p>
    <w:p w14:paraId="7463267C">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3.2.1投标价格应包括投标人履行本项目合同（如果中标）所必须的所有成本费用和中标人应承担的一切税费；报价包含设备</w:t>
      </w:r>
      <w:r>
        <w:rPr>
          <w:rFonts w:hint="eastAsia" w:ascii="宋体" w:hAnsi="宋体" w:eastAsia="宋体" w:cs="宋体"/>
          <w:color w:val="auto"/>
          <w:kern w:val="0"/>
          <w:sz w:val="24"/>
          <w:szCs w:val="24"/>
          <w:highlight w:val="none"/>
          <w:lang w:val="en-US" w:eastAsia="zh-CN"/>
        </w:rPr>
        <w:t>税费、</w:t>
      </w:r>
      <w:r>
        <w:rPr>
          <w:rFonts w:hint="eastAsia" w:ascii="宋体" w:hAnsi="宋体" w:eastAsia="宋体" w:cs="宋体"/>
          <w:color w:val="auto"/>
          <w:kern w:val="0"/>
          <w:sz w:val="24"/>
          <w:szCs w:val="24"/>
          <w:highlight w:val="none"/>
        </w:rPr>
        <w:t>购置、运输、</w:t>
      </w:r>
      <w:r>
        <w:rPr>
          <w:rFonts w:hint="eastAsia" w:ascii="宋体" w:hAnsi="宋体" w:eastAsia="宋体" w:cs="宋体"/>
          <w:color w:val="auto"/>
          <w:kern w:val="0"/>
          <w:sz w:val="24"/>
          <w:szCs w:val="24"/>
          <w:highlight w:val="none"/>
          <w:lang w:val="en-US" w:eastAsia="zh-CN"/>
        </w:rPr>
        <w:t>现场电路线路改造、</w:t>
      </w:r>
      <w:r>
        <w:rPr>
          <w:rFonts w:hint="eastAsia" w:ascii="宋体" w:hAnsi="宋体" w:eastAsia="宋体" w:cs="宋体"/>
          <w:color w:val="auto"/>
          <w:kern w:val="0"/>
          <w:sz w:val="24"/>
          <w:szCs w:val="24"/>
          <w:highlight w:val="none"/>
        </w:rPr>
        <w:t>安装调试、技术培训、质保期服务等全部费用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未列和没有填写的项目费用，采购人将视为已包括在投标价格中。</w:t>
      </w:r>
    </w:p>
    <w:p w14:paraId="5240C0FD">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3.2.2 投标人的投标价格不得超出本项目采购预算金额。</w:t>
      </w:r>
    </w:p>
    <w:p w14:paraId="11FA7F3C">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 投标有效期</w:t>
      </w:r>
    </w:p>
    <w:p w14:paraId="3C38AD23">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 在投标人须知前附表规定的投标有效期内，投标人不得要求撤销或修改其投标文件。</w:t>
      </w:r>
    </w:p>
    <w:p w14:paraId="7DD0B2F2">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3.3.2 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p>
    <w:p w14:paraId="4350078A">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3.3.3 投标保证金的有效期与投标有效期一致。</w:t>
      </w:r>
    </w:p>
    <w:p w14:paraId="3965AAD5">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 投标保证金</w:t>
      </w:r>
    </w:p>
    <w:p w14:paraId="65773684">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3.4.1 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14:paraId="7FC925A4">
      <w:pPr>
        <w:shd w:val="clear" w:color="auto" w:fill="FFFFFF"/>
        <w:snapToGrid w:val="0"/>
        <w:spacing w:line="384"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3.4.2</w:t>
      </w:r>
      <w:r>
        <w:rPr>
          <w:rFonts w:hint="eastAsia" w:ascii="宋体" w:hAnsi="宋体" w:eastAsia="宋体" w:cs="宋体"/>
          <w:color w:val="auto"/>
          <w:sz w:val="24"/>
          <w:szCs w:val="24"/>
          <w:highlight w:val="none"/>
        </w:rPr>
        <w:t>投标保证金以支票、汇票、本票或者金融机构、担保机构出具的保函等非现金形式提交至采购代理机构。</w:t>
      </w:r>
    </w:p>
    <w:p w14:paraId="3A76424D">
      <w:pPr>
        <w:shd w:val="clear" w:color="auto" w:fill="FFFFFF"/>
        <w:snapToGrid w:val="0"/>
        <w:spacing w:line="384"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采购代理机构名称：新疆新世纪招标有限公司</w:t>
      </w:r>
    </w:p>
    <w:p w14:paraId="0A14FEC1">
      <w:pPr>
        <w:shd w:val="clear" w:color="auto" w:fill="FFFFFF"/>
        <w:snapToGrid w:val="0"/>
        <w:spacing w:line="384"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纳税人识别号：91650100726988855F</w:t>
      </w:r>
    </w:p>
    <w:p w14:paraId="1A9A68BA">
      <w:pPr>
        <w:shd w:val="clear" w:color="auto" w:fill="FFFFFF"/>
        <w:snapToGrid w:val="0"/>
        <w:spacing w:line="384"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开户行：中国农业银行乌鲁木齐新民西街支行</w:t>
      </w:r>
    </w:p>
    <w:p w14:paraId="14EB60F0">
      <w:pPr>
        <w:shd w:val="clear" w:color="auto" w:fill="FFFFFF"/>
        <w:snapToGrid w:val="0"/>
        <w:spacing w:line="384"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账号：30014701040000595</w:t>
      </w:r>
    </w:p>
    <w:p w14:paraId="5AF92FC2">
      <w:pPr>
        <w:shd w:val="clear" w:color="auto" w:fill="FFFFFF"/>
        <w:snapToGrid w:val="0"/>
        <w:spacing w:line="384" w:lineRule="auto"/>
        <w:ind w:firstLine="360" w:firstLineChars="15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3.4.3投标保证金是为了保护采购人免遭因投标人的行为而蒙受损失。采购人在因投标人的行为受到损害时可根据相关法律规定没收投标人的投标保证金。</w:t>
      </w:r>
    </w:p>
    <w:p w14:paraId="00FEA166">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3.4.4 采购人或者采购代理机构应当自中标通知书发出之日起5个工作日内退还未中标人的投标保证金，自采购合同签订之日起5个工作日内退还中标人的投标保证金。</w:t>
      </w:r>
    </w:p>
    <w:p w14:paraId="00768C27">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3.4.5投标保证金有效期与投标有效期一致。</w:t>
      </w:r>
    </w:p>
    <w:p w14:paraId="126F6795">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3.4.6有下列情形之一的，投标保证金不予退还：</w:t>
      </w:r>
    </w:p>
    <w:p w14:paraId="585A07F9">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（1）投标人在规定的投标有效期内撤销或修改其投标文件的；</w:t>
      </w:r>
    </w:p>
    <w:p w14:paraId="3F32ED43">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（2）中标人在收到中标通知书后，无正当理由拒签合同或在签订合同时提出附加条件或者更改合同实质性内容的；</w:t>
      </w:r>
    </w:p>
    <w:p w14:paraId="6A67ED41">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（3）未按招标文件规定提交履约保证金的。</w:t>
      </w:r>
    </w:p>
    <w:p w14:paraId="2A3E2187">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 投标文件的编制</w:t>
      </w:r>
    </w:p>
    <w:p w14:paraId="442BB5D0">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3.5.1投标文件应按第五章“投标文件格式”进行编写，如有必要，可以增加附页，作为投标文件的组成部分。</w:t>
      </w:r>
    </w:p>
    <w:p w14:paraId="56337F1E">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3.5.2投标文件应当对招标文件有关采购范围、技术与服务要求等实质性内容做出响应。</w:t>
      </w:r>
    </w:p>
    <w:p w14:paraId="07D1C55D">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bookmarkStart w:id="15" w:name="_BookMark_7"/>
      <w:bookmarkEnd w:id="15"/>
      <w:bookmarkStart w:id="16" w:name="_Toc535592198"/>
      <w:r>
        <w:rPr>
          <w:rFonts w:hint="eastAsia" w:ascii="宋体" w:hAnsi="宋体" w:eastAsia="宋体" w:cs="宋体"/>
          <w:color w:val="auto"/>
          <w:kern w:val="0"/>
          <w:sz w:val="24"/>
          <w:szCs w:val="24"/>
          <w:highlight w:val="none"/>
          <w:shd w:val="clear" w:color="auto" w:fill="FFFFFF" w:themeFill="background1"/>
        </w:rPr>
        <w:t>3.5.3电子投标文件的制作须使用相应的制作工具软件。</w:t>
      </w:r>
    </w:p>
    <w:p w14:paraId="27AC95B9">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3.5.4电子投标文件须使用投标人电子公章及法定代表人的电子印章。</w:t>
      </w:r>
    </w:p>
    <w:p w14:paraId="59017482">
      <w:pPr>
        <w:widowControl/>
        <w:shd w:val="clear" w:color="auto" w:fill="FFFFFF"/>
        <w:snapToGrid w:val="0"/>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3.5.5电子招投标文件具有法律效力，与其他形式的招投标文件在内容和格式上等同，若投标文件与招标文件要求不一致，其内容影响成交结果时，责任由投标人自行承担。投标人递交的电子投标文件因投标人自身原因而导致无法导入电子辅助评标系统，该投标文件视为无效投标文件，将导致其投标被拒绝</w:t>
      </w:r>
      <w:r>
        <w:rPr>
          <w:rFonts w:hint="eastAsia" w:ascii="宋体" w:hAnsi="宋体" w:eastAsia="宋体" w:cs="宋体"/>
          <w:color w:val="auto"/>
          <w:sz w:val="24"/>
          <w:highlight w:val="none"/>
          <w:shd w:val="clear" w:color="auto" w:fill="FFFFFF" w:themeFill="background1"/>
        </w:rPr>
        <w:t>。</w:t>
      </w:r>
    </w:p>
    <w:p w14:paraId="10E9A1A8">
      <w:pPr>
        <w:tabs>
          <w:tab w:val="center" w:pos="4832"/>
          <w:tab w:val="left" w:pos="7140"/>
        </w:tabs>
        <w:spacing w:line="360" w:lineRule="auto"/>
        <w:ind w:firstLine="472" w:firstLineChars="196"/>
        <w:jc w:val="left"/>
        <w:outlineLvl w:val="1"/>
        <w:rPr>
          <w:rFonts w:hint="eastAsia" w:ascii="宋体" w:hAnsi="宋体" w:eastAsia="宋体" w:cs="宋体"/>
          <w:b/>
          <w:color w:val="auto"/>
          <w:sz w:val="24"/>
          <w:szCs w:val="24"/>
          <w:highlight w:val="none"/>
        </w:rPr>
      </w:pPr>
      <w:bookmarkStart w:id="17" w:name="_Toc26333"/>
      <w:bookmarkStart w:id="18" w:name="_Toc834"/>
      <w:r>
        <w:rPr>
          <w:rFonts w:hint="eastAsia" w:ascii="宋体" w:hAnsi="宋体" w:eastAsia="宋体" w:cs="宋体"/>
          <w:b/>
          <w:color w:val="auto"/>
          <w:sz w:val="24"/>
          <w:szCs w:val="24"/>
          <w:highlight w:val="none"/>
        </w:rPr>
        <w:t>4．投标</w:t>
      </w:r>
      <w:bookmarkEnd w:id="16"/>
      <w:bookmarkEnd w:id="17"/>
      <w:bookmarkEnd w:id="18"/>
    </w:p>
    <w:p w14:paraId="6432D35F">
      <w:pPr>
        <w:tabs>
          <w:tab w:val="center" w:pos="4832"/>
          <w:tab w:val="left" w:pos="7140"/>
        </w:tabs>
        <w:spacing w:line="360" w:lineRule="auto"/>
        <w:ind w:firstLine="470" w:firstLineChars="196"/>
        <w:jc w:val="left"/>
        <w:rPr>
          <w:rFonts w:hint="eastAsia" w:ascii="宋体" w:hAnsi="宋体" w:eastAsia="宋体" w:cs="宋体"/>
          <w:bCs/>
          <w:color w:val="auto"/>
          <w:sz w:val="24"/>
          <w:szCs w:val="24"/>
          <w:highlight w:val="none"/>
        </w:rPr>
      </w:pPr>
      <w:bookmarkStart w:id="19" w:name="_BookMark_8"/>
      <w:bookmarkEnd w:id="19"/>
      <w:bookmarkStart w:id="20" w:name="_Toc535592199"/>
      <w:r>
        <w:rPr>
          <w:rFonts w:hint="eastAsia" w:ascii="宋体" w:hAnsi="宋体" w:eastAsia="宋体" w:cs="宋体"/>
          <w:bCs/>
          <w:color w:val="auto"/>
          <w:sz w:val="24"/>
          <w:szCs w:val="24"/>
          <w:highlight w:val="none"/>
        </w:rPr>
        <w:t xml:space="preserve">4.1本次采购采用电子交易方式，电子交易平台为“政采云平台（https://www.zcygov.cn/）”。投标人参与本项目电子交易活动前，应注册成为政府采购云平台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6CA1E4E2">
      <w:pPr>
        <w:tabs>
          <w:tab w:val="center" w:pos="4832"/>
          <w:tab w:val="left" w:pos="7140"/>
        </w:tabs>
        <w:spacing w:line="360" w:lineRule="auto"/>
        <w:ind w:firstLine="470" w:firstLineChars="196"/>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247BAD49">
      <w:pPr>
        <w:tabs>
          <w:tab w:val="center" w:pos="4832"/>
          <w:tab w:val="left" w:pos="7140"/>
        </w:tabs>
        <w:spacing w:line="360" w:lineRule="auto"/>
        <w:ind w:firstLine="470" w:firstLineChars="196"/>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4.3投标文件的递交</w:t>
      </w:r>
    </w:p>
    <w:p w14:paraId="65A1D8FB">
      <w:pPr>
        <w:tabs>
          <w:tab w:val="center" w:pos="4832"/>
          <w:tab w:val="left" w:pos="7140"/>
        </w:tabs>
        <w:spacing w:line="360" w:lineRule="auto"/>
        <w:ind w:firstLine="470" w:firstLineChars="196"/>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4.3.1加密的电子投标文件应在投标文件递交截止时间前通过政采云平台上传完成。逾期上传或者未上传指定地点的投标文件，采购人不予受理。</w:t>
      </w:r>
    </w:p>
    <w:p w14:paraId="519E969A">
      <w:pPr>
        <w:tabs>
          <w:tab w:val="center" w:pos="4832"/>
          <w:tab w:val="left" w:pos="7140"/>
        </w:tabs>
        <w:spacing w:line="360" w:lineRule="auto"/>
        <w:ind w:firstLine="470" w:firstLineChars="196"/>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4.3.2采购人事先约定延长投标文件递交截止时间的，采购人与投标人以前的投标截止期方面的全部权利、责任和义务，将适用延长至新的投标截止期。</w:t>
      </w:r>
    </w:p>
    <w:p w14:paraId="47D4BD9D">
      <w:pPr>
        <w:tabs>
          <w:tab w:val="center" w:pos="4832"/>
          <w:tab w:val="left" w:pos="7140"/>
        </w:tabs>
        <w:spacing w:line="360" w:lineRule="auto"/>
        <w:ind w:firstLine="470" w:firstLineChars="196"/>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4.3.3投标人或其投标文件存在下列情形之一的，采购人对其投标文件不予受理：</w:t>
      </w:r>
    </w:p>
    <w:p w14:paraId="0F161FE7">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（1）逾期上传的投标文件；</w:t>
      </w:r>
    </w:p>
    <w:p w14:paraId="29B95D76">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（2）未上传指定地点的投标文件；</w:t>
      </w:r>
    </w:p>
    <w:p w14:paraId="2D9B6FD9">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（3）未按要求加密的投标文件。</w:t>
      </w:r>
    </w:p>
    <w:p w14:paraId="267665A6">
      <w:pPr>
        <w:tabs>
          <w:tab w:val="center" w:pos="4832"/>
          <w:tab w:val="left" w:pos="7140"/>
        </w:tabs>
        <w:spacing w:line="360" w:lineRule="auto"/>
        <w:ind w:firstLine="470" w:firstLineChars="196"/>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4.4投标文件的修改与撤回</w:t>
      </w:r>
    </w:p>
    <w:p w14:paraId="0522AA12">
      <w:pPr>
        <w:tabs>
          <w:tab w:val="center" w:pos="4832"/>
          <w:tab w:val="left" w:pos="7140"/>
        </w:tabs>
        <w:spacing w:line="360" w:lineRule="auto"/>
        <w:ind w:firstLine="470" w:firstLineChars="196"/>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4.4.1投标人应在投标须知前附表中规定的截止时间前，可以撤回已上传的投标文件。如要修改，必须在撤回并修改后在规定的投标文件递交截止时间之前将修改后的投标文件再重新上传。在投标文件递交截止时间之后，投标人不得对上传的投标文件撤销或修改。</w:t>
      </w:r>
    </w:p>
    <w:p w14:paraId="29754B13">
      <w:pPr>
        <w:tabs>
          <w:tab w:val="center" w:pos="4832"/>
          <w:tab w:val="left" w:pos="7140"/>
        </w:tabs>
        <w:spacing w:line="360" w:lineRule="auto"/>
        <w:ind w:firstLine="470" w:firstLineChars="196"/>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4.5投标文件格式</w:t>
      </w:r>
    </w:p>
    <w:p w14:paraId="209A2746">
      <w:pPr>
        <w:tabs>
          <w:tab w:val="center" w:pos="4832"/>
          <w:tab w:val="left" w:pos="7140"/>
        </w:tabs>
        <w:spacing w:line="360" w:lineRule="auto"/>
        <w:ind w:firstLine="470" w:firstLineChars="196"/>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4.5.1投标文件格式见第五章。</w:t>
      </w:r>
    </w:p>
    <w:p w14:paraId="4C21393B">
      <w:pPr>
        <w:tabs>
          <w:tab w:val="center" w:pos="4832"/>
          <w:tab w:val="left" w:pos="7140"/>
        </w:tabs>
        <w:spacing w:line="360" w:lineRule="auto"/>
        <w:ind w:firstLine="470" w:firstLineChars="196"/>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4.5.2投标人应使用本招标文件后面提供的投标文件格式填写，如不够用时，投标人可按同样格式自行编制和填补，如果本招标文件未提供格式的，投标人可自行编制。</w:t>
      </w:r>
    </w:p>
    <w:p w14:paraId="06129465">
      <w:pPr>
        <w:tabs>
          <w:tab w:val="center" w:pos="4832"/>
          <w:tab w:val="left" w:pos="7140"/>
        </w:tabs>
        <w:spacing w:line="360" w:lineRule="auto"/>
        <w:ind w:firstLine="472" w:firstLineChars="196"/>
        <w:jc w:val="left"/>
        <w:outlineLvl w:val="1"/>
        <w:rPr>
          <w:rFonts w:hint="eastAsia" w:ascii="宋体" w:hAnsi="宋体" w:eastAsia="宋体" w:cs="宋体"/>
          <w:b/>
          <w:color w:val="auto"/>
          <w:sz w:val="24"/>
          <w:szCs w:val="24"/>
          <w:highlight w:val="none"/>
        </w:rPr>
      </w:pPr>
      <w:bookmarkStart w:id="21" w:name="_Toc17179"/>
      <w:bookmarkStart w:id="22" w:name="_Toc8957"/>
      <w:r>
        <w:rPr>
          <w:rFonts w:hint="eastAsia" w:ascii="宋体" w:hAnsi="宋体" w:eastAsia="宋体" w:cs="宋体"/>
          <w:b/>
          <w:color w:val="auto"/>
          <w:sz w:val="24"/>
          <w:szCs w:val="24"/>
          <w:highlight w:val="none"/>
        </w:rPr>
        <w:t>5．开标</w:t>
      </w:r>
      <w:bookmarkEnd w:id="20"/>
      <w:bookmarkEnd w:id="21"/>
      <w:bookmarkEnd w:id="22"/>
    </w:p>
    <w:p w14:paraId="15125D91">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 开标时间和地点</w:t>
      </w:r>
    </w:p>
    <w:p w14:paraId="1458E3B5">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采购人或采购代理机构将在投标人须知前附表规定的时间、地点公开开标，所有潜在投标人均可</w:t>
      </w:r>
      <w:r>
        <w:rPr>
          <w:rFonts w:hint="eastAsia" w:ascii="宋体" w:hAnsi="宋体" w:eastAsia="宋体" w:cs="宋体"/>
          <w:color w:val="auto"/>
          <w:sz w:val="24"/>
          <w:szCs w:val="24"/>
          <w:highlight w:val="none"/>
        </w:rPr>
        <w:t>登录政采云平台https://www.zcygov.cn/，进入“项目采购-开标评标-右边选择对应项目点击“进入项目”进入开标大厅。</w:t>
      </w:r>
    </w:p>
    <w:p w14:paraId="287E0206">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 开标程序</w:t>
      </w:r>
    </w:p>
    <w:p w14:paraId="57D15F0E">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按下列程序进行开标：</w:t>
      </w:r>
    </w:p>
    <w:p w14:paraId="134B5400">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（1）投标人解密投标文件</w:t>
      </w:r>
    </w:p>
    <w:p w14:paraId="27CD3673">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（2）唱标</w:t>
      </w:r>
    </w:p>
    <w:p w14:paraId="417E225E">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（3）投标人确认</w:t>
      </w:r>
    </w:p>
    <w:p w14:paraId="0C3A4C61">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（4）开标结束</w:t>
      </w:r>
    </w:p>
    <w:p w14:paraId="0F1626A9">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5.3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果。</w:t>
      </w:r>
    </w:p>
    <w:p w14:paraId="442F8846">
      <w:pPr>
        <w:tabs>
          <w:tab w:val="center" w:pos="4832"/>
          <w:tab w:val="left" w:pos="7140"/>
        </w:tabs>
        <w:spacing w:line="360" w:lineRule="auto"/>
        <w:ind w:firstLine="472" w:firstLineChars="196"/>
        <w:jc w:val="left"/>
        <w:outlineLvl w:val="1"/>
        <w:rPr>
          <w:rFonts w:hint="eastAsia" w:ascii="宋体" w:hAnsi="宋体" w:eastAsia="宋体" w:cs="宋体"/>
          <w:b/>
          <w:color w:val="auto"/>
          <w:sz w:val="24"/>
          <w:szCs w:val="24"/>
          <w:highlight w:val="none"/>
        </w:rPr>
      </w:pPr>
      <w:bookmarkStart w:id="23" w:name="_BookMark_9"/>
      <w:bookmarkEnd w:id="23"/>
      <w:bookmarkStart w:id="24" w:name="_Toc14199"/>
      <w:bookmarkStart w:id="25" w:name="_Toc26592"/>
      <w:bookmarkStart w:id="26" w:name="_Toc535592200"/>
      <w:r>
        <w:rPr>
          <w:rFonts w:hint="eastAsia" w:ascii="宋体" w:hAnsi="宋体" w:eastAsia="宋体" w:cs="宋体"/>
          <w:b/>
          <w:color w:val="auto"/>
          <w:sz w:val="24"/>
          <w:szCs w:val="24"/>
          <w:highlight w:val="none"/>
        </w:rPr>
        <w:t>6．评标</w:t>
      </w:r>
      <w:bookmarkEnd w:id="24"/>
      <w:bookmarkEnd w:id="25"/>
      <w:bookmarkEnd w:id="26"/>
    </w:p>
    <w:p w14:paraId="3430CA57">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6.1 评标委员会</w:t>
      </w:r>
    </w:p>
    <w:p w14:paraId="22F6E783">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6.1.1 评标由采购人按照《政府采购评标专家管理办法》财库〔2016〕198号，依法组建的评标委员会负责。评标委员会由采购人熟悉相关业务的代表，以及有关技术、经济等方面的专家组成。</w:t>
      </w:r>
    </w:p>
    <w:p w14:paraId="442CE528">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6.1.2 评标委员会成员有下列情形之一的，应当回避：</w:t>
      </w:r>
    </w:p>
    <w:p w14:paraId="116A062E">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（1）参加采购活动前三年内,与投标人存在劳动关系,或者担任过投标人的董事、监事,或者是投标人的控股股东或实际控制人。</w:t>
      </w:r>
    </w:p>
    <w:p w14:paraId="66226C8C">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（2）与投标人的法定代表人或者负责人有夫妻、直系血亲、三代以内旁系血亲或者近姻亲关系。</w:t>
      </w:r>
    </w:p>
    <w:p w14:paraId="1EB4837F">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（3）与投标人有其他可能影响政府采购活动公平、公正进行的关系。</w:t>
      </w:r>
    </w:p>
    <w:p w14:paraId="57950758">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6.2 评标原则</w:t>
      </w:r>
    </w:p>
    <w:p w14:paraId="16277506">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评标活动遵循公平、公正、科学和择优的原则。</w:t>
      </w:r>
    </w:p>
    <w:p w14:paraId="36670CB5">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6.3 评标</w:t>
      </w:r>
    </w:p>
    <w:p w14:paraId="50E8423E">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评标委员会按照招标文件中规定的方法、评标因素、标准和程序对投标文件进行评标。</w:t>
      </w:r>
    </w:p>
    <w:p w14:paraId="0AC0037D">
      <w:pPr>
        <w:tabs>
          <w:tab w:val="center" w:pos="4832"/>
          <w:tab w:val="left" w:pos="7140"/>
        </w:tabs>
        <w:spacing w:line="360" w:lineRule="auto"/>
        <w:ind w:firstLine="472" w:firstLineChars="196"/>
        <w:jc w:val="left"/>
        <w:outlineLvl w:val="1"/>
        <w:rPr>
          <w:rFonts w:hint="eastAsia" w:ascii="宋体" w:hAnsi="宋体" w:eastAsia="宋体" w:cs="宋体"/>
          <w:b/>
          <w:color w:val="auto"/>
          <w:sz w:val="24"/>
          <w:szCs w:val="24"/>
          <w:highlight w:val="none"/>
        </w:rPr>
      </w:pPr>
      <w:bookmarkStart w:id="27" w:name="_BookMark_10"/>
      <w:bookmarkEnd w:id="27"/>
      <w:bookmarkStart w:id="28" w:name="_Toc535592201"/>
      <w:bookmarkStart w:id="29" w:name="_Toc21060"/>
      <w:bookmarkStart w:id="30" w:name="_Toc10869"/>
      <w:r>
        <w:rPr>
          <w:rFonts w:hint="eastAsia" w:ascii="宋体" w:hAnsi="宋体" w:eastAsia="宋体" w:cs="宋体"/>
          <w:b/>
          <w:color w:val="auto"/>
          <w:sz w:val="24"/>
          <w:szCs w:val="24"/>
          <w:highlight w:val="none"/>
        </w:rPr>
        <w:t>7．定标及合同授予</w:t>
      </w:r>
      <w:bookmarkEnd w:id="28"/>
      <w:bookmarkEnd w:id="29"/>
      <w:bookmarkEnd w:id="30"/>
    </w:p>
    <w:p w14:paraId="1A2A6AAE">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 定标方法</w:t>
      </w:r>
    </w:p>
    <w:p w14:paraId="3CB9E905">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7.1.1 评标活动遵循公平、公正、科学和择优的原则。评标委员会按照招标文件中规定的方法、评标因素、标准和程序对投标文件进行评标，并按投标人须知前附表的规定向采购人推荐中标候选人。采购人依据评标委员会推荐的中标候选人确定中标人。</w:t>
      </w:r>
    </w:p>
    <w:p w14:paraId="01B7C5FE">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7.1.2采购人从中标候选人中确定出中标人的原则：采购人应当确定排名第一的中标候选人为中标人。排名第一的中标候选人放弃中标、因不可抗力不能履行合同、拒绝与采购人签订合同，不按照招标文件要求提交履约保证金、或者被查实存在影响中标结果的违法行为等情形，不符合中标条件的，采购人可以按照评标委员会推荐的中标候选人名单排名依次确定其他中标候选人为中标人。</w:t>
      </w:r>
    </w:p>
    <w:p w14:paraId="24728C0F">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7.2中标结果公告</w:t>
      </w:r>
    </w:p>
    <w:p w14:paraId="5B80E383">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在公告中标结果的同时，采购人或者采购代理机构向中标人发出中标通知书；对未通过资格审查的投标人，应当告知其未通过的原因。</w:t>
      </w:r>
    </w:p>
    <w:p w14:paraId="1FFD0DA5">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7.3履约保证金</w:t>
      </w:r>
    </w:p>
    <w:p w14:paraId="275BA2FF">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7.3.1 在签订合同前，中标人应按投标人须知前附表规定的金额、形式向采购人提交履约保证金。联合体中标的，其履约保证金由牵头人提交，并应符合投标人须知前附表的规定。</w:t>
      </w:r>
    </w:p>
    <w:p w14:paraId="3471FA6A">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7.3.2 中标人未按要求提交履约保证金的，视为放弃中标，其投标保证金不予退还；给采购人造成的损失超过投标保证金数额的，中标人还应当对超过部分予以赔偿。</w:t>
      </w:r>
    </w:p>
    <w:p w14:paraId="34A0ABBA">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7.4签订合同</w:t>
      </w:r>
    </w:p>
    <w:p w14:paraId="7053FA72">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7.4.1采购人应当自中标通知书发出之日起30日内，按照招标文件和中标人投标文件的规定，与中标人签订书面合同。</w:t>
      </w:r>
    </w:p>
    <w:p w14:paraId="01CC44E9">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7.4.2发出中标通知书后，采购人无正当理由拒签合同的，给中标人造成损失的，还应当赔偿中标人损失。</w:t>
      </w:r>
    </w:p>
    <w:p w14:paraId="229A1EC4">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7.4.3发出中标通知书后，中标人无正当理由拒签合同的，采购人将取消其中标资格，其投标保证金不予退还；给采购人造成的损失超过投标保证金数额的，中标人还应当对超过部分予以赔偿。</w:t>
      </w:r>
    </w:p>
    <w:p w14:paraId="77D12229">
      <w:pPr>
        <w:tabs>
          <w:tab w:val="center" w:pos="4832"/>
          <w:tab w:val="left" w:pos="7140"/>
        </w:tabs>
        <w:spacing w:line="360" w:lineRule="auto"/>
        <w:ind w:firstLine="472" w:firstLineChars="196"/>
        <w:jc w:val="left"/>
        <w:outlineLvl w:val="1"/>
        <w:rPr>
          <w:rFonts w:hint="eastAsia" w:ascii="宋体" w:hAnsi="宋体" w:eastAsia="宋体" w:cs="宋体"/>
          <w:b/>
          <w:color w:val="auto"/>
          <w:sz w:val="24"/>
          <w:szCs w:val="24"/>
          <w:highlight w:val="none"/>
        </w:rPr>
      </w:pPr>
      <w:bookmarkStart w:id="31" w:name="_BookMark_11"/>
      <w:bookmarkEnd w:id="31"/>
      <w:bookmarkStart w:id="32" w:name="_Toc24040"/>
      <w:bookmarkStart w:id="33" w:name="_Toc14707"/>
      <w:bookmarkStart w:id="34" w:name="_Toc535592202"/>
      <w:r>
        <w:rPr>
          <w:rFonts w:hint="eastAsia" w:ascii="宋体" w:hAnsi="宋体" w:eastAsia="宋体" w:cs="宋体"/>
          <w:b/>
          <w:color w:val="auto"/>
          <w:sz w:val="24"/>
          <w:szCs w:val="24"/>
          <w:highlight w:val="none"/>
        </w:rPr>
        <w:t>8．纪律和监督</w:t>
      </w:r>
      <w:bookmarkEnd w:id="32"/>
      <w:bookmarkEnd w:id="33"/>
      <w:bookmarkEnd w:id="34"/>
    </w:p>
    <w:p w14:paraId="1CAD2023">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 对采购人的纪律要求</w:t>
      </w:r>
    </w:p>
    <w:p w14:paraId="4FC38FF9">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采购人不得泄漏招标投标活动中应当保密的情况和资料，不得与投标人串通损害国家利益、社会公共利益或者他人合法权益。</w:t>
      </w:r>
    </w:p>
    <w:p w14:paraId="350B4C12">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 对投标人的纪律要求</w:t>
      </w:r>
    </w:p>
    <w:p w14:paraId="339D2831">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0AC7155A">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8.3 对评标委员会成员的纪律要求</w:t>
      </w:r>
    </w:p>
    <w:p w14:paraId="09D2EE99">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委员会成员不得收受他人的财物或者其他好处，不得向他人透漏对投标文件的评标和比较、中标候选人的推荐情况以及评标有关的其他情况。在评标活动中，评标委员会成员不得擅离职守，影响评标程序正常进行，不得使用评标办法没有规定的评标因素和标准进行评标。</w:t>
      </w:r>
    </w:p>
    <w:p w14:paraId="79452F85">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8.4 对与评标活动有关的工作人员的纪律要求</w:t>
      </w:r>
    </w:p>
    <w:p w14:paraId="6E08D7E3">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评标活动有关的工作人员不得收受他人的财物或者其他好处，不得向他人透漏对投标文件的评标和比较、中标候选人的推荐情况以及评标有关的其他情况。在评标活动中，与评标活动有关的工作人员不得擅离职守，影响评标程序正常进行。</w:t>
      </w:r>
    </w:p>
    <w:p w14:paraId="4E605CBF">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8.5 监督</w:t>
      </w:r>
    </w:p>
    <w:p w14:paraId="68840C83">
      <w:pPr>
        <w:widowControl/>
        <w:shd w:val="clear" w:color="auto" w:fill="FFFFFF"/>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rPr>
        <w:t>本项目的招标投标活动及其相关当事人应当接受有管辖权的监督部门依法实施的监督。</w:t>
      </w:r>
      <w:r>
        <w:rPr>
          <w:rFonts w:hint="eastAsia" w:ascii="宋体" w:hAnsi="宋体" w:eastAsia="宋体" w:cs="宋体"/>
          <w:bCs/>
          <w:color w:val="auto"/>
          <w:kern w:val="0"/>
          <w:sz w:val="24"/>
          <w:szCs w:val="24"/>
          <w:highlight w:val="none"/>
        </w:rPr>
        <w:br w:type="page"/>
      </w:r>
    </w:p>
    <w:p w14:paraId="7CA5C7D9">
      <w:pPr>
        <w:widowControl/>
        <w:shd w:val="clear" w:color="auto" w:fill="FFFFFF"/>
        <w:snapToGrid w:val="0"/>
        <w:spacing w:line="360" w:lineRule="auto"/>
        <w:jc w:val="center"/>
        <w:outlineLvl w:val="0"/>
        <w:rPr>
          <w:rFonts w:hint="eastAsia" w:ascii="宋体" w:hAnsi="宋体" w:eastAsia="宋体" w:cs="宋体"/>
          <w:b/>
          <w:color w:val="auto"/>
          <w:sz w:val="24"/>
          <w:szCs w:val="24"/>
          <w:highlight w:val="none"/>
        </w:rPr>
      </w:pPr>
      <w:bookmarkStart w:id="35" w:name="_Toc16257"/>
      <w:r>
        <w:rPr>
          <w:rFonts w:hint="eastAsia" w:ascii="宋体" w:hAnsi="宋体" w:eastAsia="宋体" w:cs="宋体"/>
          <w:b/>
          <w:color w:val="auto"/>
          <w:sz w:val="24"/>
          <w:szCs w:val="24"/>
          <w:highlight w:val="none"/>
        </w:rPr>
        <w:t>第二章 评标办法</w:t>
      </w:r>
      <w:bookmarkEnd w:id="35"/>
    </w:p>
    <w:p w14:paraId="15080F55">
      <w:pPr>
        <w:tabs>
          <w:tab w:val="center" w:pos="4832"/>
          <w:tab w:val="left" w:pos="7140"/>
        </w:tabs>
        <w:spacing w:line="360" w:lineRule="auto"/>
        <w:jc w:val="center"/>
        <w:outlineLvl w:val="1"/>
        <w:rPr>
          <w:rFonts w:hint="eastAsia" w:ascii="宋体" w:hAnsi="宋体" w:eastAsia="宋体" w:cs="宋体"/>
          <w:b/>
          <w:color w:val="auto"/>
          <w:sz w:val="24"/>
          <w:szCs w:val="24"/>
          <w:highlight w:val="none"/>
        </w:rPr>
      </w:pPr>
      <w:bookmarkStart w:id="36" w:name="_BookMark_1"/>
      <w:bookmarkEnd w:id="36"/>
      <w:bookmarkStart w:id="37" w:name="_Toc11890"/>
      <w:bookmarkStart w:id="38" w:name="_Toc58342531"/>
      <w:bookmarkStart w:id="39" w:name="_Toc501719166"/>
      <w:r>
        <w:rPr>
          <w:rFonts w:hint="eastAsia" w:ascii="宋体" w:hAnsi="宋体" w:eastAsia="宋体" w:cs="宋体"/>
          <w:b/>
          <w:color w:val="auto"/>
          <w:sz w:val="24"/>
          <w:szCs w:val="24"/>
          <w:highlight w:val="none"/>
        </w:rPr>
        <w:t>评审办法前附表</w:t>
      </w:r>
      <w:bookmarkEnd w:id="37"/>
      <w:bookmarkEnd w:id="38"/>
    </w:p>
    <w:tbl>
      <w:tblPr>
        <w:tblStyle w:val="38"/>
        <w:tblW w:w="9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2"/>
        <w:gridCol w:w="2783"/>
        <w:gridCol w:w="5991"/>
      </w:tblGrid>
      <w:tr w14:paraId="470D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tcMar>
              <w:top w:w="0" w:type="dxa"/>
              <w:left w:w="28" w:type="dxa"/>
              <w:bottom w:w="0" w:type="dxa"/>
              <w:right w:w="28" w:type="dxa"/>
            </w:tcMar>
            <w:vAlign w:val="center"/>
          </w:tcPr>
          <w:p w14:paraId="7DD54F1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783" w:type="dxa"/>
            <w:tcMar>
              <w:top w:w="0" w:type="dxa"/>
              <w:left w:w="28" w:type="dxa"/>
              <w:bottom w:w="0" w:type="dxa"/>
              <w:right w:w="28" w:type="dxa"/>
            </w:tcMar>
            <w:vAlign w:val="center"/>
          </w:tcPr>
          <w:p w14:paraId="06C6CB0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条款内容</w:t>
            </w:r>
          </w:p>
        </w:tc>
        <w:tc>
          <w:tcPr>
            <w:tcW w:w="5991" w:type="dxa"/>
            <w:tcMar>
              <w:top w:w="0" w:type="dxa"/>
              <w:left w:w="28" w:type="dxa"/>
              <w:bottom w:w="0" w:type="dxa"/>
              <w:right w:w="28" w:type="dxa"/>
            </w:tcMar>
            <w:vAlign w:val="center"/>
          </w:tcPr>
          <w:p w14:paraId="6597201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编列内容</w:t>
            </w:r>
          </w:p>
        </w:tc>
      </w:tr>
      <w:tr w14:paraId="0624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0" w:hRule="atLeast"/>
          <w:jc w:val="center"/>
        </w:trPr>
        <w:tc>
          <w:tcPr>
            <w:tcW w:w="612" w:type="dxa"/>
            <w:tcMar>
              <w:top w:w="0" w:type="dxa"/>
              <w:left w:w="28" w:type="dxa"/>
              <w:bottom w:w="0" w:type="dxa"/>
              <w:right w:w="28" w:type="dxa"/>
            </w:tcMar>
            <w:vAlign w:val="center"/>
          </w:tcPr>
          <w:p w14:paraId="2AFE325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783" w:type="dxa"/>
            <w:tcMar>
              <w:top w:w="0" w:type="dxa"/>
              <w:left w:w="28" w:type="dxa"/>
              <w:bottom w:w="0" w:type="dxa"/>
              <w:right w:w="28" w:type="dxa"/>
            </w:tcMar>
            <w:vAlign w:val="center"/>
          </w:tcPr>
          <w:p w14:paraId="78822EA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分值构成</w:t>
            </w:r>
          </w:p>
          <w:p w14:paraId="067953B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(总分100分)</w:t>
            </w:r>
          </w:p>
        </w:tc>
        <w:tc>
          <w:tcPr>
            <w:tcW w:w="5991" w:type="dxa"/>
            <w:tcMar>
              <w:top w:w="0" w:type="dxa"/>
              <w:left w:w="28" w:type="dxa"/>
              <w:bottom w:w="0" w:type="dxa"/>
              <w:right w:w="28" w:type="dxa"/>
            </w:tcMar>
            <w:vAlign w:val="center"/>
          </w:tcPr>
          <w:p w14:paraId="02FBDDD5">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1.详细评审部分70分</w:t>
            </w:r>
          </w:p>
          <w:p w14:paraId="71090DC9">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2.投标报价30分</w:t>
            </w:r>
          </w:p>
        </w:tc>
      </w:tr>
      <w:tr w14:paraId="61019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 w:hRule="atLeast"/>
          <w:jc w:val="center"/>
        </w:trPr>
        <w:tc>
          <w:tcPr>
            <w:tcW w:w="612" w:type="dxa"/>
            <w:tcMar>
              <w:top w:w="0" w:type="dxa"/>
              <w:left w:w="28" w:type="dxa"/>
              <w:bottom w:w="0" w:type="dxa"/>
              <w:right w:w="28" w:type="dxa"/>
            </w:tcMar>
            <w:vAlign w:val="center"/>
          </w:tcPr>
          <w:p w14:paraId="717AFDE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783" w:type="dxa"/>
            <w:tcMar>
              <w:top w:w="0" w:type="dxa"/>
              <w:left w:w="28" w:type="dxa"/>
              <w:bottom w:w="0" w:type="dxa"/>
              <w:right w:w="28" w:type="dxa"/>
            </w:tcMar>
            <w:vAlign w:val="center"/>
          </w:tcPr>
          <w:p w14:paraId="4A25573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w:t>
            </w:r>
          </w:p>
        </w:tc>
        <w:tc>
          <w:tcPr>
            <w:tcW w:w="5991" w:type="dxa"/>
            <w:tcMar>
              <w:top w:w="0" w:type="dxa"/>
              <w:left w:w="28" w:type="dxa"/>
              <w:bottom w:w="0" w:type="dxa"/>
              <w:right w:w="28" w:type="dxa"/>
            </w:tcMar>
            <w:vAlign w:val="center"/>
          </w:tcPr>
          <w:p w14:paraId="172E7DA3">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详见《资格审查标准》</w:t>
            </w:r>
          </w:p>
        </w:tc>
      </w:tr>
      <w:tr w14:paraId="1FE1D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tcMar>
              <w:top w:w="0" w:type="dxa"/>
              <w:left w:w="28" w:type="dxa"/>
              <w:bottom w:w="0" w:type="dxa"/>
              <w:right w:w="28" w:type="dxa"/>
            </w:tcMar>
            <w:vAlign w:val="center"/>
          </w:tcPr>
          <w:p w14:paraId="47E452C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783" w:type="dxa"/>
            <w:tcMar>
              <w:top w:w="0" w:type="dxa"/>
              <w:left w:w="28" w:type="dxa"/>
              <w:bottom w:w="0" w:type="dxa"/>
              <w:right w:w="28" w:type="dxa"/>
            </w:tcMar>
            <w:vAlign w:val="center"/>
          </w:tcPr>
          <w:p w14:paraId="3D07D32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完备性及符合性审查</w:t>
            </w:r>
          </w:p>
        </w:tc>
        <w:tc>
          <w:tcPr>
            <w:tcW w:w="5991" w:type="dxa"/>
            <w:tcMar>
              <w:top w:w="0" w:type="dxa"/>
              <w:left w:w="28" w:type="dxa"/>
              <w:bottom w:w="0" w:type="dxa"/>
              <w:right w:w="28" w:type="dxa"/>
            </w:tcMar>
            <w:vAlign w:val="center"/>
          </w:tcPr>
          <w:p w14:paraId="62191333">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详见《完备性及符合性审查标准》</w:t>
            </w:r>
          </w:p>
        </w:tc>
      </w:tr>
      <w:tr w14:paraId="6614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tcMar>
              <w:top w:w="0" w:type="dxa"/>
              <w:left w:w="28" w:type="dxa"/>
              <w:bottom w:w="0" w:type="dxa"/>
              <w:right w:w="28" w:type="dxa"/>
            </w:tcMar>
            <w:vAlign w:val="center"/>
          </w:tcPr>
          <w:p w14:paraId="7CDE2F4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783" w:type="dxa"/>
            <w:tcMar>
              <w:top w:w="0" w:type="dxa"/>
              <w:left w:w="28" w:type="dxa"/>
              <w:bottom w:w="0" w:type="dxa"/>
              <w:right w:w="28" w:type="dxa"/>
            </w:tcMar>
            <w:vAlign w:val="top"/>
          </w:tcPr>
          <w:p w14:paraId="0560CA3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投标品牌统计</w:t>
            </w:r>
          </w:p>
        </w:tc>
        <w:tc>
          <w:tcPr>
            <w:tcW w:w="5991" w:type="dxa"/>
            <w:tcMar>
              <w:top w:w="0" w:type="dxa"/>
              <w:left w:w="28" w:type="dxa"/>
              <w:bottom w:w="0" w:type="dxa"/>
              <w:right w:w="28" w:type="dxa"/>
            </w:tcMar>
            <w:vAlign w:val="center"/>
          </w:tcPr>
          <w:p w14:paraId="25A91098">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详见《投标品牌统计》</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本节第3.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款</w:t>
            </w:r>
          </w:p>
        </w:tc>
      </w:tr>
      <w:tr w14:paraId="1491D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vMerge w:val="restart"/>
            <w:tcMar>
              <w:top w:w="0" w:type="dxa"/>
              <w:left w:w="28" w:type="dxa"/>
              <w:bottom w:w="0" w:type="dxa"/>
              <w:right w:w="28" w:type="dxa"/>
            </w:tcMar>
            <w:vAlign w:val="center"/>
          </w:tcPr>
          <w:p w14:paraId="6E5D4C3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783" w:type="dxa"/>
            <w:vMerge w:val="restart"/>
            <w:tcMar>
              <w:top w:w="0" w:type="dxa"/>
              <w:left w:w="28" w:type="dxa"/>
              <w:bottom w:w="0" w:type="dxa"/>
              <w:right w:w="28" w:type="dxa"/>
            </w:tcMar>
            <w:vAlign w:val="center"/>
          </w:tcPr>
          <w:p w14:paraId="6313F44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详细评审</w:t>
            </w:r>
          </w:p>
        </w:tc>
        <w:tc>
          <w:tcPr>
            <w:tcW w:w="5991" w:type="dxa"/>
            <w:tcMar>
              <w:top w:w="0" w:type="dxa"/>
              <w:left w:w="28" w:type="dxa"/>
              <w:bottom w:w="0" w:type="dxa"/>
              <w:right w:w="28" w:type="dxa"/>
            </w:tcMar>
            <w:vAlign w:val="center"/>
          </w:tcPr>
          <w:p w14:paraId="2CF4935E">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详见《详细评审标准》及本节第3.6款</w:t>
            </w:r>
          </w:p>
        </w:tc>
      </w:tr>
      <w:tr w14:paraId="73CA1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32" w:hRule="atLeast"/>
          <w:jc w:val="center"/>
        </w:trPr>
        <w:tc>
          <w:tcPr>
            <w:tcW w:w="612" w:type="dxa"/>
            <w:vMerge w:val="continue"/>
            <w:tcMar>
              <w:top w:w="0" w:type="dxa"/>
              <w:left w:w="28" w:type="dxa"/>
              <w:bottom w:w="0" w:type="dxa"/>
              <w:right w:w="28" w:type="dxa"/>
            </w:tcMar>
            <w:vAlign w:val="center"/>
          </w:tcPr>
          <w:p w14:paraId="3CE2B171">
            <w:pPr>
              <w:spacing w:line="360" w:lineRule="auto"/>
              <w:jc w:val="center"/>
              <w:rPr>
                <w:rFonts w:hint="eastAsia" w:ascii="宋体" w:hAnsi="宋体" w:eastAsia="宋体" w:cs="宋体"/>
                <w:color w:val="auto"/>
                <w:sz w:val="24"/>
                <w:szCs w:val="24"/>
                <w:highlight w:val="none"/>
              </w:rPr>
            </w:pPr>
          </w:p>
        </w:tc>
        <w:tc>
          <w:tcPr>
            <w:tcW w:w="2783" w:type="dxa"/>
            <w:vMerge w:val="continue"/>
            <w:tcMar>
              <w:top w:w="0" w:type="dxa"/>
              <w:left w:w="28" w:type="dxa"/>
              <w:bottom w:w="0" w:type="dxa"/>
              <w:right w:w="28" w:type="dxa"/>
            </w:tcMar>
            <w:vAlign w:val="center"/>
          </w:tcPr>
          <w:p w14:paraId="38604997">
            <w:pPr>
              <w:spacing w:line="360" w:lineRule="auto"/>
              <w:jc w:val="center"/>
              <w:rPr>
                <w:rFonts w:hint="eastAsia" w:ascii="宋体" w:hAnsi="宋体" w:eastAsia="宋体" w:cs="宋体"/>
                <w:color w:val="auto"/>
                <w:sz w:val="24"/>
                <w:szCs w:val="24"/>
                <w:highlight w:val="none"/>
              </w:rPr>
            </w:pPr>
          </w:p>
        </w:tc>
        <w:tc>
          <w:tcPr>
            <w:tcW w:w="5991" w:type="dxa"/>
            <w:tcMar>
              <w:top w:w="0" w:type="dxa"/>
              <w:left w:w="28" w:type="dxa"/>
              <w:bottom w:w="0" w:type="dxa"/>
              <w:right w:w="28" w:type="dxa"/>
            </w:tcMar>
            <w:vAlign w:val="center"/>
          </w:tcPr>
          <w:p w14:paraId="43FD463D">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投标报价得分计算方法：</w:t>
            </w:r>
          </w:p>
          <w:p w14:paraId="3910BF79">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1.投标报价的确定</w:t>
            </w:r>
          </w:p>
          <w:p w14:paraId="5467A633">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投标报价是指经评审的且不超过采购预算金额的投标价格</w:t>
            </w:r>
          </w:p>
          <w:p w14:paraId="7CE8E12B">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2.评标基准价的确定</w:t>
            </w:r>
          </w:p>
          <w:p w14:paraId="711FA812">
            <w:pPr>
              <w:spacing w:line="360" w:lineRule="auto"/>
              <w:jc w:val="both"/>
              <w:rPr>
                <w:rFonts w:hint="eastAsia" w:ascii="宋体" w:hAnsi="宋体" w:eastAsia="宋体" w:cs="宋体"/>
                <w:sz w:val="24"/>
                <w:szCs w:val="24"/>
              </w:rPr>
            </w:pPr>
            <w:r>
              <w:rPr>
                <w:rFonts w:hint="eastAsia" w:ascii="宋体" w:hAnsi="宋体" w:eastAsia="宋体" w:cs="宋体"/>
                <w:sz w:val="24"/>
                <w:szCs w:val="24"/>
              </w:rPr>
              <w:t>满足招标文件要求且投标价格最低的有效投标报价（即除低于成本报价以外的报价）为评标基准价</w:t>
            </w:r>
          </w:p>
          <w:p w14:paraId="2638302D">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3.投标报价得分=(评标基准价／投标报价)×30</w:t>
            </w:r>
          </w:p>
          <w:p w14:paraId="3F6E76CB">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4.评分分值计算保留小数点后两位，小数点后三位“四舍五入”。</w:t>
            </w:r>
          </w:p>
        </w:tc>
      </w:tr>
    </w:tbl>
    <w:p w14:paraId="4895DD7C">
      <w:pPr>
        <w:widowControl/>
        <w:shd w:val="clear" w:color="auto" w:fill="FFFFFF"/>
        <w:snapToGrid w:val="0"/>
        <w:spacing w:line="276" w:lineRule="auto"/>
        <w:jc w:val="center"/>
        <w:rPr>
          <w:rFonts w:hint="eastAsia" w:ascii="宋体" w:hAnsi="宋体" w:eastAsia="宋体" w:cs="宋体"/>
          <w:b/>
          <w:color w:val="auto"/>
          <w:kern w:val="0"/>
          <w:sz w:val="24"/>
          <w:szCs w:val="24"/>
          <w:highlight w:val="none"/>
        </w:rPr>
      </w:pPr>
    </w:p>
    <w:p w14:paraId="38E504EA">
      <w:pPr>
        <w:widowControl/>
        <w:shd w:val="clear" w:color="auto" w:fill="FFFFFF"/>
        <w:snapToGrid w:val="0"/>
        <w:spacing w:line="276"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《资格审查标准》</w:t>
      </w:r>
      <w:bookmarkEnd w:id="39"/>
    </w:p>
    <w:tbl>
      <w:tblPr>
        <w:tblStyle w:val="38"/>
        <w:tblW w:w="49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3"/>
        <w:gridCol w:w="3926"/>
        <w:gridCol w:w="5077"/>
      </w:tblGrid>
      <w:tr w14:paraId="4385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4" w:hRule="atLeast"/>
          <w:jc w:val="center"/>
        </w:trPr>
        <w:tc>
          <w:tcPr>
            <w:tcW w:w="343" w:type="pct"/>
            <w:vAlign w:val="center"/>
          </w:tcPr>
          <w:p w14:paraId="6E676685">
            <w:pPr>
              <w:widowControl/>
              <w:shd w:val="clear" w:color="auto" w:fill="FFFFFF"/>
              <w:snapToGrid w:val="0"/>
              <w:spacing w:line="360" w:lineRule="auto"/>
              <w:jc w:val="center"/>
              <w:rPr>
                <w:rFonts w:hint="eastAsia" w:ascii="宋体" w:hAnsi="宋体" w:eastAsia="宋体" w:cs="宋体"/>
                <w:color w:val="auto"/>
                <w:kern w:val="0"/>
                <w:sz w:val="24"/>
                <w:szCs w:val="24"/>
                <w:highlight w:val="none"/>
              </w:rPr>
            </w:pPr>
            <w:bookmarkStart w:id="40" w:name="_Toc501719167"/>
            <w:r>
              <w:rPr>
                <w:rFonts w:hint="eastAsia" w:ascii="宋体" w:hAnsi="宋体" w:eastAsia="宋体" w:cs="宋体"/>
                <w:color w:val="auto"/>
                <w:kern w:val="0"/>
                <w:sz w:val="24"/>
                <w:szCs w:val="24"/>
                <w:highlight w:val="none"/>
              </w:rPr>
              <w:t>序号</w:t>
            </w:r>
          </w:p>
        </w:tc>
        <w:tc>
          <w:tcPr>
            <w:tcW w:w="2031" w:type="pct"/>
            <w:vAlign w:val="center"/>
          </w:tcPr>
          <w:p w14:paraId="63D5EEA5">
            <w:pPr>
              <w:widowControl/>
              <w:shd w:val="clear" w:color="auto" w:fill="FFFFFF"/>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审查要求</w:t>
            </w:r>
          </w:p>
        </w:tc>
        <w:tc>
          <w:tcPr>
            <w:tcW w:w="2624" w:type="pct"/>
            <w:vAlign w:val="center"/>
          </w:tcPr>
          <w:p w14:paraId="5E700455">
            <w:pPr>
              <w:widowControl/>
              <w:shd w:val="clear" w:color="auto" w:fill="FFFFFF"/>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要求说明</w:t>
            </w:r>
          </w:p>
        </w:tc>
      </w:tr>
      <w:tr w14:paraId="06DDD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6" w:hRule="atLeast"/>
          <w:jc w:val="center"/>
        </w:trPr>
        <w:tc>
          <w:tcPr>
            <w:tcW w:w="343" w:type="pct"/>
            <w:vAlign w:val="center"/>
          </w:tcPr>
          <w:p w14:paraId="75DFE7F0">
            <w:pPr>
              <w:widowControl/>
              <w:shd w:val="clear" w:color="auto" w:fill="FFFFFF"/>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031" w:type="pct"/>
            <w:vAlign w:val="center"/>
          </w:tcPr>
          <w:p w14:paraId="05908827">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满足《中华人民共和国政府采购法》第二十二条规定。</w:t>
            </w:r>
          </w:p>
        </w:tc>
        <w:tc>
          <w:tcPr>
            <w:tcW w:w="2624" w:type="pct"/>
            <w:vAlign w:val="center"/>
          </w:tcPr>
          <w:p w14:paraId="0CFF7B4B">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提供下列材料：①、法人或者其他组织的营业执照等证明文件，自然人的身份证明；②、财务状况报告，依法缴纳税收和社会保障资金的相关材料；③、具备履行合同所必需的设备和专业技术能力的证明材料；④、参加政府采购活动前3年内在经营活动中没有重大违法记录的书面声明。</w:t>
            </w:r>
          </w:p>
        </w:tc>
      </w:tr>
      <w:tr w14:paraId="72D46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43" w:type="pct"/>
            <w:vAlign w:val="center"/>
          </w:tcPr>
          <w:p w14:paraId="300B6929">
            <w:pPr>
              <w:widowControl/>
              <w:shd w:val="clear" w:color="auto" w:fill="FFFFFF"/>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2031" w:type="pct"/>
            <w:shd w:val="clear" w:color="auto" w:fill="auto"/>
            <w:vAlign w:val="center"/>
          </w:tcPr>
          <w:p w14:paraId="63CE9D1E">
            <w:pPr>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本项目专门面向中小企业采购。</w:t>
            </w:r>
          </w:p>
        </w:tc>
        <w:tc>
          <w:tcPr>
            <w:tcW w:w="2624" w:type="pct"/>
            <w:shd w:val="clear" w:color="auto" w:fill="auto"/>
            <w:vAlign w:val="center"/>
          </w:tcPr>
          <w:p w14:paraId="13CFE933">
            <w:pPr>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投标人所投货物制造商为中小企业需按招标文件要求填写。</w:t>
            </w:r>
          </w:p>
        </w:tc>
      </w:tr>
      <w:tr w14:paraId="6E5CE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43" w:type="pct"/>
            <w:vAlign w:val="center"/>
          </w:tcPr>
          <w:p w14:paraId="55A19993">
            <w:pPr>
              <w:widowControl/>
              <w:shd w:val="clear" w:color="auto" w:fill="FFFFFF"/>
              <w:snapToGrid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c>
          <w:tcPr>
            <w:tcW w:w="2031" w:type="pct"/>
            <w:shd w:val="clear" w:color="auto" w:fill="auto"/>
            <w:vAlign w:val="center"/>
          </w:tcPr>
          <w:p w14:paraId="44712934">
            <w:pPr>
              <w:spacing w:line="360"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投标人如在“信用中国”网站（www.creditchina.gov.cn）、中国政府采购网（www.ccgp.gov.cn）等渠道被列入失信被执行人、重大税收违法失信主体、政府采购严重违法失信行为记录名单，尚在处罚期内的将被拒绝参加本次采购活动。</w:t>
            </w:r>
          </w:p>
        </w:tc>
        <w:tc>
          <w:tcPr>
            <w:tcW w:w="2624" w:type="pct"/>
            <w:shd w:val="clear" w:color="auto" w:fill="auto"/>
            <w:vAlign w:val="center"/>
          </w:tcPr>
          <w:p w14:paraId="7E4D6618">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以采购人或者采购代理机构查询记录为准。</w:t>
            </w:r>
          </w:p>
        </w:tc>
      </w:tr>
      <w:tr w14:paraId="1F0E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5000" w:type="pct"/>
            <w:gridSpan w:val="3"/>
            <w:vAlign w:val="center"/>
          </w:tcPr>
          <w:p w14:paraId="1FB0BCEC">
            <w:pPr>
              <w:widowControl/>
              <w:shd w:val="clear" w:color="auto" w:fill="FFFFFF"/>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 如果资格评审中有一项不满足审查标准的，采购人将认定该投标人不通过资格审查，投标文件将被拒绝评审。并且不允许投标人通过修改或撤销其不符合要求的差异或保留，使之成为具有响应性的投标。</w:t>
            </w:r>
          </w:p>
        </w:tc>
      </w:tr>
    </w:tbl>
    <w:p w14:paraId="387A1A46">
      <w:pPr>
        <w:widowControl/>
        <w:shd w:val="clear" w:color="auto" w:fill="FFFFFF"/>
        <w:snapToGrid w:val="0"/>
        <w:spacing w:line="276" w:lineRule="auto"/>
        <w:jc w:val="center"/>
        <w:rPr>
          <w:rFonts w:hint="eastAsia" w:ascii="宋体" w:hAnsi="宋体" w:eastAsia="宋体" w:cs="宋体"/>
          <w:b/>
          <w:color w:val="auto"/>
          <w:kern w:val="0"/>
          <w:sz w:val="24"/>
          <w:szCs w:val="24"/>
          <w:highlight w:val="none"/>
        </w:rPr>
      </w:pPr>
    </w:p>
    <w:p w14:paraId="2967AA62">
      <w:pPr>
        <w:widowControl/>
        <w:shd w:val="clear" w:color="auto" w:fill="FFFFFF"/>
        <w:snapToGrid w:val="0"/>
        <w:spacing w:line="276"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《完备性及符合性审查标准》</w:t>
      </w:r>
      <w:bookmarkEnd w:id="40"/>
    </w:p>
    <w:tbl>
      <w:tblPr>
        <w:tblStyle w:val="38"/>
        <w:tblW w:w="9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2"/>
        <w:gridCol w:w="5299"/>
        <w:gridCol w:w="3496"/>
      </w:tblGrid>
      <w:tr w14:paraId="0FBD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607EAF50">
            <w:pPr>
              <w:widowControl/>
              <w:shd w:val="clear" w:color="auto" w:fill="FFFFFF"/>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5299" w:type="dxa"/>
            <w:vAlign w:val="center"/>
          </w:tcPr>
          <w:p w14:paraId="1A4CF28F">
            <w:pPr>
              <w:widowControl/>
              <w:shd w:val="clear" w:color="auto" w:fill="FFFFFF"/>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审查要求</w:t>
            </w:r>
          </w:p>
        </w:tc>
        <w:tc>
          <w:tcPr>
            <w:tcW w:w="3496" w:type="dxa"/>
            <w:vAlign w:val="center"/>
          </w:tcPr>
          <w:p w14:paraId="193D28BA">
            <w:pPr>
              <w:widowControl/>
              <w:shd w:val="clear" w:color="auto" w:fill="FFFFFF"/>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要求说明</w:t>
            </w:r>
          </w:p>
        </w:tc>
      </w:tr>
      <w:tr w14:paraId="672C2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035BF3C5">
            <w:pPr>
              <w:widowControl/>
              <w:shd w:val="clear" w:color="auto" w:fill="FFFFFF"/>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5299" w:type="dxa"/>
            <w:vAlign w:val="center"/>
          </w:tcPr>
          <w:p w14:paraId="40FBA78D">
            <w:pPr>
              <w:widowControl/>
              <w:shd w:val="clear" w:color="auto" w:fill="FFFFFF"/>
              <w:snapToGrid w:val="0"/>
              <w:spacing w:line="360" w:lineRule="auto"/>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投标文件必须按招标文件要求加盖投标人电子印章、法定代表人电子印章。</w:t>
            </w:r>
          </w:p>
        </w:tc>
        <w:tc>
          <w:tcPr>
            <w:tcW w:w="3496" w:type="dxa"/>
            <w:vAlign w:val="center"/>
          </w:tcPr>
          <w:p w14:paraId="376B4CFA">
            <w:pPr>
              <w:widowControl/>
              <w:shd w:val="clear" w:color="auto" w:fill="FFFFFF"/>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r>
      <w:tr w14:paraId="18936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0D7197DE">
            <w:pPr>
              <w:widowControl/>
              <w:shd w:val="clear" w:color="auto" w:fill="FFFFFF"/>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5299" w:type="dxa"/>
            <w:vAlign w:val="center"/>
          </w:tcPr>
          <w:p w14:paraId="22852132">
            <w:pPr>
              <w:widowControl/>
              <w:shd w:val="clear" w:color="auto" w:fill="FFFFFF"/>
              <w:snapToGrid w:val="0"/>
              <w:spacing w:line="360" w:lineRule="auto"/>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投标价格明细表必须完整填写。</w:t>
            </w:r>
          </w:p>
        </w:tc>
        <w:tc>
          <w:tcPr>
            <w:tcW w:w="3496" w:type="dxa"/>
            <w:vAlign w:val="center"/>
          </w:tcPr>
          <w:p w14:paraId="5BAF4563">
            <w:pPr>
              <w:widowControl/>
              <w:shd w:val="clear" w:color="auto" w:fill="FFFFFF"/>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r>
      <w:tr w14:paraId="7876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7FF1E9C2">
            <w:pPr>
              <w:widowControl/>
              <w:shd w:val="clear" w:color="auto" w:fill="FFFFFF"/>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5299" w:type="dxa"/>
            <w:vAlign w:val="center"/>
          </w:tcPr>
          <w:p w14:paraId="703D6C07">
            <w:pPr>
              <w:widowControl/>
              <w:shd w:val="clear" w:color="auto" w:fill="FFFFFF"/>
              <w:snapToGrid w:val="0"/>
              <w:spacing w:line="360" w:lineRule="auto"/>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售后服务承诺必须提供。</w:t>
            </w:r>
          </w:p>
        </w:tc>
        <w:tc>
          <w:tcPr>
            <w:tcW w:w="3496" w:type="dxa"/>
            <w:vAlign w:val="center"/>
          </w:tcPr>
          <w:p w14:paraId="1C883329">
            <w:pPr>
              <w:widowControl/>
              <w:shd w:val="clear" w:color="auto" w:fill="FFFFFF"/>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r>
      <w:tr w14:paraId="1255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722" w:type="dxa"/>
            <w:tcMar>
              <w:top w:w="0" w:type="dxa"/>
              <w:left w:w="28" w:type="dxa"/>
              <w:bottom w:w="0" w:type="dxa"/>
              <w:right w:w="28" w:type="dxa"/>
            </w:tcMar>
            <w:vAlign w:val="center"/>
          </w:tcPr>
          <w:p w14:paraId="5DE46786">
            <w:pPr>
              <w:widowControl/>
              <w:shd w:val="clear" w:color="auto" w:fill="FFFFFF"/>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5299" w:type="dxa"/>
            <w:vAlign w:val="center"/>
          </w:tcPr>
          <w:p w14:paraId="141BC287">
            <w:pPr>
              <w:widowControl/>
              <w:shd w:val="clear" w:color="auto" w:fill="FFFFFF"/>
              <w:snapToGrid w:val="0"/>
              <w:spacing w:line="360" w:lineRule="auto"/>
              <w:jc w:val="both"/>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投标价格不得超过投标人须知前附表中的采购预算金额</w:t>
            </w:r>
            <w:r>
              <w:rPr>
                <w:rFonts w:hint="eastAsia" w:ascii="宋体" w:hAnsi="宋体" w:eastAsia="宋体" w:cs="宋体"/>
                <w:color w:val="auto"/>
                <w:kern w:val="0"/>
                <w:sz w:val="24"/>
                <w:szCs w:val="24"/>
                <w:highlight w:val="none"/>
                <w:lang w:eastAsia="zh-CN"/>
              </w:rPr>
              <w:t>。</w:t>
            </w:r>
          </w:p>
        </w:tc>
        <w:tc>
          <w:tcPr>
            <w:tcW w:w="3496" w:type="dxa"/>
            <w:tcMar>
              <w:top w:w="0" w:type="dxa"/>
              <w:left w:w="28" w:type="dxa"/>
              <w:bottom w:w="0" w:type="dxa"/>
              <w:right w:w="28" w:type="dxa"/>
            </w:tcMar>
            <w:vAlign w:val="center"/>
          </w:tcPr>
          <w:p w14:paraId="5AE87FEA">
            <w:pPr>
              <w:widowControl/>
              <w:shd w:val="clear" w:color="auto" w:fill="FFFFFF"/>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r>
      <w:tr w14:paraId="2D63C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722" w:type="dxa"/>
            <w:tcMar>
              <w:top w:w="0" w:type="dxa"/>
              <w:left w:w="28" w:type="dxa"/>
              <w:bottom w:w="0" w:type="dxa"/>
              <w:right w:w="28" w:type="dxa"/>
            </w:tcMar>
            <w:vAlign w:val="center"/>
          </w:tcPr>
          <w:p w14:paraId="6D9A07F5">
            <w:pPr>
              <w:widowControl/>
              <w:shd w:val="clear" w:color="auto" w:fill="FFFFFF"/>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5299" w:type="dxa"/>
            <w:vAlign w:val="center"/>
          </w:tcPr>
          <w:p w14:paraId="2703C78E">
            <w:pPr>
              <w:widowControl/>
              <w:shd w:val="clear" w:color="auto" w:fill="FFFFFF"/>
              <w:snapToGrid w:val="0"/>
              <w:spacing w:line="360" w:lineRule="auto"/>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合同履约期限</w:t>
            </w:r>
            <w:r>
              <w:rPr>
                <w:rFonts w:hint="eastAsia" w:ascii="宋体" w:hAnsi="宋体" w:eastAsia="宋体" w:cs="宋体"/>
                <w:color w:val="auto"/>
                <w:kern w:val="0"/>
                <w:sz w:val="24"/>
                <w:szCs w:val="24"/>
                <w:highlight w:val="none"/>
              </w:rPr>
              <w:t>和质保期必须满足招标文件要求。</w:t>
            </w:r>
          </w:p>
        </w:tc>
        <w:tc>
          <w:tcPr>
            <w:tcW w:w="3496" w:type="dxa"/>
            <w:tcMar>
              <w:top w:w="0" w:type="dxa"/>
              <w:left w:w="28" w:type="dxa"/>
              <w:bottom w:w="0" w:type="dxa"/>
              <w:right w:w="28" w:type="dxa"/>
            </w:tcMar>
            <w:vAlign w:val="center"/>
          </w:tcPr>
          <w:p w14:paraId="10A8C859">
            <w:pPr>
              <w:widowControl/>
              <w:shd w:val="clear" w:color="auto" w:fill="FFFFFF"/>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r>
      <w:tr w14:paraId="44409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80" w:hRule="atLeast"/>
          <w:jc w:val="center"/>
        </w:trPr>
        <w:tc>
          <w:tcPr>
            <w:tcW w:w="722" w:type="dxa"/>
            <w:tcMar>
              <w:top w:w="0" w:type="dxa"/>
              <w:left w:w="28" w:type="dxa"/>
              <w:bottom w:w="0" w:type="dxa"/>
              <w:right w:w="28" w:type="dxa"/>
            </w:tcMar>
            <w:vAlign w:val="center"/>
          </w:tcPr>
          <w:p w14:paraId="08152A50">
            <w:pPr>
              <w:widowControl/>
              <w:shd w:val="clear" w:color="auto" w:fill="FFFFFF"/>
              <w:snapToGrid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w:t>
            </w:r>
          </w:p>
        </w:tc>
        <w:tc>
          <w:tcPr>
            <w:tcW w:w="5299" w:type="dxa"/>
            <w:shd w:val="clear" w:color="auto" w:fill="auto"/>
            <w:vAlign w:val="center"/>
          </w:tcPr>
          <w:p w14:paraId="2ECF5AF1">
            <w:pPr>
              <w:spacing w:line="360" w:lineRule="auto"/>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投标保证金必须按照招标文件要求缴纳。</w:t>
            </w:r>
          </w:p>
        </w:tc>
        <w:tc>
          <w:tcPr>
            <w:tcW w:w="3496" w:type="dxa"/>
            <w:shd w:val="clear" w:color="auto" w:fill="auto"/>
            <w:tcMar>
              <w:top w:w="0" w:type="dxa"/>
              <w:left w:w="28" w:type="dxa"/>
              <w:bottom w:w="0" w:type="dxa"/>
              <w:right w:w="28" w:type="dxa"/>
            </w:tcMar>
            <w:vAlign w:val="center"/>
          </w:tcPr>
          <w:p w14:paraId="464A444C">
            <w:pPr>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保证金缴纳证明材料：汇款凭证或支票或汇票或保函或保证金收据等的扫描件。</w:t>
            </w:r>
          </w:p>
        </w:tc>
      </w:tr>
      <w:tr w14:paraId="75F40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722" w:type="dxa"/>
            <w:shd w:val="clear" w:color="auto" w:fill="auto"/>
            <w:tcMar>
              <w:top w:w="0" w:type="dxa"/>
              <w:left w:w="28" w:type="dxa"/>
              <w:bottom w:w="0" w:type="dxa"/>
              <w:right w:w="28" w:type="dxa"/>
            </w:tcMar>
            <w:vAlign w:val="center"/>
          </w:tcPr>
          <w:p w14:paraId="58F96C4C">
            <w:pPr>
              <w:widowControl/>
              <w:shd w:val="clear" w:color="auto" w:fill="FFFFFF"/>
              <w:snapToGrid w:val="0"/>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7</w:t>
            </w:r>
          </w:p>
        </w:tc>
        <w:tc>
          <w:tcPr>
            <w:tcW w:w="5299" w:type="dxa"/>
            <w:shd w:val="clear" w:color="auto" w:fill="auto"/>
            <w:vAlign w:val="center"/>
          </w:tcPr>
          <w:p w14:paraId="228FDEBC">
            <w:pPr>
              <w:widowControl/>
              <w:shd w:val="clear" w:color="auto" w:fill="FFFFFF"/>
              <w:snapToGrid w:val="0"/>
              <w:spacing w:line="360" w:lineRule="auto"/>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投标文件符合招标文件全部实质性要求。</w:t>
            </w:r>
          </w:p>
        </w:tc>
        <w:tc>
          <w:tcPr>
            <w:tcW w:w="3496" w:type="dxa"/>
            <w:shd w:val="clear" w:color="auto" w:fill="auto"/>
            <w:tcMar>
              <w:top w:w="0" w:type="dxa"/>
              <w:left w:w="28" w:type="dxa"/>
              <w:bottom w:w="0" w:type="dxa"/>
              <w:right w:w="28" w:type="dxa"/>
            </w:tcMar>
            <w:vAlign w:val="center"/>
          </w:tcPr>
          <w:p w14:paraId="0501C849">
            <w:pPr>
              <w:widowControl/>
              <w:shd w:val="clear" w:color="auto" w:fill="FFFFFF"/>
              <w:snapToGrid w:val="0"/>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w:t>
            </w:r>
          </w:p>
        </w:tc>
      </w:tr>
      <w:tr w14:paraId="20E6A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517" w:type="dxa"/>
            <w:gridSpan w:val="3"/>
            <w:vAlign w:val="center"/>
          </w:tcPr>
          <w:p w14:paraId="18A13121">
            <w:pPr>
              <w:widowControl/>
              <w:shd w:val="clear" w:color="auto" w:fill="FFFFFF"/>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14:paraId="47B9009A">
      <w:pPr>
        <w:rPr>
          <w:rFonts w:hint="eastAsia" w:ascii="宋体" w:hAnsi="宋体" w:eastAsia="宋体" w:cs="宋体"/>
          <w:b/>
          <w:color w:val="auto"/>
          <w:kern w:val="0"/>
          <w:sz w:val="24"/>
          <w:szCs w:val="24"/>
          <w:highlight w:val="none"/>
        </w:rPr>
      </w:pPr>
    </w:p>
    <w:p w14:paraId="29FACAB2">
      <w:pP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br w:type="page"/>
      </w:r>
    </w:p>
    <w:p w14:paraId="63EC3370">
      <w:pPr>
        <w:widowControl/>
        <w:shd w:val="clear" w:color="auto" w:fill="FFFFFF"/>
        <w:snapToGrid w:val="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《投标品牌统计》</w:t>
      </w:r>
    </w:p>
    <w:tbl>
      <w:tblPr>
        <w:tblStyle w:val="38"/>
        <w:tblW w:w="9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3"/>
        <w:gridCol w:w="8778"/>
      </w:tblGrid>
      <w:tr w14:paraId="6CF42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1" w:hRule="atLeast"/>
          <w:jc w:val="center"/>
        </w:trPr>
        <w:tc>
          <w:tcPr>
            <w:tcW w:w="683" w:type="dxa"/>
            <w:vAlign w:val="center"/>
          </w:tcPr>
          <w:p w14:paraId="01FB78A8">
            <w:pPr>
              <w:widowControl/>
              <w:shd w:val="clear" w:color="auto" w:fill="FFFFFF"/>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8778" w:type="dxa"/>
            <w:vAlign w:val="center"/>
          </w:tcPr>
          <w:p w14:paraId="258A7C63">
            <w:pPr>
              <w:widowControl/>
              <w:shd w:val="clear" w:color="auto" w:fill="FFFFFF"/>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统计内容</w:t>
            </w:r>
          </w:p>
        </w:tc>
      </w:tr>
      <w:tr w14:paraId="6163E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7" w:hRule="atLeast"/>
          <w:jc w:val="center"/>
        </w:trPr>
        <w:tc>
          <w:tcPr>
            <w:tcW w:w="683" w:type="dxa"/>
            <w:tcMar>
              <w:top w:w="0" w:type="dxa"/>
              <w:left w:w="28" w:type="dxa"/>
              <w:bottom w:w="0" w:type="dxa"/>
              <w:right w:w="28" w:type="dxa"/>
            </w:tcMar>
            <w:vAlign w:val="center"/>
          </w:tcPr>
          <w:p w14:paraId="18442415">
            <w:pPr>
              <w:widowControl/>
              <w:shd w:val="clear" w:color="auto" w:fill="FFFFFF"/>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778" w:type="dxa"/>
            <w:tcMar>
              <w:top w:w="0" w:type="dxa"/>
              <w:left w:w="28" w:type="dxa"/>
              <w:bottom w:w="0" w:type="dxa"/>
              <w:right w:w="28" w:type="dxa"/>
            </w:tcMar>
            <w:vAlign w:val="center"/>
          </w:tcPr>
          <w:p w14:paraId="6D506648">
            <w:pPr>
              <w:widowControl/>
              <w:shd w:val="clear" w:color="auto" w:fill="FFFFFF"/>
              <w:snapToGrid w:val="0"/>
              <w:spacing w:line="360" w:lineRule="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投标人所报品牌</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核心产品为：100kVA无穷大变压器</w:t>
            </w:r>
            <w:r>
              <w:rPr>
                <w:rFonts w:hint="eastAsia" w:ascii="宋体" w:hAnsi="宋体" w:eastAsia="宋体" w:cs="宋体"/>
                <w:color w:val="auto"/>
                <w:kern w:val="0"/>
                <w:sz w:val="24"/>
                <w:szCs w:val="24"/>
                <w:highlight w:val="none"/>
                <w:lang w:val="en-US" w:eastAsia="zh-CN"/>
              </w:rPr>
              <w:t>）</w:t>
            </w:r>
          </w:p>
        </w:tc>
      </w:tr>
      <w:tr w14:paraId="6277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461" w:type="dxa"/>
            <w:gridSpan w:val="2"/>
            <w:tcMar>
              <w:top w:w="0" w:type="dxa"/>
              <w:left w:w="28" w:type="dxa"/>
              <w:bottom w:w="0" w:type="dxa"/>
              <w:right w:w="28" w:type="dxa"/>
            </w:tcMar>
            <w:vAlign w:val="center"/>
          </w:tcPr>
          <w:p w14:paraId="4C8E36AC">
            <w:pPr>
              <w:widowControl/>
              <w:shd w:val="clear" w:color="auto" w:fill="FFFFFF"/>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备注：如招标文件前附表中约定了单一产品或核心产品，则提供相同品牌产品且通过资格审查、完备性及符合性审查的不同投标人参加同一合同项下投标的，按一家投标人计算。</w:t>
            </w:r>
          </w:p>
        </w:tc>
      </w:tr>
    </w:tbl>
    <w:p w14:paraId="11256D55">
      <w:pPr>
        <w:rPr>
          <w:rFonts w:hint="eastAsia" w:ascii="宋体" w:hAnsi="宋体" w:eastAsia="宋体" w:cs="宋体"/>
          <w:b/>
          <w:color w:val="auto"/>
          <w:szCs w:val="24"/>
          <w:highlight w:val="none"/>
        </w:rPr>
      </w:pPr>
    </w:p>
    <w:p w14:paraId="1ACAE8D3">
      <w:pPr>
        <w:rPr>
          <w:rFonts w:hint="eastAsia" w:ascii="宋体" w:hAnsi="宋体" w:eastAsia="宋体" w:cs="宋体"/>
          <w:b/>
          <w:color w:val="auto"/>
          <w:szCs w:val="24"/>
          <w:highlight w:val="none"/>
        </w:rPr>
      </w:pPr>
    </w:p>
    <w:p w14:paraId="1EE21171">
      <w:pPr>
        <w:pStyle w:val="13"/>
        <w:jc w:val="center"/>
        <w:rPr>
          <w:rFonts w:hint="eastAsia" w:ascii="宋体" w:hAnsi="宋体" w:eastAsia="宋体" w:cs="宋体"/>
          <w:color w:val="auto"/>
          <w:highlight w:val="none"/>
        </w:rPr>
      </w:pPr>
      <w:r>
        <w:rPr>
          <w:rFonts w:hint="eastAsia" w:ascii="宋体" w:hAnsi="宋体" w:eastAsia="宋体" w:cs="宋体"/>
          <w:b/>
          <w:color w:val="auto"/>
          <w:szCs w:val="24"/>
          <w:highlight w:val="none"/>
        </w:rPr>
        <w:t>《详细评审标准》</w:t>
      </w:r>
    </w:p>
    <w:tbl>
      <w:tblPr>
        <w:tblStyle w:val="3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9"/>
        <w:gridCol w:w="1171"/>
        <w:gridCol w:w="763"/>
        <w:gridCol w:w="6765"/>
      </w:tblGrid>
      <w:tr w14:paraId="351A3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220" w:type="pct"/>
            <w:gridSpan w:val="2"/>
            <w:noWrap w:val="0"/>
            <w:vAlign w:val="center"/>
          </w:tcPr>
          <w:p w14:paraId="7B3DF4F8">
            <w:pPr>
              <w:spacing w:line="360" w:lineRule="auto"/>
              <w:ind w:right="638" w:rightChars="304"/>
              <w:jc w:val="center"/>
              <w:rPr>
                <w:rFonts w:hint="eastAsia" w:ascii="宋体" w:hAnsi="宋体" w:eastAsia="宋体" w:cs="宋体"/>
                <w:sz w:val="24"/>
                <w:szCs w:val="24"/>
              </w:rPr>
            </w:pPr>
            <w:bookmarkStart w:id="41" w:name="_Toc12409"/>
            <w:bookmarkStart w:id="42" w:name="_Toc637"/>
            <w:bookmarkStart w:id="43" w:name="_Toc115977387"/>
            <w:bookmarkStart w:id="44" w:name="_Toc485312286"/>
            <w:r>
              <w:rPr>
                <w:rFonts w:hint="eastAsia" w:ascii="宋体" w:hAnsi="宋体" w:eastAsia="宋体" w:cs="宋体"/>
                <w:kern w:val="0"/>
                <w:sz w:val="24"/>
                <w:szCs w:val="24"/>
              </w:rPr>
              <w:t>评分因素</w:t>
            </w:r>
          </w:p>
        </w:tc>
        <w:tc>
          <w:tcPr>
            <w:tcW w:w="383" w:type="pct"/>
            <w:noWrap w:val="0"/>
            <w:vAlign w:val="center"/>
          </w:tcPr>
          <w:p w14:paraId="44EEA962">
            <w:pPr>
              <w:spacing w:line="360" w:lineRule="auto"/>
              <w:jc w:val="center"/>
              <w:rPr>
                <w:rFonts w:hint="eastAsia" w:ascii="宋体" w:hAnsi="宋体" w:eastAsia="宋体" w:cs="宋体"/>
                <w:sz w:val="24"/>
                <w:szCs w:val="24"/>
              </w:rPr>
            </w:pPr>
            <w:r>
              <w:rPr>
                <w:rFonts w:hint="eastAsia" w:ascii="宋体" w:hAnsi="宋体" w:eastAsia="宋体" w:cs="宋体"/>
                <w:kern w:val="0"/>
                <w:sz w:val="24"/>
                <w:szCs w:val="24"/>
              </w:rPr>
              <w:t>分值</w:t>
            </w:r>
          </w:p>
        </w:tc>
        <w:tc>
          <w:tcPr>
            <w:tcW w:w="3396" w:type="pct"/>
            <w:noWrap w:val="0"/>
            <w:vAlign w:val="center"/>
          </w:tcPr>
          <w:p w14:paraId="73BA66CF">
            <w:pPr>
              <w:spacing w:line="360" w:lineRule="auto"/>
              <w:ind w:right="-31" w:rightChars="-15"/>
              <w:jc w:val="center"/>
              <w:rPr>
                <w:rFonts w:hint="eastAsia" w:ascii="宋体" w:hAnsi="宋体" w:eastAsia="宋体" w:cs="宋体"/>
                <w:sz w:val="24"/>
                <w:szCs w:val="24"/>
              </w:rPr>
            </w:pPr>
            <w:r>
              <w:rPr>
                <w:rFonts w:hint="eastAsia" w:ascii="宋体" w:hAnsi="宋体" w:eastAsia="宋体" w:cs="宋体"/>
                <w:kern w:val="0"/>
                <w:sz w:val="24"/>
                <w:szCs w:val="24"/>
              </w:rPr>
              <w:t>评分细则</w:t>
            </w:r>
          </w:p>
        </w:tc>
      </w:tr>
      <w:tr w14:paraId="59873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220" w:type="pct"/>
            <w:gridSpan w:val="2"/>
            <w:noWrap w:val="0"/>
            <w:vAlign w:val="center"/>
          </w:tcPr>
          <w:p w14:paraId="06CBA49E">
            <w:pPr>
              <w:pStyle w:val="22"/>
              <w:spacing w:line="360" w:lineRule="auto"/>
              <w:jc w:val="center"/>
              <w:rPr>
                <w:rFonts w:hint="eastAsia" w:ascii="宋体" w:hAnsi="宋体" w:eastAsia="宋体" w:cs="宋体"/>
                <w:b/>
                <w:sz w:val="24"/>
                <w:szCs w:val="24"/>
              </w:rPr>
            </w:pPr>
            <w:r>
              <w:rPr>
                <w:rFonts w:hint="eastAsia" w:ascii="宋体" w:hAnsi="宋体" w:eastAsia="宋体" w:cs="宋体"/>
                <w:sz w:val="24"/>
                <w:szCs w:val="24"/>
              </w:rPr>
              <w:t>报价部分（</w:t>
            </w:r>
            <w:r>
              <w:rPr>
                <w:rFonts w:hint="eastAsia" w:ascii="宋体" w:hAnsi="宋体" w:eastAsia="宋体" w:cs="宋体"/>
                <w:sz w:val="24"/>
                <w:szCs w:val="24"/>
                <w:lang w:val="en-US" w:eastAsia="zh-CN"/>
              </w:rPr>
              <w:t>3</w:t>
            </w:r>
            <w:r>
              <w:rPr>
                <w:rFonts w:hint="eastAsia" w:ascii="宋体" w:hAnsi="宋体" w:eastAsia="宋体" w:cs="宋体"/>
                <w:sz w:val="24"/>
                <w:szCs w:val="24"/>
              </w:rPr>
              <w:t>0 分）</w:t>
            </w:r>
          </w:p>
        </w:tc>
        <w:tc>
          <w:tcPr>
            <w:tcW w:w="383" w:type="pct"/>
            <w:noWrap w:val="0"/>
            <w:vAlign w:val="center"/>
          </w:tcPr>
          <w:p w14:paraId="67D006D7">
            <w:pPr>
              <w:pStyle w:val="22"/>
              <w:spacing w:line="360" w:lineRule="auto"/>
              <w:jc w:val="center"/>
              <w:rPr>
                <w:rFonts w:hint="eastAsia" w:ascii="宋体" w:hAnsi="宋体" w:eastAsia="宋体" w:cs="宋体"/>
                <w:b/>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0</w:t>
            </w:r>
          </w:p>
        </w:tc>
        <w:tc>
          <w:tcPr>
            <w:tcW w:w="3396" w:type="pct"/>
            <w:noWrap w:val="0"/>
            <w:vAlign w:val="center"/>
          </w:tcPr>
          <w:p w14:paraId="69098380">
            <w:pPr>
              <w:pStyle w:val="22"/>
              <w:spacing w:line="360" w:lineRule="auto"/>
              <w:rPr>
                <w:rFonts w:hint="eastAsia" w:ascii="宋体" w:hAnsi="宋体" w:eastAsia="宋体" w:cs="宋体"/>
                <w:b/>
                <w:sz w:val="24"/>
                <w:szCs w:val="24"/>
              </w:rPr>
            </w:pPr>
            <w:r>
              <w:rPr>
                <w:rFonts w:hint="eastAsia" w:ascii="宋体" w:hAnsi="宋体" w:eastAsia="宋体" w:cs="宋体"/>
                <w:sz w:val="24"/>
                <w:szCs w:val="24"/>
              </w:rPr>
              <w:t>满足招标文件要求且投标价格最低的有效投标报价（即除低于成本报价以外的报价）为评标基准价。其他投标人的价格分统一按照下列公式计算：</w:t>
            </w:r>
          </w:p>
          <w:p w14:paraId="6DAFB167">
            <w:pPr>
              <w:pStyle w:val="22"/>
              <w:spacing w:line="360" w:lineRule="auto"/>
              <w:rPr>
                <w:rFonts w:hint="eastAsia" w:ascii="宋体" w:hAnsi="宋体" w:eastAsia="宋体" w:cs="宋体"/>
                <w:b/>
                <w:sz w:val="24"/>
                <w:szCs w:val="24"/>
              </w:rPr>
            </w:pPr>
            <w:r>
              <w:rPr>
                <w:rFonts w:hint="eastAsia" w:ascii="宋体" w:hAnsi="宋体" w:eastAsia="宋体" w:cs="宋体"/>
                <w:sz w:val="24"/>
                <w:szCs w:val="24"/>
              </w:rPr>
              <w:t>投标报价得分=（评标基准价/投标报价）×价格满分分值</w:t>
            </w:r>
          </w:p>
        </w:tc>
      </w:tr>
      <w:tr w14:paraId="3EB45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632" w:type="pct"/>
            <w:tcBorders>
              <w:right w:val="single" w:color="000000" w:sz="4" w:space="0"/>
            </w:tcBorders>
            <w:noWrap w:val="0"/>
            <w:vAlign w:val="center"/>
          </w:tcPr>
          <w:p w14:paraId="50E28CCC">
            <w:pPr>
              <w:pStyle w:val="22"/>
              <w:spacing w:line="360" w:lineRule="auto"/>
              <w:jc w:val="center"/>
              <w:rPr>
                <w:rFonts w:hint="eastAsia" w:ascii="宋体" w:hAnsi="宋体" w:eastAsia="宋体" w:cs="宋体"/>
                <w:b/>
                <w:sz w:val="24"/>
                <w:szCs w:val="24"/>
              </w:rPr>
            </w:pPr>
            <w:r>
              <w:rPr>
                <w:rFonts w:hint="eastAsia" w:ascii="宋体" w:hAnsi="宋体" w:eastAsia="宋体" w:cs="宋体"/>
                <w:sz w:val="24"/>
                <w:szCs w:val="24"/>
              </w:rPr>
              <w:t>商务部分(10分)</w:t>
            </w:r>
          </w:p>
        </w:tc>
        <w:tc>
          <w:tcPr>
            <w:tcW w:w="588" w:type="pct"/>
            <w:tcBorders>
              <w:left w:val="single" w:color="000000" w:sz="4" w:space="0"/>
            </w:tcBorders>
            <w:noWrap w:val="0"/>
            <w:vAlign w:val="center"/>
          </w:tcPr>
          <w:p w14:paraId="15822FDB">
            <w:pPr>
              <w:pStyle w:val="22"/>
              <w:spacing w:line="360" w:lineRule="auto"/>
              <w:jc w:val="center"/>
              <w:rPr>
                <w:rFonts w:hint="eastAsia" w:ascii="宋体" w:hAnsi="宋体" w:eastAsia="宋体" w:cs="宋体"/>
                <w:b/>
                <w:sz w:val="24"/>
                <w:szCs w:val="24"/>
              </w:rPr>
            </w:pPr>
            <w:r>
              <w:rPr>
                <w:rFonts w:hint="eastAsia" w:ascii="宋体" w:hAnsi="宋体" w:eastAsia="宋体" w:cs="宋体"/>
                <w:sz w:val="24"/>
                <w:szCs w:val="24"/>
              </w:rPr>
              <w:t>类似项目业绩</w:t>
            </w:r>
          </w:p>
        </w:tc>
        <w:tc>
          <w:tcPr>
            <w:tcW w:w="383" w:type="pct"/>
            <w:noWrap w:val="0"/>
            <w:vAlign w:val="center"/>
          </w:tcPr>
          <w:p w14:paraId="53107B08">
            <w:pPr>
              <w:pStyle w:val="22"/>
              <w:spacing w:line="360" w:lineRule="auto"/>
              <w:jc w:val="center"/>
              <w:rPr>
                <w:rFonts w:hint="eastAsia" w:ascii="宋体" w:hAnsi="宋体" w:eastAsia="宋体" w:cs="宋体"/>
                <w:sz w:val="24"/>
                <w:szCs w:val="24"/>
              </w:rPr>
            </w:pPr>
            <w:r>
              <w:rPr>
                <w:rFonts w:hint="eastAsia" w:ascii="宋体" w:hAnsi="宋体" w:eastAsia="宋体" w:cs="宋体"/>
                <w:sz w:val="24"/>
                <w:szCs w:val="24"/>
              </w:rPr>
              <w:t>10</w:t>
            </w:r>
          </w:p>
        </w:tc>
        <w:tc>
          <w:tcPr>
            <w:tcW w:w="3396" w:type="pct"/>
            <w:noWrap w:val="0"/>
            <w:vAlign w:val="center"/>
          </w:tcPr>
          <w:p w14:paraId="03E42958">
            <w:pPr>
              <w:tabs>
                <w:tab w:val="center" w:pos="4153"/>
                <w:tab w:val="right" w:pos="8306"/>
              </w:tabs>
              <w:snapToGrid w:val="0"/>
              <w:spacing w:line="360" w:lineRule="auto"/>
              <w:ind w:right="-31" w:rightChars="-15"/>
              <w:jc w:val="left"/>
              <w:rPr>
                <w:rFonts w:hint="eastAsia" w:ascii="宋体" w:hAnsi="宋体" w:eastAsia="宋体" w:cs="宋体"/>
                <w:sz w:val="24"/>
                <w:szCs w:val="24"/>
              </w:rPr>
            </w:pPr>
            <w:r>
              <w:rPr>
                <w:rFonts w:hint="eastAsia" w:ascii="宋体" w:hAnsi="宋体" w:eastAsia="宋体" w:cs="宋体"/>
                <w:sz w:val="24"/>
                <w:szCs w:val="24"/>
              </w:rPr>
              <w:t>投标人近三年（2023年1月1日-至今）类似业绩每提供1项，得2分，满分10分；</w:t>
            </w:r>
          </w:p>
          <w:p w14:paraId="43FB9B3B">
            <w:pPr>
              <w:tabs>
                <w:tab w:val="center" w:pos="4153"/>
                <w:tab w:val="right" w:pos="8306"/>
              </w:tabs>
              <w:snapToGrid w:val="0"/>
              <w:spacing w:line="360" w:lineRule="auto"/>
              <w:ind w:right="-31" w:rightChars="-15"/>
              <w:jc w:val="left"/>
              <w:rPr>
                <w:rFonts w:hint="eastAsia" w:ascii="宋体" w:hAnsi="宋体" w:eastAsia="宋体" w:cs="宋体"/>
                <w:sz w:val="24"/>
                <w:szCs w:val="24"/>
              </w:rPr>
            </w:pPr>
            <w:r>
              <w:rPr>
                <w:rFonts w:hint="eastAsia" w:ascii="宋体" w:hAnsi="宋体" w:eastAsia="宋体" w:cs="宋体"/>
                <w:sz w:val="24"/>
                <w:szCs w:val="24"/>
              </w:rPr>
              <w:t>注：1.须提供中标通知书（成交通知书）</w:t>
            </w:r>
            <w:r>
              <w:rPr>
                <w:rFonts w:hint="eastAsia" w:ascii="宋体" w:hAnsi="宋体" w:eastAsia="宋体" w:cs="宋体"/>
                <w:sz w:val="24"/>
                <w:szCs w:val="24"/>
                <w:lang w:val="en-US" w:eastAsia="zh-CN"/>
              </w:rPr>
              <w:t>或</w:t>
            </w:r>
            <w:r>
              <w:rPr>
                <w:rFonts w:hint="eastAsia" w:ascii="宋体" w:hAnsi="宋体" w:eastAsia="宋体" w:cs="宋体"/>
                <w:sz w:val="24"/>
                <w:szCs w:val="24"/>
              </w:rPr>
              <w:t>合同复印件加盖公章。未提供相关证明材料或提供证明材料不全者不得分。</w:t>
            </w:r>
          </w:p>
          <w:p w14:paraId="3B2F2701">
            <w:pPr>
              <w:pStyle w:val="22"/>
              <w:spacing w:line="360" w:lineRule="auto"/>
              <w:rPr>
                <w:rFonts w:hint="eastAsia" w:ascii="宋体" w:hAnsi="宋体" w:eastAsia="宋体" w:cs="宋体"/>
                <w:b/>
                <w:sz w:val="24"/>
                <w:szCs w:val="24"/>
              </w:rPr>
            </w:pPr>
            <w:r>
              <w:rPr>
                <w:rFonts w:hint="eastAsia" w:ascii="宋体" w:hAnsi="宋体" w:eastAsia="宋体" w:cs="宋体"/>
                <w:sz w:val="24"/>
                <w:szCs w:val="24"/>
              </w:rPr>
              <w:t>2.投标人提供虚假合同的，按虚假投标处理。</w:t>
            </w:r>
          </w:p>
        </w:tc>
      </w:tr>
      <w:tr w14:paraId="7CACA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632" w:type="pct"/>
            <w:vMerge w:val="restart"/>
            <w:tcBorders>
              <w:right w:val="single" w:color="000000" w:sz="4" w:space="0"/>
            </w:tcBorders>
            <w:noWrap w:val="0"/>
            <w:vAlign w:val="center"/>
          </w:tcPr>
          <w:p w14:paraId="47DCBB79">
            <w:pPr>
              <w:pStyle w:val="22"/>
              <w:spacing w:line="360" w:lineRule="auto"/>
              <w:jc w:val="center"/>
              <w:rPr>
                <w:rFonts w:hint="eastAsia" w:ascii="宋体" w:hAnsi="宋体" w:eastAsia="宋体" w:cs="宋体"/>
                <w:b/>
                <w:sz w:val="24"/>
                <w:szCs w:val="24"/>
              </w:rPr>
            </w:pPr>
            <w:r>
              <w:rPr>
                <w:rFonts w:hint="eastAsia" w:ascii="宋体" w:hAnsi="宋体" w:eastAsia="宋体" w:cs="宋体"/>
                <w:sz w:val="24"/>
                <w:szCs w:val="24"/>
              </w:rPr>
              <w:t>技术部分 (</w:t>
            </w:r>
            <w:r>
              <w:rPr>
                <w:rFonts w:hint="eastAsia" w:ascii="宋体" w:hAnsi="宋体" w:eastAsia="宋体" w:cs="宋体"/>
                <w:sz w:val="24"/>
                <w:szCs w:val="24"/>
                <w:lang w:val="en-US" w:eastAsia="zh-CN"/>
              </w:rPr>
              <w:t>6</w:t>
            </w:r>
            <w:r>
              <w:rPr>
                <w:rFonts w:hint="eastAsia" w:ascii="宋体" w:hAnsi="宋体" w:eastAsia="宋体" w:cs="宋体"/>
                <w:sz w:val="24"/>
                <w:szCs w:val="24"/>
              </w:rPr>
              <w:t>0分)</w:t>
            </w:r>
          </w:p>
        </w:tc>
        <w:tc>
          <w:tcPr>
            <w:tcW w:w="588" w:type="pct"/>
            <w:tcBorders>
              <w:left w:val="single" w:color="000000" w:sz="4" w:space="0"/>
            </w:tcBorders>
            <w:noWrap w:val="0"/>
            <w:vAlign w:val="center"/>
          </w:tcPr>
          <w:p w14:paraId="1A42F141">
            <w:pPr>
              <w:pStyle w:val="22"/>
              <w:spacing w:line="360" w:lineRule="auto"/>
              <w:jc w:val="center"/>
              <w:rPr>
                <w:rFonts w:hint="eastAsia" w:ascii="宋体" w:hAnsi="宋体" w:eastAsia="宋体" w:cs="宋体"/>
                <w:b/>
                <w:sz w:val="24"/>
                <w:szCs w:val="24"/>
              </w:rPr>
            </w:pPr>
            <w:r>
              <w:rPr>
                <w:rFonts w:hint="eastAsia" w:ascii="宋体" w:hAnsi="宋体" w:eastAsia="宋体" w:cs="宋体"/>
                <w:sz w:val="24"/>
                <w:szCs w:val="24"/>
              </w:rPr>
              <w:t>对投标文件技术规格要求的响应程度</w:t>
            </w:r>
          </w:p>
        </w:tc>
        <w:tc>
          <w:tcPr>
            <w:tcW w:w="383" w:type="pct"/>
            <w:noWrap w:val="0"/>
            <w:vAlign w:val="center"/>
          </w:tcPr>
          <w:p w14:paraId="0667B6AF">
            <w:pPr>
              <w:pStyle w:val="22"/>
              <w:spacing w:line="360" w:lineRule="auto"/>
              <w:jc w:val="center"/>
              <w:rPr>
                <w:rFonts w:hint="eastAsia" w:ascii="宋体" w:hAnsi="宋体" w:eastAsia="宋体" w:cs="宋体"/>
                <w:b/>
                <w:sz w:val="24"/>
                <w:szCs w:val="24"/>
              </w:rPr>
            </w:pPr>
            <w:r>
              <w:rPr>
                <w:rFonts w:hint="eastAsia" w:ascii="宋体" w:hAnsi="宋体" w:eastAsia="宋体" w:cs="宋体"/>
                <w:sz w:val="24"/>
                <w:szCs w:val="24"/>
              </w:rPr>
              <w:t>30</w:t>
            </w:r>
          </w:p>
        </w:tc>
        <w:tc>
          <w:tcPr>
            <w:tcW w:w="3396" w:type="pct"/>
            <w:noWrap w:val="0"/>
            <w:vAlign w:val="center"/>
          </w:tcPr>
          <w:p w14:paraId="57BA0786">
            <w:pPr>
              <w:tabs>
                <w:tab w:val="center" w:pos="4153"/>
                <w:tab w:val="right" w:pos="8306"/>
              </w:tabs>
              <w:snapToGrid w:val="0"/>
              <w:spacing w:line="360" w:lineRule="auto"/>
              <w:ind w:right="-31" w:rightChars="-15"/>
              <w:jc w:val="left"/>
              <w:rPr>
                <w:rFonts w:hint="eastAsia" w:ascii="宋体" w:hAnsi="宋体" w:eastAsia="宋体" w:cs="宋体"/>
                <w:color w:val="FF0000"/>
                <w:sz w:val="24"/>
                <w:szCs w:val="24"/>
              </w:rPr>
            </w:pPr>
            <w:r>
              <w:rPr>
                <w:rFonts w:hint="eastAsia" w:ascii="宋体" w:hAnsi="宋体" w:eastAsia="宋体" w:cs="宋体"/>
                <w:color w:val="000000"/>
                <w:sz w:val="24"/>
                <w:szCs w:val="24"/>
              </w:rPr>
              <w:t>所投产品的性能、参数和特点全部满足采购需求，得基础分30分。除标“★”参数外，</w:t>
            </w:r>
            <w:r>
              <w:rPr>
                <w:rFonts w:hint="eastAsia" w:ascii="微软雅黑" w:hAnsi="微软雅黑" w:eastAsia="微软雅黑" w:cs="微软雅黑"/>
                <w:sz w:val="24"/>
                <w:szCs w:val="24"/>
              </w:rPr>
              <w:t>▲</w:t>
            </w:r>
            <w:r>
              <w:rPr>
                <w:rFonts w:hint="eastAsia" w:ascii="宋体" w:hAnsi="宋体" w:eastAsia="宋体" w:cs="宋体"/>
                <w:color w:val="000000"/>
                <w:sz w:val="24"/>
                <w:szCs w:val="24"/>
              </w:rPr>
              <w:t>参数为重要参数，每负偏离一项扣</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分</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其他参数</w:t>
            </w:r>
            <w:r>
              <w:rPr>
                <w:rFonts w:hint="eastAsia" w:ascii="宋体" w:hAnsi="宋体" w:eastAsia="宋体" w:cs="宋体"/>
                <w:color w:val="000000"/>
                <w:sz w:val="24"/>
                <w:szCs w:val="24"/>
              </w:rPr>
              <w:t>每负偏离一项扣</w:t>
            </w:r>
            <w:r>
              <w:rPr>
                <w:rFonts w:hint="eastAsia" w:ascii="宋体" w:hAnsi="宋体" w:eastAsia="宋体" w:cs="宋体"/>
                <w:color w:val="000000"/>
                <w:sz w:val="24"/>
                <w:szCs w:val="24"/>
                <w:lang w:val="en-US" w:eastAsia="zh-CN"/>
              </w:rPr>
              <w:t>0.5</w:t>
            </w:r>
            <w:r>
              <w:rPr>
                <w:rFonts w:hint="eastAsia" w:ascii="宋体" w:hAnsi="宋体" w:eastAsia="宋体" w:cs="宋体"/>
                <w:color w:val="000000"/>
                <w:sz w:val="24"/>
                <w:szCs w:val="24"/>
              </w:rPr>
              <w:t>分</w:t>
            </w:r>
            <w:r>
              <w:rPr>
                <w:rFonts w:hint="eastAsia" w:ascii="宋体" w:hAnsi="宋体" w:eastAsia="宋体" w:cs="宋体"/>
                <w:color w:val="000000"/>
                <w:sz w:val="24"/>
                <w:szCs w:val="24"/>
                <w:lang w:eastAsia="zh-CN"/>
              </w:rPr>
              <w:t>，扣完为止</w:t>
            </w:r>
            <w:r>
              <w:rPr>
                <w:rFonts w:hint="eastAsia" w:ascii="宋体" w:hAnsi="宋体" w:eastAsia="宋体" w:cs="宋体"/>
                <w:color w:val="000000"/>
                <w:sz w:val="24"/>
                <w:szCs w:val="24"/>
              </w:rPr>
              <w:t>；</w:t>
            </w:r>
          </w:p>
          <w:p w14:paraId="0D50BCC2">
            <w:pPr>
              <w:pStyle w:val="22"/>
              <w:spacing w:line="360" w:lineRule="auto"/>
              <w:rPr>
                <w:rFonts w:hint="eastAsia" w:ascii="宋体" w:hAnsi="宋体" w:eastAsia="宋体" w:cs="宋体"/>
                <w:sz w:val="24"/>
                <w:szCs w:val="24"/>
              </w:rPr>
            </w:pPr>
            <w:r>
              <w:rPr>
                <w:rFonts w:hint="eastAsia" w:ascii="宋体" w:hAnsi="宋体" w:eastAsia="宋体" w:cs="宋体"/>
                <w:sz w:val="24"/>
                <w:szCs w:val="24"/>
              </w:rPr>
              <w:t>注：1.完全照抄招标参数本项不得分。投标人须对本招标文件技术要求进行点对点应答，必须在引用本招标文件的基础上,进行逐条逐项答复、说明和解释,特别对有具体参数要求的指标，投标人必须提供所投货物的具体参数值。</w:t>
            </w:r>
          </w:p>
        </w:tc>
      </w:tr>
      <w:tr w14:paraId="216BE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32" w:type="pct"/>
            <w:vMerge w:val="continue"/>
            <w:tcBorders>
              <w:right w:val="single" w:color="000000" w:sz="4" w:space="0"/>
            </w:tcBorders>
            <w:noWrap w:val="0"/>
            <w:vAlign w:val="center"/>
          </w:tcPr>
          <w:p w14:paraId="4B3CCA29">
            <w:pPr>
              <w:pStyle w:val="22"/>
              <w:spacing w:line="360" w:lineRule="auto"/>
              <w:jc w:val="center"/>
              <w:rPr>
                <w:rFonts w:hint="eastAsia" w:ascii="宋体" w:hAnsi="宋体" w:eastAsia="宋体" w:cs="宋体"/>
                <w:sz w:val="24"/>
                <w:szCs w:val="24"/>
              </w:rPr>
            </w:pPr>
          </w:p>
        </w:tc>
        <w:tc>
          <w:tcPr>
            <w:tcW w:w="588" w:type="pct"/>
            <w:tcBorders>
              <w:left w:val="single" w:color="000000" w:sz="4" w:space="0"/>
            </w:tcBorders>
            <w:noWrap w:val="0"/>
            <w:vAlign w:val="center"/>
          </w:tcPr>
          <w:p w14:paraId="090D78A0">
            <w:pPr>
              <w:pStyle w:val="22"/>
              <w:spacing w:line="360" w:lineRule="auto"/>
              <w:jc w:val="center"/>
              <w:rPr>
                <w:rFonts w:hint="eastAsia" w:ascii="宋体" w:hAnsi="宋体" w:eastAsia="宋体" w:cs="宋体"/>
                <w:b/>
                <w:sz w:val="24"/>
                <w:szCs w:val="24"/>
              </w:rPr>
            </w:pPr>
            <w:r>
              <w:rPr>
                <w:rFonts w:hint="eastAsia" w:ascii="宋体" w:hAnsi="宋体" w:eastAsia="宋体" w:cs="宋体"/>
                <w:sz w:val="24"/>
                <w:szCs w:val="24"/>
              </w:rPr>
              <w:t>实施及服务方案</w:t>
            </w:r>
          </w:p>
        </w:tc>
        <w:tc>
          <w:tcPr>
            <w:tcW w:w="383" w:type="pct"/>
            <w:noWrap w:val="0"/>
            <w:vAlign w:val="center"/>
          </w:tcPr>
          <w:p w14:paraId="74A001F1">
            <w:pPr>
              <w:pStyle w:val="22"/>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3396" w:type="pct"/>
            <w:noWrap w:val="0"/>
            <w:vAlign w:val="center"/>
          </w:tcPr>
          <w:p w14:paraId="3447BBB2">
            <w:pPr>
              <w:tabs>
                <w:tab w:val="center" w:pos="4153"/>
                <w:tab w:val="right" w:pos="8306"/>
              </w:tabs>
              <w:snapToGrid w:val="0"/>
              <w:spacing w:line="360" w:lineRule="auto"/>
              <w:ind w:right="-31" w:rightChars="-15"/>
              <w:jc w:val="left"/>
              <w:rPr>
                <w:rFonts w:hint="eastAsia" w:ascii="宋体" w:hAnsi="宋体" w:eastAsia="宋体" w:cs="宋体"/>
                <w:color w:val="000000"/>
                <w:sz w:val="24"/>
                <w:szCs w:val="24"/>
              </w:rPr>
            </w:pPr>
            <w:r>
              <w:rPr>
                <w:rFonts w:hint="eastAsia" w:ascii="宋体" w:hAnsi="宋体" w:eastAsia="宋体" w:cs="宋体"/>
                <w:color w:val="000000"/>
                <w:sz w:val="24"/>
                <w:szCs w:val="24"/>
              </w:rPr>
              <w:t>投标人根据招标文件内采购需求及项目实际情况提供相应的方案，包括但不限于①项目实施方案、②按时供货保障方案、③安全保证措施、④质量保证措施、⑤风险管理措施等。根据投标人提供方案进行评分，全部满足要求无缺陷得</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分，若有一项未提供扣</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分。每项内每有一处内容缺陷扣</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分</w:t>
            </w:r>
            <w:r>
              <w:rPr>
                <w:rFonts w:hint="eastAsia" w:ascii="宋体" w:hAnsi="宋体" w:eastAsia="宋体" w:cs="宋体"/>
                <w:color w:val="000000"/>
                <w:sz w:val="24"/>
                <w:szCs w:val="24"/>
                <w:lang w:eastAsia="zh-CN"/>
              </w:rPr>
              <w:t>，扣完为止</w:t>
            </w:r>
            <w:r>
              <w:rPr>
                <w:rFonts w:hint="eastAsia" w:ascii="宋体" w:hAnsi="宋体" w:eastAsia="宋体" w:cs="宋体"/>
                <w:color w:val="000000"/>
                <w:sz w:val="24"/>
                <w:szCs w:val="24"/>
              </w:rPr>
              <w:t>。</w:t>
            </w:r>
          </w:p>
          <w:p w14:paraId="42989D35">
            <w:pPr>
              <w:tabs>
                <w:tab w:val="center" w:pos="4153"/>
                <w:tab w:val="right" w:pos="8306"/>
              </w:tabs>
              <w:snapToGrid w:val="0"/>
              <w:spacing w:line="360" w:lineRule="auto"/>
              <w:ind w:right="-31" w:rightChars="-15"/>
              <w:jc w:val="left"/>
              <w:rPr>
                <w:rFonts w:hint="eastAsia" w:ascii="宋体" w:hAnsi="宋体" w:eastAsia="宋体" w:cs="宋体"/>
                <w:color w:val="000000"/>
                <w:sz w:val="24"/>
                <w:szCs w:val="24"/>
              </w:rPr>
            </w:pPr>
            <w:r>
              <w:rPr>
                <w:rFonts w:hint="eastAsia" w:ascii="宋体" w:hAnsi="宋体" w:eastAsia="宋体" w:cs="宋体"/>
                <w:color w:val="000000"/>
                <w:sz w:val="24"/>
                <w:szCs w:val="24"/>
              </w:rPr>
              <w:t>(缺陷是指:存在不适用该项目实际情况的情形、内容过于简单、凭空编造、内容前后不一致、前后逻辑错误、涉及的规范及标准错误、地点区域错误、内容缺失、无针对性、不符合采购需求的任意一项要求内容)。</w:t>
            </w:r>
          </w:p>
        </w:tc>
      </w:tr>
      <w:tr w14:paraId="6E17E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32" w:type="pct"/>
            <w:vMerge w:val="continue"/>
            <w:tcBorders>
              <w:right w:val="single" w:color="000000" w:sz="4" w:space="0"/>
            </w:tcBorders>
            <w:noWrap w:val="0"/>
            <w:vAlign w:val="center"/>
          </w:tcPr>
          <w:p w14:paraId="347D7176">
            <w:pPr>
              <w:pStyle w:val="22"/>
              <w:spacing w:line="360" w:lineRule="auto"/>
              <w:jc w:val="center"/>
              <w:rPr>
                <w:rFonts w:hint="eastAsia" w:ascii="宋体" w:hAnsi="宋体" w:eastAsia="宋体" w:cs="宋体"/>
                <w:sz w:val="24"/>
                <w:szCs w:val="24"/>
              </w:rPr>
            </w:pPr>
          </w:p>
        </w:tc>
        <w:tc>
          <w:tcPr>
            <w:tcW w:w="588" w:type="pct"/>
            <w:tcBorders>
              <w:left w:val="single" w:color="000000" w:sz="4" w:space="0"/>
            </w:tcBorders>
            <w:noWrap w:val="0"/>
            <w:vAlign w:val="center"/>
          </w:tcPr>
          <w:p w14:paraId="00B12646">
            <w:pPr>
              <w:pStyle w:val="22"/>
              <w:spacing w:line="360" w:lineRule="auto"/>
              <w:jc w:val="center"/>
              <w:rPr>
                <w:rFonts w:hint="eastAsia" w:ascii="宋体" w:hAnsi="宋体" w:eastAsia="宋体" w:cs="宋体"/>
                <w:b/>
                <w:sz w:val="24"/>
                <w:szCs w:val="24"/>
              </w:rPr>
            </w:pPr>
            <w:r>
              <w:rPr>
                <w:rFonts w:hint="eastAsia" w:ascii="宋体" w:hAnsi="宋体" w:eastAsia="宋体" w:cs="宋体"/>
                <w:sz w:val="24"/>
                <w:szCs w:val="24"/>
              </w:rPr>
              <w:t>售后服务方案</w:t>
            </w:r>
          </w:p>
        </w:tc>
        <w:tc>
          <w:tcPr>
            <w:tcW w:w="383" w:type="pct"/>
            <w:noWrap w:val="0"/>
            <w:vAlign w:val="center"/>
          </w:tcPr>
          <w:p w14:paraId="43FC345E">
            <w:pPr>
              <w:pStyle w:val="22"/>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3396" w:type="pct"/>
            <w:noWrap w:val="0"/>
            <w:vAlign w:val="center"/>
          </w:tcPr>
          <w:p w14:paraId="5D33E6D4">
            <w:pPr>
              <w:tabs>
                <w:tab w:val="center" w:pos="4153"/>
                <w:tab w:val="right" w:pos="8306"/>
              </w:tabs>
              <w:snapToGrid w:val="0"/>
              <w:spacing w:line="360" w:lineRule="auto"/>
              <w:ind w:right="-31" w:rightChars="-15"/>
              <w:jc w:val="left"/>
              <w:rPr>
                <w:rFonts w:hint="eastAsia" w:ascii="宋体" w:hAnsi="宋体" w:eastAsia="宋体" w:cs="宋体"/>
                <w:sz w:val="24"/>
                <w:szCs w:val="24"/>
              </w:rPr>
            </w:pPr>
            <w:r>
              <w:rPr>
                <w:rFonts w:hint="eastAsia" w:ascii="宋体" w:hAnsi="宋体" w:eastAsia="宋体" w:cs="宋体"/>
                <w:sz w:val="24"/>
                <w:szCs w:val="24"/>
              </w:rPr>
              <w:t>评标委员会针对投标文件进行比较和评价进行具体评审：</w:t>
            </w:r>
          </w:p>
          <w:p w14:paraId="50A5786D">
            <w:pPr>
              <w:tabs>
                <w:tab w:val="center" w:pos="4153"/>
                <w:tab w:val="right" w:pos="8306"/>
              </w:tabs>
              <w:snapToGrid w:val="0"/>
              <w:spacing w:line="360" w:lineRule="auto"/>
              <w:ind w:right="-31" w:rightChars="-15"/>
              <w:jc w:val="left"/>
              <w:rPr>
                <w:rFonts w:hint="eastAsia" w:ascii="宋体" w:hAnsi="宋体" w:eastAsia="宋体" w:cs="宋体"/>
                <w:sz w:val="24"/>
                <w:szCs w:val="24"/>
              </w:rPr>
            </w:pPr>
            <w:r>
              <w:rPr>
                <w:rFonts w:hint="eastAsia" w:ascii="宋体" w:hAnsi="宋体" w:eastAsia="宋体" w:cs="宋体"/>
                <w:sz w:val="24"/>
                <w:szCs w:val="24"/>
              </w:rPr>
              <w:t>在满足招标文件要求的质保期（保修期）前提下，售后服务方案制定完善，包括但不限于①售后服务内容及方式及售后人员信息、②应急保障维修方案、③遇到问题时响应速度及解决方案、④承诺在质量保证期内，出现设备损坏更换零部件（产生的费用包含在此次报价中），确保设备正常运行，提供承诺函。⑤设备保修期后的维保计划和优惠等。</w:t>
            </w:r>
          </w:p>
          <w:p w14:paraId="210DE0BF">
            <w:pPr>
              <w:tabs>
                <w:tab w:val="center" w:pos="4153"/>
                <w:tab w:val="right" w:pos="8306"/>
              </w:tabs>
              <w:snapToGrid w:val="0"/>
              <w:spacing w:line="360" w:lineRule="auto"/>
              <w:ind w:right="-31" w:rightChars="-15"/>
              <w:jc w:val="left"/>
              <w:rPr>
                <w:rFonts w:hint="eastAsia" w:ascii="宋体" w:hAnsi="宋体" w:eastAsia="宋体" w:cs="宋体"/>
                <w:color w:val="000000"/>
                <w:sz w:val="24"/>
                <w:szCs w:val="24"/>
              </w:rPr>
            </w:pPr>
            <w:r>
              <w:rPr>
                <w:rFonts w:hint="eastAsia" w:ascii="宋体" w:hAnsi="宋体" w:eastAsia="宋体" w:cs="宋体"/>
                <w:color w:val="000000"/>
                <w:sz w:val="24"/>
                <w:szCs w:val="24"/>
              </w:rPr>
              <w:t>根据投标人提供方案进行评分，全部满足要求无缺陷得</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分，若有一项未提供扣</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分。每项内每有一处内容缺陷扣</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分</w:t>
            </w:r>
            <w:r>
              <w:rPr>
                <w:rFonts w:hint="eastAsia" w:ascii="宋体" w:hAnsi="宋体" w:eastAsia="宋体" w:cs="宋体"/>
                <w:color w:val="000000"/>
                <w:sz w:val="24"/>
                <w:szCs w:val="24"/>
                <w:lang w:eastAsia="zh-CN"/>
              </w:rPr>
              <w:t>，扣完为止</w:t>
            </w:r>
            <w:r>
              <w:rPr>
                <w:rFonts w:hint="eastAsia" w:ascii="宋体" w:hAnsi="宋体" w:eastAsia="宋体" w:cs="宋体"/>
                <w:color w:val="000000"/>
                <w:sz w:val="24"/>
                <w:szCs w:val="24"/>
              </w:rPr>
              <w:t>。</w:t>
            </w:r>
          </w:p>
          <w:p w14:paraId="094A8C0D">
            <w:pPr>
              <w:tabs>
                <w:tab w:val="center" w:pos="4153"/>
                <w:tab w:val="right" w:pos="8306"/>
              </w:tabs>
              <w:snapToGrid w:val="0"/>
              <w:spacing w:line="360" w:lineRule="auto"/>
              <w:ind w:right="-31" w:rightChars="-15"/>
              <w:jc w:val="left"/>
              <w:rPr>
                <w:rFonts w:hint="eastAsia" w:ascii="宋体" w:hAnsi="宋体" w:eastAsia="宋体" w:cs="宋体"/>
                <w:sz w:val="24"/>
                <w:szCs w:val="24"/>
              </w:rPr>
            </w:pPr>
            <w:r>
              <w:rPr>
                <w:rFonts w:hint="eastAsia" w:ascii="宋体" w:hAnsi="宋体" w:eastAsia="宋体" w:cs="宋体"/>
                <w:color w:val="000000"/>
                <w:sz w:val="24"/>
                <w:szCs w:val="24"/>
              </w:rPr>
              <w:t>(缺陷是指:存在不适用该项目实际情况的情形、内容过于简单、凭空编造、内容前后不一致、前后逻辑错误、涉及的规范及标准错误、地点区域错误、内容缺失、无针对性、不符合采购需求的任意一项要求内容)。</w:t>
            </w:r>
          </w:p>
        </w:tc>
      </w:tr>
      <w:tr w14:paraId="1EA1C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632" w:type="pct"/>
            <w:vMerge w:val="continue"/>
            <w:tcBorders>
              <w:right w:val="single" w:color="000000" w:sz="4" w:space="0"/>
            </w:tcBorders>
            <w:noWrap w:val="0"/>
            <w:vAlign w:val="center"/>
          </w:tcPr>
          <w:p w14:paraId="48695D56">
            <w:pPr>
              <w:pStyle w:val="22"/>
              <w:spacing w:line="360" w:lineRule="auto"/>
              <w:jc w:val="center"/>
              <w:rPr>
                <w:rFonts w:hint="eastAsia" w:ascii="宋体" w:hAnsi="宋体" w:eastAsia="宋体" w:cs="宋体"/>
                <w:sz w:val="24"/>
                <w:szCs w:val="24"/>
              </w:rPr>
            </w:pPr>
          </w:p>
        </w:tc>
        <w:tc>
          <w:tcPr>
            <w:tcW w:w="588" w:type="pct"/>
            <w:tcBorders>
              <w:left w:val="single" w:color="000000" w:sz="4" w:space="0"/>
            </w:tcBorders>
            <w:noWrap w:val="0"/>
            <w:vAlign w:val="center"/>
          </w:tcPr>
          <w:p w14:paraId="2E7F3130">
            <w:pPr>
              <w:pStyle w:val="22"/>
              <w:spacing w:line="360" w:lineRule="auto"/>
              <w:jc w:val="center"/>
              <w:rPr>
                <w:rFonts w:hint="eastAsia" w:ascii="宋体" w:hAnsi="宋体" w:eastAsia="宋体" w:cs="宋体"/>
                <w:b/>
                <w:sz w:val="24"/>
                <w:szCs w:val="24"/>
              </w:rPr>
            </w:pPr>
            <w:r>
              <w:rPr>
                <w:rFonts w:hint="eastAsia" w:ascii="宋体" w:hAnsi="宋体" w:eastAsia="宋体" w:cs="宋体"/>
                <w:sz w:val="24"/>
                <w:szCs w:val="24"/>
              </w:rPr>
              <w:t>培训方案</w:t>
            </w:r>
          </w:p>
        </w:tc>
        <w:tc>
          <w:tcPr>
            <w:tcW w:w="383" w:type="pct"/>
            <w:noWrap w:val="0"/>
            <w:vAlign w:val="center"/>
          </w:tcPr>
          <w:p w14:paraId="3E6F987F">
            <w:pPr>
              <w:pStyle w:val="22"/>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3396" w:type="pct"/>
            <w:noWrap w:val="0"/>
            <w:vAlign w:val="center"/>
          </w:tcPr>
          <w:p w14:paraId="5739BEBA">
            <w:pPr>
              <w:tabs>
                <w:tab w:val="center" w:pos="4153"/>
                <w:tab w:val="right" w:pos="8306"/>
              </w:tabs>
              <w:snapToGrid w:val="0"/>
              <w:spacing w:line="360" w:lineRule="auto"/>
              <w:ind w:right="-31" w:rightChars="-15"/>
              <w:jc w:val="left"/>
              <w:rPr>
                <w:rFonts w:hint="eastAsia" w:ascii="宋体" w:hAnsi="宋体" w:eastAsia="宋体" w:cs="宋体"/>
                <w:sz w:val="24"/>
                <w:szCs w:val="24"/>
              </w:rPr>
            </w:pPr>
            <w:r>
              <w:rPr>
                <w:rFonts w:hint="eastAsia" w:ascii="宋体" w:hAnsi="宋体" w:eastAsia="宋体" w:cs="宋体"/>
                <w:sz w:val="24"/>
                <w:szCs w:val="24"/>
              </w:rPr>
              <w:t>根据投标人提供的培训方案，包括但不限于①培训计划、②培训时长、③培训频次、④回访次数、⑤培训讲师能力等内容进行评分，全部满足要求无缺陷得5分，若有一项未提供扣1分。每项内每有一处内容缺陷扣0.5分</w:t>
            </w:r>
            <w:r>
              <w:rPr>
                <w:rFonts w:hint="eastAsia" w:ascii="宋体" w:hAnsi="宋体" w:eastAsia="宋体" w:cs="宋体"/>
                <w:sz w:val="24"/>
                <w:szCs w:val="24"/>
                <w:lang w:eastAsia="zh-CN"/>
              </w:rPr>
              <w:t>，</w:t>
            </w:r>
            <w:r>
              <w:rPr>
                <w:rFonts w:hint="eastAsia" w:ascii="宋体" w:hAnsi="宋体" w:eastAsia="宋体" w:cs="宋体"/>
                <w:color w:val="000000"/>
                <w:sz w:val="24"/>
                <w:szCs w:val="24"/>
                <w:lang w:eastAsia="zh-CN"/>
              </w:rPr>
              <w:t>扣完为止</w:t>
            </w:r>
            <w:r>
              <w:rPr>
                <w:rFonts w:hint="eastAsia" w:ascii="宋体" w:hAnsi="宋体" w:eastAsia="宋体" w:cs="宋体"/>
                <w:color w:val="000000"/>
                <w:sz w:val="24"/>
                <w:szCs w:val="24"/>
              </w:rPr>
              <w:t>。</w:t>
            </w:r>
          </w:p>
          <w:p w14:paraId="6FF5F40D">
            <w:pPr>
              <w:tabs>
                <w:tab w:val="center" w:pos="4153"/>
                <w:tab w:val="right" w:pos="8306"/>
              </w:tabs>
              <w:snapToGrid w:val="0"/>
              <w:spacing w:line="360" w:lineRule="auto"/>
              <w:ind w:right="-31" w:rightChars="-15"/>
              <w:jc w:val="left"/>
              <w:rPr>
                <w:rFonts w:hint="eastAsia" w:ascii="宋体" w:hAnsi="宋体" w:eastAsia="宋体" w:cs="宋体"/>
                <w:sz w:val="24"/>
                <w:szCs w:val="24"/>
              </w:rPr>
            </w:pPr>
            <w:r>
              <w:rPr>
                <w:rFonts w:hint="eastAsia" w:ascii="宋体" w:hAnsi="宋体" w:eastAsia="宋体" w:cs="宋体"/>
                <w:sz w:val="24"/>
                <w:szCs w:val="24"/>
              </w:rPr>
              <w:t>(缺陷是指:存在不适用该项目实际情况的情形、内容过于简单、凭空编造、内容前后不一致、前后逻辑错误、涉及的规范及标准错误、地点区域错误、内容缺失、无针对性、不符合采购需求的任意一项要求内容)。</w:t>
            </w:r>
          </w:p>
        </w:tc>
      </w:tr>
      <w:tr w14:paraId="4022D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32" w:type="pct"/>
            <w:vMerge w:val="continue"/>
            <w:tcBorders>
              <w:right w:val="single" w:color="000000" w:sz="4" w:space="0"/>
            </w:tcBorders>
            <w:noWrap w:val="0"/>
            <w:vAlign w:val="center"/>
          </w:tcPr>
          <w:p w14:paraId="200B1B78">
            <w:pPr>
              <w:pStyle w:val="22"/>
              <w:spacing w:line="360" w:lineRule="auto"/>
              <w:rPr>
                <w:rFonts w:hint="eastAsia" w:ascii="宋体" w:hAnsi="宋体" w:eastAsia="宋体" w:cs="宋体"/>
                <w:sz w:val="24"/>
                <w:szCs w:val="24"/>
              </w:rPr>
            </w:pPr>
          </w:p>
        </w:tc>
        <w:tc>
          <w:tcPr>
            <w:tcW w:w="588" w:type="pct"/>
            <w:tcBorders>
              <w:left w:val="single" w:color="000000" w:sz="4" w:space="0"/>
            </w:tcBorders>
            <w:noWrap w:val="0"/>
            <w:vAlign w:val="center"/>
          </w:tcPr>
          <w:p w14:paraId="24AF5D3D">
            <w:pPr>
              <w:pStyle w:val="22"/>
              <w:spacing w:line="360" w:lineRule="auto"/>
              <w:jc w:val="center"/>
              <w:rPr>
                <w:rFonts w:hint="eastAsia" w:ascii="宋体" w:hAnsi="宋体" w:eastAsia="宋体" w:cs="宋体"/>
                <w:sz w:val="24"/>
                <w:szCs w:val="24"/>
              </w:rPr>
            </w:pPr>
            <w:r>
              <w:rPr>
                <w:rFonts w:hint="eastAsia" w:ascii="宋体" w:hAnsi="宋体" w:eastAsia="宋体" w:cs="宋体"/>
                <w:sz w:val="24"/>
                <w:szCs w:val="24"/>
              </w:rPr>
              <w:t>人员配置方案</w:t>
            </w:r>
          </w:p>
        </w:tc>
        <w:tc>
          <w:tcPr>
            <w:tcW w:w="383" w:type="pct"/>
            <w:noWrap w:val="0"/>
            <w:vAlign w:val="center"/>
          </w:tcPr>
          <w:p w14:paraId="34758157">
            <w:pPr>
              <w:pStyle w:val="22"/>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3396" w:type="pct"/>
            <w:noWrap w:val="0"/>
            <w:vAlign w:val="center"/>
          </w:tcPr>
          <w:p w14:paraId="4E86728C">
            <w:pPr>
              <w:tabs>
                <w:tab w:val="center" w:pos="4153"/>
                <w:tab w:val="right" w:pos="8306"/>
              </w:tabs>
              <w:snapToGrid w:val="0"/>
              <w:spacing w:line="360" w:lineRule="auto"/>
              <w:ind w:right="-31" w:rightChars="-15"/>
              <w:jc w:val="left"/>
              <w:rPr>
                <w:rFonts w:hint="eastAsia" w:ascii="宋体" w:hAnsi="宋体" w:eastAsia="宋体" w:cs="宋体"/>
                <w:sz w:val="24"/>
                <w:szCs w:val="24"/>
              </w:rPr>
            </w:pPr>
            <w:r>
              <w:rPr>
                <w:rFonts w:hint="eastAsia" w:ascii="宋体" w:hAnsi="宋体" w:eastAsia="宋体" w:cs="宋体"/>
                <w:sz w:val="24"/>
                <w:szCs w:val="24"/>
              </w:rPr>
              <w:t>投标人根据招标文件内采购需求及项目实际情况，拟派项目实施团队岗位人员（管理人员、技术人员）：</w:t>
            </w:r>
          </w:p>
          <w:p w14:paraId="3ED1BAF2">
            <w:pPr>
              <w:tabs>
                <w:tab w:val="center" w:pos="4153"/>
                <w:tab w:val="right" w:pos="8306"/>
              </w:tabs>
              <w:snapToGrid w:val="0"/>
              <w:spacing w:line="360" w:lineRule="auto"/>
              <w:ind w:right="-31" w:rightChars="-15"/>
              <w:jc w:val="left"/>
              <w:rPr>
                <w:rFonts w:hint="eastAsia" w:ascii="宋体" w:hAnsi="宋体" w:eastAsia="宋体" w:cs="宋体"/>
                <w:sz w:val="24"/>
                <w:szCs w:val="24"/>
              </w:rPr>
            </w:pPr>
            <w:r>
              <w:rPr>
                <w:rFonts w:hint="eastAsia" w:ascii="宋体" w:hAnsi="宋体" w:eastAsia="宋体" w:cs="宋体"/>
                <w:sz w:val="24"/>
                <w:szCs w:val="24"/>
              </w:rPr>
              <w:t>管理人员：配备一人得1分，满分1分。</w:t>
            </w:r>
          </w:p>
          <w:p w14:paraId="75BDAE5C">
            <w:pPr>
              <w:tabs>
                <w:tab w:val="center" w:pos="4153"/>
                <w:tab w:val="right" w:pos="8306"/>
              </w:tabs>
              <w:snapToGrid w:val="0"/>
              <w:spacing w:line="360" w:lineRule="auto"/>
              <w:ind w:right="-31" w:rightChars="-15"/>
              <w:jc w:val="left"/>
              <w:rPr>
                <w:rFonts w:hint="eastAsia" w:ascii="宋体" w:hAnsi="宋体" w:eastAsia="宋体" w:cs="宋体"/>
                <w:sz w:val="24"/>
                <w:szCs w:val="24"/>
              </w:rPr>
            </w:pPr>
            <w:r>
              <w:rPr>
                <w:rFonts w:hint="eastAsia" w:ascii="宋体" w:hAnsi="宋体" w:eastAsia="宋体" w:cs="宋体"/>
                <w:sz w:val="24"/>
                <w:szCs w:val="24"/>
              </w:rPr>
              <w:t>技术人员：须具有相应的安装经验，每配备一人得2分，满分4分。</w:t>
            </w:r>
          </w:p>
          <w:p w14:paraId="72222DAD">
            <w:pPr>
              <w:tabs>
                <w:tab w:val="center" w:pos="4153"/>
                <w:tab w:val="right" w:pos="8306"/>
              </w:tabs>
              <w:snapToGrid w:val="0"/>
              <w:spacing w:line="360" w:lineRule="auto"/>
              <w:ind w:right="-31" w:rightChars="-15"/>
              <w:jc w:val="left"/>
              <w:rPr>
                <w:rFonts w:hint="eastAsia" w:ascii="宋体" w:hAnsi="宋体" w:eastAsia="宋体" w:cs="宋体"/>
                <w:sz w:val="24"/>
                <w:szCs w:val="24"/>
              </w:rPr>
            </w:pPr>
            <w:r>
              <w:rPr>
                <w:rFonts w:hint="eastAsia" w:ascii="宋体" w:hAnsi="宋体" w:eastAsia="宋体" w:cs="宋体"/>
                <w:sz w:val="24"/>
                <w:szCs w:val="24"/>
              </w:rPr>
              <w:t>注：人员须提供身份证、学历证书、劳务合同（或劳动合同）、安装经验承诺书（技术人员提供）等证明材料复印件。未提供相关证明材料或提供证明材料不全者不得分。以上人员证书不重复计分。</w:t>
            </w:r>
          </w:p>
        </w:tc>
      </w:tr>
    </w:tbl>
    <w:p w14:paraId="2AB1B623">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43D4F208">
      <w:pPr>
        <w:tabs>
          <w:tab w:val="center" w:pos="4832"/>
          <w:tab w:val="left" w:pos="7140"/>
        </w:tabs>
        <w:spacing w:line="360" w:lineRule="auto"/>
        <w:ind w:firstLine="472" w:firstLineChars="196"/>
        <w:jc w:val="left"/>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 评标方法</w:t>
      </w:r>
      <w:bookmarkEnd w:id="41"/>
      <w:bookmarkEnd w:id="42"/>
      <w:bookmarkEnd w:id="43"/>
    </w:p>
    <w:p w14:paraId="13F95525">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本次评标采用综合评分法。评标委员会对满足招标文件实质性要求的投标文件，按照本节规定的评审标准进行评审。评标中各评委若发生意见分歧，以少数服从多数原则确定。</w:t>
      </w:r>
    </w:p>
    <w:p w14:paraId="46145B22">
      <w:pPr>
        <w:tabs>
          <w:tab w:val="center" w:pos="4832"/>
          <w:tab w:val="left" w:pos="7140"/>
        </w:tabs>
        <w:spacing w:line="360" w:lineRule="auto"/>
        <w:ind w:firstLine="472" w:firstLineChars="196"/>
        <w:jc w:val="left"/>
        <w:outlineLvl w:val="1"/>
        <w:rPr>
          <w:rFonts w:hint="eastAsia" w:ascii="宋体" w:hAnsi="宋体" w:eastAsia="宋体" w:cs="宋体"/>
          <w:b/>
          <w:color w:val="auto"/>
          <w:sz w:val="24"/>
          <w:szCs w:val="24"/>
          <w:highlight w:val="none"/>
        </w:rPr>
      </w:pPr>
      <w:bookmarkStart w:id="45" w:name="_Toc115977388"/>
      <w:bookmarkStart w:id="46" w:name="_Toc30514"/>
      <w:bookmarkStart w:id="47" w:name="_Toc8393"/>
      <w:r>
        <w:rPr>
          <w:rFonts w:hint="eastAsia" w:ascii="宋体" w:hAnsi="宋体" w:eastAsia="宋体" w:cs="宋体"/>
          <w:b/>
          <w:color w:val="auto"/>
          <w:sz w:val="24"/>
          <w:szCs w:val="24"/>
          <w:highlight w:val="none"/>
        </w:rPr>
        <w:t>2. 评审标准</w:t>
      </w:r>
      <w:bookmarkEnd w:id="45"/>
      <w:bookmarkEnd w:id="46"/>
      <w:bookmarkEnd w:id="47"/>
    </w:p>
    <w:p w14:paraId="4CCA9011">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2.1资格审查：评审因素和评审标准见《资格审查标准》。</w:t>
      </w:r>
    </w:p>
    <w:p w14:paraId="5CA04A4C">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2.2完备性及符合性审查：评审因素和评审标准见《完备性及符合性审查标准》。</w:t>
      </w:r>
      <w:r>
        <w:rPr>
          <w:rFonts w:hint="eastAsia" w:ascii="宋体" w:hAnsi="宋体" w:eastAsia="宋体" w:cs="宋体"/>
          <w:color w:val="auto"/>
          <w:kern w:val="0"/>
          <w:sz w:val="24"/>
          <w:szCs w:val="24"/>
          <w:highlight w:val="none"/>
          <w:lang w:val="en-US" w:eastAsia="zh-CN"/>
        </w:rPr>
        <w:t xml:space="preserve"> </w:t>
      </w:r>
    </w:p>
    <w:p w14:paraId="0E51CCFE">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 投标品牌：评审因素和评审标准《投标品牌统计》</w:t>
      </w:r>
      <w:r>
        <w:rPr>
          <w:rFonts w:hint="eastAsia" w:ascii="宋体" w:hAnsi="宋体" w:eastAsia="宋体" w:cs="宋体"/>
          <w:color w:val="auto"/>
          <w:kern w:val="0"/>
          <w:sz w:val="24"/>
          <w:szCs w:val="24"/>
          <w:highlight w:val="none"/>
          <w:lang w:val="en-US" w:eastAsia="zh-CN"/>
        </w:rPr>
        <w:t>及</w:t>
      </w:r>
      <w:r>
        <w:rPr>
          <w:rFonts w:hint="eastAsia" w:ascii="宋体" w:hAnsi="宋体" w:eastAsia="宋体" w:cs="宋体"/>
          <w:color w:val="auto"/>
          <w:kern w:val="0"/>
          <w:sz w:val="24"/>
          <w:szCs w:val="24"/>
          <w:highlight w:val="none"/>
        </w:rPr>
        <w:t>本节第3.</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款。</w:t>
      </w:r>
    </w:p>
    <w:p w14:paraId="30AA604C">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2.4详细评审：</w:t>
      </w:r>
    </w:p>
    <w:p w14:paraId="386D4434">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2.4.1详细评审：评审因素和评审标准见《详细评审标准》及本节第3.6款。</w:t>
      </w:r>
    </w:p>
    <w:p w14:paraId="6E11F5B9">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2.4.2 投标报价评分标准：</w:t>
      </w:r>
    </w:p>
    <w:p w14:paraId="6F290547">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（1）分值构成：见评标办法前附表。</w:t>
      </w:r>
    </w:p>
    <w:p w14:paraId="16D086A4">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（2）评标基准价的确定：见评标办法前附表。</w:t>
      </w:r>
    </w:p>
    <w:p w14:paraId="0B3F32B7">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（3）投标报价得分的计算：见评标办法前附表。</w:t>
      </w:r>
    </w:p>
    <w:p w14:paraId="7573A703">
      <w:pPr>
        <w:tabs>
          <w:tab w:val="center" w:pos="4832"/>
          <w:tab w:val="left" w:pos="7140"/>
        </w:tabs>
        <w:spacing w:line="360" w:lineRule="auto"/>
        <w:ind w:firstLine="472" w:firstLineChars="196"/>
        <w:jc w:val="left"/>
        <w:outlineLvl w:val="1"/>
        <w:rPr>
          <w:rFonts w:hint="eastAsia" w:ascii="宋体" w:hAnsi="宋体" w:eastAsia="宋体" w:cs="宋体"/>
          <w:b/>
          <w:color w:val="auto"/>
          <w:sz w:val="24"/>
          <w:szCs w:val="24"/>
          <w:highlight w:val="none"/>
        </w:rPr>
      </w:pPr>
      <w:bookmarkStart w:id="48" w:name="_Toc3139"/>
      <w:bookmarkStart w:id="49" w:name="_Toc24086"/>
      <w:bookmarkStart w:id="50" w:name="_Toc115977389"/>
      <w:r>
        <w:rPr>
          <w:rFonts w:hint="eastAsia" w:ascii="宋体" w:hAnsi="宋体" w:eastAsia="宋体" w:cs="宋体"/>
          <w:b/>
          <w:color w:val="auto"/>
          <w:sz w:val="24"/>
          <w:szCs w:val="24"/>
          <w:highlight w:val="none"/>
        </w:rPr>
        <w:t>3. 评标程序</w:t>
      </w:r>
      <w:bookmarkEnd w:id="48"/>
      <w:bookmarkEnd w:id="49"/>
      <w:bookmarkEnd w:id="50"/>
    </w:p>
    <w:p w14:paraId="23B1BE88">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 基本程序</w:t>
      </w:r>
    </w:p>
    <w:p w14:paraId="4C700848">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评标活动将按以下步骤进行：</w:t>
      </w:r>
    </w:p>
    <w:p w14:paraId="37E3644E">
      <w:pPr>
        <w:pStyle w:val="199"/>
        <w:widowControl/>
        <w:numPr>
          <w:ilvl w:val="0"/>
          <w:numId w:val="1"/>
        </w:numPr>
        <w:shd w:val="clear" w:color="auto" w:fill="FFFFFF"/>
        <w:snapToGrid w:val="0"/>
        <w:spacing w:line="360" w:lineRule="auto"/>
        <w:ind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评标准备</w:t>
      </w:r>
    </w:p>
    <w:p w14:paraId="345949DA">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 资格审查</w:t>
      </w:r>
    </w:p>
    <w:p w14:paraId="463E8303">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 完备性及符合性审查</w:t>
      </w:r>
    </w:p>
    <w:p w14:paraId="587E87B4">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 投标品牌统计</w:t>
      </w:r>
    </w:p>
    <w:p w14:paraId="2CE4F510">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 详细评审</w:t>
      </w:r>
    </w:p>
    <w:p w14:paraId="1303D42C">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 澄清、说明或补正</w:t>
      </w:r>
    </w:p>
    <w:p w14:paraId="1DE93524">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 推荐中标候选人及提交评标报告</w:t>
      </w:r>
    </w:p>
    <w:p w14:paraId="605A5232">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 评标准备</w:t>
      </w:r>
    </w:p>
    <w:p w14:paraId="24907C7C">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3.2.1评标委员会成员签到</w:t>
      </w:r>
    </w:p>
    <w:p w14:paraId="47E99D54">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评标委员会成员到达评标现场时应当在签到表上签到以证明其出席。</w:t>
      </w:r>
    </w:p>
    <w:p w14:paraId="622A39BF">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3.2.2 评标委员会的分工</w:t>
      </w:r>
    </w:p>
    <w:p w14:paraId="1C57A939">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3.2.2.1评标委员会首先推选一名评标委员会主任。评标委员会主任负责评标活动的组织领导工作。评标委员会主任与评标委员会其它成员具有同等的评标权力。</w:t>
      </w:r>
    </w:p>
    <w:p w14:paraId="638B1D46">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3.2.2.2 评标委员会主任除履行自己作为评标委员会成员独立评标的职责外，主要负责以下工作：</w:t>
      </w:r>
    </w:p>
    <w:p w14:paraId="3271F018">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（1）组织评标委员会成员学习招标文件；</w:t>
      </w:r>
    </w:p>
    <w:p w14:paraId="255ED360">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（2）汇总各评标委员会成员认为需要投标人澄清、说明或者补正的问题；</w:t>
      </w:r>
    </w:p>
    <w:p w14:paraId="306129A7">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（3）组织评标委员会对投标人质询并对投标人的答复进行评审；</w:t>
      </w:r>
    </w:p>
    <w:p w14:paraId="1C2DEF8A">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（4）对出现较大争议的事项进行书面记录；</w:t>
      </w:r>
    </w:p>
    <w:p w14:paraId="1B5033ED">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（5）组织收回评标过程中使用的文件、表格和评标记录以及其它资料，并查验评标记录的完整性及有效性；</w:t>
      </w:r>
    </w:p>
    <w:p w14:paraId="7D02A099">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（6）组织对评标结论进行复核确认；</w:t>
      </w:r>
    </w:p>
    <w:p w14:paraId="78DE7742">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（7）组织编写评标报告。</w:t>
      </w:r>
    </w:p>
    <w:p w14:paraId="2C262F65">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3.2.3 熟悉文件资料</w:t>
      </w:r>
    </w:p>
    <w:p w14:paraId="4F5C876C">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3.2.3.1 评标委员会主任应当组织评标委员会成员认真研究招标文件，了解和熟悉招标目的、招标范围、技术标准和要求，掌握评标标准和方法。</w:t>
      </w:r>
    </w:p>
    <w:p w14:paraId="4D9CE5AA">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3.2.3.2 采购人或采购代理机构应当向评标委员会提供评标所需的信息和数据，包括：</w:t>
      </w:r>
    </w:p>
    <w:p w14:paraId="0E5E4C6F">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（1）招标文件及其澄清修改等招标文件补充；</w:t>
      </w:r>
    </w:p>
    <w:p w14:paraId="6C06DE7F">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（2）未在开标会上当场拒绝的各投标文件；</w:t>
      </w:r>
    </w:p>
    <w:p w14:paraId="3FF9612F">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（3）开标会记录；</w:t>
      </w:r>
    </w:p>
    <w:p w14:paraId="4604CFF5">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（4）评标表格；</w:t>
      </w:r>
    </w:p>
    <w:p w14:paraId="56F98DCC">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（5）其它信息和数据。</w:t>
      </w:r>
    </w:p>
    <w:p w14:paraId="27AD196E">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3.3资格审查</w:t>
      </w:r>
    </w:p>
    <w:p w14:paraId="1061179C">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14:paraId="70FC6D5F">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3.4完备性及符合性审查</w:t>
      </w:r>
    </w:p>
    <w:p w14:paraId="6939733F">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3.4.1 评标委员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14:paraId="794876E4">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3.4.2 完备性及符合性审查条款是指对本招标项目产生了重大影响的重大偏差，而且纠正此类偏差将会对响应本次招标的其它投标人的竞争地位产生不公正的影响。</w:t>
      </w:r>
    </w:p>
    <w:p w14:paraId="0B72E050">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3.4.3细微偏差是指投标文件在实质上响应招标文件要求，但在个别地方存在疏漏或者提供了不完整的技术信息和数据等情况，并且补正这些遗漏和不完整不会对其它投标人造成不公平的结果。细微偏差不影响投标文件的有效性，评标委员会可要求存在细微偏差的投标人予以补正。</w:t>
      </w:r>
    </w:p>
    <w:p w14:paraId="54F6B01A">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3.4.4政府采购评审中出现下列情形之一的，评审委员会应当启动异常低价</w:t>
      </w:r>
      <w:r>
        <w:rPr>
          <w:rFonts w:hint="eastAsia" w:ascii="宋体" w:hAnsi="宋体" w:eastAsia="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审查程序：</w:t>
      </w:r>
    </w:p>
    <w:p w14:paraId="23ADAF0A">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报价低于全部通过符合性审查</w:t>
      </w:r>
      <w:r>
        <w:rPr>
          <w:rFonts w:hint="eastAsia" w:ascii="宋体" w:hAnsi="宋体" w:eastAsia="宋体" w:cs="宋体"/>
          <w:color w:val="auto"/>
          <w:kern w:val="0"/>
          <w:sz w:val="24"/>
          <w:szCs w:val="24"/>
          <w:highlight w:val="none"/>
          <w:lang w:eastAsia="zh-CN"/>
        </w:rPr>
        <w:t>投标人投标</w:t>
      </w:r>
      <w:r>
        <w:rPr>
          <w:rFonts w:hint="eastAsia" w:ascii="宋体" w:hAnsi="宋体" w:eastAsia="宋体" w:cs="宋体"/>
          <w:color w:val="auto"/>
          <w:kern w:val="0"/>
          <w:sz w:val="24"/>
          <w:szCs w:val="24"/>
          <w:highlight w:val="none"/>
        </w:rPr>
        <w:t>报价平均值50%的，即</w:t>
      </w:r>
      <w:r>
        <w:rPr>
          <w:rFonts w:hint="eastAsia" w:ascii="宋体" w:hAnsi="宋体" w:eastAsia="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报价&lt;全部通过符合性审查</w:t>
      </w:r>
      <w:r>
        <w:rPr>
          <w:rFonts w:hint="eastAsia" w:ascii="宋体" w:hAnsi="宋体" w:eastAsia="宋体" w:cs="宋体"/>
          <w:color w:val="auto"/>
          <w:kern w:val="0"/>
          <w:sz w:val="24"/>
          <w:szCs w:val="24"/>
          <w:highlight w:val="none"/>
          <w:lang w:eastAsia="zh-CN"/>
        </w:rPr>
        <w:t>投标人投标</w:t>
      </w:r>
      <w:r>
        <w:rPr>
          <w:rFonts w:hint="eastAsia" w:ascii="宋体" w:hAnsi="宋体" w:eastAsia="宋体" w:cs="宋体"/>
          <w:color w:val="auto"/>
          <w:kern w:val="0"/>
          <w:sz w:val="24"/>
          <w:szCs w:val="24"/>
          <w:highlight w:val="none"/>
        </w:rPr>
        <w:t>报价平均值×50%；</w:t>
      </w:r>
    </w:p>
    <w:p w14:paraId="56A54681">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报价低于通过符合性审查的次低报价</w:t>
      </w:r>
      <w:r>
        <w:rPr>
          <w:rFonts w:hint="eastAsia" w:ascii="宋体" w:hAnsi="宋体" w:eastAsia="宋体" w:cs="宋体"/>
          <w:color w:val="auto"/>
          <w:kern w:val="0"/>
          <w:sz w:val="24"/>
          <w:szCs w:val="24"/>
          <w:highlight w:val="none"/>
          <w:lang w:eastAsia="zh-CN"/>
        </w:rPr>
        <w:t>投标人投标</w:t>
      </w:r>
      <w:r>
        <w:rPr>
          <w:rFonts w:hint="eastAsia" w:ascii="宋体" w:hAnsi="宋体" w:eastAsia="宋体" w:cs="宋体"/>
          <w:color w:val="auto"/>
          <w:kern w:val="0"/>
          <w:sz w:val="24"/>
          <w:szCs w:val="24"/>
          <w:highlight w:val="none"/>
        </w:rPr>
        <w:t>报价50%的，即</w:t>
      </w:r>
      <w:r>
        <w:rPr>
          <w:rFonts w:hint="eastAsia" w:ascii="宋体" w:hAnsi="宋体" w:eastAsia="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报价&lt;通过符合性审查的次低报价</w:t>
      </w:r>
      <w:r>
        <w:rPr>
          <w:rFonts w:hint="eastAsia" w:ascii="宋体" w:hAnsi="宋体" w:eastAsia="宋体" w:cs="宋体"/>
          <w:color w:val="auto"/>
          <w:kern w:val="0"/>
          <w:sz w:val="24"/>
          <w:szCs w:val="24"/>
          <w:highlight w:val="none"/>
          <w:lang w:eastAsia="zh-CN"/>
        </w:rPr>
        <w:t>投标人投标</w:t>
      </w:r>
      <w:r>
        <w:rPr>
          <w:rFonts w:hint="eastAsia" w:ascii="宋体" w:hAnsi="宋体" w:eastAsia="宋体" w:cs="宋体"/>
          <w:color w:val="auto"/>
          <w:kern w:val="0"/>
          <w:sz w:val="24"/>
          <w:szCs w:val="24"/>
          <w:highlight w:val="none"/>
        </w:rPr>
        <w:t>报价×50%；</w:t>
      </w:r>
    </w:p>
    <w:p w14:paraId="7E32D707">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报价低于采购项目最高限价45%的，即</w:t>
      </w:r>
      <w:r>
        <w:rPr>
          <w:rFonts w:hint="eastAsia" w:ascii="宋体" w:hAnsi="宋体" w:eastAsia="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报价&lt;采购项目最高限价×45%；</w:t>
      </w:r>
    </w:p>
    <w:p w14:paraId="7C2DC368">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.评审委员会基于专业判断，认为</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报价过低，有可能影响产品质量或者不能诚信履约的其他情形。</w:t>
      </w:r>
    </w:p>
    <w:p w14:paraId="53855230">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3.4.5评审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3项情形，投标人已随投标文件一并提交相关书面说明及必要的证明材料的，在评审现场可不再重复提交。</w:t>
      </w:r>
    </w:p>
    <w:p w14:paraId="2FF60EA7">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3.4.6评审委员会依据专业经验，参考同类项目中标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审委员会应当将其作为无效投标处理。</w:t>
      </w:r>
    </w:p>
    <w:p w14:paraId="4924590F">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 投标品牌统计</w:t>
      </w:r>
    </w:p>
    <w:p w14:paraId="49E3809B">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3.5.1.由评标委员会根据投标人所报核心产品品牌统计计算投标人家数。</w:t>
      </w:r>
    </w:p>
    <w:p w14:paraId="1483950A">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3.5.2如招标文件前附表中约定了单一产品或核心产品，则提供相同品牌产品且通过资格审查、完备性及符合性审查的不同投标人参加同一合同项下投标的，按一家投标人计算。</w:t>
      </w:r>
    </w:p>
    <w:p w14:paraId="72BC551D">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3.6详细评审</w:t>
      </w:r>
    </w:p>
    <w:p w14:paraId="57C04759">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3.6.1.只有通过了资格审查、完备性及符合性审查且投标品牌不少于3个方可进入详细评审。</w:t>
      </w:r>
    </w:p>
    <w:p w14:paraId="1AF93E6F">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3.6.2 澄清、说明和补正</w:t>
      </w:r>
    </w:p>
    <w:p w14:paraId="7E8094F0">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3.6.2.1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14:paraId="7E00B13B">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3.6.2.2澄清、说明和补正内容不得改变投标文件的实质性内容（算术性错误修正的除外）。投标人的书面澄清、说明和补正属于投标文件的组成部分。</w:t>
      </w:r>
    </w:p>
    <w:p w14:paraId="292310AD">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3.6.2.3评标委员会针对需要投标人对所提交投标文件中不明确的内容进行书面澄清、说明或补正。澄清通知不得向投标人提出带有暗示性或诱导性问题，或向其明确投标文件中的遗漏和错误。投标人接到评标委员会发出的书面澄清通知后，应按评标委员会的要求提供书面澄清资料，并在规定的时间递交到指定地点。评标委员会不接受投标人主动提出的澄清、说明或补正。</w:t>
      </w:r>
    </w:p>
    <w:p w14:paraId="7E873731">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3.6.2.4评标委员会对投标人提交的澄清、说明或补正有疑问的，可以要求投标人进一步澄清、说明或补正，直至满足评标委员会的要求。</w:t>
      </w:r>
    </w:p>
    <w:p w14:paraId="3492EEDA">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3.6.3评委评分：评委按照《详细评审标准》评分，投标人详细评审得分等于全部评委评分的算术平均值。</w:t>
      </w:r>
    </w:p>
    <w:p w14:paraId="4B282E76">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3.6.4 算术错误修正：投标价格有算术错误或前后不一致的，评标委员会按以下原则对投标价格进行修正：</w:t>
      </w:r>
    </w:p>
    <w:p w14:paraId="3E4ABC60">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电子交易平台中报价与</w:t>
      </w:r>
      <w:r>
        <w:rPr>
          <w:rFonts w:hint="eastAsia" w:ascii="宋体" w:hAnsi="宋体" w:eastAsia="宋体" w:cs="宋体"/>
          <w:color w:val="auto"/>
          <w:kern w:val="0"/>
          <w:sz w:val="24"/>
          <w:szCs w:val="24"/>
          <w:highlight w:val="none"/>
        </w:rPr>
        <w:t>投标文件相应内容不一致的，以投标文件为准；</w:t>
      </w:r>
    </w:p>
    <w:p w14:paraId="0E654EC2">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（2）投标函与投标文件中相应内容不一致的，以投标函为准；</w:t>
      </w:r>
    </w:p>
    <w:p w14:paraId="3C78C8E1">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（3）大写金额和小写金额不一致的，以大写金额为准；</w:t>
      </w:r>
    </w:p>
    <w:p w14:paraId="400E89B8">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）单价金额小数点或者百分比有明显错位的，以投标函的总价为准，并修改单价；</w:t>
      </w:r>
    </w:p>
    <w:p w14:paraId="497639E5">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）总价金额与按单价汇总金额不一致的，以单价金额计算结果为准。</w:t>
      </w:r>
    </w:p>
    <w:p w14:paraId="74F7A577">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修正后的报价经投标人确认后产生约束力，投标人不确认或不接受的，其投标无效。</w:t>
      </w:r>
    </w:p>
    <w:p w14:paraId="07A77695">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3.6.5投标报价评分：对投标报价进行投标报价得分计算，计算方法详见评标办法前附表。</w:t>
      </w:r>
    </w:p>
    <w:p w14:paraId="33A7832B">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3.6.6汇总评分结果，评分分值计算保留小数点后两位，小数点后第三位“四舍五入”。</w:t>
      </w:r>
    </w:p>
    <w:p w14:paraId="343BF632">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3.6.7详细评审工作全部结束后，投标人总得分排序按照以下原则进行。</w:t>
      </w:r>
    </w:p>
    <w:p w14:paraId="2C88BC2C">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3.6.7.1按照总得分由高到低顺序对投标人进行排序；</w:t>
      </w:r>
    </w:p>
    <w:p w14:paraId="33229C46">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3.6.7.2总得分相同时报价低的投标人排序靠前；</w:t>
      </w:r>
    </w:p>
    <w:p w14:paraId="517AA18E">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3.6.7.3总得分相同且报价相同的同品牌投标人，由采购人确定排序顺序；</w:t>
      </w:r>
    </w:p>
    <w:p w14:paraId="1138E8D0">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3.6.7.4总得分相同且报价相同的不同品牌投标人，采取随机抽取方式确定排序顺序。</w:t>
      </w:r>
    </w:p>
    <w:p w14:paraId="3EF93681">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3.7推荐中标候选人及提交评标报告</w:t>
      </w:r>
    </w:p>
    <w:p w14:paraId="7FE2BC1C">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3.7.1评标委员会推荐中标候选人，总得分排序第一的投标人将被确定为第一中标候选人（总得分排序最高的同品牌投标人获得中标候选人推荐资格，其它同品牌投标人不作为中标候选人），以此类推确定出规定数量的的中标候选人。</w:t>
      </w:r>
    </w:p>
    <w:p w14:paraId="43B32744">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3.7.2当通过了资格审查、完备性及符合性审查后，投标品牌少于3个时，采购人应当依法重新招标。</w:t>
      </w:r>
    </w:p>
    <w:p w14:paraId="7E5BDD09">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3.7.3 评标委员会完成评标后，应当向采购人提交书面评标报告。</w:t>
      </w:r>
    </w:p>
    <w:p w14:paraId="18F93473">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3.8特殊情况的处置程序</w:t>
      </w:r>
    </w:p>
    <w:p w14:paraId="3EE55875">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3.8.1 关于评标活动暂停</w:t>
      </w:r>
    </w:p>
    <w:p w14:paraId="4D6C8FB3">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14:paraId="74508CF8">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3.8.2关于评标中途更换评委</w:t>
      </w:r>
    </w:p>
    <w:p w14:paraId="6AE2263E">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3.8.2.1 除非发生下列情况之一，评标委员会成员不得在评标中途更换：</w:t>
      </w:r>
    </w:p>
    <w:p w14:paraId="2A18A0E3">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（1）因不可抗拒的客观原因，不能到场或需在评标中途退出评标活动。</w:t>
      </w:r>
    </w:p>
    <w:p w14:paraId="55D8EF2F">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（2）根据法律法规规定，某个或某几个评标委员会成员需要回避。</w:t>
      </w:r>
    </w:p>
    <w:p w14:paraId="67A64FE4">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3.8.2.2 退出评标的评标委员会成员，其已完成的评标行为无效，由更换的评委进行评标。</w:t>
      </w:r>
    </w:p>
    <w:p w14:paraId="285A0F0F">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3.8.3 在评标环节中，需评标委员会就某项定性的评审结论做出表决的，由评标委员会全体成员按照少数服从多数的原则确定。</w:t>
      </w:r>
    </w:p>
    <w:bookmarkEnd w:id="44"/>
    <w:p w14:paraId="1902AA74">
      <w:pPr>
        <w:spacing w:line="440" w:lineRule="exact"/>
        <w:jc w:val="center"/>
        <w:outlineLvl w:val="0"/>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br w:type="page"/>
      </w:r>
      <w:bookmarkStart w:id="51" w:name="_Toc25203"/>
      <w:r>
        <w:rPr>
          <w:rFonts w:hint="eastAsia" w:ascii="宋体" w:hAnsi="宋体" w:eastAsia="宋体" w:cs="宋体"/>
          <w:b/>
          <w:color w:val="auto"/>
          <w:sz w:val="24"/>
          <w:szCs w:val="24"/>
          <w:highlight w:val="none"/>
        </w:rPr>
        <w:t>第三章 合同</w:t>
      </w:r>
      <w:bookmarkEnd w:id="51"/>
    </w:p>
    <w:p w14:paraId="67F0628B">
      <w:pPr>
        <w:rPr>
          <w:rFonts w:hint="eastAsia" w:ascii="宋体" w:hAnsi="宋体" w:eastAsia="宋体" w:cs="宋体"/>
          <w:color w:val="auto"/>
          <w:highlight w:val="none"/>
        </w:rPr>
      </w:pPr>
    </w:p>
    <w:p w14:paraId="3D477B9C">
      <w:pPr>
        <w:pStyle w:val="9"/>
        <w:spacing w:line="360" w:lineRule="auto"/>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注：本合同供参考，具体内容以双方签订的为准。</w:t>
      </w:r>
    </w:p>
    <w:p w14:paraId="6C26DA26">
      <w:pPr>
        <w:keepNext w:val="0"/>
        <w:keepLines w:val="0"/>
        <w:pageBreakBefore w:val="0"/>
        <w:wordWrap/>
        <w:overflowPunct/>
        <w:topLinePunct w:val="0"/>
        <w:bidi w:val="0"/>
        <w:spacing w:line="540" w:lineRule="exact"/>
        <w:jc w:val="center"/>
        <w:rPr>
          <w:rFonts w:hint="eastAsia" w:ascii="宋体" w:hAnsi="宋体" w:eastAsia="宋体" w:cs="宋体"/>
          <w:color w:val="auto"/>
          <w:sz w:val="44"/>
          <w:szCs w:val="44"/>
          <w:highlight w:val="none"/>
        </w:rPr>
      </w:pPr>
    </w:p>
    <w:p w14:paraId="7FFBF92C">
      <w:pPr>
        <w:keepNext w:val="0"/>
        <w:keepLines w:val="0"/>
        <w:pageBreakBefore w:val="0"/>
        <w:wordWrap/>
        <w:overflowPunct/>
        <w:topLinePunct w:val="0"/>
        <w:bidi w:val="0"/>
        <w:spacing w:line="540" w:lineRule="exact"/>
        <w:jc w:val="center"/>
        <w:rPr>
          <w:rFonts w:hint="eastAsia" w:ascii="宋体" w:hAnsi="宋体" w:eastAsia="宋体" w:cs="宋体"/>
          <w:color w:val="auto"/>
          <w:sz w:val="44"/>
          <w:szCs w:val="44"/>
          <w:highlight w:val="none"/>
        </w:rPr>
      </w:pPr>
    </w:p>
    <w:p w14:paraId="2E3CDA21">
      <w:pPr>
        <w:keepNext w:val="0"/>
        <w:keepLines w:val="0"/>
        <w:pageBreakBefore w:val="0"/>
        <w:wordWrap/>
        <w:overflowPunct/>
        <w:topLinePunct w:val="0"/>
        <w:bidi w:val="0"/>
        <w:spacing w:line="540" w:lineRule="exact"/>
        <w:jc w:val="center"/>
        <w:rPr>
          <w:rFonts w:hint="eastAsia" w:ascii="宋体" w:hAnsi="宋体" w:eastAsia="宋体" w:cs="宋体"/>
          <w:color w:val="auto"/>
          <w:sz w:val="44"/>
          <w:szCs w:val="44"/>
          <w:highlight w:val="none"/>
        </w:rPr>
      </w:pPr>
    </w:p>
    <w:p w14:paraId="72B6AFC3">
      <w:pPr>
        <w:keepNext w:val="0"/>
        <w:keepLines w:val="0"/>
        <w:pageBreakBefore w:val="0"/>
        <w:wordWrap/>
        <w:overflowPunct/>
        <w:topLinePunct w:val="0"/>
        <w:bidi w:val="0"/>
        <w:spacing w:line="540" w:lineRule="exact"/>
        <w:jc w:val="both"/>
        <w:rPr>
          <w:rFonts w:hint="eastAsia" w:ascii="宋体" w:hAnsi="宋体" w:eastAsia="宋体" w:cs="宋体"/>
          <w:color w:val="auto"/>
          <w:sz w:val="44"/>
          <w:szCs w:val="44"/>
          <w:highlight w:val="none"/>
        </w:rPr>
      </w:pPr>
    </w:p>
    <w:p w14:paraId="61E7F856">
      <w:pPr>
        <w:keepNext w:val="0"/>
        <w:keepLines w:val="0"/>
        <w:pageBreakBefore w:val="0"/>
        <w:wordWrap/>
        <w:overflowPunct/>
        <w:topLinePunct w:val="0"/>
        <w:bidi w:val="0"/>
        <w:spacing w:line="540" w:lineRule="exact"/>
        <w:jc w:val="center"/>
        <w:rPr>
          <w:rFonts w:hint="eastAsia" w:ascii="宋体" w:hAnsi="宋体" w:eastAsia="宋体" w:cs="宋体"/>
          <w:color w:val="auto"/>
          <w:sz w:val="44"/>
          <w:szCs w:val="44"/>
          <w:highlight w:val="none"/>
        </w:rPr>
      </w:pPr>
    </w:p>
    <w:p w14:paraId="1F466A3B">
      <w:pPr>
        <w:keepNext w:val="0"/>
        <w:keepLines w:val="0"/>
        <w:pageBreakBefore w:val="0"/>
        <w:wordWrap/>
        <w:overflowPunct/>
        <w:topLinePunct w:val="0"/>
        <w:bidi w:val="0"/>
        <w:spacing w:line="54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政府采购合同</w:t>
      </w:r>
    </w:p>
    <w:p w14:paraId="2A5A0B7B">
      <w:pPr>
        <w:keepNext w:val="0"/>
        <w:keepLines w:val="0"/>
        <w:pageBreakBefore w:val="0"/>
        <w:wordWrap/>
        <w:overflowPunct/>
        <w:topLinePunct w:val="0"/>
        <w:bidi w:val="0"/>
        <w:spacing w:line="540" w:lineRule="exact"/>
        <w:jc w:val="center"/>
        <w:rPr>
          <w:rFonts w:hint="eastAsia"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lang w:eastAsia="zh-CN"/>
        </w:rPr>
        <w:t>（</w:t>
      </w:r>
      <w:r>
        <w:rPr>
          <w:rFonts w:hint="eastAsia" w:ascii="宋体" w:hAnsi="宋体" w:eastAsia="宋体" w:cs="宋体"/>
          <w:color w:val="auto"/>
          <w:sz w:val="36"/>
          <w:szCs w:val="36"/>
          <w:highlight w:val="none"/>
          <w:lang w:val="en-US" w:eastAsia="zh-CN"/>
        </w:rPr>
        <w:t xml:space="preserve">         项目</w:t>
      </w:r>
      <w:r>
        <w:rPr>
          <w:rFonts w:hint="eastAsia" w:ascii="宋体" w:hAnsi="宋体" w:eastAsia="宋体" w:cs="宋体"/>
          <w:color w:val="auto"/>
          <w:sz w:val="36"/>
          <w:szCs w:val="36"/>
          <w:highlight w:val="none"/>
          <w:lang w:eastAsia="zh-CN"/>
        </w:rPr>
        <w:t>）</w:t>
      </w:r>
    </w:p>
    <w:p w14:paraId="49B7874F">
      <w:pPr>
        <w:keepNext w:val="0"/>
        <w:keepLines w:val="0"/>
        <w:pageBreakBefore w:val="0"/>
        <w:widowControl w:val="0"/>
        <w:wordWrap/>
        <w:overflowPunct/>
        <w:topLinePunct w:val="0"/>
        <w:bidi w:val="0"/>
        <w:spacing w:line="540" w:lineRule="exact"/>
        <w:ind w:left="100"/>
        <w:jc w:val="both"/>
        <w:rPr>
          <w:rFonts w:hint="eastAsia" w:ascii="宋体" w:hAnsi="宋体" w:eastAsia="宋体" w:cs="宋体"/>
          <w:color w:val="auto"/>
          <w:kern w:val="2"/>
          <w:sz w:val="28"/>
          <w:szCs w:val="28"/>
          <w:highlight w:val="none"/>
          <w:lang w:val="en-US" w:eastAsia="zh-CN" w:bidi="ar-SA"/>
        </w:rPr>
      </w:pPr>
    </w:p>
    <w:p w14:paraId="2833A5BE">
      <w:pPr>
        <w:keepNext w:val="0"/>
        <w:keepLines w:val="0"/>
        <w:pageBreakBefore w:val="0"/>
        <w:wordWrap/>
        <w:overflowPunct/>
        <w:topLinePunct w:val="0"/>
        <w:bidi w:val="0"/>
        <w:spacing w:line="540" w:lineRule="exact"/>
        <w:rPr>
          <w:rFonts w:hint="eastAsia" w:ascii="宋体" w:hAnsi="宋体" w:eastAsia="宋体" w:cs="宋体"/>
          <w:color w:val="auto"/>
          <w:sz w:val="28"/>
          <w:szCs w:val="28"/>
          <w:highlight w:val="none"/>
        </w:rPr>
      </w:pPr>
    </w:p>
    <w:p w14:paraId="5934E888">
      <w:pPr>
        <w:pStyle w:val="36"/>
        <w:rPr>
          <w:rFonts w:hint="eastAsia" w:ascii="宋体" w:hAnsi="宋体" w:eastAsia="宋体" w:cs="宋体"/>
          <w:color w:val="auto"/>
          <w:sz w:val="28"/>
          <w:szCs w:val="28"/>
          <w:highlight w:val="none"/>
        </w:rPr>
      </w:pPr>
    </w:p>
    <w:p w14:paraId="6212749D">
      <w:pPr>
        <w:pStyle w:val="36"/>
        <w:rPr>
          <w:rFonts w:hint="eastAsia" w:ascii="宋体" w:hAnsi="宋体" w:eastAsia="宋体" w:cs="宋体"/>
          <w:color w:val="auto"/>
          <w:sz w:val="28"/>
          <w:szCs w:val="28"/>
          <w:highlight w:val="none"/>
        </w:rPr>
      </w:pPr>
    </w:p>
    <w:p w14:paraId="1EF9B27D">
      <w:pPr>
        <w:keepNext w:val="0"/>
        <w:keepLines w:val="0"/>
        <w:pageBreakBefore w:val="0"/>
        <w:widowControl w:val="0"/>
        <w:wordWrap/>
        <w:overflowPunct/>
        <w:topLinePunct w:val="0"/>
        <w:bidi w:val="0"/>
        <w:spacing w:line="540" w:lineRule="exact"/>
        <w:ind w:left="100"/>
        <w:jc w:val="both"/>
        <w:rPr>
          <w:rFonts w:hint="eastAsia" w:ascii="宋体" w:hAnsi="宋体" w:eastAsia="宋体" w:cs="宋体"/>
          <w:color w:val="auto"/>
          <w:kern w:val="2"/>
          <w:sz w:val="21"/>
          <w:szCs w:val="21"/>
          <w:highlight w:val="none"/>
          <w:lang w:val="en-US" w:eastAsia="zh-CN" w:bidi="ar-SA"/>
        </w:rPr>
      </w:pPr>
    </w:p>
    <w:p w14:paraId="61F711AA">
      <w:pPr>
        <w:keepNext w:val="0"/>
        <w:keepLines w:val="0"/>
        <w:pageBreakBefore w:val="0"/>
        <w:wordWrap/>
        <w:overflowPunct/>
        <w:topLinePunct w:val="0"/>
        <w:bidi w:val="0"/>
        <w:spacing w:line="540" w:lineRule="exact"/>
        <w:ind w:left="0" w:leftChars="0" w:right="0" w:rightChars="0" w:firstLine="1280" w:firstLineChars="400"/>
        <w:jc w:val="both"/>
        <w:rPr>
          <w:rFonts w:hint="eastAsia" w:ascii="宋体" w:hAnsi="宋体" w:eastAsia="宋体" w:cs="宋体"/>
          <w:color w:val="auto"/>
          <w:sz w:val="32"/>
          <w:szCs w:val="32"/>
          <w:highlight w:val="none"/>
          <w:u w:val="single"/>
          <w:lang w:val="en-US" w:eastAsia="zh-CN"/>
        </w:rPr>
      </w:pPr>
      <w:r>
        <w:rPr>
          <w:rFonts w:hint="eastAsia" w:ascii="宋体" w:hAnsi="宋体" w:eastAsia="宋体" w:cs="宋体"/>
          <w:color w:val="auto"/>
          <w:sz w:val="32"/>
          <w:szCs w:val="32"/>
          <w:highlight w:val="none"/>
        </w:rPr>
        <w:t>甲方</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买方</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u w:val="single"/>
          <w:lang w:val="en-US" w:eastAsia="zh-CN"/>
        </w:rPr>
        <w:t xml:space="preserve">                               </w:t>
      </w:r>
    </w:p>
    <w:p w14:paraId="5F11499D">
      <w:pPr>
        <w:keepNext w:val="0"/>
        <w:keepLines w:val="0"/>
        <w:pageBreakBefore w:val="0"/>
        <w:wordWrap/>
        <w:overflowPunct/>
        <w:topLinePunct w:val="0"/>
        <w:bidi w:val="0"/>
        <w:spacing w:line="540" w:lineRule="exact"/>
        <w:jc w:val="center"/>
        <w:rPr>
          <w:rFonts w:hint="eastAsia" w:ascii="宋体" w:hAnsi="宋体" w:eastAsia="宋体" w:cs="宋体"/>
          <w:color w:val="auto"/>
          <w:sz w:val="32"/>
          <w:szCs w:val="32"/>
          <w:highlight w:val="none"/>
        </w:rPr>
      </w:pPr>
    </w:p>
    <w:p w14:paraId="22A77C73">
      <w:pPr>
        <w:keepNext w:val="0"/>
        <w:keepLines w:val="0"/>
        <w:pageBreakBefore w:val="0"/>
        <w:wordWrap/>
        <w:overflowPunct/>
        <w:topLinePunct w:val="0"/>
        <w:bidi w:val="0"/>
        <w:spacing w:line="540" w:lineRule="exact"/>
        <w:ind w:left="0" w:leftChars="0" w:right="0" w:rightChars="0" w:firstLine="1376" w:firstLineChars="430"/>
        <w:jc w:val="both"/>
        <w:rPr>
          <w:rFonts w:hint="eastAsia" w:ascii="宋体" w:hAnsi="宋体" w:eastAsia="宋体" w:cs="宋体"/>
          <w:color w:val="auto"/>
          <w:sz w:val="32"/>
          <w:szCs w:val="32"/>
          <w:highlight w:val="none"/>
          <w:u w:val="single"/>
          <w:lang w:val="en-US" w:eastAsia="zh-CN"/>
        </w:rPr>
      </w:pPr>
      <w:r>
        <w:rPr>
          <w:rFonts w:hint="eastAsia" w:ascii="宋体" w:hAnsi="宋体" w:eastAsia="宋体" w:cs="宋体"/>
          <w:color w:val="auto"/>
          <w:sz w:val="32"/>
          <w:szCs w:val="32"/>
          <w:highlight w:val="none"/>
        </w:rPr>
        <w:t>乙方</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卖方</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u w:val="single"/>
          <w:lang w:val="en-US" w:eastAsia="zh-CN"/>
        </w:rPr>
        <w:t xml:space="preserve">                                 </w:t>
      </w:r>
    </w:p>
    <w:p w14:paraId="7CF40102">
      <w:pPr>
        <w:keepNext w:val="0"/>
        <w:keepLines w:val="0"/>
        <w:pageBreakBefore w:val="0"/>
        <w:wordWrap/>
        <w:overflowPunct/>
        <w:topLinePunct w:val="0"/>
        <w:bidi w:val="0"/>
        <w:spacing w:line="540" w:lineRule="exact"/>
        <w:jc w:val="center"/>
        <w:rPr>
          <w:rFonts w:hint="eastAsia" w:ascii="宋体" w:hAnsi="宋体" w:eastAsia="宋体" w:cs="宋体"/>
          <w:color w:val="auto"/>
          <w:sz w:val="32"/>
          <w:szCs w:val="32"/>
          <w:highlight w:val="none"/>
        </w:rPr>
      </w:pPr>
    </w:p>
    <w:p w14:paraId="5F2774F0">
      <w:pPr>
        <w:keepNext w:val="0"/>
        <w:keepLines w:val="0"/>
        <w:pageBreakBefore w:val="0"/>
        <w:wordWrap/>
        <w:overflowPunct/>
        <w:topLinePunct w:val="0"/>
        <w:bidi w:val="0"/>
        <w:spacing w:line="54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签订时间：</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t>202</w:t>
      </w:r>
      <w:r>
        <w:rPr>
          <w:rFonts w:hint="eastAsia" w:ascii="宋体" w:hAnsi="宋体" w:eastAsia="宋体" w:cs="宋体"/>
          <w:color w:val="auto"/>
          <w:sz w:val="32"/>
          <w:szCs w:val="32"/>
          <w:highlight w:val="none"/>
          <w:lang w:val="en-US" w:eastAsia="zh-CN"/>
        </w:rPr>
        <w:t>6</w:t>
      </w:r>
      <w:r>
        <w:rPr>
          <w:rFonts w:hint="eastAsia" w:ascii="宋体" w:hAnsi="宋体" w:eastAsia="宋体" w:cs="宋体"/>
          <w:color w:val="auto"/>
          <w:sz w:val="32"/>
          <w:szCs w:val="32"/>
          <w:highlight w:val="none"/>
        </w:rPr>
        <w:t>年</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月</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日</w:t>
      </w:r>
    </w:p>
    <w:p w14:paraId="3196A88B">
      <w:pPr>
        <w:keepNext w:val="0"/>
        <w:keepLines w:val="0"/>
        <w:pageBreakBefore w:val="0"/>
        <w:wordWrap/>
        <w:overflowPunct/>
        <w:topLinePunct w:val="0"/>
        <w:bidi w:val="0"/>
        <w:spacing w:line="540" w:lineRule="exact"/>
        <w:jc w:val="center"/>
        <w:rPr>
          <w:rFonts w:hint="eastAsia" w:ascii="宋体" w:hAnsi="宋体" w:eastAsia="宋体" w:cs="宋体"/>
          <w:color w:val="auto"/>
          <w:sz w:val="32"/>
          <w:szCs w:val="32"/>
          <w:highlight w:val="none"/>
        </w:rPr>
      </w:pPr>
    </w:p>
    <w:p w14:paraId="6D088C97">
      <w:pPr>
        <w:keepNext w:val="0"/>
        <w:keepLines w:val="0"/>
        <w:pageBreakBefore w:val="0"/>
        <w:wordWrap/>
        <w:overflowPunct/>
        <w:topLinePunct w:val="0"/>
        <w:bidi w:val="0"/>
        <w:spacing w:line="540" w:lineRule="exact"/>
        <w:ind w:firstLine="2880" w:firstLineChars="900"/>
        <w:jc w:val="both"/>
        <w:rPr>
          <w:rFonts w:hint="eastAsia" w:ascii="宋体" w:hAnsi="宋体" w:eastAsia="宋体" w:cs="宋体"/>
          <w:color w:val="auto"/>
          <w:sz w:val="32"/>
          <w:szCs w:val="32"/>
          <w:highlight w:val="none"/>
          <w:u w:val="single"/>
          <w:lang w:val="en-US" w:eastAsia="zh-CN"/>
        </w:rPr>
      </w:pPr>
      <w:r>
        <w:rPr>
          <w:rFonts w:hint="eastAsia" w:ascii="宋体" w:hAnsi="宋体" w:eastAsia="宋体" w:cs="宋体"/>
          <w:color w:val="auto"/>
          <w:sz w:val="32"/>
          <w:szCs w:val="32"/>
          <w:highlight w:val="none"/>
        </w:rPr>
        <w:t>签订地点：</w:t>
      </w:r>
      <w:r>
        <w:rPr>
          <w:rFonts w:hint="eastAsia" w:ascii="宋体" w:hAnsi="宋体" w:eastAsia="宋体" w:cs="宋体"/>
          <w:color w:val="auto"/>
          <w:sz w:val="32"/>
          <w:szCs w:val="32"/>
          <w:highlight w:val="none"/>
          <w:u w:val="single"/>
          <w:lang w:val="en-US" w:eastAsia="zh-CN"/>
        </w:rPr>
        <w:t xml:space="preserve">          </w:t>
      </w:r>
    </w:p>
    <w:p w14:paraId="6D02C92F">
      <w:pPr>
        <w:keepNext w:val="0"/>
        <w:keepLines w:val="0"/>
        <w:pageBreakBefore w:val="0"/>
        <w:wordWrap/>
        <w:overflowPunct/>
        <w:topLinePunct w:val="0"/>
        <w:bidi w:val="0"/>
        <w:spacing w:line="5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D55C81F">
      <w:pPr>
        <w:keepNext w:val="0"/>
        <w:keepLines w:val="0"/>
        <w:pageBreakBefore w:val="0"/>
        <w:wordWrap/>
        <w:overflowPunct/>
        <w:topLinePunct w:val="0"/>
        <w:bidi w:val="0"/>
        <w:adjustRightInd w:val="0"/>
        <w:snapToGrid w:val="0"/>
        <w:spacing w:line="540" w:lineRule="exact"/>
        <w:jc w:val="both"/>
        <w:rPr>
          <w:rFonts w:hint="eastAsia" w:ascii="宋体" w:hAnsi="宋体" w:eastAsia="宋体" w:cs="宋体"/>
          <w:color w:val="auto"/>
          <w:sz w:val="28"/>
          <w:szCs w:val="28"/>
          <w:highlight w:val="none"/>
        </w:rPr>
        <w:sectPr>
          <w:pgSz w:w="11906" w:h="16838"/>
          <w:pgMar w:top="1440" w:right="1080" w:bottom="1440" w:left="1080" w:header="851" w:footer="992" w:gutter="0"/>
          <w:cols w:space="425" w:num="1"/>
          <w:docGrid w:type="lines" w:linePitch="312" w:charSpace="0"/>
        </w:sectPr>
      </w:pPr>
    </w:p>
    <w:p w14:paraId="5415D24E">
      <w:pPr>
        <w:keepNext w:val="0"/>
        <w:keepLines w:val="0"/>
        <w:pageBreakBefore w:val="0"/>
        <w:wordWrap/>
        <w:overflowPunct/>
        <w:topLinePunct w:val="0"/>
        <w:bidi w:val="0"/>
        <w:adjustRightInd w:val="0"/>
        <w:snapToGrid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甲方：（买方）</w:t>
      </w:r>
      <w:r>
        <w:rPr>
          <w:rFonts w:hint="eastAsia" w:ascii="宋体" w:hAnsi="宋体" w:eastAsia="宋体" w:cs="宋体"/>
          <w:color w:val="auto"/>
          <w:sz w:val="24"/>
          <w:szCs w:val="24"/>
          <w:highlight w:val="none"/>
          <w:u w:val="single"/>
          <w:lang w:val="en-US" w:eastAsia="zh-CN"/>
        </w:rPr>
        <w:t xml:space="preserve">                                           </w:t>
      </w:r>
    </w:p>
    <w:p w14:paraId="076D6649">
      <w:pPr>
        <w:keepNext w:val="0"/>
        <w:keepLines w:val="0"/>
        <w:pageBreakBefore w:val="0"/>
        <w:wordWrap/>
        <w:overflowPunct/>
        <w:topLinePunct w:val="0"/>
        <w:bidi w:val="0"/>
        <w:adjustRightInd w:val="0"/>
        <w:snapToGrid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乙方：（卖方）</w:t>
      </w:r>
      <w:r>
        <w:rPr>
          <w:rFonts w:hint="eastAsia" w:ascii="宋体" w:hAnsi="宋体" w:eastAsia="宋体" w:cs="宋体"/>
          <w:color w:val="auto"/>
          <w:sz w:val="24"/>
          <w:szCs w:val="24"/>
          <w:highlight w:val="none"/>
          <w:u w:val="single"/>
          <w:lang w:val="en-US" w:eastAsia="zh-CN"/>
        </w:rPr>
        <w:t xml:space="preserve">                                 </w:t>
      </w:r>
    </w:p>
    <w:p w14:paraId="749AC543">
      <w:pPr>
        <w:keepNext w:val="0"/>
        <w:keepLines w:val="0"/>
        <w:pageBreakBefore w:val="0"/>
        <w:wordWrap/>
        <w:overflowPunct/>
        <w:topLinePunct w:val="0"/>
        <w:bidi w:val="0"/>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 xml:space="preserve">甲、乙双方根据 </w:t>
      </w:r>
      <w:r>
        <w:rPr>
          <w:rFonts w:hint="eastAsia" w:ascii="宋体" w:hAnsi="宋体" w:eastAsia="宋体" w:cs="宋体"/>
          <w:color w:val="auto"/>
          <w:sz w:val="24"/>
          <w:szCs w:val="24"/>
          <w:highlight w:val="none"/>
          <w:u w:val="single"/>
          <w:lang w:val="en-US" w:eastAsia="zh-CN"/>
        </w:rPr>
        <w:t xml:space="preserve">                   项目（        购置） </w:t>
      </w:r>
      <w:r>
        <w:rPr>
          <w:rFonts w:hint="eastAsia" w:ascii="宋体" w:hAnsi="宋体" w:eastAsia="宋体" w:cs="宋体"/>
          <w:color w:val="auto"/>
          <w:sz w:val="24"/>
          <w:szCs w:val="24"/>
          <w:highlight w:val="none"/>
          <w:u w:val="single"/>
        </w:rPr>
        <w:t>项目编号：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项目的公开招标的结果，甲方接受乙方为本项目的供应商。</w:t>
      </w:r>
      <w:r>
        <w:rPr>
          <w:rFonts w:hint="eastAsia" w:ascii="宋体" w:hAnsi="宋体" w:eastAsia="宋体" w:cs="宋体"/>
          <w:color w:val="auto"/>
          <w:spacing w:val="-2"/>
          <w:sz w:val="24"/>
          <w:szCs w:val="24"/>
          <w:highlight w:val="none"/>
        </w:rPr>
        <w:t>甲乙双方为明确各自的权利和义务，</w:t>
      </w:r>
      <w:r>
        <w:rPr>
          <w:rFonts w:hint="eastAsia" w:ascii="宋体" w:hAnsi="宋体" w:eastAsia="宋体" w:cs="宋体"/>
          <w:color w:val="auto"/>
          <w:spacing w:val="-3"/>
          <w:sz w:val="24"/>
          <w:szCs w:val="24"/>
          <w:highlight w:val="none"/>
        </w:rPr>
        <w:t>根据《中华人民共和</w:t>
      </w:r>
      <w:r>
        <w:rPr>
          <w:rFonts w:hint="eastAsia" w:ascii="宋体" w:hAnsi="宋体" w:eastAsia="宋体" w:cs="宋体"/>
          <w:color w:val="auto"/>
          <w:spacing w:val="-6"/>
          <w:sz w:val="24"/>
          <w:szCs w:val="24"/>
          <w:highlight w:val="none"/>
        </w:rPr>
        <w:t>国民法典》及相关法律法规、技术规范的规定，依照平等互利原则，双方经协商一致，</w:t>
      </w:r>
      <w:r>
        <w:rPr>
          <w:rFonts w:hint="eastAsia" w:ascii="宋体" w:hAnsi="宋体" w:eastAsia="宋体" w:cs="宋体"/>
          <w:color w:val="auto"/>
          <w:spacing w:val="-3"/>
          <w:sz w:val="24"/>
          <w:szCs w:val="24"/>
          <w:highlight w:val="none"/>
        </w:rPr>
        <w:t>订立本合同。</w:t>
      </w:r>
    </w:p>
    <w:p w14:paraId="459FBD5B">
      <w:pPr>
        <w:keepNext w:val="0"/>
        <w:keepLines w:val="0"/>
        <w:pageBreakBefore w:val="0"/>
        <w:wordWrap/>
        <w:overflowPunct/>
        <w:topLinePunct w:val="0"/>
        <w:bidi w:val="0"/>
        <w:spacing w:line="360" w:lineRule="auto"/>
        <w:jc w:val="both"/>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z w:val="24"/>
          <w:szCs w:val="24"/>
          <w:highlight w:val="none"/>
          <w:lang w:val="en-US" w:eastAsia="zh-CN"/>
        </w:rPr>
        <w:t>一、货物</w:t>
      </w:r>
      <w:r>
        <w:rPr>
          <w:rFonts w:hint="eastAsia" w:ascii="宋体" w:hAnsi="宋体" w:eastAsia="宋体" w:cs="宋体"/>
          <w:b/>
          <w:bCs/>
          <w:color w:val="auto"/>
          <w:spacing w:val="-3"/>
          <w:sz w:val="24"/>
          <w:szCs w:val="24"/>
          <w:highlight w:val="none"/>
        </w:rPr>
        <w:t>名称、型号、数量及金额等</w:t>
      </w:r>
    </w:p>
    <w:p w14:paraId="3FE69909">
      <w:pPr>
        <w:keepNext w:val="0"/>
        <w:keepLines w:val="0"/>
        <w:pageBreakBefore w:val="0"/>
        <w:widowControl w:val="0"/>
        <w:wordWrap/>
        <w:overflowPunct/>
        <w:topLinePunct w:val="0"/>
        <w:bidi w:val="0"/>
        <w:spacing w:line="360" w:lineRule="auto"/>
        <w:ind w:left="100" w:firstLine="468" w:firstLineChars="20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pacing w:val="-3"/>
          <w:kern w:val="2"/>
          <w:sz w:val="24"/>
          <w:szCs w:val="24"/>
          <w:highlight w:val="none"/>
          <w:lang w:val="en-US" w:eastAsia="zh-CN" w:bidi="ar-SA"/>
        </w:rPr>
        <w:t>1.1货物清单</w:t>
      </w:r>
    </w:p>
    <w:tbl>
      <w:tblPr>
        <w:tblStyle w:val="207"/>
        <w:tblW w:w="979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9"/>
        <w:gridCol w:w="1163"/>
        <w:gridCol w:w="537"/>
        <w:gridCol w:w="600"/>
        <w:gridCol w:w="1387"/>
        <w:gridCol w:w="1296"/>
        <w:gridCol w:w="1520"/>
        <w:gridCol w:w="1228"/>
        <w:gridCol w:w="708"/>
      </w:tblGrid>
      <w:tr w14:paraId="10002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8" w:hRule="atLeast"/>
          <w:jc w:val="center"/>
        </w:trPr>
        <w:tc>
          <w:tcPr>
            <w:tcW w:w="1359" w:type="dxa"/>
            <w:noWrap w:val="0"/>
            <w:vAlign w:val="center"/>
          </w:tcPr>
          <w:p w14:paraId="423E2F5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1163" w:type="dxa"/>
            <w:noWrap w:val="0"/>
            <w:vAlign w:val="center"/>
          </w:tcPr>
          <w:p w14:paraId="2BE8D34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tc>
        <w:tc>
          <w:tcPr>
            <w:tcW w:w="537" w:type="dxa"/>
            <w:noWrap w:val="0"/>
            <w:vAlign w:val="center"/>
          </w:tcPr>
          <w:p w14:paraId="24668F5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600" w:type="dxa"/>
            <w:noWrap w:val="0"/>
            <w:vAlign w:val="center"/>
          </w:tcPr>
          <w:p w14:paraId="70F585D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387" w:type="dxa"/>
            <w:noWrap w:val="0"/>
            <w:vAlign w:val="center"/>
          </w:tcPr>
          <w:p w14:paraId="2EB63A9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不含增值税单价（元）</w:t>
            </w:r>
          </w:p>
        </w:tc>
        <w:tc>
          <w:tcPr>
            <w:tcW w:w="1296" w:type="dxa"/>
            <w:noWrap w:val="0"/>
            <w:vAlign w:val="center"/>
          </w:tcPr>
          <w:p w14:paraId="72EA48E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含增值税单价（元）</w:t>
            </w:r>
          </w:p>
        </w:tc>
        <w:tc>
          <w:tcPr>
            <w:tcW w:w="1520" w:type="dxa"/>
            <w:noWrap w:val="0"/>
            <w:vAlign w:val="center"/>
          </w:tcPr>
          <w:p w14:paraId="1E74238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含增值税总价（元）</w:t>
            </w:r>
          </w:p>
        </w:tc>
        <w:tc>
          <w:tcPr>
            <w:tcW w:w="1228" w:type="dxa"/>
            <w:noWrap w:val="0"/>
            <w:vAlign w:val="center"/>
          </w:tcPr>
          <w:p w14:paraId="18C0B2E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生产厂家</w:t>
            </w:r>
          </w:p>
        </w:tc>
        <w:tc>
          <w:tcPr>
            <w:tcW w:w="708" w:type="dxa"/>
            <w:noWrap w:val="0"/>
            <w:vAlign w:val="center"/>
          </w:tcPr>
          <w:p w14:paraId="68B8F47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30A8E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6" w:hRule="atLeast"/>
          <w:jc w:val="center"/>
        </w:trPr>
        <w:tc>
          <w:tcPr>
            <w:tcW w:w="1359" w:type="dxa"/>
            <w:tcBorders>
              <w:bottom w:val="single" w:color="000000" w:sz="4" w:space="0"/>
            </w:tcBorders>
            <w:noWrap w:val="0"/>
            <w:vAlign w:val="center"/>
          </w:tcPr>
          <w:p w14:paraId="2AFE687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p>
        </w:tc>
        <w:tc>
          <w:tcPr>
            <w:tcW w:w="1163" w:type="dxa"/>
            <w:noWrap w:val="0"/>
            <w:vAlign w:val="center"/>
          </w:tcPr>
          <w:p w14:paraId="45E52FF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p>
        </w:tc>
        <w:tc>
          <w:tcPr>
            <w:tcW w:w="537" w:type="dxa"/>
            <w:noWrap w:val="0"/>
            <w:vAlign w:val="center"/>
          </w:tcPr>
          <w:p w14:paraId="0E1E0CC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p>
        </w:tc>
        <w:tc>
          <w:tcPr>
            <w:tcW w:w="600" w:type="dxa"/>
            <w:noWrap w:val="0"/>
            <w:vAlign w:val="center"/>
          </w:tcPr>
          <w:p w14:paraId="33860D0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p>
        </w:tc>
        <w:tc>
          <w:tcPr>
            <w:tcW w:w="1387" w:type="dxa"/>
            <w:noWrap w:val="0"/>
            <w:vAlign w:val="center"/>
          </w:tcPr>
          <w:p w14:paraId="447AAD2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p>
        </w:tc>
        <w:tc>
          <w:tcPr>
            <w:tcW w:w="1296" w:type="dxa"/>
            <w:noWrap w:val="0"/>
            <w:vAlign w:val="center"/>
          </w:tcPr>
          <w:p w14:paraId="50D1DA0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p>
        </w:tc>
        <w:tc>
          <w:tcPr>
            <w:tcW w:w="1520" w:type="dxa"/>
            <w:noWrap w:val="0"/>
            <w:vAlign w:val="center"/>
          </w:tcPr>
          <w:p w14:paraId="5F1E4C1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p>
        </w:tc>
        <w:tc>
          <w:tcPr>
            <w:tcW w:w="1228" w:type="dxa"/>
            <w:noWrap w:val="0"/>
            <w:vAlign w:val="center"/>
          </w:tcPr>
          <w:p w14:paraId="17D99B8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p>
        </w:tc>
        <w:tc>
          <w:tcPr>
            <w:tcW w:w="708" w:type="dxa"/>
            <w:noWrap w:val="0"/>
            <w:vAlign w:val="center"/>
          </w:tcPr>
          <w:p w14:paraId="2D1EA69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p>
        </w:tc>
      </w:tr>
      <w:tr w14:paraId="71A32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jc w:val="center"/>
        </w:trPr>
        <w:tc>
          <w:tcPr>
            <w:tcW w:w="1359" w:type="dxa"/>
            <w:tcBorders>
              <w:top w:val="single" w:color="000000" w:sz="4" w:space="0"/>
              <w:bottom w:val="single" w:color="000000" w:sz="4" w:space="0"/>
            </w:tcBorders>
            <w:noWrap w:val="0"/>
            <w:vAlign w:val="center"/>
          </w:tcPr>
          <w:p w14:paraId="0EF56B48">
            <w:pPr>
              <w:keepNext w:val="0"/>
              <w:keepLines w:val="0"/>
              <w:pageBreakBefore w:val="0"/>
              <w:widowControl w:val="0"/>
              <w:kinsoku/>
              <w:wordWrap/>
              <w:overflowPunct/>
              <w:topLinePunct w:val="0"/>
              <w:autoSpaceDE/>
              <w:autoSpaceDN/>
              <w:bidi w:val="0"/>
              <w:adjustRightInd w:val="0"/>
              <w:snapToGrid w:val="0"/>
              <w:spacing w:before="113" w:line="360" w:lineRule="auto"/>
              <w:ind w:left="339"/>
              <w:jc w:val="both"/>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3"/>
                <w:kern w:val="2"/>
                <w:sz w:val="21"/>
                <w:szCs w:val="21"/>
                <w:highlight w:val="none"/>
                <w:lang w:val="en-US" w:eastAsia="en-US" w:bidi="ar-SA"/>
              </w:rPr>
              <w:t>增值税</w:t>
            </w:r>
          </w:p>
        </w:tc>
        <w:tc>
          <w:tcPr>
            <w:tcW w:w="8439" w:type="dxa"/>
            <w:gridSpan w:val="8"/>
            <w:tcBorders>
              <w:top w:val="single" w:color="000000" w:sz="4" w:space="0"/>
              <w:bottom w:val="single" w:color="000000" w:sz="4" w:space="0"/>
            </w:tcBorders>
            <w:noWrap w:val="0"/>
            <w:vAlign w:val="center"/>
          </w:tcPr>
          <w:p w14:paraId="153D59A9">
            <w:pPr>
              <w:keepNext w:val="0"/>
              <w:keepLines w:val="0"/>
              <w:pageBreakBefore w:val="0"/>
              <w:widowControl w:val="0"/>
              <w:kinsoku/>
              <w:wordWrap/>
              <w:overflowPunct/>
              <w:topLinePunct w:val="0"/>
              <w:autoSpaceDE/>
              <w:autoSpaceDN/>
              <w:bidi w:val="0"/>
              <w:adjustRightInd w:val="0"/>
              <w:snapToGrid w:val="0"/>
              <w:spacing w:before="113" w:line="360" w:lineRule="auto"/>
              <w:jc w:val="both"/>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3"/>
                <w:kern w:val="2"/>
                <w:sz w:val="21"/>
                <w:szCs w:val="21"/>
                <w:highlight w:val="none"/>
                <w:lang w:val="en-US" w:eastAsia="en-US" w:bidi="ar-SA"/>
              </w:rPr>
              <w:t>增值税税率</w:t>
            </w:r>
            <w:r>
              <w:rPr>
                <w:rFonts w:hint="eastAsia" w:ascii="宋体" w:hAnsi="宋体" w:eastAsia="宋体" w:cs="宋体"/>
                <w:color w:val="auto"/>
                <w:spacing w:val="-35"/>
                <w:kern w:val="2"/>
                <w:sz w:val="21"/>
                <w:szCs w:val="21"/>
                <w:highlight w:val="none"/>
                <w:lang w:val="en-US" w:eastAsia="en-US" w:bidi="ar-SA"/>
              </w:rPr>
              <w:t xml:space="preserve"> </w:t>
            </w:r>
            <w:r>
              <w:rPr>
                <w:rFonts w:hint="eastAsia" w:ascii="宋体" w:hAnsi="宋体" w:eastAsia="宋体" w:cs="宋体"/>
                <w:color w:val="auto"/>
                <w:spacing w:val="-3"/>
                <w:kern w:val="2"/>
                <w:sz w:val="21"/>
                <w:szCs w:val="21"/>
                <w:highlight w:val="none"/>
                <w:u w:val="single" w:color="auto"/>
                <w:lang w:val="en-US" w:eastAsia="zh-CN" w:bidi="ar-SA"/>
              </w:rPr>
              <w:t xml:space="preserve">   %   </w:t>
            </w:r>
            <w:r>
              <w:rPr>
                <w:rFonts w:hint="eastAsia" w:ascii="宋体" w:hAnsi="宋体" w:eastAsia="宋体" w:cs="宋体"/>
                <w:color w:val="auto"/>
                <w:spacing w:val="-3"/>
                <w:kern w:val="2"/>
                <w:sz w:val="21"/>
                <w:szCs w:val="21"/>
                <w:highlight w:val="none"/>
                <w:lang w:val="en-US" w:eastAsia="en-US" w:bidi="ar-SA"/>
              </w:rPr>
              <w:t>，</w:t>
            </w:r>
            <w:r>
              <w:rPr>
                <w:rFonts w:hint="eastAsia" w:ascii="宋体" w:hAnsi="宋体" w:eastAsia="宋体" w:cs="宋体"/>
                <w:color w:val="auto"/>
                <w:spacing w:val="-3"/>
                <w:kern w:val="2"/>
                <w:sz w:val="21"/>
                <w:szCs w:val="21"/>
                <w:highlight w:val="none"/>
                <w:lang w:val="en-US" w:eastAsia="zh-CN" w:bidi="ar-SA"/>
              </w:rPr>
              <w:t>增</w:t>
            </w:r>
            <w:r>
              <w:rPr>
                <w:rFonts w:hint="eastAsia" w:ascii="宋体" w:hAnsi="宋体" w:eastAsia="宋体" w:cs="宋体"/>
                <w:color w:val="auto"/>
                <w:spacing w:val="-3"/>
                <w:kern w:val="2"/>
                <w:sz w:val="21"/>
                <w:szCs w:val="21"/>
                <w:highlight w:val="none"/>
                <w:lang w:val="en-US" w:eastAsia="en-US" w:bidi="ar-SA"/>
              </w:rPr>
              <w:t>值税税额</w:t>
            </w:r>
            <w:r>
              <w:rPr>
                <w:rFonts w:hint="eastAsia" w:ascii="宋体" w:hAnsi="宋体" w:eastAsia="宋体" w:cs="宋体"/>
                <w:color w:val="auto"/>
                <w:spacing w:val="-3"/>
                <w:kern w:val="2"/>
                <w:sz w:val="21"/>
                <w:szCs w:val="21"/>
                <w:highlight w:val="none"/>
                <w:lang w:val="en-US" w:eastAsia="zh-CN" w:bidi="ar-SA"/>
              </w:rPr>
              <w:t xml:space="preserve"> </w:t>
            </w:r>
            <w:r>
              <w:rPr>
                <w:rFonts w:hint="eastAsia" w:ascii="宋体" w:hAnsi="宋体" w:eastAsia="宋体" w:cs="宋体"/>
                <w:color w:val="auto"/>
                <w:spacing w:val="-3"/>
                <w:kern w:val="2"/>
                <w:sz w:val="21"/>
                <w:szCs w:val="21"/>
                <w:highlight w:val="none"/>
                <w:u w:val="single" w:color="auto"/>
                <w:lang w:val="en-US" w:eastAsia="en-US" w:bidi="ar-SA"/>
              </w:rPr>
              <w:t xml:space="preserve"> </w:t>
            </w:r>
            <w:r>
              <w:rPr>
                <w:rFonts w:hint="eastAsia" w:ascii="宋体" w:hAnsi="宋体" w:eastAsia="宋体" w:cs="宋体"/>
                <w:color w:val="auto"/>
                <w:spacing w:val="-3"/>
                <w:kern w:val="2"/>
                <w:sz w:val="21"/>
                <w:szCs w:val="21"/>
                <w:highlight w:val="none"/>
                <w:u w:val="single" w:color="auto"/>
                <w:lang w:val="en-US" w:eastAsia="zh-CN" w:bidi="ar-SA"/>
              </w:rPr>
              <w:t xml:space="preserve">   元</w:t>
            </w:r>
            <w:r>
              <w:rPr>
                <w:rFonts w:hint="eastAsia" w:ascii="宋体" w:hAnsi="宋体" w:eastAsia="宋体" w:cs="宋体"/>
                <w:color w:val="auto"/>
                <w:spacing w:val="-3"/>
                <w:kern w:val="2"/>
                <w:sz w:val="21"/>
                <w:szCs w:val="21"/>
                <w:highlight w:val="none"/>
                <w:lang w:val="en-US" w:eastAsia="en-US" w:bidi="ar-SA"/>
              </w:rPr>
              <w:t>。</w:t>
            </w:r>
          </w:p>
        </w:tc>
      </w:tr>
      <w:tr w14:paraId="4FE50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jc w:val="center"/>
        </w:trPr>
        <w:tc>
          <w:tcPr>
            <w:tcW w:w="1359" w:type="dxa"/>
            <w:tcBorders>
              <w:top w:val="single" w:color="000000" w:sz="4" w:space="0"/>
            </w:tcBorders>
            <w:noWrap w:val="0"/>
            <w:vAlign w:val="center"/>
          </w:tcPr>
          <w:p w14:paraId="4BC406DA">
            <w:pPr>
              <w:keepNext w:val="0"/>
              <w:keepLines w:val="0"/>
              <w:pageBreakBefore w:val="0"/>
              <w:widowControl w:val="0"/>
              <w:kinsoku/>
              <w:wordWrap/>
              <w:overflowPunct/>
              <w:topLinePunct w:val="0"/>
              <w:autoSpaceDE/>
              <w:autoSpaceDN/>
              <w:bidi w:val="0"/>
              <w:adjustRightInd w:val="0"/>
              <w:snapToGrid w:val="0"/>
              <w:spacing w:before="133" w:line="360" w:lineRule="auto"/>
              <w:ind w:left="224" w:right="210" w:hanging="6"/>
              <w:jc w:val="both"/>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2"/>
                <w:kern w:val="2"/>
                <w:sz w:val="21"/>
                <w:szCs w:val="21"/>
                <w:highlight w:val="none"/>
                <w:lang w:val="en-US" w:eastAsia="en-US" w:bidi="ar-SA"/>
              </w:rPr>
              <w:t>含增值税</w:t>
            </w:r>
            <w:r>
              <w:rPr>
                <w:rFonts w:hint="eastAsia" w:ascii="宋体" w:hAnsi="宋体" w:eastAsia="宋体" w:cs="宋体"/>
                <w:color w:val="auto"/>
                <w:spacing w:val="-4"/>
                <w:kern w:val="2"/>
                <w:sz w:val="21"/>
                <w:szCs w:val="21"/>
                <w:highlight w:val="none"/>
                <w:lang w:val="en-US" w:eastAsia="en-US" w:bidi="ar-SA"/>
              </w:rPr>
              <w:t>合同总价</w:t>
            </w:r>
          </w:p>
        </w:tc>
        <w:tc>
          <w:tcPr>
            <w:tcW w:w="2300" w:type="dxa"/>
            <w:gridSpan w:val="3"/>
            <w:tcBorders>
              <w:top w:val="single" w:color="000000" w:sz="4" w:space="0"/>
            </w:tcBorders>
            <w:noWrap w:val="0"/>
            <w:vAlign w:val="center"/>
          </w:tcPr>
          <w:p w14:paraId="6560E271">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1"/>
                <w:szCs w:val="21"/>
                <w:highlight w:val="none"/>
                <w:lang w:val="en-US" w:eastAsia="zh-CN"/>
              </w:rPr>
            </w:pPr>
          </w:p>
        </w:tc>
        <w:tc>
          <w:tcPr>
            <w:tcW w:w="6139" w:type="dxa"/>
            <w:gridSpan w:val="5"/>
            <w:noWrap w:val="0"/>
            <w:vAlign w:val="center"/>
          </w:tcPr>
          <w:p w14:paraId="3747BA60">
            <w:pPr>
              <w:keepNext w:val="0"/>
              <w:keepLines w:val="0"/>
              <w:pageBreakBefore w:val="0"/>
              <w:widowControl w:val="0"/>
              <w:kinsoku/>
              <w:wordWrap/>
              <w:overflowPunct/>
              <w:topLinePunct w:val="0"/>
              <w:autoSpaceDE/>
              <w:autoSpaceDN/>
              <w:bidi w:val="0"/>
              <w:adjustRightInd w:val="0"/>
              <w:snapToGrid w:val="0"/>
              <w:spacing w:before="132" w:line="360" w:lineRule="auto"/>
              <w:ind w:left="109"/>
              <w:jc w:val="left"/>
              <w:textAlignment w:val="auto"/>
              <w:rPr>
                <w:rFonts w:hint="eastAsia" w:ascii="宋体" w:hAnsi="宋体" w:eastAsia="宋体" w:cs="宋体"/>
                <w:color w:val="auto"/>
                <w:spacing w:val="13"/>
                <w:kern w:val="2"/>
                <w:sz w:val="21"/>
                <w:szCs w:val="21"/>
                <w:highlight w:val="none"/>
                <w:lang w:val="en-US" w:eastAsia="en-US" w:bidi="ar-SA"/>
              </w:rPr>
            </w:pPr>
            <w:r>
              <w:rPr>
                <w:rFonts w:hint="eastAsia" w:ascii="宋体" w:hAnsi="宋体" w:eastAsia="宋体" w:cs="宋体"/>
                <w:color w:val="auto"/>
                <w:spacing w:val="13"/>
                <w:kern w:val="2"/>
                <w:sz w:val="21"/>
                <w:szCs w:val="21"/>
                <w:highlight w:val="none"/>
                <w:lang w:val="en-US" w:eastAsia="en-US" w:bidi="ar-SA"/>
              </w:rPr>
              <w:t>（大写</w:t>
            </w:r>
            <w:r>
              <w:rPr>
                <w:rFonts w:hint="eastAsia" w:ascii="宋体" w:hAnsi="宋体" w:eastAsia="宋体" w:cs="宋体"/>
                <w:color w:val="auto"/>
                <w:spacing w:val="21"/>
                <w:kern w:val="2"/>
                <w:sz w:val="21"/>
                <w:szCs w:val="21"/>
                <w:highlight w:val="none"/>
                <w:lang w:val="en-US" w:eastAsia="en-US" w:bidi="ar-SA"/>
              </w:rPr>
              <w:t>）：</w:t>
            </w:r>
            <w:r>
              <w:rPr>
                <w:rFonts w:hint="eastAsia" w:ascii="宋体" w:hAnsi="宋体" w:eastAsia="宋体" w:cs="宋体"/>
                <w:color w:val="auto"/>
                <w:spacing w:val="21"/>
                <w:kern w:val="2"/>
                <w:sz w:val="21"/>
                <w:szCs w:val="21"/>
                <w:highlight w:val="none"/>
                <w:lang w:val="en-US" w:eastAsia="zh-CN" w:bidi="ar-SA"/>
              </w:rPr>
              <w:t xml:space="preserve">             </w:t>
            </w:r>
            <w:r>
              <w:rPr>
                <w:rFonts w:hint="eastAsia" w:ascii="宋体" w:hAnsi="宋体" w:eastAsia="宋体" w:cs="宋体"/>
                <w:color w:val="auto"/>
                <w:spacing w:val="13"/>
                <w:kern w:val="2"/>
                <w:sz w:val="21"/>
                <w:szCs w:val="21"/>
                <w:highlight w:val="none"/>
                <w:lang w:val="en-US" w:eastAsia="zh-CN" w:bidi="ar-SA"/>
              </w:rPr>
              <w:t>元</w:t>
            </w:r>
          </w:p>
          <w:p w14:paraId="36FB320B">
            <w:pPr>
              <w:keepNext w:val="0"/>
              <w:keepLines w:val="0"/>
              <w:pageBreakBefore w:val="0"/>
              <w:widowControl w:val="0"/>
              <w:kinsoku/>
              <w:wordWrap/>
              <w:overflowPunct/>
              <w:topLinePunct w:val="0"/>
              <w:autoSpaceDE/>
              <w:autoSpaceDN/>
              <w:bidi w:val="0"/>
              <w:adjustRightInd w:val="0"/>
              <w:snapToGrid w:val="0"/>
              <w:spacing w:before="132" w:line="360" w:lineRule="auto"/>
              <w:ind w:left="109"/>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13"/>
                <w:kern w:val="2"/>
                <w:sz w:val="21"/>
                <w:szCs w:val="21"/>
                <w:highlight w:val="none"/>
                <w:lang w:val="en-US" w:eastAsia="en-US" w:bidi="ar-SA"/>
              </w:rPr>
              <w:t>（小写</w:t>
            </w:r>
            <w:r>
              <w:rPr>
                <w:rFonts w:hint="eastAsia" w:ascii="宋体" w:hAnsi="宋体" w:eastAsia="宋体" w:cs="宋体"/>
                <w:color w:val="auto"/>
                <w:spacing w:val="21"/>
                <w:kern w:val="2"/>
                <w:sz w:val="21"/>
                <w:szCs w:val="21"/>
                <w:highlight w:val="none"/>
                <w:lang w:val="en-US" w:eastAsia="en-US" w:bidi="ar-SA"/>
              </w:rPr>
              <w:t>）：</w:t>
            </w:r>
            <w:r>
              <w:rPr>
                <w:rFonts w:hint="eastAsia" w:ascii="宋体" w:hAnsi="宋体" w:eastAsia="宋体" w:cs="宋体"/>
                <w:color w:val="auto"/>
                <w:spacing w:val="-11"/>
                <w:kern w:val="2"/>
                <w:sz w:val="21"/>
                <w:szCs w:val="21"/>
                <w:highlight w:val="none"/>
                <w:lang w:val="en-US" w:eastAsia="en-US" w:bidi="ar-SA"/>
              </w:rPr>
              <w:t>￥</w:t>
            </w:r>
            <w:r>
              <w:rPr>
                <w:rFonts w:hint="eastAsia" w:ascii="宋体" w:hAnsi="宋体" w:eastAsia="宋体" w:cs="宋体"/>
                <w:color w:val="auto"/>
                <w:spacing w:val="-11"/>
                <w:kern w:val="2"/>
                <w:sz w:val="21"/>
                <w:szCs w:val="21"/>
                <w:highlight w:val="none"/>
                <w:u w:val="single"/>
                <w:lang w:val="en-US" w:eastAsia="zh-CN" w:bidi="ar-SA"/>
              </w:rPr>
              <w:t xml:space="preserve">               </w:t>
            </w:r>
          </w:p>
        </w:tc>
      </w:tr>
    </w:tbl>
    <w:p w14:paraId="33A353FD">
      <w:pPr>
        <w:keepNext w:val="0"/>
        <w:keepLines w:val="0"/>
        <w:pageBreakBefore w:val="0"/>
        <w:widowControl/>
        <w:kinsoku w:val="0"/>
        <w:wordWrap/>
        <w:overflowPunct/>
        <w:topLinePunct w:val="0"/>
        <w:autoSpaceDE w:val="0"/>
        <w:autoSpaceDN w:val="0"/>
        <w:bidi w:val="0"/>
        <w:adjustRightInd w:val="0"/>
        <w:snapToGrid w:val="0"/>
        <w:spacing w:before="112" w:line="360" w:lineRule="auto"/>
        <w:ind w:left="114" w:right="58" w:firstLine="50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本合同</w:t>
      </w:r>
      <w:r>
        <w:rPr>
          <w:rFonts w:hint="eastAsia" w:ascii="宋体" w:hAnsi="宋体" w:eastAsia="宋体" w:cs="宋体"/>
          <w:color w:val="auto"/>
          <w:sz w:val="24"/>
          <w:szCs w:val="24"/>
          <w:highlight w:val="none"/>
          <w:lang w:val="en-US" w:eastAsia="zh-CN"/>
        </w:rPr>
        <w:t>总</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u w:val="none" w:color="auto"/>
        </w:rPr>
        <w:t>包含由乙方工厂至甲方交货地点的运杂费</w:t>
      </w:r>
      <w:r>
        <w:rPr>
          <w:rFonts w:hint="eastAsia" w:ascii="宋体" w:hAnsi="宋体" w:eastAsia="宋体" w:cs="宋体"/>
          <w:color w:val="auto"/>
          <w:spacing w:val="-1"/>
          <w:sz w:val="24"/>
          <w:szCs w:val="24"/>
          <w:highlight w:val="none"/>
          <w:u w:val="none" w:color="auto"/>
        </w:rPr>
        <w:t>、随机配件及工具费、包装费、装车费、资料费、培训费、整机安装费、调试费、报验取证费、税金、保险</w:t>
      </w:r>
      <w:r>
        <w:rPr>
          <w:rFonts w:hint="eastAsia" w:ascii="宋体" w:hAnsi="宋体" w:eastAsia="宋体" w:cs="宋体"/>
          <w:color w:val="auto"/>
          <w:spacing w:val="3"/>
          <w:sz w:val="24"/>
          <w:szCs w:val="24"/>
          <w:highlight w:val="none"/>
          <w:u w:val="none" w:color="auto"/>
        </w:rPr>
        <w:t>费等一切费用。</w:t>
      </w:r>
    </w:p>
    <w:p w14:paraId="7E9CCADA">
      <w:pPr>
        <w:keepNext w:val="0"/>
        <w:keepLines w:val="0"/>
        <w:pageBreakBefore w:val="0"/>
        <w:wordWrap/>
        <w:overflowPunct/>
        <w:topLinePunct w:val="0"/>
        <w:bidi w:val="0"/>
        <w:spacing w:line="360" w:lineRule="auto"/>
        <w:ind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质量标准：符合招标文件要求之标准，执行现行的强制执行的国家、行业、地方标准。</w:t>
      </w:r>
    </w:p>
    <w:p w14:paraId="11145860">
      <w:pPr>
        <w:keepNext w:val="0"/>
        <w:keepLines w:val="0"/>
        <w:pageBreakBefore w:val="0"/>
        <w:wordWrap/>
        <w:overflowPunct/>
        <w:topLinePunct w:val="0"/>
        <w:bidi w:val="0"/>
        <w:spacing w:line="360" w:lineRule="auto"/>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二、合同金额</w:t>
      </w:r>
    </w:p>
    <w:p w14:paraId="7245D8C0">
      <w:pPr>
        <w:keepNext w:val="0"/>
        <w:keepLines w:val="0"/>
        <w:pageBreakBefore w:val="0"/>
        <w:wordWrap/>
        <w:overflowPunct/>
        <w:topLinePunct w:val="0"/>
        <w:bidi w:val="0"/>
        <w:spacing w:before="106" w:line="360" w:lineRule="auto"/>
        <w:ind w:left="121" w:right="60" w:firstLine="495"/>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2</w:t>
      </w:r>
      <w:r>
        <w:rPr>
          <w:rFonts w:hint="eastAsia" w:ascii="宋体" w:hAnsi="宋体" w:eastAsia="宋体" w:cs="宋体"/>
          <w:color w:val="auto"/>
          <w:spacing w:val="-3"/>
          <w:sz w:val="24"/>
          <w:szCs w:val="24"/>
          <w:highlight w:val="none"/>
        </w:rPr>
        <w:t>.1本合同</w:t>
      </w:r>
      <w:r>
        <w:rPr>
          <w:rFonts w:hint="eastAsia" w:ascii="宋体" w:hAnsi="宋体" w:eastAsia="宋体" w:cs="宋体"/>
          <w:color w:val="auto"/>
          <w:spacing w:val="-3"/>
          <w:sz w:val="24"/>
          <w:szCs w:val="24"/>
          <w:highlight w:val="none"/>
          <w:lang w:val="en-US" w:eastAsia="zh-CN"/>
        </w:rPr>
        <w:t>金额为</w:t>
      </w:r>
      <w:r>
        <w:rPr>
          <w:rFonts w:hint="eastAsia" w:ascii="宋体" w:hAnsi="宋体" w:eastAsia="宋体" w:cs="宋体"/>
          <w:color w:val="auto"/>
          <w:spacing w:val="-3"/>
          <w:sz w:val="24"/>
          <w:szCs w:val="24"/>
          <w:highlight w:val="none"/>
        </w:rPr>
        <w:t>（含增值税）</w:t>
      </w:r>
      <w:r>
        <w:rPr>
          <w:rFonts w:hint="eastAsia" w:ascii="宋体" w:hAnsi="宋体" w:eastAsia="宋体" w:cs="宋体"/>
          <w:color w:val="auto"/>
          <w:spacing w:val="-3"/>
          <w:sz w:val="24"/>
          <w:szCs w:val="24"/>
          <w:highlight w:val="none"/>
          <w:u w:val="single" w:color="000000"/>
        </w:rPr>
        <w:t xml:space="preserve"> </w:t>
      </w:r>
      <w:r>
        <w:rPr>
          <w:rFonts w:hint="eastAsia" w:ascii="宋体" w:hAnsi="宋体" w:eastAsia="宋体" w:cs="宋体"/>
          <w:color w:val="auto"/>
          <w:spacing w:val="-3"/>
          <w:sz w:val="24"/>
          <w:szCs w:val="24"/>
          <w:highlight w:val="none"/>
          <w:u w:val="single" w:color="000000"/>
          <w:lang w:val="en-US" w:eastAsia="zh-CN"/>
        </w:rPr>
        <w:t xml:space="preserve">        </w:t>
      </w:r>
      <w:r>
        <w:rPr>
          <w:rFonts w:hint="eastAsia" w:ascii="宋体" w:hAnsi="宋体" w:eastAsia="宋体" w:cs="宋体"/>
          <w:color w:val="auto"/>
          <w:spacing w:val="-3"/>
          <w:sz w:val="24"/>
          <w:szCs w:val="24"/>
          <w:highlight w:val="none"/>
          <w:u w:val="single" w:color="000000"/>
        </w:rPr>
        <w:t xml:space="preserve"> </w:t>
      </w:r>
      <w:r>
        <w:rPr>
          <w:rFonts w:hint="eastAsia" w:ascii="宋体" w:hAnsi="宋体" w:eastAsia="宋体" w:cs="宋体"/>
          <w:color w:val="auto"/>
          <w:spacing w:val="-3"/>
          <w:sz w:val="24"/>
          <w:szCs w:val="24"/>
          <w:highlight w:val="none"/>
        </w:rPr>
        <w:t xml:space="preserve"> 元（大写：</w:t>
      </w:r>
      <w:r>
        <w:rPr>
          <w:rFonts w:hint="eastAsia" w:ascii="宋体" w:hAnsi="宋体" w:eastAsia="宋体" w:cs="宋体"/>
          <w:color w:val="auto"/>
          <w:spacing w:val="-3"/>
          <w:sz w:val="24"/>
          <w:szCs w:val="24"/>
          <w:highlight w:val="none"/>
          <w:u w:val="single"/>
        </w:rPr>
        <w:t>人民币</w:t>
      </w:r>
      <w:r>
        <w:rPr>
          <w:rFonts w:hint="eastAsia" w:ascii="宋体" w:hAnsi="宋体" w:eastAsia="宋体" w:cs="宋体"/>
          <w:color w:val="auto"/>
          <w:spacing w:val="-3"/>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）。其中，不含增值税价款为</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lang w:val="en-US" w:eastAsia="zh-CN"/>
        </w:rPr>
        <w:t xml:space="preserve">          </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101"/>
          <w:sz w:val="24"/>
          <w:szCs w:val="24"/>
          <w:highlight w:val="none"/>
        </w:rPr>
        <w:t xml:space="preserve"> </w:t>
      </w:r>
      <w:r>
        <w:rPr>
          <w:rFonts w:hint="eastAsia" w:ascii="宋体" w:hAnsi="宋体" w:eastAsia="宋体" w:cs="宋体"/>
          <w:color w:val="auto"/>
          <w:spacing w:val="-2"/>
          <w:sz w:val="24"/>
          <w:szCs w:val="24"/>
          <w:highlight w:val="none"/>
        </w:rPr>
        <w:t>元（大写：人民币</w:t>
      </w:r>
      <w:r>
        <w:rPr>
          <w:rFonts w:hint="eastAsia" w:ascii="宋体" w:hAnsi="宋体" w:eastAsia="宋体" w:cs="宋体"/>
          <w:color w:val="auto"/>
          <w:spacing w:val="-2"/>
          <w:sz w:val="24"/>
          <w:szCs w:val="24"/>
          <w:highlight w:val="none"/>
          <w:u w:val="single" w:color="auto"/>
          <w:lang w:val="en-US" w:eastAsia="zh-CN"/>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z w:val="24"/>
          <w:szCs w:val="24"/>
          <w:highlight w:val="none"/>
        </w:rPr>
        <w:t>增值税税率为</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09"/>
          <w:sz w:val="24"/>
          <w:szCs w:val="24"/>
          <w:highlight w:val="none"/>
        </w:rPr>
        <w:t xml:space="preserve"> </w:t>
      </w:r>
      <w:r>
        <w:rPr>
          <w:rFonts w:hint="eastAsia" w:ascii="宋体" w:hAnsi="宋体" w:eastAsia="宋体" w:cs="宋体"/>
          <w:color w:val="auto"/>
          <w:spacing w:val="-1"/>
          <w:sz w:val="24"/>
          <w:szCs w:val="24"/>
          <w:highlight w:val="none"/>
        </w:rPr>
        <w:t>%，增值税</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元（大写：人民币</w:t>
      </w:r>
      <w:r>
        <w:rPr>
          <w:rFonts w:hint="eastAsia" w:ascii="宋体" w:hAnsi="宋体" w:eastAsia="宋体" w:cs="宋体"/>
          <w:color w:val="auto"/>
          <w:spacing w:val="-1"/>
          <w:sz w:val="24"/>
          <w:szCs w:val="24"/>
          <w:highlight w:val="none"/>
          <w:u w:val="single" w:color="auto"/>
          <w:lang w:val="en-US" w:eastAsia="zh-CN"/>
        </w:rPr>
        <w:t xml:space="preserve"> </w:t>
      </w:r>
      <w:bookmarkStart w:id="52" w:name="OLE_LINK2"/>
      <w:r>
        <w:rPr>
          <w:rFonts w:hint="eastAsia" w:ascii="宋体" w:hAnsi="宋体" w:eastAsia="宋体" w:cs="宋体"/>
          <w:color w:val="auto"/>
          <w:spacing w:val="-1"/>
          <w:sz w:val="24"/>
          <w:szCs w:val="24"/>
          <w:highlight w:val="none"/>
          <w:u w:val="single" w:color="auto"/>
          <w:lang w:val="en-US" w:eastAsia="zh-CN"/>
        </w:rPr>
        <w:t xml:space="preserve">              </w:t>
      </w:r>
      <w:bookmarkEnd w:id="52"/>
      <w:r>
        <w:rPr>
          <w:rFonts w:hint="eastAsia" w:ascii="宋体" w:hAnsi="宋体" w:eastAsia="宋体" w:cs="宋体"/>
          <w:color w:val="auto"/>
          <w:spacing w:val="-1"/>
          <w:sz w:val="24"/>
          <w:szCs w:val="24"/>
          <w:highlight w:val="none"/>
        </w:rPr>
        <w:t>）。若因国家税务政</w:t>
      </w:r>
      <w:r>
        <w:rPr>
          <w:rFonts w:hint="eastAsia" w:ascii="宋体" w:hAnsi="宋体" w:eastAsia="宋体" w:cs="宋体"/>
          <w:color w:val="auto"/>
          <w:spacing w:val="-2"/>
          <w:sz w:val="24"/>
          <w:szCs w:val="24"/>
          <w:highlight w:val="none"/>
        </w:rPr>
        <w:t>策变化导致增</w:t>
      </w:r>
      <w:r>
        <w:rPr>
          <w:rFonts w:hint="eastAsia" w:ascii="宋体" w:hAnsi="宋体" w:eastAsia="宋体" w:cs="宋体"/>
          <w:color w:val="auto"/>
          <w:sz w:val="24"/>
          <w:szCs w:val="24"/>
          <w:highlight w:val="none"/>
        </w:rPr>
        <w:t>值税率调整，不含增值税单价不变，具体税金以变更</w:t>
      </w:r>
      <w:r>
        <w:rPr>
          <w:rFonts w:hint="eastAsia" w:ascii="宋体" w:hAnsi="宋体" w:eastAsia="宋体" w:cs="宋体"/>
          <w:color w:val="auto"/>
          <w:spacing w:val="-1"/>
          <w:sz w:val="24"/>
          <w:szCs w:val="24"/>
          <w:highlight w:val="none"/>
        </w:rPr>
        <w:t>后的税率计算。</w:t>
      </w:r>
    </w:p>
    <w:p w14:paraId="163EA954">
      <w:pPr>
        <w:keepNext w:val="0"/>
        <w:keepLines w:val="0"/>
        <w:pageBreakBefore w:val="0"/>
        <w:wordWrap/>
        <w:overflowPunct/>
        <w:topLinePunct w:val="0"/>
        <w:bidi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2.2本项目合同金额为本项目招标范围内所有货物服务的总价包干价（</w:t>
      </w:r>
      <w:r>
        <w:rPr>
          <w:rFonts w:hint="eastAsia" w:ascii="宋体" w:hAnsi="宋体" w:eastAsia="宋体" w:cs="宋体"/>
          <w:color w:val="auto"/>
          <w:sz w:val="24"/>
          <w:szCs w:val="24"/>
          <w:highlight w:val="none"/>
          <w:lang w:val="en-US" w:eastAsia="zh-CN"/>
        </w:rPr>
        <w:t>包含税费、运输、包装、安装、调试、培训等全部费用）。</w:t>
      </w:r>
    </w:p>
    <w:p w14:paraId="0A75F16C">
      <w:pPr>
        <w:keepNext w:val="0"/>
        <w:keepLines w:val="0"/>
        <w:pageBreakBefore w:val="0"/>
        <w:wordWrap/>
        <w:overflowPunct/>
        <w:topLinePunct w:val="0"/>
        <w:bidi w:val="0"/>
        <w:adjustRightInd w:val="0"/>
        <w:snapToGrid w:val="0"/>
        <w:spacing w:line="360" w:lineRule="auto"/>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三、技术资料</w:t>
      </w:r>
    </w:p>
    <w:p w14:paraId="73C1E8B9">
      <w:pPr>
        <w:keepNext w:val="0"/>
        <w:keepLines w:val="0"/>
        <w:pageBreakBefore w:val="0"/>
        <w:wordWrap/>
        <w:overflowPunct/>
        <w:topLinePunct w:val="0"/>
        <w:bidi w:val="0"/>
        <w:adjustRightInd w:val="0"/>
        <w:snapToGrid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lang w:val="en-US" w:eastAsia="zh-CN"/>
        </w:rPr>
        <w:t>甲方有义务配合乙方提供执行项目必要的支持。</w:t>
      </w:r>
    </w:p>
    <w:p w14:paraId="1559EB82">
      <w:pPr>
        <w:keepNext w:val="0"/>
        <w:keepLines w:val="0"/>
        <w:pageBreakBefore w:val="0"/>
        <w:wordWrap/>
        <w:overflowPunct/>
        <w:topLinePunct w:val="0"/>
        <w:bidi w:val="0"/>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rPr>
        <w:t>乙方按招标文件规定的时间向甲方提供使用货物的有关技术资料。</w:t>
      </w:r>
    </w:p>
    <w:p w14:paraId="27FC4B3D">
      <w:pPr>
        <w:keepNext w:val="0"/>
        <w:keepLines w:val="0"/>
        <w:pageBreakBefore w:val="0"/>
        <w:wordWrap/>
        <w:overflowPunct/>
        <w:topLinePunct w:val="0"/>
        <w:bidi w:val="0"/>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1703D96">
      <w:pPr>
        <w:keepNext w:val="0"/>
        <w:keepLines w:val="0"/>
        <w:pageBreakBefore w:val="0"/>
        <w:wordWrap/>
        <w:overflowPunct/>
        <w:topLinePunct w:val="0"/>
        <w:bidi w:val="0"/>
        <w:adjustRightInd w:val="0"/>
        <w:snapToGrid w:val="0"/>
        <w:spacing w:line="360" w:lineRule="auto"/>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四、知识产权</w:t>
      </w:r>
    </w:p>
    <w:p w14:paraId="1F5BF859">
      <w:pPr>
        <w:keepNext w:val="0"/>
        <w:keepLines w:val="0"/>
        <w:pageBreakBefore w:val="0"/>
        <w:wordWrap/>
        <w:overflowPunct/>
        <w:topLinePunct w:val="0"/>
        <w:bidi w:val="0"/>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hint="eastAsia" w:ascii="宋体" w:hAnsi="宋体" w:eastAsia="宋体" w:cs="宋体"/>
          <w:color w:val="auto"/>
          <w:sz w:val="24"/>
          <w:szCs w:val="24"/>
          <w:highlight w:val="none"/>
          <w:lang w:eastAsia="zh-CN"/>
        </w:rPr>
        <w:t>乙方应保证甲方在使用、接受本合同货物和服务或其任何一部分时不受第三方提出侵犯其专利权、版权、商标权和工业设计权等知识产权的起诉。一旦出现侵权，由乙方负全部责任。</w:t>
      </w:r>
    </w:p>
    <w:p w14:paraId="2722BBF6">
      <w:pPr>
        <w:keepNext w:val="0"/>
        <w:keepLines w:val="0"/>
        <w:pageBreakBefore w:val="0"/>
        <w:wordWrap/>
        <w:overflowPunct/>
        <w:topLinePunct w:val="0"/>
        <w:bidi w:val="0"/>
        <w:adjustRightInd w:val="0"/>
        <w:snapToGrid w:val="0"/>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五、产权担保</w:t>
      </w:r>
    </w:p>
    <w:p w14:paraId="17BBC1B0">
      <w:pPr>
        <w:keepNext w:val="0"/>
        <w:keepLines w:val="0"/>
        <w:pageBreakBefore w:val="0"/>
        <w:wordWrap/>
        <w:overflowPunct/>
        <w:topLinePunct w:val="0"/>
        <w:bidi w:val="0"/>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5.1乙方保证所交付的产品的所有权完全属于乙方且无任何抵押、查封等产权瑕疵。</w:t>
      </w:r>
    </w:p>
    <w:p w14:paraId="24CCE6E0">
      <w:pPr>
        <w:keepNext w:val="0"/>
        <w:keepLines w:val="0"/>
        <w:pageBreakBefore w:val="0"/>
        <w:wordWrap/>
        <w:overflowPunct/>
        <w:topLinePunct w:val="0"/>
        <w:bidi w:val="0"/>
        <w:adjustRightInd w:val="0"/>
        <w:snapToGrid w:val="0"/>
        <w:spacing w:line="360" w:lineRule="auto"/>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六、转包或分包</w:t>
      </w:r>
    </w:p>
    <w:p w14:paraId="49E963A8">
      <w:pPr>
        <w:keepNext w:val="0"/>
        <w:keepLines w:val="0"/>
        <w:pageBreakBefore w:val="0"/>
        <w:wordWrap/>
        <w:overflowPunct/>
        <w:topLinePunct w:val="0"/>
        <w:bidi w:val="0"/>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6.1本合同范围的产品，应由乙方直接供应，不得转让他人供应；</w:t>
      </w:r>
    </w:p>
    <w:p w14:paraId="5C3BD7EF">
      <w:pPr>
        <w:keepNext w:val="0"/>
        <w:keepLines w:val="0"/>
        <w:pageBreakBefore w:val="0"/>
        <w:wordWrap/>
        <w:overflowPunct/>
        <w:topLinePunct w:val="0"/>
        <w:bidi w:val="0"/>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除非得到甲方的书面同意，乙方不得部分分包给他人供应。</w:t>
      </w:r>
    </w:p>
    <w:p w14:paraId="2ABF1286">
      <w:pPr>
        <w:keepNext w:val="0"/>
        <w:keepLines w:val="0"/>
        <w:pageBreakBefore w:val="0"/>
        <w:wordWrap/>
        <w:overflowPunct/>
        <w:topLinePunct w:val="0"/>
        <w:bidi w:val="0"/>
        <w:adjustRightInd w:val="0"/>
        <w:snapToGrid w:val="0"/>
        <w:spacing w:line="360" w:lineRule="auto"/>
        <w:ind w:firstLine="480" w:firstLineChars="20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6.3如有转让和未经甲方同意的分包行为，甲方有权给予终止合同。</w:t>
      </w:r>
    </w:p>
    <w:p w14:paraId="2AF47FD8">
      <w:pPr>
        <w:keepNext w:val="0"/>
        <w:keepLines w:val="0"/>
        <w:pageBreakBefore w:val="0"/>
        <w:wordWrap/>
        <w:overflowPunct/>
        <w:topLinePunct w:val="0"/>
        <w:bidi w:val="0"/>
        <w:adjustRightInd w:val="0"/>
        <w:snapToGrid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rPr>
        <w:t>、质保期</w:t>
      </w:r>
    </w:p>
    <w:p w14:paraId="5D674E18">
      <w:pPr>
        <w:keepNext w:val="0"/>
        <w:keepLines w:val="0"/>
        <w:pageBreakBefore w:val="0"/>
        <w:wordWrap/>
        <w:overflowPunct/>
        <w:topLinePunct w:val="0"/>
        <w:bidi w:val="0"/>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.1质保期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个月</w:t>
      </w:r>
      <w:r>
        <w:rPr>
          <w:rFonts w:hint="eastAsia" w:ascii="宋体" w:hAnsi="宋体" w:eastAsia="宋体" w:cs="宋体"/>
          <w:color w:val="auto"/>
          <w:sz w:val="24"/>
          <w:szCs w:val="24"/>
          <w:highlight w:val="none"/>
        </w:rPr>
        <w:t>。（自交货验收合格之日起计）</w:t>
      </w:r>
    </w:p>
    <w:p w14:paraId="55839E3F">
      <w:pPr>
        <w:keepNext w:val="0"/>
        <w:keepLines w:val="0"/>
        <w:pageBreakBefore w:val="0"/>
        <w:wordWrap/>
        <w:overflowPunct/>
        <w:topLinePunct w:val="0"/>
        <w:bidi w:val="0"/>
        <w:adjustRightInd w:val="0"/>
        <w:snapToGrid w:val="0"/>
        <w:spacing w:line="360" w:lineRule="auto"/>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八</w:t>
      </w:r>
      <w:r>
        <w:rPr>
          <w:rFonts w:hint="eastAsia" w:ascii="宋体" w:hAnsi="宋体" w:eastAsia="宋体" w:cs="宋体"/>
          <w:b/>
          <w:color w:val="auto"/>
          <w:sz w:val="24"/>
          <w:szCs w:val="24"/>
          <w:highlight w:val="none"/>
        </w:rPr>
        <w:t>、交货期、交货方式及交货地点</w:t>
      </w:r>
    </w:p>
    <w:p w14:paraId="5F49223A">
      <w:pPr>
        <w:keepNext w:val="0"/>
        <w:keepLines w:val="0"/>
        <w:pageBreakBefore w:val="0"/>
        <w:wordWrap/>
        <w:overflowPunct/>
        <w:topLinePunct w:val="0"/>
        <w:bidi w:val="0"/>
        <w:adjustRightInd w:val="0"/>
        <w:snapToGrid w:val="0"/>
        <w:spacing w:line="360" w:lineRule="auto"/>
        <w:ind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8</w:t>
      </w:r>
      <w:r>
        <w:rPr>
          <w:rFonts w:hint="eastAsia" w:ascii="宋体" w:hAnsi="宋体" w:eastAsia="宋体" w:cs="宋体"/>
          <w:bCs/>
          <w:color w:val="auto"/>
          <w:sz w:val="24"/>
          <w:szCs w:val="24"/>
          <w:highlight w:val="none"/>
        </w:rPr>
        <w:t>.1 交货期：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p>
    <w:p w14:paraId="2DE85FFB">
      <w:pPr>
        <w:keepNext w:val="0"/>
        <w:keepLines w:val="0"/>
        <w:pageBreakBefore w:val="0"/>
        <w:wordWrap/>
        <w:overflowPunct/>
        <w:topLinePunct w:val="0"/>
        <w:bidi w:val="0"/>
        <w:adjustRightInd w:val="0"/>
        <w:snapToGrid w:val="0"/>
        <w:spacing w:line="360" w:lineRule="auto"/>
        <w:ind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8</w:t>
      </w:r>
      <w:r>
        <w:rPr>
          <w:rFonts w:hint="eastAsia" w:ascii="宋体" w:hAnsi="宋体" w:eastAsia="宋体" w:cs="宋体"/>
          <w:bCs/>
          <w:color w:val="auto"/>
          <w:sz w:val="24"/>
          <w:szCs w:val="24"/>
          <w:highlight w:val="none"/>
        </w:rPr>
        <w:t>.2 交货方式：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p>
    <w:p w14:paraId="10634920">
      <w:pPr>
        <w:keepNext w:val="0"/>
        <w:keepLines w:val="0"/>
        <w:pageBreakBefore w:val="0"/>
        <w:wordWrap/>
        <w:overflowPunct/>
        <w:topLinePunct w:val="0"/>
        <w:bidi w:val="0"/>
        <w:adjustRightInd w:val="0"/>
        <w:snapToGrid w:val="0"/>
        <w:spacing w:line="360" w:lineRule="auto"/>
        <w:ind w:firstLine="480" w:firstLineChars="200"/>
        <w:jc w:val="both"/>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lang w:val="en-US" w:eastAsia="zh-CN"/>
        </w:rPr>
        <w:t>8</w:t>
      </w:r>
      <w:r>
        <w:rPr>
          <w:rFonts w:hint="eastAsia" w:ascii="宋体" w:hAnsi="宋体" w:eastAsia="宋体" w:cs="宋体"/>
          <w:bCs/>
          <w:color w:val="auto"/>
          <w:sz w:val="24"/>
          <w:szCs w:val="24"/>
          <w:highlight w:val="none"/>
        </w:rPr>
        <w:t>.3 交货地点：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p>
    <w:p w14:paraId="44F4AACB">
      <w:pPr>
        <w:keepNext w:val="0"/>
        <w:keepLines w:val="0"/>
        <w:pageBreakBefore w:val="0"/>
        <w:wordWrap/>
        <w:overflowPunct/>
        <w:topLinePunct w:val="0"/>
        <w:bidi w:val="0"/>
        <w:adjustRightInd w:val="0"/>
        <w:snapToGrid w:val="0"/>
        <w:spacing w:line="360" w:lineRule="auto"/>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九</w:t>
      </w:r>
      <w:r>
        <w:rPr>
          <w:rFonts w:hint="eastAsia" w:ascii="宋体" w:hAnsi="宋体" w:eastAsia="宋体" w:cs="宋体"/>
          <w:b/>
          <w:color w:val="auto"/>
          <w:sz w:val="24"/>
          <w:szCs w:val="24"/>
          <w:highlight w:val="none"/>
        </w:rPr>
        <w:t>、货款支付</w:t>
      </w:r>
    </w:p>
    <w:p w14:paraId="49467BA6">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360" w:lineRule="auto"/>
        <w:ind w:left="42" w:leftChars="20" w:right="42" w:rightChars="20" w:firstLine="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 xml:space="preserve">  </w:t>
      </w:r>
      <w:r>
        <w:rPr>
          <w:rFonts w:hint="eastAsia" w:ascii="宋体" w:hAnsi="宋体" w:eastAsia="宋体" w:cs="宋体"/>
          <w:bCs/>
          <w:color w:val="auto"/>
          <w:kern w:val="2"/>
          <w:sz w:val="24"/>
          <w:szCs w:val="24"/>
          <w:highlight w:val="none"/>
          <w:lang w:val="en-US" w:eastAsia="zh-CN" w:bidi="ar-SA"/>
        </w:rPr>
        <w:t xml:space="preserve"> 9.1 货款</w:t>
      </w:r>
      <w:r>
        <w:rPr>
          <w:rFonts w:hint="eastAsia" w:ascii="宋体" w:hAnsi="宋体" w:eastAsia="宋体" w:cs="宋体"/>
          <w:bCs/>
          <w:color w:val="auto"/>
          <w:kern w:val="2"/>
          <w:sz w:val="24"/>
          <w:szCs w:val="24"/>
          <w:highlight w:val="none"/>
          <w:lang w:val="en-US" w:eastAsia="en-US" w:bidi="ar-SA"/>
        </w:rPr>
        <w:t>支付方式、时间及条件：</w:t>
      </w:r>
      <w:r>
        <w:rPr>
          <w:rFonts w:hint="eastAsia" w:ascii="宋体" w:hAnsi="宋体" w:eastAsia="宋体" w:cs="宋体"/>
          <w:bCs/>
          <w:color w:val="auto"/>
          <w:kern w:val="2"/>
          <w:sz w:val="24"/>
          <w:szCs w:val="24"/>
          <w:highlight w:val="none"/>
          <w:u w:val="single"/>
          <w:lang w:val="en-US" w:eastAsia="zh-CN" w:bidi="ar-SA"/>
        </w:rPr>
        <w:t xml:space="preserve">                                   </w:t>
      </w:r>
      <w:r>
        <w:rPr>
          <w:rFonts w:hint="eastAsia" w:ascii="宋体" w:hAnsi="宋体" w:eastAsia="宋体" w:cs="宋体"/>
          <w:bCs/>
          <w:color w:val="auto"/>
          <w:kern w:val="2"/>
          <w:sz w:val="24"/>
          <w:szCs w:val="24"/>
          <w:highlight w:val="none"/>
          <w:lang w:val="en-US" w:eastAsia="zh-CN" w:bidi="ar-SA"/>
        </w:rPr>
        <w:t>。</w:t>
      </w:r>
    </w:p>
    <w:p w14:paraId="0DB629C0">
      <w:pPr>
        <w:keepNext w:val="0"/>
        <w:keepLines w:val="0"/>
        <w:pageBreakBefore w:val="0"/>
        <w:wordWrap/>
        <w:overflowPunct/>
        <w:topLinePunct w:val="0"/>
        <w:bidi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9.2</w:t>
      </w:r>
      <w:r>
        <w:rPr>
          <w:rFonts w:hint="eastAsia" w:ascii="宋体" w:hAnsi="宋体" w:eastAsia="宋体" w:cs="宋体"/>
          <w:color w:val="auto"/>
          <w:sz w:val="24"/>
          <w:szCs w:val="24"/>
          <w:highlight w:val="none"/>
        </w:rPr>
        <w:t>.甲方必须将合同货款汇入乙方指定的银行账户，该账户为乙方唯一合法收款账户，甲方向本合同</w:t>
      </w:r>
      <w:r>
        <w:rPr>
          <w:rFonts w:hint="eastAsia" w:ascii="宋体" w:hAnsi="宋体" w:eastAsia="宋体" w:cs="宋体"/>
          <w:color w:val="auto"/>
          <w:sz w:val="24"/>
          <w:szCs w:val="24"/>
          <w:highlight w:val="none"/>
          <w:lang w:val="en-US" w:eastAsia="zh-CN"/>
        </w:rPr>
        <w:t>9.3</w:t>
      </w:r>
      <w:r>
        <w:rPr>
          <w:rFonts w:hint="eastAsia" w:ascii="宋体" w:hAnsi="宋体" w:eastAsia="宋体" w:cs="宋体"/>
          <w:color w:val="auto"/>
          <w:sz w:val="24"/>
          <w:szCs w:val="24"/>
          <w:highlight w:val="none"/>
        </w:rPr>
        <w:t>条明确标注的账户以外的非乙方</w:t>
      </w:r>
      <w:r>
        <w:rPr>
          <w:rFonts w:hint="eastAsia" w:ascii="宋体" w:hAnsi="宋体" w:eastAsia="宋体" w:cs="宋体"/>
          <w:color w:val="auto"/>
          <w:sz w:val="24"/>
          <w:szCs w:val="24"/>
          <w:highlight w:val="none"/>
          <w:lang w:eastAsia="zh-CN"/>
        </w:rPr>
        <w:t>公账</w:t>
      </w:r>
      <w:r>
        <w:rPr>
          <w:rFonts w:hint="eastAsia" w:ascii="宋体" w:hAnsi="宋体" w:eastAsia="宋体" w:cs="宋体"/>
          <w:color w:val="auto"/>
          <w:sz w:val="24"/>
          <w:szCs w:val="24"/>
          <w:highlight w:val="none"/>
        </w:rPr>
        <w:t>户或乙方员工个人账户</w:t>
      </w:r>
      <w:r>
        <w:rPr>
          <w:rFonts w:hint="eastAsia" w:ascii="宋体" w:hAnsi="宋体" w:eastAsia="宋体" w:cs="宋体"/>
          <w:color w:val="auto"/>
          <w:sz w:val="24"/>
          <w:szCs w:val="24"/>
          <w:highlight w:val="none"/>
          <w:lang w:eastAsia="zh-CN"/>
        </w:rPr>
        <w:t>转账的</w:t>
      </w:r>
      <w:r>
        <w:rPr>
          <w:rFonts w:hint="eastAsia" w:ascii="宋体" w:hAnsi="宋体" w:eastAsia="宋体" w:cs="宋体"/>
          <w:color w:val="auto"/>
          <w:sz w:val="24"/>
          <w:szCs w:val="24"/>
          <w:highlight w:val="none"/>
        </w:rPr>
        <w:t>，不得视为乙方收取货款证明，因此造成的一切损失由甲方自负。</w:t>
      </w:r>
    </w:p>
    <w:p w14:paraId="081A0FD7">
      <w:pPr>
        <w:keepNext w:val="0"/>
        <w:keepLines w:val="0"/>
        <w:pageBreakBefore w:val="0"/>
        <w:wordWrap/>
        <w:overflowPunct/>
        <w:topLinePunct w:val="0"/>
        <w:bidi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9.3</w:t>
      </w:r>
      <w:r>
        <w:rPr>
          <w:rFonts w:hint="eastAsia" w:ascii="宋体" w:hAnsi="宋体" w:eastAsia="宋体" w:cs="宋体"/>
          <w:color w:val="auto"/>
          <w:sz w:val="24"/>
          <w:szCs w:val="24"/>
          <w:highlight w:val="none"/>
        </w:rPr>
        <w:t>.乙方银行账户基本信息：</w:t>
      </w:r>
    </w:p>
    <w:p w14:paraId="6A899037">
      <w:pPr>
        <w:keepNext w:val="0"/>
        <w:keepLines w:val="0"/>
        <w:pageBreakBefore w:val="0"/>
        <w:widowControl/>
        <w:wordWrap/>
        <w:overflowPunct/>
        <w:topLinePunct w:val="0"/>
        <w:bidi w:val="0"/>
        <w:spacing w:line="360" w:lineRule="auto"/>
        <w:ind w:firstLine="480" w:firstLineChars="200"/>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rPr>
        <w:t>开户户名：</w:t>
      </w:r>
    </w:p>
    <w:p w14:paraId="2D8D0EE2">
      <w:pPr>
        <w:keepNext w:val="0"/>
        <w:keepLines w:val="0"/>
        <w:pageBreakBefore w:val="0"/>
        <w:wordWrap/>
        <w:overflowPunct/>
        <w:topLinePunct w:val="0"/>
        <w:bidi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开户银行：</w:t>
      </w:r>
    </w:p>
    <w:p w14:paraId="4872E7DF">
      <w:pPr>
        <w:keepNext w:val="0"/>
        <w:keepLines w:val="0"/>
        <w:pageBreakBefore w:val="0"/>
        <w:wordWrap/>
        <w:overflowPunct/>
        <w:topLinePunct w:val="0"/>
        <w:bidi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银行账号：</w:t>
      </w:r>
    </w:p>
    <w:p w14:paraId="439F8750">
      <w:pPr>
        <w:keepNext w:val="0"/>
        <w:keepLines w:val="0"/>
        <w:pageBreakBefore w:val="0"/>
        <w:wordWrap/>
        <w:overflowPunct/>
        <w:topLinePunct w:val="0"/>
        <w:bidi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银行行号：</w:t>
      </w:r>
    </w:p>
    <w:p w14:paraId="4D14E2C6">
      <w:pPr>
        <w:keepNext w:val="0"/>
        <w:keepLines w:val="0"/>
        <w:pageBreakBefore w:val="0"/>
        <w:wordWrap/>
        <w:overflowPunct/>
        <w:topLinePunct w:val="0"/>
        <w:bidi w:val="0"/>
        <w:adjustRightInd w:val="0"/>
        <w:snapToGrid w:val="0"/>
        <w:spacing w:line="360" w:lineRule="auto"/>
        <w:jc w:val="both"/>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十.税费</w:t>
      </w:r>
    </w:p>
    <w:p w14:paraId="5D3CF6B5">
      <w:pPr>
        <w:keepNext w:val="0"/>
        <w:keepLines w:val="0"/>
        <w:pageBreakBefore w:val="0"/>
        <w:wordWrap/>
        <w:overflowPunct/>
        <w:topLinePunct w:val="0"/>
        <w:bidi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10.1本合同执行中相关的一切税费均由乙方负担。</w:t>
      </w:r>
    </w:p>
    <w:p w14:paraId="110A248F">
      <w:pPr>
        <w:keepNext w:val="0"/>
        <w:keepLines w:val="0"/>
        <w:pageBreakBefore w:val="0"/>
        <w:wordWrap/>
        <w:overflowPunct/>
        <w:topLinePunct w:val="0"/>
        <w:bidi w:val="0"/>
        <w:adjustRightInd w:val="0"/>
        <w:snapToGrid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十一</w:t>
      </w:r>
      <w:r>
        <w:rPr>
          <w:rFonts w:hint="eastAsia" w:ascii="宋体" w:hAnsi="宋体" w:eastAsia="宋体" w:cs="宋体"/>
          <w:b/>
          <w:color w:val="auto"/>
          <w:sz w:val="24"/>
          <w:szCs w:val="24"/>
          <w:highlight w:val="none"/>
        </w:rPr>
        <w:t>、质量保证及售后服务</w:t>
      </w:r>
    </w:p>
    <w:p w14:paraId="306EC95C">
      <w:pPr>
        <w:keepNext w:val="0"/>
        <w:keepLines w:val="0"/>
        <w:pageBreakBefore w:val="0"/>
        <w:wordWrap/>
        <w:overflowPunct/>
        <w:topLinePunct w:val="0"/>
        <w:bidi w:val="0"/>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.1乙方应按招标文件规定的货物性能、技术要求、质量标准向甲方提供未经使用的全新产品。</w:t>
      </w:r>
    </w:p>
    <w:p w14:paraId="7A747C33">
      <w:pPr>
        <w:keepNext w:val="0"/>
        <w:keepLines w:val="0"/>
        <w:pageBreakBefore w:val="0"/>
        <w:wordWrap/>
        <w:overflowPunct/>
        <w:topLinePunct w:val="0"/>
        <w:bidi w:val="0"/>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.2乙方提供的货物在质保期内因产品本身的质量问题发生故障，乙方应负责免费更换。对达不到技术要求者，根据实际情况，经双方协商，可按以下办法处理：</w:t>
      </w:r>
    </w:p>
    <w:p w14:paraId="54CB0A13">
      <w:pPr>
        <w:keepNext w:val="0"/>
        <w:keepLines w:val="0"/>
        <w:pageBreakBefore w:val="0"/>
        <w:wordWrap/>
        <w:overflowPunct/>
        <w:topLinePunct w:val="0"/>
        <w:bidi w:val="0"/>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⑴更换：由乙方承担所发生的全部费用。</w:t>
      </w:r>
    </w:p>
    <w:p w14:paraId="01916D7D">
      <w:pPr>
        <w:keepNext w:val="0"/>
        <w:keepLines w:val="0"/>
        <w:pageBreakBefore w:val="0"/>
        <w:wordWrap/>
        <w:overflowPunct/>
        <w:topLinePunct w:val="0"/>
        <w:bidi w:val="0"/>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⑵退货处理：乙方应退还甲方支付的合同款，同时应承担该产品的直接费用（运输、保险、检验、货款利息及银行手续费等）。</w:t>
      </w:r>
    </w:p>
    <w:p w14:paraId="2C8F15A2">
      <w:pPr>
        <w:keepNext w:val="0"/>
        <w:keepLines w:val="0"/>
        <w:pageBreakBefore w:val="0"/>
        <w:wordWrap/>
        <w:overflowPunct/>
        <w:topLinePunct w:val="0"/>
        <w:bidi w:val="0"/>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.3如在使用过程中发生质量问题，若运用通讯工具不能解决问题，须在48小时之内到达现场予以解决或提供备用机更换。</w:t>
      </w:r>
    </w:p>
    <w:p w14:paraId="754482D7">
      <w:pPr>
        <w:keepNext w:val="0"/>
        <w:keepLines w:val="0"/>
        <w:pageBreakBefore w:val="0"/>
        <w:wordWrap/>
        <w:overflowPunct/>
        <w:topLinePunct w:val="0"/>
        <w:bidi w:val="0"/>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.4在质保期内，乙方应对产品出现的质量及安全问题负责处理解决并承担一切费用。</w:t>
      </w:r>
    </w:p>
    <w:p w14:paraId="4F21FE4E">
      <w:pPr>
        <w:keepNext w:val="0"/>
        <w:keepLines w:val="0"/>
        <w:pageBreakBefore w:val="0"/>
        <w:wordWrap/>
        <w:overflowPunct/>
        <w:topLinePunct w:val="0"/>
        <w:bidi w:val="0"/>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产品的</w:t>
      </w:r>
      <w:r>
        <w:rPr>
          <w:rFonts w:hint="eastAsia" w:ascii="宋体" w:hAnsi="宋体" w:eastAsia="宋体" w:cs="宋体"/>
          <w:color w:val="auto"/>
          <w:sz w:val="24"/>
          <w:szCs w:val="24"/>
          <w:highlight w:val="none"/>
          <w:lang w:val="en-US" w:eastAsia="zh-CN"/>
        </w:rPr>
        <w:t>质量保证</w:t>
      </w:r>
      <w:r>
        <w:rPr>
          <w:rFonts w:hint="eastAsia" w:ascii="宋体" w:hAnsi="宋体" w:eastAsia="宋体" w:cs="宋体"/>
          <w:color w:val="auto"/>
          <w:sz w:val="24"/>
          <w:szCs w:val="24"/>
          <w:highlight w:val="none"/>
        </w:rPr>
        <w:t>期为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个月，因</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人为因素出现的故障不在免费保修范围内。</w:t>
      </w:r>
      <w:r>
        <w:rPr>
          <w:rFonts w:hint="eastAsia" w:ascii="宋体" w:hAnsi="宋体" w:eastAsia="宋体" w:cs="宋体"/>
          <w:color w:val="auto"/>
          <w:sz w:val="24"/>
          <w:szCs w:val="24"/>
          <w:highlight w:val="none"/>
          <w:lang w:eastAsia="zh-CN"/>
        </w:rPr>
        <w:t>超过保修期的机器设备，终身维修，维修时只收部件成本费。</w:t>
      </w:r>
    </w:p>
    <w:p w14:paraId="6C42FBD1">
      <w:pPr>
        <w:keepNext w:val="0"/>
        <w:keepLines w:val="0"/>
        <w:pageBreakBefore w:val="0"/>
        <w:wordWrap/>
        <w:overflowPunct/>
        <w:topLinePunct w:val="0"/>
        <w:bidi w:val="0"/>
        <w:spacing w:after="12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.6乙方向甲方提供3年内不少</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次现场技术服务。</w:t>
      </w:r>
    </w:p>
    <w:p w14:paraId="22BC4F42">
      <w:pPr>
        <w:keepNext w:val="0"/>
        <w:keepLines w:val="0"/>
        <w:pageBreakBefore w:val="0"/>
        <w:wordWrap/>
        <w:overflowPunct/>
        <w:topLinePunct w:val="0"/>
        <w:bidi w:val="0"/>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7乙方</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设备自带</w:t>
      </w:r>
      <w:r>
        <w:rPr>
          <w:rFonts w:hint="eastAsia" w:ascii="宋体" w:hAnsi="宋体" w:eastAsia="宋体" w:cs="宋体"/>
          <w:color w:val="auto"/>
          <w:sz w:val="24"/>
          <w:szCs w:val="24"/>
          <w:highlight w:val="none"/>
        </w:rPr>
        <w:t>软件终身升级服务</w:t>
      </w:r>
      <w:r>
        <w:rPr>
          <w:rFonts w:hint="eastAsia" w:ascii="宋体" w:hAnsi="宋体" w:eastAsia="宋体" w:cs="宋体"/>
          <w:color w:val="auto"/>
          <w:sz w:val="24"/>
          <w:szCs w:val="24"/>
          <w:highlight w:val="none"/>
          <w:lang w:eastAsia="zh-CN"/>
        </w:rPr>
        <w:t>。</w:t>
      </w:r>
    </w:p>
    <w:p w14:paraId="7CFAC63B">
      <w:pPr>
        <w:keepNext w:val="0"/>
        <w:keepLines w:val="0"/>
        <w:pageBreakBefore w:val="0"/>
        <w:wordWrap/>
        <w:overflowPunct/>
        <w:topLinePunct w:val="0"/>
        <w:bidi w:val="0"/>
        <w:spacing w:line="360" w:lineRule="auto"/>
        <w:jc w:val="both"/>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rPr>
        <w:t>十</w:t>
      </w:r>
      <w:r>
        <w:rPr>
          <w:rFonts w:hint="eastAsia" w:ascii="宋体" w:hAnsi="宋体" w:eastAsia="宋体" w:cs="宋体"/>
          <w:b/>
          <w:bCs w:val="0"/>
          <w:color w:val="auto"/>
          <w:sz w:val="24"/>
          <w:szCs w:val="24"/>
          <w:highlight w:val="none"/>
          <w:lang w:val="en-US" w:eastAsia="zh-CN"/>
        </w:rPr>
        <w:t>二</w:t>
      </w:r>
      <w:r>
        <w:rPr>
          <w:rFonts w:hint="eastAsia" w:ascii="宋体" w:hAnsi="宋体" w:eastAsia="宋体" w:cs="宋体"/>
          <w:b/>
          <w:bCs w:val="0"/>
          <w:color w:val="auto"/>
          <w:sz w:val="24"/>
          <w:szCs w:val="24"/>
          <w:highlight w:val="none"/>
        </w:rPr>
        <w:t>、</w:t>
      </w:r>
      <w:r>
        <w:rPr>
          <w:rFonts w:hint="eastAsia" w:ascii="宋体" w:hAnsi="宋体" w:eastAsia="宋体" w:cs="宋体"/>
          <w:b/>
          <w:bCs w:val="0"/>
          <w:color w:val="auto"/>
          <w:sz w:val="24"/>
          <w:szCs w:val="24"/>
          <w:highlight w:val="none"/>
          <w:lang w:eastAsia="zh-CN"/>
        </w:rPr>
        <w:t>货物包装、发运及运输</w:t>
      </w:r>
    </w:p>
    <w:p w14:paraId="159128E0">
      <w:pPr>
        <w:keepNext w:val="0"/>
        <w:keepLines w:val="0"/>
        <w:pageBreakBefore w:val="0"/>
        <w:wordWrap/>
        <w:overflowPunct/>
        <w:topLinePunct w:val="0"/>
        <w:bidi w:val="0"/>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.1乙方在货物发运前对其进行满足运输距离、防潮、防震、防锈和防破损装卸等要求包装，以保证货物安全运达甲方指定地点。</w:t>
      </w:r>
    </w:p>
    <w:p w14:paraId="7CE0C55A">
      <w:pPr>
        <w:keepNext w:val="0"/>
        <w:keepLines w:val="0"/>
        <w:pageBreakBefore w:val="0"/>
        <w:wordWrap/>
        <w:overflowPunct/>
        <w:topLinePunct w:val="0"/>
        <w:bidi w:val="0"/>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.2使用说明书、质量检验证明书、随配附件和工具以及清单一并附于货物内。</w:t>
      </w:r>
    </w:p>
    <w:p w14:paraId="662BEA8B">
      <w:pPr>
        <w:keepNext w:val="0"/>
        <w:keepLines w:val="0"/>
        <w:pageBreakBefore w:val="0"/>
        <w:wordWrap/>
        <w:overflowPunct/>
        <w:topLinePunct w:val="0"/>
        <w:bidi w:val="0"/>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.3乙方在货物发运手续办理完毕后 24 小时内或货到安装现场 48 小时前通知甲方，以便甲方做好准备验收货物。</w:t>
      </w:r>
    </w:p>
    <w:p w14:paraId="76D83D0B">
      <w:pPr>
        <w:keepNext w:val="0"/>
        <w:keepLines w:val="0"/>
        <w:pageBreakBefore w:val="0"/>
        <w:wordWrap/>
        <w:overflowPunct/>
        <w:topLinePunct w:val="0"/>
        <w:bidi w:val="0"/>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.4货物在竣工验收合格前发生的风险均由乙方负责。</w:t>
      </w:r>
    </w:p>
    <w:p w14:paraId="6A11B09F">
      <w:pPr>
        <w:keepNext w:val="0"/>
        <w:keepLines w:val="0"/>
        <w:pageBreakBefore w:val="0"/>
        <w:wordWrap/>
        <w:overflowPunct/>
        <w:topLinePunct w:val="0"/>
        <w:bidi w:val="0"/>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.5货物在规定的期限内由乙方安装完毕并通过甲方验收合格视为交付。</w:t>
      </w:r>
    </w:p>
    <w:p w14:paraId="0FEC8993">
      <w:pPr>
        <w:keepNext w:val="0"/>
        <w:keepLines w:val="0"/>
        <w:pageBreakBefore w:val="0"/>
        <w:wordWrap/>
        <w:overflowPunct/>
        <w:topLinePunct w:val="0"/>
        <w:bidi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12.6</w:t>
      </w:r>
      <w:r>
        <w:rPr>
          <w:rFonts w:hint="eastAsia" w:ascii="宋体" w:hAnsi="宋体" w:eastAsia="宋体" w:cs="宋体"/>
          <w:color w:val="auto"/>
          <w:sz w:val="24"/>
          <w:szCs w:val="24"/>
          <w:highlight w:val="none"/>
        </w:rPr>
        <w:t>为方便甲、乙双方在交易过程中及时沟通情况，甲、乙双方各自指定如下联系人作为本合同履行过程中的常规联系人：</w:t>
      </w:r>
    </w:p>
    <w:p w14:paraId="09EF231A">
      <w:pPr>
        <w:keepNext w:val="0"/>
        <w:keepLines w:val="0"/>
        <w:pageBreakBefore w:val="0"/>
        <w:wordWrap/>
        <w:overflowPunct/>
        <w:topLinePunct w:val="0"/>
        <w:bidi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en-US" w:eastAsia="zh-CN"/>
        </w:rPr>
        <w:t>联系人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p>
    <w:p w14:paraId="03FADB12">
      <w:pPr>
        <w:keepNext w:val="0"/>
        <w:keepLines w:val="0"/>
        <w:pageBreakBefore w:val="0"/>
        <w:widowControl/>
        <w:suppressLineNumbers w:val="0"/>
        <w:wordWrap/>
        <w:overflowPunct/>
        <w:topLinePunct w:val="0"/>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乙方联系人：【</w:t>
      </w:r>
      <w:r>
        <w:rPr>
          <w:rFonts w:hint="eastAsia" w:ascii="宋体" w:hAnsi="宋体" w:eastAsia="宋体" w:cs="宋体"/>
          <w:color w:val="auto"/>
          <w:sz w:val="24"/>
          <w:szCs w:val="24"/>
          <w:highlight w:val="none"/>
          <w:lang w:val="en-US" w:eastAsia="zh-CN"/>
        </w:rPr>
        <w:t xml:space="preserve">XXX     </w:t>
      </w: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邮箱：</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p>
    <w:p w14:paraId="1E2C9C46">
      <w:pPr>
        <w:keepNext w:val="0"/>
        <w:keepLines w:val="0"/>
        <w:pageBreakBefore w:val="0"/>
        <w:wordWrap/>
        <w:overflowPunct/>
        <w:topLinePunct w:val="0"/>
        <w:bidi w:val="0"/>
        <w:spacing w:line="360" w:lineRule="auto"/>
        <w:jc w:val="both"/>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rPr>
        <w:t>十</w:t>
      </w:r>
      <w:r>
        <w:rPr>
          <w:rFonts w:hint="eastAsia" w:ascii="宋体" w:hAnsi="宋体" w:eastAsia="宋体" w:cs="宋体"/>
          <w:b/>
          <w:bCs w:val="0"/>
          <w:color w:val="auto"/>
          <w:sz w:val="24"/>
          <w:szCs w:val="24"/>
          <w:highlight w:val="none"/>
          <w:lang w:val="en-US" w:eastAsia="zh-CN"/>
        </w:rPr>
        <w:t>三</w:t>
      </w:r>
      <w:r>
        <w:rPr>
          <w:rFonts w:hint="eastAsia" w:ascii="宋体" w:hAnsi="宋体" w:eastAsia="宋体" w:cs="宋体"/>
          <w:b/>
          <w:bCs w:val="0"/>
          <w:color w:val="auto"/>
          <w:sz w:val="24"/>
          <w:szCs w:val="24"/>
          <w:highlight w:val="none"/>
        </w:rPr>
        <w:t>、</w:t>
      </w:r>
      <w:r>
        <w:rPr>
          <w:rFonts w:hint="eastAsia" w:ascii="宋体" w:hAnsi="宋体" w:eastAsia="宋体" w:cs="宋体"/>
          <w:b/>
          <w:bCs w:val="0"/>
          <w:color w:val="auto"/>
          <w:sz w:val="24"/>
          <w:szCs w:val="24"/>
          <w:highlight w:val="none"/>
          <w:lang w:eastAsia="zh-CN"/>
        </w:rPr>
        <w:t>调试和验收</w:t>
      </w:r>
    </w:p>
    <w:p w14:paraId="2D50099F">
      <w:pPr>
        <w:keepNext w:val="0"/>
        <w:keepLines w:val="0"/>
        <w:pageBreakBefore w:val="0"/>
        <w:wordWrap/>
        <w:overflowPunct/>
        <w:topLinePunct w:val="0"/>
        <w:bidi w:val="0"/>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.1甲方对乙方每个工程进度时间段需安装的货物，依据采购文件上的技术规格要求和国家有关质量标准进行现场初步验收，外观、说明书、</w:t>
      </w:r>
      <w:r>
        <w:rPr>
          <w:rFonts w:hint="eastAsia" w:ascii="宋体" w:hAnsi="宋体" w:eastAsia="宋体" w:cs="宋体"/>
          <w:color w:val="auto"/>
          <w:sz w:val="24"/>
          <w:szCs w:val="24"/>
          <w:highlight w:val="none"/>
          <w:lang w:val="en-US" w:eastAsia="zh-CN"/>
        </w:rPr>
        <w:t>安装调试</w:t>
      </w:r>
      <w:r>
        <w:rPr>
          <w:rFonts w:hint="eastAsia" w:ascii="宋体" w:hAnsi="宋体" w:eastAsia="宋体" w:cs="宋体"/>
          <w:color w:val="auto"/>
          <w:sz w:val="24"/>
          <w:szCs w:val="24"/>
          <w:highlight w:val="none"/>
          <w:lang w:eastAsia="zh-CN"/>
        </w:rPr>
        <w:t>符合采购文件技术要求的，</w:t>
      </w:r>
      <w:r>
        <w:rPr>
          <w:rFonts w:hint="eastAsia" w:ascii="宋体" w:hAnsi="宋体" w:eastAsia="宋体" w:cs="宋体"/>
          <w:color w:val="auto"/>
          <w:sz w:val="24"/>
          <w:szCs w:val="24"/>
          <w:highlight w:val="none"/>
          <w:lang w:val="en-US" w:eastAsia="zh-CN"/>
        </w:rPr>
        <w:t>初验通过</w:t>
      </w:r>
      <w:r>
        <w:rPr>
          <w:rFonts w:hint="eastAsia" w:ascii="宋体" w:hAnsi="宋体" w:eastAsia="宋体" w:cs="宋体"/>
          <w:color w:val="auto"/>
          <w:sz w:val="24"/>
          <w:szCs w:val="24"/>
          <w:highlight w:val="none"/>
          <w:lang w:eastAsia="zh-CN"/>
        </w:rPr>
        <w:t>，初步验收不合格的</w:t>
      </w:r>
      <w:r>
        <w:rPr>
          <w:rFonts w:hint="eastAsia" w:ascii="宋体" w:hAnsi="宋体" w:eastAsia="宋体" w:cs="宋体"/>
          <w:color w:val="auto"/>
          <w:sz w:val="24"/>
          <w:szCs w:val="24"/>
          <w:highlight w:val="none"/>
          <w:lang w:val="en-US" w:eastAsia="zh-CN"/>
        </w:rPr>
        <w:t>验收不通过</w:t>
      </w:r>
      <w:r>
        <w:rPr>
          <w:rFonts w:hint="eastAsia" w:ascii="宋体" w:hAnsi="宋体" w:eastAsia="宋体" w:cs="宋体"/>
          <w:color w:val="auto"/>
          <w:sz w:val="24"/>
          <w:szCs w:val="24"/>
          <w:highlight w:val="none"/>
          <w:lang w:eastAsia="zh-CN"/>
        </w:rPr>
        <w:t>。</w:t>
      </w:r>
    </w:p>
    <w:p w14:paraId="730C3C08">
      <w:pPr>
        <w:keepNext w:val="0"/>
        <w:keepLines w:val="0"/>
        <w:pageBreakBefore w:val="0"/>
        <w:wordWrap/>
        <w:overflowPunct/>
        <w:topLinePunct w:val="0"/>
        <w:bidi w:val="0"/>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.2乙方安装货物前应对产品做出全面检查，</w:t>
      </w:r>
      <w:r>
        <w:rPr>
          <w:rFonts w:hint="eastAsia" w:ascii="宋体" w:hAnsi="宋体" w:eastAsia="宋体" w:cs="宋体"/>
          <w:color w:val="auto"/>
          <w:sz w:val="24"/>
          <w:szCs w:val="24"/>
          <w:highlight w:val="none"/>
          <w:lang w:val="en-US" w:eastAsia="zh-CN"/>
        </w:rPr>
        <w:t>并根据投标文件和采购合同</w:t>
      </w:r>
      <w:r>
        <w:rPr>
          <w:rFonts w:hint="eastAsia" w:ascii="宋体" w:hAnsi="宋体" w:eastAsia="宋体" w:cs="宋体"/>
          <w:color w:val="auto"/>
          <w:sz w:val="24"/>
          <w:szCs w:val="24"/>
          <w:highlight w:val="none"/>
          <w:lang w:eastAsia="zh-CN"/>
        </w:rPr>
        <w:t>列出清单，作为甲方验收的依据。</w:t>
      </w:r>
    </w:p>
    <w:p w14:paraId="6957C372">
      <w:pPr>
        <w:keepNext w:val="0"/>
        <w:keepLines w:val="0"/>
        <w:pageBreakBefore w:val="0"/>
        <w:wordWrap/>
        <w:overflowPunct/>
        <w:topLinePunct w:val="0"/>
        <w:bidi w:val="0"/>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.3乙方负责设备到货地点的安装调试，乙方安装完毕需负责培训甲方的使用操作人员，</w:t>
      </w:r>
      <w:r>
        <w:rPr>
          <w:rFonts w:hint="eastAsia" w:ascii="宋体" w:hAnsi="宋体" w:eastAsia="宋体" w:cs="宋体"/>
          <w:color w:val="auto"/>
          <w:sz w:val="24"/>
          <w:szCs w:val="24"/>
          <w:highlight w:val="none"/>
          <w:lang w:val="en-US" w:eastAsia="zh-CN"/>
        </w:rPr>
        <w:t>经甲方确认培训合格后，视为</w:t>
      </w:r>
      <w:r>
        <w:rPr>
          <w:rFonts w:hint="eastAsia" w:ascii="宋体" w:hAnsi="宋体" w:eastAsia="宋体" w:cs="宋体"/>
          <w:color w:val="auto"/>
          <w:sz w:val="24"/>
          <w:szCs w:val="24"/>
          <w:highlight w:val="none"/>
          <w:lang w:eastAsia="zh-CN"/>
        </w:rPr>
        <w:t>验收</w:t>
      </w:r>
      <w:r>
        <w:rPr>
          <w:rFonts w:hint="eastAsia" w:ascii="宋体" w:hAnsi="宋体" w:eastAsia="宋体" w:cs="宋体"/>
          <w:color w:val="auto"/>
          <w:sz w:val="24"/>
          <w:szCs w:val="24"/>
          <w:highlight w:val="none"/>
          <w:lang w:val="en-US" w:eastAsia="zh-CN"/>
        </w:rPr>
        <w:t>合格</w:t>
      </w:r>
      <w:r>
        <w:rPr>
          <w:rFonts w:hint="eastAsia" w:ascii="宋体" w:hAnsi="宋体" w:eastAsia="宋体" w:cs="宋体"/>
          <w:color w:val="auto"/>
          <w:sz w:val="24"/>
          <w:szCs w:val="24"/>
          <w:highlight w:val="none"/>
          <w:lang w:eastAsia="zh-CN"/>
        </w:rPr>
        <w:t>。培训所需一切费用均由乙方承担。</w:t>
      </w:r>
    </w:p>
    <w:p w14:paraId="25868B29">
      <w:pPr>
        <w:keepNext w:val="0"/>
        <w:keepLines w:val="0"/>
        <w:pageBreakBefore w:val="0"/>
        <w:wordWrap/>
        <w:overflowPunct/>
        <w:topLinePunct w:val="0"/>
        <w:bidi w:val="0"/>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.4验收时甲乙双方及相关单位必须在现场，验收完毕后做出验收结果报告；验收费用由乙方负责。</w:t>
      </w:r>
    </w:p>
    <w:p w14:paraId="4DD35D0D">
      <w:pPr>
        <w:keepNext w:val="0"/>
        <w:keepLines w:val="0"/>
        <w:pageBreakBefore w:val="0"/>
        <w:wordWrap/>
        <w:overflowPunct/>
        <w:topLinePunct w:val="0"/>
        <w:bidi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13.5</w:t>
      </w:r>
      <w:r>
        <w:rPr>
          <w:rFonts w:hint="eastAsia" w:ascii="宋体" w:hAnsi="宋体" w:eastAsia="宋体" w:cs="宋体"/>
          <w:color w:val="auto"/>
          <w:sz w:val="24"/>
          <w:szCs w:val="24"/>
          <w:highlight w:val="none"/>
        </w:rPr>
        <w:t>设备送达甲方指定地点之日</w:t>
      </w:r>
      <w:r>
        <w:rPr>
          <w:rFonts w:hint="eastAsia" w:ascii="宋体" w:hAnsi="宋体" w:eastAsia="宋体" w:cs="宋体"/>
          <w:color w:val="auto"/>
          <w:sz w:val="24"/>
          <w:szCs w:val="24"/>
          <w:highlight w:val="none"/>
          <w:lang w:val="en-US" w:eastAsia="zh-CN"/>
        </w:rPr>
        <w:t>后，甲乙双方自行协商验收时间</w:t>
      </w:r>
      <w:r>
        <w:rPr>
          <w:rFonts w:hint="eastAsia" w:ascii="宋体" w:hAnsi="宋体" w:eastAsia="宋体" w:cs="宋体"/>
          <w:color w:val="auto"/>
          <w:sz w:val="24"/>
          <w:szCs w:val="24"/>
          <w:highlight w:val="none"/>
        </w:rPr>
        <w:t>。</w:t>
      </w:r>
    </w:p>
    <w:p w14:paraId="5191D893">
      <w:pPr>
        <w:keepNext w:val="0"/>
        <w:keepLines w:val="0"/>
        <w:pageBreakBefore w:val="0"/>
        <w:wordWrap/>
        <w:overflowPunct/>
        <w:topLinePunct w:val="0"/>
        <w:bidi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13.6</w:t>
      </w:r>
      <w:r>
        <w:rPr>
          <w:rFonts w:hint="eastAsia" w:ascii="宋体" w:hAnsi="宋体" w:eastAsia="宋体" w:cs="宋体"/>
          <w:color w:val="auto"/>
          <w:sz w:val="24"/>
          <w:szCs w:val="24"/>
          <w:highlight w:val="none"/>
        </w:rPr>
        <w:t>出现以下情形之一的，视为安装调试/质量验收合格：</w:t>
      </w:r>
    </w:p>
    <w:p w14:paraId="15C5306D">
      <w:pPr>
        <w:keepNext w:val="0"/>
        <w:keepLines w:val="0"/>
        <w:pageBreakBefore w:val="0"/>
        <w:wordWrap/>
        <w:overflowPunct/>
        <w:topLinePunct w:val="0"/>
        <w:bidi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甲方未在合同约定时限/验收期内，按照合同约定方式向乙方提出书面异议的；</w:t>
      </w:r>
    </w:p>
    <w:p w14:paraId="758C3813">
      <w:pPr>
        <w:keepNext w:val="0"/>
        <w:keepLines w:val="0"/>
        <w:pageBreakBefore w:val="0"/>
        <w:wordWrap/>
        <w:overflowPunct/>
        <w:topLinePunct w:val="0"/>
        <w:bidi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甲方提出书面异议后继续使用、擅自拆卸或处理设备的；</w:t>
      </w:r>
    </w:p>
    <w:p w14:paraId="185EFF64">
      <w:pPr>
        <w:keepNext w:val="0"/>
        <w:keepLines w:val="0"/>
        <w:pageBreakBefore w:val="0"/>
        <w:wordWrap/>
        <w:overflowPunct/>
        <w:topLinePunct w:val="0"/>
        <w:bidi w:val="0"/>
        <w:spacing w:line="360" w:lineRule="auto"/>
        <w:ind w:firstLine="480" w:firstLineChars="200"/>
        <w:jc w:val="both"/>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因保管不善等属于甲方原因造成的设备质量问题。</w:t>
      </w:r>
    </w:p>
    <w:p w14:paraId="14FC66F8">
      <w:pPr>
        <w:keepNext w:val="0"/>
        <w:keepLines w:val="0"/>
        <w:pageBreakBefore w:val="0"/>
        <w:wordWrap/>
        <w:overflowPunct/>
        <w:topLinePunct w:val="0"/>
        <w:bidi w:val="0"/>
        <w:adjustRightInd w:val="0"/>
        <w:snapToGrid w:val="0"/>
        <w:spacing w:line="360" w:lineRule="auto"/>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w:t>
      </w: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、违约责任</w:t>
      </w:r>
    </w:p>
    <w:p w14:paraId="21289EB9">
      <w:pPr>
        <w:keepNext w:val="0"/>
        <w:keepLines w:val="0"/>
        <w:pageBreakBefore w:val="0"/>
        <w:wordWrap/>
        <w:overflowPunct/>
        <w:topLinePunct w:val="0"/>
        <w:bidi w:val="0"/>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.1甲方无正当理由拒收产品的，甲方向乙方偿付拒收货款总值的</w:t>
      </w:r>
      <w:r>
        <w:rPr>
          <w:rFonts w:hint="eastAsia" w:ascii="宋体" w:hAnsi="宋体" w:eastAsia="宋体" w:cs="宋体"/>
          <w:color w:val="auto"/>
          <w:sz w:val="24"/>
          <w:szCs w:val="24"/>
          <w:highlight w:val="none"/>
          <w:lang w:eastAsia="zh-CN"/>
        </w:rPr>
        <w:t>百分之五</w:t>
      </w:r>
      <w:r>
        <w:rPr>
          <w:rFonts w:hint="eastAsia" w:ascii="宋体" w:hAnsi="宋体" w:eastAsia="宋体" w:cs="宋体"/>
          <w:color w:val="auto"/>
          <w:sz w:val="24"/>
          <w:szCs w:val="24"/>
          <w:highlight w:val="none"/>
        </w:rPr>
        <w:t>违约金。</w:t>
      </w:r>
    </w:p>
    <w:p w14:paraId="3748290F">
      <w:pPr>
        <w:keepNext w:val="0"/>
        <w:keepLines w:val="0"/>
        <w:pageBreakBefore w:val="0"/>
        <w:wordWrap/>
        <w:overflowPunct/>
        <w:topLinePunct w:val="0"/>
        <w:bidi w:val="0"/>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.2甲方无故逾期验收和办理货款支付手续的，甲方应按逾期付款总额每日万分之五向乙方支付违约金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直至货款结清为止。</w:t>
      </w:r>
    </w:p>
    <w:p w14:paraId="5E6F8F20">
      <w:pPr>
        <w:keepNext w:val="0"/>
        <w:keepLines w:val="0"/>
        <w:pageBreakBefore w:val="0"/>
        <w:wordWrap/>
        <w:overflowPunct/>
        <w:topLinePunct w:val="0"/>
        <w:bidi w:val="0"/>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乙方逾期交付产品的，乙方应按逾期交货总额每日千分之六向甲方支付违约金，由甲方从待付货款中扣除</w:t>
      </w:r>
      <w:r>
        <w:rPr>
          <w:rFonts w:hint="eastAsia" w:ascii="宋体" w:hAnsi="宋体" w:eastAsia="宋体" w:cs="宋体"/>
          <w:color w:val="auto"/>
          <w:sz w:val="24"/>
          <w:szCs w:val="24"/>
          <w:highlight w:val="none"/>
        </w:rPr>
        <w:t>。逾期超过约定日期</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个工作日不能交货的，甲方可解除本合同。乙方因逾期交货或因其他违约行为导致甲方解除合同的，乙方应向甲方支付合同总值5%的违约金，如造成甲方损失超过违约金的，超出部分由乙方继续承担赔偿责任。</w:t>
      </w:r>
    </w:p>
    <w:p w14:paraId="0E0693D5">
      <w:pPr>
        <w:keepNext w:val="0"/>
        <w:keepLines w:val="0"/>
        <w:pageBreakBefore w:val="0"/>
        <w:wordWrap/>
        <w:overflowPunct/>
        <w:topLinePunct w:val="0"/>
        <w:bidi w:val="0"/>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.4乙方所交的货物品种、型号、规格、技术参数、质量不符合合同规定标准的，甲方有权拒收该货物，乙方愿意更换货物但逾期交货的，按乙方逾期交货处理。乙方拒绝更换产品的，甲方可单方面解除合同。</w:t>
      </w:r>
    </w:p>
    <w:p w14:paraId="18AE2C45">
      <w:pPr>
        <w:keepNext w:val="0"/>
        <w:keepLines w:val="0"/>
        <w:pageBreakBefore w:val="0"/>
        <w:widowControl w:val="0"/>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14.5乙方逾期交付违约金与解除合同违约金一并收取。</w:t>
      </w:r>
    </w:p>
    <w:p w14:paraId="4F8E7BE2">
      <w:pPr>
        <w:keepNext w:val="0"/>
        <w:keepLines w:val="0"/>
        <w:pageBreakBefore w:val="0"/>
        <w:wordWrap/>
        <w:overflowPunct/>
        <w:topLinePunct w:val="0"/>
        <w:bidi w:val="0"/>
        <w:adjustRightInd w:val="0"/>
        <w:snapToGrid w:val="0"/>
        <w:spacing w:line="360" w:lineRule="auto"/>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w:t>
      </w: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rPr>
        <w:t>、不可抗力事件处理</w:t>
      </w:r>
    </w:p>
    <w:p w14:paraId="58AE488A">
      <w:pPr>
        <w:keepNext w:val="0"/>
        <w:keepLines w:val="0"/>
        <w:pageBreakBefore w:val="0"/>
        <w:wordWrap/>
        <w:overflowPunct/>
        <w:topLinePunct w:val="0"/>
        <w:bidi w:val="0"/>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.1在合同有效期内，任何一方因不可抗力事件导致不能履行合同，</w:t>
      </w:r>
      <w:r>
        <w:rPr>
          <w:rFonts w:hint="eastAsia" w:ascii="宋体" w:hAnsi="宋体" w:eastAsia="宋体" w:cs="宋体"/>
          <w:color w:val="auto"/>
          <w:sz w:val="24"/>
          <w:szCs w:val="24"/>
          <w:highlight w:val="none"/>
          <w:lang w:val="en-US" w:eastAsia="zh-CN"/>
        </w:rPr>
        <w:t>双方免责</w:t>
      </w:r>
      <w:r>
        <w:rPr>
          <w:rFonts w:hint="eastAsia" w:ascii="宋体" w:hAnsi="宋体" w:eastAsia="宋体" w:cs="宋体"/>
          <w:color w:val="auto"/>
          <w:sz w:val="24"/>
          <w:szCs w:val="24"/>
          <w:highlight w:val="none"/>
        </w:rPr>
        <w:t>。</w:t>
      </w:r>
    </w:p>
    <w:p w14:paraId="3EEFF6B6">
      <w:pPr>
        <w:keepNext w:val="0"/>
        <w:keepLines w:val="0"/>
        <w:pageBreakBefore w:val="0"/>
        <w:wordWrap/>
        <w:overflowPunct/>
        <w:topLinePunct w:val="0"/>
        <w:bidi w:val="0"/>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.2不可抗力事件发生后，应立即通知对方，并寄送有关权威机构出具的证明。</w:t>
      </w:r>
    </w:p>
    <w:p w14:paraId="5BF2912A">
      <w:pPr>
        <w:keepNext w:val="0"/>
        <w:keepLines w:val="0"/>
        <w:pageBreakBefore w:val="0"/>
        <w:wordWrap/>
        <w:overflowPunct/>
        <w:topLinePunct w:val="0"/>
        <w:bidi w:val="0"/>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.3不可抗力事件</w:t>
      </w:r>
      <w:r>
        <w:rPr>
          <w:rFonts w:hint="eastAsia" w:ascii="宋体" w:hAnsi="宋体" w:eastAsia="宋体" w:cs="宋体"/>
          <w:color w:val="auto"/>
          <w:sz w:val="24"/>
          <w:szCs w:val="24"/>
          <w:highlight w:val="none"/>
          <w:lang w:val="en-US" w:eastAsia="zh-CN"/>
        </w:rPr>
        <w:t>发生后，双方有权单方解除合同，或双方</w:t>
      </w:r>
      <w:r>
        <w:rPr>
          <w:rFonts w:hint="eastAsia" w:ascii="宋体" w:hAnsi="宋体" w:eastAsia="宋体" w:cs="宋体"/>
          <w:color w:val="auto"/>
          <w:sz w:val="24"/>
          <w:szCs w:val="24"/>
          <w:highlight w:val="none"/>
        </w:rPr>
        <w:t>通过友好协商，确定是否继续履行合同。</w:t>
      </w:r>
    </w:p>
    <w:p w14:paraId="6FE79DD1">
      <w:pPr>
        <w:keepNext w:val="0"/>
        <w:keepLines w:val="0"/>
        <w:pageBreakBefore w:val="0"/>
        <w:wordWrap/>
        <w:overflowPunct/>
        <w:topLinePunct w:val="0"/>
        <w:bidi w:val="0"/>
        <w:adjustRightInd w:val="0"/>
        <w:snapToGrid w:val="0"/>
        <w:spacing w:line="360" w:lineRule="auto"/>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w:t>
      </w: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rPr>
        <w:t>、诉讼</w:t>
      </w:r>
    </w:p>
    <w:p w14:paraId="10B26CED">
      <w:pPr>
        <w:keepNext w:val="0"/>
        <w:keepLines w:val="0"/>
        <w:pageBreakBefore w:val="0"/>
        <w:wordWrap/>
        <w:overflowPunct/>
        <w:topLinePunct w:val="0"/>
        <w:bidi w:val="0"/>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.1双方在执行合同中所发生的一切争议，应通过协商解决。如协商不成，向甲方所在地有管辖权的人民法院提起诉讼。</w:t>
      </w:r>
    </w:p>
    <w:p w14:paraId="15ABD7C1">
      <w:pPr>
        <w:keepNext w:val="0"/>
        <w:keepLines w:val="0"/>
        <w:pageBreakBefore w:val="0"/>
        <w:wordWrap/>
        <w:overflowPunct/>
        <w:topLinePunct w:val="0"/>
        <w:bidi w:val="0"/>
        <w:adjustRightInd w:val="0"/>
        <w:snapToGrid w:val="0"/>
        <w:spacing w:line="360" w:lineRule="auto"/>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w:t>
      </w:r>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rPr>
        <w:t>、合同生效及其它</w:t>
      </w:r>
    </w:p>
    <w:p w14:paraId="76C9C502">
      <w:pPr>
        <w:keepNext w:val="0"/>
        <w:keepLines w:val="0"/>
        <w:pageBreakBefore w:val="0"/>
        <w:wordWrap/>
        <w:overflowPunct/>
        <w:topLinePunct w:val="0"/>
        <w:bidi w:val="0"/>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.1合同经双方法定代表人或授权委托代表人签字并加盖单位公章后生效。</w:t>
      </w:r>
    </w:p>
    <w:p w14:paraId="3FCFEDE6">
      <w:pPr>
        <w:keepNext w:val="0"/>
        <w:keepLines w:val="0"/>
        <w:pageBreakBefore w:val="0"/>
        <w:wordWrap/>
        <w:overflowPunct/>
        <w:topLinePunct w:val="0"/>
        <w:bidi w:val="0"/>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.2本合同未尽事宜，遵照《</w:t>
      </w:r>
      <w:r>
        <w:rPr>
          <w:rFonts w:hint="eastAsia" w:ascii="宋体" w:hAnsi="宋体" w:eastAsia="宋体" w:cs="宋体"/>
          <w:color w:val="auto"/>
          <w:sz w:val="24"/>
          <w:szCs w:val="24"/>
          <w:highlight w:val="none"/>
          <w:lang w:val="en-US" w:eastAsia="zh-CN"/>
        </w:rPr>
        <w:t>中华人民共和国民法典</w:t>
      </w:r>
      <w:r>
        <w:rPr>
          <w:rFonts w:hint="eastAsia" w:ascii="宋体" w:hAnsi="宋体" w:eastAsia="宋体" w:cs="宋体"/>
          <w:color w:val="auto"/>
          <w:sz w:val="24"/>
          <w:szCs w:val="24"/>
          <w:highlight w:val="none"/>
        </w:rPr>
        <w:t>》有关条文执行。</w:t>
      </w:r>
    </w:p>
    <w:p w14:paraId="7EBBFD97">
      <w:pPr>
        <w:keepNext w:val="0"/>
        <w:keepLines w:val="0"/>
        <w:pageBreakBefore w:val="0"/>
        <w:wordWrap/>
        <w:overflowPunct/>
        <w:topLinePunct w:val="0"/>
        <w:bidi w:val="0"/>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下述合同附件为本合同不可分割的部分并与本合同具有同等效力：</w:t>
      </w:r>
    </w:p>
    <w:p w14:paraId="7E622BFE">
      <w:pPr>
        <w:keepNext w:val="0"/>
        <w:keepLines w:val="0"/>
        <w:pageBreakBefore w:val="0"/>
        <w:wordWrap/>
        <w:overflowPunct/>
        <w:topLinePunct w:val="0"/>
        <w:bidi w:val="0"/>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）招标文件、乙方报价函、响应文件的内容及其澄清内容；</w:t>
      </w:r>
    </w:p>
    <w:p w14:paraId="655FBE1E">
      <w:pPr>
        <w:keepNext w:val="0"/>
        <w:keepLines w:val="0"/>
        <w:pageBreakBefore w:val="0"/>
        <w:wordWrap/>
        <w:overflowPunct/>
        <w:topLinePunct w:val="0"/>
        <w:bidi w:val="0"/>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）其他与本合同相关的资料；</w:t>
      </w:r>
    </w:p>
    <w:p w14:paraId="0E5230EA">
      <w:pPr>
        <w:keepNext w:val="0"/>
        <w:keepLines w:val="0"/>
        <w:pageBreakBefore w:val="0"/>
        <w:wordWrap/>
        <w:overflowPunct/>
        <w:topLinePunct w:val="0"/>
        <w:bidi w:val="0"/>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）本合同适用的特殊条款。</w:t>
      </w:r>
    </w:p>
    <w:p w14:paraId="68C846BA">
      <w:pPr>
        <w:keepNext w:val="0"/>
        <w:keepLines w:val="0"/>
        <w:pageBreakBefore w:val="0"/>
        <w:wordWrap/>
        <w:overflowPunct/>
        <w:topLinePunct w:val="0"/>
        <w:bidi w:val="0"/>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（4）乙方需按本合同约定及招标文件、投标文件、中标文件等与本项目有关的文件履行义务。</w:t>
      </w:r>
    </w:p>
    <w:p w14:paraId="770485BE">
      <w:pPr>
        <w:keepNext w:val="0"/>
        <w:keepLines w:val="0"/>
        <w:pageBreakBefore w:val="0"/>
        <w:wordWrap/>
        <w:overflowPunct/>
        <w:topLinePunct w:val="0"/>
        <w:bidi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本合同正本</w:t>
      </w:r>
      <w:r>
        <w:rPr>
          <w:rFonts w:hint="eastAsia" w:ascii="宋体" w:hAnsi="宋体" w:eastAsia="宋体" w:cs="宋体"/>
          <w:b w:val="0"/>
          <w:bCs w:val="0"/>
          <w:color w:val="auto"/>
          <w:sz w:val="24"/>
          <w:szCs w:val="24"/>
          <w:highlight w:val="none"/>
          <w:lang w:eastAsia="zh-CN"/>
        </w:rPr>
        <w:t>一式</w:t>
      </w:r>
      <w:r>
        <w:rPr>
          <w:rFonts w:hint="eastAsia" w:ascii="宋体" w:hAnsi="宋体" w:eastAsia="宋体" w:cs="宋体"/>
          <w:b w:val="0"/>
          <w:bCs w:val="0"/>
          <w:color w:val="auto"/>
          <w:sz w:val="24"/>
          <w:szCs w:val="24"/>
          <w:highlight w:val="none"/>
          <w:lang w:val="en-US" w:eastAsia="zh-CN"/>
        </w:rPr>
        <w:t>陆</w:t>
      </w:r>
      <w:r>
        <w:rPr>
          <w:rFonts w:hint="eastAsia" w:ascii="宋体" w:hAnsi="宋体" w:eastAsia="宋体" w:cs="宋体"/>
          <w:b w:val="0"/>
          <w:bCs w:val="0"/>
          <w:color w:val="auto"/>
          <w:sz w:val="24"/>
          <w:szCs w:val="24"/>
          <w:highlight w:val="none"/>
          <w:lang w:eastAsia="zh-CN"/>
        </w:rPr>
        <w:t>份</w:t>
      </w:r>
      <w:r>
        <w:rPr>
          <w:rFonts w:hint="eastAsia" w:ascii="宋体" w:hAnsi="宋体" w:eastAsia="宋体" w:cs="宋体"/>
          <w:color w:val="auto"/>
          <w:sz w:val="24"/>
          <w:szCs w:val="24"/>
          <w:highlight w:val="none"/>
          <w:lang w:eastAsia="zh-CN"/>
        </w:rPr>
        <w:t>，具有同等法律效力，甲乙双方各执</w:t>
      </w:r>
      <w:r>
        <w:rPr>
          <w:rFonts w:hint="eastAsia" w:ascii="宋体" w:hAnsi="宋体" w:eastAsia="宋体" w:cs="宋体"/>
          <w:color w:val="auto"/>
          <w:sz w:val="24"/>
          <w:szCs w:val="24"/>
          <w:highlight w:val="none"/>
          <w:lang w:val="en-US" w:eastAsia="zh-CN"/>
        </w:rPr>
        <w:t>叁</w:t>
      </w:r>
      <w:r>
        <w:rPr>
          <w:rFonts w:hint="eastAsia" w:ascii="宋体" w:hAnsi="宋体" w:eastAsia="宋体" w:cs="宋体"/>
          <w:color w:val="auto"/>
          <w:sz w:val="24"/>
          <w:szCs w:val="24"/>
          <w:highlight w:val="none"/>
          <w:lang w:eastAsia="zh-CN"/>
        </w:rPr>
        <w:t>份；副本三份，由甲方自合同签订之日起七个工作日内报监督管理部门备案。</w:t>
      </w:r>
    </w:p>
    <w:tbl>
      <w:tblPr>
        <w:tblStyle w:val="38"/>
        <w:tblpPr w:leftFromText="180" w:rightFromText="180" w:vertAnchor="text" w:horzAnchor="margin" w:tblpY="219"/>
        <w:tblOverlap w:val="never"/>
        <w:tblW w:w="9799" w:type="dxa"/>
        <w:tblInd w:w="0" w:type="dxa"/>
        <w:tblLayout w:type="fixed"/>
        <w:tblCellMar>
          <w:top w:w="0" w:type="dxa"/>
          <w:left w:w="108" w:type="dxa"/>
          <w:bottom w:w="0" w:type="dxa"/>
          <w:right w:w="108" w:type="dxa"/>
        </w:tblCellMar>
      </w:tblPr>
      <w:tblGrid>
        <w:gridCol w:w="5183"/>
        <w:gridCol w:w="4616"/>
      </w:tblGrid>
      <w:tr w14:paraId="29CB106E">
        <w:tblPrEx>
          <w:tblCellMar>
            <w:top w:w="0" w:type="dxa"/>
            <w:left w:w="108" w:type="dxa"/>
            <w:bottom w:w="0" w:type="dxa"/>
            <w:right w:w="108" w:type="dxa"/>
          </w:tblCellMar>
        </w:tblPrEx>
        <w:trPr>
          <w:trHeight w:val="638" w:hRule="atLeast"/>
        </w:trPr>
        <w:tc>
          <w:tcPr>
            <w:tcW w:w="5183" w:type="dxa"/>
          </w:tcPr>
          <w:p w14:paraId="7659ABCB">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甲    方</w:t>
            </w:r>
          </w:p>
          <w:p w14:paraId="47BC0D83">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单位名称：</w:t>
            </w:r>
            <w:r>
              <w:rPr>
                <w:rFonts w:hint="eastAsia" w:ascii="宋体" w:hAnsi="宋体" w:eastAsia="宋体" w:cs="宋体"/>
                <w:color w:val="auto"/>
                <w:kern w:val="0"/>
                <w:sz w:val="24"/>
                <w:szCs w:val="24"/>
                <w:highlight w:val="none"/>
                <w:lang w:val="en-US" w:eastAsia="zh-CN"/>
              </w:rPr>
              <w:t xml:space="preserve"> </w:t>
            </w:r>
          </w:p>
          <w:p w14:paraId="66715EF6">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单位地址：</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 </w:t>
            </w:r>
          </w:p>
          <w:p w14:paraId="1D9B1EF4">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法定代表人： </w:t>
            </w:r>
          </w:p>
          <w:p w14:paraId="4F6F1094">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委托代理人：</w:t>
            </w:r>
          </w:p>
          <w:p w14:paraId="7B60911A">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    话：</w:t>
            </w:r>
            <w:r>
              <w:rPr>
                <w:rFonts w:hint="eastAsia" w:ascii="宋体" w:hAnsi="宋体" w:eastAsia="宋体" w:cs="宋体"/>
                <w:color w:val="auto"/>
                <w:kern w:val="0"/>
                <w:sz w:val="24"/>
                <w:szCs w:val="24"/>
                <w:highlight w:val="none"/>
                <w:lang w:val="en-US" w:eastAsia="zh-CN"/>
              </w:rPr>
              <w:t xml:space="preserve"> </w:t>
            </w:r>
          </w:p>
          <w:p w14:paraId="0CCA13C8">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开户银行：</w:t>
            </w:r>
            <w:r>
              <w:rPr>
                <w:rFonts w:hint="eastAsia" w:ascii="宋体" w:hAnsi="宋体" w:eastAsia="宋体" w:cs="宋体"/>
                <w:color w:val="auto"/>
                <w:kern w:val="0"/>
                <w:sz w:val="24"/>
                <w:szCs w:val="24"/>
                <w:highlight w:val="none"/>
                <w:lang w:val="en-US" w:eastAsia="zh-CN"/>
              </w:rPr>
              <w:t xml:space="preserve"> </w:t>
            </w:r>
          </w:p>
          <w:p w14:paraId="23AF88B1">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账    号：</w:t>
            </w:r>
            <w:r>
              <w:rPr>
                <w:rFonts w:hint="eastAsia" w:ascii="宋体" w:hAnsi="宋体" w:eastAsia="宋体" w:cs="宋体"/>
                <w:color w:val="auto"/>
                <w:kern w:val="0"/>
                <w:sz w:val="24"/>
                <w:szCs w:val="24"/>
                <w:highlight w:val="none"/>
                <w:lang w:val="en-US" w:eastAsia="zh-CN"/>
              </w:rPr>
              <w:t xml:space="preserve"> </w:t>
            </w:r>
          </w:p>
          <w:p w14:paraId="7FBD509A">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税    号：</w:t>
            </w:r>
            <w:r>
              <w:rPr>
                <w:rFonts w:hint="eastAsia" w:ascii="宋体" w:hAnsi="宋体" w:eastAsia="宋体" w:cs="宋体"/>
                <w:color w:val="auto"/>
                <w:kern w:val="0"/>
                <w:sz w:val="24"/>
                <w:szCs w:val="24"/>
                <w:highlight w:val="none"/>
                <w:lang w:val="en-US" w:eastAsia="zh-CN"/>
              </w:rPr>
              <w:t xml:space="preserve"> </w:t>
            </w:r>
          </w:p>
        </w:tc>
        <w:tc>
          <w:tcPr>
            <w:tcW w:w="4616" w:type="dxa"/>
          </w:tcPr>
          <w:p w14:paraId="1F0D6A88">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乙</w:t>
            </w:r>
            <w:r>
              <w:rPr>
                <w:rFonts w:hint="eastAsia" w:ascii="宋体" w:hAnsi="宋体" w:eastAsia="宋体" w:cs="宋体"/>
                <w:b/>
                <w:color w:val="auto"/>
                <w:sz w:val="24"/>
                <w:szCs w:val="24"/>
                <w:highlight w:val="none"/>
              </w:rPr>
              <w:t xml:space="preserve">    方</w:t>
            </w:r>
          </w:p>
          <w:p w14:paraId="52FB881D">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单位名称：</w:t>
            </w:r>
          </w:p>
          <w:p w14:paraId="53C3ADC2">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p>
          <w:p w14:paraId="1E4DC878">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单位地址：</w:t>
            </w:r>
          </w:p>
          <w:p w14:paraId="4F84B1BA">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p>
          <w:p w14:paraId="081F3747">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法定代表人：</w:t>
            </w:r>
          </w:p>
          <w:p w14:paraId="3D2B53FF">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委托代理人：</w:t>
            </w:r>
          </w:p>
          <w:p w14:paraId="6944DE8E">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电    话：</w:t>
            </w:r>
          </w:p>
          <w:p w14:paraId="4C816E13">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开户银行：</w:t>
            </w:r>
          </w:p>
          <w:p w14:paraId="33D19069">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账    号：</w:t>
            </w:r>
          </w:p>
          <w:p w14:paraId="635E2C60">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税    号：</w:t>
            </w:r>
          </w:p>
        </w:tc>
      </w:tr>
    </w:tbl>
    <w:p w14:paraId="041795C2">
      <w:pPr>
        <w:rPr>
          <w:rFonts w:hint="eastAsia" w:ascii="宋体" w:hAnsi="宋体" w:eastAsia="宋体" w:cs="宋体"/>
          <w:color w:val="auto"/>
          <w:szCs w:val="24"/>
          <w:highlight w:val="none"/>
        </w:rPr>
      </w:pPr>
    </w:p>
    <w:p w14:paraId="152B1939">
      <w:pPr>
        <w:pStyle w:val="56"/>
        <w:outlineLvl w:val="9"/>
        <w:rPr>
          <w:rFonts w:hint="eastAsia" w:ascii="宋体" w:hAnsi="宋体" w:eastAsia="宋体" w:cs="宋体"/>
          <w:color w:val="auto"/>
          <w:highlight w:val="none"/>
        </w:rPr>
      </w:pPr>
    </w:p>
    <w:p w14:paraId="65739D3B">
      <w:pPr>
        <w:pStyle w:val="56"/>
        <w:outlineLvl w:val="9"/>
        <w:rPr>
          <w:rFonts w:hint="eastAsia" w:ascii="宋体" w:hAnsi="宋体" w:eastAsia="宋体" w:cs="宋体"/>
          <w:color w:val="auto"/>
          <w:highlight w:val="none"/>
        </w:rPr>
      </w:pPr>
    </w:p>
    <w:p w14:paraId="25BBB642">
      <w:pPr>
        <w:pStyle w:val="13"/>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FC43B8D">
      <w:pPr>
        <w:spacing w:line="440" w:lineRule="exact"/>
        <w:jc w:val="center"/>
        <w:outlineLvl w:val="0"/>
        <w:rPr>
          <w:rFonts w:hint="eastAsia" w:ascii="宋体" w:hAnsi="宋体" w:eastAsia="宋体" w:cs="宋体"/>
          <w:sz w:val="24"/>
          <w:szCs w:val="24"/>
          <w:highlight w:val="none"/>
        </w:rPr>
      </w:pPr>
      <w:bookmarkStart w:id="53" w:name="_Toc4842"/>
      <w:bookmarkStart w:id="218" w:name="_GoBack"/>
      <w:bookmarkEnd w:id="218"/>
      <w:r>
        <w:rPr>
          <w:rFonts w:hint="eastAsia" w:ascii="宋体" w:hAnsi="宋体" w:eastAsia="宋体" w:cs="宋体"/>
          <w:b/>
          <w:color w:val="auto"/>
          <w:sz w:val="24"/>
          <w:szCs w:val="24"/>
          <w:highlight w:val="none"/>
        </w:rPr>
        <w:t>第四章 技术标准和要求</w:t>
      </w:r>
      <w:bookmarkEnd w:id="53"/>
      <w:bookmarkStart w:id="54" w:name="_Toc138638883"/>
      <w:bookmarkEnd w:id="54"/>
      <w:bookmarkStart w:id="55" w:name="_合同文件的组成及解释顺序"/>
      <w:bookmarkEnd w:id="55"/>
      <w:bookmarkStart w:id="56" w:name="_Toc138639145"/>
      <w:bookmarkEnd w:id="56"/>
      <w:bookmarkStart w:id="57" w:name="_Toc138639074"/>
      <w:bookmarkEnd w:id="57"/>
      <w:bookmarkStart w:id="58" w:name="_Toc138638906"/>
      <w:bookmarkEnd w:id="58"/>
      <w:bookmarkStart w:id="59" w:name="_Toc138638534"/>
      <w:bookmarkEnd w:id="59"/>
      <w:bookmarkStart w:id="60" w:name="_Toc138638535"/>
      <w:bookmarkEnd w:id="60"/>
      <w:bookmarkStart w:id="61" w:name="_Toc138638510"/>
      <w:bookmarkEnd w:id="61"/>
      <w:bookmarkStart w:id="62" w:name="_Toc138638538"/>
      <w:bookmarkEnd w:id="62"/>
      <w:bookmarkStart w:id="63" w:name="_Toc138638719"/>
      <w:bookmarkEnd w:id="63"/>
      <w:bookmarkStart w:id="64" w:name="_Toc138638907"/>
      <w:bookmarkEnd w:id="64"/>
      <w:bookmarkStart w:id="65" w:name="_Toc138638702"/>
      <w:bookmarkEnd w:id="65"/>
      <w:bookmarkStart w:id="66" w:name="_Toc138638773"/>
      <w:bookmarkEnd w:id="66"/>
      <w:bookmarkStart w:id="67" w:name="_Toc138638910"/>
      <w:bookmarkEnd w:id="67"/>
      <w:bookmarkStart w:id="68" w:name="_Toc138638718"/>
      <w:bookmarkEnd w:id="68"/>
      <w:bookmarkStart w:id="69" w:name="_Toc138639090"/>
      <w:bookmarkEnd w:id="69"/>
      <w:bookmarkStart w:id="70" w:name="_Toc138638509"/>
      <w:bookmarkEnd w:id="70"/>
      <w:bookmarkStart w:id="71" w:name="_Toc138639091"/>
      <w:bookmarkEnd w:id="71"/>
      <w:bookmarkStart w:id="72" w:name="_Toc138638884"/>
      <w:bookmarkEnd w:id="72"/>
      <w:bookmarkStart w:id="73" w:name="_Toc531016893"/>
    </w:p>
    <w:p w14:paraId="5BC90155">
      <w:pPr>
        <w:adjustRightInd w:val="0"/>
        <w:snapToGrid w:val="0"/>
        <w:spacing w:line="560" w:lineRule="exact"/>
        <w:rPr>
          <w:rFonts w:hint="eastAsia" w:ascii="宋体" w:hAnsi="宋体" w:eastAsia="宋体" w:cs="宋体"/>
          <w:sz w:val="24"/>
          <w:szCs w:val="24"/>
        </w:rPr>
      </w:pPr>
      <w:r>
        <w:rPr>
          <w:rFonts w:hint="eastAsia" w:ascii="宋体" w:hAnsi="宋体" w:eastAsia="宋体" w:cs="宋体"/>
          <w:sz w:val="24"/>
          <w:szCs w:val="24"/>
        </w:rPr>
        <w:t>项目名称：新疆工程学院“源网荷储”一体化实验教学示范中心建设项目</w:t>
      </w:r>
    </w:p>
    <w:p w14:paraId="79EA132A">
      <w:pPr>
        <w:adjustRightInd w:val="0"/>
        <w:snapToGrid w:val="0"/>
        <w:spacing w:line="560" w:lineRule="exact"/>
        <w:rPr>
          <w:rFonts w:hint="eastAsia" w:ascii="宋体" w:hAnsi="宋体" w:eastAsia="宋体" w:cs="宋体"/>
          <w:sz w:val="24"/>
          <w:szCs w:val="24"/>
        </w:rPr>
      </w:pPr>
      <w:r>
        <w:rPr>
          <w:rFonts w:hint="eastAsia" w:ascii="宋体" w:hAnsi="宋体" w:eastAsia="宋体" w:cs="宋体"/>
          <w:sz w:val="24"/>
          <w:szCs w:val="24"/>
        </w:rPr>
        <w:t>技术规格、参数与要求</w:t>
      </w:r>
    </w:p>
    <w:p w14:paraId="3133A63E">
      <w:pPr>
        <w:adjustRightInd w:val="0"/>
        <w:snapToGrid w:val="0"/>
        <w:spacing w:line="560" w:lineRule="exact"/>
        <w:rPr>
          <w:rFonts w:hint="eastAsia" w:ascii="宋体" w:hAnsi="宋体" w:eastAsia="宋体" w:cs="宋体"/>
          <w:sz w:val="24"/>
          <w:szCs w:val="24"/>
        </w:rPr>
      </w:pPr>
      <w:r>
        <w:rPr>
          <w:rFonts w:hint="eastAsia" w:ascii="宋体" w:hAnsi="宋体" w:eastAsia="宋体" w:cs="宋体"/>
          <w:sz w:val="24"/>
          <w:szCs w:val="24"/>
        </w:rPr>
        <w:t>1.项目简要介绍（项目内容及预算金额）</w:t>
      </w:r>
    </w:p>
    <w:p w14:paraId="07D7E7C4">
      <w:pPr>
        <w:pStyle w:val="212"/>
        <w:ind w:firstLine="480" w:firstLineChars="200"/>
        <w:rPr>
          <w:rFonts w:hint="eastAsia" w:ascii="宋体" w:hAnsi="宋体" w:eastAsia="宋体" w:cs="宋体"/>
          <w:sz w:val="24"/>
          <w:szCs w:val="24"/>
        </w:rPr>
      </w:pPr>
      <w:r>
        <w:rPr>
          <w:rFonts w:hint="eastAsia" w:ascii="宋体" w:hAnsi="宋体" w:eastAsia="宋体" w:cs="宋体"/>
          <w:sz w:val="24"/>
          <w:szCs w:val="24"/>
        </w:rPr>
        <w:t>（1）项目内容</w:t>
      </w:r>
    </w:p>
    <w:p w14:paraId="3CB56551">
      <w:pPr>
        <w:pStyle w:val="212"/>
        <w:ind w:firstLine="480" w:firstLineChars="200"/>
        <w:rPr>
          <w:rFonts w:hint="eastAsia" w:ascii="宋体" w:hAnsi="宋体" w:eastAsia="宋体" w:cs="宋体"/>
          <w:sz w:val="24"/>
          <w:szCs w:val="24"/>
        </w:rPr>
      </w:pPr>
      <w:r>
        <w:rPr>
          <w:rFonts w:hint="eastAsia" w:ascii="宋体" w:hAnsi="宋体" w:eastAsia="宋体" w:cs="宋体"/>
          <w:sz w:val="24"/>
          <w:szCs w:val="24"/>
        </w:rPr>
        <w:t>本项目旨在建设一套集多元电源与能量管理于一体的综合性实验平台，覆盖“发电—变换—储能—并网—监测—控制”的完整实验教学链条。该实验平台面向我院电力系统运行、发电厂电气部分、电力系统分析、调度自动化、准同期并列、同步发电机、电力系统暂态分析、微电网运行控制等相关专业课程的教学需求，构建贯穿多电压等级的半实物仿真教学平台。</w:t>
      </w:r>
    </w:p>
    <w:p w14:paraId="1DFA7CE9">
      <w:pPr>
        <w:pStyle w:val="212"/>
        <w:ind w:firstLine="480" w:firstLineChars="200"/>
        <w:rPr>
          <w:rFonts w:hint="eastAsia" w:ascii="宋体" w:hAnsi="宋体" w:eastAsia="宋体" w:cs="宋体"/>
          <w:sz w:val="24"/>
          <w:szCs w:val="24"/>
        </w:rPr>
      </w:pPr>
      <w:r>
        <w:rPr>
          <w:rFonts w:hint="eastAsia" w:ascii="宋体" w:hAnsi="宋体" w:eastAsia="宋体" w:cs="宋体"/>
          <w:sz w:val="24"/>
          <w:szCs w:val="24"/>
        </w:rPr>
        <w:t>（2）预算金额</w:t>
      </w:r>
    </w:p>
    <w:p w14:paraId="572CFB5E">
      <w:pPr>
        <w:pStyle w:val="212"/>
        <w:ind w:firstLine="480" w:firstLineChars="200"/>
        <w:rPr>
          <w:rFonts w:hint="eastAsia" w:ascii="宋体" w:hAnsi="宋体" w:eastAsia="宋体" w:cs="宋体"/>
          <w:sz w:val="24"/>
          <w:szCs w:val="24"/>
        </w:rPr>
      </w:pPr>
      <w:r>
        <w:rPr>
          <w:rFonts w:hint="eastAsia" w:ascii="宋体" w:hAnsi="宋体" w:eastAsia="宋体" w:cs="宋体"/>
          <w:sz w:val="24"/>
          <w:szCs w:val="24"/>
        </w:rPr>
        <w:t>本批次2026年设备采购总预算为100万元（人民币），所有设备报价不得超出该预算总额，报价包含设备税费、购置、运输、现场电路线路改造、安装调试、技术培训、质保期服务等全部费用。</w:t>
      </w:r>
    </w:p>
    <w:p w14:paraId="46A3FB67">
      <w:pPr>
        <w:adjustRightInd w:val="0"/>
        <w:snapToGrid w:val="0"/>
        <w:spacing w:line="560" w:lineRule="exact"/>
        <w:rPr>
          <w:rFonts w:hint="eastAsia" w:ascii="宋体" w:hAnsi="宋体" w:eastAsia="宋体" w:cs="宋体"/>
          <w:sz w:val="24"/>
          <w:szCs w:val="24"/>
        </w:rPr>
      </w:pPr>
      <w:r>
        <w:rPr>
          <w:rFonts w:hint="eastAsia" w:ascii="宋体" w:hAnsi="宋体" w:eastAsia="宋体" w:cs="宋体"/>
          <w:sz w:val="24"/>
          <w:szCs w:val="24"/>
        </w:rPr>
        <w:t>2.参数</w:t>
      </w:r>
    </w:p>
    <w:p w14:paraId="2778EBBB">
      <w:pPr>
        <w:pStyle w:val="212"/>
        <w:ind w:firstLine="480" w:firstLineChars="200"/>
        <w:rPr>
          <w:rFonts w:hint="eastAsia" w:ascii="宋体" w:hAnsi="宋体" w:eastAsia="宋体" w:cs="宋体"/>
          <w:sz w:val="24"/>
          <w:szCs w:val="24"/>
        </w:rPr>
      </w:pPr>
      <w:r>
        <w:rPr>
          <w:rFonts w:hint="eastAsia" w:ascii="宋体" w:hAnsi="宋体" w:eastAsia="宋体" w:cs="宋体"/>
          <w:sz w:val="24"/>
          <w:szCs w:val="24"/>
        </w:rPr>
        <w:t>（1）项目描述</w:t>
      </w:r>
    </w:p>
    <w:p w14:paraId="6D4E600A">
      <w:pPr>
        <w:pStyle w:val="212"/>
        <w:ind w:firstLine="480" w:firstLineChars="200"/>
        <w:jc w:val="both"/>
        <w:rPr>
          <w:rFonts w:hint="eastAsia" w:ascii="宋体" w:hAnsi="宋体" w:eastAsia="宋体" w:cs="宋体"/>
          <w:sz w:val="24"/>
          <w:szCs w:val="24"/>
        </w:rPr>
      </w:pPr>
      <w:r>
        <w:rPr>
          <w:rFonts w:hint="eastAsia" w:ascii="宋体" w:hAnsi="宋体" w:eastAsia="宋体" w:cs="宋体"/>
          <w:sz w:val="24"/>
          <w:szCs w:val="24"/>
        </w:rPr>
        <w:t>本项目为“源网荷储”一体化实验教学示范中心建设的2026年设备采购阶段，采购的设备为平台核心基础硬件，涵盖变压器、线路参数模拟、测量控制、负载模拟、监控系统、发电模拟等多类设备，用于搭建新型电力系统半实物仿真实验的基础架构，满足电力系统相关专业的教学、实验及科研需求，实现电力系统线路模拟、运行监控、发电仿真等基础功能，为后续平台升级完善奠定硬件基础。</w:t>
      </w:r>
    </w:p>
    <w:p w14:paraId="27137515">
      <w:pPr>
        <w:pStyle w:val="212"/>
        <w:ind w:firstLine="480" w:firstLineChars="200"/>
        <w:jc w:val="both"/>
        <w:rPr>
          <w:rFonts w:hint="eastAsia" w:ascii="宋体" w:hAnsi="宋体" w:eastAsia="宋体" w:cs="宋体"/>
          <w:sz w:val="24"/>
          <w:szCs w:val="24"/>
        </w:rPr>
      </w:pPr>
      <w:r>
        <w:rPr>
          <w:rFonts w:hint="eastAsia" w:ascii="宋体" w:hAnsi="宋体" w:eastAsia="宋体" w:cs="宋体"/>
          <w:sz w:val="24"/>
          <w:szCs w:val="24"/>
        </w:rPr>
        <w:t>平台具备高压电力系统网架构建功能，可实现220kV与110kV电力系统典型网架模拟，以及运行方式灵活模拟。</w:t>
      </w:r>
    </w:p>
    <w:p w14:paraId="056FDA76">
      <w:pPr>
        <w:pStyle w:val="212"/>
        <w:ind w:firstLine="480" w:firstLineChars="200"/>
        <w:rPr>
          <w:rFonts w:hint="eastAsia" w:ascii="宋体" w:hAnsi="宋体" w:eastAsia="宋体" w:cs="宋体"/>
          <w:sz w:val="24"/>
          <w:szCs w:val="24"/>
        </w:rPr>
      </w:pPr>
      <w:r>
        <w:rPr>
          <w:rFonts w:hint="eastAsia" w:ascii="宋体" w:hAnsi="宋体" w:eastAsia="宋体" w:cs="宋体"/>
          <w:sz w:val="24"/>
          <w:szCs w:val="24"/>
        </w:rPr>
        <w:t>平台可支持开展以下内容的教学实验：</w:t>
      </w:r>
    </w:p>
    <w:tbl>
      <w:tblPr>
        <w:tblStyle w:val="3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0"/>
        <w:gridCol w:w="5869"/>
        <w:gridCol w:w="1833"/>
      </w:tblGrid>
      <w:tr w14:paraId="36F22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pct"/>
            <w:vAlign w:val="center"/>
          </w:tcPr>
          <w:p w14:paraId="2F1C8D00">
            <w:pPr>
              <w:pStyle w:val="212"/>
              <w:jc w:val="center"/>
              <w:rPr>
                <w:rFonts w:hint="eastAsia" w:ascii="宋体" w:hAnsi="宋体" w:eastAsia="宋体" w:cs="宋体"/>
                <w:sz w:val="24"/>
                <w:szCs w:val="24"/>
              </w:rPr>
            </w:pPr>
            <w:r>
              <w:rPr>
                <w:rFonts w:hint="eastAsia" w:ascii="宋体" w:hAnsi="宋体" w:eastAsia="宋体" w:cs="宋体"/>
                <w:sz w:val="24"/>
                <w:szCs w:val="24"/>
              </w:rPr>
              <w:t>实验大类</w:t>
            </w:r>
          </w:p>
        </w:tc>
        <w:tc>
          <w:tcPr>
            <w:tcW w:w="3161" w:type="pct"/>
            <w:vAlign w:val="center"/>
          </w:tcPr>
          <w:p w14:paraId="755A1250">
            <w:pPr>
              <w:pStyle w:val="212"/>
              <w:jc w:val="center"/>
              <w:rPr>
                <w:rFonts w:hint="eastAsia" w:ascii="宋体" w:hAnsi="宋体" w:eastAsia="宋体" w:cs="宋体"/>
                <w:sz w:val="24"/>
                <w:szCs w:val="24"/>
              </w:rPr>
            </w:pPr>
            <w:r>
              <w:rPr>
                <w:rFonts w:hint="eastAsia" w:ascii="宋体" w:hAnsi="宋体" w:eastAsia="宋体" w:cs="宋体"/>
                <w:sz w:val="24"/>
                <w:szCs w:val="24"/>
              </w:rPr>
              <w:t>实验项目</w:t>
            </w:r>
          </w:p>
        </w:tc>
        <w:tc>
          <w:tcPr>
            <w:tcW w:w="987" w:type="pct"/>
            <w:vAlign w:val="center"/>
          </w:tcPr>
          <w:p w14:paraId="1B7D74AF">
            <w:pPr>
              <w:pStyle w:val="212"/>
              <w:jc w:val="center"/>
              <w:rPr>
                <w:rFonts w:hint="eastAsia" w:ascii="宋体" w:hAnsi="宋体" w:eastAsia="宋体" w:cs="宋体"/>
                <w:sz w:val="24"/>
                <w:szCs w:val="24"/>
              </w:rPr>
            </w:pPr>
            <w:r>
              <w:rPr>
                <w:rFonts w:hint="eastAsia" w:ascii="宋体" w:hAnsi="宋体" w:eastAsia="宋体" w:cs="宋体"/>
                <w:sz w:val="24"/>
                <w:szCs w:val="24"/>
              </w:rPr>
              <w:t>实验类别</w:t>
            </w:r>
          </w:p>
        </w:tc>
      </w:tr>
      <w:tr w14:paraId="470B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pct"/>
            <w:vAlign w:val="center"/>
          </w:tcPr>
          <w:p w14:paraId="03C94041">
            <w:pPr>
              <w:pStyle w:val="212"/>
              <w:jc w:val="center"/>
              <w:rPr>
                <w:rFonts w:hint="eastAsia" w:ascii="宋体" w:hAnsi="宋体" w:eastAsia="宋体" w:cs="宋体"/>
                <w:sz w:val="24"/>
                <w:szCs w:val="24"/>
              </w:rPr>
            </w:pPr>
            <w:r>
              <w:rPr>
                <w:rFonts w:hint="eastAsia" w:ascii="宋体" w:hAnsi="宋体" w:eastAsia="宋体" w:cs="宋体"/>
                <w:sz w:val="24"/>
                <w:szCs w:val="24"/>
              </w:rPr>
              <w:t>电力系统运行实验</w:t>
            </w:r>
          </w:p>
        </w:tc>
        <w:tc>
          <w:tcPr>
            <w:tcW w:w="3161" w:type="pct"/>
          </w:tcPr>
          <w:p w14:paraId="5AB2B788">
            <w:pPr>
              <w:pStyle w:val="212"/>
              <w:numPr>
                <w:ilvl w:val="0"/>
                <w:numId w:val="2"/>
              </w:numPr>
              <w:rPr>
                <w:rFonts w:hint="eastAsia" w:ascii="宋体" w:hAnsi="宋体" w:eastAsia="宋体" w:cs="宋体"/>
                <w:sz w:val="24"/>
                <w:szCs w:val="24"/>
              </w:rPr>
            </w:pPr>
            <w:r>
              <w:rPr>
                <w:rFonts w:hint="eastAsia" w:ascii="宋体" w:hAnsi="宋体" w:eastAsia="宋体" w:cs="宋体"/>
                <w:sz w:val="24"/>
                <w:szCs w:val="24"/>
              </w:rPr>
              <w:t>开关电器和互感器（PT、CT）认知实验；</w:t>
            </w:r>
          </w:p>
          <w:p w14:paraId="1537C5E9">
            <w:pPr>
              <w:pStyle w:val="212"/>
              <w:numPr>
                <w:ilvl w:val="0"/>
                <w:numId w:val="2"/>
              </w:numPr>
              <w:rPr>
                <w:rFonts w:hint="eastAsia" w:ascii="宋体" w:hAnsi="宋体" w:eastAsia="宋体" w:cs="宋体"/>
                <w:sz w:val="24"/>
                <w:szCs w:val="24"/>
              </w:rPr>
            </w:pPr>
            <w:r>
              <w:rPr>
                <w:rFonts w:hint="eastAsia" w:ascii="宋体" w:hAnsi="宋体" w:eastAsia="宋体" w:cs="宋体"/>
                <w:sz w:val="24"/>
                <w:szCs w:val="24"/>
              </w:rPr>
              <w:t>电力设备认知（发电机、变压器、线路、负载）实验；</w:t>
            </w:r>
          </w:p>
          <w:p w14:paraId="17B02588">
            <w:pPr>
              <w:pStyle w:val="212"/>
              <w:numPr>
                <w:ilvl w:val="0"/>
                <w:numId w:val="2"/>
              </w:numPr>
              <w:rPr>
                <w:rFonts w:hint="eastAsia" w:ascii="宋体" w:hAnsi="宋体" w:eastAsia="宋体" w:cs="宋体"/>
                <w:sz w:val="24"/>
                <w:szCs w:val="24"/>
              </w:rPr>
            </w:pPr>
            <w:r>
              <w:rPr>
                <w:rFonts w:hint="eastAsia" w:ascii="宋体" w:hAnsi="宋体" w:eastAsia="宋体" w:cs="宋体"/>
                <w:sz w:val="24"/>
                <w:szCs w:val="24"/>
              </w:rPr>
              <w:t>同步发电机启动和运转实验；</w:t>
            </w:r>
          </w:p>
          <w:p w14:paraId="5B9C9A7C">
            <w:pPr>
              <w:pStyle w:val="212"/>
              <w:numPr>
                <w:ilvl w:val="0"/>
                <w:numId w:val="2"/>
              </w:numPr>
              <w:rPr>
                <w:rFonts w:hint="eastAsia" w:ascii="宋体" w:hAnsi="宋体" w:eastAsia="宋体" w:cs="宋体"/>
                <w:sz w:val="24"/>
                <w:szCs w:val="24"/>
              </w:rPr>
            </w:pPr>
            <w:r>
              <w:rPr>
                <w:rFonts w:hint="eastAsia" w:ascii="宋体" w:hAnsi="宋体" w:eastAsia="宋体" w:cs="宋体"/>
                <w:sz w:val="24"/>
                <w:szCs w:val="24"/>
              </w:rPr>
              <w:t>同步发电机同期并网实验；</w:t>
            </w:r>
          </w:p>
          <w:p w14:paraId="21DF7D36">
            <w:pPr>
              <w:pStyle w:val="212"/>
              <w:numPr>
                <w:ilvl w:val="0"/>
                <w:numId w:val="2"/>
              </w:numPr>
              <w:rPr>
                <w:rFonts w:hint="eastAsia" w:ascii="宋体" w:hAnsi="宋体" w:eastAsia="宋体" w:cs="宋体"/>
                <w:sz w:val="24"/>
                <w:szCs w:val="24"/>
              </w:rPr>
            </w:pPr>
            <w:r>
              <w:rPr>
                <w:rFonts w:hint="eastAsia" w:ascii="宋体" w:hAnsi="宋体" w:eastAsia="宋体" w:cs="宋体"/>
                <w:sz w:val="24"/>
                <w:szCs w:val="24"/>
              </w:rPr>
              <w:t>电气主接线基本接线认知实验；</w:t>
            </w:r>
          </w:p>
          <w:p w14:paraId="15D34541">
            <w:pPr>
              <w:pStyle w:val="212"/>
              <w:numPr>
                <w:ilvl w:val="0"/>
                <w:numId w:val="2"/>
              </w:numPr>
              <w:rPr>
                <w:rFonts w:hint="eastAsia" w:ascii="宋体" w:hAnsi="宋体" w:eastAsia="宋体" w:cs="宋体"/>
                <w:sz w:val="24"/>
                <w:szCs w:val="24"/>
              </w:rPr>
            </w:pPr>
            <w:r>
              <w:rPr>
                <w:rFonts w:hint="eastAsia" w:ascii="宋体" w:hAnsi="宋体" w:eastAsia="宋体" w:cs="宋体"/>
                <w:sz w:val="24"/>
                <w:szCs w:val="24"/>
              </w:rPr>
              <w:t>电力系统运行方式实验（倒闸操作实验等）；</w:t>
            </w:r>
          </w:p>
          <w:p w14:paraId="651490C6">
            <w:pPr>
              <w:pStyle w:val="212"/>
              <w:numPr>
                <w:ilvl w:val="0"/>
                <w:numId w:val="2"/>
              </w:numPr>
              <w:rPr>
                <w:rFonts w:hint="eastAsia" w:ascii="宋体" w:hAnsi="宋体" w:eastAsia="宋体" w:cs="宋体"/>
                <w:sz w:val="24"/>
                <w:szCs w:val="24"/>
              </w:rPr>
            </w:pPr>
            <w:r>
              <w:rPr>
                <w:rFonts w:hint="eastAsia" w:ascii="宋体" w:hAnsi="宋体" w:eastAsia="宋体" w:cs="宋体"/>
                <w:sz w:val="24"/>
                <w:szCs w:val="24"/>
              </w:rPr>
              <w:t>二次回路接线认知实验</w:t>
            </w:r>
          </w:p>
        </w:tc>
        <w:tc>
          <w:tcPr>
            <w:tcW w:w="987" w:type="pct"/>
            <w:vAlign w:val="center"/>
          </w:tcPr>
          <w:p w14:paraId="6102E4AE">
            <w:pPr>
              <w:pStyle w:val="212"/>
              <w:jc w:val="center"/>
              <w:rPr>
                <w:rFonts w:hint="eastAsia" w:ascii="宋体" w:hAnsi="宋体" w:eastAsia="宋体" w:cs="宋体"/>
                <w:sz w:val="24"/>
                <w:szCs w:val="24"/>
              </w:rPr>
            </w:pPr>
            <w:r>
              <w:rPr>
                <w:rFonts w:hint="eastAsia" w:ascii="宋体" w:hAnsi="宋体" w:eastAsia="宋体" w:cs="宋体"/>
                <w:sz w:val="24"/>
                <w:szCs w:val="24"/>
              </w:rPr>
              <w:t>综合性实验</w:t>
            </w:r>
          </w:p>
        </w:tc>
      </w:tr>
      <w:tr w14:paraId="545FC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pct"/>
            <w:vAlign w:val="center"/>
          </w:tcPr>
          <w:p w14:paraId="289825CB">
            <w:pPr>
              <w:jc w:val="center"/>
              <w:rPr>
                <w:rFonts w:hint="eastAsia" w:ascii="宋体" w:hAnsi="宋体" w:eastAsia="宋体" w:cs="宋体"/>
                <w:kern w:val="0"/>
                <w:sz w:val="24"/>
                <w:szCs w:val="24"/>
              </w:rPr>
            </w:pPr>
            <w:r>
              <w:rPr>
                <w:rFonts w:hint="eastAsia" w:ascii="宋体" w:hAnsi="宋体" w:eastAsia="宋体" w:cs="宋体"/>
                <w:kern w:val="0"/>
                <w:sz w:val="24"/>
                <w:szCs w:val="24"/>
              </w:rPr>
              <w:t>电力系统分析实验</w:t>
            </w:r>
          </w:p>
        </w:tc>
        <w:tc>
          <w:tcPr>
            <w:tcW w:w="3161" w:type="pct"/>
          </w:tcPr>
          <w:p w14:paraId="6FEEA8CC">
            <w:pPr>
              <w:pStyle w:val="212"/>
              <w:rPr>
                <w:rFonts w:hint="eastAsia" w:ascii="宋体" w:hAnsi="宋体" w:eastAsia="宋体" w:cs="宋体"/>
                <w:sz w:val="24"/>
                <w:szCs w:val="24"/>
              </w:rPr>
            </w:pPr>
            <w:r>
              <w:rPr>
                <w:rFonts w:hint="eastAsia" w:ascii="宋体" w:hAnsi="宋体" w:eastAsia="宋体" w:cs="宋体"/>
                <w:sz w:val="24"/>
                <w:szCs w:val="24"/>
              </w:rPr>
              <w:t>（1）电力系统潮流分析实验；</w:t>
            </w:r>
          </w:p>
          <w:p w14:paraId="31CE81F6">
            <w:pPr>
              <w:pStyle w:val="212"/>
              <w:rPr>
                <w:rFonts w:hint="eastAsia" w:ascii="宋体" w:hAnsi="宋体" w:eastAsia="宋体" w:cs="宋体"/>
                <w:sz w:val="24"/>
                <w:szCs w:val="24"/>
              </w:rPr>
            </w:pPr>
            <w:r>
              <w:rPr>
                <w:rFonts w:hint="eastAsia" w:ascii="宋体" w:hAnsi="宋体" w:eastAsia="宋体" w:cs="宋体"/>
                <w:sz w:val="24"/>
                <w:szCs w:val="24"/>
              </w:rPr>
              <w:t>（2）切机、切负荷等稳定实验；</w:t>
            </w:r>
          </w:p>
          <w:p w14:paraId="5A5C8AEA">
            <w:pPr>
              <w:pStyle w:val="212"/>
              <w:rPr>
                <w:rFonts w:hint="eastAsia" w:ascii="宋体" w:hAnsi="宋体" w:eastAsia="宋体" w:cs="宋体"/>
                <w:sz w:val="24"/>
                <w:szCs w:val="24"/>
              </w:rPr>
            </w:pPr>
            <w:r>
              <w:rPr>
                <w:rFonts w:hint="eastAsia" w:ascii="宋体" w:hAnsi="宋体" w:eastAsia="宋体" w:cs="宋体"/>
                <w:sz w:val="24"/>
                <w:szCs w:val="24"/>
              </w:rPr>
              <w:t>（3）电力系统负荷调整实验。</w:t>
            </w:r>
          </w:p>
        </w:tc>
        <w:tc>
          <w:tcPr>
            <w:tcW w:w="987" w:type="pct"/>
            <w:vAlign w:val="center"/>
          </w:tcPr>
          <w:p w14:paraId="2B4A16F7">
            <w:pPr>
              <w:pStyle w:val="212"/>
              <w:jc w:val="center"/>
              <w:rPr>
                <w:rFonts w:hint="eastAsia" w:ascii="宋体" w:hAnsi="宋体" w:eastAsia="宋体" w:cs="宋体"/>
                <w:sz w:val="24"/>
                <w:szCs w:val="24"/>
              </w:rPr>
            </w:pPr>
            <w:r>
              <w:rPr>
                <w:rFonts w:hint="eastAsia" w:ascii="宋体" w:hAnsi="宋体" w:eastAsia="宋体" w:cs="宋体"/>
                <w:sz w:val="24"/>
                <w:szCs w:val="24"/>
              </w:rPr>
              <w:t>设计性实验</w:t>
            </w:r>
          </w:p>
        </w:tc>
      </w:tr>
      <w:tr w14:paraId="4082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pct"/>
            <w:vAlign w:val="center"/>
          </w:tcPr>
          <w:p w14:paraId="787DAF7D">
            <w:pPr>
              <w:jc w:val="center"/>
              <w:rPr>
                <w:rFonts w:hint="eastAsia" w:ascii="宋体" w:hAnsi="宋体" w:eastAsia="宋体" w:cs="宋体"/>
                <w:kern w:val="0"/>
                <w:sz w:val="24"/>
                <w:szCs w:val="24"/>
              </w:rPr>
            </w:pPr>
            <w:r>
              <w:rPr>
                <w:rFonts w:hint="eastAsia" w:ascii="宋体" w:hAnsi="宋体" w:eastAsia="宋体" w:cs="宋体"/>
                <w:kern w:val="0"/>
                <w:sz w:val="24"/>
                <w:szCs w:val="24"/>
              </w:rPr>
              <w:t>调度自动化实验</w:t>
            </w:r>
          </w:p>
        </w:tc>
        <w:tc>
          <w:tcPr>
            <w:tcW w:w="3161" w:type="pct"/>
          </w:tcPr>
          <w:p w14:paraId="08C24F37">
            <w:pPr>
              <w:pStyle w:val="212"/>
              <w:rPr>
                <w:rFonts w:hint="eastAsia" w:ascii="宋体" w:hAnsi="宋体" w:eastAsia="宋体" w:cs="宋体"/>
                <w:sz w:val="24"/>
                <w:szCs w:val="24"/>
              </w:rPr>
            </w:pPr>
            <w:r>
              <w:rPr>
                <w:rFonts w:hint="eastAsia" w:ascii="宋体" w:hAnsi="宋体" w:eastAsia="宋体" w:cs="宋体"/>
                <w:sz w:val="24"/>
                <w:szCs w:val="24"/>
              </w:rPr>
              <w:t>（1）电力系统实时监控；</w:t>
            </w:r>
          </w:p>
          <w:p w14:paraId="2165ADC0">
            <w:pPr>
              <w:pStyle w:val="212"/>
              <w:rPr>
                <w:rFonts w:hint="eastAsia" w:ascii="宋体" w:hAnsi="宋体" w:eastAsia="宋体" w:cs="宋体"/>
                <w:sz w:val="24"/>
                <w:szCs w:val="24"/>
              </w:rPr>
            </w:pPr>
            <w:r>
              <w:rPr>
                <w:rFonts w:hint="eastAsia" w:ascii="宋体" w:hAnsi="宋体" w:eastAsia="宋体" w:cs="宋体"/>
                <w:sz w:val="24"/>
                <w:szCs w:val="24"/>
              </w:rPr>
              <w:t>（2）电力系统有功功率调整；</w:t>
            </w:r>
          </w:p>
          <w:p w14:paraId="54C75E23">
            <w:pPr>
              <w:pStyle w:val="212"/>
              <w:rPr>
                <w:rFonts w:hint="eastAsia" w:ascii="宋体" w:hAnsi="宋体" w:eastAsia="宋体" w:cs="宋体"/>
                <w:sz w:val="24"/>
                <w:szCs w:val="24"/>
              </w:rPr>
            </w:pPr>
            <w:r>
              <w:rPr>
                <w:rFonts w:hint="eastAsia" w:ascii="宋体" w:hAnsi="宋体" w:eastAsia="宋体" w:cs="宋体"/>
                <w:sz w:val="24"/>
                <w:szCs w:val="24"/>
              </w:rPr>
              <w:t>（3）电力系统无功功率调整；</w:t>
            </w:r>
          </w:p>
          <w:p w14:paraId="7F73582D">
            <w:pPr>
              <w:pStyle w:val="212"/>
              <w:rPr>
                <w:rFonts w:hint="eastAsia" w:ascii="宋体" w:hAnsi="宋体" w:eastAsia="宋体" w:cs="宋体"/>
                <w:sz w:val="24"/>
                <w:szCs w:val="24"/>
              </w:rPr>
            </w:pPr>
            <w:r>
              <w:rPr>
                <w:rFonts w:hint="eastAsia" w:ascii="宋体" w:hAnsi="宋体" w:eastAsia="宋体" w:cs="宋体"/>
                <w:sz w:val="24"/>
                <w:szCs w:val="24"/>
              </w:rPr>
              <w:t>（4）电网运行方式变化。</w:t>
            </w:r>
          </w:p>
        </w:tc>
        <w:tc>
          <w:tcPr>
            <w:tcW w:w="987" w:type="pct"/>
            <w:vAlign w:val="center"/>
          </w:tcPr>
          <w:p w14:paraId="070AB308">
            <w:pPr>
              <w:pStyle w:val="212"/>
              <w:jc w:val="center"/>
              <w:rPr>
                <w:rFonts w:hint="eastAsia" w:ascii="宋体" w:hAnsi="宋体" w:eastAsia="宋体" w:cs="宋体"/>
                <w:sz w:val="24"/>
                <w:szCs w:val="24"/>
              </w:rPr>
            </w:pPr>
            <w:r>
              <w:rPr>
                <w:rFonts w:hint="eastAsia" w:ascii="宋体" w:hAnsi="宋体" w:eastAsia="宋体" w:cs="宋体"/>
                <w:sz w:val="24"/>
                <w:szCs w:val="24"/>
              </w:rPr>
              <w:t>综合性实验</w:t>
            </w:r>
          </w:p>
        </w:tc>
      </w:tr>
    </w:tbl>
    <w:p w14:paraId="534B3C2E">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（2）设备参数要求</w:t>
      </w:r>
    </w:p>
    <w:p w14:paraId="67504609">
      <w:pPr>
        <w:adjustRightInd w:val="0"/>
        <w:snapToGrid w:val="0"/>
        <w:spacing w:line="560" w:lineRule="exact"/>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设备参数要求表</w:t>
      </w:r>
    </w:p>
    <w:tbl>
      <w:tblPr>
        <w:tblStyle w:val="3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759"/>
        <w:gridCol w:w="1213"/>
        <w:gridCol w:w="5277"/>
        <w:gridCol w:w="661"/>
        <w:gridCol w:w="697"/>
        <w:gridCol w:w="675"/>
      </w:tblGrid>
      <w:tr w14:paraId="38A48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28" w:hRule="atLeast"/>
          <w:jc w:val="center"/>
        </w:trPr>
        <w:tc>
          <w:tcPr>
            <w:tcW w:w="411" w:type="pct"/>
            <w:shd w:val="clear" w:color="auto" w:fill="FFFFFF" w:themeFill="background1"/>
            <w:vAlign w:val="center"/>
          </w:tcPr>
          <w:p w14:paraId="191FDFF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655" w:type="pct"/>
            <w:shd w:val="clear" w:color="auto" w:fill="FFFFFF" w:themeFill="background1"/>
            <w:vAlign w:val="center"/>
          </w:tcPr>
          <w:p w14:paraId="76DF899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设备名称</w:t>
            </w:r>
          </w:p>
        </w:tc>
        <w:tc>
          <w:tcPr>
            <w:tcW w:w="2843" w:type="pct"/>
            <w:shd w:val="clear" w:color="auto" w:fill="FFFFFF" w:themeFill="background1"/>
            <w:vAlign w:val="center"/>
          </w:tcPr>
          <w:p w14:paraId="78ADC8D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型号规格</w:t>
            </w:r>
          </w:p>
        </w:tc>
        <w:tc>
          <w:tcPr>
            <w:tcW w:w="358" w:type="pct"/>
            <w:shd w:val="clear" w:color="auto" w:fill="FFFFFF" w:themeFill="background1"/>
            <w:vAlign w:val="center"/>
          </w:tcPr>
          <w:p w14:paraId="0B3FD2F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单位</w:t>
            </w:r>
          </w:p>
        </w:tc>
        <w:tc>
          <w:tcPr>
            <w:tcW w:w="365" w:type="pct"/>
            <w:shd w:val="clear" w:color="auto" w:fill="FFFFFF" w:themeFill="background1"/>
            <w:noWrap/>
            <w:vAlign w:val="center"/>
          </w:tcPr>
          <w:p w14:paraId="2A8DF24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365" w:type="pct"/>
            <w:shd w:val="clear" w:color="auto" w:fill="FFFFFF" w:themeFill="background1"/>
            <w:noWrap/>
            <w:vAlign w:val="center"/>
          </w:tcPr>
          <w:p w14:paraId="117BB264">
            <w:pPr>
              <w:widowControl/>
              <w:jc w:val="center"/>
              <w:rPr>
                <w:rFonts w:hint="eastAsia" w:ascii="宋体" w:hAnsi="宋体" w:eastAsia="宋体" w:cs="宋体"/>
                <w:kern w:val="0"/>
                <w:sz w:val="24"/>
                <w:szCs w:val="24"/>
              </w:rPr>
            </w:pPr>
          </w:p>
        </w:tc>
      </w:tr>
      <w:tr w14:paraId="00345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380" w:hRule="atLeast"/>
          <w:jc w:val="center"/>
        </w:trPr>
        <w:tc>
          <w:tcPr>
            <w:tcW w:w="411" w:type="pct"/>
            <w:shd w:val="clear" w:color="auto" w:fill="FFFFFF" w:themeFill="background1"/>
            <w:noWrap/>
            <w:vAlign w:val="center"/>
          </w:tcPr>
          <w:p w14:paraId="408A85E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655" w:type="pct"/>
            <w:shd w:val="clear" w:color="auto" w:fill="FFFFFF" w:themeFill="background1"/>
            <w:vAlign w:val="center"/>
          </w:tcPr>
          <w:p w14:paraId="1D41080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100kVA无穷大变压器</w:t>
            </w:r>
          </w:p>
        </w:tc>
        <w:tc>
          <w:tcPr>
            <w:tcW w:w="2843" w:type="pct"/>
            <w:shd w:val="clear" w:color="auto" w:fill="FFFFFF" w:themeFill="background1"/>
            <w:vAlign w:val="center"/>
          </w:tcPr>
          <w:p w14:paraId="0E83870B">
            <w:pPr>
              <w:widowControl/>
              <w:jc w:val="left"/>
              <w:rPr>
                <w:rFonts w:hint="eastAsia" w:ascii="宋体" w:hAnsi="宋体" w:eastAsia="宋体" w:cs="宋体"/>
                <w:kern w:val="0"/>
                <w:sz w:val="24"/>
                <w:szCs w:val="24"/>
              </w:rPr>
            </w:pPr>
            <w:r>
              <w:rPr>
                <w:rFonts w:hint="eastAsia" w:ascii="宋体" w:hAnsi="宋体" w:eastAsia="宋体" w:cs="宋体"/>
                <w:sz w:val="24"/>
                <w:szCs w:val="24"/>
              </w:rPr>
              <w:t>“★”</w:t>
            </w:r>
            <w:r>
              <w:rPr>
                <w:rFonts w:hint="eastAsia" w:ascii="宋体" w:hAnsi="宋体" w:eastAsia="宋体" w:cs="宋体"/>
                <w:kern w:val="0"/>
                <w:sz w:val="24"/>
                <w:szCs w:val="24"/>
              </w:rPr>
              <w:t>1）容量：100kVA；</w:t>
            </w:r>
          </w:p>
          <w:p w14:paraId="21727570">
            <w:pPr>
              <w:widowControl/>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kern w:val="0"/>
                <w:sz w:val="24"/>
                <w:szCs w:val="24"/>
              </w:rPr>
              <w:t>2）变比：400V/1000V；</w:t>
            </w:r>
          </w:p>
          <w:p w14:paraId="2C0A669B">
            <w:pPr>
              <w:widowControl/>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kern w:val="0"/>
                <w:sz w:val="24"/>
                <w:szCs w:val="24"/>
              </w:rPr>
              <w:t>3）联结组别：YN/Y0；</w:t>
            </w:r>
          </w:p>
          <w:p w14:paraId="42AE1BB0">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4）变压器空载电流：额定电流的3.0％；</w:t>
            </w:r>
          </w:p>
          <w:p w14:paraId="578B3CA0">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5）变压器空载损耗：额定功率的2.0％；</w:t>
            </w:r>
          </w:p>
          <w:p w14:paraId="0BDCB70E">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6）变压器短路损耗：额定功率0.5％；</w:t>
            </w:r>
          </w:p>
          <w:p w14:paraId="6B3749C6">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7）变压器类型：干式；</w:t>
            </w:r>
          </w:p>
          <w:p w14:paraId="4DEAC86E">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8）绝缘等级：F级。</w:t>
            </w:r>
          </w:p>
        </w:tc>
        <w:tc>
          <w:tcPr>
            <w:tcW w:w="358" w:type="pct"/>
            <w:shd w:val="clear" w:color="auto" w:fill="FFFFFF" w:themeFill="background1"/>
            <w:vAlign w:val="center"/>
          </w:tcPr>
          <w:p w14:paraId="325CA76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365" w:type="pct"/>
            <w:shd w:val="clear" w:color="auto" w:fill="FFFFFF" w:themeFill="background1"/>
            <w:vAlign w:val="center"/>
          </w:tcPr>
          <w:p w14:paraId="278DFA7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365" w:type="pct"/>
            <w:shd w:val="clear" w:color="auto" w:fill="FFFFFF" w:themeFill="background1"/>
            <w:vAlign w:val="center"/>
          </w:tcPr>
          <w:p w14:paraId="0273C61E">
            <w:pPr>
              <w:widowControl/>
              <w:jc w:val="center"/>
              <w:rPr>
                <w:rFonts w:hint="eastAsia" w:ascii="宋体" w:hAnsi="宋体" w:eastAsia="宋体" w:cs="宋体"/>
                <w:kern w:val="0"/>
                <w:sz w:val="24"/>
                <w:szCs w:val="24"/>
              </w:rPr>
            </w:pPr>
          </w:p>
        </w:tc>
      </w:tr>
      <w:tr w14:paraId="00543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380" w:hRule="atLeast"/>
          <w:jc w:val="center"/>
        </w:trPr>
        <w:tc>
          <w:tcPr>
            <w:tcW w:w="411" w:type="pct"/>
            <w:shd w:val="clear" w:color="auto" w:fill="FFFFFF" w:themeFill="background1"/>
            <w:noWrap/>
            <w:vAlign w:val="center"/>
          </w:tcPr>
          <w:p w14:paraId="41550CD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655" w:type="pct"/>
            <w:shd w:val="clear" w:color="auto" w:fill="FFFFFF" w:themeFill="background1"/>
            <w:vAlign w:val="center"/>
          </w:tcPr>
          <w:p w14:paraId="76DB6E5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50kVA变压器</w:t>
            </w:r>
          </w:p>
        </w:tc>
        <w:tc>
          <w:tcPr>
            <w:tcW w:w="2843" w:type="pct"/>
            <w:shd w:val="clear" w:color="auto" w:fill="FFFFFF" w:themeFill="background1"/>
            <w:vAlign w:val="center"/>
          </w:tcPr>
          <w:p w14:paraId="43F2E843">
            <w:pPr>
              <w:widowControl/>
              <w:jc w:val="left"/>
              <w:rPr>
                <w:rFonts w:hint="eastAsia" w:ascii="宋体" w:hAnsi="宋体" w:eastAsia="宋体" w:cs="宋体"/>
                <w:kern w:val="0"/>
                <w:sz w:val="24"/>
                <w:szCs w:val="24"/>
              </w:rPr>
            </w:pPr>
            <w:r>
              <w:rPr>
                <w:rFonts w:hint="eastAsia" w:ascii="宋体" w:hAnsi="宋体" w:eastAsia="宋体" w:cs="宋体"/>
                <w:sz w:val="24"/>
                <w:szCs w:val="24"/>
              </w:rPr>
              <w:t>“★”</w:t>
            </w:r>
            <w:r>
              <w:rPr>
                <w:rFonts w:hint="eastAsia" w:ascii="宋体" w:hAnsi="宋体" w:eastAsia="宋体" w:cs="宋体"/>
                <w:kern w:val="0"/>
                <w:sz w:val="24"/>
                <w:szCs w:val="24"/>
              </w:rPr>
              <w:t>1）容量：50kVA；</w:t>
            </w:r>
          </w:p>
          <w:p w14:paraId="78DDA052">
            <w:pPr>
              <w:widowControl/>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kern w:val="0"/>
                <w:sz w:val="24"/>
                <w:szCs w:val="24"/>
              </w:rPr>
              <w:t>2）变比：1000V/800V；</w:t>
            </w:r>
          </w:p>
          <w:p w14:paraId="5614383E">
            <w:pPr>
              <w:widowControl/>
              <w:jc w:val="left"/>
              <w:rPr>
                <w:rFonts w:hint="eastAsia" w:ascii="宋体" w:hAnsi="宋体" w:eastAsia="宋体" w:cs="宋体"/>
                <w:kern w:val="0"/>
                <w:sz w:val="24"/>
                <w:szCs w:val="24"/>
              </w:rPr>
            </w:pPr>
            <w:r>
              <w:rPr>
                <w:rFonts w:hint="eastAsia" w:ascii="宋体" w:hAnsi="宋体" w:eastAsia="宋体" w:cs="宋体"/>
                <w:sz w:val="24"/>
                <w:szCs w:val="24"/>
              </w:rPr>
              <w:t>“★”</w:t>
            </w:r>
            <w:r>
              <w:rPr>
                <w:rFonts w:hint="eastAsia" w:ascii="宋体" w:hAnsi="宋体" w:eastAsia="宋体" w:cs="宋体"/>
                <w:kern w:val="0"/>
                <w:sz w:val="24"/>
                <w:szCs w:val="24"/>
              </w:rPr>
              <w:t>3）联结组别：Y0/Y0；</w:t>
            </w:r>
          </w:p>
          <w:p w14:paraId="532DAB31">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4）变压器空载电流：额定电流的3.0％；</w:t>
            </w:r>
          </w:p>
          <w:p w14:paraId="2388A912">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5）变压器空载损耗：额定功率的2.0％；</w:t>
            </w:r>
          </w:p>
          <w:p w14:paraId="19B09C06">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6）变压器短路损耗：额定功率0.5％；</w:t>
            </w:r>
          </w:p>
          <w:p w14:paraId="05C6DE85">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7）变压器类型：干式；</w:t>
            </w:r>
          </w:p>
          <w:p w14:paraId="366EAEAB">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8）绝缘等级：F级。</w:t>
            </w:r>
          </w:p>
        </w:tc>
        <w:tc>
          <w:tcPr>
            <w:tcW w:w="358" w:type="pct"/>
            <w:shd w:val="clear" w:color="auto" w:fill="FFFFFF" w:themeFill="background1"/>
            <w:vAlign w:val="center"/>
          </w:tcPr>
          <w:p w14:paraId="5AE4873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365" w:type="pct"/>
            <w:shd w:val="clear" w:color="auto" w:fill="FFFFFF" w:themeFill="background1"/>
            <w:vAlign w:val="center"/>
          </w:tcPr>
          <w:p w14:paraId="0C234FF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365" w:type="pct"/>
            <w:shd w:val="clear" w:color="auto" w:fill="FFFFFF" w:themeFill="background1"/>
            <w:vAlign w:val="center"/>
          </w:tcPr>
          <w:p w14:paraId="603A4193">
            <w:pPr>
              <w:widowControl/>
              <w:jc w:val="center"/>
              <w:rPr>
                <w:rFonts w:hint="eastAsia" w:ascii="宋体" w:hAnsi="宋体" w:eastAsia="宋体" w:cs="宋体"/>
                <w:kern w:val="0"/>
                <w:sz w:val="24"/>
                <w:szCs w:val="24"/>
              </w:rPr>
            </w:pPr>
          </w:p>
        </w:tc>
      </w:tr>
      <w:tr w14:paraId="73290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36" w:hRule="atLeast"/>
          <w:jc w:val="center"/>
        </w:trPr>
        <w:tc>
          <w:tcPr>
            <w:tcW w:w="411" w:type="pct"/>
            <w:shd w:val="clear" w:color="auto" w:fill="FFFFFF" w:themeFill="background1"/>
            <w:noWrap/>
            <w:vAlign w:val="center"/>
          </w:tcPr>
          <w:p w14:paraId="18525F1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655" w:type="pct"/>
            <w:shd w:val="clear" w:color="auto" w:fill="FFFFFF" w:themeFill="background1"/>
            <w:vAlign w:val="center"/>
          </w:tcPr>
          <w:p w14:paraId="2B17D9F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无穷大电源测量控制</w:t>
            </w:r>
          </w:p>
        </w:tc>
        <w:tc>
          <w:tcPr>
            <w:tcW w:w="2843" w:type="pct"/>
            <w:shd w:val="clear" w:color="auto" w:fill="FFFFFF" w:themeFill="background1"/>
            <w:vAlign w:val="center"/>
          </w:tcPr>
          <w:p w14:paraId="67F90FEB">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（1）主要功能要求：</w:t>
            </w:r>
          </w:p>
          <w:p w14:paraId="1158CE10">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1）实现无穷大开关系统的测量、控制，由无穷大电源开关、电流互感器、电压互感器、测控单元等组成；</w:t>
            </w:r>
          </w:p>
          <w:p w14:paraId="0CEC5AE1">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2）可在线监测各无穷大的三相电流、电压的有效值和相位；各序分量的有效值和相位；有功功率、无功功率、功率因数以及频率；</w:t>
            </w:r>
          </w:p>
          <w:p w14:paraId="2650E60A">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3）在线监测无穷大开关的开、断状态；</w:t>
            </w:r>
          </w:p>
          <w:p w14:paraId="5D7F50C0">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4）对无穷大开关的开/合控制；</w:t>
            </w:r>
          </w:p>
          <w:p w14:paraId="0CFDC553">
            <w:pPr>
              <w:widowControl/>
              <w:jc w:val="left"/>
              <w:rPr>
                <w:rFonts w:hint="eastAsia" w:ascii="宋体" w:hAnsi="宋体" w:eastAsia="宋体" w:cs="宋体"/>
                <w:kern w:val="0"/>
                <w:sz w:val="24"/>
                <w:szCs w:val="24"/>
              </w:rPr>
            </w:pPr>
            <w:r>
              <w:rPr>
                <w:rFonts w:hint="eastAsia" w:ascii="宋体" w:hAnsi="宋体" w:eastAsia="宋体" w:cs="宋体"/>
                <w:sz w:val="24"/>
                <w:szCs w:val="24"/>
              </w:rPr>
              <w:t>“</w:t>
            </w:r>
            <w:r>
              <w:rPr>
                <w:rFonts w:hint="eastAsia" w:ascii="微软雅黑" w:hAnsi="微软雅黑" w:eastAsia="微软雅黑" w:cs="微软雅黑"/>
                <w:sz w:val="24"/>
                <w:szCs w:val="24"/>
              </w:rPr>
              <w:t>▲</w:t>
            </w:r>
            <w:r>
              <w:rPr>
                <w:rFonts w:hint="eastAsia" w:ascii="宋体" w:hAnsi="宋体" w:eastAsia="宋体" w:cs="宋体"/>
                <w:sz w:val="24"/>
                <w:szCs w:val="24"/>
              </w:rPr>
              <w:t>”</w:t>
            </w:r>
            <w:r>
              <w:rPr>
                <w:rFonts w:hint="eastAsia" w:ascii="宋体" w:hAnsi="宋体" w:eastAsia="宋体" w:cs="宋体"/>
                <w:kern w:val="0"/>
                <w:sz w:val="24"/>
                <w:szCs w:val="24"/>
              </w:rPr>
              <w:t>5）测控单元的响应能力：中断响应时间≤2ms；模拟点采集周期≤1s；控制命令响应时间≤1s；刷新时间≤1s；</w:t>
            </w:r>
          </w:p>
          <w:p w14:paraId="794CB58E">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6）机柜材质：Q235（冷轧板），厚度：</w:t>
            </w:r>
            <w:r>
              <w:rPr>
                <w:rFonts w:hint="eastAsia"/>
                <w:lang w:val="en-US" w:eastAsia="zh-CN"/>
              </w:rPr>
              <w:t>≥</w:t>
            </w:r>
            <w:r>
              <w:rPr>
                <w:rFonts w:hint="eastAsia" w:ascii="宋体" w:hAnsi="宋体" w:eastAsia="宋体" w:cs="宋体"/>
                <w:kern w:val="0"/>
                <w:sz w:val="24"/>
                <w:szCs w:val="24"/>
              </w:rPr>
              <w:t>2.00mm；</w:t>
            </w:r>
          </w:p>
          <w:p w14:paraId="17326A09">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（2）测控单元</w:t>
            </w:r>
          </w:p>
          <w:p w14:paraId="74F5057C">
            <w:pPr>
              <w:widowControl/>
              <w:jc w:val="left"/>
              <w:rPr>
                <w:rFonts w:hint="eastAsia" w:ascii="宋体" w:hAnsi="宋体" w:eastAsia="宋体" w:cs="宋体"/>
                <w:kern w:val="0"/>
                <w:sz w:val="24"/>
                <w:szCs w:val="24"/>
              </w:rPr>
            </w:pPr>
            <w:r>
              <w:rPr>
                <w:rFonts w:hint="eastAsia" w:ascii="宋体" w:hAnsi="宋体" w:eastAsia="宋体" w:cs="宋体"/>
                <w:sz w:val="24"/>
                <w:szCs w:val="24"/>
              </w:rPr>
              <w:t>“</w:t>
            </w:r>
            <w:r>
              <w:rPr>
                <w:rFonts w:hint="eastAsia" w:ascii="微软雅黑" w:hAnsi="微软雅黑" w:eastAsia="微软雅黑" w:cs="微软雅黑"/>
                <w:sz w:val="24"/>
                <w:szCs w:val="24"/>
              </w:rPr>
              <w:t>▲</w:t>
            </w:r>
            <w:r>
              <w:rPr>
                <w:rFonts w:hint="eastAsia" w:ascii="宋体" w:hAnsi="宋体" w:eastAsia="宋体" w:cs="宋体"/>
                <w:sz w:val="24"/>
                <w:szCs w:val="24"/>
              </w:rPr>
              <w:t>”</w:t>
            </w:r>
            <w:r>
              <w:rPr>
                <w:rFonts w:hint="eastAsia" w:ascii="宋体" w:hAnsi="宋体" w:eastAsia="宋体" w:cs="宋体"/>
                <w:kern w:val="0"/>
                <w:sz w:val="24"/>
                <w:szCs w:val="24"/>
              </w:rPr>
              <w:t>1）遥测：Iam、Ibm、Icm、I0、Ua、Ub、Uc、Uab、Ubc、Uca、U0、F、P、Q、COSф、Ux等16路遥测量；</w:t>
            </w:r>
          </w:p>
          <w:p w14:paraId="1EAF2AE1">
            <w:pPr>
              <w:widowControl/>
              <w:jc w:val="left"/>
              <w:rPr>
                <w:rFonts w:hint="eastAsia" w:ascii="宋体" w:hAnsi="宋体" w:eastAsia="宋体" w:cs="宋体"/>
                <w:kern w:val="0"/>
                <w:sz w:val="24"/>
                <w:szCs w:val="24"/>
              </w:rPr>
            </w:pPr>
            <w:r>
              <w:rPr>
                <w:rFonts w:hint="eastAsia" w:ascii="宋体" w:hAnsi="宋体" w:eastAsia="宋体" w:cs="宋体"/>
                <w:sz w:val="24"/>
                <w:szCs w:val="24"/>
              </w:rPr>
              <w:t>“</w:t>
            </w:r>
            <w:r>
              <w:rPr>
                <w:rFonts w:hint="eastAsia" w:ascii="微软雅黑" w:hAnsi="微软雅黑" w:eastAsia="微软雅黑" w:cs="微软雅黑"/>
                <w:sz w:val="24"/>
                <w:szCs w:val="24"/>
              </w:rPr>
              <w:t>▲</w:t>
            </w:r>
            <w:r>
              <w:rPr>
                <w:rFonts w:hint="eastAsia" w:ascii="宋体" w:hAnsi="宋体" w:eastAsia="宋体" w:cs="宋体"/>
                <w:sz w:val="24"/>
                <w:szCs w:val="24"/>
              </w:rPr>
              <w:t>”</w:t>
            </w:r>
            <w:r>
              <w:rPr>
                <w:rFonts w:hint="eastAsia" w:ascii="宋体" w:hAnsi="宋体" w:eastAsia="宋体" w:cs="宋体"/>
                <w:kern w:val="0"/>
                <w:sz w:val="24"/>
                <w:szCs w:val="24"/>
              </w:rPr>
              <w:t>2）遥信：</w:t>
            </w:r>
            <w:r>
              <w:rPr>
                <w:rFonts w:hint="eastAsia" w:ascii="宋体" w:hAnsi="宋体" w:eastAsia="宋体" w:cs="宋体"/>
                <w:color w:val="auto"/>
                <w:kern w:val="0"/>
                <w:sz w:val="24"/>
                <w:szCs w:val="24"/>
              </w:rPr>
              <w:t>20</w:t>
            </w:r>
            <w:r>
              <w:rPr>
                <w:rFonts w:hint="eastAsia" w:ascii="宋体" w:hAnsi="宋体" w:eastAsia="宋体" w:cs="宋体"/>
                <w:kern w:val="0"/>
                <w:sz w:val="24"/>
                <w:szCs w:val="24"/>
              </w:rPr>
              <w:t>路；</w:t>
            </w:r>
          </w:p>
          <w:p w14:paraId="5F7490E3">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3）遥控</w:t>
            </w:r>
            <w:r>
              <w:rPr>
                <w:rFonts w:hint="eastAsia" w:ascii="宋体" w:hAnsi="宋体" w:eastAsia="宋体" w:cs="宋体"/>
                <w:color w:val="auto"/>
                <w:kern w:val="0"/>
                <w:sz w:val="24"/>
                <w:szCs w:val="24"/>
              </w:rPr>
              <w:t>：10</w:t>
            </w:r>
            <w:r>
              <w:rPr>
                <w:rFonts w:hint="eastAsia" w:ascii="宋体" w:hAnsi="宋体" w:eastAsia="宋体" w:cs="宋体"/>
                <w:kern w:val="0"/>
                <w:sz w:val="24"/>
                <w:szCs w:val="24"/>
              </w:rPr>
              <w:t>路；</w:t>
            </w:r>
          </w:p>
          <w:p w14:paraId="52532FFB">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4）额定直流电压：220V/110V，允许偏差：－20％U</w:t>
            </w:r>
            <w:r>
              <w:rPr>
                <w:rFonts w:hint="eastAsia" w:ascii="宋体" w:hAnsi="宋体" w:eastAsia="宋体" w:cs="宋体"/>
                <w:kern w:val="0"/>
                <w:sz w:val="24"/>
                <w:szCs w:val="24"/>
                <w:vertAlign w:val="subscript"/>
              </w:rPr>
              <w:t>N</w:t>
            </w:r>
            <w:r>
              <w:rPr>
                <w:rFonts w:hint="eastAsia" w:ascii="宋体" w:hAnsi="宋体" w:eastAsia="宋体" w:cs="宋体"/>
                <w:kern w:val="0"/>
                <w:sz w:val="24"/>
                <w:szCs w:val="24"/>
              </w:rPr>
              <w:t>~+15％U</w:t>
            </w:r>
            <w:r>
              <w:rPr>
                <w:rFonts w:hint="eastAsia" w:ascii="宋体" w:hAnsi="宋体" w:eastAsia="宋体" w:cs="宋体"/>
                <w:kern w:val="0"/>
                <w:sz w:val="24"/>
                <w:szCs w:val="24"/>
                <w:vertAlign w:val="subscript"/>
              </w:rPr>
              <w:t>N</w:t>
            </w:r>
            <w:r>
              <w:rPr>
                <w:rFonts w:hint="eastAsia" w:ascii="宋体" w:hAnsi="宋体" w:eastAsia="宋体" w:cs="宋体"/>
                <w:kern w:val="0"/>
                <w:sz w:val="24"/>
                <w:szCs w:val="24"/>
              </w:rPr>
              <w:t>；</w:t>
            </w:r>
          </w:p>
          <w:p w14:paraId="49560D7A">
            <w:pPr>
              <w:widowControl/>
              <w:jc w:val="left"/>
              <w:rPr>
                <w:rFonts w:hint="eastAsia" w:ascii="宋体" w:hAnsi="宋体" w:eastAsia="宋体" w:cs="宋体"/>
                <w:kern w:val="0"/>
                <w:sz w:val="24"/>
                <w:szCs w:val="24"/>
              </w:rPr>
            </w:pPr>
            <w:r>
              <w:rPr>
                <w:rFonts w:hint="eastAsia" w:ascii="宋体" w:hAnsi="宋体" w:eastAsia="宋体" w:cs="宋体"/>
                <w:sz w:val="24"/>
                <w:szCs w:val="24"/>
              </w:rPr>
              <w:t>“</w:t>
            </w:r>
            <w:r>
              <w:rPr>
                <w:rFonts w:hint="eastAsia" w:ascii="微软雅黑" w:hAnsi="微软雅黑" w:eastAsia="微软雅黑" w:cs="微软雅黑"/>
                <w:sz w:val="24"/>
                <w:szCs w:val="24"/>
              </w:rPr>
              <w:t>▲</w:t>
            </w:r>
            <w:r>
              <w:rPr>
                <w:rFonts w:hint="eastAsia" w:ascii="宋体" w:hAnsi="宋体" w:eastAsia="宋体" w:cs="宋体"/>
                <w:sz w:val="24"/>
                <w:szCs w:val="24"/>
              </w:rPr>
              <w:t>”</w:t>
            </w:r>
            <w:r>
              <w:rPr>
                <w:rFonts w:hint="eastAsia" w:ascii="宋体" w:hAnsi="宋体" w:eastAsia="宋体" w:cs="宋体"/>
                <w:kern w:val="0"/>
                <w:sz w:val="24"/>
                <w:szCs w:val="24"/>
              </w:rPr>
              <w:t>5）额定交流电压：57.7V（相电压），100V（线电压）；</w:t>
            </w:r>
          </w:p>
          <w:p w14:paraId="2B37C821">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6）额定交流电流：5A/1A；</w:t>
            </w:r>
          </w:p>
          <w:p w14:paraId="4DD35090">
            <w:pPr>
              <w:widowControl/>
              <w:jc w:val="left"/>
              <w:rPr>
                <w:rFonts w:hint="eastAsia" w:ascii="宋体" w:hAnsi="宋体" w:eastAsia="宋体" w:cs="宋体"/>
                <w:kern w:val="0"/>
                <w:sz w:val="24"/>
                <w:szCs w:val="24"/>
              </w:rPr>
            </w:pPr>
            <w:r>
              <w:rPr>
                <w:rFonts w:hint="eastAsia" w:ascii="宋体" w:hAnsi="宋体" w:eastAsia="宋体" w:cs="宋体"/>
                <w:sz w:val="24"/>
                <w:szCs w:val="24"/>
              </w:rPr>
              <w:t>“</w:t>
            </w:r>
            <w:r>
              <w:rPr>
                <w:rFonts w:hint="eastAsia" w:ascii="微软雅黑" w:hAnsi="微软雅黑" w:eastAsia="微软雅黑" w:cs="微软雅黑"/>
                <w:sz w:val="24"/>
                <w:szCs w:val="24"/>
              </w:rPr>
              <w:t>▲</w:t>
            </w:r>
            <w:r>
              <w:rPr>
                <w:rFonts w:hint="eastAsia" w:ascii="宋体" w:hAnsi="宋体" w:eastAsia="宋体" w:cs="宋体"/>
                <w:sz w:val="24"/>
                <w:szCs w:val="24"/>
              </w:rPr>
              <w:t>”</w:t>
            </w:r>
            <w:r>
              <w:rPr>
                <w:rFonts w:hint="eastAsia" w:ascii="宋体" w:hAnsi="宋体" w:eastAsia="宋体" w:cs="宋体"/>
                <w:kern w:val="0"/>
                <w:sz w:val="24"/>
                <w:szCs w:val="24"/>
              </w:rPr>
              <w:t>7）电气量保护功能：三段可经复压和方向闭锁的过流保护、PT断线相过流保护、二段零序过流保护、过流加速保护和零序加速保护、过负荷报警、低周减载、低压减载、三相一次重合闸；</w:t>
            </w:r>
          </w:p>
          <w:p w14:paraId="70C4FA80">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8）其他保护功能：通信故障保护、模组过压保护、模组过流保护、模组短路保护、模组过热保护、电抗器过温警告、电抗器过温故障保护。</w:t>
            </w:r>
          </w:p>
          <w:p w14:paraId="1B87073C">
            <w:pPr>
              <w:widowControl/>
              <w:jc w:val="left"/>
              <w:rPr>
                <w:rFonts w:hint="eastAsia" w:ascii="宋体" w:hAnsi="宋体" w:eastAsia="宋体" w:cs="宋体"/>
                <w:kern w:val="0"/>
                <w:sz w:val="24"/>
                <w:szCs w:val="24"/>
              </w:rPr>
            </w:pPr>
            <w:bookmarkStart w:id="74" w:name="OLE_LINK10"/>
            <w:r>
              <w:rPr>
                <w:rFonts w:hint="eastAsia" w:ascii="宋体" w:hAnsi="宋体" w:eastAsia="宋体" w:cs="宋体"/>
                <w:kern w:val="0"/>
                <w:sz w:val="24"/>
                <w:szCs w:val="24"/>
              </w:rPr>
              <w:t>（3）</w:t>
            </w:r>
            <w:bookmarkEnd w:id="74"/>
            <w:r>
              <w:rPr>
                <w:rFonts w:hint="eastAsia" w:ascii="宋体" w:hAnsi="宋体" w:eastAsia="宋体" w:cs="宋体"/>
                <w:kern w:val="0"/>
                <w:sz w:val="24"/>
                <w:szCs w:val="24"/>
              </w:rPr>
              <w:t>电流互感器</w:t>
            </w:r>
          </w:p>
          <w:p w14:paraId="04B11B39">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rPr>
              <w:tab/>
            </w:r>
            <w:r>
              <w:rPr>
                <w:rFonts w:hint="eastAsia" w:ascii="宋体" w:hAnsi="宋体" w:eastAsia="宋体" w:cs="宋体"/>
                <w:kern w:val="0"/>
                <w:sz w:val="24"/>
                <w:szCs w:val="24"/>
              </w:rPr>
              <w:t>在额定一次电流下，二次连接额定阻性负荷时，其比值差应不超过±0.5%。</w:t>
            </w:r>
          </w:p>
          <w:p w14:paraId="196E0D56">
            <w:pPr>
              <w:widowControl/>
              <w:jc w:val="left"/>
              <w:rPr>
                <w:rFonts w:hint="eastAsia" w:ascii="宋体" w:hAnsi="宋体" w:eastAsia="宋体" w:cs="宋体"/>
                <w:kern w:val="0"/>
                <w:sz w:val="24"/>
                <w:szCs w:val="24"/>
              </w:rPr>
            </w:pPr>
            <w:r>
              <w:rPr>
                <w:rFonts w:hint="eastAsia" w:ascii="宋体" w:hAnsi="宋体" w:eastAsia="宋体" w:cs="宋体"/>
                <w:sz w:val="24"/>
                <w:szCs w:val="24"/>
              </w:rPr>
              <w:t>“</w:t>
            </w:r>
            <w:r>
              <w:rPr>
                <w:rFonts w:hint="eastAsia" w:ascii="微软雅黑" w:hAnsi="微软雅黑" w:eastAsia="微软雅黑" w:cs="微软雅黑"/>
                <w:sz w:val="24"/>
                <w:szCs w:val="24"/>
              </w:rPr>
              <w:t>▲</w:t>
            </w:r>
            <w:r>
              <w:rPr>
                <w:rFonts w:hint="eastAsia" w:ascii="宋体" w:hAnsi="宋体" w:eastAsia="宋体" w:cs="宋体"/>
                <w:sz w:val="24"/>
                <w:szCs w:val="24"/>
              </w:rPr>
              <w:t>”</w:t>
            </w:r>
            <w:r>
              <w:rPr>
                <w:rFonts w:hint="eastAsia" w:ascii="宋体" w:hAnsi="宋体" w:eastAsia="宋体" w:cs="宋体"/>
                <w:kern w:val="0"/>
                <w:sz w:val="24"/>
                <w:szCs w:val="24"/>
              </w:rPr>
              <w:t>2）</w:t>
            </w:r>
            <w:r>
              <w:rPr>
                <w:rFonts w:hint="eastAsia" w:ascii="宋体" w:hAnsi="宋体" w:eastAsia="宋体" w:cs="宋体"/>
                <w:kern w:val="0"/>
                <w:sz w:val="24"/>
                <w:szCs w:val="24"/>
              </w:rPr>
              <w:tab/>
            </w:r>
            <w:r>
              <w:rPr>
                <w:rFonts w:hint="eastAsia" w:ascii="宋体" w:hAnsi="宋体" w:eastAsia="宋体" w:cs="宋体"/>
                <w:kern w:val="0"/>
                <w:sz w:val="24"/>
                <w:szCs w:val="24"/>
              </w:rPr>
              <w:t>额定二次负荷：≥2.5VA；</w:t>
            </w:r>
          </w:p>
          <w:p w14:paraId="2E02557D">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rPr>
              <w:tab/>
            </w:r>
            <w:r>
              <w:rPr>
                <w:rFonts w:hint="eastAsia" w:ascii="宋体" w:hAnsi="宋体" w:eastAsia="宋体" w:cs="宋体"/>
                <w:kern w:val="0"/>
                <w:sz w:val="24"/>
                <w:szCs w:val="24"/>
              </w:rPr>
              <w:t>误差要求：一次侧通过最大短路电流时，其二次输出的误差应符合对电流互感器的10％误差的有关要求；</w:t>
            </w:r>
          </w:p>
          <w:p w14:paraId="2DEA2885">
            <w:pPr>
              <w:pStyle w:val="12"/>
              <w:rPr>
                <w:rFonts w:hint="eastAsia" w:ascii="宋体" w:hAnsi="宋体" w:eastAsia="宋体" w:cs="宋体"/>
                <w:kern w:val="0"/>
                <w:sz w:val="24"/>
                <w:szCs w:val="24"/>
              </w:rPr>
            </w:pPr>
            <w:r>
              <w:rPr>
                <w:rFonts w:hint="eastAsia" w:ascii="宋体" w:hAnsi="宋体" w:eastAsia="宋体" w:cs="宋体"/>
                <w:kern w:val="0"/>
                <w:sz w:val="24"/>
                <w:szCs w:val="24"/>
              </w:rPr>
              <w:t>4）</w:t>
            </w:r>
            <w:r>
              <w:rPr>
                <w:rFonts w:hint="eastAsia" w:ascii="宋体" w:hAnsi="宋体" w:eastAsia="宋体" w:cs="宋体"/>
                <w:kern w:val="0"/>
                <w:sz w:val="24"/>
                <w:szCs w:val="24"/>
              </w:rPr>
              <w:tab/>
            </w:r>
            <w:r>
              <w:rPr>
                <w:rFonts w:hint="eastAsia" w:ascii="宋体" w:hAnsi="宋体" w:eastAsia="宋体" w:cs="宋体"/>
                <w:kern w:val="0"/>
                <w:sz w:val="24"/>
                <w:szCs w:val="24"/>
              </w:rPr>
              <w:t>绝缘水平：≥AC3000V。</w:t>
            </w:r>
          </w:p>
          <w:p w14:paraId="639EE49E">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（4）电压互感器</w:t>
            </w:r>
          </w:p>
          <w:p w14:paraId="5D003613">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rPr>
              <w:tab/>
            </w:r>
            <w:r>
              <w:rPr>
                <w:rFonts w:hint="eastAsia" w:ascii="宋体" w:hAnsi="宋体" w:eastAsia="宋体" w:cs="宋体"/>
                <w:kern w:val="0"/>
                <w:sz w:val="24"/>
                <w:szCs w:val="24"/>
              </w:rPr>
              <w:t>额定一次电压规格：1000V；</w:t>
            </w:r>
          </w:p>
          <w:p w14:paraId="6C276C03">
            <w:pPr>
              <w:widowControl/>
              <w:jc w:val="left"/>
              <w:rPr>
                <w:rFonts w:hint="eastAsia" w:ascii="宋体" w:hAnsi="宋体" w:eastAsia="宋体" w:cs="宋体"/>
                <w:kern w:val="0"/>
                <w:sz w:val="24"/>
                <w:szCs w:val="24"/>
              </w:rPr>
            </w:pPr>
            <w:r>
              <w:rPr>
                <w:rFonts w:hint="eastAsia" w:ascii="宋体" w:hAnsi="宋体" w:eastAsia="宋体" w:cs="宋体"/>
                <w:sz w:val="24"/>
                <w:szCs w:val="24"/>
              </w:rPr>
              <w:t>“</w:t>
            </w:r>
            <w:r>
              <w:rPr>
                <w:rFonts w:hint="eastAsia" w:ascii="微软雅黑" w:hAnsi="微软雅黑" w:eastAsia="微软雅黑" w:cs="微软雅黑"/>
                <w:sz w:val="24"/>
                <w:szCs w:val="24"/>
              </w:rPr>
              <w:t>▲</w:t>
            </w:r>
            <w:r>
              <w:rPr>
                <w:rFonts w:hint="eastAsia" w:ascii="宋体" w:hAnsi="宋体" w:eastAsia="宋体" w:cs="宋体"/>
                <w:sz w:val="24"/>
                <w:szCs w:val="24"/>
              </w:rPr>
              <w:t>”</w:t>
            </w:r>
            <w:r>
              <w:rPr>
                <w:rFonts w:hint="eastAsia" w:ascii="宋体" w:hAnsi="宋体" w:eastAsia="宋体" w:cs="宋体"/>
                <w:kern w:val="0"/>
                <w:sz w:val="24"/>
                <w:szCs w:val="24"/>
              </w:rPr>
              <w:t>2）</w:t>
            </w:r>
            <w:r>
              <w:rPr>
                <w:rFonts w:hint="eastAsia" w:ascii="宋体" w:hAnsi="宋体" w:eastAsia="宋体" w:cs="宋体"/>
                <w:kern w:val="0"/>
                <w:sz w:val="24"/>
                <w:szCs w:val="24"/>
              </w:rPr>
              <w:tab/>
            </w:r>
            <w:r>
              <w:rPr>
                <w:rFonts w:hint="eastAsia" w:ascii="宋体" w:hAnsi="宋体" w:eastAsia="宋体" w:cs="宋体"/>
                <w:kern w:val="0"/>
                <w:sz w:val="24"/>
                <w:szCs w:val="24"/>
              </w:rPr>
              <w:t>额定二次电压：100V；</w:t>
            </w:r>
          </w:p>
          <w:p w14:paraId="3F67AB9F">
            <w:pPr>
              <w:widowControl/>
              <w:jc w:val="left"/>
              <w:rPr>
                <w:rFonts w:hint="eastAsia" w:ascii="宋体" w:hAnsi="宋体" w:eastAsia="宋体" w:cs="宋体"/>
                <w:kern w:val="0"/>
                <w:sz w:val="24"/>
                <w:szCs w:val="24"/>
              </w:rPr>
            </w:pPr>
            <w:r>
              <w:rPr>
                <w:rFonts w:hint="eastAsia" w:ascii="宋体" w:hAnsi="宋体" w:eastAsia="宋体" w:cs="宋体"/>
                <w:sz w:val="24"/>
                <w:szCs w:val="24"/>
              </w:rPr>
              <w:t>“</w:t>
            </w:r>
            <w:r>
              <w:rPr>
                <w:rFonts w:hint="eastAsia" w:ascii="微软雅黑" w:hAnsi="微软雅黑" w:eastAsia="微软雅黑" w:cs="微软雅黑"/>
                <w:sz w:val="24"/>
                <w:szCs w:val="24"/>
              </w:rPr>
              <w:t>▲</w:t>
            </w:r>
            <w:r>
              <w:rPr>
                <w:rFonts w:hint="eastAsia" w:ascii="宋体" w:hAnsi="宋体" w:eastAsia="宋体" w:cs="宋体"/>
                <w:sz w:val="24"/>
                <w:szCs w:val="24"/>
              </w:rPr>
              <w:t>”</w:t>
            </w:r>
            <w:r>
              <w:rPr>
                <w:rFonts w:hint="eastAsia" w:ascii="宋体" w:hAnsi="宋体" w:eastAsia="宋体" w:cs="宋体"/>
                <w:kern w:val="0"/>
                <w:sz w:val="24"/>
                <w:szCs w:val="24"/>
              </w:rPr>
              <w:t>3）</w:t>
            </w:r>
            <w:r>
              <w:rPr>
                <w:rFonts w:hint="eastAsia" w:ascii="宋体" w:hAnsi="宋体" w:eastAsia="宋体" w:cs="宋体"/>
                <w:kern w:val="0"/>
                <w:sz w:val="24"/>
                <w:szCs w:val="24"/>
              </w:rPr>
              <w:tab/>
            </w:r>
            <w:r>
              <w:rPr>
                <w:rFonts w:hint="eastAsia" w:ascii="宋体" w:hAnsi="宋体" w:eastAsia="宋体" w:cs="宋体"/>
                <w:kern w:val="0"/>
                <w:sz w:val="24"/>
                <w:szCs w:val="24"/>
              </w:rPr>
              <w:t>额定二次负荷：≥2.5VA；</w:t>
            </w:r>
          </w:p>
          <w:p w14:paraId="072FC869">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4）</w:t>
            </w:r>
            <w:r>
              <w:rPr>
                <w:rFonts w:hint="eastAsia" w:ascii="宋体" w:hAnsi="宋体" w:eastAsia="宋体" w:cs="宋体"/>
                <w:kern w:val="0"/>
                <w:sz w:val="24"/>
                <w:szCs w:val="24"/>
              </w:rPr>
              <w:tab/>
            </w:r>
            <w:r>
              <w:rPr>
                <w:rFonts w:hint="eastAsia" w:ascii="宋体" w:hAnsi="宋体" w:eastAsia="宋体" w:cs="宋体"/>
                <w:kern w:val="0"/>
                <w:sz w:val="24"/>
                <w:szCs w:val="24"/>
              </w:rPr>
              <w:t>二次侧接入额定负荷后，其电压降不应超过额定值的2%。</w:t>
            </w:r>
          </w:p>
          <w:p w14:paraId="4F2808DC">
            <w:pPr>
              <w:pStyle w:val="12"/>
              <w:rPr>
                <w:rFonts w:hint="eastAsia" w:ascii="宋体" w:hAnsi="宋体" w:eastAsia="宋体" w:cs="宋体"/>
                <w:kern w:val="0"/>
                <w:sz w:val="24"/>
                <w:szCs w:val="24"/>
              </w:rPr>
            </w:pPr>
            <w:r>
              <w:rPr>
                <w:rFonts w:hint="eastAsia" w:ascii="宋体" w:hAnsi="宋体" w:eastAsia="宋体" w:cs="宋体"/>
                <w:kern w:val="0"/>
                <w:sz w:val="24"/>
                <w:szCs w:val="24"/>
              </w:rPr>
              <w:t>5）</w:t>
            </w:r>
            <w:r>
              <w:rPr>
                <w:rFonts w:hint="eastAsia" w:ascii="宋体" w:hAnsi="宋体" w:eastAsia="宋体" w:cs="宋体"/>
                <w:kern w:val="0"/>
                <w:sz w:val="24"/>
                <w:szCs w:val="24"/>
              </w:rPr>
              <w:tab/>
            </w:r>
            <w:r>
              <w:rPr>
                <w:rFonts w:hint="eastAsia" w:ascii="宋体" w:hAnsi="宋体" w:eastAsia="宋体" w:cs="宋体"/>
                <w:kern w:val="0"/>
                <w:sz w:val="24"/>
                <w:szCs w:val="24"/>
              </w:rPr>
              <w:t>准确等级：≤0.5级；</w:t>
            </w:r>
          </w:p>
          <w:p w14:paraId="43C3D87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6）</w:t>
            </w:r>
            <w:r>
              <w:rPr>
                <w:rFonts w:hint="eastAsia" w:ascii="宋体" w:hAnsi="宋体" w:eastAsia="宋体" w:cs="宋体"/>
                <w:kern w:val="0"/>
                <w:sz w:val="24"/>
                <w:szCs w:val="24"/>
              </w:rPr>
              <w:tab/>
            </w:r>
            <w:r>
              <w:rPr>
                <w:rFonts w:hint="eastAsia" w:ascii="宋体" w:hAnsi="宋体" w:eastAsia="宋体" w:cs="宋体"/>
                <w:kern w:val="0"/>
                <w:sz w:val="24"/>
                <w:szCs w:val="24"/>
              </w:rPr>
              <w:t>绝缘水平：≥AC3000V。</w:t>
            </w:r>
          </w:p>
          <w:p w14:paraId="16378B6F">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（4）</w:t>
            </w:r>
            <w:r>
              <w:rPr>
                <w:rFonts w:hint="eastAsia" w:ascii="宋体" w:hAnsi="宋体" w:eastAsia="宋体" w:cs="宋体"/>
                <w:kern w:val="0"/>
                <w:sz w:val="24"/>
                <w:szCs w:val="24"/>
                <w:lang w:val="en-US" w:eastAsia="zh-CN"/>
              </w:rPr>
              <w:t>含</w:t>
            </w:r>
            <w:r>
              <w:rPr>
                <w:rFonts w:hint="eastAsia" w:ascii="宋体" w:hAnsi="宋体" w:eastAsia="宋体" w:cs="宋体"/>
                <w:kern w:val="0"/>
                <w:sz w:val="24"/>
                <w:szCs w:val="24"/>
              </w:rPr>
              <w:t>电能质量分析及费率电度装置：电力参数：三相电压、电流、有功功率、无功功率、视在功率、功率因数频率，电压波形，开关量报警。电网质量：电流电压谐波失真、波峰值、瞬时值、平均值、真有效值、电压波峰系数，电流K电流，电流基波、不平衡度、正序分量、负序分量零序分量、电流电压组合波形、电流波形、电压波形、分相波形。谐波分析：2-31次电压，电流谐波分析以及总谐波分析。费率电度：尖峰平次谷五段费率、4时区，24时段电度计量，每段费率12月月统计，当前月天统计，当前日功率趋势统计，可变滑差、每段费率电费统计，总电度统计，总电费统计，上一年电费电价统计，每月最大需量统计每日最大需量，需量指示。（提供电压波形、电网质量、谐波分析功能截图证明。）</w:t>
            </w:r>
          </w:p>
        </w:tc>
        <w:tc>
          <w:tcPr>
            <w:tcW w:w="358" w:type="pct"/>
            <w:shd w:val="clear" w:color="auto" w:fill="FFFFFF" w:themeFill="background1"/>
            <w:vAlign w:val="center"/>
          </w:tcPr>
          <w:p w14:paraId="7AEFA96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365" w:type="pct"/>
            <w:shd w:val="clear" w:color="auto" w:fill="FFFFFF" w:themeFill="background1"/>
            <w:vAlign w:val="center"/>
          </w:tcPr>
          <w:p w14:paraId="57438E2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365" w:type="pct"/>
            <w:shd w:val="clear" w:color="auto" w:fill="FFFFFF" w:themeFill="background1"/>
            <w:vAlign w:val="center"/>
          </w:tcPr>
          <w:p w14:paraId="581F81E7">
            <w:pPr>
              <w:widowControl/>
              <w:jc w:val="center"/>
              <w:rPr>
                <w:rFonts w:hint="eastAsia" w:ascii="宋体" w:hAnsi="宋体" w:eastAsia="宋体" w:cs="宋体"/>
                <w:kern w:val="0"/>
                <w:sz w:val="24"/>
                <w:szCs w:val="24"/>
              </w:rPr>
            </w:pPr>
          </w:p>
        </w:tc>
      </w:tr>
      <w:tr w14:paraId="76F14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28" w:hRule="atLeast"/>
          <w:jc w:val="center"/>
        </w:trPr>
        <w:tc>
          <w:tcPr>
            <w:tcW w:w="411" w:type="pct"/>
            <w:shd w:val="clear" w:color="auto" w:fill="FFFFFF" w:themeFill="background1"/>
            <w:noWrap/>
            <w:vAlign w:val="center"/>
          </w:tcPr>
          <w:p w14:paraId="4802BAA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655" w:type="pct"/>
            <w:shd w:val="clear" w:color="auto" w:fill="FFFFFF" w:themeFill="background1"/>
            <w:vAlign w:val="center"/>
          </w:tcPr>
          <w:p w14:paraId="2BBF336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220kV线路参数模拟装置</w:t>
            </w:r>
          </w:p>
        </w:tc>
        <w:tc>
          <w:tcPr>
            <w:tcW w:w="2843" w:type="pct"/>
            <w:shd w:val="clear" w:color="auto" w:fill="FFFFFF" w:themeFill="background1"/>
            <w:vAlign w:val="center"/>
          </w:tcPr>
          <w:p w14:paraId="758D0319">
            <w:pPr>
              <w:widowControl/>
              <w:rPr>
                <w:rFonts w:hint="eastAsia" w:ascii="宋体" w:hAnsi="宋体" w:eastAsia="宋体" w:cs="宋体"/>
                <w:kern w:val="0"/>
                <w:sz w:val="24"/>
                <w:szCs w:val="24"/>
              </w:rPr>
            </w:pPr>
            <w:r>
              <w:rPr>
                <w:rFonts w:hint="eastAsia" w:ascii="宋体" w:hAnsi="宋体" w:eastAsia="宋体" w:cs="宋体"/>
                <w:kern w:val="0"/>
                <w:sz w:val="24"/>
                <w:szCs w:val="24"/>
              </w:rPr>
              <w:t>采用π单元模拟，每组模拟25km一个单元的电抗器，电抗器要求为空心电抗器。</w:t>
            </w:r>
          </w:p>
          <w:p w14:paraId="40D6DF68">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1）电抗耐压：≥AC3000V；</w:t>
            </w:r>
          </w:p>
          <w:p w14:paraId="635A9301">
            <w:pPr>
              <w:widowControl/>
              <w:rPr>
                <w:rFonts w:hint="eastAsia" w:ascii="宋体" w:hAnsi="宋体" w:eastAsia="宋体" w:cs="宋体"/>
                <w:kern w:val="0"/>
                <w:sz w:val="24"/>
                <w:szCs w:val="24"/>
              </w:rPr>
            </w:pPr>
            <w:r>
              <w:rPr>
                <w:rFonts w:hint="eastAsia" w:ascii="宋体" w:hAnsi="宋体" w:eastAsia="宋体" w:cs="宋体"/>
                <w:kern w:val="0"/>
                <w:sz w:val="24"/>
                <w:szCs w:val="24"/>
              </w:rPr>
              <w:t>2）正序电抗器额定电流：≥20A；</w:t>
            </w:r>
          </w:p>
          <w:p w14:paraId="0231A749">
            <w:pPr>
              <w:widowControl/>
              <w:rPr>
                <w:rFonts w:hint="eastAsia" w:ascii="宋体" w:hAnsi="宋体" w:eastAsia="宋体" w:cs="宋体"/>
                <w:kern w:val="0"/>
                <w:sz w:val="24"/>
                <w:szCs w:val="24"/>
              </w:rPr>
            </w:pPr>
            <w:r>
              <w:rPr>
                <w:rFonts w:hint="eastAsia" w:ascii="宋体" w:hAnsi="宋体" w:eastAsia="宋体" w:cs="宋体"/>
                <w:kern w:val="0"/>
                <w:sz w:val="24"/>
                <w:szCs w:val="24"/>
              </w:rPr>
              <w:t>3）零序电抗器额定电流：≥10A；</w:t>
            </w:r>
          </w:p>
          <w:p w14:paraId="204F0447">
            <w:pPr>
              <w:widowControl/>
              <w:rPr>
                <w:rFonts w:hint="eastAsia" w:ascii="宋体" w:hAnsi="宋体" w:eastAsia="宋体" w:cs="宋体"/>
                <w:kern w:val="0"/>
                <w:sz w:val="24"/>
                <w:szCs w:val="24"/>
              </w:rPr>
            </w:pPr>
            <w:r>
              <w:rPr>
                <w:rFonts w:hint="eastAsia" w:ascii="宋体" w:hAnsi="宋体" w:eastAsia="宋体" w:cs="宋体"/>
                <w:kern w:val="0"/>
                <w:sz w:val="24"/>
                <w:szCs w:val="24"/>
              </w:rPr>
              <w:t>4）阻抗参数误差：≤±5%。</w:t>
            </w:r>
          </w:p>
          <w:p w14:paraId="25DF5D23">
            <w:pPr>
              <w:widowControl/>
              <w:rPr>
                <w:rFonts w:hint="eastAsia" w:ascii="宋体" w:hAnsi="宋体" w:eastAsia="宋体" w:cs="宋体"/>
                <w:kern w:val="0"/>
                <w:sz w:val="24"/>
                <w:szCs w:val="24"/>
              </w:rPr>
            </w:pPr>
            <w:r>
              <w:rPr>
                <w:rFonts w:hint="eastAsia" w:ascii="宋体" w:hAnsi="宋体" w:eastAsia="宋体" w:cs="宋体"/>
                <w:kern w:val="0"/>
                <w:sz w:val="24"/>
                <w:szCs w:val="24"/>
              </w:rPr>
              <w:t>5）电容器要求采用有机介质电容器，金属铁壳。</w:t>
            </w:r>
          </w:p>
        </w:tc>
        <w:tc>
          <w:tcPr>
            <w:tcW w:w="358" w:type="pct"/>
            <w:shd w:val="clear" w:color="auto" w:fill="FFFFFF" w:themeFill="background1"/>
            <w:vAlign w:val="center"/>
          </w:tcPr>
          <w:p w14:paraId="62863D6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365" w:type="pct"/>
            <w:shd w:val="clear" w:color="auto" w:fill="FFFFFF" w:themeFill="background1"/>
            <w:vAlign w:val="center"/>
          </w:tcPr>
          <w:p w14:paraId="52EEBC2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365" w:type="pct"/>
            <w:shd w:val="clear" w:color="auto" w:fill="FFFFFF" w:themeFill="background1"/>
            <w:vAlign w:val="center"/>
          </w:tcPr>
          <w:p w14:paraId="6027A8AB">
            <w:pPr>
              <w:widowControl/>
              <w:jc w:val="center"/>
              <w:rPr>
                <w:rFonts w:hint="eastAsia" w:ascii="宋体" w:hAnsi="宋体" w:eastAsia="宋体" w:cs="宋体"/>
                <w:kern w:val="0"/>
                <w:sz w:val="24"/>
                <w:szCs w:val="24"/>
              </w:rPr>
            </w:pPr>
          </w:p>
        </w:tc>
      </w:tr>
      <w:tr w14:paraId="70F4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28" w:hRule="atLeast"/>
          <w:jc w:val="center"/>
        </w:trPr>
        <w:tc>
          <w:tcPr>
            <w:tcW w:w="411" w:type="pct"/>
            <w:shd w:val="clear" w:color="auto" w:fill="FFFFFF" w:themeFill="background1"/>
            <w:noWrap/>
            <w:vAlign w:val="center"/>
          </w:tcPr>
          <w:p w14:paraId="366BEED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655" w:type="pct"/>
            <w:shd w:val="clear" w:color="auto" w:fill="FFFFFF" w:themeFill="background1"/>
            <w:vAlign w:val="center"/>
          </w:tcPr>
          <w:p w14:paraId="65B5A66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110kV线路参数模拟装置</w:t>
            </w:r>
          </w:p>
        </w:tc>
        <w:tc>
          <w:tcPr>
            <w:tcW w:w="2843" w:type="pct"/>
            <w:shd w:val="clear" w:color="auto" w:fill="FFFFFF" w:themeFill="background1"/>
            <w:vAlign w:val="center"/>
          </w:tcPr>
          <w:p w14:paraId="7970AA5D">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采用π单元模拟，每组模拟20km一个单元的电抗器，电抗器要求为空心电抗器。</w:t>
            </w:r>
          </w:p>
          <w:p w14:paraId="06CDF393">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1）电抗耐压：≥AC3000V；</w:t>
            </w:r>
          </w:p>
          <w:p w14:paraId="2605F58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2）正序电抗器额定电流：≥40A；</w:t>
            </w:r>
          </w:p>
          <w:p w14:paraId="4DA89BC0">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3）零序电抗器额定电流：≥20A；</w:t>
            </w:r>
          </w:p>
          <w:p w14:paraId="726D1178">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4）阻抗参数误差：≤±5%。</w:t>
            </w:r>
          </w:p>
        </w:tc>
        <w:tc>
          <w:tcPr>
            <w:tcW w:w="358" w:type="pct"/>
            <w:shd w:val="clear" w:color="auto" w:fill="FFFFFF" w:themeFill="background1"/>
            <w:vAlign w:val="center"/>
          </w:tcPr>
          <w:p w14:paraId="0A21F10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365" w:type="pct"/>
            <w:shd w:val="clear" w:color="auto" w:fill="FFFFFF" w:themeFill="background1"/>
            <w:vAlign w:val="center"/>
          </w:tcPr>
          <w:p w14:paraId="5327649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365" w:type="pct"/>
            <w:shd w:val="clear" w:color="auto" w:fill="FFFFFF" w:themeFill="background1"/>
            <w:vAlign w:val="center"/>
          </w:tcPr>
          <w:p w14:paraId="48D3AF63">
            <w:pPr>
              <w:widowControl/>
              <w:jc w:val="center"/>
              <w:rPr>
                <w:rFonts w:hint="eastAsia" w:ascii="宋体" w:hAnsi="宋体" w:eastAsia="宋体" w:cs="宋体"/>
                <w:kern w:val="0"/>
                <w:sz w:val="24"/>
                <w:szCs w:val="24"/>
              </w:rPr>
            </w:pPr>
          </w:p>
        </w:tc>
      </w:tr>
      <w:tr w14:paraId="2204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36" w:hRule="atLeast"/>
          <w:jc w:val="center"/>
        </w:trPr>
        <w:tc>
          <w:tcPr>
            <w:tcW w:w="411" w:type="pct"/>
            <w:shd w:val="clear" w:color="auto" w:fill="FFFFFF" w:themeFill="background1"/>
            <w:noWrap/>
            <w:vAlign w:val="center"/>
          </w:tcPr>
          <w:p w14:paraId="43E82DE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655" w:type="pct"/>
            <w:shd w:val="clear" w:color="auto" w:fill="FFFFFF" w:themeFill="background1"/>
            <w:vAlign w:val="center"/>
          </w:tcPr>
          <w:p w14:paraId="3D35FCF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线路测量控制屏柜</w:t>
            </w:r>
          </w:p>
        </w:tc>
        <w:tc>
          <w:tcPr>
            <w:tcW w:w="2843" w:type="pct"/>
            <w:shd w:val="clear" w:color="auto" w:fill="FFFFFF" w:themeFill="background1"/>
            <w:vAlign w:val="center"/>
          </w:tcPr>
          <w:p w14:paraId="215D76F3">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（1）主要功能要求：</w:t>
            </w:r>
          </w:p>
          <w:p w14:paraId="0F65A234">
            <w:pPr>
              <w:rPr>
                <w:rFonts w:hint="eastAsia" w:ascii="宋体" w:hAnsi="宋体" w:eastAsia="宋体" w:cs="宋体"/>
                <w:sz w:val="24"/>
                <w:szCs w:val="24"/>
              </w:rPr>
            </w:pPr>
            <w:r>
              <w:rPr>
                <w:rFonts w:hint="eastAsia" w:ascii="宋体" w:hAnsi="宋体" w:eastAsia="宋体" w:cs="宋体"/>
                <w:kern w:val="0"/>
                <w:sz w:val="24"/>
                <w:szCs w:val="24"/>
              </w:rPr>
              <w:t>1）实现线路开关系统的测量、控制，由线路开关、电流互感器、电压互感器、测控单元等组成；</w:t>
            </w:r>
          </w:p>
          <w:p w14:paraId="413E4FFE">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2）可在线监测各线路开关的三相电流、电压的有效值和相位；各序分量的有效值和相位；有功功率、无功功率、功率因数以及频率；</w:t>
            </w:r>
          </w:p>
          <w:p w14:paraId="62917AE3">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3）在线监测线路开关的开、断状态；</w:t>
            </w:r>
          </w:p>
          <w:p w14:paraId="47FCCE2C">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4）对线路开关的开/合控制；</w:t>
            </w:r>
          </w:p>
          <w:p w14:paraId="4F0A830E">
            <w:pPr>
              <w:widowControl/>
              <w:jc w:val="left"/>
              <w:rPr>
                <w:rFonts w:hint="eastAsia" w:ascii="宋体" w:hAnsi="宋体" w:eastAsia="宋体" w:cs="宋体"/>
                <w:kern w:val="0"/>
                <w:sz w:val="24"/>
                <w:szCs w:val="24"/>
              </w:rPr>
            </w:pPr>
            <w:r>
              <w:rPr>
                <w:rFonts w:hint="eastAsia" w:ascii="宋体" w:hAnsi="宋体" w:eastAsia="宋体" w:cs="宋体"/>
                <w:sz w:val="24"/>
                <w:szCs w:val="24"/>
              </w:rPr>
              <w:t>“</w:t>
            </w:r>
            <w:r>
              <w:rPr>
                <w:rFonts w:hint="eastAsia" w:ascii="微软雅黑" w:hAnsi="微软雅黑" w:eastAsia="微软雅黑" w:cs="微软雅黑"/>
                <w:sz w:val="24"/>
                <w:szCs w:val="24"/>
              </w:rPr>
              <w:t>▲</w:t>
            </w:r>
            <w:r>
              <w:rPr>
                <w:rFonts w:hint="eastAsia" w:ascii="宋体" w:hAnsi="宋体" w:eastAsia="宋体" w:cs="宋体"/>
                <w:sz w:val="24"/>
                <w:szCs w:val="24"/>
              </w:rPr>
              <w:t>”</w:t>
            </w:r>
            <w:r>
              <w:rPr>
                <w:rFonts w:hint="eastAsia" w:ascii="宋体" w:hAnsi="宋体" w:eastAsia="宋体" w:cs="宋体"/>
                <w:kern w:val="0"/>
                <w:sz w:val="24"/>
                <w:szCs w:val="24"/>
              </w:rPr>
              <w:t>5）测控单元的响应能力：中断响应时间≤2ms；模拟点采集周期≤1s；控制命令响应时间≤1s；刷新时间≤1s；</w:t>
            </w:r>
          </w:p>
          <w:p w14:paraId="0EB21EE0">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6）机柜材质：Q235（冷轧板），厚度：</w:t>
            </w:r>
            <w:r>
              <w:rPr>
                <w:rFonts w:hint="eastAsia"/>
                <w:lang w:val="en-US" w:eastAsia="zh-CN"/>
              </w:rPr>
              <w:t>≥</w:t>
            </w:r>
            <w:r>
              <w:rPr>
                <w:rFonts w:hint="eastAsia" w:ascii="宋体" w:hAnsi="宋体" w:eastAsia="宋体" w:cs="宋体"/>
                <w:kern w:val="0"/>
                <w:sz w:val="24"/>
                <w:szCs w:val="24"/>
              </w:rPr>
              <w:t>2.00mm；</w:t>
            </w:r>
          </w:p>
          <w:p w14:paraId="311BEB93">
            <w:pPr>
              <w:widowControl/>
              <w:jc w:val="left"/>
              <w:rPr>
                <w:rFonts w:hint="eastAsia" w:ascii="宋体" w:hAnsi="宋体" w:eastAsia="宋体" w:cs="宋体"/>
                <w:kern w:val="0"/>
                <w:sz w:val="24"/>
                <w:szCs w:val="24"/>
              </w:rPr>
            </w:pPr>
            <w:r>
              <w:rPr>
                <w:rFonts w:hint="eastAsia" w:ascii="宋体" w:hAnsi="宋体" w:eastAsia="宋体" w:cs="宋体"/>
                <w:sz w:val="24"/>
                <w:szCs w:val="24"/>
              </w:rPr>
              <w:t>“</w:t>
            </w:r>
            <w:r>
              <w:rPr>
                <w:rFonts w:hint="eastAsia" w:ascii="微软雅黑" w:hAnsi="微软雅黑" w:eastAsia="微软雅黑" w:cs="微软雅黑"/>
                <w:sz w:val="24"/>
                <w:szCs w:val="24"/>
              </w:rPr>
              <w:t>▲</w:t>
            </w:r>
            <w:r>
              <w:rPr>
                <w:rFonts w:hint="eastAsia" w:ascii="宋体" w:hAnsi="宋体" w:eastAsia="宋体" w:cs="宋体"/>
                <w:sz w:val="24"/>
                <w:szCs w:val="24"/>
              </w:rPr>
              <w:t>”</w:t>
            </w:r>
            <w:r>
              <w:rPr>
                <w:rFonts w:hint="eastAsia" w:ascii="宋体" w:hAnsi="宋体" w:eastAsia="宋体" w:cs="宋体"/>
                <w:kern w:val="0"/>
                <w:sz w:val="24"/>
                <w:szCs w:val="24"/>
              </w:rPr>
              <w:t>（2）测控单元</w:t>
            </w:r>
          </w:p>
          <w:p w14:paraId="6F01C116">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1）遥测：Iam、Ibm、Icm、I0、Ua、Ub、Uc、Uab、Ubc、Uca、U0、F、P、Q、COSф、Ux等16路遥测量；</w:t>
            </w:r>
          </w:p>
          <w:p w14:paraId="0386FD8F">
            <w:pPr>
              <w:widowControl/>
              <w:jc w:val="left"/>
              <w:rPr>
                <w:rFonts w:hint="eastAsia" w:ascii="宋体" w:hAnsi="宋体" w:eastAsia="宋体" w:cs="宋体"/>
                <w:color w:val="auto"/>
                <w:kern w:val="0"/>
                <w:sz w:val="24"/>
                <w:szCs w:val="24"/>
              </w:rPr>
            </w:pPr>
            <w:r>
              <w:rPr>
                <w:rFonts w:hint="eastAsia" w:ascii="宋体" w:hAnsi="宋体" w:eastAsia="宋体" w:cs="宋体"/>
                <w:sz w:val="24"/>
                <w:szCs w:val="24"/>
              </w:rPr>
              <w:t>“</w:t>
            </w:r>
            <w:r>
              <w:rPr>
                <w:rFonts w:hint="eastAsia" w:ascii="微软雅黑" w:hAnsi="微软雅黑" w:eastAsia="微软雅黑" w:cs="微软雅黑"/>
                <w:sz w:val="24"/>
                <w:szCs w:val="24"/>
              </w:rPr>
              <w:t>▲</w:t>
            </w:r>
            <w:r>
              <w:rPr>
                <w:rFonts w:hint="eastAsia" w:ascii="宋体" w:hAnsi="宋体" w:eastAsia="宋体" w:cs="宋体"/>
                <w:sz w:val="24"/>
                <w:szCs w:val="24"/>
              </w:rPr>
              <w:t>”</w:t>
            </w:r>
            <w:r>
              <w:rPr>
                <w:rFonts w:hint="eastAsia" w:ascii="宋体" w:hAnsi="宋体" w:eastAsia="宋体" w:cs="宋体"/>
                <w:kern w:val="0"/>
                <w:sz w:val="24"/>
                <w:szCs w:val="24"/>
              </w:rPr>
              <w:t>2）遥</w:t>
            </w:r>
            <w:r>
              <w:rPr>
                <w:rFonts w:hint="eastAsia" w:ascii="宋体" w:hAnsi="宋体" w:eastAsia="宋体" w:cs="宋体"/>
                <w:color w:val="auto"/>
                <w:kern w:val="0"/>
                <w:sz w:val="24"/>
                <w:szCs w:val="24"/>
              </w:rPr>
              <w:t>信：≥20路；</w:t>
            </w:r>
          </w:p>
          <w:p w14:paraId="210C49A5">
            <w:pPr>
              <w:widowControl/>
              <w:jc w:val="left"/>
              <w:rPr>
                <w:rFonts w:hint="eastAsia" w:ascii="宋体" w:hAnsi="宋体" w:eastAsia="宋体" w:cs="宋体"/>
                <w:kern w:val="0"/>
                <w:sz w:val="24"/>
                <w:szCs w:val="24"/>
              </w:rPr>
            </w:pPr>
            <w:r>
              <w:rPr>
                <w:rFonts w:hint="eastAsia" w:ascii="宋体" w:hAnsi="宋体" w:eastAsia="宋体" w:cs="宋体"/>
                <w:color w:val="auto"/>
                <w:kern w:val="0"/>
                <w:sz w:val="24"/>
                <w:szCs w:val="24"/>
              </w:rPr>
              <w:t>3）遥控：≥10路</w:t>
            </w:r>
            <w:r>
              <w:rPr>
                <w:rFonts w:hint="eastAsia" w:ascii="宋体" w:hAnsi="宋体" w:eastAsia="宋体" w:cs="宋体"/>
                <w:kern w:val="0"/>
                <w:sz w:val="24"/>
                <w:szCs w:val="24"/>
              </w:rPr>
              <w:t>；</w:t>
            </w:r>
          </w:p>
          <w:p w14:paraId="3C20FAF0">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4）额定直流电压：220V/110V，允许偏差：－20％U</w:t>
            </w:r>
            <w:r>
              <w:rPr>
                <w:rFonts w:hint="eastAsia" w:ascii="宋体" w:hAnsi="宋体" w:eastAsia="宋体" w:cs="宋体"/>
                <w:kern w:val="0"/>
                <w:sz w:val="24"/>
                <w:szCs w:val="24"/>
                <w:vertAlign w:val="subscript"/>
              </w:rPr>
              <w:t>N</w:t>
            </w:r>
            <w:r>
              <w:rPr>
                <w:rFonts w:hint="eastAsia" w:ascii="宋体" w:hAnsi="宋体" w:eastAsia="宋体" w:cs="宋体"/>
                <w:kern w:val="0"/>
                <w:sz w:val="24"/>
                <w:szCs w:val="24"/>
              </w:rPr>
              <w:t>~+15％U</w:t>
            </w:r>
            <w:r>
              <w:rPr>
                <w:rFonts w:hint="eastAsia" w:ascii="宋体" w:hAnsi="宋体" w:eastAsia="宋体" w:cs="宋体"/>
                <w:kern w:val="0"/>
                <w:sz w:val="24"/>
                <w:szCs w:val="24"/>
                <w:vertAlign w:val="subscript"/>
              </w:rPr>
              <w:t>N</w:t>
            </w:r>
            <w:r>
              <w:rPr>
                <w:rFonts w:hint="eastAsia" w:ascii="宋体" w:hAnsi="宋体" w:eastAsia="宋体" w:cs="宋体"/>
                <w:kern w:val="0"/>
                <w:sz w:val="24"/>
                <w:szCs w:val="24"/>
              </w:rPr>
              <w:t>；</w:t>
            </w:r>
          </w:p>
          <w:p w14:paraId="7F1D0534">
            <w:pPr>
              <w:widowControl/>
              <w:jc w:val="left"/>
              <w:rPr>
                <w:rFonts w:hint="eastAsia" w:ascii="宋体" w:hAnsi="宋体" w:eastAsia="宋体" w:cs="宋体"/>
                <w:kern w:val="0"/>
                <w:sz w:val="24"/>
                <w:szCs w:val="24"/>
              </w:rPr>
            </w:pPr>
            <w:r>
              <w:rPr>
                <w:rFonts w:hint="eastAsia" w:ascii="宋体" w:hAnsi="宋体" w:eastAsia="宋体" w:cs="宋体"/>
                <w:sz w:val="24"/>
                <w:szCs w:val="24"/>
              </w:rPr>
              <w:t>“</w:t>
            </w:r>
            <w:r>
              <w:rPr>
                <w:rFonts w:hint="eastAsia" w:ascii="微软雅黑" w:hAnsi="微软雅黑" w:eastAsia="微软雅黑" w:cs="微软雅黑"/>
                <w:sz w:val="24"/>
                <w:szCs w:val="24"/>
              </w:rPr>
              <w:t>▲</w:t>
            </w:r>
            <w:r>
              <w:rPr>
                <w:rFonts w:hint="eastAsia" w:ascii="宋体" w:hAnsi="宋体" w:eastAsia="宋体" w:cs="宋体"/>
                <w:sz w:val="24"/>
                <w:szCs w:val="24"/>
              </w:rPr>
              <w:t>”</w:t>
            </w:r>
            <w:r>
              <w:rPr>
                <w:rFonts w:hint="eastAsia" w:ascii="宋体" w:hAnsi="宋体" w:eastAsia="宋体" w:cs="宋体"/>
                <w:kern w:val="0"/>
                <w:sz w:val="24"/>
                <w:szCs w:val="24"/>
              </w:rPr>
              <w:t>5）额定交流电压：57.7V（相电压），100V（线电压）；</w:t>
            </w:r>
          </w:p>
          <w:p w14:paraId="39A922E2">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6）额定交流电流：5A/1A；</w:t>
            </w:r>
          </w:p>
          <w:p w14:paraId="63FEE70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7）电气量保护功能：三段可经复压和方向闭锁的过流保护、PT断线相过流保护、二段零序过流保护、过流加速保护和零序加速保护、过负荷报警、低周减载、低压减载、三相一次重合闸；</w:t>
            </w:r>
          </w:p>
          <w:p w14:paraId="2E360EEC">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8）其他保护功能：通信故障保护、模组过压保护、模组过流保护、模组短路保护、模组过热保护、电抗器过温警告、电抗器过温故障保护。</w:t>
            </w:r>
          </w:p>
          <w:p w14:paraId="59DCB2F5">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（3）电流互感器</w:t>
            </w:r>
          </w:p>
          <w:p w14:paraId="12F1AC29">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rPr>
              <w:tab/>
            </w:r>
            <w:r>
              <w:rPr>
                <w:rFonts w:hint="eastAsia" w:ascii="宋体" w:hAnsi="宋体" w:eastAsia="宋体" w:cs="宋体"/>
                <w:kern w:val="0"/>
                <w:sz w:val="24"/>
                <w:szCs w:val="24"/>
              </w:rPr>
              <w:t>在额定一次电流下，二次连接额定阻性负荷时，其比值差应不超过±0.5%。</w:t>
            </w:r>
          </w:p>
          <w:p w14:paraId="1D336731">
            <w:pPr>
              <w:widowControl/>
              <w:jc w:val="left"/>
              <w:rPr>
                <w:rFonts w:hint="eastAsia" w:ascii="宋体" w:hAnsi="宋体" w:eastAsia="宋体" w:cs="宋体"/>
                <w:kern w:val="0"/>
                <w:sz w:val="24"/>
                <w:szCs w:val="24"/>
              </w:rPr>
            </w:pPr>
            <w:r>
              <w:rPr>
                <w:rFonts w:hint="eastAsia" w:ascii="宋体" w:hAnsi="宋体" w:eastAsia="宋体" w:cs="宋体"/>
                <w:sz w:val="24"/>
                <w:szCs w:val="24"/>
              </w:rPr>
              <w:t>“</w:t>
            </w:r>
            <w:r>
              <w:rPr>
                <w:rFonts w:hint="eastAsia" w:ascii="微软雅黑" w:hAnsi="微软雅黑" w:eastAsia="微软雅黑" w:cs="微软雅黑"/>
                <w:sz w:val="24"/>
                <w:szCs w:val="24"/>
              </w:rPr>
              <w:t>▲</w:t>
            </w:r>
            <w:r>
              <w:rPr>
                <w:rFonts w:hint="eastAsia" w:ascii="宋体" w:hAnsi="宋体" w:eastAsia="宋体" w:cs="宋体"/>
                <w:sz w:val="24"/>
                <w:szCs w:val="24"/>
              </w:rPr>
              <w:t>”</w:t>
            </w:r>
            <w:r>
              <w:rPr>
                <w:rFonts w:hint="eastAsia" w:ascii="宋体" w:hAnsi="宋体" w:eastAsia="宋体" w:cs="宋体"/>
                <w:kern w:val="0"/>
                <w:sz w:val="24"/>
                <w:szCs w:val="24"/>
              </w:rPr>
              <w:t>2）</w:t>
            </w:r>
            <w:r>
              <w:rPr>
                <w:rFonts w:hint="eastAsia" w:ascii="宋体" w:hAnsi="宋体" w:eastAsia="宋体" w:cs="宋体"/>
                <w:kern w:val="0"/>
                <w:sz w:val="24"/>
                <w:szCs w:val="24"/>
              </w:rPr>
              <w:tab/>
            </w:r>
            <w:r>
              <w:rPr>
                <w:rFonts w:hint="eastAsia" w:ascii="宋体" w:hAnsi="宋体" w:eastAsia="宋体" w:cs="宋体"/>
                <w:kern w:val="0"/>
                <w:sz w:val="24"/>
                <w:szCs w:val="24"/>
              </w:rPr>
              <w:t>额定二次负荷：≥2.5VA；</w:t>
            </w:r>
          </w:p>
          <w:p w14:paraId="7A4E0F3F">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rPr>
              <w:tab/>
            </w:r>
            <w:r>
              <w:rPr>
                <w:rFonts w:hint="eastAsia" w:ascii="宋体" w:hAnsi="宋体" w:eastAsia="宋体" w:cs="宋体"/>
                <w:kern w:val="0"/>
                <w:sz w:val="24"/>
                <w:szCs w:val="24"/>
              </w:rPr>
              <w:t>误差要求：一次侧通过最大短路电流时，其二次输出的误差应符合对电流互感器的10％误差的有关要求；</w:t>
            </w:r>
          </w:p>
          <w:p w14:paraId="513DB72E">
            <w:pPr>
              <w:pStyle w:val="12"/>
              <w:rPr>
                <w:rFonts w:hint="eastAsia" w:ascii="宋体" w:hAnsi="宋体" w:eastAsia="宋体" w:cs="宋体"/>
                <w:kern w:val="0"/>
                <w:sz w:val="24"/>
                <w:szCs w:val="24"/>
              </w:rPr>
            </w:pPr>
            <w:r>
              <w:rPr>
                <w:rFonts w:hint="eastAsia" w:ascii="宋体" w:hAnsi="宋体" w:eastAsia="宋体" w:cs="宋体"/>
                <w:kern w:val="0"/>
                <w:sz w:val="24"/>
                <w:szCs w:val="24"/>
              </w:rPr>
              <w:t>4）</w:t>
            </w:r>
            <w:r>
              <w:rPr>
                <w:rFonts w:hint="eastAsia" w:ascii="宋体" w:hAnsi="宋体" w:eastAsia="宋体" w:cs="宋体"/>
                <w:kern w:val="0"/>
                <w:sz w:val="24"/>
                <w:szCs w:val="24"/>
              </w:rPr>
              <w:tab/>
            </w:r>
            <w:r>
              <w:rPr>
                <w:rFonts w:hint="eastAsia" w:ascii="宋体" w:hAnsi="宋体" w:eastAsia="宋体" w:cs="宋体"/>
                <w:kern w:val="0"/>
                <w:sz w:val="24"/>
                <w:szCs w:val="24"/>
              </w:rPr>
              <w:t>绝缘水平：≥AC3000V。</w:t>
            </w:r>
          </w:p>
          <w:p w14:paraId="0E2ADB9C">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（4）电压互感器</w:t>
            </w:r>
          </w:p>
          <w:p w14:paraId="4390F5E2">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rPr>
              <w:tab/>
            </w:r>
            <w:r>
              <w:rPr>
                <w:rFonts w:hint="eastAsia" w:ascii="宋体" w:hAnsi="宋体" w:eastAsia="宋体" w:cs="宋体"/>
                <w:kern w:val="0"/>
                <w:sz w:val="24"/>
                <w:szCs w:val="24"/>
              </w:rPr>
              <w:t>额定一次电压规格：1000V；</w:t>
            </w:r>
          </w:p>
          <w:p w14:paraId="57EE2791">
            <w:pPr>
              <w:widowControl/>
              <w:jc w:val="left"/>
              <w:rPr>
                <w:rFonts w:hint="eastAsia" w:ascii="宋体" w:hAnsi="宋体" w:eastAsia="宋体" w:cs="宋体"/>
                <w:kern w:val="0"/>
                <w:sz w:val="24"/>
                <w:szCs w:val="24"/>
              </w:rPr>
            </w:pPr>
            <w:r>
              <w:rPr>
                <w:rFonts w:hint="eastAsia" w:ascii="宋体" w:hAnsi="宋体" w:eastAsia="宋体" w:cs="宋体"/>
                <w:sz w:val="24"/>
                <w:szCs w:val="24"/>
              </w:rPr>
              <w:t>“</w:t>
            </w:r>
            <w:r>
              <w:rPr>
                <w:rFonts w:hint="eastAsia" w:ascii="微软雅黑" w:hAnsi="微软雅黑" w:eastAsia="微软雅黑" w:cs="微软雅黑"/>
                <w:sz w:val="24"/>
                <w:szCs w:val="24"/>
              </w:rPr>
              <w:t>▲</w:t>
            </w:r>
            <w:r>
              <w:rPr>
                <w:rFonts w:hint="eastAsia" w:ascii="宋体" w:hAnsi="宋体" w:eastAsia="宋体" w:cs="宋体"/>
                <w:sz w:val="24"/>
                <w:szCs w:val="24"/>
              </w:rPr>
              <w:t>”</w:t>
            </w:r>
            <w:r>
              <w:rPr>
                <w:rFonts w:hint="eastAsia" w:ascii="宋体" w:hAnsi="宋体" w:eastAsia="宋体" w:cs="宋体"/>
                <w:kern w:val="0"/>
                <w:sz w:val="24"/>
                <w:szCs w:val="24"/>
              </w:rPr>
              <w:t>2）</w:t>
            </w:r>
            <w:r>
              <w:rPr>
                <w:rFonts w:hint="eastAsia" w:ascii="宋体" w:hAnsi="宋体" w:eastAsia="宋体" w:cs="宋体"/>
                <w:kern w:val="0"/>
                <w:sz w:val="24"/>
                <w:szCs w:val="24"/>
              </w:rPr>
              <w:tab/>
            </w:r>
            <w:r>
              <w:rPr>
                <w:rFonts w:hint="eastAsia" w:ascii="宋体" w:hAnsi="宋体" w:eastAsia="宋体" w:cs="宋体"/>
                <w:kern w:val="0"/>
                <w:sz w:val="24"/>
                <w:szCs w:val="24"/>
              </w:rPr>
              <w:t>额定二次电压：100V；</w:t>
            </w:r>
          </w:p>
          <w:p w14:paraId="234458D0">
            <w:pPr>
              <w:widowControl/>
              <w:jc w:val="left"/>
              <w:rPr>
                <w:rFonts w:hint="eastAsia" w:ascii="宋体" w:hAnsi="宋体" w:eastAsia="宋体" w:cs="宋体"/>
                <w:kern w:val="0"/>
                <w:sz w:val="24"/>
                <w:szCs w:val="24"/>
              </w:rPr>
            </w:pPr>
            <w:r>
              <w:rPr>
                <w:rFonts w:hint="eastAsia" w:ascii="宋体" w:hAnsi="宋体" w:eastAsia="宋体" w:cs="宋体"/>
                <w:sz w:val="24"/>
                <w:szCs w:val="24"/>
              </w:rPr>
              <w:t>“</w:t>
            </w:r>
            <w:r>
              <w:rPr>
                <w:rFonts w:hint="eastAsia" w:ascii="微软雅黑" w:hAnsi="微软雅黑" w:eastAsia="微软雅黑" w:cs="微软雅黑"/>
                <w:sz w:val="24"/>
                <w:szCs w:val="24"/>
              </w:rPr>
              <w:t>▲</w:t>
            </w:r>
            <w:r>
              <w:rPr>
                <w:rFonts w:hint="eastAsia" w:ascii="宋体" w:hAnsi="宋体" w:eastAsia="宋体" w:cs="宋体"/>
                <w:sz w:val="24"/>
                <w:szCs w:val="24"/>
              </w:rPr>
              <w:t>”</w:t>
            </w:r>
            <w:r>
              <w:rPr>
                <w:rFonts w:hint="eastAsia" w:ascii="宋体" w:hAnsi="宋体" w:eastAsia="宋体" w:cs="宋体"/>
                <w:kern w:val="0"/>
                <w:sz w:val="24"/>
                <w:szCs w:val="24"/>
              </w:rPr>
              <w:t>3）</w:t>
            </w:r>
            <w:r>
              <w:rPr>
                <w:rFonts w:hint="eastAsia" w:ascii="宋体" w:hAnsi="宋体" w:eastAsia="宋体" w:cs="宋体"/>
                <w:kern w:val="0"/>
                <w:sz w:val="24"/>
                <w:szCs w:val="24"/>
              </w:rPr>
              <w:tab/>
            </w:r>
            <w:r>
              <w:rPr>
                <w:rFonts w:hint="eastAsia" w:ascii="宋体" w:hAnsi="宋体" w:eastAsia="宋体" w:cs="宋体"/>
                <w:kern w:val="0"/>
                <w:sz w:val="24"/>
                <w:szCs w:val="24"/>
              </w:rPr>
              <w:t>额定二次负荷：≥2.5VA；</w:t>
            </w:r>
          </w:p>
          <w:p w14:paraId="71EAF433">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4）</w:t>
            </w:r>
            <w:r>
              <w:rPr>
                <w:rFonts w:hint="eastAsia" w:ascii="宋体" w:hAnsi="宋体" w:eastAsia="宋体" w:cs="宋体"/>
                <w:kern w:val="0"/>
                <w:sz w:val="24"/>
                <w:szCs w:val="24"/>
              </w:rPr>
              <w:tab/>
            </w:r>
            <w:r>
              <w:rPr>
                <w:rFonts w:hint="eastAsia" w:ascii="宋体" w:hAnsi="宋体" w:eastAsia="宋体" w:cs="宋体"/>
                <w:kern w:val="0"/>
                <w:sz w:val="24"/>
                <w:szCs w:val="24"/>
              </w:rPr>
              <w:t>二次侧接入额定负荷后，其电压降不应超过额定值的2%。</w:t>
            </w:r>
          </w:p>
          <w:p w14:paraId="1FDF3BEA">
            <w:pPr>
              <w:pStyle w:val="12"/>
              <w:rPr>
                <w:rFonts w:hint="eastAsia" w:ascii="宋体" w:hAnsi="宋体" w:eastAsia="宋体" w:cs="宋体"/>
                <w:kern w:val="0"/>
                <w:sz w:val="24"/>
                <w:szCs w:val="24"/>
              </w:rPr>
            </w:pPr>
            <w:r>
              <w:rPr>
                <w:rFonts w:hint="eastAsia" w:ascii="宋体" w:hAnsi="宋体" w:eastAsia="宋体" w:cs="宋体"/>
                <w:kern w:val="0"/>
                <w:sz w:val="24"/>
                <w:szCs w:val="24"/>
              </w:rPr>
              <w:t>5）</w:t>
            </w:r>
            <w:r>
              <w:rPr>
                <w:rFonts w:hint="eastAsia" w:ascii="宋体" w:hAnsi="宋体" w:eastAsia="宋体" w:cs="宋体"/>
                <w:kern w:val="0"/>
                <w:sz w:val="24"/>
                <w:szCs w:val="24"/>
              </w:rPr>
              <w:tab/>
            </w:r>
            <w:r>
              <w:rPr>
                <w:rFonts w:hint="eastAsia" w:ascii="宋体" w:hAnsi="宋体" w:eastAsia="宋体" w:cs="宋体"/>
                <w:kern w:val="0"/>
                <w:sz w:val="24"/>
                <w:szCs w:val="24"/>
              </w:rPr>
              <w:t>准确等级：≤0.5级；</w:t>
            </w:r>
          </w:p>
          <w:p w14:paraId="503FB878">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6）</w:t>
            </w:r>
            <w:r>
              <w:rPr>
                <w:rFonts w:hint="eastAsia" w:ascii="宋体" w:hAnsi="宋体" w:eastAsia="宋体" w:cs="宋体"/>
                <w:kern w:val="0"/>
                <w:sz w:val="24"/>
                <w:szCs w:val="24"/>
              </w:rPr>
              <w:tab/>
            </w:r>
            <w:r>
              <w:rPr>
                <w:rFonts w:hint="eastAsia" w:ascii="宋体" w:hAnsi="宋体" w:eastAsia="宋体" w:cs="宋体"/>
                <w:kern w:val="0"/>
                <w:sz w:val="24"/>
                <w:szCs w:val="24"/>
              </w:rPr>
              <w:t>绝缘水平：≥AC3000V。</w:t>
            </w:r>
          </w:p>
          <w:p w14:paraId="5B3667D8">
            <w:pPr>
              <w:pStyle w:val="12"/>
              <w:rPr>
                <w:rFonts w:hint="eastAsia" w:ascii="宋体" w:hAnsi="宋体" w:eastAsia="宋体" w:cs="宋体"/>
                <w:kern w:val="0"/>
                <w:sz w:val="24"/>
                <w:szCs w:val="24"/>
              </w:rPr>
            </w:pPr>
            <w:r>
              <w:rPr>
                <w:rFonts w:hint="eastAsia" w:ascii="宋体" w:hAnsi="宋体" w:eastAsia="宋体" w:cs="宋体"/>
                <w:kern w:val="0"/>
                <w:sz w:val="24"/>
                <w:szCs w:val="24"/>
              </w:rPr>
              <w:t>（5）</w:t>
            </w:r>
            <w:r>
              <w:rPr>
                <w:rFonts w:hint="eastAsia" w:ascii="宋体" w:hAnsi="宋体" w:eastAsia="宋体" w:cs="宋体"/>
                <w:kern w:val="0"/>
                <w:sz w:val="24"/>
                <w:szCs w:val="24"/>
                <w:lang w:val="en-US" w:eastAsia="zh-CN"/>
              </w:rPr>
              <w:t>含</w:t>
            </w:r>
            <w:r>
              <w:rPr>
                <w:rFonts w:hint="eastAsia" w:ascii="宋体" w:hAnsi="宋体" w:eastAsia="宋体" w:cs="宋体"/>
                <w:kern w:val="0"/>
                <w:sz w:val="24"/>
                <w:szCs w:val="24"/>
              </w:rPr>
              <w:t>分相线路断路器模拟装置：可实现模拟一组断路器的三相分相操作，各相有辅助触点输出，具有双跳线圈，跳合闸电流0.5A/0.25A可选，具备断路器本体三相不一致保护功能，额定工作电流不低于80A。要求手动分合闸控制开关装在对应屏柜面板，方便操作。（响应文件中提供设计原理图、组成器件及原理说明。）</w:t>
            </w:r>
          </w:p>
        </w:tc>
        <w:tc>
          <w:tcPr>
            <w:tcW w:w="358" w:type="pct"/>
            <w:shd w:val="clear" w:color="auto" w:fill="FFFFFF" w:themeFill="background1"/>
            <w:vAlign w:val="center"/>
          </w:tcPr>
          <w:p w14:paraId="5518B70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365" w:type="pct"/>
            <w:shd w:val="clear" w:color="auto" w:fill="FFFFFF" w:themeFill="background1"/>
            <w:vAlign w:val="center"/>
          </w:tcPr>
          <w:p w14:paraId="303226C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365" w:type="pct"/>
            <w:shd w:val="clear" w:color="auto" w:fill="FFFFFF" w:themeFill="background1"/>
            <w:vAlign w:val="center"/>
          </w:tcPr>
          <w:p w14:paraId="17D44019">
            <w:pPr>
              <w:widowControl/>
              <w:jc w:val="center"/>
              <w:rPr>
                <w:rFonts w:hint="eastAsia" w:ascii="宋体" w:hAnsi="宋体" w:eastAsia="宋体" w:cs="宋体"/>
                <w:kern w:val="0"/>
                <w:sz w:val="24"/>
                <w:szCs w:val="24"/>
              </w:rPr>
            </w:pPr>
          </w:p>
        </w:tc>
      </w:tr>
      <w:tr w14:paraId="725F7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28" w:hRule="atLeast"/>
          <w:jc w:val="center"/>
        </w:trPr>
        <w:tc>
          <w:tcPr>
            <w:tcW w:w="411" w:type="pct"/>
            <w:shd w:val="clear" w:color="auto" w:fill="FFFFFF" w:themeFill="background1"/>
            <w:noWrap/>
            <w:vAlign w:val="center"/>
          </w:tcPr>
          <w:p w14:paraId="6BE6B3F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655" w:type="pct"/>
            <w:shd w:val="clear" w:color="auto" w:fill="FFFFFF" w:themeFill="background1"/>
            <w:vAlign w:val="center"/>
          </w:tcPr>
          <w:p w14:paraId="0C925B2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线路柜</w:t>
            </w:r>
          </w:p>
        </w:tc>
        <w:tc>
          <w:tcPr>
            <w:tcW w:w="2843" w:type="pct"/>
            <w:shd w:val="clear" w:color="auto" w:fill="FFFFFF" w:themeFill="background1"/>
            <w:vAlign w:val="center"/>
          </w:tcPr>
          <w:p w14:paraId="2550C2F2">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用于安装线路参数模拟装置。</w:t>
            </w:r>
          </w:p>
          <w:p w14:paraId="7F4978C6">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rPr>
              <w:tab/>
            </w:r>
            <w:r>
              <w:rPr>
                <w:rFonts w:hint="eastAsia" w:ascii="宋体" w:hAnsi="宋体" w:eastAsia="宋体" w:cs="宋体"/>
                <w:kern w:val="0"/>
                <w:sz w:val="24"/>
                <w:szCs w:val="24"/>
              </w:rPr>
              <w:t>屏柜尺寸按实际情况定制，颜色为</w:t>
            </w:r>
            <w:r>
              <w:rPr>
                <w:rFonts w:hint="eastAsia" w:ascii="宋体" w:hAnsi="宋体" w:eastAsia="宋体" w:cs="宋体"/>
                <w:kern w:val="0"/>
                <w:sz w:val="24"/>
                <w:szCs w:val="24"/>
                <w:lang w:eastAsia="zh-CN"/>
              </w:rPr>
              <w:t>RAL7035色彩标号</w:t>
            </w:r>
            <w:r>
              <w:rPr>
                <w:rFonts w:hint="eastAsia" w:ascii="宋体" w:hAnsi="宋体" w:eastAsia="宋体" w:cs="宋体"/>
                <w:kern w:val="0"/>
                <w:sz w:val="24"/>
                <w:szCs w:val="24"/>
              </w:rPr>
              <w:t>；</w:t>
            </w:r>
          </w:p>
          <w:p w14:paraId="40AB4A20">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rPr>
              <w:tab/>
            </w:r>
            <w:r>
              <w:rPr>
                <w:rFonts w:hint="eastAsia" w:ascii="宋体" w:hAnsi="宋体" w:eastAsia="宋体" w:cs="宋体"/>
                <w:kern w:val="0"/>
                <w:sz w:val="24"/>
                <w:szCs w:val="24"/>
              </w:rPr>
              <w:t>开门方式采用前单开后双开；</w:t>
            </w:r>
          </w:p>
          <w:p w14:paraId="75F9BDAC">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rPr>
              <w:tab/>
            </w:r>
            <w:r>
              <w:rPr>
                <w:rFonts w:hint="eastAsia" w:ascii="宋体" w:hAnsi="宋体" w:eastAsia="宋体" w:cs="宋体"/>
                <w:kern w:val="0"/>
                <w:sz w:val="24"/>
                <w:szCs w:val="24"/>
              </w:rPr>
              <w:t>一次回路导线截面积≧25 mm</w:t>
            </w:r>
            <w:r>
              <w:rPr>
                <w:rFonts w:hint="eastAsia" w:ascii="宋体" w:hAnsi="宋体" w:eastAsia="宋体" w:cs="宋体"/>
                <w:kern w:val="0"/>
                <w:sz w:val="24"/>
                <w:szCs w:val="24"/>
                <w:vertAlign w:val="superscript"/>
              </w:rPr>
              <w:t>2</w:t>
            </w:r>
            <w:r>
              <w:rPr>
                <w:rFonts w:hint="eastAsia" w:ascii="宋体" w:hAnsi="宋体" w:eastAsia="宋体" w:cs="宋体"/>
                <w:kern w:val="0"/>
                <w:sz w:val="24"/>
                <w:szCs w:val="24"/>
              </w:rPr>
              <w:t>，绝缘≧1600V，型号：YJV-1.8/3kV-1*25 mm</w:t>
            </w:r>
            <w:r>
              <w:rPr>
                <w:rFonts w:hint="eastAsia" w:ascii="宋体" w:hAnsi="宋体" w:eastAsia="宋体" w:cs="宋体"/>
                <w:kern w:val="0"/>
                <w:sz w:val="24"/>
                <w:szCs w:val="24"/>
                <w:vertAlign w:val="superscript"/>
              </w:rPr>
              <w:t>2</w:t>
            </w:r>
            <w:r>
              <w:rPr>
                <w:rFonts w:hint="eastAsia" w:ascii="宋体" w:hAnsi="宋体" w:eastAsia="宋体" w:cs="宋体"/>
                <w:kern w:val="0"/>
                <w:sz w:val="24"/>
                <w:szCs w:val="24"/>
              </w:rPr>
              <w:t>；电压测量回路导线截面积≧1.5 mm</w:t>
            </w:r>
            <w:r>
              <w:rPr>
                <w:rFonts w:hint="eastAsia" w:ascii="宋体" w:hAnsi="宋体" w:eastAsia="宋体" w:cs="宋体"/>
                <w:kern w:val="0"/>
                <w:sz w:val="24"/>
                <w:szCs w:val="24"/>
                <w:vertAlign w:val="superscript"/>
              </w:rPr>
              <w:t>2</w:t>
            </w:r>
            <w:r>
              <w:rPr>
                <w:rFonts w:hint="eastAsia" w:ascii="宋体" w:hAnsi="宋体" w:eastAsia="宋体" w:cs="宋体"/>
                <w:kern w:val="0"/>
                <w:sz w:val="24"/>
                <w:szCs w:val="24"/>
              </w:rPr>
              <w:t>，绝缘≧1000V，型号：YJV-0.6/1kV-1*1.5 mm</w:t>
            </w:r>
            <w:r>
              <w:rPr>
                <w:rFonts w:hint="eastAsia" w:ascii="宋体" w:hAnsi="宋体" w:eastAsia="宋体" w:cs="宋体"/>
                <w:kern w:val="0"/>
                <w:sz w:val="24"/>
                <w:szCs w:val="24"/>
                <w:vertAlign w:val="superscript"/>
              </w:rPr>
              <w:t>2</w:t>
            </w:r>
            <w:r>
              <w:rPr>
                <w:rFonts w:hint="eastAsia" w:ascii="宋体" w:hAnsi="宋体" w:eastAsia="宋体" w:cs="宋体"/>
                <w:kern w:val="0"/>
                <w:sz w:val="24"/>
                <w:szCs w:val="24"/>
              </w:rPr>
              <w:t>；电流测量回路导线截面积≧2.5 mm</w:t>
            </w:r>
            <w:r>
              <w:rPr>
                <w:rFonts w:hint="eastAsia" w:ascii="宋体" w:hAnsi="宋体" w:eastAsia="宋体" w:cs="宋体"/>
                <w:kern w:val="0"/>
                <w:sz w:val="24"/>
                <w:szCs w:val="24"/>
                <w:vertAlign w:val="superscript"/>
              </w:rPr>
              <w:t>2</w:t>
            </w:r>
            <w:r>
              <w:rPr>
                <w:rFonts w:hint="eastAsia" w:ascii="宋体" w:hAnsi="宋体" w:eastAsia="宋体" w:cs="宋体"/>
                <w:kern w:val="0"/>
                <w:sz w:val="24"/>
                <w:szCs w:val="24"/>
              </w:rPr>
              <w:t>，绝缘≧1000V，型号：YJV-0.6/1kV-1*2.5 mm</w:t>
            </w:r>
            <w:r>
              <w:rPr>
                <w:rFonts w:hint="eastAsia" w:ascii="宋体" w:hAnsi="宋体" w:eastAsia="宋体" w:cs="宋体"/>
                <w:kern w:val="0"/>
                <w:sz w:val="24"/>
                <w:szCs w:val="24"/>
                <w:vertAlign w:val="superscript"/>
              </w:rPr>
              <w:t>2</w:t>
            </w:r>
            <w:r>
              <w:rPr>
                <w:rFonts w:hint="eastAsia" w:ascii="宋体" w:hAnsi="宋体" w:eastAsia="宋体" w:cs="宋体"/>
                <w:kern w:val="0"/>
                <w:sz w:val="24"/>
                <w:szCs w:val="24"/>
              </w:rPr>
              <w:t>。</w:t>
            </w:r>
          </w:p>
        </w:tc>
        <w:tc>
          <w:tcPr>
            <w:tcW w:w="358" w:type="pct"/>
            <w:shd w:val="clear" w:color="auto" w:fill="FFFFFF" w:themeFill="background1"/>
            <w:vAlign w:val="center"/>
          </w:tcPr>
          <w:p w14:paraId="6183987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面</w:t>
            </w:r>
          </w:p>
        </w:tc>
        <w:tc>
          <w:tcPr>
            <w:tcW w:w="365" w:type="pct"/>
            <w:shd w:val="clear" w:color="auto" w:fill="FFFFFF" w:themeFill="background1"/>
            <w:vAlign w:val="center"/>
          </w:tcPr>
          <w:p w14:paraId="107D0D5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365" w:type="pct"/>
            <w:shd w:val="clear" w:color="auto" w:fill="FFFFFF" w:themeFill="background1"/>
            <w:vAlign w:val="center"/>
          </w:tcPr>
          <w:p w14:paraId="1329F109">
            <w:pPr>
              <w:widowControl/>
              <w:jc w:val="center"/>
              <w:rPr>
                <w:rFonts w:hint="eastAsia" w:ascii="宋体" w:hAnsi="宋体" w:eastAsia="宋体" w:cs="宋体"/>
                <w:kern w:val="0"/>
                <w:sz w:val="24"/>
                <w:szCs w:val="24"/>
              </w:rPr>
            </w:pPr>
          </w:p>
        </w:tc>
      </w:tr>
      <w:tr w14:paraId="6E96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029" w:hRule="atLeast"/>
          <w:jc w:val="center"/>
        </w:trPr>
        <w:tc>
          <w:tcPr>
            <w:tcW w:w="411" w:type="pct"/>
            <w:shd w:val="clear" w:color="auto" w:fill="FFFFFF" w:themeFill="background1"/>
            <w:noWrap/>
            <w:vAlign w:val="center"/>
          </w:tcPr>
          <w:p w14:paraId="1E4DE69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655" w:type="pct"/>
            <w:shd w:val="clear" w:color="auto" w:fill="FFFFFF" w:themeFill="background1"/>
            <w:vAlign w:val="center"/>
          </w:tcPr>
          <w:p w14:paraId="2D9317F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6kVA RLC模拟负载</w:t>
            </w:r>
          </w:p>
        </w:tc>
        <w:tc>
          <w:tcPr>
            <w:tcW w:w="2843" w:type="pct"/>
            <w:shd w:val="clear" w:color="auto" w:fill="FFFFFF" w:themeFill="background1"/>
            <w:vAlign w:val="center"/>
          </w:tcPr>
          <w:p w14:paraId="4A366283">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1）额定电压：380V</w:t>
            </w:r>
            <w:r>
              <w:rPr>
                <w:rFonts w:hint="eastAsia" w:ascii="宋体" w:hAnsi="宋体" w:eastAsia="宋体" w:cs="宋体"/>
                <w:kern w:val="0"/>
                <w:sz w:val="24"/>
                <w:szCs w:val="24"/>
              </w:rPr>
              <w:br w:type="textWrapping"/>
            </w:r>
            <w:r>
              <w:rPr>
                <w:rFonts w:hint="eastAsia" w:ascii="宋体" w:hAnsi="宋体" w:eastAsia="宋体" w:cs="宋体"/>
                <w:kern w:val="0"/>
                <w:sz w:val="24"/>
                <w:szCs w:val="24"/>
              </w:rPr>
              <w:t>“</w:t>
            </w:r>
            <w:r>
              <w:rPr>
                <w:rFonts w:hint="eastAsia" w:ascii="微软雅黑" w:hAnsi="微软雅黑" w:eastAsia="微软雅黑" w:cs="微软雅黑"/>
                <w:sz w:val="24"/>
                <w:szCs w:val="24"/>
              </w:rPr>
              <w:t>▲</w:t>
            </w:r>
            <w:r>
              <w:rPr>
                <w:rFonts w:hint="eastAsia" w:ascii="宋体" w:hAnsi="宋体" w:eastAsia="宋体" w:cs="宋体"/>
                <w:kern w:val="0"/>
                <w:sz w:val="24"/>
                <w:szCs w:val="24"/>
              </w:rPr>
              <w:t>”2）阻性功率调整范围：0-6kW；</w:t>
            </w:r>
            <w:r>
              <w:rPr>
                <w:rFonts w:hint="eastAsia" w:ascii="宋体" w:hAnsi="宋体" w:eastAsia="宋体" w:cs="宋体"/>
                <w:kern w:val="0"/>
                <w:sz w:val="24"/>
                <w:szCs w:val="24"/>
              </w:rPr>
              <w:br w:type="textWrapping"/>
            </w:r>
            <w:r>
              <w:rPr>
                <w:rFonts w:hint="eastAsia" w:ascii="宋体" w:hAnsi="宋体" w:eastAsia="宋体" w:cs="宋体"/>
                <w:kern w:val="0"/>
                <w:sz w:val="24"/>
                <w:szCs w:val="24"/>
              </w:rPr>
              <w:t>“</w:t>
            </w:r>
            <w:r>
              <w:rPr>
                <w:rFonts w:hint="eastAsia" w:ascii="微软雅黑" w:hAnsi="微软雅黑" w:eastAsia="微软雅黑" w:cs="微软雅黑"/>
                <w:sz w:val="24"/>
                <w:szCs w:val="24"/>
              </w:rPr>
              <w:t>▲</w:t>
            </w:r>
            <w:r>
              <w:rPr>
                <w:rFonts w:hint="eastAsia" w:ascii="宋体" w:hAnsi="宋体" w:eastAsia="宋体" w:cs="宋体"/>
                <w:kern w:val="0"/>
                <w:sz w:val="24"/>
                <w:szCs w:val="24"/>
              </w:rPr>
              <w:t>”3）感性功率调整范围：0-6kvar；</w:t>
            </w:r>
            <w:r>
              <w:rPr>
                <w:rFonts w:hint="eastAsia" w:ascii="宋体" w:hAnsi="宋体" w:eastAsia="宋体" w:cs="宋体"/>
                <w:kern w:val="0"/>
                <w:sz w:val="24"/>
                <w:szCs w:val="24"/>
              </w:rPr>
              <w:br w:type="textWrapping"/>
            </w:r>
            <w:r>
              <w:rPr>
                <w:rFonts w:hint="eastAsia" w:ascii="宋体" w:hAnsi="宋体" w:eastAsia="宋体" w:cs="宋体"/>
                <w:kern w:val="0"/>
                <w:sz w:val="24"/>
                <w:szCs w:val="24"/>
              </w:rPr>
              <w:t>“</w:t>
            </w:r>
            <w:r>
              <w:rPr>
                <w:rFonts w:hint="eastAsia" w:ascii="微软雅黑" w:hAnsi="微软雅黑" w:eastAsia="微软雅黑" w:cs="微软雅黑"/>
                <w:sz w:val="24"/>
                <w:szCs w:val="24"/>
              </w:rPr>
              <w:t>▲</w:t>
            </w:r>
            <w:r>
              <w:rPr>
                <w:rFonts w:hint="eastAsia" w:ascii="宋体" w:hAnsi="宋体" w:eastAsia="宋体" w:cs="宋体"/>
                <w:kern w:val="0"/>
                <w:sz w:val="24"/>
                <w:szCs w:val="24"/>
              </w:rPr>
              <w:t>”4）容性功率调整范围：0-6kvar；</w:t>
            </w:r>
            <w:r>
              <w:rPr>
                <w:rFonts w:hint="eastAsia" w:ascii="宋体" w:hAnsi="宋体" w:eastAsia="宋体" w:cs="宋体"/>
                <w:kern w:val="0"/>
                <w:sz w:val="24"/>
                <w:szCs w:val="24"/>
              </w:rPr>
              <w:br w:type="textWrapping"/>
            </w:r>
            <w:r>
              <w:rPr>
                <w:rFonts w:hint="eastAsia" w:ascii="宋体" w:hAnsi="宋体" w:eastAsia="宋体" w:cs="宋体"/>
                <w:kern w:val="0"/>
                <w:sz w:val="24"/>
                <w:szCs w:val="24"/>
              </w:rPr>
              <w:t>5）模拟负荷功率的递变或突加、突卸模式；</w:t>
            </w:r>
            <w:r>
              <w:rPr>
                <w:rFonts w:hint="eastAsia" w:ascii="宋体" w:hAnsi="宋体" w:eastAsia="宋体" w:cs="宋体"/>
                <w:kern w:val="0"/>
                <w:sz w:val="24"/>
                <w:szCs w:val="24"/>
              </w:rPr>
              <w:br w:type="textWrapping"/>
            </w:r>
            <w:r>
              <w:rPr>
                <w:rFonts w:hint="eastAsia" w:ascii="宋体" w:hAnsi="宋体" w:eastAsia="宋体" w:cs="宋体"/>
                <w:kern w:val="0"/>
                <w:sz w:val="24"/>
                <w:szCs w:val="24"/>
              </w:rPr>
              <w:t>6）接入负载线电压范围：380V±15%；</w:t>
            </w:r>
            <w:r>
              <w:rPr>
                <w:rFonts w:hint="eastAsia" w:ascii="宋体" w:hAnsi="宋体" w:eastAsia="宋体" w:cs="宋体"/>
                <w:kern w:val="0"/>
                <w:sz w:val="24"/>
                <w:szCs w:val="24"/>
              </w:rPr>
              <w:br w:type="textWrapping"/>
            </w:r>
            <w:r>
              <w:rPr>
                <w:rFonts w:hint="eastAsia" w:ascii="宋体" w:hAnsi="宋体" w:eastAsia="宋体" w:cs="宋体"/>
                <w:kern w:val="0"/>
                <w:sz w:val="24"/>
                <w:szCs w:val="24"/>
              </w:rPr>
              <w:t>7）电阻元件：合金电阻，封装于不锈钢304散热器内，温漂小、温升慢、散热快，满负荷工作时耐热能力强，可连续运行2h以上；</w:t>
            </w:r>
          </w:p>
          <w:p w14:paraId="236E1F65">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8）电感元件：采用并联负载电抗器，低噪音，误差≤±10%；</w:t>
            </w:r>
          </w:p>
          <w:p w14:paraId="52B73D6E">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9）电容元件：采用CBB电容器，误差≤±10%；</w:t>
            </w:r>
          </w:p>
          <w:p w14:paraId="5ABC99B3">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10）既可本地触摸屏操作，也可远程规约远程遥控；</w:t>
            </w:r>
          </w:p>
          <w:p w14:paraId="106141B8">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11）带有电量综合表，可显示电压、电流、有功功率、无功功率、视在功率、功率因数等；</w:t>
            </w:r>
          </w:p>
          <w:p w14:paraId="109DDF1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12）保护方式：过流过压、超温报警保护、风机故障保护、相序保护；</w:t>
            </w:r>
          </w:p>
          <w:p w14:paraId="714018D6">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13）机柜材质：Q235（冷轧板），厚度：</w:t>
            </w:r>
            <w:r>
              <w:rPr>
                <w:rFonts w:hint="eastAsia"/>
                <w:lang w:val="en-US" w:eastAsia="zh-CN"/>
              </w:rPr>
              <w:t>≥</w:t>
            </w:r>
            <w:r>
              <w:rPr>
                <w:rFonts w:hint="eastAsia" w:ascii="宋体" w:hAnsi="宋体" w:eastAsia="宋体" w:cs="宋体"/>
                <w:kern w:val="0"/>
                <w:sz w:val="24"/>
                <w:szCs w:val="24"/>
              </w:rPr>
              <w:t>2.00mm；</w:t>
            </w:r>
          </w:p>
        </w:tc>
        <w:tc>
          <w:tcPr>
            <w:tcW w:w="358" w:type="pct"/>
            <w:shd w:val="clear" w:color="auto" w:fill="FFFFFF" w:themeFill="background1"/>
            <w:vAlign w:val="center"/>
          </w:tcPr>
          <w:p w14:paraId="7EC7DB9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365" w:type="pct"/>
            <w:shd w:val="clear" w:color="auto" w:fill="FFFFFF" w:themeFill="background1"/>
            <w:vAlign w:val="center"/>
          </w:tcPr>
          <w:p w14:paraId="543FF96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365" w:type="pct"/>
            <w:shd w:val="clear" w:color="auto" w:fill="FFFFFF" w:themeFill="background1"/>
            <w:vAlign w:val="center"/>
          </w:tcPr>
          <w:p w14:paraId="2EA6D73C">
            <w:pPr>
              <w:widowControl/>
              <w:jc w:val="center"/>
              <w:rPr>
                <w:rFonts w:hint="eastAsia" w:ascii="宋体" w:hAnsi="宋体" w:eastAsia="宋体" w:cs="宋体"/>
                <w:kern w:val="0"/>
                <w:sz w:val="24"/>
                <w:szCs w:val="24"/>
              </w:rPr>
            </w:pPr>
          </w:p>
        </w:tc>
      </w:tr>
      <w:tr w14:paraId="3B18F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0" w:hRule="atLeast"/>
          <w:jc w:val="center"/>
        </w:trPr>
        <w:tc>
          <w:tcPr>
            <w:tcW w:w="411" w:type="pct"/>
            <w:shd w:val="clear" w:color="auto" w:fill="FFFFFF" w:themeFill="background1"/>
            <w:noWrap/>
            <w:vAlign w:val="center"/>
          </w:tcPr>
          <w:p w14:paraId="699353D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655" w:type="pct"/>
            <w:shd w:val="clear" w:color="auto" w:fill="FFFFFF" w:themeFill="background1"/>
            <w:vAlign w:val="center"/>
          </w:tcPr>
          <w:p w14:paraId="5404E86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10kVA变压器</w:t>
            </w:r>
          </w:p>
        </w:tc>
        <w:tc>
          <w:tcPr>
            <w:tcW w:w="2843" w:type="pct"/>
            <w:shd w:val="clear" w:color="auto" w:fill="FFFFFF" w:themeFill="background1"/>
            <w:vAlign w:val="center"/>
          </w:tcPr>
          <w:p w14:paraId="3EF226FB">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微软雅黑" w:hAnsi="微软雅黑" w:eastAsia="微软雅黑" w:cs="微软雅黑"/>
                <w:sz w:val="24"/>
                <w:szCs w:val="24"/>
              </w:rPr>
              <w:t>▲</w:t>
            </w:r>
            <w:r>
              <w:rPr>
                <w:rFonts w:hint="eastAsia" w:ascii="宋体" w:hAnsi="宋体" w:eastAsia="宋体" w:cs="宋体"/>
                <w:kern w:val="0"/>
                <w:sz w:val="24"/>
                <w:szCs w:val="24"/>
              </w:rPr>
              <w:t>”1）容量：10kVA；</w:t>
            </w:r>
          </w:p>
          <w:p w14:paraId="45217E4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微软雅黑" w:hAnsi="微软雅黑" w:eastAsia="微软雅黑" w:cs="微软雅黑"/>
                <w:sz w:val="24"/>
                <w:szCs w:val="24"/>
              </w:rPr>
              <w:t>▲</w:t>
            </w:r>
            <w:r>
              <w:rPr>
                <w:rFonts w:hint="eastAsia" w:ascii="宋体" w:hAnsi="宋体" w:eastAsia="宋体" w:cs="宋体"/>
                <w:kern w:val="0"/>
                <w:sz w:val="24"/>
                <w:szCs w:val="24"/>
              </w:rPr>
              <w:t>”2）变比：1000V/400V；</w:t>
            </w:r>
          </w:p>
          <w:p w14:paraId="08FFF198">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微软雅黑" w:hAnsi="微软雅黑" w:eastAsia="微软雅黑" w:cs="微软雅黑"/>
                <w:sz w:val="24"/>
                <w:szCs w:val="24"/>
              </w:rPr>
              <w:t>▲</w:t>
            </w:r>
            <w:r>
              <w:rPr>
                <w:rFonts w:hint="eastAsia" w:ascii="宋体" w:hAnsi="宋体" w:eastAsia="宋体" w:cs="宋体"/>
                <w:kern w:val="0"/>
                <w:sz w:val="24"/>
                <w:szCs w:val="24"/>
              </w:rPr>
              <w:t>”3）联接方式：Y0/YN；</w:t>
            </w:r>
          </w:p>
          <w:p w14:paraId="150F62AF">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4）短路阻抗比：4%；</w:t>
            </w:r>
          </w:p>
          <w:p w14:paraId="523F9BB8">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5）变压器类型：干式；</w:t>
            </w:r>
          </w:p>
          <w:p w14:paraId="5CC5D4B5">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6）绝缘等级：F级。</w:t>
            </w:r>
          </w:p>
        </w:tc>
        <w:tc>
          <w:tcPr>
            <w:tcW w:w="358" w:type="pct"/>
            <w:shd w:val="clear" w:color="auto" w:fill="FFFFFF" w:themeFill="background1"/>
            <w:vAlign w:val="center"/>
          </w:tcPr>
          <w:p w14:paraId="3A5B233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365" w:type="pct"/>
            <w:shd w:val="clear" w:color="auto" w:fill="FFFFFF" w:themeFill="background1"/>
            <w:vAlign w:val="center"/>
          </w:tcPr>
          <w:p w14:paraId="5562749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365" w:type="pct"/>
            <w:shd w:val="clear" w:color="auto" w:fill="FFFFFF" w:themeFill="background1"/>
            <w:vAlign w:val="center"/>
          </w:tcPr>
          <w:p w14:paraId="43911880">
            <w:pPr>
              <w:widowControl/>
              <w:jc w:val="center"/>
              <w:rPr>
                <w:rFonts w:hint="eastAsia" w:ascii="宋体" w:hAnsi="宋体" w:eastAsia="宋体" w:cs="宋体"/>
                <w:kern w:val="0"/>
                <w:sz w:val="24"/>
                <w:szCs w:val="24"/>
              </w:rPr>
            </w:pPr>
          </w:p>
        </w:tc>
      </w:tr>
      <w:tr w14:paraId="4BD66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28" w:hRule="atLeast"/>
          <w:jc w:val="center"/>
        </w:trPr>
        <w:tc>
          <w:tcPr>
            <w:tcW w:w="411" w:type="pct"/>
            <w:shd w:val="clear" w:color="auto" w:fill="FFFFFF" w:themeFill="background1"/>
            <w:noWrap/>
            <w:vAlign w:val="center"/>
          </w:tcPr>
          <w:p w14:paraId="7EDC219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655" w:type="pct"/>
            <w:shd w:val="clear" w:color="auto" w:fill="FFFFFF" w:themeFill="background1"/>
            <w:vAlign w:val="center"/>
          </w:tcPr>
          <w:p w14:paraId="5E00BDD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10kVA变压器</w:t>
            </w:r>
          </w:p>
        </w:tc>
        <w:tc>
          <w:tcPr>
            <w:tcW w:w="2843" w:type="pct"/>
            <w:shd w:val="clear" w:color="auto" w:fill="FFFFFF" w:themeFill="background1"/>
            <w:vAlign w:val="center"/>
          </w:tcPr>
          <w:p w14:paraId="4C7B713A">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微软雅黑" w:hAnsi="微软雅黑" w:eastAsia="微软雅黑" w:cs="微软雅黑"/>
                <w:sz w:val="24"/>
                <w:szCs w:val="24"/>
              </w:rPr>
              <w:t>▲</w:t>
            </w:r>
            <w:r>
              <w:rPr>
                <w:rFonts w:hint="eastAsia" w:ascii="宋体" w:hAnsi="宋体" w:eastAsia="宋体" w:cs="宋体"/>
                <w:kern w:val="0"/>
                <w:sz w:val="24"/>
                <w:szCs w:val="24"/>
              </w:rPr>
              <w:t>”1）容量：10kVA；</w:t>
            </w:r>
          </w:p>
          <w:p w14:paraId="4CF6DA95">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微软雅黑" w:hAnsi="微软雅黑" w:eastAsia="微软雅黑" w:cs="微软雅黑"/>
                <w:sz w:val="24"/>
                <w:szCs w:val="24"/>
              </w:rPr>
              <w:t>▲</w:t>
            </w:r>
            <w:r>
              <w:rPr>
                <w:rFonts w:hint="eastAsia" w:ascii="宋体" w:hAnsi="宋体" w:eastAsia="宋体" w:cs="宋体"/>
                <w:kern w:val="0"/>
                <w:sz w:val="24"/>
                <w:szCs w:val="24"/>
              </w:rPr>
              <w:t>”2）变比：800V/400V；</w:t>
            </w:r>
          </w:p>
          <w:p w14:paraId="1335F201">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微软雅黑" w:hAnsi="微软雅黑" w:eastAsia="微软雅黑" w:cs="微软雅黑"/>
                <w:sz w:val="24"/>
                <w:szCs w:val="24"/>
              </w:rPr>
              <w:t>▲</w:t>
            </w:r>
            <w:r>
              <w:rPr>
                <w:rFonts w:hint="eastAsia" w:ascii="宋体" w:hAnsi="宋体" w:eastAsia="宋体" w:cs="宋体"/>
                <w:kern w:val="0"/>
                <w:sz w:val="24"/>
                <w:szCs w:val="24"/>
              </w:rPr>
              <w:t>”3）联接方式：Y0/YN；</w:t>
            </w:r>
          </w:p>
          <w:p w14:paraId="68A09856">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4）短路阻抗比：4%；</w:t>
            </w:r>
          </w:p>
          <w:p w14:paraId="43CA3179">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5）变压器类型：干式；</w:t>
            </w:r>
          </w:p>
          <w:p w14:paraId="5C66892A">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6）绝缘等级：F级。</w:t>
            </w:r>
          </w:p>
        </w:tc>
        <w:tc>
          <w:tcPr>
            <w:tcW w:w="358" w:type="pct"/>
            <w:shd w:val="clear" w:color="auto" w:fill="FFFFFF" w:themeFill="background1"/>
            <w:vAlign w:val="center"/>
          </w:tcPr>
          <w:p w14:paraId="4C6B151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365" w:type="pct"/>
            <w:shd w:val="clear" w:color="auto" w:fill="FFFFFF" w:themeFill="background1"/>
            <w:vAlign w:val="center"/>
          </w:tcPr>
          <w:p w14:paraId="4315921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365" w:type="pct"/>
            <w:shd w:val="clear" w:color="auto" w:fill="FFFFFF" w:themeFill="background1"/>
            <w:vAlign w:val="center"/>
          </w:tcPr>
          <w:p w14:paraId="54344CD2">
            <w:pPr>
              <w:widowControl/>
              <w:jc w:val="center"/>
              <w:rPr>
                <w:rFonts w:hint="eastAsia" w:ascii="宋体" w:hAnsi="宋体" w:eastAsia="宋体" w:cs="宋体"/>
                <w:kern w:val="0"/>
                <w:sz w:val="24"/>
                <w:szCs w:val="24"/>
              </w:rPr>
            </w:pPr>
          </w:p>
        </w:tc>
      </w:tr>
      <w:tr w14:paraId="2362F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28" w:hRule="atLeast"/>
          <w:jc w:val="center"/>
        </w:trPr>
        <w:tc>
          <w:tcPr>
            <w:tcW w:w="411" w:type="pct"/>
            <w:shd w:val="clear" w:color="auto" w:fill="FFFFFF" w:themeFill="background1"/>
            <w:noWrap/>
            <w:vAlign w:val="center"/>
          </w:tcPr>
          <w:p w14:paraId="32387BD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655" w:type="pct"/>
            <w:shd w:val="clear" w:color="auto" w:fill="FFFFFF" w:themeFill="background1"/>
            <w:vAlign w:val="center"/>
          </w:tcPr>
          <w:p w14:paraId="3BF4BDA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高压组网屏</w:t>
            </w:r>
          </w:p>
        </w:tc>
        <w:tc>
          <w:tcPr>
            <w:tcW w:w="2843" w:type="pct"/>
            <w:shd w:val="clear" w:color="auto" w:fill="FFFFFF" w:themeFill="background1"/>
            <w:vAlign w:val="center"/>
          </w:tcPr>
          <w:p w14:paraId="2007A638">
            <w:pPr>
              <w:widowControl/>
              <w:numPr>
                <w:ilvl w:val="0"/>
                <w:numId w:val="3"/>
              </w:numPr>
              <w:jc w:val="left"/>
              <w:rPr>
                <w:rFonts w:hint="eastAsia" w:ascii="宋体" w:hAnsi="宋体" w:eastAsia="宋体" w:cs="宋体"/>
                <w:kern w:val="0"/>
                <w:sz w:val="24"/>
                <w:szCs w:val="24"/>
              </w:rPr>
            </w:pPr>
            <w:r>
              <w:rPr>
                <w:rFonts w:hint="eastAsia" w:ascii="宋体" w:hAnsi="宋体" w:eastAsia="宋体" w:cs="宋体"/>
                <w:kern w:val="0"/>
                <w:sz w:val="24"/>
                <w:szCs w:val="24"/>
              </w:rPr>
              <w:t>高压组网屏主要用于实现220kV/110kV一次系统电源、线路、开关、负荷等网架资源的灵活组网。</w:t>
            </w:r>
          </w:p>
          <w:p w14:paraId="443C0A91">
            <w:pPr>
              <w:widowControl/>
              <w:numPr>
                <w:ilvl w:val="0"/>
                <w:numId w:val="3"/>
              </w:numPr>
              <w:jc w:val="left"/>
              <w:rPr>
                <w:rFonts w:hint="eastAsia" w:ascii="宋体" w:hAnsi="宋体" w:eastAsia="宋体" w:cs="宋体"/>
                <w:kern w:val="0"/>
                <w:sz w:val="24"/>
                <w:szCs w:val="24"/>
              </w:rPr>
            </w:pPr>
            <w:r>
              <w:rPr>
                <w:rFonts w:hint="eastAsia" w:ascii="宋体" w:hAnsi="宋体" w:eastAsia="宋体" w:cs="宋体"/>
                <w:kern w:val="0"/>
                <w:sz w:val="24"/>
                <w:szCs w:val="24"/>
              </w:rPr>
              <w:t>包含电源模块、开关模块、线路模块、负荷模块；</w:t>
            </w:r>
          </w:p>
          <w:p w14:paraId="6C836373">
            <w:pPr>
              <w:widowControl/>
              <w:numPr>
                <w:ilvl w:val="0"/>
                <w:numId w:val="3"/>
              </w:numPr>
              <w:jc w:val="left"/>
              <w:rPr>
                <w:rFonts w:hint="eastAsia" w:ascii="宋体" w:hAnsi="宋体" w:eastAsia="宋体" w:cs="宋体"/>
                <w:kern w:val="0"/>
                <w:sz w:val="24"/>
                <w:szCs w:val="24"/>
              </w:rPr>
            </w:pPr>
            <w:r>
              <w:rPr>
                <w:rFonts w:hint="eastAsia" w:ascii="宋体" w:hAnsi="宋体" w:eastAsia="宋体" w:cs="宋体"/>
                <w:kern w:val="0"/>
                <w:sz w:val="24"/>
                <w:szCs w:val="24"/>
              </w:rPr>
              <w:t>采用不小于40A额定电流的接插件与端子，按照相序，采用不同颜色的插座安装在屏柜上。</w:t>
            </w:r>
          </w:p>
        </w:tc>
        <w:tc>
          <w:tcPr>
            <w:tcW w:w="358" w:type="pct"/>
            <w:shd w:val="clear" w:color="auto" w:fill="FFFFFF" w:themeFill="background1"/>
            <w:vAlign w:val="center"/>
          </w:tcPr>
          <w:p w14:paraId="0310C8B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365" w:type="pct"/>
            <w:shd w:val="clear" w:color="auto" w:fill="FFFFFF" w:themeFill="background1"/>
            <w:vAlign w:val="center"/>
          </w:tcPr>
          <w:p w14:paraId="35F0082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365" w:type="pct"/>
            <w:shd w:val="clear" w:color="auto" w:fill="FFFFFF" w:themeFill="background1"/>
            <w:vAlign w:val="center"/>
          </w:tcPr>
          <w:p w14:paraId="3323F49C">
            <w:pPr>
              <w:widowControl/>
              <w:jc w:val="center"/>
              <w:rPr>
                <w:rFonts w:hint="eastAsia" w:ascii="宋体" w:hAnsi="宋体" w:eastAsia="宋体" w:cs="宋体"/>
                <w:kern w:val="0"/>
                <w:sz w:val="24"/>
                <w:szCs w:val="24"/>
              </w:rPr>
            </w:pPr>
          </w:p>
        </w:tc>
      </w:tr>
      <w:tr w14:paraId="120CB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28" w:hRule="atLeast"/>
          <w:jc w:val="center"/>
        </w:trPr>
        <w:tc>
          <w:tcPr>
            <w:tcW w:w="411" w:type="pct"/>
            <w:shd w:val="clear" w:color="auto" w:fill="FFFFFF" w:themeFill="background1"/>
            <w:noWrap/>
            <w:vAlign w:val="center"/>
          </w:tcPr>
          <w:p w14:paraId="5357FC9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655" w:type="pct"/>
            <w:shd w:val="clear" w:color="auto" w:fill="FFFFFF" w:themeFill="background1"/>
            <w:vAlign w:val="center"/>
          </w:tcPr>
          <w:p w14:paraId="71826C8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通信管理屏</w:t>
            </w:r>
          </w:p>
        </w:tc>
        <w:tc>
          <w:tcPr>
            <w:tcW w:w="2843" w:type="pct"/>
            <w:shd w:val="clear" w:color="auto" w:fill="FFFFFF" w:themeFill="background1"/>
            <w:vAlign w:val="center"/>
          </w:tcPr>
          <w:p w14:paraId="776B93D2">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一是汇集现场RS485总线信号，转换为以太网信号；二是用于网络信号的汇集与组网。由以太网组网模块一台，串口组网转换模块一台。</w:t>
            </w:r>
          </w:p>
          <w:p w14:paraId="4DB504B8">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（1）以太网组网模块</w:t>
            </w:r>
          </w:p>
          <w:p w14:paraId="4C78D9D6">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rPr>
              <w:tab/>
            </w:r>
            <w:r>
              <w:rPr>
                <w:rFonts w:hint="eastAsia" w:ascii="宋体" w:hAnsi="宋体" w:eastAsia="宋体" w:cs="宋体"/>
                <w:kern w:val="0"/>
                <w:sz w:val="24"/>
                <w:szCs w:val="24"/>
              </w:rPr>
              <w:t>24个10/100/1000MBase-T电口；</w:t>
            </w:r>
          </w:p>
          <w:p w14:paraId="5349CDFE">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rPr>
              <w:tab/>
            </w:r>
            <w:r>
              <w:rPr>
                <w:rFonts w:hint="eastAsia" w:ascii="宋体" w:hAnsi="宋体" w:eastAsia="宋体" w:cs="宋体"/>
                <w:kern w:val="0"/>
                <w:sz w:val="24"/>
                <w:szCs w:val="24"/>
              </w:rPr>
              <w:t>支持标准交换/网络克隆/汇聚上联/端口隔离；</w:t>
            </w:r>
          </w:p>
          <w:p w14:paraId="51706EA7">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rPr>
              <w:tab/>
            </w:r>
            <w:r>
              <w:rPr>
                <w:rFonts w:hint="eastAsia" w:ascii="宋体" w:hAnsi="宋体" w:eastAsia="宋体" w:cs="宋体"/>
                <w:kern w:val="0"/>
                <w:sz w:val="24"/>
                <w:szCs w:val="24"/>
              </w:rPr>
              <w:t>端口交换容量≥48Gbps。</w:t>
            </w:r>
          </w:p>
          <w:p w14:paraId="6151CD4A">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（2）串口组网转换模块</w:t>
            </w:r>
          </w:p>
          <w:p w14:paraId="1A3D7ACF">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rPr>
              <w:tab/>
            </w:r>
            <w:r>
              <w:rPr>
                <w:rFonts w:hint="eastAsia" w:ascii="宋体" w:hAnsi="宋体" w:eastAsia="宋体" w:cs="宋体"/>
                <w:kern w:val="0"/>
                <w:sz w:val="24"/>
                <w:szCs w:val="24"/>
              </w:rPr>
              <w:t>串口：8个RS-232/422/485；</w:t>
            </w:r>
          </w:p>
          <w:p w14:paraId="439D1265">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rPr>
              <w:tab/>
            </w:r>
            <w:r>
              <w:rPr>
                <w:rFonts w:hint="eastAsia" w:ascii="宋体" w:hAnsi="宋体" w:eastAsia="宋体" w:cs="宋体"/>
                <w:kern w:val="0"/>
                <w:sz w:val="24"/>
                <w:szCs w:val="24"/>
              </w:rPr>
              <w:t>网口：1个100M/1000MRJ45电口；</w:t>
            </w:r>
          </w:p>
          <w:p w14:paraId="768F65CA">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rPr>
              <w:tab/>
            </w:r>
            <w:r>
              <w:rPr>
                <w:rFonts w:hint="eastAsia" w:ascii="宋体" w:hAnsi="宋体" w:eastAsia="宋体" w:cs="宋体"/>
                <w:kern w:val="0"/>
                <w:sz w:val="24"/>
                <w:szCs w:val="24"/>
              </w:rPr>
              <w:t>工作模式：支持TCP Server、TCP Client、UDP和UDP组播等模式。</w:t>
            </w:r>
          </w:p>
        </w:tc>
        <w:tc>
          <w:tcPr>
            <w:tcW w:w="358" w:type="pct"/>
            <w:shd w:val="clear" w:color="auto" w:fill="FFFFFF" w:themeFill="background1"/>
            <w:vAlign w:val="center"/>
          </w:tcPr>
          <w:p w14:paraId="01C9108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365" w:type="pct"/>
            <w:shd w:val="clear" w:color="auto" w:fill="FFFFFF" w:themeFill="background1"/>
            <w:vAlign w:val="center"/>
          </w:tcPr>
          <w:p w14:paraId="198B1C6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365" w:type="pct"/>
            <w:shd w:val="clear" w:color="auto" w:fill="FFFFFF" w:themeFill="background1"/>
            <w:vAlign w:val="center"/>
          </w:tcPr>
          <w:p w14:paraId="1B07C7BF">
            <w:pPr>
              <w:widowControl/>
              <w:jc w:val="center"/>
              <w:rPr>
                <w:rFonts w:hint="eastAsia" w:ascii="宋体" w:hAnsi="宋体" w:eastAsia="宋体" w:cs="宋体"/>
                <w:kern w:val="0"/>
                <w:sz w:val="24"/>
                <w:szCs w:val="24"/>
              </w:rPr>
            </w:pPr>
          </w:p>
        </w:tc>
      </w:tr>
      <w:tr w14:paraId="5488A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77" w:hRule="atLeast"/>
          <w:jc w:val="center"/>
        </w:trPr>
        <w:tc>
          <w:tcPr>
            <w:tcW w:w="411" w:type="pct"/>
            <w:shd w:val="clear" w:color="auto" w:fill="FFFFFF" w:themeFill="background1"/>
            <w:noWrap/>
            <w:vAlign w:val="center"/>
          </w:tcPr>
          <w:p w14:paraId="68BB5DB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13</w:t>
            </w:r>
          </w:p>
        </w:tc>
        <w:tc>
          <w:tcPr>
            <w:tcW w:w="655" w:type="pct"/>
            <w:shd w:val="clear" w:color="auto" w:fill="FFFFFF" w:themeFill="background1"/>
            <w:vAlign w:val="center"/>
          </w:tcPr>
          <w:p w14:paraId="7706CE3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变电站后台监控系统</w:t>
            </w:r>
          </w:p>
        </w:tc>
        <w:tc>
          <w:tcPr>
            <w:tcW w:w="2843" w:type="pct"/>
            <w:shd w:val="clear" w:color="auto" w:fill="FFFFFF" w:themeFill="background1"/>
            <w:vAlign w:val="center"/>
          </w:tcPr>
          <w:p w14:paraId="60C45197">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由监控管理软件和工作站组成，用于对整个实验平台进行综合管理。</w:t>
            </w:r>
          </w:p>
          <w:p w14:paraId="064DA533">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（1）监控管理软件</w:t>
            </w:r>
          </w:p>
          <w:p w14:paraId="5AE0BC30">
            <w:pPr>
              <w:widowControl/>
              <w:rPr>
                <w:rFonts w:hint="eastAsia" w:ascii="宋体" w:hAnsi="宋体" w:eastAsia="宋体" w:cs="宋体"/>
                <w:kern w:val="0"/>
                <w:sz w:val="24"/>
                <w:szCs w:val="24"/>
              </w:rPr>
            </w:pPr>
            <w:r>
              <w:rPr>
                <w:rFonts w:hint="eastAsia" w:ascii="宋体" w:hAnsi="宋体" w:eastAsia="宋体" w:cs="宋体"/>
                <w:kern w:val="0"/>
                <w:sz w:val="24"/>
                <w:szCs w:val="24"/>
              </w:rPr>
              <w:t>监控管理软件主要由试验场景管理基础平台功能模块、试验场景模型组态软件功能模块、智能设备接入管理功能模块、试验场景构建与运行管理功能模块、试验场景监控与流程管理功能模块、试验报告生成和结果分析功能模块组成。</w:t>
            </w:r>
          </w:p>
          <w:p w14:paraId="7AA06A61">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1）试验场景管理基础平台模块</w:t>
            </w:r>
          </w:p>
          <w:p w14:paraId="771E0F7C">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支持实时数据库、支撑软件平台及其服务层基于消息总线的网络管理、分布式的面向对象的数据库管理、系统管理、事件和报警服务、前置数据通信等。</w:t>
            </w:r>
          </w:p>
          <w:p w14:paraId="5744F8D0">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2）试验场景模型组态软件功能模块</w:t>
            </w:r>
          </w:p>
          <w:p w14:paraId="0C0A2BA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支持针对试验用一次组态设备的参数定义，参数包括设备在测试接口的位置、设备的拓扑端子、智能设备的通信参数等。支持网络建模功能，包括搭建一次网络模型并生成对应组态连接表，构建采用基于CIM-G的绘图元素和开关、负荷、线路、电源等一次设备模型。</w:t>
            </w:r>
          </w:p>
          <w:p w14:paraId="7D38F18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3）智能设备接入管理功能模块</w:t>
            </w:r>
          </w:p>
          <w:p w14:paraId="0C9644F9">
            <w:pPr>
              <w:pStyle w:val="12"/>
              <w:rPr>
                <w:rFonts w:hint="eastAsia" w:ascii="宋体" w:hAnsi="宋体" w:eastAsia="宋体" w:cs="宋体"/>
                <w:kern w:val="0"/>
                <w:sz w:val="24"/>
                <w:szCs w:val="24"/>
              </w:rPr>
            </w:pPr>
            <w:r>
              <w:rPr>
                <w:rFonts w:hint="eastAsia" w:ascii="宋体" w:hAnsi="宋体" w:eastAsia="宋体" w:cs="宋体"/>
                <w:kern w:val="0"/>
                <w:sz w:val="24"/>
                <w:szCs w:val="24"/>
              </w:rPr>
              <w:t>支持采用规约解释器完成多种智能设备的规约接入，支持包含但不限于Modbus、101、104、61850等标准规约设备协议的接入，可兼容标准或非标Modbus协议接入；支持针对智能设备的建模和参数实例化构建、参数的线下维护和线上修改功能；支持保护、测控等设备的接入。</w:t>
            </w:r>
          </w:p>
          <w:p w14:paraId="7BE0CD36">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4）试验场景构建与运行管理功能模块</w:t>
            </w:r>
          </w:p>
          <w:p w14:paraId="7A2D78C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支持试验场景案例的保存和增删减操作，支持构建试验案例启动、测试场景参数设置、试验网络拓扑构建；支持场景初始化功能，包括实验流程的事件化管理、设置实验设备的初始运行状态，包括各种电源设备的出力、负荷的大小、开关的状态、设备的控制模式参数、故障发生类型/时刻/位置/持续时间；支持多种试验</w:t>
            </w:r>
          </w:p>
          <w:p w14:paraId="3D7EE3A0">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5）试验场景监控与流程管理功能模块</w:t>
            </w:r>
          </w:p>
          <w:p w14:paraId="47EF44AB">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支持试验流程的监视控制，实现试验过程数据采集和历史存档、试验设备控制模式即时切换、试验过程的监视和控制；支持一键启动场景或终止场景的运行，支持试验流程事件记录和列表显示。试验场景运行管理，包括应用场景配置、应用数据监视画面定制、图形人机交互等功能。</w:t>
            </w:r>
          </w:p>
          <w:p w14:paraId="412A424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6）试验报告生成和结果分析功能模块</w:t>
            </w:r>
          </w:p>
          <w:p w14:paraId="508505A6">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支持基于试验报告模板生成试验报告，试验报告模板可灵活定制；支持试验数据的收集、试验波形的裁剪，并基于试验数据进行结果智能分析功能，并定期存档试验结果数据。</w:t>
            </w:r>
          </w:p>
          <w:p w14:paraId="40CF9AE1">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7）监控管理软件和所有功能模块具有永久使用权。</w:t>
            </w:r>
          </w:p>
          <w:p w14:paraId="3BFA5BE6">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（2）工作站</w:t>
            </w:r>
          </w:p>
          <w:p w14:paraId="7A1304D0">
            <w:pPr>
              <w:pStyle w:val="12"/>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rPr>
              <w:tab/>
            </w:r>
            <w:r>
              <w:rPr>
                <w:rFonts w:hint="eastAsia" w:ascii="宋体" w:hAnsi="宋体" w:eastAsia="宋体" w:cs="宋体"/>
                <w:kern w:val="0"/>
                <w:sz w:val="24"/>
                <w:szCs w:val="24"/>
              </w:rPr>
              <w:t>CPU：</w:t>
            </w:r>
            <w:r>
              <w:rPr>
                <w:rFonts w:hint="eastAsia" w:ascii="宋体" w:hAnsi="宋体" w:eastAsia="宋体" w:cs="宋体"/>
                <w:sz w:val="24"/>
                <w:szCs w:val="24"/>
              </w:rPr>
              <w:t>≥</w:t>
            </w:r>
            <w:r>
              <w:rPr>
                <w:rFonts w:hint="eastAsia" w:ascii="宋体" w:hAnsi="宋体" w:eastAsia="宋体" w:cs="宋体"/>
                <w:kern w:val="0"/>
                <w:sz w:val="24"/>
                <w:szCs w:val="24"/>
              </w:rPr>
              <w:t>8核；</w:t>
            </w:r>
          </w:p>
          <w:p w14:paraId="46ACA589">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rPr>
              <w:tab/>
            </w:r>
            <w:r>
              <w:rPr>
                <w:rFonts w:hint="eastAsia" w:ascii="宋体" w:hAnsi="宋体" w:eastAsia="宋体" w:cs="宋体"/>
                <w:kern w:val="0"/>
                <w:sz w:val="24"/>
                <w:szCs w:val="24"/>
              </w:rPr>
              <w:t>内存：</w:t>
            </w:r>
            <w:r>
              <w:rPr>
                <w:rFonts w:hint="eastAsia" w:ascii="宋体" w:hAnsi="宋体" w:eastAsia="宋体" w:cs="宋体"/>
                <w:sz w:val="24"/>
                <w:szCs w:val="24"/>
              </w:rPr>
              <w:t>≥</w:t>
            </w:r>
            <w:r>
              <w:rPr>
                <w:rFonts w:hint="eastAsia" w:ascii="宋体" w:hAnsi="宋体" w:eastAsia="宋体" w:cs="宋体"/>
                <w:kern w:val="0"/>
                <w:sz w:val="24"/>
                <w:szCs w:val="24"/>
              </w:rPr>
              <w:t>16G；</w:t>
            </w:r>
          </w:p>
          <w:p w14:paraId="685749EA">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rPr>
              <w:tab/>
            </w:r>
            <w:r>
              <w:rPr>
                <w:rFonts w:hint="eastAsia" w:ascii="宋体" w:hAnsi="宋体" w:eastAsia="宋体" w:cs="宋体"/>
                <w:kern w:val="0"/>
                <w:sz w:val="24"/>
                <w:szCs w:val="24"/>
              </w:rPr>
              <w:t>存储：≥512G固态、≥1TB机械；</w:t>
            </w:r>
          </w:p>
          <w:p w14:paraId="769A8C6E">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4）</w:t>
            </w:r>
            <w:r>
              <w:rPr>
                <w:rFonts w:hint="eastAsia" w:ascii="宋体" w:hAnsi="宋体" w:eastAsia="宋体" w:cs="宋体"/>
                <w:kern w:val="0"/>
                <w:sz w:val="24"/>
                <w:szCs w:val="24"/>
              </w:rPr>
              <w:tab/>
            </w:r>
            <w:r>
              <w:rPr>
                <w:rFonts w:hint="eastAsia" w:ascii="宋体" w:hAnsi="宋体" w:eastAsia="宋体" w:cs="宋体"/>
                <w:kern w:val="0"/>
                <w:sz w:val="24"/>
                <w:szCs w:val="24"/>
              </w:rPr>
              <w:t>网口：千兆。</w:t>
            </w:r>
          </w:p>
          <w:p w14:paraId="29EF9E33">
            <w:pPr>
              <w:widowControl/>
              <w:jc w:val="left"/>
              <w:rPr>
                <w:rFonts w:hint="eastAsia" w:ascii="宋体" w:hAnsi="宋体" w:eastAsia="宋体" w:cs="宋体"/>
                <w:sz w:val="24"/>
                <w:szCs w:val="24"/>
              </w:rPr>
            </w:pPr>
            <w:r>
              <w:rPr>
                <w:rFonts w:hint="eastAsia" w:ascii="宋体" w:hAnsi="宋体" w:eastAsia="宋体" w:cs="宋体"/>
                <w:kern w:val="0"/>
                <w:sz w:val="24"/>
                <w:szCs w:val="24"/>
              </w:rPr>
              <w:t>（3）监控显示器</w:t>
            </w:r>
            <w:r>
              <w:rPr>
                <w:rFonts w:hint="eastAsia" w:ascii="宋体" w:hAnsi="宋体" w:eastAsia="宋体" w:cs="宋体"/>
                <w:sz w:val="24"/>
                <w:szCs w:val="24"/>
              </w:rPr>
              <w:t>参数如下：</w:t>
            </w:r>
          </w:p>
          <w:p w14:paraId="6894E497">
            <w:pPr>
              <w:widowControl/>
              <w:rPr>
                <w:rFonts w:hint="eastAsia" w:ascii="宋体" w:hAnsi="宋体" w:eastAsia="宋体" w:cs="宋体"/>
                <w:sz w:val="24"/>
                <w:szCs w:val="24"/>
              </w:rPr>
            </w:pPr>
            <w:r>
              <w:rPr>
                <w:rFonts w:hint="eastAsia" w:ascii="宋体" w:hAnsi="宋体" w:eastAsia="宋体" w:cs="宋体"/>
                <w:sz w:val="24"/>
                <w:szCs w:val="24"/>
              </w:rPr>
              <w:t>1）屏幕尺寸：</w:t>
            </w:r>
            <w:r>
              <w:rPr>
                <w:rFonts w:hint="eastAsia"/>
                <w:lang w:val="en-US" w:eastAsia="zh-CN"/>
              </w:rPr>
              <w:t>≥</w:t>
            </w:r>
            <w:r>
              <w:rPr>
                <w:rFonts w:hint="eastAsia" w:ascii="宋体" w:hAnsi="宋体" w:eastAsia="宋体" w:cs="宋体"/>
                <w:sz w:val="24"/>
                <w:szCs w:val="24"/>
              </w:rPr>
              <w:t>65英寸；</w:t>
            </w:r>
          </w:p>
          <w:p w14:paraId="33125B6F">
            <w:pPr>
              <w:widowControl/>
              <w:rPr>
                <w:rFonts w:hint="eastAsia" w:ascii="宋体" w:hAnsi="宋体" w:eastAsia="宋体" w:cs="宋体"/>
                <w:sz w:val="24"/>
                <w:szCs w:val="24"/>
              </w:rPr>
            </w:pPr>
            <w:r>
              <w:rPr>
                <w:rFonts w:hint="eastAsia" w:ascii="宋体" w:hAnsi="宋体" w:eastAsia="宋体" w:cs="宋体"/>
                <w:sz w:val="24"/>
                <w:szCs w:val="24"/>
              </w:rPr>
              <w:t>2）分辨率：≥3840×2160，4K；</w:t>
            </w:r>
          </w:p>
          <w:p w14:paraId="1A74952D">
            <w:pPr>
              <w:rPr>
                <w:rFonts w:hint="eastAsia" w:ascii="宋体" w:hAnsi="宋体" w:eastAsia="宋体" w:cs="宋体"/>
                <w:sz w:val="24"/>
                <w:szCs w:val="24"/>
              </w:rPr>
            </w:pPr>
            <w:r>
              <w:rPr>
                <w:rFonts w:hint="eastAsia" w:ascii="宋体" w:hAnsi="宋体" w:eastAsia="宋体" w:cs="宋体"/>
                <w:sz w:val="24"/>
                <w:szCs w:val="24"/>
              </w:rPr>
              <w:t>3）接口类型：HDMI（2个以上）、USB（1个以上）、DP（2个以上）。</w:t>
            </w:r>
          </w:p>
          <w:p w14:paraId="1EEE5FA5">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（4）负荷计算软件参数要求：</w:t>
            </w:r>
          </w:p>
          <w:p w14:paraId="12F022D3">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建立供配电电力负荷数据库、输入电力设备数据、计算电力负荷、生成电力负荷计算报表。可对不同组数的用电设备进行计算，可打印详细的计算结果，方便又快捷。可自由调整用电设备组数，使用方便。支持容量计算，提供长期和短时工作制和反复短时工作制，根据实际情况进行选择。可换算设备容量，输入相应的计算数据，即可快速计算。支持三相和单相用电设备、可读入计算参数。能够计算的数据有有功计算负荷、无功计算负荷、视在计算负荷、计算电流等。可完成功率损耗计算实验、电能损耗计算实验、用户负荷计算实验、尖峰电流计算实验、功率因数与无功功率、无限大容量供电系统等实验。</w:t>
            </w:r>
          </w:p>
        </w:tc>
        <w:tc>
          <w:tcPr>
            <w:tcW w:w="358" w:type="pct"/>
            <w:shd w:val="clear" w:color="auto" w:fill="FFFFFF" w:themeFill="background1"/>
            <w:vAlign w:val="center"/>
          </w:tcPr>
          <w:p w14:paraId="73D537D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365" w:type="pct"/>
            <w:shd w:val="clear" w:color="auto" w:fill="FFFFFF" w:themeFill="background1"/>
            <w:vAlign w:val="center"/>
          </w:tcPr>
          <w:p w14:paraId="55CD24E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365" w:type="pct"/>
            <w:shd w:val="clear" w:color="auto" w:fill="FFFFFF" w:themeFill="background1"/>
            <w:vAlign w:val="center"/>
          </w:tcPr>
          <w:p w14:paraId="092BC743">
            <w:pPr>
              <w:widowControl/>
              <w:jc w:val="center"/>
              <w:rPr>
                <w:rFonts w:hint="eastAsia" w:ascii="宋体" w:hAnsi="宋体" w:eastAsia="宋体" w:cs="宋体"/>
                <w:kern w:val="0"/>
                <w:sz w:val="24"/>
                <w:szCs w:val="24"/>
              </w:rPr>
            </w:pPr>
          </w:p>
        </w:tc>
      </w:tr>
      <w:tr w14:paraId="68D9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28" w:hRule="atLeast"/>
          <w:jc w:val="center"/>
        </w:trPr>
        <w:tc>
          <w:tcPr>
            <w:tcW w:w="411" w:type="pct"/>
            <w:shd w:val="clear" w:color="auto" w:fill="FFFFFF" w:themeFill="background1"/>
            <w:noWrap/>
            <w:vAlign w:val="center"/>
          </w:tcPr>
          <w:p w14:paraId="00B56BC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14</w:t>
            </w:r>
          </w:p>
        </w:tc>
        <w:tc>
          <w:tcPr>
            <w:tcW w:w="655" w:type="pct"/>
            <w:shd w:val="clear" w:color="auto" w:fill="FFFFFF" w:themeFill="background1"/>
            <w:vAlign w:val="center"/>
          </w:tcPr>
          <w:p w14:paraId="4AF3990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模拟变压器（火电）</w:t>
            </w:r>
          </w:p>
        </w:tc>
        <w:tc>
          <w:tcPr>
            <w:tcW w:w="2843" w:type="pct"/>
            <w:shd w:val="clear" w:color="auto" w:fill="FFFFFF" w:themeFill="background1"/>
            <w:vAlign w:val="center"/>
          </w:tcPr>
          <w:p w14:paraId="66F42C6B">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微软雅黑" w:hAnsi="微软雅黑" w:eastAsia="微软雅黑" w:cs="微软雅黑"/>
                <w:kern w:val="0"/>
                <w:sz w:val="24"/>
                <w:szCs w:val="24"/>
              </w:rPr>
              <w:t>▲</w:t>
            </w:r>
            <w:r>
              <w:rPr>
                <w:rFonts w:hint="eastAsia" w:ascii="宋体" w:hAnsi="宋体" w:eastAsia="宋体" w:cs="宋体"/>
                <w:kern w:val="0"/>
                <w:sz w:val="24"/>
                <w:szCs w:val="24"/>
              </w:rPr>
              <w:t>”1）容量：10kVA；</w:t>
            </w:r>
          </w:p>
          <w:p w14:paraId="7B8B30EA">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微软雅黑" w:hAnsi="微软雅黑" w:eastAsia="微软雅黑" w:cs="微软雅黑"/>
                <w:kern w:val="0"/>
                <w:sz w:val="24"/>
                <w:szCs w:val="24"/>
              </w:rPr>
              <w:t>▲</w:t>
            </w:r>
            <w:r>
              <w:rPr>
                <w:rFonts w:hint="eastAsia" w:ascii="宋体" w:hAnsi="宋体" w:eastAsia="宋体" w:cs="宋体"/>
                <w:kern w:val="0"/>
                <w:sz w:val="24"/>
                <w:szCs w:val="24"/>
              </w:rPr>
              <w:t>”2）变比：400V/1000V；</w:t>
            </w:r>
          </w:p>
          <w:p w14:paraId="456B1F13">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微软雅黑" w:hAnsi="微软雅黑" w:eastAsia="微软雅黑" w:cs="微软雅黑"/>
                <w:kern w:val="0"/>
                <w:sz w:val="24"/>
                <w:szCs w:val="24"/>
              </w:rPr>
              <w:t>▲</w:t>
            </w:r>
            <w:r>
              <w:rPr>
                <w:rFonts w:hint="eastAsia" w:ascii="宋体" w:hAnsi="宋体" w:eastAsia="宋体" w:cs="宋体"/>
                <w:kern w:val="0"/>
                <w:sz w:val="24"/>
                <w:szCs w:val="24"/>
              </w:rPr>
              <w:t>”3）联接方式：YN/Y0；</w:t>
            </w:r>
          </w:p>
          <w:p w14:paraId="0EC5E027">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4）短路阻抗比：4%；</w:t>
            </w:r>
          </w:p>
          <w:p w14:paraId="28AA6093">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5）变压器类型：干式；</w:t>
            </w:r>
          </w:p>
          <w:p w14:paraId="47588751">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6）绝缘等级：F级。</w:t>
            </w:r>
          </w:p>
        </w:tc>
        <w:tc>
          <w:tcPr>
            <w:tcW w:w="358" w:type="pct"/>
            <w:shd w:val="clear" w:color="auto" w:fill="FFFFFF" w:themeFill="background1"/>
            <w:vAlign w:val="center"/>
          </w:tcPr>
          <w:p w14:paraId="003C106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365" w:type="pct"/>
            <w:shd w:val="clear" w:color="auto" w:fill="FFFFFF" w:themeFill="background1"/>
            <w:vAlign w:val="center"/>
          </w:tcPr>
          <w:p w14:paraId="1B4E8B6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365" w:type="pct"/>
            <w:shd w:val="clear" w:color="auto" w:fill="FFFFFF" w:themeFill="background1"/>
            <w:vAlign w:val="center"/>
          </w:tcPr>
          <w:p w14:paraId="77405982">
            <w:pPr>
              <w:widowControl/>
              <w:jc w:val="center"/>
              <w:rPr>
                <w:rFonts w:hint="eastAsia" w:ascii="宋体" w:hAnsi="宋体" w:eastAsia="宋体" w:cs="宋体"/>
                <w:kern w:val="0"/>
                <w:sz w:val="24"/>
                <w:szCs w:val="24"/>
              </w:rPr>
            </w:pPr>
          </w:p>
        </w:tc>
      </w:tr>
      <w:tr w14:paraId="37CE9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69" w:hRule="atLeast"/>
          <w:jc w:val="center"/>
        </w:trPr>
        <w:tc>
          <w:tcPr>
            <w:tcW w:w="411" w:type="pct"/>
            <w:shd w:val="clear" w:color="auto" w:fill="FFFFFF" w:themeFill="background1"/>
            <w:noWrap/>
            <w:vAlign w:val="center"/>
          </w:tcPr>
          <w:p w14:paraId="6CFE55D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15</w:t>
            </w:r>
          </w:p>
        </w:tc>
        <w:tc>
          <w:tcPr>
            <w:tcW w:w="655" w:type="pct"/>
            <w:shd w:val="clear" w:color="auto" w:fill="FFFFFF" w:themeFill="background1"/>
            <w:vAlign w:val="center"/>
          </w:tcPr>
          <w:p w14:paraId="74312D9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10kW火力发电模拟系统</w:t>
            </w:r>
          </w:p>
        </w:tc>
        <w:tc>
          <w:tcPr>
            <w:tcW w:w="2843" w:type="pct"/>
            <w:shd w:val="clear" w:color="auto" w:fill="FFFFFF" w:themeFill="background1"/>
            <w:vAlign w:val="center"/>
          </w:tcPr>
          <w:p w14:paraId="19680FC6">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1、总体要求</w:t>
            </w:r>
          </w:p>
          <w:p w14:paraId="4831EECE">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（1）屏体规格：不大于800*800*1860mm。</w:t>
            </w:r>
          </w:p>
          <w:p w14:paraId="3EA32070">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测量仪表单元：测量仪表：包含直流电压表（测量范围0-300V、精度±1.5%）、直流电流表（测量范围0-50A、精度±1.5%）各1只，分别指示电动机电枢电压和电流；直流电压表（测量范围0-150V、精度±1.5%）、直流电流表（测量范围0-10A、精度±1.5%）各1只，分别指示发电机励磁电压和电流；交流电压表（测量范围0-450V、精度±1.5%、额定频率50Hz）1只，指示机端电压；频率表（测量范围45-55Hz、电压范围100V-380V、精度±2.5%）2只；交流电流表（测量范围0-25A、精度±1.5%）3只。</w:t>
            </w:r>
          </w:p>
          <w:p w14:paraId="13204D18">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（3）模拟断路器：用三相交流接触器模拟实现。模拟断路器能通过就地手动按钮和远方遥控进行分合闸操作，模拟断路器的就地按钮带红绿色灯光指示（带灯按钮，红灯表示合，绿灯表示分）。</w:t>
            </w:r>
          </w:p>
          <w:p w14:paraId="593A547B">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（4）电源开关：配备工作电源开关和动力电源开关。工作电源开关（额定电压230V、额定电流10A、额定频率50Hz、过载/短路/漏电保护）；动力电源开关（额定电压400V、额定电流63A、额定频率50Hz）。</w:t>
            </w:r>
          </w:p>
          <w:p w14:paraId="2DC7C67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（5）熔断器：配置输入熔断器，良好的保护设备。额定电压500V、额定电流50A。</w:t>
            </w:r>
          </w:p>
          <w:p w14:paraId="1B658EF2">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2、调速变压器</w:t>
            </w:r>
          </w:p>
          <w:p w14:paraId="222989CC">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三相380、400/190、210、230， 原边2组触头，输出端3组触头；接法：yyn0；绕组材质：纯铜；容量：≥10KVA 。</w:t>
            </w:r>
          </w:p>
          <w:p w14:paraId="2E980D36">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3、调速整流模块</w:t>
            </w:r>
          </w:p>
          <w:p w14:paraId="1A3F89A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（1）最大输出电流：≥50A；（2）额定工作电压：380V；（3）控制电源电压：12V直流；（4）控制信号：0~10V。</w:t>
            </w:r>
          </w:p>
          <w:p w14:paraId="129014D3">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4、励磁变压器</w:t>
            </w:r>
          </w:p>
          <w:p w14:paraId="3C7B97A1">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三相380、420/70、90、110，原边2组触头，输出端3组触头；接法：yyn0；绕组材质：纯铜；容量：≥2.5kVA。</w:t>
            </w:r>
          </w:p>
          <w:p w14:paraId="6C74BF12">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5、励磁整流模块</w:t>
            </w:r>
          </w:p>
          <w:p w14:paraId="55D30F99">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（1）最大输出电流：≥30A；（2）额定工作电压：380V；（3）控制电源电压：12V直流；（4）控制信号：0~10V。</w:t>
            </w:r>
          </w:p>
          <w:p w14:paraId="1D0A3661">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6、电压互感器</w:t>
            </w:r>
          </w:p>
          <w:p w14:paraId="2BD4D9E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材质：铜线圈；变比：380V/100V；容量：5VA；准确级次：0.5级。</w:t>
            </w:r>
          </w:p>
          <w:p w14:paraId="1FB7D19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7、电流互感器</w:t>
            </w:r>
          </w:p>
          <w:p w14:paraId="69EFD4C2">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材质：铜芯线圈；型式：浇注式；变比：25A/5A。容量：5VA/相；准确级次：0.5级。</w:t>
            </w:r>
          </w:p>
          <w:p w14:paraId="30C206F2">
            <w:pPr>
              <w:widowControl/>
              <w:jc w:val="left"/>
              <w:rPr>
                <w:rFonts w:hint="eastAsia" w:ascii="宋体" w:hAnsi="宋体" w:eastAsia="宋体" w:cs="宋体"/>
                <w:kern w:val="0"/>
                <w:sz w:val="24"/>
                <w:szCs w:val="24"/>
              </w:rPr>
            </w:pPr>
            <w:bookmarkStart w:id="75" w:name="OLE_LINK9"/>
            <w:r>
              <w:rPr>
                <w:rFonts w:hint="eastAsia" w:ascii="宋体" w:hAnsi="宋体" w:eastAsia="宋体" w:cs="宋体"/>
                <w:kern w:val="0"/>
                <w:sz w:val="24"/>
                <w:szCs w:val="24"/>
              </w:rPr>
              <w:t>8、</w:t>
            </w:r>
            <w:bookmarkEnd w:id="75"/>
            <w:r>
              <w:rPr>
                <w:rFonts w:hint="eastAsia" w:ascii="宋体" w:hAnsi="宋体" w:eastAsia="宋体" w:cs="宋体"/>
                <w:kern w:val="0"/>
                <w:sz w:val="24"/>
                <w:szCs w:val="24"/>
              </w:rPr>
              <w:t>控制一体机</w:t>
            </w:r>
          </w:p>
          <w:p w14:paraId="1E913E0B">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显示及触控尺寸：不低于14英寸；处理器：主频不低于2.4G；内存：不低于4G；硬盘：不低于128G SSD；触控：支持10点触控。</w:t>
            </w:r>
          </w:p>
          <w:p w14:paraId="3E490CC4">
            <w:pPr>
              <w:widowControl/>
              <w:jc w:val="left"/>
              <w:rPr>
                <w:rFonts w:hint="eastAsia" w:ascii="宋体" w:hAnsi="宋体" w:eastAsia="宋体" w:cs="宋体"/>
                <w:kern w:val="0"/>
                <w:sz w:val="24"/>
                <w:szCs w:val="24"/>
              </w:rPr>
            </w:pPr>
            <w:bookmarkStart w:id="76" w:name="OLE_LINK12"/>
            <w:r>
              <w:rPr>
                <w:rFonts w:hint="eastAsia" w:ascii="宋体" w:hAnsi="宋体" w:eastAsia="宋体" w:cs="宋体"/>
                <w:kern w:val="0"/>
                <w:sz w:val="24"/>
                <w:szCs w:val="24"/>
              </w:rPr>
              <w:t>9、</w:t>
            </w:r>
            <w:bookmarkEnd w:id="76"/>
            <w:r>
              <w:rPr>
                <w:rFonts w:hint="eastAsia" w:ascii="宋体" w:hAnsi="宋体" w:eastAsia="宋体" w:cs="宋体"/>
                <w:kern w:val="0"/>
                <w:sz w:val="24"/>
                <w:szCs w:val="24"/>
              </w:rPr>
              <w:t>电力自动化综合控制装置：</w:t>
            </w:r>
          </w:p>
          <w:p w14:paraId="4505F47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要求采用不低于32位浮点型数字信号处理器（DSP），DSP主频不低于150MHz；可同时满足调速、励磁、同期功能，各功能界面的灵活切换，数据采样、录波、特性曲线的实时显示、数据处理、控制等功能。（响应文件中提供操作说明书，内容包含详细操作和系统主界面、调速、励磁、同期等界面截图）。</w:t>
            </w:r>
          </w:p>
          <w:p w14:paraId="107FD26C">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2）要求可实现系统一键开/停机功能；（一键开机自动依次完成原动机启动、发电机励磁、准同期并网。）提供一键开/停机功能证明材料。</w:t>
            </w:r>
          </w:p>
          <w:p w14:paraId="12B8294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3）要求具有如下功能：测量系统精度优于0.5%；采集端口不少于13路。全自动准同期合闸；半自动准同期合闸；可图形化显示发电机组电压、系统电压旋转向量；具有恒机端电压、恒励磁电流、恒可控硅触发角等控制方式；具有过励限制、低励限制、V/F限制、定子电流限制等励磁限制功能；具有PT断线保护、空载过压保护和低频保护等功能；电压调节范围：20%~120%（单机），20%~ 130%（单机试验），85%~120%（并网）；发电机电压调节精度：≤±0.5%；起励超调≤10%，甩负荷超调≤15%；测量发电机转速精度：≤0.2% ；具有一键起机功能；装置具有隔离的网线接口，并向用户提供开放的通讯协议，可上传测量结果至PC机，并可通过PC机通信调速。</w:t>
            </w:r>
          </w:p>
          <w:p w14:paraId="3E13D9BD">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4）电力自动化综合控制装置通过控制一体机可以切换功能界面可实现原动机调速、发电机励磁、准同期并网等控制。界面具有实时显示特性曲线（包括伏/赫限制特性、同步发电机强励特性、欠励限制特性、调差特性、过励限制特性等曲线）、录波（包含转速、电枢电流、电枢电压、有功、无功、发电机电压等）等功能。。</w:t>
            </w:r>
          </w:p>
          <w:p w14:paraId="1A94FECE">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（1）调速方式包括汽轮机调速、水轮机调速、单纯调速、柴油机调速等。</w:t>
            </w:r>
          </w:p>
          <w:p w14:paraId="60FFE1D3">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（2）转速、电枢电流、电枢电压、有功、无功、发电机电压等多种波形的观测。</w:t>
            </w:r>
          </w:p>
          <w:p w14:paraId="0A06FBCE">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3）具备以下阶跃对象的阶跃实验：提供截图证明：频率，对应汽轮机调速、水轮机调速、单纯调速、柴油机调速。开度，对应水轮机手动调速、汽轮机手动调速。功率，对应恒功率调速。电枢电流，对应恒电枢电流调速。控制电压，对应恒控制角调速。</w:t>
            </w:r>
          </w:p>
          <w:p w14:paraId="715ECD0F">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10、模拟发电机组参数：</w:t>
            </w:r>
          </w:p>
          <w:p w14:paraId="24480DA5">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采用直流电动机同轴拖动三相同步发电机的方式模拟水轮发电机组或汽轮发电机组。</w:t>
            </w:r>
          </w:p>
          <w:p w14:paraId="7B403793">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（1）、三相同步发电机：SN=5KVA, VN=400V</w:t>
            </w:r>
          </w:p>
          <w:p w14:paraId="69A0EAED">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（2）、直流电动机：PN=7.5KW,  VN=220V，IN=41A，nN=1500rpm</w:t>
            </w:r>
          </w:p>
          <w:p w14:paraId="5D616EEC">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（3）、测速装置采用光电编码器（DC24V,每转1024个方波脉冲）。</w:t>
            </w:r>
          </w:p>
          <w:p w14:paraId="7DE931FE">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（4）、调速装置测量功角</w:t>
            </w:r>
          </w:p>
          <w:p w14:paraId="762FCA71">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（5）、励磁方式：它励</w:t>
            </w:r>
          </w:p>
          <w:p w14:paraId="227643EB">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（6）、机组同轴联接，机座部分配万向轮，既可方便移动,使用时也可固定。</w:t>
            </w:r>
          </w:p>
          <w:p w14:paraId="2DB0B2A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（7）、光电编码器：采用光电式旋转编码器，通过光电转换，将输出轴的角位移、角速度等机械量转换成相应的电脉冲以数字量输出。</w:t>
            </w:r>
          </w:p>
          <w:p w14:paraId="4019A01C">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11、智能电力系统分析仿真软件要求：用于电力系统模型组态、潮流和故障仿真计算、保护动作现象仿真等。50客户端授权，5000计算节点。其主要包括如下模块：1）图模一体化组态功能：组态功能可自由选择电源、母线、变压器、线路、负载，且可以对选择的元件进行移动、缩放、旋转、删除及参数设置，以建立各种模型，形成各种计算的模型库；2）计算分析功能：能根据图形组态形成的电网系统，自行形成电力网络拓扑图，便于进行计算分析。3）潮流计算功能：根据仿真变电站的主接线图，利用牛顿—拉夫逊方法计算分析系统的各点各线的正常潮流。4）短路计算功能：根据仿真变电站的主接线图上设定的故障类型，计算系统故障时的电压、电流。5）继电保护仿真功能：可以将微机保护装置仿真模块投入到搭建好的电网络中，可以设置保护装置的压板、定值等，并可根据电力网络计算出的数据进行相应的动作情况，如跳闸、重合闸、告警等，可以观察相关动作报告和</w:t>
            </w:r>
            <w:r>
              <w:rPr>
                <w:rFonts w:hint="eastAsia" w:ascii="宋体" w:hAnsi="宋体" w:eastAsia="宋体" w:cs="宋体"/>
                <w:kern w:val="0"/>
                <w:sz w:val="24"/>
                <w:szCs w:val="24"/>
                <w:lang w:val="en-US" w:eastAsia="zh-CN"/>
              </w:rPr>
              <w:t>事故监控报告。</w:t>
            </w:r>
          </w:p>
        </w:tc>
        <w:tc>
          <w:tcPr>
            <w:tcW w:w="358" w:type="pct"/>
            <w:shd w:val="clear" w:color="auto" w:fill="FFFFFF" w:themeFill="background1"/>
            <w:vAlign w:val="center"/>
          </w:tcPr>
          <w:p w14:paraId="1BA7416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365" w:type="pct"/>
            <w:shd w:val="clear" w:color="auto" w:fill="FFFFFF" w:themeFill="background1"/>
            <w:vAlign w:val="center"/>
          </w:tcPr>
          <w:p w14:paraId="7A849CF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365" w:type="pct"/>
            <w:shd w:val="clear" w:color="auto" w:fill="FFFFFF" w:themeFill="background1"/>
            <w:vAlign w:val="center"/>
          </w:tcPr>
          <w:p w14:paraId="1B295509">
            <w:pPr>
              <w:widowControl/>
              <w:jc w:val="center"/>
              <w:rPr>
                <w:rFonts w:hint="eastAsia" w:ascii="宋体" w:hAnsi="宋体" w:eastAsia="宋体" w:cs="宋体"/>
                <w:kern w:val="0"/>
                <w:sz w:val="24"/>
                <w:szCs w:val="24"/>
              </w:rPr>
            </w:pPr>
          </w:p>
        </w:tc>
      </w:tr>
    </w:tbl>
    <w:p w14:paraId="645CA1E2">
      <w:pPr>
        <w:adjustRightInd w:val="0"/>
        <w:snapToGrid w:val="0"/>
        <w:spacing w:line="560" w:lineRule="exact"/>
        <w:rPr>
          <w:rFonts w:hint="eastAsia" w:ascii="宋体" w:hAnsi="宋体" w:eastAsia="宋体" w:cs="宋体"/>
          <w:sz w:val="24"/>
          <w:szCs w:val="24"/>
        </w:rPr>
      </w:pPr>
      <w:r>
        <w:rPr>
          <w:rFonts w:hint="eastAsia" w:ascii="宋体" w:hAnsi="宋体" w:eastAsia="宋体" w:cs="宋体"/>
          <w:sz w:val="24"/>
          <w:szCs w:val="24"/>
        </w:rPr>
        <w:t>3.附件及备品备件要求（货物）：</w:t>
      </w:r>
    </w:p>
    <w:p w14:paraId="45B8C40D">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（1）所有设备需随货配备原厂标配的备品备件、专用工具，备品备件需单独包装并标注名称、规格、数量。</w:t>
      </w:r>
    </w:p>
    <w:p w14:paraId="11F9D7CA">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（2）供应商需额外提供易损件清单及报价，清单中易损件质保期与主设备一致，采购人可按需采购。</w:t>
      </w:r>
    </w:p>
    <w:p w14:paraId="2CC174A8">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（3）所有设备的产品合格证、出厂检测报告、使用说明书、技术图纸（含安装、接线图纸）、实验指导书等资料需提供（纸质版一式三份）及相关电子资料、视频教程等（U盘存储）</w:t>
      </w:r>
      <w:r>
        <w:rPr>
          <w:rFonts w:hint="eastAsia" w:ascii="宋体" w:hAnsi="宋体" w:eastAsia="宋体" w:cs="宋体"/>
          <w:sz w:val="24"/>
          <w:szCs w:val="24"/>
          <w:lang w:val="en-US" w:eastAsia="zh-CN"/>
        </w:rPr>
        <w:t>所有相关物品文件须在验收前全部提供</w:t>
      </w:r>
      <w:r>
        <w:rPr>
          <w:rFonts w:hint="eastAsia" w:ascii="宋体" w:hAnsi="宋体" w:eastAsia="宋体" w:cs="宋体"/>
          <w:sz w:val="24"/>
          <w:szCs w:val="24"/>
        </w:rPr>
        <w:t>。</w:t>
      </w:r>
    </w:p>
    <w:p w14:paraId="65EBDD14">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）供应商所提供的设备须为原厂全新正品，具备产品合格证、出厂检测报告，无质量瑕疵，不得提供翻新、拼装、假冒伪劣产品。</w:t>
      </w:r>
    </w:p>
    <w:p w14:paraId="6FCF8E24">
      <w:pPr>
        <w:adjustRightInd w:val="0"/>
        <w:snapToGrid w:val="0"/>
        <w:spacing w:line="560" w:lineRule="exact"/>
        <w:rPr>
          <w:rFonts w:hint="eastAsia" w:ascii="宋体" w:hAnsi="宋体" w:eastAsia="宋体" w:cs="宋体"/>
          <w:sz w:val="24"/>
          <w:szCs w:val="24"/>
        </w:rPr>
      </w:pPr>
      <w:r>
        <w:rPr>
          <w:rFonts w:hint="eastAsia" w:ascii="宋体" w:hAnsi="宋体" w:eastAsia="宋体" w:cs="宋体"/>
          <w:sz w:val="24"/>
          <w:szCs w:val="24"/>
        </w:rPr>
        <w:t>4.验收标准及方法：</w:t>
      </w:r>
    </w:p>
    <w:p w14:paraId="2BEA9505">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（1）验收标准</w:t>
      </w:r>
    </w:p>
    <w:p w14:paraId="7022BF03">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①设备到货后，外观无破损、变形、锈蚀，型号、规格、数量与采购合同及本需求文件一致，备品备件、技术资料齐全。</w:t>
      </w:r>
    </w:p>
    <w:p w14:paraId="6C63CE37">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②设备技术参数需满足本需求文件的主要技术参数及其他技术参数要求，经现场检测、调试后，各项功能正常运行。</w:t>
      </w:r>
    </w:p>
    <w:p w14:paraId="3B73B37A">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③10kW火力发电模拟系统、变电站后台监控系统、无穷大电源测量控制等核心设备需完成联调测试，实现预设的实验、监控、控制功能，运行稳定无故障、实验数据准确。</w:t>
      </w:r>
    </w:p>
    <w:p w14:paraId="48E512D4">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④所有设备经连续36小时无负荷试运行、24小时带负荷试运行后，各项性能指标均达到验收标准。</w:t>
      </w:r>
    </w:p>
    <w:p w14:paraId="5B8A4B31">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（2）验收方法</w:t>
      </w:r>
    </w:p>
    <w:p w14:paraId="062434CD">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①到货验收：采购单位、供应商共同对设备的外观、型号、数量、备品备件、技术资料进行现场核对，签署到货验收单。</w:t>
      </w:r>
    </w:p>
    <w:p w14:paraId="5FA92781">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②安装调试验收：供应商完成设备安装调试后，向采购单位提交验收申请，采购单位组织专业技术人员按照本需求文件及国家相关电力设备标准进行现场检测、功能测试，对主要技术参数进行逐项核查，测试结果需形成书面检测报告。</w:t>
      </w:r>
    </w:p>
    <w:p w14:paraId="07526F21">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③试运行验收：设备完成安装调试验收后，进入试运行阶段，试运行期满无故障后，采购单位组织最终验收，签署验收合格文件；若试运行期间设备出现故障，试运行期自故障排除后重新计算。</w:t>
      </w:r>
    </w:p>
    <w:p w14:paraId="168674E1">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④验收过程中，若发现设备不符合验收标准，供应商需在15个工作日内完成整改，整改后仍不合格的，采购单位有权解除合同并要求供应商承担违约责任。</w:t>
      </w:r>
    </w:p>
    <w:p w14:paraId="78AD0FD9">
      <w:pPr>
        <w:adjustRightInd w:val="0"/>
        <w:snapToGrid w:val="0"/>
        <w:spacing w:line="560" w:lineRule="exact"/>
        <w:rPr>
          <w:rFonts w:hint="eastAsia" w:ascii="宋体" w:hAnsi="宋体" w:eastAsia="宋体" w:cs="宋体"/>
          <w:sz w:val="24"/>
          <w:szCs w:val="24"/>
        </w:rPr>
      </w:pPr>
      <w:r>
        <w:rPr>
          <w:rFonts w:hint="eastAsia" w:ascii="宋体" w:hAnsi="宋体" w:eastAsia="宋体" w:cs="宋体"/>
          <w:sz w:val="24"/>
          <w:szCs w:val="24"/>
        </w:rPr>
        <w:t>5.安装调试及技术服务（培训）要求（货物）：</w:t>
      </w:r>
    </w:p>
    <w:p w14:paraId="12440756">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（1）安装调试要求</w:t>
      </w:r>
    </w:p>
    <w:p w14:paraId="0B23F945">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供应商需安排具备相应资质和丰富经验的技术人员到现场进行设备安装、调试，制定详细的安装调试方案并报采购单位备案。</w:t>
      </w:r>
    </w:p>
    <w:p w14:paraId="10DC6F4C">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安装过程需严格遵守国家电力设备安装规范及设备原厂安装要求，做好设备接地、布线等工作，保证设备安装牢固、线路规范、运行安全。</w:t>
      </w:r>
    </w:p>
    <w:p w14:paraId="68D055CC">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调试过程需对每台设备进行单独调试及核心设备联调，确保设备各项功能正常、系统运行稳定。</w:t>
      </w:r>
    </w:p>
    <w:p w14:paraId="0EC34B17">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（2）技术培训要求</w:t>
      </w:r>
    </w:p>
    <w:p w14:paraId="587C7820">
      <w:pPr>
        <w:adjustRightInd w:val="0"/>
        <w:snapToGrid w:val="0"/>
        <w:spacing w:line="560" w:lineRule="exact"/>
        <w:ind w:firstLine="480" w:firstLineChars="200"/>
        <w:rPr>
          <w:rFonts w:hint="eastAsia" w:ascii="宋体" w:hAnsi="宋体" w:eastAsia="宋体" w:cs="宋体"/>
          <w:sz w:val="24"/>
          <w:szCs w:val="24"/>
          <w:highlight w:val="yellow"/>
        </w:rPr>
      </w:pPr>
      <w:r>
        <w:rPr>
          <w:rFonts w:hint="eastAsia" w:ascii="宋体" w:hAnsi="宋体" w:eastAsia="宋体" w:cs="宋体"/>
          <w:sz w:val="24"/>
          <w:szCs w:val="24"/>
        </w:rPr>
        <w:t>供应商需为采购单位提供免费的技术培训，培训对象为采购单位的实验教师、技术操作人员。</w:t>
      </w:r>
    </w:p>
    <w:p w14:paraId="2E279A55">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培训方式分为现场实操培训和理论培训，培训内容包括设备原理、操作方法、日常维护、故障排查、系统联调，维护保养，备件更换等相关内容，确保参训人员能够独立操作设备、完成日常维护及简单故障处理。</w:t>
      </w:r>
    </w:p>
    <w:p w14:paraId="11F9B6EC">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培训时间为周期为三年，一年两次，供应商需提供实验指导书及培训教材（纸质版+电子版）。</w:t>
      </w:r>
    </w:p>
    <w:p w14:paraId="7C01FE7D">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设备使用期内出现设备运行问题或实验操作问题，供应商需为采购单位提供免费的支持维护和技术培训。</w:t>
      </w:r>
    </w:p>
    <w:p w14:paraId="210161B6">
      <w:pPr>
        <w:adjustRightInd w:val="0"/>
        <w:snapToGrid w:val="0"/>
        <w:spacing w:line="560" w:lineRule="exact"/>
        <w:rPr>
          <w:rFonts w:hint="eastAsia" w:ascii="宋体" w:hAnsi="宋体" w:eastAsia="宋体" w:cs="宋体"/>
          <w:sz w:val="24"/>
          <w:szCs w:val="24"/>
        </w:rPr>
      </w:pPr>
      <w:r>
        <w:rPr>
          <w:rFonts w:hint="eastAsia" w:ascii="宋体" w:hAnsi="宋体" w:eastAsia="宋体" w:cs="宋体"/>
          <w:sz w:val="24"/>
          <w:szCs w:val="24"/>
        </w:rPr>
        <w:t>6.付款方式：</w:t>
      </w:r>
    </w:p>
    <w:p w14:paraId="13245A9D">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本项目付款采用分阶段付款方式，采购合同签订之后，采购单位向供应商支付合同总金额的30%作为预付款。所有设备到货并完成到货验收合格后，采购单位向供应商支付合同总金额的</w:t>
      </w:r>
      <w:r>
        <w:rPr>
          <w:rFonts w:hint="eastAsia" w:ascii="宋体" w:hAnsi="宋体" w:eastAsia="宋体" w:cs="宋体"/>
          <w:sz w:val="24"/>
          <w:szCs w:val="24"/>
          <w:lang w:val="en-US" w:eastAsia="zh-CN"/>
        </w:rPr>
        <w:t>5</w:t>
      </w:r>
      <w:r>
        <w:rPr>
          <w:rFonts w:hint="eastAsia" w:ascii="宋体" w:hAnsi="宋体" w:eastAsia="宋体" w:cs="宋体"/>
          <w:sz w:val="24"/>
          <w:szCs w:val="24"/>
        </w:rPr>
        <w:t>0%。所有设备安装调试完成并通过最终验收合格后，采购单位向供应商支付合同总金额的</w:t>
      </w:r>
      <w:r>
        <w:rPr>
          <w:rFonts w:hint="eastAsia" w:ascii="宋体" w:hAnsi="宋体" w:eastAsia="宋体" w:cs="宋体"/>
          <w:sz w:val="24"/>
          <w:szCs w:val="24"/>
          <w:lang w:val="en-US" w:eastAsia="zh-CN"/>
        </w:rPr>
        <w:t>2</w:t>
      </w:r>
      <w:r>
        <w:rPr>
          <w:rFonts w:hint="eastAsia" w:ascii="宋体" w:hAnsi="宋体" w:eastAsia="宋体" w:cs="宋体"/>
          <w:sz w:val="24"/>
          <w:szCs w:val="24"/>
        </w:rPr>
        <w:t>0%。</w:t>
      </w:r>
    </w:p>
    <w:p w14:paraId="1DA4D9E0">
      <w:pPr>
        <w:adjustRightInd w:val="0"/>
        <w:snapToGrid w:val="0"/>
        <w:spacing w:line="560" w:lineRule="exact"/>
        <w:rPr>
          <w:rFonts w:hint="eastAsia" w:ascii="宋体" w:hAnsi="宋体" w:eastAsia="宋体" w:cs="宋体"/>
          <w:sz w:val="24"/>
          <w:szCs w:val="24"/>
        </w:rPr>
      </w:pPr>
      <w:r>
        <w:rPr>
          <w:rFonts w:hint="eastAsia" w:ascii="宋体" w:hAnsi="宋体" w:eastAsia="宋体" w:cs="宋体"/>
          <w:sz w:val="24"/>
          <w:szCs w:val="24"/>
        </w:rPr>
        <w:t>7.售后服务要求：</w:t>
      </w:r>
    </w:p>
    <w:p w14:paraId="4AA5A2E8">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（1）质保期内，供应商对所有设备提供免费维修、更换配件服务，因设备质量问题造成的损坏，供应商需免费更换全新设备；因采购人操作不当造成的设备损坏，供应商可提供维修服务，仅收取配件成本费。</w:t>
      </w:r>
    </w:p>
    <w:p w14:paraId="124E6D4E">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（2）设备出现故障时，供应商需在4小时内做出响应，通过电话、视频等方式指导排查，无法远程解决的，需在48小时内安排技术人员到达现场处理，确保设备尽快恢复正常运行。</w:t>
      </w:r>
    </w:p>
    <w:p w14:paraId="0C50BE6F">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（3）质保期满后，供应商仍需为采购人提供终身技术支持服务，及时响应采购人的技术咨询、设备维修需求，维修收取合理的成本费，配件价格公开透明，软件免费升级并具有永久使用权。</w:t>
      </w:r>
    </w:p>
    <w:p w14:paraId="7D857C3E">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（4）保修期内现场保修，保修期自在货物验收单上签字之日起开始计算。</w:t>
      </w:r>
    </w:p>
    <w:p w14:paraId="21A91EBA">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（5）保修期内，中标人负责对其提供的设备进行维修，对其提供的软件进行维护，不收取额外费用。</w:t>
      </w:r>
    </w:p>
    <w:p w14:paraId="0AB585E6">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（6）供应商需建立设备售后服务档案，记录设备安装、调试、维修、保养等信息，定期对采购人进行电话回访，了解设备运行情况。</w:t>
      </w:r>
    </w:p>
    <w:p w14:paraId="476934BB">
      <w:pPr>
        <w:adjustRightInd w:val="0"/>
        <w:snapToGrid w:val="0"/>
        <w:spacing w:line="560" w:lineRule="exact"/>
        <w:rPr>
          <w:rFonts w:hint="eastAsia" w:ascii="宋体" w:hAnsi="宋体" w:eastAsia="宋体" w:cs="宋体"/>
          <w:sz w:val="24"/>
          <w:szCs w:val="24"/>
        </w:rPr>
      </w:pPr>
      <w:r>
        <w:rPr>
          <w:rFonts w:hint="eastAsia" w:ascii="宋体" w:hAnsi="宋体" w:eastAsia="宋体" w:cs="宋体"/>
          <w:sz w:val="24"/>
          <w:szCs w:val="24"/>
        </w:rPr>
        <w:t>8.其他需要说明的事项：</w:t>
      </w:r>
    </w:p>
    <w:p w14:paraId="50D065E0">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（1）供应商需对所提供的设备质量、技术参数负责，若存在虚假承诺、提供不合格设备等情况，采购单位有权追究其违约责任，包括赔偿损失、解除合同等。</w:t>
      </w:r>
    </w:p>
    <w:p w14:paraId="7EDB266C">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（2）设备运输过程中的运输安全、保险等由供应商负责，运输过程中造成的设备损坏、丢失，由供应商承担全部责任并在规定时间内补发。</w:t>
      </w:r>
    </w:p>
    <w:p w14:paraId="15548C8E">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（3）设备安装调试过程中，供应商需做好现场安全防护工作，遵守采购单位的现场管理规定，因供应商操作造成的安全事故，由供应商承担全部责任。</w:t>
      </w:r>
    </w:p>
    <w:p w14:paraId="466D737F">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（4）本需求文件未尽事宜，由采购单位与供应商协商确定，签订补充合同，补充合同与采购合同具有同等法律效力。</w:t>
      </w:r>
    </w:p>
    <w:p w14:paraId="401A588D">
      <w:pPr>
        <w:adjustRightInd w:val="0"/>
        <w:snapToGrid w:val="0"/>
        <w:spacing w:line="560" w:lineRule="exact"/>
        <w:rPr>
          <w:rFonts w:hint="eastAsia" w:ascii="宋体" w:hAnsi="宋体" w:eastAsia="宋体" w:cs="宋体"/>
          <w:sz w:val="24"/>
          <w:szCs w:val="24"/>
        </w:rPr>
      </w:pPr>
      <w:r>
        <w:rPr>
          <w:rFonts w:hint="eastAsia" w:ascii="宋体" w:hAnsi="宋体" w:eastAsia="宋体" w:cs="宋体"/>
          <w:sz w:val="24"/>
          <w:szCs w:val="24"/>
        </w:rPr>
        <w:t>二、履约要求</w:t>
      </w:r>
    </w:p>
    <w:p w14:paraId="13D0752A">
      <w:pPr>
        <w:adjustRightInd w:val="0"/>
        <w:snapToGrid w:val="0"/>
        <w:spacing w:line="560" w:lineRule="exact"/>
        <w:rPr>
          <w:rFonts w:hint="eastAsia" w:ascii="宋体" w:hAnsi="宋体" w:eastAsia="宋体" w:cs="宋体"/>
          <w:sz w:val="24"/>
          <w:szCs w:val="24"/>
        </w:rPr>
      </w:pPr>
      <w:r>
        <w:rPr>
          <w:rFonts w:hint="eastAsia" w:ascii="宋体" w:hAnsi="宋体" w:eastAsia="宋体" w:cs="宋体"/>
          <w:sz w:val="24"/>
          <w:szCs w:val="24"/>
        </w:rPr>
        <w:t>1.工期（或服务期限、供货期限）：90天</w:t>
      </w:r>
    </w:p>
    <w:p w14:paraId="687EE69B">
      <w:pPr>
        <w:adjustRightInd w:val="0"/>
        <w:snapToGrid w:val="0"/>
        <w:spacing w:line="560" w:lineRule="exact"/>
        <w:rPr>
          <w:rFonts w:hint="eastAsia" w:ascii="宋体" w:hAnsi="宋体" w:eastAsia="宋体" w:cs="宋体"/>
          <w:sz w:val="24"/>
          <w:szCs w:val="24"/>
        </w:rPr>
      </w:pPr>
      <w:r>
        <w:rPr>
          <w:rFonts w:hint="eastAsia" w:ascii="宋体" w:hAnsi="宋体" w:eastAsia="宋体" w:cs="宋体"/>
          <w:sz w:val="24"/>
          <w:szCs w:val="24"/>
        </w:rPr>
        <w:t>2.质保期：</w:t>
      </w:r>
      <w:r>
        <w:rPr>
          <w:rFonts w:hint="eastAsia" w:ascii="宋体" w:hAnsi="宋体" w:eastAsia="宋体" w:cs="宋体"/>
          <w:color w:val="000000"/>
          <w:sz w:val="24"/>
          <w:szCs w:val="24"/>
          <w:lang w:bidi="ar"/>
        </w:rPr>
        <w:t>36个月</w:t>
      </w:r>
    </w:p>
    <w:p w14:paraId="0195805F">
      <w:pPr>
        <w:adjustRightInd w:val="0"/>
        <w:snapToGrid w:val="0"/>
        <w:spacing w:line="560" w:lineRule="exact"/>
        <w:rPr>
          <w:rFonts w:hint="eastAsia" w:ascii="宋体" w:hAnsi="宋体" w:eastAsia="宋体" w:cs="宋体"/>
          <w:sz w:val="24"/>
          <w:szCs w:val="24"/>
        </w:rPr>
      </w:pPr>
      <w:r>
        <w:rPr>
          <w:rFonts w:hint="eastAsia" w:ascii="宋体" w:hAnsi="宋体" w:eastAsia="宋体" w:cs="宋体"/>
          <w:sz w:val="24"/>
          <w:szCs w:val="24"/>
        </w:rPr>
        <w:t>3.交付或实施的地点：新疆工程学院主校区（新疆乌鲁木齐市头屯河区科创路1350号）</w:t>
      </w:r>
    </w:p>
    <w:p w14:paraId="163976DC">
      <w:pPr>
        <w:adjustRightInd w:val="0"/>
        <w:snapToGrid w:val="0"/>
        <w:spacing w:line="560" w:lineRule="exact"/>
        <w:rPr>
          <w:rFonts w:hint="eastAsia" w:ascii="宋体" w:hAnsi="宋体" w:eastAsia="宋体" w:cs="宋体"/>
          <w:sz w:val="24"/>
          <w:szCs w:val="24"/>
        </w:rPr>
      </w:pPr>
      <w:r>
        <w:rPr>
          <w:rFonts w:hint="eastAsia" w:ascii="宋体" w:hAnsi="宋体" w:eastAsia="宋体" w:cs="宋体"/>
          <w:sz w:val="24"/>
          <w:szCs w:val="24"/>
        </w:rPr>
        <w:t>4.发生故障做出响应的时间：4小时</w:t>
      </w:r>
    </w:p>
    <w:p w14:paraId="738D2B5B">
      <w:pPr>
        <w:adjustRightInd w:val="0"/>
        <w:snapToGrid w:val="0"/>
        <w:spacing w:line="560" w:lineRule="exact"/>
        <w:rPr>
          <w:rFonts w:hint="eastAsia" w:ascii="宋体" w:hAnsi="宋体" w:eastAsia="宋体" w:cs="宋体"/>
          <w:sz w:val="24"/>
          <w:szCs w:val="24"/>
        </w:rPr>
      </w:pPr>
      <w:r>
        <w:rPr>
          <w:rFonts w:hint="eastAsia" w:ascii="宋体" w:hAnsi="宋体" w:eastAsia="宋体" w:cs="宋体"/>
          <w:sz w:val="24"/>
          <w:szCs w:val="24"/>
        </w:rPr>
        <w:t>5.伴随服务：无</w:t>
      </w:r>
    </w:p>
    <w:p w14:paraId="058A2041">
      <w:pPr>
        <w:adjustRightInd w:val="0"/>
        <w:snapToGrid w:val="0"/>
        <w:spacing w:line="560" w:lineRule="exact"/>
        <w:rPr>
          <w:rFonts w:hint="eastAsia" w:ascii="宋体" w:hAnsi="宋体" w:eastAsia="宋体" w:cs="宋体"/>
          <w:sz w:val="24"/>
          <w:szCs w:val="24"/>
        </w:rPr>
      </w:pPr>
      <w:r>
        <w:rPr>
          <w:rFonts w:hint="eastAsia" w:ascii="宋体" w:hAnsi="宋体" w:eastAsia="宋体" w:cs="宋体"/>
          <w:sz w:val="24"/>
          <w:szCs w:val="24"/>
        </w:rPr>
        <w:t>其他要求</w:t>
      </w:r>
    </w:p>
    <w:p w14:paraId="10656645">
      <w:pPr>
        <w:adjustRightInd w:val="0"/>
        <w:snapToGrid w:val="0"/>
        <w:spacing w:line="560" w:lineRule="exact"/>
        <w:rPr>
          <w:rFonts w:hint="eastAsia" w:ascii="宋体" w:hAnsi="宋体" w:eastAsia="宋体" w:cs="宋体"/>
          <w:sz w:val="24"/>
          <w:szCs w:val="24"/>
        </w:rPr>
      </w:pPr>
      <w:r>
        <w:rPr>
          <w:rFonts w:hint="eastAsia" w:ascii="宋体" w:hAnsi="宋体" w:eastAsia="宋体" w:cs="宋体"/>
          <w:sz w:val="24"/>
          <w:szCs w:val="24"/>
        </w:rPr>
        <w:t>是否经财政部门同意采购进口产品：否</w:t>
      </w:r>
    </w:p>
    <w:p w14:paraId="4A9CD7A5">
      <w:pPr>
        <w:adjustRightInd w:val="0"/>
        <w:snapToGrid w:val="0"/>
        <w:spacing w:line="560" w:lineRule="exact"/>
        <w:rPr>
          <w:rFonts w:hint="eastAsia" w:ascii="宋体" w:hAnsi="宋体" w:eastAsia="宋体" w:cs="宋体"/>
          <w:sz w:val="24"/>
          <w:szCs w:val="24"/>
        </w:rPr>
      </w:pPr>
      <w:r>
        <w:rPr>
          <w:rFonts w:hint="eastAsia" w:ascii="宋体" w:hAnsi="宋体" w:eastAsia="宋体" w:cs="宋体"/>
          <w:sz w:val="24"/>
          <w:szCs w:val="24"/>
        </w:rPr>
        <w:t>是否需要履约保证金及其金额：否</w:t>
      </w:r>
    </w:p>
    <w:p w14:paraId="74072838">
      <w:pPr>
        <w:adjustRightInd w:val="0"/>
        <w:snapToGrid w:val="0"/>
        <w:spacing w:line="560" w:lineRule="exact"/>
        <w:rPr>
          <w:rFonts w:hint="eastAsia" w:ascii="宋体" w:hAnsi="宋体" w:eastAsia="宋体" w:cs="宋体"/>
          <w:sz w:val="24"/>
          <w:szCs w:val="24"/>
        </w:rPr>
      </w:pPr>
      <w:r>
        <w:rPr>
          <w:rFonts w:hint="eastAsia" w:ascii="宋体" w:hAnsi="宋体" w:eastAsia="宋体" w:cs="宋体"/>
          <w:sz w:val="24"/>
          <w:szCs w:val="24"/>
        </w:rPr>
        <w:t>是否需要投标单位提供样品及其名称、大小、品种、数量、颜色、材质等要求：否</w:t>
      </w:r>
    </w:p>
    <w:p w14:paraId="755F184E">
      <w:pPr>
        <w:adjustRightInd w:val="0"/>
        <w:snapToGrid w:val="0"/>
        <w:spacing w:line="560" w:lineRule="exact"/>
        <w:rPr>
          <w:rFonts w:hint="eastAsia" w:ascii="宋体" w:hAnsi="宋体" w:eastAsia="宋体" w:cs="宋体"/>
          <w:sz w:val="24"/>
          <w:szCs w:val="24"/>
        </w:rPr>
      </w:pPr>
      <w:r>
        <w:rPr>
          <w:rFonts w:hint="eastAsia" w:ascii="宋体" w:hAnsi="宋体" w:eastAsia="宋体" w:cs="宋体"/>
          <w:sz w:val="24"/>
          <w:szCs w:val="24"/>
        </w:rPr>
        <w:t>是否需要投标单位现场踏勘：是</w:t>
      </w:r>
    </w:p>
    <w:p w14:paraId="7AEF4E83">
      <w:pPr>
        <w:adjustRightInd w:val="0"/>
        <w:snapToGrid w:val="0"/>
        <w:spacing w:line="560" w:lineRule="exact"/>
        <w:rPr>
          <w:rFonts w:hint="eastAsia" w:ascii="宋体" w:hAnsi="宋体" w:eastAsia="宋体" w:cs="宋体"/>
          <w:sz w:val="24"/>
          <w:szCs w:val="24"/>
        </w:rPr>
      </w:pPr>
      <w:r>
        <w:rPr>
          <w:rFonts w:hint="eastAsia" w:ascii="宋体" w:hAnsi="宋体" w:eastAsia="宋体" w:cs="宋体"/>
          <w:sz w:val="24"/>
          <w:szCs w:val="24"/>
        </w:rPr>
        <w:t>现场勘验联系人：万明月 联系方式：17881177900</w:t>
      </w:r>
    </w:p>
    <w:p w14:paraId="35888947">
      <w:pPr>
        <w:rPr>
          <w:rFonts w:hint="eastAsia" w:ascii="宋体" w:hAnsi="宋体" w:eastAsia="宋体" w:cs="宋体"/>
          <w:sz w:val="24"/>
          <w:szCs w:val="24"/>
        </w:rPr>
      </w:pPr>
    </w:p>
    <w:p w14:paraId="2619ABE1">
      <w:pPr>
        <w:spacing w:line="360" w:lineRule="auto"/>
        <w:rPr>
          <w:rFonts w:hint="eastAsia" w:ascii="宋体" w:hAnsi="宋体" w:eastAsia="宋体" w:cs="宋体"/>
          <w:sz w:val="24"/>
          <w:szCs w:val="24"/>
        </w:rPr>
      </w:pPr>
    </w:p>
    <w:p w14:paraId="60606321">
      <w:pPr>
        <w:pStyle w:val="36"/>
        <w:rPr>
          <w:rFonts w:hint="eastAsia" w:ascii="宋体" w:hAnsi="宋体" w:eastAsia="宋体" w:cs="宋体"/>
          <w:bCs/>
          <w:color w:val="auto"/>
          <w:sz w:val="24"/>
          <w:szCs w:val="24"/>
          <w:highlight w:val="none"/>
          <w:lang w:val="en-US" w:eastAsia="zh-CN"/>
        </w:rPr>
      </w:pPr>
    </w:p>
    <w:p w14:paraId="034C2E63">
      <w:pPr>
        <w:rPr>
          <w:rFonts w:hint="eastAsia" w:ascii="宋体" w:hAnsi="宋体" w:eastAsia="宋体" w:cs="宋体"/>
          <w:b/>
          <w:color w:val="auto"/>
          <w:sz w:val="24"/>
          <w:szCs w:val="24"/>
          <w:highlight w:val="none"/>
        </w:rPr>
      </w:pPr>
      <w:bookmarkStart w:id="77" w:name="_Toc20193"/>
      <w:r>
        <w:rPr>
          <w:rFonts w:hint="eastAsia" w:ascii="宋体" w:hAnsi="宋体" w:eastAsia="宋体" w:cs="宋体"/>
          <w:b/>
          <w:color w:val="auto"/>
          <w:sz w:val="24"/>
          <w:szCs w:val="24"/>
          <w:highlight w:val="none"/>
        </w:rPr>
        <w:br w:type="page"/>
      </w:r>
    </w:p>
    <w:p w14:paraId="17BEA65D">
      <w:pPr>
        <w:spacing w:line="440" w:lineRule="exact"/>
        <w:jc w:val="center"/>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第五章 投标文件格式</w:t>
      </w:r>
      <w:bookmarkEnd w:id="73"/>
      <w:bookmarkEnd w:id="77"/>
    </w:p>
    <w:p w14:paraId="1B4D7084">
      <w:pPr>
        <w:rPr>
          <w:rFonts w:hint="eastAsia" w:ascii="宋体" w:hAnsi="宋体" w:eastAsia="宋体" w:cs="宋体"/>
          <w:b/>
          <w:color w:val="auto"/>
          <w:sz w:val="24"/>
          <w:szCs w:val="24"/>
          <w:highlight w:val="none"/>
        </w:rPr>
      </w:pPr>
    </w:p>
    <w:p w14:paraId="144F3838">
      <w:pPr>
        <w:rPr>
          <w:rFonts w:hint="eastAsia" w:ascii="宋体" w:hAnsi="宋体" w:eastAsia="宋体" w:cs="宋体"/>
          <w:color w:val="auto"/>
          <w:sz w:val="24"/>
          <w:szCs w:val="24"/>
          <w:highlight w:val="none"/>
          <w:u w:val="single"/>
        </w:rPr>
      </w:pPr>
    </w:p>
    <w:p w14:paraId="500D2BE6">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投标文件封面示例</w:t>
      </w:r>
    </w:p>
    <w:p w14:paraId="747AF557">
      <w:pPr>
        <w:spacing w:line="480" w:lineRule="auto"/>
        <w:jc w:val="center"/>
        <w:rPr>
          <w:rFonts w:hint="eastAsia" w:ascii="宋体" w:hAnsi="宋体" w:eastAsia="宋体" w:cs="宋体"/>
          <w:b/>
          <w:bCs/>
          <w:color w:val="auto"/>
          <w:sz w:val="24"/>
          <w:szCs w:val="24"/>
          <w:highlight w:val="none"/>
          <w:u w:val="single"/>
        </w:rPr>
      </w:pPr>
    </w:p>
    <w:p w14:paraId="2D34C3A6">
      <w:pPr>
        <w:pStyle w:val="36"/>
        <w:rPr>
          <w:rFonts w:hint="eastAsia" w:ascii="宋体" w:hAnsi="宋体" w:eastAsia="宋体" w:cs="宋体"/>
          <w:highlight w:val="none"/>
        </w:rPr>
      </w:pPr>
    </w:p>
    <w:p w14:paraId="2AA3AC4C">
      <w:pPr>
        <w:spacing w:line="480" w:lineRule="auto"/>
        <w:jc w:val="center"/>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（项目名称）</w:t>
      </w:r>
    </w:p>
    <w:p w14:paraId="4040B6DE">
      <w:pPr>
        <w:spacing w:line="480" w:lineRule="auto"/>
        <w:jc w:val="center"/>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（项目编号）</w:t>
      </w:r>
    </w:p>
    <w:p w14:paraId="2621574E">
      <w:pPr>
        <w:spacing w:line="300" w:lineRule="exact"/>
        <w:jc w:val="center"/>
        <w:rPr>
          <w:rFonts w:hint="eastAsia" w:ascii="宋体" w:hAnsi="宋体" w:eastAsia="宋体" w:cs="宋体"/>
          <w:b/>
          <w:bCs/>
          <w:color w:val="auto"/>
          <w:sz w:val="24"/>
          <w:szCs w:val="24"/>
          <w:highlight w:val="none"/>
        </w:rPr>
      </w:pPr>
    </w:p>
    <w:p w14:paraId="40134540">
      <w:pPr>
        <w:spacing w:line="300" w:lineRule="exact"/>
        <w:jc w:val="center"/>
        <w:rPr>
          <w:rFonts w:hint="eastAsia" w:ascii="宋体" w:hAnsi="宋体" w:eastAsia="宋体" w:cs="宋体"/>
          <w:b/>
          <w:bCs/>
          <w:color w:val="auto"/>
          <w:sz w:val="24"/>
          <w:szCs w:val="24"/>
          <w:highlight w:val="none"/>
        </w:rPr>
      </w:pPr>
    </w:p>
    <w:p w14:paraId="55F4CE60">
      <w:pPr>
        <w:spacing w:line="3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w:t>
      </w:r>
    </w:p>
    <w:p w14:paraId="34B2E024">
      <w:pPr>
        <w:spacing w:line="720" w:lineRule="auto"/>
        <w:rPr>
          <w:rFonts w:hint="eastAsia" w:ascii="宋体" w:hAnsi="宋体" w:eastAsia="宋体" w:cs="宋体"/>
          <w:color w:val="auto"/>
          <w:sz w:val="24"/>
          <w:szCs w:val="24"/>
          <w:highlight w:val="none"/>
        </w:rPr>
      </w:pPr>
    </w:p>
    <w:p w14:paraId="232F27D1">
      <w:pPr>
        <w:spacing w:line="72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投标人：（盖章）</w:t>
      </w:r>
    </w:p>
    <w:p w14:paraId="5FC3D3B0">
      <w:pPr>
        <w:spacing w:line="72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法定代表人：（盖章）</w:t>
      </w:r>
    </w:p>
    <w:p w14:paraId="3634274F">
      <w:pPr>
        <w:spacing w:line="72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p w14:paraId="662CC0C0">
      <w:pPr>
        <w:spacing w:line="72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p w14:paraId="1B8F0C48">
      <w:pPr>
        <w:spacing w:line="72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773060A4">
      <w:pPr>
        <w:spacing w:line="72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14:paraId="22C68F7B">
      <w:pPr>
        <w:spacing w:line="720" w:lineRule="auto"/>
        <w:rPr>
          <w:rFonts w:hint="eastAsia" w:ascii="宋体" w:hAnsi="宋体" w:eastAsia="宋体" w:cs="宋体"/>
          <w:color w:val="auto"/>
          <w:sz w:val="24"/>
          <w:szCs w:val="24"/>
          <w:highlight w:val="none"/>
        </w:rPr>
      </w:pPr>
    </w:p>
    <w:p w14:paraId="22BB99A0">
      <w:pPr>
        <w:spacing w:line="720" w:lineRule="auto"/>
        <w:ind w:firstLine="2" w:firstLineChars="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30607A51">
      <w:pPr>
        <w:tabs>
          <w:tab w:val="center" w:pos="4832"/>
          <w:tab w:val="left" w:pos="7140"/>
        </w:tabs>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bookmarkStart w:id="78" w:name="_Toc130252613"/>
      <w:r>
        <w:rPr>
          <w:rFonts w:hint="eastAsia" w:ascii="宋体" w:hAnsi="宋体" w:eastAsia="宋体" w:cs="宋体"/>
          <w:b/>
          <w:color w:val="auto"/>
          <w:sz w:val="24"/>
          <w:szCs w:val="24"/>
          <w:highlight w:val="none"/>
        </w:rPr>
        <w:t>目 录</w:t>
      </w:r>
      <w:bookmarkEnd w:id="78"/>
    </w:p>
    <w:p w14:paraId="49B4458A">
      <w:pPr>
        <w:spacing w:line="280" w:lineRule="exact"/>
        <w:ind w:firstLine="240" w:firstLineChars="100"/>
        <w:rPr>
          <w:rFonts w:hint="eastAsia" w:ascii="宋体" w:hAnsi="宋体" w:eastAsia="宋体" w:cs="宋体"/>
          <w:bCs/>
          <w:color w:val="auto"/>
          <w:sz w:val="24"/>
          <w:szCs w:val="24"/>
          <w:highlight w:val="none"/>
        </w:rPr>
      </w:pPr>
    </w:p>
    <w:p w14:paraId="275F297B">
      <w:pPr>
        <w:spacing w:line="280" w:lineRule="exact"/>
        <w:ind w:firstLine="240" w:firstLine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（1）、投标函</w:t>
      </w:r>
      <w:r>
        <w:rPr>
          <w:rFonts w:hint="eastAsia" w:ascii="宋体" w:hAnsi="宋体" w:eastAsia="宋体" w:cs="宋体"/>
          <w:color w:val="auto"/>
          <w:kern w:val="0"/>
          <w:sz w:val="24"/>
          <w:szCs w:val="24"/>
          <w:highlight w:val="none"/>
        </w:rPr>
        <w:tab/>
      </w:r>
    </w:p>
    <w:p w14:paraId="70DD50C9">
      <w:pPr>
        <w:spacing w:line="280" w:lineRule="exact"/>
        <w:ind w:firstLine="240" w:firstLine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（2）、投标价格明细表</w:t>
      </w:r>
    </w:p>
    <w:p w14:paraId="7C9C9858">
      <w:pPr>
        <w:spacing w:line="280" w:lineRule="exact"/>
        <w:ind w:firstLine="240" w:firstLine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（3）、技术条款偏离表</w:t>
      </w:r>
    </w:p>
    <w:p w14:paraId="107E1255">
      <w:pPr>
        <w:spacing w:line="280" w:lineRule="exact"/>
        <w:ind w:firstLine="240" w:firstLine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（4）、商务条款偏离表</w:t>
      </w:r>
    </w:p>
    <w:p w14:paraId="4DAC73D9">
      <w:pPr>
        <w:spacing w:line="280" w:lineRule="exact"/>
        <w:ind w:firstLine="240" w:firstLine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（5）、法定代表人身份证明书</w:t>
      </w:r>
    </w:p>
    <w:p w14:paraId="1EFB2549">
      <w:pPr>
        <w:spacing w:line="280" w:lineRule="exact"/>
        <w:ind w:firstLine="240" w:firstLine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（6）、法定代表人授权委托书</w:t>
      </w:r>
    </w:p>
    <w:p w14:paraId="5BF94561">
      <w:pPr>
        <w:spacing w:line="280" w:lineRule="exact"/>
        <w:ind w:firstLine="240" w:firstLine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（7）、投标人资格条件证明材料</w:t>
      </w:r>
      <w:r>
        <w:rPr>
          <w:rFonts w:hint="eastAsia" w:ascii="宋体" w:hAnsi="宋体" w:eastAsia="宋体" w:cs="宋体"/>
          <w:color w:val="auto"/>
          <w:kern w:val="0"/>
          <w:sz w:val="24"/>
          <w:szCs w:val="24"/>
          <w:highlight w:val="none"/>
        </w:rPr>
        <w:tab/>
      </w:r>
    </w:p>
    <w:p w14:paraId="5B9808BF">
      <w:pPr>
        <w:spacing w:line="280" w:lineRule="exact"/>
        <w:ind w:firstLine="240" w:firstLine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（8）、投标人近年类似项目情况表</w:t>
      </w:r>
    </w:p>
    <w:p w14:paraId="7E962AB8">
      <w:pPr>
        <w:spacing w:line="280" w:lineRule="exact"/>
        <w:ind w:firstLine="240" w:firstLine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（9）、售后服务承诺书</w:t>
      </w:r>
    </w:p>
    <w:p w14:paraId="11A49F48">
      <w:pPr>
        <w:spacing w:line="280" w:lineRule="exact"/>
        <w:ind w:firstLine="240" w:firstLine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（10）、技术方案</w:t>
      </w:r>
    </w:p>
    <w:p w14:paraId="11A9946B">
      <w:pPr>
        <w:spacing w:line="280" w:lineRule="exact"/>
        <w:ind w:firstLine="240" w:firstLine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（11）、其他需要提交的资料</w:t>
      </w:r>
    </w:p>
    <w:p w14:paraId="2A6434F3">
      <w:pPr>
        <w:spacing w:line="280" w:lineRule="exact"/>
        <w:ind w:firstLine="240" w:firstLineChars="100"/>
        <w:rPr>
          <w:rFonts w:hint="eastAsia" w:ascii="宋体" w:hAnsi="宋体" w:eastAsia="宋体" w:cs="宋体"/>
          <w:color w:val="auto"/>
          <w:kern w:val="0"/>
          <w:sz w:val="24"/>
          <w:szCs w:val="24"/>
          <w:highlight w:val="none"/>
        </w:rPr>
      </w:pPr>
    </w:p>
    <w:p w14:paraId="2535345B">
      <w:pPr>
        <w:spacing w:line="28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注：为了便于查找，请按上述顺序编制投标文件内容，并在目录中标明每项内容的起始页码。</w:t>
      </w:r>
    </w:p>
    <w:p w14:paraId="7C1CAFC8">
      <w:pPr>
        <w:tabs>
          <w:tab w:val="center" w:pos="4832"/>
          <w:tab w:val="left" w:pos="7140"/>
        </w:tabs>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bookmarkStart w:id="79" w:name="_Toc16282"/>
      <w:bookmarkStart w:id="80" w:name="_Toc109941764"/>
      <w:bookmarkStart w:id="81" w:name="_Toc110707964"/>
      <w:bookmarkStart w:id="82" w:name="_Toc130252614"/>
      <w:r>
        <w:rPr>
          <w:rFonts w:hint="eastAsia" w:ascii="宋体" w:hAnsi="宋体" w:eastAsia="宋体" w:cs="宋体"/>
          <w:b/>
          <w:color w:val="auto"/>
          <w:sz w:val="24"/>
          <w:szCs w:val="24"/>
          <w:highlight w:val="none"/>
        </w:rPr>
        <w:t>一、投标函</w:t>
      </w:r>
      <w:bookmarkEnd w:id="79"/>
      <w:bookmarkEnd w:id="80"/>
      <w:bookmarkEnd w:id="81"/>
      <w:bookmarkEnd w:id="82"/>
    </w:p>
    <w:p w14:paraId="2EA5012B">
      <w:pPr>
        <w:widowControl/>
        <w:shd w:val="clear" w:color="auto" w:fill="FFFFFF"/>
        <w:snapToGrid w:val="0"/>
        <w:spacing w:line="384" w:lineRule="auto"/>
        <w:jc w:val="left"/>
        <w:rPr>
          <w:rFonts w:hint="eastAsia" w:ascii="宋体" w:hAnsi="宋体" w:eastAsia="宋体" w:cs="宋体"/>
          <w:color w:val="auto"/>
          <w:kern w:val="0"/>
          <w:sz w:val="24"/>
          <w:szCs w:val="24"/>
          <w:highlight w:val="none"/>
        </w:rPr>
      </w:pPr>
    </w:p>
    <w:p w14:paraId="6A36AA01">
      <w:pPr>
        <w:widowControl/>
        <w:shd w:val="clear" w:color="auto" w:fill="FFFFFF"/>
        <w:snapToGrid w:val="0"/>
        <w:spacing w:line="384"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（采购人名称）</w:t>
      </w:r>
    </w:p>
    <w:p w14:paraId="2010A429">
      <w:pPr>
        <w:widowControl/>
        <w:shd w:val="clear" w:color="auto" w:fill="FFFFFF"/>
        <w:snapToGrid w:val="0"/>
        <w:spacing w:line="384" w:lineRule="auto"/>
        <w:jc w:val="left"/>
        <w:rPr>
          <w:rFonts w:hint="eastAsia" w:ascii="宋体" w:hAnsi="宋体" w:eastAsia="宋体" w:cs="宋体"/>
          <w:color w:val="auto"/>
          <w:kern w:val="0"/>
          <w:sz w:val="24"/>
          <w:szCs w:val="24"/>
          <w:highlight w:val="none"/>
        </w:rPr>
      </w:pPr>
    </w:p>
    <w:p w14:paraId="2619AD92">
      <w:pPr>
        <w:widowControl/>
        <w:shd w:val="clear" w:color="auto" w:fill="FFFFFF"/>
        <w:snapToGrid w:val="0"/>
        <w:spacing w:line="384"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根据已收到的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项目的招标文件，遵照《中华人民共和国政府采购法》等有关法律法规的规定，经考察现场和充分研究贵方的招标文件的全部内容后，我方郑重承诺如下：</w:t>
      </w:r>
    </w:p>
    <w:p w14:paraId="338BD38B">
      <w:pPr>
        <w:widowControl/>
        <w:shd w:val="clear" w:color="auto" w:fill="FFFFFF"/>
        <w:snapToGrid w:val="0"/>
        <w:spacing w:line="384"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我方投标价格为人民币</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元（大写</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eastAsia="zh-CN"/>
        </w:rPr>
        <w:t>供货周期</w:t>
      </w:r>
      <w:r>
        <w:rPr>
          <w:rFonts w:hint="eastAsia" w:ascii="宋体" w:hAnsi="宋体" w:eastAsia="宋体" w:cs="宋体"/>
          <w:color w:val="auto"/>
          <w:kern w:val="0"/>
          <w:sz w:val="24"/>
          <w:szCs w:val="24"/>
          <w:highlight w:val="none"/>
        </w:rPr>
        <w:t>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天</w:t>
      </w:r>
      <w:r>
        <w:rPr>
          <w:rFonts w:hint="eastAsia" w:ascii="宋体" w:hAnsi="宋体" w:eastAsia="宋体" w:cs="宋体"/>
          <w:color w:val="auto"/>
          <w:kern w:val="0"/>
          <w:sz w:val="24"/>
          <w:szCs w:val="24"/>
          <w:highlight w:val="none"/>
        </w:rPr>
        <w:t>。</w:t>
      </w:r>
    </w:p>
    <w:p w14:paraId="33EDD402">
      <w:pPr>
        <w:widowControl/>
        <w:shd w:val="clear" w:color="auto" w:fill="FFFFFF"/>
        <w:snapToGrid w:val="0"/>
        <w:spacing w:line="384" w:lineRule="auto"/>
        <w:ind w:firstLine="42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我方在此承诺，所递交的投标文件及有关资料内容完整、真实和准确，且不存在投标人须知前附表规定的投标人不得存在的任何一种情形。</w:t>
      </w:r>
    </w:p>
    <w:p w14:paraId="5A6E6326">
      <w:pPr>
        <w:widowControl/>
        <w:shd w:val="clear" w:color="auto" w:fill="FFFFFF"/>
        <w:snapToGrid w:val="0"/>
        <w:spacing w:line="384"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如果我方中标，我方将按规定履行合同责任义务。保证在合同约定的</w:t>
      </w:r>
      <w:r>
        <w:rPr>
          <w:rFonts w:hint="eastAsia" w:ascii="宋体" w:hAnsi="宋体" w:eastAsia="宋体" w:cs="宋体"/>
          <w:color w:val="auto"/>
          <w:kern w:val="0"/>
          <w:sz w:val="24"/>
          <w:szCs w:val="24"/>
          <w:highlight w:val="none"/>
          <w:lang w:eastAsia="zh-CN"/>
        </w:rPr>
        <w:t>合同履约期限</w:t>
      </w:r>
      <w:r>
        <w:rPr>
          <w:rFonts w:hint="eastAsia" w:ascii="宋体" w:hAnsi="宋体" w:eastAsia="宋体" w:cs="宋体"/>
          <w:color w:val="auto"/>
          <w:kern w:val="0"/>
          <w:sz w:val="24"/>
          <w:szCs w:val="24"/>
          <w:highlight w:val="none"/>
        </w:rPr>
        <w:t>内供货，并确保我方提供货物的品种、规格、质量和数量以及相关服务满足招标文件的要求。</w:t>
      </w:r>
    </w:p>
    <w:p w14:paraId="471A5032">
      <w:pPr>
        <w:widowControl/>
        <w:shd w:val="clear" w:color="auto" w:fill="FFFFFF"/>
        <w:snapToGrid w:val="0"/>
        <w:spacing w:line="384"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质保期：</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月</w:t>
      </w:r>
      <w:r>
        <w:rPr>
          <w:rFonts w:hint="eastAsia" w:ascii="宋体" w:hAnsi="宋体" w:eastAsia="宋体" w:cs="宋体"/>
          <w:color w:val="auto"/>
          <w:kern w:val="0"/>
          <w:sz w:val="24"/>
          <w:szCs w:val="24"/>
          <w:highlight w:val="none"/>
        </w:rPr>
        <w:t>，自</w:t>
      </w:r>
      <w:r>
        <w:rPr>
          <w:rFonts w:hint="eastAsia" w:ascii="宋体"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rPr>
        <w:t>及相关部门总体验收合格之日起计算。如果由于我方责任致使不能验收，此质保期相应顺延。</w:t>
      </w:r>
    </w:p>
    <w:p w14:paraId="5F095CAC">
      <w:pPr>
        <w:widowControl/>
        <w:shd w:val="clear" w:color="auto" w:fill="FFFFFF"/>
        <w:snapToGrid w:val="0"/>
        <w:spacing w:line="384"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本投标文件在招标文件规定的投标有效期内对我方具有约束力，如果我方在投标有效期内撤销投标，其投标保证金将被贵方没收。</w:t>
      </w:r>
    </w:p>
    <w:p w14:paraId="0E74BDC8">
      <w:pPr>
        <w:widowControl/>
        <w:shd w:val="clear" w:color="auto" w:fill="FFFFFF"/>
        <w:snapToGrid w:val="0"/>
        <w:spacing w:line="384"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我方已完全理解招标文件文件的全部内容，并无异议。</w:t>
      </w:r>
    </w:p>
    <w:p w14:paraId="5F1031D9">
      <w:pPr>
        <w:widowControl/>
        <w:shd w:val="clear" w:color="auto" w:fill="FFFFFF"/>
        <w:snapToGrid w:val="0"/>
        <w:spacing w:line="384"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我方愿意提供贵方可能要求的与投标有关的一切数据或资料，完全理解贵方不一定接受最低投标报价的投标或收到的任何投标。</w:t>
      </w:r>
    </w:p>
    <w:p w14:paraId="5B3822EF">
      <w:pPr>
        <w:widowControl/>
        <w:shd w:val="clear" w:color="auto" w:fill="FFFFFF"/>
        <w:snapToGrid w:val="0"/>
        <w:spacing w:line="384"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如我方中标，我方自愿向采购代理机构支付咨询费，并在合同签订后3个工作日内向采购代理机构提供采购合同原件一份用于采购资料备案工作。</w:t>
      </w:r>
    </w:p>
    <w:p w14:paraId="6EE9E3F8">
      <w:pPr>
        <w:widowControl/>
        <w:shd w:val="clear" w:color="auto" w:fill="FFFFFF"/>
        <w:snapToGrid w:val="0"/>
        <w:spacing w:line="384" w:lineRule="auto"/>
        <w:ind w:firstLine="420"/>
        <w:jc w:val="left"/>
        <w:rPr>
          <w:rFonts w:hint="eastAsia" w:ascii="宋体" w:hAnsi="宋体" w:eastAsia="宋体" w:cs="宋体"/>
          <w:color w:val="auto"/>
          <w:kern w:val="0"/>
          <w:sz w:val="24"/>
          <w:szCs w:val="24"/>
          <w:highlight w:val="none"/>
        </w:rPr>
      </w:pPr>
    </w:p>
    <w:p w14:paraId="787C1F1B">
      <w:pPr>
        <w:widowControl/>
        <w:shd w:val="clear" w:color="auto" w:fill="FFFFFF"/>
        <w:snapToGrid w:val="0"/>
        <w:spacing w:line="384"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（盖章）</w:t>
      </w:r>
    </w:p>
    <w:p w14:paraId="040F3863">
      <w:pPr>
        <w:widowControl/>
        <w:shd w:val="clear" w:color="auto" w:fill="FFFFFF"/>
        <w:snapToGrid w:val="0"/>
        <w:spacing w:line="384" w:lineRule="auto"/>
        <w:jc w:val="left"/>
        <w:rPr>
          <w:rFonts w:hint="eastAsia" w:ascii="宋体" w:hAnsi="宋体" w:eastAsia="宋体" w:cs="宋体"/>
          <w:color w:val="auto"/>
          <w:kern w:val="0"/>
          <w:sz w:val="24"/>
          <w:szCs w:val="24"/>
          <w:highlight w:val="none"/>
        </w:rPr>
      </w:pPr>
    </w:p>
    <w:p w14:paraId="1AF808B9">
      <w:pPr>
        <w:widowControl/>
        <w:shd w:val="clear" w:color="auto" w:fill="FFFFFF"/>
        <w:snapToGrid w:val="0"/>
        <w:spacing w:line="384"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（盖章）</w:t>
      </w:r>
    </w:p>
    <w:p w14:paraId="3ECE95A9">
      <w:pPr>
        <w:widowControl/>
        <w:shd w:val="clear" w:color="auto" w:fill="FFFFFF"/>
        <w:wordWrap w:val="0"/>
        <w:snapToGrid w:val="0"/>
        <w:spacing w:line="384" w:lineRule="auto"/>
        <w:ind w:firstLine="420"/>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33DC5B20">
      <w:pPr>
        <w:tabs>
          <w:tab w:val="center" w:pos="4832"/>
          <w:tab w:val="left" w:pos="7140"/>
        </w:tabs>
        <w:jc w:val="center"/>
        <w:outlineLvl w:val="1"/>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br w:type="page"/>
      </w:r>
      <w:bookmarkStart w:id="83" w:name="_Toc110707965"/>
      <w:bookmarkStart w:id="84" w:name="_Toc130252615"/>
      <w:bookmarkStart w:id="85" w:name="_Toc109921158"/>
      <w:bookmarkStart w:id="86" w:name="_Toc6532"/>
      <w:bookmarkStart w:id="87" w:name="_Toc109941765"/>
      <w:r>
        <w:rPr>
          <w:rFonts w:hint="eastAsia" w:ascii="宋体" w:hAnsi="宋体" w:eastAsia="宋体" w:cs="宋体"/>
          <w:b/>
          <w:color w:val="auto"/>
          <w:sz w:val="24"/>
          <w:szCs w:val="24"/>
          <w:highlight w:val="none"/>
        </w:rPr>
        <w:t>二、投标价格明细表</w:t>
      </w:r>
      <w:bookmarkEnd w:id="83"/>
      <w:bookmarkEnd w:id="84"/>
      <w:bookmarkEnd w:id="85"/>
      <w:bookmarkEnd w:id="86"/>
      <w:bookmarkEnd w:id="87"/>
    </w:p>
    <w:p w14:paraId="7ACDC7FD">
      <w:pPr>
        <w:spacing w:line="360" w:lineRule="auto"/>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单位：元</w:t>
      </w:r>
    </w:p>
    <w:tbl>
      <w:tblPr>
        <w:tblStyle w:val="38"/>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2"/>
        <w:gridCol w:w="1294"/>
        <w:gridCol w:w="718"/>
        <w:gridCol w:w="950"/>
        <w:gridCol w:w="1348"/>
        <w:gridCol w:w="1032"/>
        <w:gridCol w:w="1051"/>
        <w:gridCol w:w="1032"/>
        <w:gridCol w:w="1032"/>
      </w:tblGrid>
      <w:tr w14:paraId="3F4A3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443" w:type="pct"/>
            <w:vAlign w:val="center"/>
          </w:tcPr>
          <w:p w14:paraId="471CA500">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697" w:type="pct"/>
            <w:vAlign w:val="center"/>
          </w:tcPr>
          <w:p w14:paraId="3D688E27">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标的名称</w:t>
            </w:r>
          </w:p>
        </w:tc>
        <w:tc>
          <w:tcPr>
            <w:tcW w:w="387" w:type="pct"/>
            <w:vAlign w:val="center"/>
          </w:tcPr>
          <w:p w14:paraId="7E916EDC">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品牌</w:t>
            </w:r>
          </w:p>
        </w:tc>
        <w:tc>
          <w:tcPr>
            <w:tcW w:w="512" w:type="pct"/>
            <w:vAlign w:val="center"/>
          </w:tcPr>
          <w:p w14:paraId="05109ACF">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制造商</w:t>
            </w:r>
          </w:p>
        </w:tc>
        <w:tc>
          <w:tcPr>
            <w:tcW w:w="726" w:type="pct"/>
            <w:vAlign w:val="center"/>
          </w:tcPr>
          <w:p w14:paraId="6A194E13">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规格型号</w:t>
            </w:r>
          </w:p>
        </w:tc>
        <w:tc>
          <w:tcPr>
            <w:tcW w:w="556" w:type="pct"/>
            <w:vAlign w:val="center"/>
          </w:tcPr>
          <w:p w14:paraId="24022BDE">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w:t>
            </w:r>
          </w:p>
        </w:tc>
        <w:tc>
          <w:tcPr>
            <w:tcW w:w="564" w:type="pct"/>
            <w:vAlign w:val="center"/>
          </w:tcPr>
          <w:p w14:paraId="50C4F51E">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单价</w:t>
            </w:r>
          </w:p>
        </w:tc>
        <w:tc>
          <w:tcPr>
            <w:tcW w:w="556" w:type="pct"/>
            <w:vAlign w:val="center"/>
          </w:tcPr>
          <w:p w14:paraId="3B3CAB2F">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小计</w:t>
            </w:r>
          </w:p>
        </w:tc>
        <w:tc>
          <w:tcPr>
            <w:tcW w:w="556" w:type="pct"/>
            <w:vAlign w:val="center"/>
          </w:tcPr>
          <w:p w14:paraId="171F059F">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备注</w:t>
            </w:r>
          </w:p>
        </w:tc>
      </w:tr>
      <w:tr w14:paraId="2372B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3" w:type="pct"/>
            <w:vAlign w:val="center"/>
          </w:tcPr>
          <w:p w14:paraId="2A170DDB">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697" w:type="pct"/>
            <w:vAlign w:val="center"/>
          </w:tcPr>
          <w:p w14:paraId="60ECB0FD">
            <w:pPr>
              <w:jc w:val="center"/>
              <w:rPr>
                <w:rFonts w:hint="eastAsia" w:ascii="宋体" w:hAnsi="宋体" w:eastAsia="宋体" w:cs="宋体"/>
                <w:bCs/>
                <w:color w:val="auto"/>
                <w:sz w:val="24"/>
                <w:szCs w:val="24"/>
                <w:highlight w:val="none"/>
              </w:rPr>
            </w:pPr>
          </w:p>
        </w:tc>
        <w:tc>
          <w:tcPr>
            <w:tcW w:w="387" w:type="pct"/>
            <w:vAlign w:val="center"/>
          </w:tcPr>
          <w:p w14:paraId="4CAE65C8">
            <w:pPr>
              <w:jc w:val="center"/>
              <w:rPr>
                <w:rFonts w:hint="eastAsia" w:ascii="宋体" w:hAnsi="宋体" w:eastAsia="宋体" w:cs="宋体"/>
                <w:bCs/>
                <w:color w:val="auto"/>
                <w:sz w:val="24"/>
                <w:szCs w:val="24"/>
                <w:highlight w:val="none"/>
              </w:rPr>
            </w:pPr>
          </w:p>
        </w:tc>
        <w:tc>
          <w:tcPr>
            <w:tcW w:w="512" w:type="pct"/>
            <w:vAlign w:val="center"/>
          </w:tcPr>
          <w:p w14:paraId="170FF6D1">
            <w:pPr>
              <w:jc w:val="center"/>
              <w:rPr>
                <w:rFonts w:hint="eastAsia" w:ascii="宋体" w:hAnsi="宋体" w:eastAsia="宋体" w:cs="宋体"/>
                <w:bCs/>
                <w:color w:val="auto"/>
                <w:sz w:val="24"/>
                <w:szCs w:val="24"/>
                <w:highlight w:val="none"/>
              </w:rPr>
            </w:pPr>
          </w:p>
        </w:tc>
        <w:tc>
          <w:tcPr>
            <w:tcW w:w="726" w:type="pct"/>
            <w:vAlign w:val="center"/>
          </w:tcPr>
          <w:p w14:paraId="6A5BFE43">
            <w:pPr>
              <w:jc w:val="center"/>
              <w:rPr>
                <w:rFonts w:hint="eastAsia" w:ascii="宋体" w:hAnsi="宋体" w:eastAsia="宋体" w:cs="宋体"/>
                <w:bCs/>
                <w:color w:val="auto"/>
                <w:sz w:val="24"/>
                <w:szCs w:val="24"/>
                <w:highlight w:val="none"/>
              </w:rPr>
            </w:pPr>
          </w:p>
        </w:tc>
        <w:tc>
          <w:tcPr>
            <w:tcW w:w="556" w:type="pct"/>
            <w:vAlign w:val="center"/>
          </w:tcPr>
          <w:p w14:paraId="7FE68626">
            <w:pPr>
              <w:jc w:val="center"/>
              <w:rPr>
                <w:rFonts w:hint="eastAsia" w:ascii="宋体" w:hAnsi="宋体" w:eastAsia="宋体" w:cs="宋体"/>
                <w:bCs/>
                <w:color w:val="auto"/>
                <w:sz w:val="24"/>
                <w:szCs w:val="24"/>
                <w:highlight w:val="none"/>
              </w:rPr>
            </w:pPr>
          </w:p>
        </w:tc>
        <w:tc>
          <w:tcPr>
            <w:tcW w:w="564" w:type="pct"/>
            <w:vAlign w:val="center"/>
          </w:tcPr>
          <w:p w14:paraId="641D17A2">
            <w:pPr>
              <w:jc w:val="center"/>
              <w:rPr>
                <w:rFonts w:hint="eastAsia" w:ascii="宋体" w:hAnsi="宋体" w:eastAsia="宋体" w:cs="宋体"/>
                <w:bCs/>
                <w:color w:val="auto"/>
                <w:sz w:val="24"/>
                <w:szCs w:val="24"/>
                <w:highlight w:val="none"/>
              </w:rPr>
            </w:pPr>
          </w:p>
        </w:tc>
        <w:tc>
          <w:tcPr>
            <w:tcW w:w="556" w:type="pct"/>
            <w:vAlign w:val="center"/>
          </w:tcPr>
          <w:p w14:paraId="63931035">
            <w:pPr>
              <w:jc w:val="center"/>
              <w:rPr>
                <w:rFonts w:hint="eastAsia" w:ascii="宋体" w:hAnsi="宋体" w:eastAsia="宋体" w:cs="宋体"/>
                <w:bCs/>
                <w:color w:val="auto"/>
                <w:sz w:val="24"/>
                <w:szCs w:val="24"/>
                <w:highlight w:val="none"/>
              </w:rPr>
            </w:pPr>
          </w:p>
        </w:tc>
        <w:tc>
          <w:tcPr>
            <w:tcW w:w="556" w:type="pct"/>
            <w:vAlign w:val="center"/>
          </w:tcPr>
          <w:p w14:paraId="39C5B08A">
            <w:pPr>
              <w:jc w:val="center"/>
              <w:rPr>
                <w:rFonts w:hint="eastAsia" w:ascii="宋体" w:hAnsi="宋体" w:eastAsia="宋体" w:cs="宋体"/>
                <w:bCs/>
                <w:color w:val="auto"/>
                <w:sz w:val="24"/>
                <w:szCs w:val="24"/>
                <w:highlight w:val="none"/>
              </w:rPr>
            </w:pPr>
          </w:p>
        </w:tc>
      </w:tr>
      <w:tr w14:paraId="03EEA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3" w:type="pct"/>
            <w:vAlign w:val="center"/>
          </w:tcPr>
          <w:p w14:paraId="0636C3FD">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697" w:type="pct"/>
            <w:vAlign w:val="center"/>
          </w:tcPr>
          <w:p w14:paraId="4BEB17BC">
            <w:pPr>
              <w:jc w:val="center"/>
              <w:rPr>
                <w:rFonts w:hint="eastAsia" w:ascii="宋体" w:hAnsi="宋体" w:eastAsia="宋体" w:cs="宋体"/>
                <w:bCs/>
                <w:color w:val="auto"/>
                <w:sz w:val="24"/>
                <w:szCs w:val="24"/>
                <w:highlight w:val="none"/>
              </w:rPr>
            </w:pPr>
          </w:p>
        </w:tc>
        <w:tc>
          <w:tcPr>
            <w:tcW w:w="387" w:type="pct"/>
            <w:vAlign w:val="center"/>
          </w:tcPr>
          <w:p w14:paraId="156FBD8A">
            <w:pPr>
              <w:jc w:val="center"/>
              <w:rPr>
                <w:rFonts w:hint="eastAsia" w:ascii="宋体" w:hAnsi="宋体" w:eastAsia="宋体" w:cs="宋体"/>
                <w:bCs/>
                <w:color w:val="auto"/>
                <w:sz w:val="24"/>
                <w:szCs w:val="24"/>
                <w:highlight w:val="none"/>
              </w:rPr>
            </w:pPr>
          </w:p>
        </w:tc>
        <w:tc>
          <w:tcPr>
            <w:tcW w:w="512" w:type="pct"/>
            <w:vAlign w:val="center"/>
          </w:tcPr>
          <w:p w14:paraId="7182EBBB">
            <w:pPr>
              <w:jc w:val="center"/>
              <w:rPr>
                <w:rFonts w:hint="eastAsia" w:ascii="宋体" w:hAnsi="宋体" w:eastAsia="宋体" w:cs="宋体"/>
                <w:bCs/>
                <w:color w:val="auto"/>
                <w:sz w:val="24"/>
                <w:szCs w:val="24"/>
                <w:highlight w:val="none"/>
              </w:rPr>
            </w:pPr>
          </w:p>
        </w:tc>
        <w:tc>
          <w:tcPr>
            <w:tcW w:w="726" w:type="pct"/>
            <w:vAlign w:val="center"/>
          </w:tcPr>
          <w:p w14:paraId="5706AD05">
            <w:pPr>
              <w:jc w:val="center"/>
              <w:rPr>
                <w:rFonts w:hint="eastAsia" w:ascii="宋体" w:hAnsi="宋体" w:eastAsia="宋体" w:cs="宋体"/>
                <w:bCs/>
                <w:color w:val="auto"/>
                <w:sz w:val="24"/>
                <w:szCs w:val="24"/>
                <w:highlight w:val="none"/>
              </w:rPr>
            </w:pPr>
          </w:p>
        </w:tc>
        <w:tc>
          <w:tcPr>
            <w:tcW w:w="556" w:type="pct"/>
            <w:vAlign w:val="center"/>
          </w:tcPr>
          <w:p w14:paraId="6865F821">
            <w:pPr>
              <w:jc w:val="center"/>
              <w:rPr>
                <w:rFonts w:hint="eastAsia" w:ascii="宋体" w:hAnsi="宋体" w:eastAsia="宋体" w:cs="宋体"/>
                <w:bCs/>
                <w:color w:val="auto"/>
                <w:sz w:val="24"/>
                <w:szCs w:val="24"/>
                <w:highlight w:val="none"/>
              </w:rPr>
            </w:pPr>
          </w:p>
        </w:tc>
        <w:tc>
          <w:tcPr>
            <w:tcW w:w="564" w:type="pct"/>
            <w:vAlign w:val="center"/>
          </w:tcPr>
          <w:p w14:paraId="3D37643E">
            <w:pPr>
              <w:jc w:val="center"/>
              <w:rPr>
                <w:rFonts w:hint="eastAsia" w:ascii="宋体" w:hAnsi="宋体" w:eastAsia="宋体" w:cs="宋体"/>
                <w:bCs/>
                <w:color w:val="auto"/>
                <w:sz w:val="24"/>
                <w:szCs w:val="24"/>
                <w:highlight w:val="none"/>
              </w:rPr>
            </w:pPr>
          </w:p>
        </w:tc>
        <w:tc>
          <w:tcPr>
            <w:tcW w:w="556" w:type="pct"/>
            <w:vAlign w:val="center"/>
          </w:tcPr>
          <w:p w14:paraId="487CE1D9">
            <w:pPr>
              <w:jc w:val="center"/>
              <w:rPr>
                <w:rFonts w:hint="eastAsia" w:ascii="宋体" w:hAnsi="宋体" w:eastAsia="宋体" w:cs="宋体"/>
                <w:bCs/>
                <w:color w:val="auto"/>
                <w:sz w:val="24"/>
                <w:szCs w:val="24"/>
                <w:highlight w:val="none"/>
              </w:rPr>
            </w:pPr>
          </w:p>
        </w:tc>
        <w:tc>
          <w:tcPr>
            <w:tcW w:w="556" w:type="pct"/>
            <w:vAlign w:val="center"/>
          </w:tcPr>
          <w:p w14:paraId="090F0ACB">
            <w:pPr>
              <w:jc w:val="center"/>
              <w:rPr>
                <w:rFonts w:hint="eastAsia" w:ascii="宋体" w:hAnsi="宋体" w:eastAsia="宋体" w:cs="宋体"/>
                <w:bCs/>
                <w:color w:val="auto"/>
                <w:sz w:val="24"/>
                <w:szCs w:val="24"/>
                <w:highlight w:val="none"/>
              </w:rPr>
            </w:pPr>
          </w:p>
        </w:tc>
      </w:tr>
      <w:tr w14:paraId="5AC17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3" w:type="pct"/>
            <w:vAlign w:val="center"/>
          </w:tcPr>
          <w:p w14:paraId="21736C05">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697" w:type="pct"/>
            <w:vAlign w:val="center"/>
          </w:tcPr>
          <w:p w14:paraId="4E6A8E10">
            <w:pPr>
              <w:jc w:val="center"/>
              <w:rPr>
                <w:rFonts w:hint="eastAsia" w:ascii="宋体" w:hAnsi="宋体" w:eastAsia="宋体" w:cs="宋体"/>
                <w:bCs/>
                <w:color w:val="auto"/>
                <w:sz w:val="24"/>
                <w:szCs w:val="24"/>
                <w:highlight w:val="none"/>
              </w:rPr>
            </w:pPr>
          </w:p>
        </w:tc>
        <w:tc>
          <w:tcPr>
            <w:tcW w:w="387" w:type="pct"/>
            <w:vAlign w:val="center"/>
          </w:tcPr>
          <w:p w14:paraId="7E12FB37">
            <w:pPr>
              <w:jc w:val="center"/>
              <w:rPr>
                <w:rFonts w:hint="eastAsia" w:ascii="宋体" w:hAnsi="宋体" w:eastAsia="宋体" w:cs="宋体"/>
                <w:bCs/>
                <w:color w:val="auto"/>
                <w:sz w:val="24"/>
                <w:szCs w:val="24"/>
                <w:highlight w:val="none"/>
              </w:rPr>
            </w:pPr>
          </w:p>
        </w:tc>
        <w:tc>
          <w:tcPr>
            <w:tcW w:w="512" w:type="pct"/>
            <w:vAlign w:val="center"/>
          </w:tcPr>
          <w:p w14:paraId="74848ADD">
            <w:pPr>
              <w:jc w:val="center"/>
              <w:rPr>
                <w:rFonts w:hint="eastAsia" w:ascii="宋体" w:hAnsi="宋体" w:eastAsia="宋体" w:cs="宋体"/>
                <w:bCs/>
                <w:color w:val="auto"/>
                <w:sz w:val="24"/>
                <w:szCs w:val="24"/>
                <w:highlight w:val="none"/>
              </w:rPr>
            </w:pPr>
          </w:p>
        </w:tc>
        <w:tc>
          <w:tcPr>
            <w:tcW w:w="726" w:type="pct"/>
            <w:vAlign w:val="center"/>
          </w:tcPr>
          <w:p w14:paraId="491B0929">
            <w:pPr>
              <w:jc w:val="center"/>
              <w:rPr>
                <w:rFonts w:hint="eastAsia" w:ascii="宋体" w:hAnsi="宋体" w:eastAsia="宋体" w:cs="宋体"/>
                <w:bCs/>
                <w:color w:val="auto"/>
                <w:sz w:val="24"/>
                <w:szCs w:val="24"/>
                <w:highlight w:val="none"/>
              </w:rPr>
            </w:pPr>
          </w:p>
        </w:tc>
        <w:tc>
          <w:tcPr>
            <w:tcW w:w="556" w:type="pct"/>
            <w:vAlign w:val="center"/>
          </w:tcPr>
          <w:p w14:paraId="4A391174">
            <w:pPr>
              <w:jc w:val="center"/>
              <w:rPr>
                <w:rFonts w:hint="eastAsia" w:ascii="宋体" w:hAnsi="宋体" w:eastAsia="宋体" w:cs="宋体"/>
                <w:bCs/>
                <w:color w:val="auto"/>
                <w:sz w:val="24"/>
                <w:szCs w:val="24"/>
                <w:highlight w:val="none"/>
              </w:rPr>
            </w:pPr>
          </w:p>
        </w:tc>
        <w:tc>
          <w:tcPr>
            <w:tcW w:w="564" w:type="pct"/>
            <w:vAlign w:val="center"/>
          </w:tcPr>
          <w:p w14:paraId="4CF953FE">
            <w:pPr>
              <w:jc w:val="center"/>
              <w:rPr>
                <w:rFonts w:hint="eastAsia" w:ascii="宋体" w:hAnsi="宋体" w:eastAsia="宋体" w:cs="宋体"/>
                <w:bCs/>
                <w:color w:val="auto"/>
                <w:sz w:val="24"/>
                <w:szCs w:val="24"/>
                <w:highlight w:val="none"/>
              </w:rPr>
            </w:pPr>
          </w:p>
        </w:tc>
        <w:tc>
          <w:tcPr>
            <w:tcW w:w="556" w:type="pct"/>
            <w:vAlign w:val="center"/>
          </w:tcPr>
          <w:p w14:paraId="7F0BE147">
            <w:pPr>
              <w:jc w:val="center"/>
              <w:rPr>
                <w:rFonts w:hint="eastAsia" w:ascii="宋体" w:hAnsi="宋体" w:eastAsia="宋体" w:cs="宋体"/>
                <w:bCs/>
                <w:color w:val="auto"/>
                <w:sz w:val="24"/>
                <w:szCs w:val="24"/>
                <w:highlight w:val="none"/>
              </w:rPr>
            </w:pPr>
          </w:p>
        </w:tc>
        <w:tc>
          <w:tcPr>
            <w:tcW w:w="556" w:type="pct"/>
            <w:vAlign w:val="center"/>
          </w:tcPr>
          <w:p w14:paraId="66CD835B">
            <w:pPr>
              <w:jc w:val="center"/>
              <w:rPr>
                <w:rFonts w:hint="eastAsia" w:ascii="宋体" w:hAnsi="宋体" w:eastAsia="宋体" w:cs="宋体"/>
                <w:bCs/>
                <w:color w:val="auto"/>
                <w:sz w:val="24"/>
                <w:szCs w:val="24"/>
                <w:highlight w:val="none"/>
              </w:rPr>
            </w:pPr>
          </w:p>
        </w:tc>
      </w:tr>
      <w:tr w14:paraId="42BF1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3" w:type="pct"/>
            <w:vAlign w:val="center"/>
          </w:tcPr>
          <w:p w14:paraId="1E243281">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p>
        </w:tc>
        <w:tc>
          <w:tcPr>
            <w:tcW w:w="697" w:type="pct"/>
            <w:vAlign w:val="center"/>
          </w:tcPr>
          <w:p w14:paraId="3692735A">
            <w:pPr>
              <w:jc w:val="center"/>
              <w:rPr>
                <w:rFonts w:hint="eastAsia" w:ascii="宋体" w:hAnsi="宋体" w:eastAsia="宋体" w:cs="宋体"/>
                <w:bCs/>
                <w:color w:val="auto"/>
                <w:sz w:val="24"/>
                <w:szCs w:val="24"/>
                <w:highlight w:val="none"/>
              </w:rPr>
            </w:pPr>
          </w:p>
        </w:tc>
        <w:tc>
          <w:tcPr>
            <w:tcW w:w="387" w:type="pct"/>
            <w:vAlign w:val="center"/>
          </w:tcPr>
          <w:p w14:paraId="12845538">
            <w:pPr>
              <w:jc w:val="center"/>
              <w:rPr>
                <w:rFonts w:hint="eastAsia" w:ascii="宋体" w:hAnsi="宋体" w:eastAsia="宋体" w:cs="宋体"/>
                <w:bCs/>
                <w:color w:val="auto"/>
                <w:sz w:val="24"/>
                <w:szCs w:val="24"/>
                <w:highlight w:val="none"/>
              </w:rPr>
            </w:pPr>
          </w:p>
        </w:tc>
        <w:tc>
          <w:tcPr>
            <w:tcW w:w="512" w:type="pct"/>
            <w:vAlign w:val="center"/>
          </w:tcPr>
          <w:p w14:paraId="1116DD1D">
            <w:pPr>
              <w:jc w:val="center"/>
              <w:rPr>
                <w:rFonts w:hint="eastAsia" w:ascii="宋体" w:hAnsi="宋体" w:eastAsia="宋体" w:cs="宋体"/>
                <w:bCs/>
                <w:color w:val="auto"/>
                <w:sz w:val="24"/>
                <w:szCs w:val="24"/>
                <w:highlight w:val="none"/>
              </w:rPr>
            </w:pPr>
          </w:p>
        </w:tc>
        <w:tc>
          <w:tcPr>
            <w:tcW w:w="726" w:type="pct"/>
            <w:vAlign w:val="center"/>
          </w:tcPr>
          <w:p w14:paraId="0735ECEC">
            <w:pPr>
              <w:jc w:val="center"/>
              <w:rPr>
                <w:rFonts w:hint="eastAsia" w:ascii="宋体" w:hAnsi="宋体" w:eastAsia="宋体" w:cs="宋体"/>
                <w:bCs/>
                <w:color w:val="auto"/>
                <w:sz w:val="24"/>
                <w:szCs w:val="24"/>
                <w:highlight w:val="none"/>
              </w:rPr>
            </w:pPr>
          </w:p>
        </w:tc>
        <w:tc>
          <w:tcPr>
            <w:tcW w:w="556" w:type="pct"/>
            <w:vAlign w:val="center"/>
          </w:tcPr>
          <w:p w14:paraId="33B74FBF">
            <w:pPr>
              <w:jc w:val="center"/>
              <w:rPr>
                <w:rFonts w:hint="eastAsia" w:ascii="宋体" w:hAnsi="宋体" w:eastAsia="宋体" w:cs="宋体"/>
                <w:bCs/>
                <w:color w:val="auto"/>
                <w:sz w:val="24"/>
                <w:szCs w:val="24"/>
                <w:highlight w:val="none"/>
              </w:rPr>
            </w:pPr>
          </w:p>
        </w:tc>
        <w:tc>
          <w:tcPr>
            <w:tcW w:w="564" w:type="pct"/>
            <w:vAlign w:val="center"/>
          </w:tcPr>
          <w:p w14:paraId="7CAF81A5">
            <w:pPr>
              <w:jc w:val="center"/>
              <w:rPr>
                <w:rFonts w:hint="eastAsia" w:ascii="宋体" w:hAnsi="宋体" w:eastAsia="宋体" w:cs="宋体"/>
                <w:bCs/>
                <w:color w:val="auto"/>
                <w:sz w:val="24"/>
                <w:szCs w:val="24"/>
                <w:highlight w:val="none"/>
              </w:rPr>
            </w:pPr>
          </w:p>
        </w:tc>
        <w:tc>
          <w:tcPr>
            <w:tcW w:w="556" w:type="pct"/>
            <w:vAlign w:val="center"/>
          </w:tcPr>
          <w:p w14:paraId="4B78C150">
            <w:pPr>
              <w:jc w:val="center"/>
              <w:rPr>
                <w:rFonts w:hint="eastAsia" w:ascii="宋体" w:hAnsi="宋体" w:eastAsia="宋体" w:cs="宋体"/>
                <w:bCs/>
                <w:color w:val="auto"/>
                <w:sz w:val="24"/>
                <w:szCs w:val="24"/>
                <w:highlight w:val="none"/>
              </w:rPr>
            </w:pPr>
          </w:p>
        </w:tc>
        <w:tc>
          <w:tcPr>
            <w:tcW w:w="556" w:type="pct"/>
            <w:vAlign w:val="center"/>
          </w:tcPr>
          <w:p w14:paraId="62550F56">
            <w:pPr>
              <w:jc w:val="center"/>
              <w:rPr>
                <w:rFonts w:hint="eastAsia" w:ascii="宋体" w:hAnsi="宋体" w:eastAsia="宋体" w:cs="宋体"/>
                <w:bCs/>
                <w:color w:val="auto"/>
                <w:sz w:val="24"/>
                <w:szCs w:val="24"/>
                <w:highlight w:val="none"/>
              </w:rPr>
            </w:pPr>
          </w:p>
        </w:tc>
      </w:tr>
      <w:tr w14:paraId="2C9B6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3" w:type="pct"/>
            <w:vAlign w:val="center"/>
          </w:tcPr>
          <w:p w14:paraId="78B98541">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p>
        </w:tc>
        <w:tc>
          <w:tcPr>
            <w:tcW w:w="697" w:type="pct"/>
            <w:vAlign w:val="center"/>
          </w:tcPr>
          <w:p w14:paraId="69249EF5">
            <w:pPr>
              <w:jc w:val="center"/>
              <w:rPr>
                <w:rFonts w:hint="eastAsia" w:ascii="宋体" w:hAnsi="宋体" w:eastAsia="宋体" w:cs="宋体"/>
                <w:bCs/>
                <w:color w:val="auto"/>
                <w:sz w:val="24"/>
                <w:szCs w:val="24"/>
                <w:highlight w:val="none"/>
              </w:rPr>
            </w:pPr>
          </w:p>
        </w:tc>
        <w:tc>
          <w:tcPr>
            <w:tcW w:w="387" w:type="pct"/>
            <w:vAlign w:val="center"/>
          </w:tcPr>
          <w:p w14:paraId="31C6057A">
            <w:pPr>
              <w:jc w:val="center"/>
              <w:rPr>
                <w:rFonts w:hint="eastAsia" w:ascii="宋体" w:hAnsi="宋体" w:eastAsia="宋体" w:cs="宋体"/>
                <w:bCs/>
                <w:color w:val="auto"/>
                <w:sz w:val="24"/>
                <w:szCs w:val="24"/>
                <w:highlight w:val="none"/>
              </w:rPr>
            </w:pPr>
          </w:p>
        </w:tc>
        <w:tc>
          <w:tcPr>
            <w:tcW w:w="512" w:type="pct"/>
            <w:vAlign w:val="center"/>
          </w:tcPr>
          <w:p w14:paraId="66D5AB06">
            <w:pPr>
              <w:jc w:val="center"/>
              <w:rPr>
                <w:rFonts w:hint="eastAsia" w:ascii="宋体" w:hAnsi="宋体" w:eastAsia="宋体" w:cs="宋体"/>
                <w:bCs/>
                <w:color w:val="auto"/>
                <w:sz w:val="24"/>
                <w:szCs w:val="24"/>
                <w:highlight w:val="none"/>
              </w:rPr>
            </w:pPr>
          </w:p>
        </w:tc>
        <w:tc>
          <w:tcPr>
            <w:tcW w:w="726" w:type="pct"/>
            <w:vAlign w:val="center"/>
          </w:tcPr>
          <w:p w14:paraId="10C8E8CA">
            <w:pPr>
              <w:jc w:val="center"/>
              <w:rPr>
                <w:rFonts w:hint="eastAsia" w:ascii="宋体" w:hAnsi="宋体" w:eastAsia="宋体" w:cs="宋体"/>
                <w:bCs/>
                <w:color w:val="auto"/>
                <w:sz w:val="24"/>
                <w:szCs w:val="24"/>
                <w:highlight w:val="none"/>
              </w:rPr>
            </w:pPr>
          </w:p>
        </w:tc>
        <w:tc>
          <w:tcPr>
            <w:tcW w:w="556" w:type="pct"/>
            <w:vAlign w:val="center"/>
          </w:tcPr>
          <w:p w14:paraId="1DFC929B">
            <w:pPr>
              <w:jc w:val="center"/>
              <w:rPr>
                <w:rFonts w:hint="eastAsia" w:ascii="宋体" w:hAnsi="宋体" w:eastAsia="宋体" w:cs="宋体"/>
                <w:bCs/>
                <w:color w:val="auto"/>
                <w:sz w:val="24"/>
                <w:szCs w:val="24"/>
                <w:highlight w:val="none"/>
              </w:rPr>
            </w:pPr>
          </w:p>
        </w:tc>
        <w:tc>
          <w:tcPr>
            <w:tcW w:w="564" w:type="pct"/>
            <w:vAlign w:val="center"/>
          </w:tcPr>
          <w:p w14:paraId="2793C80B">
            <w:pPr>
              <w:jc w:val="center"/>
              <w:rPr>
                <w:rFonts w:hint="eastAsia" w:ascii="宋体" w:hAnsi="宋体" w:eastAsia="宋体" w:cs="宋体"/>
                <w:bCs/>
                <w:color w:val="auto"/>
                <w:sz w:val="24"/>
                <w:szCs w:val="24"/>
                <w:highlight w:val="none"/>
              </w:rPr>
            </w:pPr>
          </w:p>
        </w:tc>
        <w:tc>
          <w:tcPr>
            <w:tcW w:w="556" w:type="pct"/>
            <w:vAlign w:val="center"/>
          </w:tcPr>
          <w:p w14:paraId="2314742E">
            <w:pPr>
              <w:jc w:val="center"/>
              <w:rPr>
                <w:rFonts w:hint="eastAsia" w:ascii="宋体" w:hAnsi="宋体" w:eastAsia="宋体" w:cs="宋体"/>
                <w:bCs/>
                <w:color w:val="auto"/>
                <w:sz w:val="24"/>
                <w:szCs w:val="24"/>
                <w:highlight w:val="none"/>
              </w:rPr>
            </w:pPr>
          </w:p>
        </w:tc>
        <w:tc>
          <w:tcPr>
            <w:tcW w:w="556" w:type="pct"/>
            <w:vAlign w:val="center"/>
          </w:tcPr>
          <w:p w14:paraId="6E844F36">
            <w:pPr>
              <w:jc w:val="center"/>
              <w:rPr>
                <w:rFonts w:hint="eastAsia" w:ascii="宋体" w:hAnsi="宋体" w:eastAsia="宋体" w:cs="宋体"/>
                <w:bCs/>
                <w:color w:val="auto"/>
                <w:sz w:val="24"/>
                <w:szCs w:val="24"/>
                <w:highlight w:val="none"/>
              </w:rPr>
            </w:pPr>
          </w:p>
        </w:tc>
      </w:tr>
      <w:tr w14:paraId="7E113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3" w:type="pct"/>
            <w:vAlign w:val="center"/>
          </w:tcPr>
          <w:p w14:paraId="7F9A9F2C">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tc>
        <w:tc>
          <w:tcPr>
            <w:tcW w:w="697" w:type="pct"/>
            <w:vAlign w:val="center"/>
          </w:tcPr>
          <w:p w14:paraId="15689499">
            <w:pPr>
              <w:jc w:val="center"/>
              <w:rPr>
                <w:rFonts w:hint="eastAsia" w:ascii="宋体" w:hAnsi="宋体" w:eastAsia="宋体" w:cs="宋体"/>
                <w:bCs/>
                <w:color w:val="auto"/>
                <w:sz w:val="24"/>
                <w:szCs w:val="24"/>
                <w:highlight w:val="none"/>
              </w:rPr>
            </w:pPr>
          </w:p>
        </w:tc>
        <w:tc>
          <w:tcPr>
            <w:tcW w:w="387" w:type="pct"/>
            <w:vAlign w:val="center"/>
          </w:tcPr>
          <w:p w14:paraId="3906F322">
            <w:pPr>
              <w:jc w:val="center"/>
              <w:rPr>
                <w:rFonts w:hint="eastAsia" w:ascii="宋体" w:hAnsi="宋体" w:eastAsia="宋体" w:cs="宋体"/>
                <w:bCs/>
                <w:color w:val="auto"/>
                <w:sz w:val="24"/>
                <w:szCs w:val="24"/>
                <w:highlight w:val="none"/>
              </w:rPr>
            </w:pPr>
          </w:p>
        </w:tc>
        <w:tc>
          <w:tcPr>
            <w:tcW w:w="512" w:type="pct"/>
            <w:vAlign w:val="center"/>
          </w:tcPr>
          <w:p w14:paraId="144BBCF1">
            <w:pPr>
              <w:jc w:val="center"/>
              <w:rPr>
                <w:rFonts w:hint="eastAsia" w:ascii="宋体" w:hAnsi="宋体" w:eastAsia="宋体" w:cs="宋体"/>
                <w:bCs/>
                <w:color w:val="auto"/>
                <w:sz w:val="24"/>
                <w:szCs w:val="24"/>
                <w:highlight w:val="none"/>
              </w:rPr>
            </w:pPr>
          </w:p>
        </w:tc>
        <w:tc>
          <w:tcPr>
            <w:tcW w:w="726" w:type="pct"/>
            <w:vAlign w:val="center"/>
          </w:tcPr>
          <w:p w14:paraId="25551008">
            <w:pPr>
              <w:jc w:val="center"/>
              <w:rPr>
                <w:rFonts w:hint="eastAsia" w:ascii="宋体" w:hAnsi="宋体" w:eastAsia="宋体" w:cs="宋体"/>
                <w:bCs/>
                <w:color w:val="auto"/>
                <w:sz w:val="24"/>
                <w:szCs w:val="24"/>
                <w:highlight w:val="none"/>
              </w:rPr>
            </w:pPr>
          </w:p>
        </w:tc>
        <w:tc>
          <w:tcPr>
            <w:tcW w:w="556" w:type="pct"/>
            <w:vAlign w:val="center"/>
          </w:tcPr>
          <w:p w14:paraId="1F999E88">
            <w:pPr>
              <w:jc w:val="center"/>
              <w:rPr>
                <w:rFonts w:hint="eastAsia" w:ascii="宋体" w:hAnsi="宋体" w:eastAsia="宋体" w:cs="宋体"/>
                <w:bCs/>
                <w:color w:val="auto"/>
                <w:sz w:val="24"/>
                <w:szCs w:val="24"/>
                <w:highlight w:val="none"/>
              </w:rPr>
            </w:pPr>
          </w:p>
        </w:tc>
        <w:tc>
          <w:tcPr>
            <w:tcW w:w="564" w:type="pct"/>
            <w:vAlign w:val="center"/>
          </w:tcPr>
          <w:p w14:paraId="16BF6C4F">
            <w:pPr>
              <w:jc w:val="center"/>
              <w:rPr>
                <w:rFonts w:hint="eastAsia" w:ascii="宋体" w:hAnsi="宋体" w:eastAsia="宋体" w:cs="宋体"/>
                <w:bCs/>
                <w:color w:val="auto"/>
                <w:sz w:val="24"/>
                <w:szCs w:val="24"/>
                <w:highlight w:val="none"/>
              </w:rPr>
            </w:pPr>
          </w:p>
        </w:tc>
        <w:tc>
          <w:tcPr>
            <w:tcW w:w="556" w:type="pct"/>
            <w:vAlign w:val="center"/>
          </w:tcPr>
          <w:p w14:paraId="1C8532F4">
            <w:pPr>
              <w:jc w:val="center"/>
              <w:rPr>
                <w:rFonts w:hint="eastAsia" w:ascii="宋体" w:hAnsi="宋体" w:eastAsia="宋体" w:cs="宋体"/>
                <w:bCs/>
                <w:color w:val="auto"/>
                <w:sz w:val="24"/>
                <w:szCs w:val="24"/>
                <w:highlight w:val="none"/>
              </w:rPr>
            </w:pPr>
          </w:p>
        </w:tc>
        <w:tc>
          <w:tcPr>
            <w:tcW w:w="556" w:type="pct"/>
            <w:vAlign w:val="center"/>
          </w:tcPr>
          <w:p w14:paraId="4E7B960D">
            <w:pPr>
              <w:jc w:val="center"/>
              <w:rPr>
                <w:rFonts w:hint="eastAsia" w:ascii="宋体" w:hAnsi="宋体" w:eastAsia="宋体" w:cs="宋体"/>
                <w:bCs/>
                <w:color w:val="auto"/>
                <w:sz w:val="24"/>
                <w:szCs w:val="24"/>
                <w:highlight w:val="none"/>
              </w:rPr>
            </w:pPr>
          </w:p>
        </w:tc>
      </w:tr>
      <w:tr w14:paraId="2C168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3887" w:type="pct"/>
            <w:gridSpan w:val="7"/>
            <w:vAlign w:val="center"/>
          </w:tcPr>
          <w:p w14:paraId="48DD8160">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合计</w:t>
            </w:r>
          </w:p>
        </w:tc>
        <w:tc>
          <w:tcPr>
            <w:tcW w:w="556" w:type="pct"/>
            <w:vAlign w:val="center"/>
          </w:tcPr>
          <w:p w14:paraId="1A415243">
            <w:pPr>
              <w:jc w:val="center"/>
              <w:rPr>
                <w:rFonts w:hint="eastAsia" w:ascii="宋体" w:hAnsi="宋体" w:eastAsia="宋体" w:cs="宋体"/>
                <w:bCs/>
                <w:color w:val="auto"/>
                <w:sz w:val="24"/>
                <w:szCs w:val="24"/>
                <w:highlight w:val="none"/>
              </w:rPr>
            </w:pPr>
          </w:p>
        </w:tc>
        <w:tc>
          <w:tcPr>
            <w:tcW w:w="556" w:type="pct"/>
            <w:vAlign w:val="center"/>
          </w:tcPr>
          <w:p w14:paraId="72B52C06">
            <w:pPr>
              <w:jc w:val="center"/>
              <w:rPr>
                <w:rFonts w:hint="eastAsia" w:ascii="宋体" w:hAnsi="宋体" w:eastAsia="宋体" w:cs="宋体"/>
                <w:bCs/>
                <w:color w:val="auto"/>
                <w:sz w:val="24"/>
                <w:szCs w:val="24"/>
                <w:highlight w:val="none"/>
              </w:rPr>
            </w:pPr>
          </w:p>
        </w:tc>
      </w:tr>
    </w:tbl>
    <w:p w14:paraId="3271053B">
      <w:pPr>
        <w:spacing w:line="360" w:lineRule="auto"/>
        <w:jc w:val="left"/>
        <w:rPr>
          <w:rFonts w:hint="eastAsia" w:ascii="宋体" w:hAnsi="宋体" w:eastAsia="宋体" w:cs="宋体"/>
          <w:color w:val="auto"/>
          <w:sz w:val="24"/>
          <w:szCs w:val="24"/>
          <w:highlight w:val="none"/>
        </w:rPr>
      </w:pPr>
    </w:p>
    <w:p w14:paraId="1F53A9DA">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712612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Cs/>
          <w:color w:val="auto"/>
          <w:sz w:val="24"/>
          <w:szCs w:val="24"/>
          <w:highlight w:val="none"/>
        </w:rPr>
        <w:t>标的名称</w:t>
      </w:r>
      <w:r>
        <w:rPr>
          <w:rFonts w:hint="eastAsia" w:ascii="宋体" w:hAnsi="宋体" w:eastAsia="宋体" w:cs="宋体"/>
          <w:color w:val="auto"/>
          <w:sz w:val="24"/>
          <w:szCs w:val="24"/>
          <w:highlight w:val="none"/>
        </w:rPr>
        <w:t>和数量应按照第四章“技术标准和要求”内容填写。</w:t>
      </w:r>
    </w:p>
    <w:p w14:paraId="5DE6327D">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kern w:val="0"/>
          <w:sz w:val="24"/>
          <w:szCs w:val="24"/>
          <w:highlight w:val="none"/>
        </w:rPr>
        <w:t>投标价格应包括投标人履行本项目合同（如果中标）所必须的所有成本费用和中标人应承担的一切税费；报价包含设备</w:t>
      </w:r>
      <w:r>
        <w:rPr>
          <w:rFonts w:hint="eastAsia" w:ascii="宋体" w:hAnsi="宋体" w:eastAsia="宋体" w:cs="宋体"/>
          <w:color w:val="auto"/>
          <w:kern w:val="0"/>
          <w:sz w:val="24"/>
          <w:szCs w:val="24"/>
          <w:highlight w:val="none"/>
          <w:lang w:val="en-US" w:eastAsia="zh-CN"/>
        </w:rPr>
        <w:t>税费、</w:t>
      </w:r>
      <w:r>
        <w:rPr>
          <w:rFonts w:hint="eastAsia" w:ascii="宋体" w:hAnsi="宋体" w:eastAsia="宋体" w:cs="宋体"/>
          <w:color w:val="auto"/>
          <w:kern w:val="0"/>
          <w:sz w:val="24"/>
          <w:szCs w:val="24"/>
          <w:highlight w:val="none"/>
        </w:rPr>
        <w:t>购置、运输、</w:t>
      </w:r>
      <w:r>
        <w:rPr>
          <w:rFonts w:hint="eastAsia" w:ascii="宋体" w:hAnsi="宋体" w:eastAsia="宋体" w:cs="宋体"/>
          <w:color w:val="auto"/>
          <w:kern w:val="0"/>
          <w:sz w:val="24"/>
          <w:szCs w:val="24"/>
          <w:highlight w:val="none"/>
          <w:lang w:val="en-US" w:eastAsia="zh-CN"/>
        </w:rPr>
        <w:t>现场电路线路改造、</w:t>
      </w:r>
      <w:r>
        <w:rPr>
          <w:rFonts w:hint="eastAsia" w:ascii="宋体" w:hAnsi="宋体" w:eastAsia="宋体" w:cs="宋体"/>
          <w:color w:val="auto"/>
          <w:kern w:val="0"/>
          <w:sz w:val="24"/>
          <w:szCs w:val="24"/>
          <w:highlight w:val="none"/>
        </w:rPr>
        <w:t>安装调试、技术培训、质保期服务等全部费用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未列和没有填写的项目费用，采购人将视为已包括在投标价格中。</w:t>
      </w:r>
    </w:p>
    <w:p w14:paraId="407A933D">
      <w:pPr>
        <w:spacing w:line="360" w:lineRule="auto"/>
        <w:jc w:val="left"/>
        <w:rPr>
          <w:rFonts w:hint="eastAsia" w:ascii="宋体" w:hAnsi="宋体" w:eastAsia="宋体" w:cs="宋体"/>
          <w:color w:val="auto"/>
          <w:kern w:val="0"/>
          <w:sz w:val="24"/>
          <w:szCs w:val="24"/>
          <w:highlight w:val="none"/>
        </w:rPr>
      </w:pPr>
    </w:p>
    <w:p w14:paraId="67D4C080">
      <w:pPr>
        <w:spacing w:line="360" w:lineRule="auto"/>
        <w:jc w:val="left"/>
        <w:rPr>
          <w:rFonts w:hint="eastAsia" w:ascii="宋体" w:hAnsi="宋体" w:eastAsia="宋体" w:cs="宋体"/>
          <w:color w:val="auto"/>
          <w:kern w:val="0"/>
          <w:sz w:val="24"/>
          <w:szCs w:val="24"/>
          <w:highlight w:val="none"/>
        </w:rPr>
      </w:pPr>
    </w:p>
    <w:p w14:paraId="23179D0A">
      <w:pPr>
        <w:widowControl/>
        <w:shd w:val="clear" w:color="auto" w:fill="FFFFFF"/>
        <w:snapToGrid w:val="0"/>
        <w:spacing w:line="384"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（盖章）</w:t>
      </w:r>
    </w:p>
    <w:p w14:paraId="7A36F0C8">
      <w:pPr>
        <w:widowControl/>
        <w:shd w:val="clear" w:color="auto" w:fill="FFFFFF"/>
        <w:snapToGrid w:val="0"/>
        <w:spacing w:line="384" w:lineRule="auto"/>
        <w:jc w:val="left"/>
        <w:rPr>
          <w:rFonts w:hint="eastAsia" w:ascii="宋体" w:hAnsi="宋体" w:eastAsia="宋体" w:cs="宋体"/>
          <w:color w:val="auto"/>
          <w:kern w:val="0"/>
          <w:sz w:val="24"/>
          <w:szCs w:val="24"/>
          <w:highlight w:val="none"/>
        </w:rPr>
      </w:pPr>
    </w:p>
    <w:p w14:paraId="16A95E51">
      <w:pPr>
        <w:widowControl/>
        <w:shd w:val="clear" w:color="auto" w:fill="FFFFFF"/>
        <w:snapToGrid w:val="0"/>
        <w:spacing w:line="384"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（盖章）</w:t>
      </w:r>
    </w:p>
    <w:p w14:paraId="17DF3F52">
      <w:pPr>
        <w:widowControl/>
        <w:shd w:val="clear" w:color="auto" w:fill="FFFFFF"/>
        <w:wordWrap w:val="0"/>
        <w:snapToGrid w:val="0"/>
        <w:spacing w:line="384" w:lineRule="auto"/>
        <w:ind w:firstLine="420"/>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27E23AB8">
      <w:pPr>
        <w:spacing w:line="360" w:lineRule="auto"/>
        <w:jc w:val="left"/>
        <w:rPr>
          <w:rFonts w:hint="eastAsia" w:ascii="宋体" w:hAnsi="宋体" w:eastAsia="宋体" w:cs="宋体"/>
          <w:color w:val="auto"/>
          <w:sz w:val="24"/>
          <w:szCs w:val="24"/>
          <w:highlight w:val="none"/>
        </w:rPr>
      </w:pPr>
    </w:p>
    <w:p w14:paraId="3BCAABBE">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45EF3E0">
      <w:pPr>
        <w:tabs>
          <w:tab w:val="center" w:pos="4832"/>
          <w:tab w:val="left" w:pos="7140"/>
        </w:tabs>
        <w:jc w:val="center"/>
        <w:outlineLvl w:val="1"/>
        <w:rPr>
          <w:rFonts w:hint="eastAsia" w:ascii="宋体" w:hAnsi="宋体" w:eastAsia="宋体" w:cs="宋体"/>
          <w:b/>
          <w:color w:val="auto"/>
          <w:sz w:val="24"/>
          <w:szCs w:val="24"/>
          <w:highlight w:val="none"/>
        </w:rPr>
      </w:pPr>
      <w:bookmarkStart w:id="88" w:name="_Toc110707967"/>
      <w:bookmarkStart w:id="89" w:name="_Toc31154"/>
      <w:bookmarkStart w:id="90" w:name="_Toc109921160"/>
      <w:bookmarkStart w:id="91" w:name="_Toc109941767"/>
      <w:bookmarkStart w:id="92" w:name="_Toc130252617"/>
      <w:r>
        <w:rPr>
          <w:rFonts w:hint="eastAsia" w:ascii="宋体" w:hAnsi="宋体" w:eastAsia="宋体" w:cs="宋体"/>
          <w:b/>
          <w:color w:val="auto"/>
          <w:sz w:val="24"/>
          <w:szCs w:val="24"/>
          <w:highlight w:val="none"/>
        </w:rPr>
        <w:t>三、技术条款偏离表</w:t>
      </w:r>
      <w:bookmarkEnd w:id="88"/>
      <w:bookmarkEnd w:id="89"/>
      <w:bookmarkEnd w:id="90"/>
      <w:bookmarkEnd w:id="91"/>
      <w:bookmarkEnd w:id="92"/>
    </w:p>
    <w:p w14:paraId="7A83B77A">
      <w:pPr>
        <w:rPr>
          <w:rFonts w:hint="eastAsia" w:ascii="宋体" w:hAnsi="宋体" w:eastAsia="宋体" w:cs="宋体"/>
          <w:color w:val="auto"/>
          <w:highlight w:val="none"/>
        </w:rPr>
      </w:pPr>
    </w:p>
    <w:tbl>
      <w:tblPr>
        <w:tblStyle w:val="3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5"/>
        <w:gridCol w:w="1357"/>
        <w:gridCol w:w="1326"/>
        <w:gridCol w:w="1326"/>
        <w:gridCol w:w="1326"/>
        <w:gridCol w:w="1327"/>
        <w:gridCol w:w="1327"/>
      </w:tblGrid>
      <w:tr w14:paraId="7739B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14:paraId="2B448F6F">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1357" w:type="dxa"/>
            <w:vAlign w:val="center"/>
          </w:tcPr>
          <w:p w14:paraId="0153577F">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标的名称</w:t>
            </w:r>
          </w:p>
        </w:tc>
        <w:tc>
          <w:tcPr>
            <w:tcW w:w="1326" w:type="dxa"/>
            <w:vAlign w:val="center"/>
          </w:tcPr>
          <w:p w14:paraId="52249A64">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招标文件条目号</w:t>
            </w:r>
          </w:p>
        </w:tc>
        <w:tc>
          <w:tcPr>
            <w:tcW w:w="1326" w:type="dxa"/>
            <w:vAlign w:val="center"/>
          </w:tcPr>
          <w:p w14:paraId="2096A30C">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招标文件要求规格</w:t>
            </w:r>
          </w:p>
        </w:tc>
        <w:tc>
          <w:tcPr>
            <w:tcW w:w="1326" w:type="dxa"/>
            <w:vAlign w:val="center"/>
          </w:tcPr>
          <w:p w14:paraId="5509AC04">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投标规格</w:t>
            </w:r>
          </w:p>
        </w:tc>
        <w:tc>
          <w:tcPr>
            <w:tcW w:w="1327" w:type="dxa"/>
            <w:vAlign w:val="center"/>
          </w:tcPr>
          <w:p w14:paraId="6BD362C5">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偏离</w:t>
            </w:r>
          </w:p>
        </w:tc>
        <w:tc>
          <w:tcPr>
            <w:tcW w:w="1327" w:type="dxa"/>
            <w:vAlign w:val="center"/>
          </w:tcPr>
          <w:p w14:paraId="7553B1CA">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说明</w:t>
            </w:r>
          </w:p>
        </w:tc>
      </w:tr>
      <w:tr w14:paraId="13D2E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14:paraId="2D517D76">
            <w:pPr>
              <w:jc w:val="center"/>
              <w:rPr>
                <w:rFonts w:hint="eastAsia" w:ascii="宋体" w:hAnsi="宋体" w:eastAsia="宋体" w:cs="宋体"/>
                <w:b/>
                <w:bCs/>
                <w:color w:val="auto"/>
                <w:sz w:val="24"/>
                <w:szCs w:val="24"/>
                <w:highlight w:val="none"/>
              </w:rPr>
            </w:pPr>
          </w:p>
        </w:tc>
        <w:tc>
          <w:tcPr>
            <w:tcW w:w="1357" w:type="dxa"/>
          </w:tcPr>
          <w:p w14:paraId="060CCC3E">
            <w:pPr>
              <w:jc w:val="center"/>
              <w:rPr>
                <w:rFonts w:hint="eastAsia" w:ascii="宋体" w:hAnsi="宋体" w:eastAsia="宋体" w:cs="宋体"/>
                <w:b/>
                <w:bCs/>
                <w:color w:val="auto"/>
                <w:sz w:val="24"/>
                <w:szCs w:val="24"/>
                <w:highlight w:val="none"/>
              </w:rPr>
            </w:pPr>
          </w:p>
        </w:tc>
        <w:tc>
          <w:tcPr>
            <w:tcW w:w="1326" w:type="dxa"/>
          </w:tcPr>
          <w:p w14:paraId="66231D7A">
            <w:pPr>
              <w:jc w:val="center"/>
              <w:rPr>
                <w:rFonts w:hint="eastAsia" w:ascii="宋体" w:hAnsi="宋体" w:eastAsia="宋体" w:cs="宋体"/>
                <w:b/>
                <w:bCs/>
                <w:color w:val="auto"/>
                <w:sz w:val="24"/>
                <w:szCs w:val="24"/>
                <w:highlight w:val="none"/>
              </w:rPr>
            </w:pPr>
          </w:p>
        </w:tc>
        <w:tc>
          <w:tcPr>
            <w:tcW w:w="1326" w:type="dxa"/>
          </w:tcPr>
          <w:p w14:paraId="1DED7C4F">
            <w:pPr>
              <w:jc w:val="center"/>
              <w:rPr>
                <w:rFonts w:hint="eastAsia" w:ascii="宋体" w:hAnsi="宋体" w:eastAsia="宋体" w:cs="宋体"/>
                <w:b/>
                <w:bCs/>
                <w:color w:val="auto"/>
                <w:sz w:val="24"/>
                <w:szCs w:val="24"/>
                <w:highlight w:val="none"/>
              </w:rPr>
            </w:pPr>
          </w:p>
        </w:tc>
        <w:tc>
          <w:tcPr>
            <w:tcW w:w="1326" w:type="dxa"/>
          </w:tcPr>
          <w:p w14:paraId="45BB8FF7">
            <w:pPr>
              <w:jc w:val="center"/>
              <w:rPr>
                <w:rFonts w:hint="eastAsia" w:ascii="宋体" w:hAnsi="宋体" w:eastAsia="宋体" w:cs="宋体"/>
                <w:b/>
                <w:bCs/>
                <w:color w:val="auto"/>
                <w:sz w:val="24"/>
                <w:szCs w:val="24"/>
                <w:highlight w:val="none"/>
              </w:rPr>
            </w:pPr>
          </w:p>
        </w:tc>
        <w:tc>
          <w:tcPr>
            <w:tcW w:w="1327" w:type="dxa"/>
          </w:tcPr>
          <w:p w14:paraId="6E7D8650">
            <w:pPr>
              <w:jc w:val="center"/>
              <w:rPr>
                <w:rFonts w:hint="eastAsia" w:ascii="宋体" w:hAnsi="宋体" w:eastAsia="宋体" w:cs="宋体"/>
                <w:b/>
                <w:bCs/>
                <w:color w:val="auto"/>
                <w:sz w:val="24"/>
                <w:szCs w:val="24"/>
                <w:highlight w:val="none"/>
              </w:rPr>
            </w:pPr>
          </w:p>
        </w:tc>
        <w:tc>
          <w:tcPr>
            <w:tcW w:w="1327" w:type="dxa"/>
          </w:tcPr>
          <w:p w14:paraId="5F6ECAE5">
            <w:pPr>
              <w:jc w:val="center"/>
              <w:rPr>
                <w:rFonts w:hint="eastAsia" w:ascii="宋体" w:hAnsi="宋体" w:eastAsia="宋体" w:cs="宋体"/>
                <w:b/>
                <w:bCs/>
                <w:color w:val="auto"/>
                <w:sz w:val="24"/>
                <w:szCs w:val="24"/>
                <w:highlight w:val="none"/>
              </w:rPr>
            </w:pPr>
          </w:p>
        </w:tc>
      </w:tr>
      <w:tr w14:paraId="5A805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14:paraId="4F150803">
            <w:pPr>
              <w:jc w:val="center"/>
              <w:rPr>
                <w:rFonts w:hint="eastAsia" w:ascii="宋体" w:hAnsi="宋体" w:eastAsia="宋体" w:cs="宋体"/>
                <w:b/>
                <w:bCs/>
                <w:color w:val="auto"/>
                <w:sz w:val="24"/>
                <w:szCs w:val="24"/>
                <w:highlight w:val="none"/>
              </w:rPr>
            </w:pPr>
          </w:p>
        </w:tc>
        <w:tc>
          <w:tcPr>
            <w:tcW w:w="1357" w:type="dxa"/>
          </w:tcPr>
          <w:p w14:paraId="1CA65218">
            <w:pPr>
              <w:jc w:val="center"/>
              <w:rPr>
                <w:rFonts w:hint="eastAsia" w:ascii="宋体" w:hAnsi="宋体" w:eastAsia="宋体" w:cs="宋体"/>
                <w:b/>
                <w:bCs/>
                <w:color w:val="auto"/>
                <w:sz w:val="24"/>
                <w:szCs w:val="24"/>
                <w:highlight w:val="none"/>
              </w:rPr>
            </w:pPr>
          </w:p>
        </w:tc>
        <w:tc>
          <w:tcPr>
            <w:tcW w:w="1326" w:type="dxa"/>
          </w:tcPr>
          <w:p w14:paraId="379AB92A">
            <w:pPr>
              <w:jc w:val="center"/>
              <w:rPr>
                <w:rFonts w:hint="eastAsia" w:ascii="宋体" w:hAnsi="宋体" w:eastAsia="宋体" w:cs="宋体"/>
                <w:b/>
                <w:bCs/>
                <w:color w:val="auto"/>
                <w:sz w:val="24"/>
                <w:szCs w:val="24"/>
                <w:highlight w:val="none"/>
              </w:rPr>
            </w:pPr>
          </w:p>
        </w:tc>
        <w:tc>
          <w:tcPr>
            <w:tcW w:w="1326" w:type="dxa"/>
          </w:tcPr>
          <w:p w14:paraId="3FBF08D2">
            <w:pPr>
              <w:jc w:val="center"/>
              <w:rPr>
                <w:rFonts w:hint="eastAsia" w:ascii="宋体" w:hAnsi="宋体" w:eastAsia="宋体" w:cs="宋体"/>
                <w:b/>
                <w:bCs/>
                <w:color w:val="auto"/>
                <w:sz w:val="24"/>
                <w:szCs w:val="24"/>
                <w:highlight w:val="none"/>
              </w:rPr>
            </w:pPr>
          </w:p>
        </w:tc>
        <w:tc>
          <w:tcPr>
            <w:tcW w:w="1326" w:type="dxa"/>
          </w:tcPr>
          <w:p w14:paraId="6CC00DD6">
            <w:pPr>
              <w:jc w:val="center"/>
              <w:rPr>
                <w:rFonts w:hint="eastAsia" w:ascii="宋体" w:hAnsi="宋体" w:eastAsia="宋体" w:cs="宋体"/>
                <w:b/>
                <w:bCs/>
                <w:color w:val="auto"/>
                <w:sz w:val="24"/>
                <w:szCs w:val="24"/>
                <w:highlight w:val="none"/>
              </w:rPr>
            </w:pPr>
          </w:p>
        </w:tc>
        <w:tc>
          <w:tcPr>
            <w:tcW w:w="1327" w:type="dxa"/>
          </w:tcPr>
          <w:p w14:paraId="438EB9A9">
            <w:pPr>
              <w:jc w:val="center"/>
              <w:rPr>
                <w:rFonts w:hint="eastAsia" w:ascii="宋体" w:hAnsi="宋体" w:eastAsia="宋体" w:cs="宋体"/>
                <w:b/>
                <w:bCs/>
                <w:color w:val="auto"/>
                <w:sz w:val="24"/>
                <w:szCs w:val="24"/>
                <w:highlight w:val="none"/>
              </w:rPr>
            </w:pPr>
          </w:p>
        </w:tc>
        <w:tc>
          <w:tcPr>
            <w:tcW w:w="1327" w:type="dxa"/>
          </w:tcPr>
          <w:p w14:paraId="633E8556">
            <w:pPr>
              <w:jc w:val="center"/>
              <w:rPr>
                <w:rFonts w:hint="eastAsia" w:ascii="宋体" w:hAnsi="宋体" w:eastAsia="宋体" w:cs="宋体"/>
                <w:b/>
                <w:bCs/>
                <w:color w:val="auto"/>
                <w:sz w:val="24"/>
                <w:szCs w:val="24"/>
                <w:highlight w:val="none"/>
              </w:rPr>
            </w:pPr>
          </w:p>
        </w:tc>
      </w:tr>
      <w:tr w14:paraId="40E39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14:paraId="2C51248E">
            <w:pPr>
              <w:jc w:val="center"/>
              <w:rPr>
                <w:rFonts w:hint="eastAsia" w:ascii="宋体" w:hAnsi="宋体" w:eastAsia="宋体" w:cs="宋体"/>
                <w:b/>
                <w:bCs/>
                <w:color w:val="auto"/>
                <w:sz w:val="24"/>
                <w:szCs w:val="24"/>
                <w:highlight w:val="none"/>
              </w:rPr>
            </w:pPr>
          </w:p>
        </w:tc>
        <w:tc>
          <w:tcPr>
            <w:tcW w:w="1357" w:type="dxa"/>
          </w:tcPr>
          <w:p w14:paraId="31CC4BA4">
            <w:pPr>
              <w:jc w:val="center"/>
              <w:rPr>
                <w:rFonts w:hint="eastAsia" w:ascii="宋体" w:hAnsi="宋体" w:eastAsia="宋体" w:cs="宋体"/>
                <w:b/>
                <w:bCs/>
                <w:color w:val="auto"/>
                <w:sz w:val="24"/>
                <w:szCs w:val="24"/>
                <w:highlight w:val="none"/>
              </w:rPr>
            </w:pPr>
          </w:p>
        </w:tc>
        <w:tc>
          <w:tcPr>
            <w:tcW w:w="1326" w:type="dxa"/>
          </w:tcPr>
          <w:p w14:paraId="2EF2F029">
            <w:pPr>
              <w:jc w:val="center"/>
              <w:rPr>
                <w:rFonts w:hint="eastAsia" w:ascii="宋体" w:hAnsi="宋体" w:eastAsia="宋体" w:cs="宋体"/>
                <w:b/>
                <w:bCs/>
                <w:color w:val="auto"/>
                <w:sz w:val="24"/>
                <w:szCs w:val="24"/>
                <w:highlight w:val="none"/>
              </w:rPr>
            </w:pPr>
          </w:p>
        </w:tc>
        <w:tc>
          <w:tcPr>
            <w:tcW w:w="1326" w:type="dxa"/>
          </w:tcPr>
          <w:p w14:paraId="7B987589">
            <w:pPr>
              <w:jc w:val="center"/>
              <w:rPr>
                <w:rFonts w:hint="eastAsia" w:ascii="宋体" w:hAnsi="宋体" w:eastAsia="宋体" w:cs="宋体"/>
                <w:b/>
                <w:bCs/>
                <w:color w:val="auto"/>
                <w:sz w:val="24"/>
                <w:szCs w:val="24"/>
                <w:highlight w:val="none"/>
              </w:rPr>
            </w:pPr>
          </w:p>
        </w:tc>
        <w:tc>
          <w:tcPr>
            <w:tcW w:w="1326" w:type="dxa"/>
          </w:tcPr>
          <w:p w14:paraId="65E27F7F">
            <w:pPr>
              <w:jc w:val="center"/>
              <w:rPr>
                <w:rFonts w:hint="eastAsia" w:ascii="宋体" w:hAnsi="宋体" w:eastAsia="宋体" w:cs="宋体"/>
                <w:b/>
                <w:bCs/>
                <w:color w:val="auto"/>
                <w:sz w:val="24"/>
                <w:szCs w:val="24"/>
                <w:highlight w:val="none"/>
              </w:rPr>
            </w:pPr>
          </w:p>
        </w:tc>
        <w:tc>
          <w:tcPr>
            <w:tcW w:w="1327" w:type="dxa"/>
          </w:tcPr>
          <w:p w14:paraId="3BA7CA3D">
            <w:pPr>
              <w:jc w:val="center"/>
              <w:rPr>
                <w:rFonts w:hint="eastAsia" w:ascii="宋体" w:hAnsi="宋体" w:eastAsia="宋体" w:cs="宋体"/>
                <w:b/>
                <w:bCs/>
                <w:color w:val="auto"/>
                <w:sz w:val="24"/>
                <w:szCs w:val="24"/>
                <w:highlight w:val="none"/>
              </w:rPr>
            </w:pPr>
          </w:p>
        </w:tc>
        <w:tc>
          <w:tcPr>
            <w:tcW w:w="1327" w:type="dxa"/>
          </w:tcPr>
          <w:p w14:paraId="262FE5F9">
            <w:pPr>
              <w:jc w:val="center"/>
              <w:rPr>
                <w:rFonts w:hint="eastAsia" w:ascii="宋体" w:hAnsi="宋体" w:eastAsia="宋体" w:cs="宋体"/>
                <w:b/>
                <w:bCs/>
                <w:color w:val="auto"/>
                <w:sz w:val="24"/>
                <w:szCs w:val="24"/>
                <w:highlight w:val="none"/>
              </w:rPr>
            </w:pPr>
          </w:p>
        </w:tc>
      </w:tr>
      <w:tr w14:paraId="181D4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14:paraId="150B57EC">
            <w:pPr>
              <w:jc w:val="center"/>
              <w:rPr>
                <w:rFonts w:hint="eastAsia" w:ascii="宋体" w:hAnsi="宋体" w:eastAsia="宋体" w:cs="宋体"/>
                <w:b/>
                <w:bCs/>
                <w:color w:val="auto"/>
                <w:sz w:val="24"/>
                <w:szCs w:val="24"/>
                <w:highlight w:val="none"/>
              </w:rPr>
            </w:pPr>
          </w:p>
        </w:tc>
        <w:tc>
          <w:tcPr>
            <w:tcW w:w="1357" w:type="dxa"/>
          </w:tcPr>
          <w:p w14:paraId="65F915EB">
            <w:pPr>
              <w:jc w:val="center"/>
              <w:rPr>
                <w:rFonts w:hint="eastAsia" w:ascii="宋体" w:hAnsi="宋体" w:eastAsia="宋体" w:cs="宋体"/>
                <w:b/>
                <w:bCs/>
                <w:color w:val="auto"/>
                <w:sz w:val="24"/>
                <w:szCs w:val="24"/>
                <w:highlight w:val="none"/>
              </w:rPr>
            </w:pPr>
          </w:p>
        </w:tc>
        <w:tc>
          <w:tcPr>
            <w:tcW w:w="1326" w:type="dxa"/>
          </w:tcPr>
          <w:p w14:paraId="45AD6691">
            <w:pPr>
              <w:jc w:val="center"/>
              <w:rPr>
                <w:rFonts w:hint="eastAsia" w:ascii="宋体" w:hAnsi="宋体" w:eastAsia="宋体" w:cs="宋体"/>
                <w:b/>
                <w:bCs/>
                <w:color w:val="auto"/>
                <w:sz w:val="24"/>
                <w:szCs w:val="24"/>
                <w:highlight w:val="none"/>
              </w:rPr>
            </w:pPr>
          </w:p>
        </w:tc>
        <w:tc>
          <w:tcPr>
            <w:tcW w:w="1326" w:type="dxa"/>
          </w:tcPr>
          <w:p w14:paraId="5A2E829F">
            <w:pPr>
              <w:jc w:val="center"/>
              <w:rPr>
                <w:rFonts w:hint="eastAsia" w:ascii="宋体" w:hAnsi="宋体" w:eastAsia="宋体" w:cs="宋体"/>
                <w:b/>
                <w:bCs/>
                <w:color w:val="auto"/>
                <w:sz w:val="24"/>
                <w:szCs w:val="24"/>
                <w:highlight w:val="none"/>
              </w:rPr>
            </w:pPr>
          </w:p>
        </w:tc>
        <w:tc>
          <w:tcPr>
            <w:tcW w:w="1326" w:type="dxa"/>
          </w:tcPr>
          <w:p w14:paraId="1E47E09E">
            <w:pPr>
              <w:jc w:val="center"/>
              <w:rPr>
                <w:rFonts w:hint="eastAsia" w:ascii="宋体" w:hAnsi="宋体" w:eastAsia="宋体" w:cs="宋体"/>
                <w:b/>
                <w:bCs/>
                <w:color w:val="auto"/>
                <w:sz w:val="24"/>
                <w:szCs w:val="24"/>
                <w:highlight w:val="none"/>
              </w:rPr>
            </w:pPr>
          </w:p>
        </w:tc>
        <w:tc>
          <w:tcPr>
            <w:tcW w:w="1327" w:type="dxa"/>
          </w:tcPr>
          <w:p w14:paraId="57E8FE12">
            <w:pPr>
              <w:jc w:val="center"/>
              <w:rPr>
                <w:rFonts w:hint="eastAsia" w:ascii="宋体" w:hAnsi="宋体" w:eastAsia="宋体" w:cs="宋体"/>
                <w:b/>
                <w:bCs/>
                <w:color w:val="auto"/>
                <w:sz w:val="24"/>
                <w:szCs w:val="24"/>
                <w:highlight w:val="none"/>
              </w:rPr>
            </w:pPr>
          </w:p>
        </w:tc>
        <w:tc>
          <w:tcPr>
            <w:tcW w:w="1327" w:type="dxa"/>
          </w:tcPr>
          <w:p w14:paraId="3DB6457E">
            <w:pPr>
              <w:jc w:val="center"/>
              <w:rPr>
                <w:rFonts w:hint="eastAsia" w:ascii="宋体" w:hAnsi="宋体" w:eastAsia="宋体" w:cs="宋体"/>
                <w:b/>
                <w:bCs/>
                <w:color w:val="auto"/>
                <w:sz w:val="24"/>
                <w:szCs w:val="24"/>
                <w:highlight w:val="none"/>
              </w:rPr>
            </w:pPr>
          </w:p>
        </w:tc>
      </w:tr>
      <w:tr w14:paraId="4722C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14:paraId="13C82F5C">
            <w:pPr>
              <w:jc w:val="center"/>
              <w:rPr>
                <w:rFonts w:hint="eastAsia" w:ascii="宋体" w:hAnsi="宋体" w:eastAsia="宋体" w:cs="宋体"/>
                <w:b/>
                <w:bCs/>
                <w:color w:val="auto"/>
                <w:sz w:val="24"/>
                <w:szCs w:val="24"/>
                <w:highlight w:val="none"/>
              </w:rPr>
            </w:pPr>
          </w:p>
        </w:tc>
        <w:tc>
          <w:tcPr>
            <w:tcW w:w="1357" w:type="dxa"/>
          </w:tcPr>
          <w:p w14:paraId="631D0899">
            <w:pPr>
              <w:jc w:val="center"/>
              <w:rPr>
                <w:rFonts w:hint="eastAsia" w:ascii="宋体" w:hAnsi="宋体" w:eastAsia="宋体" w:cs="宋体"/>
                <w:b/>
                <w:bCs/>
                <w:color w:val="auto"/>
                <w:sz w:val="24"/>
                <w:szCs w:val="24"/>
                <w:highlight w:val="none"/>
              </w:rPr>
            </w:pPr>
          </w:p>
        </w:tc>
        <w:tc>
          <w:tcPr>
            <w:tcW w:w="1326" w:type="dxa"/>
          </w:tcPr>
          <w:p w14:paraId="16BE47CF">
            <w:pPr>
              <w:jc w:val="center"/>
              <w:rPr>
                <w:rFonts w:hint="eastAsia" w:ascii="宋体" w:hAnsi="宋体" w:eastAsia="宋体" w:cs="宋体"/>
                <w:b/>
                <w:bCs/>
                <w:color w:val="auto"/>
                <w:sz w:val="24"/>
                <w:szCs w:val="24"/>
                <w:highlight w:val="none"/>
              </w:rPr>
            </w:pPr>
          </w:p>
        </w:tc>
        <w:tc>
          <w:tcPr>
            <w:tcW w:w="1326" w:type="dxa"/>
          </w:tcPr>
          <w:p w14:paraId="45E0D789">
            <w:pPr>
              <w:jc w:val="center"/>
              <w:rPr>
                <w:rFonts w:hint="eastAsia" w:ascii="宋体" w:hAnsi="宋体" w:eastAsia="宋体" w:cs="宋体"/>
                <w:b/>
                <w:bCs/>
                <w:color w:val="auto"/>
                <w:sz w:val="24"/>
                <w:szCs w:val="24"/>
                <w:highlight w:val="none"/>
              </w:rPr>
            </w:pPr>
          </w:p>
        </w:tc>
        <w:tc>
          <w:tcPr>
            <w:tcW w:w="1326" w:type="dxa"/>
          </w:tcPr>
          <w:p w14:paraId="09530E71">
            <w:pPr>
              <w:jc w:val="center"/>
              <w:rPr>
                <w:rFonts w:hint="eastAsia" w:ascii="宋体" w:hAnsi="宋体" w:eastAsia="宋体" w:cs="宋体"/>
                <w:b/>
                <w:bCs/>
                <w:color w:val="auto"/>
                <w:sz w:val="24"/>
                <w:szCs w:val="24"/>
                <w:highlight w:val="none"/>
              </w:rPr>
            </w:pPr>
          </w:p>
        </w:tc>
        <w:tc>
          <w:tcPr>
            <w:tcW w:w="1327" w:type="dxa"/>
          </w:tcPr>
          <w:p w14:paraId="74DCF27F">
            <w:pPr>
              <w:jc w:val="center"/>
              <w:rPr>
                <w:rFonts w:hint="eastAsia" w:ascii="宋体" w:hAnsi="宋体" w:eastAsia="宋体" w:cs="宋体"/>
                <w:b/>
                <w:bCs/>
                <w:color w:val="auto"/>
                <w:sz w:val="24"/>
                <w:szCs w:val="24"/>
                <w:highlight w:val="none"/>
              </w:rPr>
            </w:pPr>
          </w:p>
        </w:tc>
        <w:tc>
          <w:tcPr>
            <w:tcW w:w="1327" w:type="dxa"/>
          </w:tcPr>
          <w:p w14:paraId="39A7CD30">
            <w:pPr>
              <w:jc w:val="center"/>
              <w:rPr>
                <w:rFonts w:hint="eastAsia" w:ascii="宋体" w:hAnsi="宋体" w:eastAsia="宋体" w:cs="宋体"/>
                <w:b/>
                <w:bCs/>
                <w:color w:val="auto"/>
                <w:sz w:val="24"/>
                <w:szCs w:val="24"/>
                <w:highlight w:val="none"/>
              </w:rPr>
            </w:pPr>
          </w:p>
        </w:tc>
      </w:tr>
    </w:tbl>
    <w:p w14:paraId="6487F37B">
      <w:pPr>
        <w:spacing w:line="360" w:lineRule="auto"/>
        <w:ind w:firstLine="475" w:firstLineChars="19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投标人应根据其提供的货物，对照招标文件第四章“技术标准和要求”中的要求，有差异的，则在此表中列明实际响应的内容提要并加以说明，以便查对。本表包括所有的技术响应及差异。无差异说明表示完全响应。</w:t>
      </w:r>
    </w:p>
    <w:p w14:paraId="213EA50A">
      <w:pPr>
        <w:widowControl/>
        <w:shd w:val="clear" w:color="auto" w:fill="FFFFFF"/>
        <w:snapToGrid w:val="0"/>
        <w:spacing w:line="384" w:lineRule="auto"/>
        <w:jc w:val="left"/>
        <w:rPr>
          <w:rFonts w:hint="eastAsia" w:ascii="宋体" w:hAnsi="宋体" w:eastAsia="宋体" w:cs="宋体"/>
          <w:color w:val="auto"/>
          <w:kern w:val="0"/>
          <w:sz w:val="24"/>
          <w:szCs w:val="24"/>
          <w:highlight w:val="none"/>
        </w:rPr>
      </w:pPr>
    </w:p>
    <w:p w14:paraId="3D138892">
      <w:pPr>
        <w:widowControl/>
        <w:shd w:val="clear" w:color="auto" w:fill="FFFFFF"/>
        <w:snapToGrid w:val="0"/>
        <w:spacing w:line="384" w:lineRule="auto"/>
        <w:jc w:val="left"/>
        <w:rPr>
          <w:rFonts w:hint="eastAsia" w:ascii="宋体" w:hAnsi="宋体" w:eastAsia="宋体" w:cs="宋体"/>
          <w:color w:val="auto"/>
          <w:kern w:val="0"/>
          <w:sz w:val="24"/>
          <w:szCs w:val="24"/>
          <w:highlight w:val="none"/>
        </w:rPr>
      </w:pPr>
    </w:p>
    <w:p w14:paraId="48B91C0F">
      <w:pPr>
        <w:widowControl/>
        <w:shd w:val="clear" w:color="auto" w:fill="FFFFFF"/>
        <w:snapToGrid w:val="0"/>
        <w:spacing w:line="384"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（盖章）</w:t>
      </w:r>
    </w:p>
    <w:p w14:paraId="59EF31FB">
      <w:pPr>
        <w:widowControl/>
        <w:shd w:val="clear" w:color="auto" w:fill="FFFFFF"/>
        <w:snapToGrid w:val="0"/>
        <w:spacing w:line="384" w:lineRule="auto"/>
        <w:jc w:val="left"/>
        <w:rPr>
          <w:rFonts w:hint="eastAsia" w:ascii="宋体" w:hAnsi="宋体" w:eastAsia="宋体" w:cs="宋体"/>
          <w:color w:val="auto"/>
          <w:kern w:val="0"/>
          <w:sz w:val="24"/>
          <w:szCs w:val="24"/>
          <w:highlight w:val="none"/>
        </w:rPr>
      </w:pPr>
    </w:p>
    <w:p w14:paraId="4E54AEC1">
      <w:pPr>
        <w:widowControl/>
        <w:shd w:val="clear" w:color="auto" w:fill="FFFFFF"/>
        <w:snapToGrid w:val="0"/>
        <w:spacing w:line="384"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（盖章）</w:t>
      </w:r>
    </w:p>
    <w:p w14:paraId="6F6B1DAE">
      <w:pPr>
        <w:widowControl/>
        <w:shd w:val="clear" w:color="auto" w:fill="FFFFFF"/>
        <w:wordWrap w:val="0"/>
        <w:snapToGrid w:val="0"/>
        <w:spacing w:line="384" w:lineRule="auto"/>
        <w:ind w:firstLine="420"/>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3BEC29F9">
      <w:pPr>
        <w:tabs>
          <w:tab w:val="center" w:pos="4832"/>
          <w:tab w:val="left" w:pos="7140"/>
        </w:tabs>
        <w:jc w:val="center"/>
        <w:outlineLvl w:val="1"/>
        <w:rPr>
          <w:rFonts w:hint="eastAsia" w:ascii="宋体" w:hAnsi="宋体" w:eastAsia="宋体" w:cs="宋体"/>
          <w:b/>
          <w:color w:val="auto"/>
          <w:sz w:val="24"/>
          <w:szCs w:val="24"/>
          <w:highlight w:val="none"/>
        </w:rPr>
      </w:pPr>
      <w:r>
        <w:rPr>
          <w:rFonts w:hint="eastAsia" w:ascii="宋体" w:hAnsi="宋体" w:eastAsia="宋体" w:cs="宋体"/>
          <w:b/>
          <w:bCs/>
          <w:color w:val="auto"/>
          <w:kern w:val="36"/>
          <w:sz w:val="24"/>
          <w:szCs w:val="24"/>
          <w:highlight w:val="none"/>
        </w:rPr>
        <w:br w:type="page"/>
      </w:r>
      <w:bookmarkStart w:id="93" w:name="_Toc109941768"/>
      <w:bookmarkStart w:id="94" w:name="_Toc30934"/>
      <w:bookmarkStart w:id="95" w:name="_Toc110707968"/>
      <w:bookmarkStart w:id="96" w:name="_Toc109921161"/>
      <w:bookmarkStart w:id="97" w:name="_Toc130252618"/>
      <w:r>
        <w:rPr>
          <w:rFonts w:hint="eastAsia" w:ascii="宋体" w:hAnsi="宋体" w:eastAsia="宋体" w:cs="宋体"/>
          <w:b/>
          <w:color w:val="auto"/>
          <w:sz w:val="24"/>
          <w:szCs w:val="24"/>
          <w:highlight w:val="none"/>
        </w:rPr>
        <w:t>四、商务条款偏离表</w:t>
      </w:r>
      <w:bookmarkEnd w:id="93"/>
      <w:bookmarkEnd w:id="94"/>
      <w:bookmarkEnd w:id="95"/>
      <w:bookmarkEnd w:id="96"/>
      <w:bookmarkEnd w:id="97"/>
    </w:p>
    <w:p w14:paraId="7F970257">
      <w:pPr>
        <w:rPr>
          <w:rFonts w:hint="eastAsia" w:ascii="宋体" w:hAnsi="宋体" w:eastAsia="宋体" w:cs="宋体"/>
          <w:color w:val="auto"/>
          <w:highlight w:val="none"/>
        </w:rPr>
      </w:pPr>
    </w:p>
    <w:tbl>
      <w:tblPr>
        <w:tblStyle w:val="3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6"/>
        <w:gridCol w:w="2070"/>
        <w:gridCol w:w="2052"/>
        <w:gridCol w:w="2126"/>
        <w:gridCol w:w="1985"/>
      </w:tblGrid>
      <w:tr w14:paraId="4BF6A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14:paraId="3513AECE">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2070" w:type="dxa"/>
            <w:vAlign w:val="center"/>
          </w:tcPr>
          <w:p w14:paraId="39F12006">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招标文件条目号</w:t>
            </w:r>
          </w:p>
        </w:tc>
        <w:tc>
          <w:tcPr>
            <w:tcW w:w="2052" w:type="dxa"/>
            <w:vAlign w:val="center"/>
          </w:tcPr>
          <w:p w14:paraId="5B8F7764">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招标文件的商务条款</w:t>
            </w:r>
          </w:p>
        </w:tc>
        <w:tc>
          <w:tcPr>
            <w:tcW w:w="2126" w:type="dxa"/>
            <w:vAlign w:val="center"/>
          </w:tcPr>
          <w:p w14:paraId="5108A910">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投标文件的商务条款</w:t>
            </w:r>
          </w:p>
        </w:tc>
        <w:tc>
          <w:tcPr>
            <w:tcW w:w="1985" w:type="dxa"/>
            <w:vAlign w:val="center"/>
          </w:tcPr>
          <w:p w14:paraId="26676A8B">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说明</w:t>
            </w:r>
          </w:p>
        </w:tc>
      </w:tr>
      <w:tr w14:paraId="764B0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55B8DF8D">
            <w:pPr>
              <w:jc w:val="center"/>
              <w:rPr>
                <w:rFonts w:hint="eastAsia" w:ascii="宋体" w:hAnsi="宋体" w:eastAsia="宋体" w:cs="宋体"/>
                <w:b/>
                <w:bCs/>
                <w:color w:val="auto"/>
                <w:sz w:val="24"/>
                <w:szCs w:val="24"/>
                <w:highlight w:val="none"/>
              </w:rPr>
            </w:pPr>
          </w:p>
        </w:tc>
        <w:tc>
          <w:tcPr>
            <w:tcW w:w="2070" w:type="dxa"/>
          </w:tcPr>
          <w:p w14:paraId="2F73F003">
            <w:pPr>
              <w:jc w:val="center"/>
              <w:rPr>
                <w:rFonts w:hint="eastAsia" w:ascii="宋体" w:hAnsi="宋体" w:eastAsia="宋体" w:cs="宋体"/>
                <w:b/>
                <w:bCs/>
                <w:color w:val="auto"/>
                <w:sz w:val="24"/>
                <w:szCs w:val="24"/>
                <w:highlight w:val="none"/>
              </w:rPr>
            </w:pPr>
          </w:p>
        </w:tc>
        <w:tc>
          <w:tcPr>
            <w:tcW w:w="2052" w:type="dxa"/>
          </w:tcPr>
          <w:p w14:paraId="3C544989">
            <w:pPr>
              <w:jc w:val="center"/>
              <w:rPr>
                <w:rFonts w:hint="eastAsia" w:ascii="宋体" w:hAnsi="宋体" w:eastAsia="宋体" w:cs="宋体"/>
                <w:b/>
                <w:bCs/>
                <w:color w:val="auto"/>
                <w:sz w:val="24"/>
                <w:szCs w:val="24"/>
                <w:highlight w:val="none"/>
              </w:rPr>
            </w:pPr>
          </w:p>
        </w:tc>
        <w:tc>
          <w:tcPr>
            <w:tcW w:w="2126" w:type="dxa"/>
          </w:tcPr>
          <w:p w14:paraId="17363C60">
            <w:pPr>
              <w:jc w:val="center"/>
              <w:rPr>
                <w:rFonts w:hint="eastAsia" w:ascii="宋体" w:hAnsi="宋体" w:eastAsia="宋体" w:cs="宋体"/>
                <w:b/>
                <w:bCs/>
                <w:color w:val="auto"/>
                <w:sz w:val="24"/>
                <w:szCs w:val="24"/>
                <w:highlight w:val="none"/>
              </w:rPr>
            </w:pPr>
          </w:p>
        </w:tc>
        <w:tc>
          <w:tcPr>
            <w:tcW w:w="1985" w:type="dxa"/>
          </w:tcPr>
          <w:p w14:paraId="00EC45B8">
            <w:pPr>
              <w:jc w:val="center"/>
              <w:rPr>
                <w:rFonts w:hint="eastAsia" w:ascii="宋体" w:hAnsi="宋体" w:eastAsia="宋体" w:cs="宋体"/>
                <w:b/>
                <w:bCs/>
                <w:color w:val="auto"/>
                <w:sz w:val="24"/>
                <w:szCs w:val="24"/>
                <w:highlight w:val="none"/>
              </w:rPr>
            </w:pPr>
          </w:p>
        </w:tc>
      </w:tr>
      <w:tr w14:paraId="67D81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27283F39">
            <w:pPr>
              <w:jc w:val="center"/>
              <w:rPr>
                <w:rFonts w:hint="eastAsia" w:ascii="宋体" w:hAnsi="宋体" w:eastAsia="宋体" w:cs="宋体"/>
                <w:b/>
                <w:bCs/>
                <w:color w:val="auto"/>
                <w:sz w:val="24"/>
                <w:szCs w:val="24"/>
                <w:highlight w:val="none"/>
              </w:rPr>
            </w:pPr>
          </w:p>
        </w:tc>
        <w:tc>
          <w:tcPr>
            <w:tcW w:w="2070" w:type="dxa"/>
          </w:tcPr>
          <w:p w14:paraId="1AA9B3CE">
            <w:pPr>
              <w:jc w:val="center"/>
              <w:rPr>
                <w:rFonts w:hint="eastAsia" w:ascii="宋体" w:hAnsi="宋体" w:eastAsia="宋体" w:cs="宋体"/>
                <w:b/>
                <w:bCs/>
                <w:color w:val="auto"/>
                <w:sz w:val="24"/>
                <w:szCs w:val="24"/>
                <w:highlight w:val="none"/>
              </w:rPr>
            </w:pPr>
          </w:p>
        </w:tc>
        <w:tc>
          <w:tcPr>
            <w:tcW w:w="2052" w:type="dxa"/>
          </w:tcPr>
          <w:p w14:paraId="70AAE61A">
            <w:pPr>
              <w:jc w:val="center"/>
              <w:rPr>
                <w:rFonts w:hint="eastAsia" w:ascii="宋体" w:hAnsi="宋体" w:eastAsia="宋体" w:cs="宋体"/>
                <w:b/>
                <w:bCs/>
                <w:color w:val="auto"/>
                <w:sz w:val="24"/>
                <w:szCs w:val="24"/>
                <w:highlight w:val="none"/>
              </w:rPr>
            </w:pPr>
          </w:p>
        </w:tc>
        <w:tc>
          <w:tcPr>
            <w:tcW w:w="2126" w:type="dxa"/>
          </w:tcPr>
          <w:p w14:paraId="1815BA58">
            <w:pPr>
              <w:jc w:val="center"/>
              <w:rPr>
                <w:rFonts w:hint="eastAsia" w:ascii="宋体" w:hAnsi="宋体" w:eastAsia="宋体" w:cs="宋体"/>
                <w:b/>
                <w:bCs/>
                <w:color w:val="auto"/>
                <w:sz w:val="24"/>
                <w:szCs w:val="24"/>
                <w:highlight w:val="none"/>
              </w:rPr>
            </w:pPr>
          </w:p>
        </w:tc>
        <w:tc>
          <w:tcPr>
            <w:tcW w:w="1985" w:type="dxa"/>
          </w:tcPr>
          <w:p w14:paraId="1B2ACA4A">
            <w:pPr>
              <w:jc w:val="center"/>
              <w:rPr>
                <w:rFonts w:hint="eastAsia" w:ascii="宋体" w:hAnsi="宋体" w:eastAsia="宋体" w:cs="宋体"/>
                <w:b/>
                <w:bCs/>
                <w:color w:val="auto"/>
                <w:sz w:val="24"/>
                <w:szCs w:val="24"/>
                <w:highlight w:val="none"/>
              </w:rPr>
            </w:pPr>
          </w:p>
        </w:tc>
      </w:tr>
      <w:tr w14:paraId="33A9C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56C0E7D1">
            <w:pPr>
              <w:jc w:val="center"/>
              <w:rPr>
                <w:rFonts w:hint="eastAsia" w:ascii="宋体" w:hAnsi="宋体" w:eastAsia="宋体" w:cs="宋体"/>
                <w:b/>
                <w:bCs/>
                <w:color w:val="auto"/>
                <w:sz w:val="24"/>
                <w:szCs w:val="24"/>
                <w:highlight w:val="none"/>
              </w:rPr>
            </w:pPr>
          </w:p>
        </w:tc>
        <w:tc>
          <w:tcPr>
            <w:tcW w:w="2070" w:type="dxa"/>
          </w:tcPr>
          <w:p w14:paraId="0DD3AB19">
            <w:pPr>
              <w:jc w:val="center"/>
              <w:rPr>
                <w:rFonts w:hint="eastAsia" w:ascii="宋体" w:hAnsi="宋体" w:eastAsia="宋体" w:cs="宋体"/>
                <w:b/>
                <w:bCs/>
                <w:color w:val="auto"/>
                <w:sz w:val="24"/>
                <w:szCs w:val="24"/>
                <w:highlight w:val="none"/>
              </w:rPr>
            </w:pPr>
          </w:p>
        </w:tc>
        <w:tc>
          <w:tcPr>
            <w:tcW w:w="2052" w:type="dxa"/>
          </w:tcPr>
          <w:p w14:paraId="2E34ECA2">
            <w:pPr>
              <w:jc w:val="center"/>
              <w:rPr>
                <w:rFonts w:hint="eastAsia" w:ascii="宋体" w:hAnsi="宋体" w:eastAsia="宋体" w:cs="宋体"/>
                <w:b/>
                <w:bCs/>
                <w:color w:val="auto"/>
                <w:sz w:val="24"/>
                <w:szCs w:val="24"/>
                <w:highlight w:val="none"/>
              </w:rPr>
            </w:pPr>
          </w:p>
        </w:tc>
        <w:tc>
          <w:tcPr>
            <w:tcW w:w="2126" w:type="dxa"/>
          </w:tcPr>
          <w:p w14:paraId="51544F99">
            <w:pPr>
              <w:jc w:val="center"/>
              <w:rPr>
                <w:rFonts w:hint="eastAsia" w:ascii="宋体" w:hAnsi="宋体" w:eastAsia="宋体" w:cs="宋体"/>
                <w:b/>
                <w:bCs/>
                <w:color w:val="auto"/>
                <w:sz w:val="24"/>
                <w:szCs w:val="24"/>
                <w:highlight w:val="none"/>
              </w:rPr>
            </w:pPr>
          </w:p>
        </w:tc>
        <w:tc>
          <w:tcPr>
            <w:tcW w:w="1985" w:type="dxa"/>
          </w:tcPr>
          <w:p w14:paraId="1F5E36DE">
            <w:pPr>
              <w:jc w:val="center"/>
              <w:rPr>
                <w:rFonts w:hint="eastAsia" w:ascii="宋体" w:hAnsi="宋体" w:eastAsia="宋体" w:cs="宋体"/>
                <w:b/>
                <w:bCs/>
                <w:color w:val="auto"/>
                <w:sz w:val="24"/>
                <w:szCs w:val="24"/>
                <w:highlight w:val="none"/>
              </w:rPr>
            </w:pPr>
          </w:p>
        </w:tc>
      </w:tr>
      <w:tr w14:paraId="7C203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5802B5F1">
            <w:pPr>
              <w:jc w:val="center"/>
              <w:rPr>
                <w:rFonts w:hint="eastAsia" w:ascii="宋体" w:hAnsi="宋体" w:eastAsia="宋体" w:cs="宋体"/>
                <w:b/>
                <w:bCs/>
                <w:color w:val="auto"/>
                <w:sz w:val="24"/>
                <w:szCs w:val="24"/>
                <w:highlight w:val="none"/>
              </w:rPr>
            </w:pPr>
          </w:p>
        </w:tc>
        <w:tc>
          <w:tcPr>
            <w:tcW w:w="2070" w:type="dxa"/>
          </w:tcPr>
          <w:p w14:paraId="6EE217E5">
            <w:pPr>
              <w:jc w:val="center"/>
              <w:rPr>
                <w:rFonts w:hint="eastAsia" w:ascii="宋体" w:hAnsi="宋体" w:eastAsia="宋体" w:cs="宋体"/>
                <w:b/>
                <w:bCs/>
                <w:color w:val="auto"/>
                <w:sz w:val="24"/>
                <w:szCs w:val="24"/>
                <w:highlight w:val="none"/>
              </w:rPr>
            </w:pPr>
          </w:p>
        </w:tc>
        <w:tc>
          <w:tcPr>
            <w:tcW w:w="2052" w:type="dxa"/>
          </w:tcPr>
          <w:p w14:paraId="7E38D539">
            <w:pPr>
              <w:jc w:val="center"/>
              <w:rPr>
                <w:rFonts w:hint="eastAsia" w:ascii="宋体" w:hAnsi="宋体" w:eastAsia="宋体" w:cs="宋体"/>
                <w:b/>
                <w:bCs/>
                <w:color w:val="auto"/>
                <w:sz w:val="24"/>
                <w:szCs w:val="24"/>
                <w:highlight w:val="none"/>
              </w:rPr>
            </w:pPr>
          </w:p>
        </w:tc>
        <w:tc>
          <w:tcPr>
            <w:tcW w:w="2126" w:type="dxa"/>
          </w:tcPr>
          <w:p w14:paraId="4161614E">
            <w:pPr>
              <w:jc w:val="center"/>
              <w:rPr>
                <w:rFonts w:hint="eastAsia" w:ascii="宋体" w:hAnsi="宋体" w:eastAsia="宋体" w:cs="宋体"/>
                <w:b/>
                <w:bCs/>
                <w:color w:val="auto"/>
                <w:sz w:val="24"/>
                <w:szCs w:val="24"/>
                <w:highlight w:val="none"/>
              </w:rPr>
            </w:pPr>
          </w:p>
        </w:tc>
        <w:tc>
          <w:tcPr>
            <w:tcW w:w="1985" w:type="dxa"/>
          </w:tcPr>
          <w:p w14:paraId="6E99B6CF">
            <w:pPr>
              <w:jc w:val="center"/>
              <w:rPr>
                <w:rFonts w:hint="eastAsia" w:ascii="宋体" w:hAnsi="宋体" w:eastAsia="宋体" w:cs="宋体"/>
                <w:b/>
                <w:bCs/>
                <w:color w:val="auto"/>
                <w:sz w:val="24"/>
                <w:szCs w:val="24"/>
                <w:highlight w:val="none"/>
              </w:rPr>
            </w:pPr>
          </w:p>
        </w:tc>
      </w:tr>
      <w:tr w14:paraId="1F0C4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0B035041">
            <w:pPr>
              <w:jc w:val="center"/>
              <w:rPr>
                <w:rFonts w:hint="eastAsia" w:ascii="宋体" w:hAnsi="宋体" w:eastAsia="宋体" w:cs="宋体"/>
                <w:b/>
                <w:bCs/>
                <w:color w:val="auto"/>
                <w:sz w:val="24"/>
                <w:szCs w:val="24"/>
                <w:highlight w:val="none"/>
              </w:rPr>
            </w:pPr>
          </w:p>
        </w:tc>
        <w:tc>
          <w:tcPr>
            <w:tcW w:w="2070" w:type="dxa"/>
          </w:tcPr>
          <w:p w14:paraId="4486C517">
            <w:pPr>
              <w:jc w:val="center"/>
              <w:rPr>
                <w:rFonts w:hint="eastAsia" w:ascii="宋体" w:hAnsi="宋体" w:eastAsia="宋体" w:cs="宋体"/>
                <w:b/>
                <w:bCs/>
                <w:color w:val="auto"/>
                <w:sz w:val="24"/>
                <w:szCs w:val="24"/>
                <w:highlight w:val="none"/>
              </w:rPr>
            </w:pPr>
          </w:p>
        </w:tc>
        <w:tc>
          <w:tcPr>
            <w:tcW w:w="2052" w:type="dxa"/>
          </w:tcPr>
          <w:p w14:paraId="7F13AF56">
            <w:pPr>
              <w:jc w:val="center"/>
              <w:rPr>
                <w:rFonts w:hint="eastAsia" w:ascii="宋体" w:hAnsi="宋体" w:eastAsia="宋体" w:cs="宋体"/>
                <w:b/>
                <w:bCs/>
                <w:color w:val="auto"/>
                <w:sz w:val="24"/>
                <w:szCs w:val="24"/>
                <w:highlight w:val="none"/>
              </w:rPr>
            </w:pPr>
          </w:p>
        </w:tc>
        <w:tc>
          <w:tcPr>
            <w:tcW w:w="2126" w:type="dxa"/>
          </w:tcPr>
          <w:p w14:paraId="7B3DD1F1">
            <w:pPr>
              <w:jc w:val="center"/>
              <w:rPr>
                <w:rFonts w:hint="eastAsia" w:ascii="宋体" w:hAnsi="宋体" w:eastAsia="宋体" w:cs="宋体"/>
                <w:b/>
                <w:bCs/>
                <w:color w:val="auto"/>
                <w:sz w:val="24"/>
                <w:szCs w:val="24"/>
                <w:highlight w:val="none"/>
              </w:rPr>
            </w:pPr>
          </w:p>
        </w:tc>
        <w:tc>
          <w:tcPr>
            <w:tcW w:w="1985" w:type="dxa"/>
          </w:tcPr>
          <w:p w14:paraId="53B3F857">
            <w:pPr>
              <w:jc w:val="center"/>
              <w:rPr>
                <w:rFonts w:hint="eastAsia" w:ascii="宋体" w:hAnsi="宋体" w:eastAsia="宋体" w:cs="宋体"/>
                <w:b/>
                <w:bCs/>
                <w:color w:val="auto"/>
                <w:sz w:val="24"/>
                <w:szCs w:val="24"/>
                <w:highlight w:val="none"/>
              </w:rPr>
            </w:pPr>
          </w:p>
        </w:tc>
      </w:tr>
    </w:tbl>
    <w:p w14:paraId="5694903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注：投标人商务条款有差异的，则在此表中列明实际响应的内容提要并加以说明，以便查对。无差异说明表示完全响应。</w:t>
      </w:r>
    </w:p>
    <w:p w14:paraId="51814A46">
      <w:pPr>
        <w:spacing w:line="360" w:lineRule="auto"/>
        <w:jc w:val="left"/>
        <w:rPr>
          <w:rFonts w:hint="eastAsia" w:ascii="宋体" w:hAnsi="宋体" w:eastAsia="宋体" w:cs="宋体"/>
          <w:color w:val="auto"/>
          <w:sz w:val="24"/>
          <w:szCs w:val="24"/>
          <w:highlight w:val="none"/>
        </w:rPr>
      </w:pPr>
    </w:p>
    <w:p w14:paraId="46DCAA4F">
      <w:pPr>
        <w:spacing w:line="360" w:lineRule="auto"/>
        <w:jc w:val="left"/>
        <w:rPr>
          <w:rFonts w:hint="eastAsia" w:ascii="宋体" w:hAnsi="宋体" w:eastAsia="宋体" w:cs="宋体"/>
          <w:color w:val="auto"/>
          <w:sz w:val="24"/>
          <w:szCs w:val="24"/>
          <w:highlight w:val="none"/>
        </w:rPr>
      </w:pPr>
    </w:p>
    <w:p w14:paraId="29F60CDC">
      <w:pPr>
        <w:widowControl/>
        <w:shd w:val="clear" w:color="auto" w:fill="FFFFFF"/>
        <w:snapToGrid w:val="0"/>
        <w:spacing w:line="384"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（盖章）</w:t>
      </w:r>
    </w:p>
    <w:p w14:paraId="501F9F1B">
      <w:pPr>
        <w:widowControl/>
        <w:shd w:val="clear" w:color="auto" w:fill="FFFFFF"/>
        <w:snapToGrid w:val="0"/>
        <w:spacing w:line="384" w:lineRule="auto"/>
        <w:jc w:val="left"/>
        <w:rPr>
          <w:rFonts w:hint="eastAsia" w:ascii="宋体" w:hAnsi="宋体" w:eastAsia="宋体" w:cs="宋体"/>
          <w:color w:val="auto"/>
          <w:kern w:val="0"/>
          <w:sz w:val="24"/>
          <w:szCs w:val="24"/>
          <w:highlight w:val="none"/>
        </w:rPr>
      </w:pPr>
    </w:p>
    <w:p w14:paraId="1E8A5242">
      <w:pPr>
        <w:widowControl/>
        <w:shd w:val="clear" w:color="auto" w:fill="FFFFFF"/>
        <w:snapToGrid w:val="0"/>
        <w:spacing w:line="384"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（盖章）</w:t>
      </w:r>
    </w:p>
    <w:p w14:paraId="2C9B3118">
      <w:pPr>
        <w:widowControl/>
        <w:shd w:val="clear" w:color="auto" w:fill="FFFFFF"/>
        <w:wordWrap w:val="0"/>
        <w:snapToGrid w:val="0"/>
        <w:spacing w:line="384" w:lineRule="auto"/>
        <w:ind w:firstLine="420"/>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20BE62B9">
      <w:pPr>
        <w:tabs>
          <w:tab w:val="center" w:pos="4832"/>
          <w:tab w:val="left" w:pos="7140"/>
        </w:tabs>
        <w:jc w:val="center"/>
        <w:outlineLvl w:val="1"/>
        <w:rPr>
          <w:rFonts w:hint="eastAsia" w:ascii="宋体" w:hAnsi="宋体" w:eastAsia="宋体" w:cs="宋体"/>
          <w:b/>
          <w:color w:val="auto"/>
          <w:sz w:val="24"/>
          <w:szCs w:val="24"/>
          <w:highlight w:val="none"/>
        </w:rPr>
      </w:pPr>
      <w:r>
        <w:rPr>
          <w:rFonts w:hint="eastAsia" w:ascii="宋体" w:hAnsi="宋体" w:eastAsia="宋体" w:cs="宋体"/>
          <w:b/>
          <w:bCs/>
          <w:color w:val="auto"/>
          <w:kern w:val="36"/>
          <w:sz w:val="24"/>
          <w:szCs w:val="24"/>
          <w:highlight w:val="none"/>
        </w:rPr>
        <w:br w:type="page"/>
      </w:r>
      <w:bookmarkStart w:id="98" w:name="_Toc8211"/>
      <w:bookmarkStart w:id="99" w:name="_Toc109921162"/>
      <w:bookmarkStart w:id="100" w:name="_Toc110707969"/>
      <w:bookmarkStart w:id="101" w:name="_Toc130252619"/>
      <w:bookmarkStart w:id="102" w:name="_Toc109941769"/>
      <w:r>
        <w:rPr>
          <w:rFonts w:hint="eastAsia" w:ascii="宋体" w:hAnsi="宋体" w:eastAsia="宋体" w:cs="宋体"/>
          <w:b/>
          <w:color w:val="auto"/>
          <w:sz w:val="24"/>
          <w:szCs w:val="24"/>
          <w:highlight w:val="none"/>
        </w:rPr>
        <w:t>五、法定代表人身份证明书</w:t>
      </w:r>
      <w:bookmarkEnd w:id="98"/>
      <w:bookmarkEnd w:id="99"/>
      <w:bookmarkEnd w:id="100"/>
      <w:bookmarkEnd w:id="101"/>
      <w:bookmarkEnd w:id="102"/>
    </w:p>
    <w:p w14:paraId="1926F660">
      <w:pPr>
        <w:widowControl/>
        <w:shd w:val="clear" w:color="auto" w:fill="FFFFFF"/>
        <w:snapToGrid w:val="0"/>
        <w:spacing w:line="384" w:lineRule="auto"/>
        <w:jc w:val="left"/>
        <w:rPr>
          <w:rFonts w:hint="eastAsia" w:ascii="宋体" w:hAnsi="宋体" w:eastAsia="宋体" w:cs="宋体"/>
          <w:color w:val="auto"/>
          <w:kern w:val="0"/>
          <w:sz w:val="24"/>
          <w:szCs w:val="24"/>
          <w:highlight w:val="none"/>
        </w:rPr>
      </w:pPr>
    </w:p>
    <w:p w14:paraId="489391C0">
      <w:pPr>
        <w:widowControl/>
        <w:shd w:val="clear" w:color="auto" w:fill="FFFFFF"/>
        <w:snapToGrid w:val="0"/>
        <w:spacing w:line="384"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 标 人：</w:t>
      </w:r>
      <w:r>
        <w:rPr>
          <w:rFonts w:hint="eastAsia" w:ascii="宋体" w:hAnsi="宋体" w:eastAsia="宋体" w:cs="宋体"/>
          <w:color w:val="auto"/>
          <w:kern w:val="0"/>
          <w:sz w:val="24"/>
          <w:szCs w:val="24"/>
          <w:highlight w:val="none"/>
          <w:u w:val="single"/>
        </w:rPr>
        <w:t xml:space="preserve">                              </w:t>
      </w:r>
    </w:p>
    <w:p w14:paraId="0D1B86A3">
      <w:pPr>
        <w:widowControl/>
        <w:shd w:val="clear" w:color="auto" w:fill="FFFFFF"/>
        <w:snapToGrid w:val="0"/>
        <w:spacing w:line="384"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单位性质：</w:t>
      </w:r>
      <w:r>
        <w:rPr>
          <w:rFonts w:hint="eastAsia" w:ascii="宋体" w:hAnsi="宋体" w:eastAsia="宋体" w:cs="宋体"/>
          <w:color w:val="auto"/>
          <w:kern w:val="0"/>
          <w:sz w:val="24"/>
          <w:szCs w:val="24"/>
          <w:highlight w:val="none"/>
          <w:u w:val="single"/>
        </w:rPr>
        <w:t xml:space="preserve">                              </w:t>
      </w:r>
    </w:p>
    <w:p w14:paraId="54AE0C71">
      <w:pPr>
        <w:widowControl/>
        <w:shd w:val="clear" w:color="auto" w:fill="FFFFFF"/>
        <w:snapToGrid w:val="0"/>
        <w:spacing w:line="384"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    址：</w:t>
      </w:r>
      <w:r>
        <w:rPr>
          <w:rFonts w:hint="eastAsia" w:ascii="宋体" w:hAnsi="宋体" w:eastAsia="宋体" w:cs="宋体"/>
          <w:color w:val="auto"/>
          <w:kern w:val="0"/>
          <w:sz w:val="24"/>
          <w:szCs w:val="24"/>
          <w:highlight w:val="none"/>
          <w:u w:val="single"/>
        </w:rPr>
        <w:t xml:space="preserve">                              </w:t>
      </w:r>
    </w:p>
    <w:p w14:paraId="42285D64">
      <w:pPr>
        <w:widowControl/>
        <w:shd w:val="clear" w:color="auto" w:fill="FFFFFF"/>
        <w:snapToGrid w:val="0"/>
        <w:spacing w:line="384"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成立时间：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14:paraId="0111EFD5">
      <w:pPr>
        <w:widowControl/>
        <w:shd w:val="clear" w:color="auto" w:fill="FFFFFF"/>
        <w:snapToGrid w:val="0"/>
        <w:spacing w:line="384"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经营期限：</w:t>
      </w:r>
      <w:r>
        <w:rPr>
          <w:rFonts w:hint="eastAsia" w:ascii="宋体" w:hAnsi="宋体" w:eastAsia="宋体" w:cs="宋体"/>
          <w:color w:val="auto"/>
          <w:kern w:val="0"/>
          <w:sz w:val="24"/>
          <w:szCs w:val="24"/>
          <w:highlight w:val="none"/>
          <w:u w:val="single"/>
        </w:rPr>
        <w:t xml:space="preserve">                              </w:t>
      </w:r>
    </w:p>
    <w:p w14:paraId="0F429485">
      <w:pPr>
        <w:widowControl/>
        <w:shd w:val="clear" w:color="auto" w:fill="FFFFFF"/>
        <w:snapToGrid w:val="0"/>
        <w:spacing w:line="384" w:lineRule="auto"/>
        <w:jc w:val="left"/>
        <w:rPr>
          <w:rFonts w:hint="eastAsia" w:ascii="宋体" w:hAnsi="宋体" w:eastAsia="宋体" w:cs="宋体"/>
          <w:color w:val="auto"/>
          <w:kern w:val="0"/>
          <w:sz w:val="24"/>
          <w:szCs w:val="24"/>
          <w:highlight w:val="none"/>
        </w:rPr>
      </w:pPr>
    </w:p>
    <w:p w14:paraId="7EFBD562">
      <w:pPr>
        <w:widowControl/>
        <w:shd w:val="clear" w:color="auto" w:fill="FFFFFF"/>
        <w:snapToGrid w:val="0"/>
        <w:spacing w:line="384"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性别：</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职务：</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（投标人名称）的法定代表人。</w:t>
      </w:r>
    </w:p>
    <w:p w14:paraId="593BFDC7">
      <w:pPr>
        <w:widowControl/>
        <w:shd w:val="clear" w:color="auto" w:fill="FFFFFF"/>
        <w:snapToGrid w:val="0"/>
        <w:spacing w:line="384"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特此证明。</w:t>
      </w:r>
    </w:p>
    <w:p w14:paraId="2135FB4D">
      <w:pPr>
        <w:widowControl/>
        <w:shd w:val="clear" w:color="auto" w:fill="FFFFFF"/>
        <w:snapToGrid w:val="0"/>
        <w:spacing w:line="384" w:lineRule="auto"/>
        <w:jc w:val="left"/>
        <w:rPr>
          <w:rFonts w:hint="eastAsia" w:ascii="宋体" w:hAnsi="宋体" w:eastAsia="宋体" w:cs="宋体"/>
          <w:color w:val="auto"/>
          <w:kern w:val="0"/>
          <w:sz w:val="24"/>
          <w:szCs w:val="24"/>
          <w:highlight w:val="none"/>
        </w:rPr>
      </w:pPr>
    </w:p>
    <w:p w14:paraId="2D7E25B3">
      <w:pPr>
        <w:widowControl/>
        <w:shd w:val="clear" w:color="auto" w:fill="FFFFFF"/>
        <w:snapToGrid w:val="0"/>
        <w:spacing w:line="384"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附：法定代表人身份证明</w:t>
      </w:r>
    </w:p>
    <w:p w14:paraId="57F14228">
      <w:pPr>
        <w:widowControl/>
        <w:shd w:val="clear" w:color="auto" w:fill="FFFFFF"/>
        <w:snapToGrid w:val="0"/>
        <w:spacing w:line="384" w:lineRule="auto"/>
        <w:jc w:val="left"/>
        <w:rPr>
          <w:rFonts w:hint="eastAsia" w:ascii="宋体" w:hAnsi="宋体" w:eastAsia="宋体" w:cs="宋体"/>
          <w:color w:val="auto"/>
          <w:kern w:val="0"/>
          <w:sz w:val="24"/>
          <w:szCs w:val="24"/>
          <w:highlight w:val="none"/>
        </w:rPr>
      </w:pPr>
    </w:p>
    <w:tbl>
      <w:tblPr>
        <w:tblStyle w:val="3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0F76E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7114E003">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法定代表人身份证复印件（正面）</w:t>
            </w:r>
          </w:p>
        </w:tc>
      </w:tr>
    </w:tbl>
    <w:p w14:paraId="73233D2F">
      <w:pPr>
        <w:rPr>
          <w:rFonts w:hint="eastAsia" w:ascii="宋体" w:hAnsi="宋体" w:eastAsia="宋体" w:cs="宋体"/>
          <w:vanish/>
          <w:color w:val="auto"/>
          <w:highlight w:val="none"/>
        </w:rPr>
      </w:pPr>
    </w:p>
    <w:tbl>
      <w:tblPr>
        <w:tblStyle w:val="38"/>
        <w:tblpPr w:leftFromText="180" w:rightFromText="180" w:vertAnchor="text" w:horzAnchor="page" w:tblpX="5711" w:tblpY="-24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7453D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36FAF964">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法定代表人身份证复印件（反面）</w:t>
            </w:r>
          </w:p>
        </w:tc>
      </w:tr>
    </w:tbl>
    <w:p w14:paraId="1559C9AF">
      <w:pPr>
        <w:widowControl/>
        <w:shd w:val="clear" w:color="auto" w:fill="FFFFFF"/>
        <w:snapToGrid w:val="0"/>
        <w:spacing w:line="384" w:lineRule="auto"/>
        <w:jc w:val="left"/>
        <w:rPr>
          <w:rFonts w:hint="eastAsia" w:ascii="宋体" w:hAnsi="宋体" w:eastAsia="宋体" w:cs="宋体"/>
          <w:color w:val="auto"/>
          <w:kern w:val="0"/>
          <w:sz w:val="24"/>
          <w:szCs w:val="24"/>
          <w:highlight w:val="none"/>
        </w:rPr>
      </w:pPr>
    </w:p>
    <w:p w14:paraId="2C3810C5">
      <w:pPr>
        <w:widowControl/>
        <w:shd w:val="clear" w:color="auto" w:fill="FFFFFF"/>
        <w:snapToGrid w:val="0"/>
        <w:spacing w:line="384" w:lineRule="auto"/>
        <w:jc w:val="left"/>
        <w:rPr>
          <w:rFonts w:hint="eastAsia" w:ascii="宋体" w:hAnsi="宋体" w:eastAsia="宋体" w:cs="宋体"/>
          <w:color w:val="auto"/>
          <w:kern w:val="0"/>
          <w:sz w:val="24"/>
          <w:szCs w:val="24"/>
          <w:highlight w:val="none"/>
        </w:rPr>
      </w:pPr>
    </w:p>
    <w:p w14:paraId="1302EE92">
      <w:pPr>
        <w:widowControl/>
        <w:shd w:val="clear" w:color="auto" w:fill="FFFFFF"/>
        <w:snapToGrid w:val="0"/>
        <w:spacing w:line="384" w:lineRule="auto"/>
        <w:jc w:val="left"/>
        <w:rPr>
          <w:rFonts w:hint="eastAsia" w:ascii="宋体" w:hAnsi="宋体" w:eastAsia="宋体" w:cs="宋体"/>
          <w:color w:val="auto"/>
          <w:kern w:val="0"/>
          <w:sz w:val="24"/>
          <w:szCs w:val="24"/>
          <w:highlight w:val="none"/>
        </w:rPr>
      </w:pPr>
    </w:p>
    <w:p w14:paraId="2D1B9517">
      <w:pPr>
        <w:widowControl/>
        <w:shd w:val="clear" w:color="auto" w:fill="FFFFFF"/>
        <w:snapToGrid w:val="0"/>
        <w:spacing w:line="384"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（盖章）</w:t>
      </w:r>
    </w:p>
    <w:p w14:paraId="454D9C12">
      <w:pPr>
        <w:widowControl/>
        <w:shd w:val="clear" w:color="auto" w:fill="FFFFFF"/>
        <w:wordWrap w:val="0"/>
        <w:snapToGrid w:val="0"/>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日 </w:t>
      </w:r>
    </w:p>
    <w:p w14:paraId="36456EC6">
      <w:pPr>
        <w:widowControl/>
        <w:shd w:val="clear" w:color="auto" w:fill="FFFFFF"/>
        <w:snapToGrid w:val="0"/>
        <w:jc w:val="right"/>
        <w:rPr>
          <w:rFonts w:hint="eastAsia" w:ascii="宋体" w:hAnsi="宋体" w:eastAsia="宋体" w:cs="宋体"/>
          <w:color w:val="auto"/>
          <w:kern w:val="0"/>
          <w:sz w:val="24"/>
          <w:szCs w:val="24"/>
          <w:highlight w:val="none"/>
        </w:rPr>
      </w:pPr>
    </w:p>
    <w:p w14:paraId="6BEF7C1D">
      <w:pPr>
        <w:widowControl/>
        <w:shd w:val="clear" w:color="auto" w:fill="FFFFFF"/>
        <w:snapToGrid w:val="0"/>
        <w:jc w:val="right"/>
        <w:rPr>
          <w:rFonts w:hint="eastAsia" w:ascii="宋体" w:hAnsi="宋体" w:eastAsia="宋体" w:cs="宋体"/>
          <w:color w:val="auto"/>
          <w:kern w:val="0"/>
          <w:sz w:val="24"/>
          <w:szCs w:val="24"/>
          <w:highlight w:val="none"/>
        </w:rPr>
      </w:pPr>
    </w:p>
    <w:p w14:paraId="7CB499BD">
      <w:pPr>
        <w:widowControl/>
        <w:shd w:val="clear" w:color="auto" w:fill="FFFFFF"/>
        <w:snapToGrid w:val="0"/>
        <w:jc w:val="right"/>
        <w:rPr>
          <w:rFonts w:hint="eastAsia" w:ascii="宋体" w:hAnsi="宋体" w:eastAsia="宋体" w:cs="宋体"/>
          <w:color w:val="auto"/>
          <w:kern w:val="0"/>
          <w:sz w:val="24"/>
          <w:szCs w:val="24"/>
          <w:highlight w:val="none"/>
        </w:rPr>
      </w:pPr>
    </w:p>
    <w:p w14:paraId="4FDCFF66">
      <w:pPr>
        <w:tabs>
          <w:tab w:val="center" w:pos="4832"/>
          <w:tab w:val="left" w:pos="7140"/>
        </w:tabs>
        <w:jc w:val="center"/>
        <w:outlineLvl w:val="1"/>
        <w:rPr>
          <w:rFonts w:hint="eastAsia" w:ascii="宋体" w:hAnsi="宋体" w:eastAsia="宋体" w:cs="宋体"/>
          <w:b/>
          <w:color w:val="auto"/>
          <w:sz w:val="24"/>
          <w:szCs w:val="24"/>
          <w:highlight w:val="none"/>
        </w:rPr>
      </w:pPr>
      <w:r>
        <w:rPr>
          <w:rFonts w:hint="eastAsia" w:ascii="宋体" w:hAnsi="宋体" w:eastAsia="宋体" w:cs="宋体"/>
          <w:b/>
          <w:bCs/>
          <w:color w:val="auto"/>
          <w:kern w:val="0"/>
          <w:sz w:val="24"/>
          <w:szCs w:val="24"/>
          <w:highlight w:val="none"/>
        </w:rPr>
        <w:br w:type="page"/>
      </w:r>
      <w:bookmarkStart w:id="103" w:name="_Toc109921163"/>
      <w:bookmarkStart w:id="104" w:name="_Toc109941770"/>
      <w:bookmarkStart w:id="105" w:name="_Toc130252620"/>
      <w:bookmarkStart w:id="106" w:name="_Toc29010"/>
      <w:bookmarkStart w:id="107" w:name="_Toc110707970"/>
      <w:r>
        <w:rPr>
          <w:rFonts w:hint="eastAsia" w:ascii="宋体" w:hAnsi="宋体" w:eastAsia="宋体" w:cs="宋体"/>
          <w:b/>
          <w:color w:val="auto"/>
          <w:sz w:val="24"/>
          <w:szCs w:val="24"/>
          <w:highlight w:val="none"/>
        </w:rPr>
        <w:t>六、法定代表人授权委托书</w:t>
      </w:r>
      <w:bookmarkEnd w:id="103"/>
      <w:bookmarkEnd w:id="104"/>
      <w:bookmarkEnd w:id="105"/>
      <w:bookmarkEnd w:id="106"/>
      <w:bookmarkEnd w:id="107"/>
    </w:p>
    <w:p w14:paraId="207C7E21">
      <w:pPr>
        <w:widowControl/>
        <w:shd w:val="clear" w:color="auto" w:fill="FFFFFF"/>
        <w:snapToGrid w:val="0"/>
        <w:spacing w:line="384" w:lineRule="auto"/>
        <w:jc w:val="left"/>
        <w:rPr>
          <w:rFonts w:hint="eastAsia" w:ascii="宋体" w:hAnsi="宋体" w:eastAsia="宋体" w:cs="宋体"/>
          <w:color w:val="auto"/>
          <w:kern w:val="0"/>
          <w:sz w:val="24"/>
          <w:szCs w:val="24"/>
          <w:highlight w:val="none"/>
        </w:rPr>
      </w:pPr>
    </w:p>
    <w:p w14:paraId="4173BB3C">
      <w:pPr>
        <w:widowControl/>
        <w:shd w:val="clear" w:color="auto" w:fill="FFFFFF"/>
        <w:snapToGrid w:val="0"/>
        <w:spacing w:line="384"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（姓名）系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（投标人名称）的法定代表人，现拟派我单位</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（姓名）为我方委托代理人。委托代理人根据授权，就</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（招标项目名称）的投标，以本公司名义处理一切与之有关的事务，其法律后果由我方承担。</w:t>
      </w:r>
    </w:p>
    <w:p w14:paraId="2B548A6F">
      <w:pPr>
        <w:widowControl/>
        <w:shd w:val="clear" w:color="auto" w:fill="FFFFFF"/>
        <w:snapToGrid w:val="0"/>
        <w:spacing w:line="384" w:lineRule="auto"/>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代理人：</w:t>
      </w:r>
      <w:r>
        <w:rPr>
          <w:rFonts w:hint="eastAsia" w:ascii="宋体" w:hAnsi="宋体" w:eastAsia="宋体" w:cs="宋体"/>
          <w:i/>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性别：</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年龄：</w:t>
      </w:r>
      <w:r>
        <w:rPr>
          <w:rFonts w:hint="eastAsia" w:ascii="宋体" w:hAnsi="宋体" w:eastAsia="宋体" w:cs="宋体"/>
          <w:color w:val="auto"/>
          <w:kern w:val="0"/>
          <w:sz w:val="24"/>
          <w:szCs w:val="24"/>
          <w:highlight w:val="none"/>
          <w:u w:val="single"/>
        </w:rPr>
        <w:t xml:space="preserve">                    </w:t>
      </w:r>
    </w:p>
    <w:p w14:paraId="30F82CDA">
      <w:pPr>
        <w:widowControl/>
        <w:shd w:val="clear" w:color="auto" w:fill="FFFFFF"/>
        <w:snapToGrid w:val="0"/>
        <w:spacing w:line="384"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  位：</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部门：</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职务：</w:t>
      </w:r>
      <w:r>
        <w:rPr>
          <w:rFonts w:hint="eastAsia" w:ascii="宋体" w:hAnsi="宋体" w:eastAsia="宋体" w:cs="宋体"/>
          <w:color w:val="auto"/>
          <w:kern w:val="0"/>
          <w:sz w:val="24"/>
          <w:szCs w:val="24"/>
          <w:highlight w:val="none"/>
          <w:u w:val="single"/>
        </w:rPr>
        <w:t xml:space="preserve">                    </w:t>
      </w:r>
    </w:p>
    <w:p w14:paraId="357E77C3">
      <w:pPr>
        <w:widowControl/>
        <w:shd w:val="clear" w:color="auto" w:fill="FFFFFF"/>
        <w:snapToGrid w:val="0"/>
        <w:spacing w:line="384"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代理人无转委权，特此申明。</w:t>
      </w:r>
    </w:p>
    <w:p w14:paraId="131BF624">
      <w:pPr>
        <w:widowControl/>
        <w:shd w:val="clear" w:color="auto" w:fill="FFFFFF"/>
        <w:snapToGrid w:val="0"/>
        <w:spacing w:line="384" w:lineRule="auto"/>
        <w:ind w:firstLine="480" w:firstLineChars="200"/>
        <w:jc w:val="left"/>
        <w:rPr>
          <w:rFonts w:hint="eastAsia" w:ascii="宋体" w:hAnsi="宋体" w:eastAsia="宋体" w:cs="宋体"/>
          <w:color w:val="auto"/>
          <w:kern w:val="0"/>
          <w:sz w:val="24"/>
          <w:szCs w:val="24"/>
          <w:highlight w:val="none"/>
        </w:rPr>
      </w:pPr>
    </w:p>
    <w:p w14:paraId="6492D2A9">
      <w:pPr>
        <w:widowControl/>
        <w:shd w:val="clear" w:color="auto" w:fill="FFFFFF"/>
        <w:snapToGrid w:val="0"/>
        <w:spacing w:line="384"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附：授权委托人身份证明。</w:t>
      </w:r>
    </w:p>
    <w:tbl>
      <w:tblPr>
        <w:tblStyle w:val="38"/>
        <w:tblW w:w="0" w:type="auto"/>
        <w:tblInd w:w="5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24457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099C0D9A">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代理人身份证复印件（正面）</w:t>
            </w:r>
          </w:p>
        </w:tc>
      </w:tr>
    </w:tbl>
    <w:p w14:paraId="6F9A854E">
      <w:pPr>
        <w:rPr>
          <w:rFonts w:hint="eastAsia" w:ascii="宋体" w:hAnsi="宋体" w:eastAsia="宋体" w:cs="宋体"/>
          <w:vanish/>
          <w:color w:val="auto"/>
          <w:highlight w:val="none"/>
        </w:rPr>
      </w:pPr>
    </w:p>
    <w:tbl>
      <w:tblPr>
        <w:tblStyle w:val="38"/>
        <w:tblpPr w:leftFromText="180" w:rightFromText="180" w:vertAnchor="text" w:horzAnchor="margin" w:tblpXSpec="right" w:tblpY="-244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7917B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148E9D27">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代理人身份证复印件（反面）</w:t>
            </w:r>
          </w:p>
        </w:tc>
      </w:tr>
    </w:tbl>
    <w:p w14:paraId="4F7166D6">
      <w:pPr>
        <w:widowControl/>
        <w:shd w:val="clear" w:color="auto" w:fill="FFFFFF"/>
        <w:snapToGrid w:val="0"/>
        <w:spacing w:line="384" w:lineRule="auto"/>
        <w:jc w:val="left"/>
        <w:rPr>
          <w:rFonts w:hint="eastAsia" w:ascii="宋体" w:hAnsi="宋体" w:eastAsia="宋体" w:cs="宋体"/>
          <w:color w:val="auto"/>
          <w:kern w:val="0"/>
          <w:sz w:val="24"/>
          <w:szCs w:val="24"/>
          <w:highlight w:val="none"/>
        </w:rPr>
      </w:pPr>
    </w:p>
    <w:p w14:paraId="1D7EECBC">
      <w:pPr>
        <w:widowControl/>
        <w:shd w:val="clear" w:color="auto" w:fill="FFFFFF"/>
        <w:snapToGrid w:val="0"/>
        <w:spacing w:line="384" w:lineRule="auto"/>
        <w:jc w:val="left"/>
        <w:rPr>
          <w:rFonts w:hint="eastAsia" w:ascii="宋体" w:hAnsi="宋体" w:eastAsia="宋体" w:cs="宋体"/>
          <w:color w:val="auto"/>
          <w:kern w:val="0"/>
          <w:sz w:val="24"/>
          <w:szCs w:val="24"/>
          <w:highlight w:val="none"/>
        </w:rPr>
      </w:pPr>
    </w:p>
    <w:p w14:paraId="623AF9B8">
      <w:pPr>
        <w:widowControl/>
        <w:shd w:val="clear" w:color="auto" w:fill="FFFFFF"/>
        <w:snapToGrid w:val="0"/>
        <w:spacing w:line="384" w:lineRule="auto"/>
        <w:jc w:val="left"/>
        <w:rPr>
          <w:rFonts w:hint="eastAsia" w:ascii="宋体" w:hAnsi="宋体" w:eastAsia="宋体" w:cs="宋体"/>
          <w:color w:val="auto"/>
          <w:kern w:val="0"/>
          <w:sz w:val="24"/>
          <w:szCs w:val="24"/>
          <w:highlight w:val="none"/>
        </w:rPr>
      </w:pPr>
    </w:p>
    <w:p w14:paraId="11E3E582">
      <w:pPr>
        <w:widowControl/>
        <w:shd w:val="clear" w:color="auto" w:fill="FFFFFF"/>
        <w:snapToGrid w:val="0"/>
        <w:spacing w:line="384"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（盖章）</w:t>
      </w:r>
    </w:p>
    <w:p w14:paraId="26F3902E">
      <w:pPr>
        <w:widowControl/>
        <w:shd w:val="clear" w:color="auto" w:fill="FFFFFF"/>
        <w:snapToGrid w:val="0"/>
        <w:spacing w:line="384" w:lineRule="auto"/>
        <w:jc w:val="left"/>
        <w:rPr>
          <w:rFonts w:hint="eastAsia" w:ascii="宋体" w:hAnsi="宋体" w:eastAsia="宋体" w:cs="宋体"/>
          <w:color w:val="auto"/>
          <w:kern w:val="0"/>
          <w:sz w:val="24"/>
          <w:szCs w:val="24"/>
          <w:highlight w:val="none"/>
        </w:rPr>
      </w:pPr>
    </w:p>
    <w:p w14:paraId="14026D6B">
      <w:pPr>
        <w:widowControl/>
        <w:shd w:val="clear" w:color="auto" w:fill="FFFFFF"/>
        <w:snapToGrid w:val="0"/>
        <w:spacing w:line="384"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（盖章）</w:t>
      </w:r>
    </w:p>
    <w:p w14:paraId="4F758FAB">
      <w:pPr>
        <w:widowControl/>
        <w:shd w:val="clear" w:color="auto" w:fill="FFFFFF"/>
        <w:wordWrap w:val="0"/>
        <w:snapToGrid w:val="0"/>
        <w:spacing w:line="384" w:lineRule="auto"/>
        <w:ind w:firstLine="420"/>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097683B8">
      <w:pPr>
        <w:widowControl/>
        <w:shd w:val="clear" w:color="auto" w:fill="FFFFFF"/>
        <w:snapToGrid w:val="0"/>
        <w:spacing w:line="384" w:lineRule="auto"/>
        <w:jc w:val="left"/>
        <w:rPr>
          <w:rFonts w:hint="eastAsia" w:ascii="宋体" w:hAnsi="宋体" w:eastAsia="宋体" w:cs="宋体"/>
          <w:color w:val="auto"/>
          <w:kern w:val="0"/>
          <w:sz w:val="24"/>
          <w:szCs w:val="24"/>
          <w:highlight w:val="none"/>
        </w:rPr>
      </w:pPr>
    </w:p>
    <w:p w14:paraId="66BA88FC">
      <w:pPr>
        <w:widowControl/>
        <w:shd w:val="clear" w:color="auto" w:fill="FFFFFF"/>
        <w:snapToGrid w:val="0"/>
        <w:spacing w:line="384" w:lineRule="auto"/>
        <w:jc w:val="left"/>
        <w:rPr>
          <w:rFonts w:hint="eastAsia" w:ascii="宋体" w:hAnsi="宋体" w:eastAsia="宋体" w:cs="宋体"/>
          <w:color w:val="auto"/>
          <w:kern w:val="0"/>
          <w:sz w:val="24"/>
          <w:szCs w:val="24"/>
          <w:highlight w:val="none"/>
        </w:rPr>
      </w:pPr>
    </w:p>
    <w:p w14:paraId="57221F44">
      <w:pPr>
        <w:tabs>
          <w:tab w:val="center" w:pos="4832"/>
          <w:tab w:val="left" w:pos="7140"/>
        </w:tabs>
        <w:jc w:val="center"/>
        <w:outlineLvl w:val="1"/>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br w:type="page"/>
      </w:r>
      <w:bookmarkStart w:id="108" w:name="_Toc109941771"/>
      <w:bookmarkStart w:id="109" w:name="_Toc110707971"/>
      <w:bookmarkStart w:id="110" w:name="_Toc109921164"/>
      <w:bookmarkStart w:id="111" w:name="_Toc18914"/>
      <w:bookmarkStart w:id="112" w:name="_Toc130252621"/>
      <w:bookmarkStart w:id="113" w:name="_Toc358451723"/>
      <w:r>
        <w:rPr>
          <w:rFonts w:hint="eastAsia" w:ascii="宋体" w:hAnsi="宋体" w:eastAsia="宋体" w:cs="宋体"/>
          <w:b/>
          <w:color w:val="auto"/>
          <w:sz w:val="24"/>
          <w:szCs w:val="24"/>
          <w:highlight w:val="none"/>
        </w:rPr>
        <w:t>七、</w:t>
      </w:r>
      <w:bookmarkEnd w:id="108"/>
      <w:bookmarkEnd w:id="109"/>
      <w:bookmarkEnd w:id="110"/>
      <w:r>
        <w:rPr>
          <w:rFonts w:hint="eastAsia" w:ascii="宋体" w:hAnsi="宋体" w:eastAsia="宋体" w:cs="宋体"/>
          <w:b/>
          <w:bCs/>
          <w:color w:val="auto"/>
          <w:sz w:val="24"/>
          <w:szCs w:val="24"/>
          <w:highlight w:val="none"/>
        </w:rPr>
        <w:t>投标人资格条件证明材料</w:t>
      </w:r>
      <w:bookmarkEnd w:id="111"/>
      <w:bookmarkEnd w:id="112"/>
    </w:p>
    <w:p w14:paraId="5B80672D">
      <w:pPr>
        <w:rPr>
          <w:rFonts w:hint="eastAsia" w:ascii="宋体" w:hAnsi="宋体" w:eastAsia="宋体" w:cs="宋体"/>
          <w:color w:val="auto"/>
          <w:highlight w:val="none"/>
        </w:rPr>
      </w:pPr>
    </w:p>
    <w:tbl>
      <w:tblPr>
        <w:tblStyle w:val="38"/>
        <w:tblpPr w:leftFromText="180" w:rightFromText="180" w:vertAnchor="text" w:horzAnchor="page" w:tblpX="1471" w:tblpY="2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078E1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0" w:hRule="atLeast"/>
        </w:trPr>
        <w:tc>
          <w:tcPr>
            <w:tcW w:w="1665" w:type="dxa"/>
            <w:vAlign w:val="center"/>
          </w:tcPr>
          <w:p w14:paraId="25EC8CC6">
            <w:pPr>
              <w:autoSpaceDE w:val="0"/>
              <w:autoSpaceDN w:val="0"/>
              <w:adjustRightInd w:val="0"/>
              <w:snapToGrid w:val="0"/>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投标人名称</w:t>
            </w:r>
          </w:p>
        </w:tc>
        <w:tc>
          <w:tcPr>
            <w:tcW w:w="7300" w:type="dxa"/>
            <w:gridSpan w:val="3"/>
            <w:vAlign w:val="center"/>
          </w:tcPr>
          <w:p w14:paraId="5B1F1ADA">
            <w:pPr>
              <w:autoSpaceDE w:val="0"/>
              <w:autoSpaceDN w:val="0"/>
              <w:adjustRightInd w:val="0"/>
              <w:snapToGrid w:val="0"/>
              <w:spacing w:line="520" w:lineRule="exact"/>
              <w:jc w:val="center"/>
              <w:rPr>
                <w:rFonts w:hint="eastAsia" w:ascii="宋体" w:hAnsi="宋体" w:eastAsia="宋体" w:cs="宋体"/>
                <w:color w:val="auto"/>
                <w:kern w:val="0"/>
                <w:sz w:val="24"/>
                <w:szCs w:val="24"/>
                <w:highlight w:val="none"/>
              </w:rPr>
            </w:pPr>
          </w:p>
        </w:tc>
      </w:tr>
      <w:tr w14:paraId="5EC44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0" w:hRule="atLeast"/>
        </w:trPr>
        <w:tc>
          <w:tcPr>
            <w:tcW w:w="1665" w:type="dxa"/>
            <w:vAlign w:val="center"/>
          </w:tcPr>
          <w:p w14:paraId="635D6090">
            <w:pPr>
              <w:autoSpaceDE w:val="0"/>
              <w:autoSpaceDN w:val="0"/>
              <w:adjustRightInd w:val="0"/>
              <w:snapToGrid w:val="0"/>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注册地址</w:t>
            </w:r>
          </w:p>
        </w:tc>
        <w:tc>
          <w:tcPr>
            <w:tcW w:w="3165" w:type="dxa"/>
            <w:vAlign w:val="center"/>
          </w:tcPr>
          <w:p w14:paraId="215A3962">
            <w:pPr>
              <w:autoSpaceDE w:val="0"/>
              <w:autoSpaceDN w:val="0"/>
              <w:adjustRightInd w:val="0"/>
              <w:snapToGrid w:val="0"/>
              <w:spacing w:line="520" w:lineRule="exact"/>
              <w:jc w:val="center"/>
              <w:rPr>
                <w:rFonts w:hint="eastAsia" w:ascii="宋体" w:hAnsi="宋体" w:eastAsia="宋体" w:cs="宋体"/>
                <w:color w:val="auto"/>
                <w:kern w:val="0"/>
                <w:sz w:val="24"/>
                <w:szCs w:val="24"/>
                <w:highlight w:val="none"/>
              </w:rPr>
            </w:pPr>
          </w:p>
        </w:tc>
        <w:tc>
          <w:tcPr>
            <w:tcW w:w="1995" w:type="dxa"/>
            <w:vAlign w:val="center"/>
          </w:tcPr>
          <w:p w14:paraId="71C02BA4">
            <w:pPr>
              <w:autoSpaceDE w:val="0"/>
              <w:autoSpaceDN w:val="0"/>
              <w:adjustRightInd w:val="0"/>
              <w:snapToGrid w:val="0"/>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邮政编码</w:t>
            </w:r>
          </w:p>
        </w:tc>
        <w:tc>
          <w:tcPr>
            <w:tcW w:w="2140" w:type="dxa"/>
            <w:vAlign w:val="center"/>
          </w:tcPr>
          <w:p w14:paraId="3D1F0E76">
            <w:pPr>
              <w:autoSpaceDE w:val="0"/>
              <w:autoSpaceDN w:val="0"/>
              <w:adjustRightInd w:val="0"/>
              <w:snapToGrid w:val="0"/>
              <w:spacing w:line="520" w:lineRule="exact"/>
              <w:jc w:val="center"/>
              <w:rPr>
                <w:rFonts w:hint="eastAsia" w:ascii="宋体" w:hAnsi="宋体" w:eastAsia="宋体" w:cs="宋体"/>
                <w:color w:val="auto"/>
                <w:kern w:val="0"/>
                <w:sz w:val="24"/>
                <w:szCs w:val="24"/>
                <w:highlight w:val="none"/>
              </w:rPr>
            </w:pPr>
          </w:p>
        </w:tc>
      </w:tr>
      <w:tr w14:paraId="7C969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0" w:hRule="atLeast"/>
        </w:trPr>
        <w:tc>
          <w:tcPr>
            <w:tcW w:w="1665" w:type="dxa"/>
            <w:vAlign w:val="center"/>
          </w:tcPr>
          <w:p w14:paraId="277D9D60">
            <w:pPr>
              <w:autoSpaceDE w:val="0"/>
              <w:autoSpaceDN w:val="0"/>
              <w:adjustRightInd w:val="0"/>
              <w:snapToGrid w:val="0"/>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成立时间</w:t>
            </w:r>
          </w:p>
        </w:tc>
        <w:tc>
          <w:tcPr>
            <w:tcW w:w="3165" w:type="dxa"/>
            <w:vAlign w:val="center"/>
          </w:tcPr>
          <w:p w14:paraId="112CC06A">
            <w:pPr>
              <w:autoSpaceDE w:val="0"/>
              <w:autoSpaceDN w:val="0"/>
              <w:adjustRightInd w:val="0"/>
              <w:snapToGrid w:val="0"/>
              <w:spacing w:line="520" w:lineRule="exact"/>
              <w:jc w:val="center"/>
              <w:rPr>
                <w:rFonts w:hint="eastAsia" w:ascii="宋体" w:hAnsi="宋体" w:eastAsia="宋体" w:cs="宋体"/>
                <w:color w:val="auto"/>
                <w:kern w:val="0"/>
                <w:sz w:val="24"/>
                <w:szCs w:val="24"/>
                <w:highlight w:val="none"/>
              </w:rPr>
            </w:pPr>
          </w:p>
        </w:tc>
        <w:tc>
          <w:tcPr>
            <w:tcW w:w="1995" w:type="dxa"/>
            <w:vAlign w:val="center"/>
          </w:tcPr>
          <w:p w14:paraId="7E957228">
            <w:pPr>
              <w:autoSpaceDE w:val="0"/>
              <w:autoSpaceDN w:val="0"/>
              <w:adjustRightInd w:val="0"/>
              <w:snapToGrid w:val="0"/>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企业性质</w:t>
            </w:r>
          </w:p>
        </w:tc>
        <w:tc>
          <w:tcPr>
            <w:tcW w:w="2140" w:type="dxa"/>
            <w:vAlign w:val="center"/>
          </w:tcPr>
          <w:p w14:paraId="0304D6EF">
            <w:pPr>
              <w:autoSpaceDE w:val="0"/>
              <w:autoSpaceDN w:val="0"/>
              <w:adjustRightInd w:val="0"/>
              <w:snapToGrid w:val="0"/>
              <w:spacing w:line="520" w:lineRule="exact"/>
              <w:jc w:val="center"/>
              <w:rPr>
                <w:rFonts w:hint="eastAsia" w:ascii="宋体" w:hAnsi="宋体" w:eastAsia="宋体" w:cs="宋体"/>
                <w:color w:val="auto"/>
                <w:kern w:val="0"/>
                <w:sz w:val="24"/>
                <w:szCs w:val="24"/>
                <w:highlight w:val="none"/>
              </w:rPr>
            </w:pPr>
          </w:p>
        </w:tc>
      </w:tr>
      <w:tr w14:paraId="6A3D5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0" w:hRule="atLeast"/>
        </w:trPr>
        <w:tc>
          <w:tcPr>
            <w:tcW w:w="1665" w:type="dxa"/>
            <w:vAlign w:val="center"/>
          </w:tcPr>
          <w:p w14:paraId="3E857C6E">
            <w:pPr>
              <w:autoSpaceDE w:val="0"/>
              <w:autoSpaceDN w:val="0"/>
              <w:adjustRightInd w:val="0"/>
              <w:snapToGrid w:val="0"/>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营业执照号</w:t>
            </w:r>
          </w:p>
        </w:tc>
        <w:tc>
          <w:tcPr>
            <w:tcW w:w="3165" w:type="dxa"/>
            <w:vAlign w:val="center"/>
          </w:tcPr>
          <w:p w14:paraId="111F4D89">
            <w:pPr>
              <w:autoSpaceDE w:val="0"/>
              <w:autoSpaceDN w:val="0"/>
              <w:adjustRightInd w:val="0"/>
              <w:snapToGrid w:val="0"/>
              <w:spacing w:line="520" w:lineRule="exact"/>
              <w:jc w:val="center"/>
              <w:rPr>
                <w:rFonts w:hint="eastAsia" w:ascii="宋体" w:hAnsi="宋体" w:eastAsia="宋体" w:cs="宋体"/>
                <w:color w:val="auto"/>
                <w:kern w:val="0"/>
                <w:sz w:val="24"/>
                <w:szCs w:val="24"/>
                <w:highlight w:val="none"/>
              </w:rPr>
            </w:pPr>
          </w:p>
        </w:tc>
        <w:tc>
          <w:tcPr>
            <w:tcW w:w="1995" w:type="dxa"/>
            <w:vAlign w:val="center"/>
          </w:tcPr>
          <w:p w14:paraId="063568AE">
            <w:pPr>
              <w:autoSpaceDE w:val="0"/>
              <w:autoSpaceDN w:val="0"/>
              <w:adjustRightInd w:val="0"/>
              <w:snapToGrid w:val="0"/>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注册资金</w:t>
            </w:r>
          </w:p>
        </w:tc>
        <w:tc>
          <w:tcPr>
            <w:tcW w:w="2140" w:type="dxa"/>
            <w:vAlign w:val="center"/>
          </w:tcPr>
          <w:p w14:paraId="5915ACA1">
            <w:pPr>
              <w:autoSpaceDE w:val="0"/>
              <w:autoSpaceDN w:val="0"/>
              <w:adjustRightInd w:val="0"/>
              <w:snapToGrid w:val="0"/>
              <w:spacing w:line="520" w:lineRule="exact"/>
              <w:jc w:val="center"/>
              <w:rPr>
                <w:rFonts w:hint="eastAsia" w:ascii="宋体" w:hAnsi="宋体" w:eastAsia="宋体" w:cs="宋体"/>
                <w:color w:val="auto"/>
                <w:kern w:val="0"/>
                <w:sz w:val="24"/>
                <w:szCs w:val="24"/>
                <w:highlight w:val="none"/>
              </w:rPr>
            </w:pPr>
          </w:p>
        </w:tc>
      </w:tr>
      <w:tr w14:paraId="62CA6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0" w:hRule="atLeast"/>
        </w:trPr>
        <w:tc>
          <w:tcPr>
            <w:tcW w:w="1665" w:type="dxa"/>
            <w:vAlign w:val="center"/>
          </w:tcPr>
          <w:p w14:paraId="49877E4D">
            <w:pPr>
              <w:autoSpaceDE w:val="0"/>
              <w:autoSpaceDN w:val="0"/>
              <w:adjustRightInd w:val="0"/>
              <w:snapToGrid w:val="0"/>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p>
        </w:tc>
        <w:tc>
          <w:tcPr>
            <w:tcW w:w="3165" w:type="dxa"/>
            <w:vAlign w:val="center"/>
          </w:tcPr>
          <w:p w14:paraId="57D918C3">
            <w:pPr>
              <w:autoSpaceDE w:val="0"/>
              <w:autoSpaceDN w:val="0"/>
              <w:adjustRightInd w:val="0"/>
              <w:snapToGrid w:val="0"/>
              <w:spacing w:line="520" w:lineRule="exact"/>
              <w:jc w:val="center"/>
              <w:rPr>
                <w:rFonts w:hint="eastAsia" w:ascii="宋体" w:hAnsi="宋体" w:eastAsia="宋体" w:cs="宋体"/>
                <w:color w:val="auto"/>
                <w:kern w:val="0"/>
                <w:sz w:val="24"/>
                <w:szCs w:val="24"/>
                <w:highlight w:val="none"/>
              </w:rPr>
            </w:pPr>
          </w:p>
        </w:tc>
        <w:tc>
          <w:tcPr>
            <w:tcW w:w="1995" w:type="dxa"/>
            <w:vAlign w:val="center"/>
          </w:tcPr>
          <w:p w14:paraId="7749C38C">
            <w:pPr>
              <w:autoSpaceDE w:val="0"/>
              <w:autoSpaceDN w:val="0"/>
              <w:adjustRightInd w:val="0"/>
              <w:snapToGrid w:val="0"/>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    话</w:t>
            </w:r>
          </w:p>
        </w:tc>
        <w:tc>
          <w:tcPr>
            <w:tcW w:w="2140" w:type="dxa"/>
            <w:vAlign w:val="center"/>
          </w:tcPr>
          <w:p w14:paraId="586F8341">
            <w:pPr>
              <w:autoSpaceDE w:val="0"/>
              <w:autoSpaceDN w:val="0"/>
              <w:adjustRightInd w:val="0"/>
              <w:snapToGrid w:val="0"/>
              <w:spacing w:line="520" w:lineRule="exact"/>
              <w:jc w:val="center"/>
              <w:rPr>
                <w:rFonts w:hint="eastAsia" w:ascii="宋体" w:hAnsi="宋体" w:eastAsia="宋体" w:cs="宋体"/>
                <w:color w:val="auto"/>
                <w:kern w:val="0"/>
                <w:sz w:val="24"/>
                <w:szCs w:val="24"/>
                <w:highlight w:val="none"/>
              </w:rPr>
            </w:pPr>
          </w:p>
        </w:tc>
      </w:tr>
      <w:tr w14:paraId="683E1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0" w:hRule="atLeast"/>
        </w:trPr>
        <w:tc>
          <w:tcPr>
            <w:tcW w:w="1665" w:type="dxa"/>
            <w:vAlign w:val="center"/>
          </w:tcPr>
          <w:p w14:paraId="67D32F7C">
            <w:pPr>
              <w:autoSpaceDE w:val="0"/>
              <w:autoSpaceDN w:val="0"/>
              <w:adjustRightInd w:val="0"/>
              <w:snapToGrid w:val="0"/>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 系 人</w:t>
            </w:r>
          </w:p>
        </w:tc>
        <w:tc>
          <w:tcPr>
            <w:tcW w:w="3165" w:type="dxa"/>
            <w:vAlign w:val="center"/>
          </w:tcPr>
          <w:p w14:paraId="022C6464">
            <w:pPr>
              <w:autoSpaceDE w:val="0"/>
              <w:autoSpaceDN w:val="0"/>
              <w:adjustRightInd w:val="0"/>
              <w:snapToGrid w:val="0"/>
              <w:spacing w:line="520" w:lineRule="exact"/>
              <w:rPr>
                <w:rFonts w:hint="eastAsia" w:ascii="宋体" w:hAnsi="宋体" w:eastAsia="宋体" w:cs="宋体"/>
                <w:color w:val="auto"/>
                <w:kern w:val="0"/>
                <w:sz w:val="24"/>
                <w:szCs w:val="24"/>
                <w:highlight w:val="none"/>
              </w:rPr>
            </w:pPr>
          </w:p>
        </w:tc>
        <w:tc>
          <w:tcPr>
            <w:tcW w:w="1995" w:type="dxa"/>
            <w:vAlign w:val="center"/>
          </w:tcPr>
          <w:p w14:paraId="788DA089">
            <w:pPr>
              <w:autoSpaceDE w:val="0"/>
              <w:autoSpaceDN w:val="0"/>
              <w:adjustRightInd w:val="0"/>
              <w:snapToGrid w:val="0"/>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    话</w:t>
            </w:r>
          </w:p>
        </w:tc>
        <w:tc>
          <w:tcPr>
            <w:tcW w:w="2140" w:type="dxa"/>
            <w:vAlign w:val="center"/>
          </w:tcPr>
          <w:p w14:paraId="2CE23BC8">
            <w:pPr>
              <w:autoSpaceDE w:val="0"/>
              <w:autoSpaceDN w:val="0"/>
              <w:adjustRightInd w:val="0"/>
              <w:snapToGrid w:val="0"/>
              <w:spacing w:line="520" w:lineRule="exact"/>
              <w:jc w:val="center"/>
              <w:rPr>
                <w:rFonts w:hint="eastAsia" w:ascii="宋体" w:hAnsi="宋体" w:eastAsia="宋体" w:cs="宋体"/>
                <w:color w:val="auto"/>
                <w:kern w:val="0"/>
                <w:sz w:val="24"/>
                <w:szCs w:val="24"/>
                <w:highlight w:val="none"/>
              </w:rPr>
            </w:pPr>
          </w:p>
        </w:tc>
      </w:tr>
      <w:tr w14:paraId="1AF9B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0" w:hRule="atLeast"/>
        </w:trPr>
        <w:tc>
          <w:tcPr>
            <w:tcW w:w="1665" w:type="dxa"/>
            <w:vAlign w:val="center"/>
          </w:tcPr>
          <w:p w14:paraId="5424DF4A">
            <w:pPr>
              <w:autoSpaceDE w:val="0"/>
              <w:autoSpaceDN w:val="0"/>
              <w:adjustRightInd w:val="0"/>
              <w:snapToGrid w:val="0"/>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开户银行</w:t>
            </w:r>
          </w:p>
        </w:tc>
        <w:tc>
          <w:tcPr>
            <w:tcW w:w="3165" w:type="dxa"/>
            <w:vAlign w:val="center"/>
          </w:tcPr>
          <w:p w14:paraId="5BB8EB63">
            <w:pPr>
              <w:autoSpaceDE w:val="0"/>
              <w:autoSpaceDN w:val="0"/>
              <w:adjustRightInd w:val="0"/>
              <w:snapToGrid w:val="0"/>
              <w:spacing w:line="520" w:lineRule="exact"/>
              <w:jc w:val="center"/>
              <w:rPr>
                <w:rFonts w:hint="eastAsia" w:ascii="宋体" w:hAnsi="宋体" w:eastAsia="宋体" w:cs="宋体"/>
                <w:color w:val="auto"/>
                <w:kern w:val="0"/>
                <w:sz w:val="24"/>
                <w:szCs w:val="24"/>
                <w:highlight w:val="none"/>
              </w:rPr>
            </w:pPr>
          </w:p>
        </w:tc>
        <w:tc>
          <w:tcPr>
            <w:tcW w:w="1995" w:type="dxa"/>
            <w:vAlign w:val="center"/>
          </w:tcPr>
          <w:p w14:paraId="38626BF3">
            <w:pPr>
              <w:autoSpaceDE w:val="0"/>
              <w:autoSpaceDN w:val="0"/>
              <w:adjustRightInd w:val="0"/>
              <w:snapToGrid w:val="0"/>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银行帐号</w:t>
            </w:r>
          </w:p>
        </w:tc>
        <w:tc>
          <w:tcPr>
            <w:tcW w:w="2140" w:type="dxa"/>
            <w:vAlign w:val="center"/>
          </w:tcPr>
          <w:p w14:paraId="0D6DCA29">
            <w:pPr>
              <w:autoSpaceDE w:val="0"/>
              <w:autoSpaceDN w:val="0"/>
              <w:adjustRightInd w:val="0"/>
              <w:snapToGrid w:val="0"/>
              <w:spacing w:line="520" w:lineRule="exact"/>
              <w:jc w:val="center"/>
              <w:rPr>
                <w:rFonts w:hint="eastAsia" w:ascii="宋体" w:hAnsi="宋体" w:eastAsia="宋体" w:cs="宋体"/>
                <w:color w:val="auto"/>
                <w:kern w:val="0"/>
                <w:sz w:val="24"/>
                <w:szCs w:val="24"/>
                <w:highlight w:val="none"/>
              </w:rPr>
            </w:pPr>
          </w:p>
        </w:tc>
      </w:tr>
      <w:tr w14:paraId="5F7E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79" w:hRule="atLeast"/>
        </w:trPr>
        <w:tc>
          <w:tcPr>
            <w:tcW w:w="1665" w:type="dxa"/>
            <w:vAlign w:val="center"/>
          </w:tcPr>
          <w:p w14:paraId="487908D6">
            <w:pPr>
              <w:autoSpaceDE w:val="0"/>
              <w:autoSpaceDN w:val="0"/>
              <w:adjustRightInd w:val="0"/>
              <w:snapToGrid w:val="0"/>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职工概况</w:t>
            </w:r>
          </w:p>
        </w:tc>
        <w:tc>
          <w:tcPr>
            <w:tcW w:w="7300" w:type="dxa"/>
            <w:gridSpan w:val="3"/>
            <w:vAlign w:val="center"/>
          </w:tcPr>
          <w:p w14:paraId="798A8CA8">
            <w:pPr>
              <w:autoSpaceDE w:val="0"/>
              <w:autoSpaceDN w:val="0"/>
              <w:adjustRightInd w:val="0"/>
              <w:snapToGrid w:val="0"/>
              <w:spacing w:line="520" w:lineRule="exact"/>
              <w:jc w:val="center"/>
              <w:rPr>
                <w:rFonts w:hint="eastAsia" w:ascii="宋体" w:hAnsi="宋体" w:eastAsia="宋体" w:cs="宋体"/>
                <w:color w:val="auto"/>
                <w:kern w:val="0"/>
                <w:sz w:val="24"/>
                <w:szCs w:val="24"/>
                <w:highlight w:val="none"/>
              </w:rPr>
            </w:pPr>
          </w:p>
        </w:tc>
      </w:tr>
      <w:tr w14:paraId="309A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79" w:hRule="atLeast"/>
        </w:trPr>
        <w:tc>
          <w:tcPr>
            <w:tcW w:w="1665" w:type="dxa"/>
            <w:vAlign w:val="center"/>
          </w:tcPr>
          <w:p w14:paraId="5CD6D976">
            <w:pPr>
              <w:autoSpaceDE w:val="0"/>
              <w:autoSpaceDN w:val="0"/>
              <w:adjustRightInd w:val="0"/>
              <w:snapToGrid w:val="0"/>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经营范围</w:t>
            </w:r>
          </w:p>
        </w:tc>
        <w:tc>
          <w:tcPr>
            <w:tcW w:w="7300" w:type="dxa"/>
            <w:gridSpan w:val="3"/>
            <w:vAlign w:val="center"/>
          </w:tcPr>
          <w:p w14:paraId="383C6376">
            <w:pPr>
              <w:autoSpaceDE w:val="0"/>
              <w:autoSpaceDN w:val="0"/>
              <w:adjustRightInd w:val="0"/>
              <w:snapToGrid w:val="0"/>
              <w:spacing w:line="520" w:lineRule="exact"/>
              <w:jc w:val="center"/>
              <w:rPr>
                <w:rFonts w:hint="eastAsia" w:ascii="宋体" w:hAnsi="宋体" w:eastAsia="宋体" w:cs="宋体"/>
                <w:color w:val="auto"/>
                <w:kern w:val="0"/>
                <w:sz w:val="24"/>
                <w:szCs w:val="24"/>
                <w:highlight w:val="none"/>
              </w:rPr>
            </w:pPr>
          </w:p>
        </w:tc>
      </w:tr>
      <w:tr w14:paraId="30C79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79" w:hRule="atLeast"/>
        </w:trPr>
        <w:tc>
          <w:tcPr>
            <w:tcW w:w="1665" w:type="dxa"/>
            <w:shd w:val="clear" w:color="auto" w:fill="auto"/>
            <w:vAlign w:val="center"/>
          </w:tcPr>
          <w:p w14:paraId="07CE5C78">
            <w:pPr>
              <w:autoSpaceDE w:val="0"/>
              <w:autoSpaceDN w:val="0"/>
              <w:adjustRightInd w:val="0"/>
              <w:snapToGrid w:val="0"/>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关联单位</w:t>
            </w:r>
          </w:p>
          <w:p w14:paraId="0BB02DFE">
            <w:pPr>
              <w:autoSpaceDE w:val="0"/>
              <w:autoSpaceDN w:val="0"/>
              <w:adjustRightInd w:val="0"/>
              <w:snapToGrid w:val="0"/>
              <w:spacing w:line="52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如有</w:t>
            </w:r>
            <w:r>
              <w:rPr>
                <w:rFonts w:hint="eastAsia" w:ascii="宋体" w:hAnsi="宋体" w:eastAsia="宋体" w:cs="宋体"/>
                <w:color w:val="auto"/>
                <w:kern w:val="0"/>
                <w:sz w:val="24"/>
                <w:szCs w:val="24"/>
                <w:highlight w:val="none"/>
                <w:lang w:eastAsia="zh-CN"/>
              </w:rPr>
              <w:t>）</w:t>
            </w:r>
          </w:p>
        </w:tc>
        <w:tc>
          <w:tcPr>
            <w:tcW w:w="7300" w:type="dxa"/>
            <w:gridSpan w:val="3"/>
            <w:shd w:val="clear" w:color="auto" w:fill="auto"/>
            <w:vAlign w:val="center"/>
          </w:tcPr>
          <w:p w14:paraId="29955401">
            <w:pPr>
              <w:autoSpaceDE w:val="0"/>
              <w:autoSpaceDN w:val="0"/>
              <w:adjustRightInd w:val="0"/>
              <w:snapToGrid w:val="0"/>
              <w:spacing w:line="520" w:lineRule="exact"/>
              <w:jc w:val="both"/>
              <w:rPr>
                <w:rFonts w:hint="eastAsia" w:ascii="宋体" w:hAnsi="宋体" w:eastAsia="宋体" w:cs="宋体"/>
                <w:color w:val="auto"/>
                <w:kern w:val="0"/>
                <w:sz w:val="24"/>
                <w:szCs w:val="24"/>
                <w:highlight w:val="none"/>
                <w:lang w:val="en-US" w:eastAsia="zh-CN"/>
              </w:rPr>
            </w:pPr>
          </w:p>
          <w:p w14:paraId="57A1CB54">
            <w:pPr>
              <w:autoSpaceDE w:val="0"/>
              <w:autoSpaceDN w:val="0"/>
              <w:adjustRightInd w:val="0"/>
              <w:snapToGrid w:val="0"/>
              <w:spacing w:line="520" w:lineRule="exact"/>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1"/>
                <w:szCs w:val="21"/>
                <w:highlight w:val="none"/>
                <w:lang w:val="en-US" w:eastAsia="zh-CN"/>
              </w:rPr>
              <w:t>注：此处</w:t>
            </w:r>
            <w:r>
              <w:rPr>
                <w:rFonts w:hint="eastAsia" w:ascii="宋体" w:hAnsi="宋体" w:eastAsia="宋体" w:cs="宋体"/>
                <w:color w:val="auto"/>
                <w:kern w:val="0"/>
                <w:sz w:val="21"/>
                <w:szCs w:val="21"/>
                <w:highlight w:val="none"/>
              </w:rPr>
              <w:t>关联单位</w:t>
            </w:r>
            <w:r>
              <w:rPr>
                <w:rFonts w:hint="eastAsia" w:ascii="宋体" w:hAnsi="宋体" w:eastAsia="宋体" w:cs="宋体"/>
                <w:color w:val="auto"/>
                <w:kern w:val="0"/>
                <w:sz w:val="21"/>
                <w:szCs w:val="21"/>
                <w:highlight w:val="none"/>
                <w:lang w:val="en-US" w:eastAsia="zh-CN"/>
              </w:rPr>
              <w:t>指单位负责人为同一人或者存在直接控股、管理关系的不同</w:t>
            </w:r>
            <w:r>
              <w:rPr>
                <w:rFonts w:hint="eastAsia" w:ascii="宋体" w:hAnsi="宋体" w:eastAsia="宋体" w:cs="宋体"/>
                <w:color w:val="auto"/>
                <w:kern w:val="0"/>
                <w:sz w:val="21"/>
                <w:szCs w:val="21"/>
                <w:highlight w:val="none"/>
              </w:rPr>
              <w:t>单位</w:t>
            </w:r>
            <w:r>
              <w:rPr>
                <w:rFonts w:hint="eastAsia" w:ascii="宋体" w:hAnsi="宋体" w:eastAsia="宋体" w:cs="宋体"/>
                <w:color w:val="auto"/>
                <w:kern w:val="0"/>
                <w:sz w:val="21"/>
                <w:szCs w:val="21"/>
                <w:highlight w:val="none"/>
                <w:lang w:eastAsia="zh-CN"/>
              </w:rPr>
              <w:t>。</w:t>
            </w:r>
          </w:p>
        </w:tc>
      </w:tr>
    </w:tbl>
    <w:p w14:paraId="3CF75518">
      <w:pPr>
        <w:spacing w:line="360" w:lineRule="auto"/>
        <w:jc w:val="left"/>
        <w:rPr>
          <w:rFonts w:hint="eastAsia" w:ascii="宋体" w:hAnsi="宋体" w:eastAsia="宋体" w:cs="宋体"/>
          <w:color w:val="auto"/>
          <w:sz w:val="24"/>
          <w:szCs w:val="24"/>
          <w:highlight w:val="none"/>
        </w:rPr>
      </w:pPr>
    </w:p>
    <w:p w14:paraId="3230476C">
      <w:pPr>
        <w:spacing w:line="360"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br w:type="page"/>
      </w:r>
      <w:bookmarkStart w:id="114" w:name="_Toc128476878"/>
      <w:bookmarkStart w:id="115" w:name="_Toc16258"/>
      <w:bookmarkStart w:id="116" w:name="_Toc8286"/>
      <w:bookmarkStart w:id="117" w:name="_Toc113901849"/>
      <w:bookmarkStart w:id="118" w:name="_Toc5061"/>
      <w:bookmarkStart w:id="119" w:name="_Toc27784"/>
      <w:bookmarkStart w:id="120" w:name="_Toc130252622"/>
      <w:bookmarkStart w:id="121" w:name="_Toc29597"/>
      <w:bookmarkStart w:id="122" w:name="_Toc141050515"/>
      <w:bookmarkStart w:id="123" w:name="_Toc7909"/>
      <w:bookmarkStart w:id="124" w:name="_Toc1102"/>
      <w:bookmarkStart w:id="125" w:name="_Toc26222"/>
      <w:bookmarkStart w:id="126" w:name="_Toc31890"/>
      <w:bookmarkStart w:id="127" w:name="_Toc14267"/>
      <w:r>
        <w:rPr>
          <w:rFonts w:hint="eastAsia" w:ascii="宋体" w:hAnsi="宋体" w:eastAsia="宋体" w:cs="宋体"/>
          <w:b/>
          <w:color w:val="auto"/>
          <w:sz w:val="24"/>
          <w:szCs w:val="24"/>
          <w:highlight w:val="none"/>
        </w:rPr>
        <w:t>7.1、法人或者其他组织的营业执照等证明文件，自然人的身份证明</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01D0E471">
      <w:pPr>
        <w:spacing w:line="360" w:lineRule="auto"/>
        <w:rPr>
          <w:rFonts w:hint="eastAsia" w:ascii="宋体" w:hAnsi="宋体" w:eastAsia="宋体" w:cs="宋体"/>
          <w:color w:val="auto"/>
          <w:sz w:val="24"/>
          <w:szCs w:val="24"/>
          <w:highlight w:val="none"/>
        </w:rPr>
      </w:pPr>
    </w:p>
    <w:p w14:paraId="572FDAC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一、如投标人是企业（包括合伙企业)，应提供在工商部门注册的有效“企业法人营业执照”或“营业执照”;</w:t>
      </w:r>
    </w:p>
    <w:p w14:paraId="1C6F436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二、如投标人是事业单位，应提供有效的“事业单位法人证书”;</w:t>
      </w:r>
    </w:p>
    <w:p w14:paraId="421B595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三、投标人是非企业专业服务机构的，应提供执业许可证等证明文件;</w:t>
      </w:r>
    </w:p>
    <w:p w14:paraId="5463B72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四、如投标人是个体工商户，应提供有效的“个体工商户营业执照”;</w:t>
      </w:r>
    </w:p>
    <w:p w14:paraId="53EF3D9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五、如投标人是自然人，应提供有效的自然人身份证明。</w:t>
      </w:r>
    </w:p>
    <w:p w14:paraId="35EC6968">
      <w:pPr>
        <w:spacing w:line="360" w:lineRule="auto"/>
        <w:rPr>
          <w:rFonts w:hint="eastAsia" w:ascii="宋体" w:hAnsi="宋体" w:eastAsia="宋体" w:cs="宋体"/>
          <w:color w:val="auto"/>
          <w:sz w:val="24"/>
          <w:szCs w:val="24"/>
          <w:highlight w:val="none"/>
        </w:rPr>
      </w:pPr>
    </w:p>
    <w:p w14:paraId="08949E58">
      <w:pPr>
        <w:spacing w:line="360" w:lineRule="auto"/>
        <w:rPr>
          <w:rFonts w:hint="eastAsia" w:ascii="宋体" w:hAnsi="宋体" w:eastAsia="宋体" w:cs="宋体"/>
          <w:color w:val="auto"/>
          <w:sz w:val="24"/>
          <w:szCs w:val="24"/>
          <w:highlight w:val="none"/>
        </w:rPr>
      </w:pPr>
    </w:p>
    <w:p w14:paraId="545FD262">
      <w:pPr>
        <w:widowControl/>
        <w:spacing w:line="360" w:lineRule="auto"/>
        <w:jc w:val="left"/>
        <w:rPr>
          <w:rFonts w:hint="eastAsia" w:ascii="宋体" w:hAnsi="宋体" w:eastAsia="宋体" w:cs="宋体"/>
          <w:color w:val="auto"/>
          <w:highlight w:val="none"/>
        </w:rPr>
      </w:pPr>
      <w:r>
        <w:rPr>
          <w:rFonts w:hint="eastAsia" w:ascii="宋体" w:hAnsi="宋体" w:eastAsia="宋体" w:cs="宋体"/>
          <w:b/>
          <w:color w:val="auto"/>
          <w:sz w:val="24"/>
          <w:szCs w:val="24"/>
          <w:highlight w:val="none"/>
        </w:rPr>
        <w:br w:type="page"/>
      </w:r>
    </w:p>
    <w:p w14:paraId="2D168F68">
      <w:pPr>
        <w:spacing w:line="360" w:lineRule="auto"/>
        <w:jc w:val="center"/>
        <w:outlineLvl w:val="1"/>
        <w:rPr>
          <w:rFonts w:hint="eastAsia" w:ascii="宋体" w:hAnsi="宋体" w:eastAsia="宋体" w:cs="宋体"/>
          <w:b/>
          <w:color w:val="auto"/>
          <w:sz w:val="24"/>
          <w:szCs w:val="24"/>
          <w:highlight w:val="none"/>
        </w:rPr>
      </w:pPr>
      <w:bookmarkStart w:id="128" w:name="_Toc24317"/>
      <w:bookmarkStart w:id="129" w:name="_Toc12864"/>
      <w:bookmarkStart w:id="130" w:name="_Toc141050516"/>
      <w:bookmarkStart w:id="131" w:name="_Toc19961"/>
      <w:bookmarkStart w:id="132" w:name="_Toc30664"/>
      <w:bookmarkStart w:id="133" w:name="_Toc1637"/>
      <w:bookmarkStart w:id="134" w:name="_Toc31943"/>
      <w:bookmarkStart w:id="135" w:name="_Toc113901850"/>
      <w:bookmarkStart w:id="136" w:name="_Toc130252623"/>
      <w:bookmarkStart w:id="137" w:name="_Toc7702"/>
      <w:bookmarkStart w:id="138" w:name="_Toc128476879"/>
      <w:bookmarkStart w:id="139" w:name="_Toc14695"/>
      <w:bookmarkStart w:id="140" w:name="_Toc27844"/>
      <w:bookmarkStart w:id="141" w:name="_Toc11149"/>
      <w:r>
        <w:rPr>
          <w:rFonts w:hint="eastAsia" w:ascii="宋体" w:hAnsi="宋体" w:eastAsia="宋体" w:cs="宋体"/>
          <w:b/>
          <w:color w:val="auto"/>
          <w:sz w:val="24"/>
          <w:szCs w:val="24"/>
          <w:highlight w:val="none"/>
        </w:rPr>
        <w:t>7.2、财务状况报告，依法缴纳税收和社会保障资金的相关材料</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3CF077D2">
      <w:pPr>
        <w:spacing w:after="120" w:line="360" w:lineRule="auto"/>
        <w:rPr>
          <w:rFonts w:hint="eastAsia" w:ascii="宋体" w:hAnsi="宋体" w:eastAsia="宋体" w:cs="宋体"/>
          <w:color w:val="auto"/>
          <w:spacing w:val="10"/>
          <w:kern w:val="0"/>
          <w:sz w:val="24"/>
          <w:szCs w:val="24"/>
          <w:highlight w:val="none"/>
        </w:rPr>
      </w:pPr>
    </w:p>
    <w:p w14:paraId="2664D39F">
      <w:pPr>
        <w:spacing w:after="120" w:line="360" w:lineRule="auto"/>
        <w:ind w:firstLine="520" w:firstLineChars="200"/>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一、财务状况报告（</w:t>
      </w:r>
      <w:r>
        <w:rPr>
          <w:rFonts w:hint="eastAsia" w:ascii="宋体" w:hAnsi="宋体" w:eastAsia="宋体" w:cs="宋体"/>
          <w:color w:val="auto"/>
          <w:kern w:val="0"/>
          <w:sz w:val="24"/>
          <w:szCs w:val="24"/>
          <w:highlight w:val="none"/>
        </w:rPr>
        <w:t>满足下述一条要求即可</w:t>
      </w:r>
      <w:r>
        <w:rPr>
          <w:rFonts w:hint="eastAsia" w:ascii="宋体" w:hAnsi="宋体" w:eastAsia="宋体" w:cs="宋体"/>
          <w:color w:val="auto"/>
          <w:spacing w:val="10"/>
          <w:kern w:val="0"/>
          <w:sz w:val="24"/>
          <w:szCs w:val="24"/>
          <w:highlight w:val="none"/>
        </w:rPr>
        <w:t>）：</w:t>
      </w:r>
    </w:p>
    <w:p w14:paraId="756996E0">
      <w:pPr>
        <w:spacing w:after="120" w:line="360" w:lineRule="auto"/>
        <w:ind w:firstLine="480" w:firstLineChars="200"/>
        <w:rPr>
          <w:rFonts w:hint="eastAsia" w:ascii="宋体" w:hAnsi="宋体" w:eastAsia="宋体" w:cs="宋体"/>
          <w:color w:val="auto"/>
          <w:spacing w:val="10"/>
          <w:kern w:val="0"/>
          <w:sz w:val="24"/>
          <w:szCs w:val="24"/>
          <w:highlight w:val="none"/>
        </w:rPr>
      </w:pPr>
      <w:r>
        <w:rPr>
          <w:rFonts w:hint="eastAsia" w:ascii="宋体" w:hAnsi="宋体" w:eastAsia="宋体" w:cs="宋体"/>
          <w:color w:val="auto"/>
          <w:kern w:val="0"/>
          <w:sz w:val="24"/>
          <w:szCs w:val="24"/>
          <w:highlight w:val="none"/>
        </w:rPr>
        <w:t>要求1</w:t>
      </w:r>
      <w:r>
        <w:rPr>
          <w:rFonts w:hint="eastAsia" w:ascii="宋体" w:hAnsi="宋体" w:eastAsia="宋体" w:cs="宋体"/>
          <w:color w:val="auto"/>
          <w:spacing w:val="10"/>
          <w:kern w:val="0"/>
          <w:sz w:val="24"/>
          <w:szCs w:val="24"/>
          <w:highlight w:val="none"/>
        </w:rPr>
        <w:t>、</w:t>
      </w:r>
      <w:r>
        <w:rPr>
          <w:rFonts w:hint="eastAsia" w:ascii="宋体" w:hAnsi="宋体" w:eastAsia="宋体" w:cs="宋体"/>
          <w:color w:val="auto"/>
          <w:kern w:val="0"/>
          <w:sz w:val="24"/>
          <w:szCs w:val="24"/>
          <w:highlight w:val="none"/>
        </w:rPr>
        <w:t>经审计的财务报告（202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年度</w:t>
      </w:r>
      <w:r>
        <w:rPr>
          <w:rFonts w:hint="eastAsia" w:ascii="宋体" w:hAnsi="宋体" w:eastAsia="宋体" w:cs="宋体"/>
          <w:color w:val="auto"/>
          <w:kern w:val="0"/>
          <w:sz w:val="24"/>
          <w:szCs w:val="24"/>
          <w:highlight w:val="none"/>
          <w:lang w:val="en-US" w:eastAsia="zh-CN"/>
        </w:rPr>
        <w:t>或2025年度</w:t>
      </w:r>
      <w:r>
        <w:rPr>
          <w:rFonts w:hint="eastAsia" w:ascii="宋体" w:hAnsi="宋体" w:eastAsia="宋体" w:cs="宋体"/>
          <w:color w:val="auto"/>
          <w:kern w:val="0"/>
          <w:sz w:val="24"/>
          <w:szCs w:val="24"/>
          <w:highlight w:val="none"/>
        </w:rPr>
        <w:t>，包括“四表-注”，即资产负债表、利润表、现金流量表、所有者权益变动表及其附注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如有</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）或银行出具的资信</w:t>
      </w:r>
      <w:r>
        <w:rPr>
          <w:rFonts w:hint="eastAsia" w:ascii="宋体" w:hAnsi="宋体" w:eastAsia="宋体" w:cs="宋体"/>
          <w:color w:val="auto"/>
          <w:kern w:val="0"/>
          <w:sz w:val="24"/>
          <w:szCs w:val="24"/>
          <w:highlight w:val="none"/>
          <w:lang w:val="en-US" w:eastAsia="zh-CN"/>
        </w:rPr>
        <w:t>/金</w:t>
      </w:r>
      <w:r>
        <w:rPr>
          <w:rFonts w:hint="eastAsia" w:ascii="宋体" w:hAnsi="宋体" w:eastAsia="宋体" w:cs="宋体"/>
          <w:color w:val="auto"/>
          <w:kern w:val="0"/>
          <w:sz w:val="24"/>
          <w:szCs w:val="24"/>
          <w:highlight w:val="none"/>
        </w:rPr>
        <w:t>证明</w:t>
      </w:r>
      <w:r>
        <w:rPr>
          <w:rFonts w:hint="eastAsia" w:ascii="宋体" w:hAnsi="宋体" w:eastAsia="宋体" w:cs="宋体"/>
          <w:color w:val="auto"/>
          <w:spacing w:val="10"/>
          <w:kern w:val="0"/>
          <w:sz w:val="24"/>
          <w:szCs w:val="24"/>
          <w:highlight w:val="none"/>
        </w:rPr>
        <w:t>。</w:t>
      </w:r>
    </w:p>
    <w:p w14:paraId="1218E5E9">
      <w:pPr>
        <w:spacing w:after="120" w:line="360" w:lineRule="auto"/>
        <w:ind w:firstLine="480" w:firstLineChars="200"/>
        <w:rPr>
          <w:rFonts w:hint="eastAsia" w:ascii="宋体" w:hAnsi="宋体" w:eastAsia="宋体" w:cs="宋体"/>
          <w:color w:val="auto"/>
          <w:spacing w:val="10"/>
          <w:kern w:val="0"/>
          <w:sz w:val="24"/>
          <w:szCs w:val="24"/>
          <w:highlight w:val="none"/>
        </w:rPr>
      </w:pPr>
      <w:r>
        <w:rPr>
          <w:rFonts w:hint="eastAsia" w:ascii="宋体" w:hAnsi="宋体" w:eastAsia="宋体" w:cs="宋体"/>
          <w:color w:val="auto"/>
          <w:kern w:val="0"/>
          <w:sz w:val="24"/>
          <w:szCs w:val="24"/>
          <w:highlight w:val="none"/>
        </w:rPr>
        <w:t>要求2</w:t>
      </w:r>
      <w:r>
        <w:rPr>
          <w:rFonts w:hint="eastAsia" w:ascii="宋体" w:hAnsi="宋体" w:eastAsia="宋体" w:cs="宋体"/>
          <w:color w:val="auto"/>
          <w:spacing w:val="10"/>
          <w:kern w:val="0"/>
          <w:sz w:val="24"/>
          <w:szCs w:val="24"/>
          <w:highlight w:val="none"/>
        </w:rPr>
        <w:t>、</w:t>
      </w:r>
      <w:r>
        <w:rPr>
          <w:rFonts w:hint="eastAsia" w:ascii="宋体" w:hAnsi="宋体" w:eastAsia="宋体" w:cs="宋体"/>
          <w:color w:val="auto"/>
          <w:kern w:val="0"/>
          <w:sz w:val="24"/>
          <w:szCs w:val="24"/>
          <w:highlight w:val="none"/>
        </w:rPr>
        <w:t>成立不足</w:t>
      </w:r>
      <w:r>
        <w:rPr>
          <w:rFonts w:hint="eastAsia" w:ascii="宋体" w:hAnsi="宋体" w:eastAsia="宋体" w:cs="宋体"/>
          <w:color w:val="auto"/>
          <w:kern w:val="0"/>
          <w:sz w:val="24"/>
          <w:szCs w:val="24"/>
          <w:highlight w:val="none"/>
          <w:lang w:val="en-US" w:eastAsia="zh-CN"/>
        </w:rPr>
        <w:t>三</w:t>
      </w:r>
      <w:r>
        <w:rPr>
          <w:rFonts w:hint="eastAsia" w:ascii="宋体" w:hAnsi="宋体" w:eastAsia="宋体" w:cs="宋体"/>
          <w:color w:val="auto"/>
          <w:kern w:val="0"/>
          <w:sz w:val="24"/>
          <w:szCs w:val="24"/>
          <w:highlight w:val="none"/>
        </w:rPr>
        <w:t>个月（以响应文件递交截止之日为期限）的供应商无需提供。</w:t>
      </w:r>
    </w:p>
    <w:p w14:paraId="54BE4178">
      <w:pPr>
        <w:spacing w:after="120" w:line="360" w:lineRule="auto"/>
        <w:ind w:firstLine="520" w:firstLineChars="200"/>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二、依法缴纳税收和社会保障资金的相关材料</w:t>
      </w:r>
    </w:p>
    <w:p w14:paraId="47DDCEFC">
      <w:pPr>
        <w:spacing w:after="120" w:line="360" w:lineRule="auto"/>
        <w:ind w:firstLine="520" w:firstLineChars="200"/>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2.1、依法缴纳税收的证明材料：</w:t>
      </w:r>
    </w:p>
    <w:p w14:paraId="160BEB79">
      <w:pPr>
        <w:spacing w:after="120" w:line="360" w:lineRule="auto"/>
        <w:ind w:firstLine="480" w:firstLineChars="200"/>
        <w:rPr>
          <w:rFonts w:hint="eastAsia" w:ascii="宋体" w:hAnsi="宋体" w:eastAsia="宋体" w:cs="宋体"/>
          <w:color w:val="auto"/>
          <w:spacing w:val="10"/>
          <w:kern w:val="0"/>
          <w:sz w:val="24"/>
          <w:szCs w:val="24"/>
          <w:highlight w:val="none"/>
        </w:rPr>
      </w:pPr>
      <w:r>
        <w:rPr>
          <w:rFonts w:hint="eastAsia" w:ascii="宋体" w:hAnsi="宋体" w:eastAsia="宋体" w:cs="宋体"/>
          <w:color w:val="auto"/>
          <w:kern w:val="0"/>
          <w:sz w:val="24"/>
          <w:szCs w:val="24"/>
          <w:highlight w:val="none"/>
        </w:rPr>
        <w:t>投标人参加政府采购活动前一段时间（投标文件递交截止之日前六个月内任一个月）内缴纳税收的完税凭证（指各种完税证、缴款书、印花税票、扣（收）税凭证以及其他完税证明）。</w:t>
      </w:r>
    </w:p>
    <w:p w14:paraId="6D03FC71">
      <w:pPr>
        <w:spacing w:after="120" w:line="360" w:lineRule="auto"/>
        <w:ind w:right="516" w:firstLine="520" w:firstLineChars="200"/>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2.2、依法缴纳社会保障资金的证明材料：</w:t>
      </w:r>
    </w:p>
    <w:p w14:paraId="6D5857ED">
      <w:pPr>
        <w:spacing w:after="120" w:line="360" w:lineRule="auto"/>
        <w:ind w:right="516" w:firstLine="480" w:firstLineChars="200"/>
        <w:rPr>
          <w:rFonts w:hint="eastAsia" w:ascii="宋体" w:hAnsi="宋体" w:eastAsia="宋体" w:cs="宋体"/>
          <w:color w:val="auto"/>
          <w:spacing w:val="10"/>
          <w:kern w:val="0"/>
          <w:sz w:val="24"/>
          <w:szCs w:val="24"/>
          <w:highlight w:val="none"/>
        </w:rPr>
      </w:pPr>
      <w:r>
        <w:rPr>
          <w:rFonts w:hint="eastAsia" w:ascii="宋体" w:hAnsi="宋体" w:eastAsia="宋体" w:cs="宋体"/>
          <w:color w:val="auto"/>
          <w:kern w:val="0"/>
          <w:sz w:val="24"/>
          <w:szCs w:val="24"/>
          <w:highlight w:val="none"/>
        </w:rPr>
        <w:t>投标人参加政府采购活动前一段时间（投标文件递交截止之日前六个月内任一个月）内缴纳社会保险的凭据，其他组织和自然人也需要提供缴纳税收的凭据和缴纳社会保险的凭据。</w:t>
      </w:r>
    </w:p>
    <w:p w14:paraId="384DF938">
      <w:pPr>
        <w:spacing w:after="120" w:line="360" w:lineRule="auto"/>
        <w:ind w:right="516" w:firstLine="520" w:firstLineChars="200"/>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2.3、依法免税或不需要缴纳社会保障资金的投标人，应提供相应文件证明其依法免税或不需要缴纳社会保障资金。</w:t>
      </w:r>
    </w:p>
    <w:p w14:paraId="0624CACB">
      <w:pPr>
        <w:spacing w:after="120" w:line="360" w:lineRule="auto"/>
        <w:ind w:right="516" w:firstLine="520" w:firstLineChars="200"/>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三、注：</w:t>
      </w:r>
    </w:p>
    <w:p w14:paraId="0D482EDC">
      <w:pPr>
        <w:spacing w:after="120" w:line="360" w:lineRule="auto"/>
        <w:ind w:right="516" w:firstLine="520" w:firstLineChars="200"/>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3.1、如因有关主管部门政策调整，部分证明材料有所增减，以最新政策要求为准；</w:t>
      </w:r>
    </w:p>
    <w:p w14:paraId="470A6B39">
      <w:pPr>
        <w:spacing w:after="120" w:line="360" w:lineRule="auto"/>
        <w:ind w:right="516" w:firstLine="520" w:firstLineChars="200"/>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3.2、如投标人所在地有关主管部门反馈的证明材料与本文中要求不一致时，以当地要求为准，但须投标人提供文字说明。</w:t>
      </w:r>
    </w:p>
    <w:p w14:paraId="594A20EC">
      <w:pPr>
        <w:tabs>
          <w:tab w:val="center" w:pos="4832"/>
          <w:tab w:val="left" w:pos="7140"/>
        </w:tabs>
        <w:spacing w:line="360" w:lineRule="auto"/>
        <w:jc w:val="center"/>
        <w:outlineLvl w:val="1"/>
        <w:rPr>
          <w:rFonts w:hint="eastAsia" w:ascii="宋体" w:hAnsi="宋体" w:eastAsia="宋体" w:cs="宋体"/>
          <w:b/>
          <w:color w:val="auto"/>
          <w:sz w:val="24"/>
          <w:szCs w:val="24"/>
          <w:highlight w:val="none"/>
        </w:rPr>
      </w:pPr>
      <w:bookmarkStart w:id="142" w:name="_Toc113901851"/>
      <w:bookmarkStart w:id="143" w:name="_Toc128476880"/>
      <w:bookmarkStart w:id="144" w:name="_Toc111556488"/>
      <w:r>
        <w:rPr>
          <w:rFonts w:hint="eastAsia" w:ascii="宋体" w:hAnsi="宋体" w:eastAsia="宋体" w:cs="宋体"/>
          <w:b/>
          <w:color w:val="auto"/>
          <w:sz w:val="24"/>
          <w:szCs w:val="24"/>
          <w:highlight w:val="none"/>
        </w:rPr>
        <w:br w:type="page"/>
      </w:r>
      <w:bookmarkStart w:id="145" w:name="_Toc20521"/>
      <w:bookmarkStart w:id="146" w:name="_Toc13940"/>
      <w:bookmarkStart w:id="147" w:name="_Toc28432"/>
      <w:bookmarkStart w:id="148" w:name="_Toc130252624"/>
      <w:bookmarkStart w:id="149" w:name="_Toc22195"/>
      <w:bookmarkStart w:id="150" w:name="_Toc8262"/>
      <w:bookmarkStart w:id="151" w:name="_Toc1672"/>
      <w:bookmarkStart w:id="152" w:name="_Toc28397"/>
      <w:bookmarkStart w:id="153" w:name="_Toc28475"/>
      <w:bookmarkStart w:id="154" w:name="_Toc28756"/>
      <w:bookmarkStart w:id="155" w:name="_Toc141050517"/>
      <w:bookmarkStart w:id="156" w:name="_Toc29582"/>
      <w:r>
        <w:rPr>
          <w:rFonts w:hint="eastAsia" w:ascii="宋体" w:hAnsi="宋体" w:eastAsia="宋体" w:cs="宋体"/>
          <w:b/>
          <w:color w:val="auto"/>
          <w:sz w:val="24"/>
          <w:szCs w:val="24"/>
          <w:highlight w:val="none"/>
        </w:rPr>
        <w:t>7.3、具备履行合同所必需的设备和专业技术能力的证明材料</w:t>
      </w:r>
      <w:bookmarkEnd w:id="142"/>
      <w:bookmarkEnd w:id="143"/>
      <w:bookmarkEnd w:id="145"/>
      <w:bookmarkEnd w:id="146"/>
      <w:bookmarkEnd w:id="147"/>
      <w:bookmarkEnd w:id="148"/>
      <w:bookmarkEnd w:id="149"/>
      <w:bookmarkEnd w:id="150"/>
      <w:bookmarkEnd w:id="151"/>
      <w:bookmarkEnd w:id="152"/>
      <w:bookmarkEnd w:id="153"/>
      <w:bookmarkEnd w:id="154"/>
      <w:bookmarkEnd w:id="155"/>
      <w:bookmarkEnd w:id="156"/>
    </w:p>
    <w:p w14:paraId="4E44499E">
      <w:pPr>
        <w:spacing w:line="360" w:lineRule="auto"/>
        <w:jc w:val="center"/>
        <w:rPr>
          <w:rFonts w:hint="eastAsia" w:ascii="宋体" w:hAnsi="宋体" w:eastAsia="宋体" w:cs="宋体"/>
          <w:b/>
          <w:color w:val="auto"/>
          <w:sz w:val="24"/>
          <w:szCs w:val="24"/>
          <w:highlight w:val="none"/>
        </w:rPr>
      </w:pPr>
    </w:p>
    <w:p w14:paraId="7D489013">
      <w:pPr>
        <w:spacing w:line="360" w:lineRule="auto"/>
        <w:jc w:val="center"/>
        <w:rPr>
          <w:rFonts w:hint="eastAsia" w:ascii="宋体" w:hAnsi="宋体" w:eastAsia="宋体" w:cs="宋体"/>
          <w:b/>
          <w:color w:val="auto"/>
          <w:sz w:val="24"/>
          <w:szCs w:val="24"/>
          <w:highlight w:val="none"/>
        </w:rPr>
      </w:pPr>
    </w:p>
    <w:p w14:paraId="5EE82443">
      <w:pPr>
        <w:spacing w:line="360" w:lineRule="auto"/>
        <w:jc w:val="center"/>
        <w:rPr>
          <w:rFonts w:hint="eastAsia" w:ascii="宋体" w:hAnsi="宋体" w:eastAsia="宋体" w:cs="宋体"/>
          <w:b/>
          <w:color w:val="auto"/>
          <w:sz w:val="24"/>
          <w:szCs w:val="24"/>
          <w:highlight w:val="none"/>
        </w:rPr>
      </w:pPr>
    </w:p>
    <w:p w14:paraId="413D9139">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具有履行合同所必需的设备和专业技术能力的承诺</w:t>
      </w:r>
      <w:bookmarkEnd w:id="144"/>
      <w:r>
        <w:rPr>
          <w:rFonts w:hint="eastAsia" w:ascii="宋体" w:hAnsi="宋体" w:eastAsia="宋体" w:cs="宋体"/>
          <w:b/>
          <w:color w:val="auto"/>
          <w:sz w:val="24"/>
          <w:szCs w:val="24"/>
          <w:highlight w:val="none"/>
        </w:rPr>
        <w:t>函</w:t>
      </w:r>
    </w:p>
    <w:p w14:paraId="282BC2C7">
      <w:pPr>
        <w:adjustRightInd w:val="0"/>
        <w:snapToGrid w:val="0"/>
        <w:spacing w:line="360" w:lineRule="auto"/>
        <w:ind w:firstLine="480" w:firstLineChars="200"/>
        <w:jc w:val="center"/>
        <w:rPr>
          <w:rFonts w:hint="eastAsia" w:ascii="宋体" w:hAnsi="宋体" w:eastAsia="宋体" w:cs="宋体"/>
          <w:color w:val="auto"/>
          <w:sz w:val="24"/>
          <w:szCs w:val="24"/>
          <w:highlight w:val="none"/>
        </w:rPr>
      </w:pPr>
    </w:p>
    <w:p w14:paraId="1E8FDEAB">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（采购人名称）</w:t>
      </w:r>
    </w:p>
    <w:p w14:paraId="5ECC76D6">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p>
    <w:p w14:paraId="650480CF">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我单位郑重承诺： </w:t>
      </w:r>
    </w:p>
    <w:p w14:paraId="461F240A">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我单位具备履行</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（项目名称）合同所必需的设备和专业技术能力；</w:t>
      </w:r>
    </w:p>
    <w:p w14:paraId="4C79866D">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特此承诺。 </w:t>
      </w:r>
    </w:p>
    <w:p w14:paraId="1FD9F8A4">
      <w:pPr>
        <w:autoSpaceDE w:val="0"/>
        <w:autoSpaceDN w:val="0"/>
        <w:adjustRightInd w:val="0"/>
        <w:spacing w:line="360" w:lineRule="auto"/>
        <w:jc w:val="left"/>
        <w:rPr>
          <w:rFonts w:hint="eastAsia" w:ascii="宋体" w:hAnsi="宋体" w:eastAsia="宋体" w:cs="宋体"/>
          <w:color w:val="auto"/>
          <w:kern w:val="0"/>
          <w:sz w:val="24"/>
          <w:szCs w:val="24"/>
          <w:highlight w:val="none"/>
        </w:rPr>
      </w:pPr>
    </w:p>
    <w:p w14:paraId="099230CA">
      <w:pPr>
        <w:autoSpaceDE w:val="0"/>
        <w:autoSpaceDN w:val="0"/>
        <w:adjustRightInd w:val="0"/>
        <w:spacing w:line="360" w:lineRule="auto"/>
        <w:jc w:val="left"/>
        <w:rPr>
          <w:rFonts w:hint="eastAsia" w:ascii="宋体" w:hAnsi="宋体" w:eastAsia="宋体" w:cs="宋体"/>
          <w:color w:val="auto"/>
          <w:kern w:val="0"/>
          <w:sz w:val="24"/>
          <w:szCs w:val="24"/>
          <w:highlight w:val="none"/>
        </w:rPr>
      </w:pPr>
    </w:p>
    <w:p w14:paraId="6645FDE0">
      <w:pPr>
        <w:autoSpaceDE w:val="0"/>
        <w:autoSpaceDN w:val="0"/>
        <w:adjustRightInd w:val="0"/>
        <w:spacing w:line="360" w:lineRule="auto"/>
        <w:jc w:val="left"/>
        <w:rPr>
          <w:rFonts w:hint="eastAsia" w:ascii="宋体" w:hAnsi="宋体" w:eastAsia="宋体" w:cs="宋体"/>
          <w:color w:val="auto"/>
          <w:kern w:val="0"/>
          <w:sz w:val="24"/>
          <w:szCs w:val="24"/>
          <w:highlight w:val="none"/>
        </w:rPr>
      </w:pPr>
    </w:p>
    <w:p w14:paraId="62BA6644">
      <w:pPr>
        <w:autoSpaceDE w:val="0"/>
        <w:autoSpaceDN w:val="0"/>
        <w:adjustRightInd w:val="0"/>
        <w:spacing w:line="360" w:lineRule="auto"/>
        <w:jc w:val="left"/>
        <w:rPr>
          <w:rFonts w:hint="eastAsia" w:ascii="宋体" w:hAnsi="宋体" w:eastAsia="宋体" w:cs="宋体"/>
          <w:color w:val="auto"/>
          <w:kern w:val="0"/>
          <w:sz w:val="24"/>
          <w:szCs w:val="24"/>
          <w:highlight w:val="none"/>
        </w:rPr>
      </w:pPr>
    </w:p>
    <w:p w14:paraId="7B521AC3">
      <w:pPr>
        <w:widowControl/>
        <w:shd w:val="clear" w:color="auto" w:fill="FFFFFF"/>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（盖章）</w:t>
      </w:r>
    </w:p>
    <w:p w14:paraId="772D0B20">
      <w:pPr>
        <w:widowControl/>
        <w:shd w:val="clear" w:color="auto" w:fill="FFFFFF"/>
        <w:snapToGrid w:val="0"/>
        <w:spacing w:line="360" w:lineRule="auto"/>
        <w:jc w:val="left"/>
        <w:rPr>
          <w:rFonts w:hint="eastAsia" w:ascii="宋体" w:hAnsi="宋体" w:eastAsia="宋体" w:cs="宋体"/>
          <w:color w:val="auto"/>
          <w:kern w:val="0"/>
          <w:sz w:val="24"/>
          <w:szCs w:val="24"/>
          <w:highlight w:val="none"/>
        </w:rPr>
      </w:pPr>
    </w:p>
    <w:p w14:paraId="60E305B3">
      <w:pPr>
        <w:widowControl/>
        <w:shd w:val="clear" w:color="auto" w:fill="FFFFFF"/>
        <w:snapToGrid w:val="0"/>
        <w:spacing w:line="360" w:lineRule="auto"/>
        <w:jc w:val="left"/>
        <w:rPr>
          <w:rFonts w:hint="eastAsia" w:ascii="宋体" w:hAnsi="宋体" w:eastAsia="宋体" w:cs="宋体"/>
          <w:color w:val="auto"/>
          <w:kern w:val="0"/>
          <w:sz w:val="24"/>
          <w:szCs w:val="24"/>
          <w:highlight w:val="none"/>
        </w:rPr>
      </w:pPr>
    </w:p>
    <w:p w14:paraId="5D32031B">
      <w:pPr>
        <w:widowControl/>
        <w:shd w:val="clear" w:color="auto" w:fill="FFFFFF"/>
        <w:snapToGrid w:val="0"/>
        <w:spacing w:line="360" w:lineRule="auto"/>
        <w:ind w:firstLine="42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日期： 年  月  日</w:t>
      </w:r>
    </w:p>
    <w:p w14:paraId="57CEF90A">
      <w:pPr>
        <w:adjustRightInd w:val="0"/>
        <w:snapToGrid w:val="0"/>
        <w:spacing w:line="360" w:lineRule="auto"/>
        <w:rPr>
          <w:rFonts w:hint="eastAsia" w:ascii="宋体" w:hAnsi="宋体" w:eastAsia="宋体" w:cs="宋体"/>
          <w:bCs/>
          <w:color w:val="auto"/>
          <w:sz w:val="24"/>
          <w:szCs w:val="24"/>
          <w:highlight w:val="none"/>
        </w:rPr>
      </w:pPr>
    </w:p>
    <w:p w14:paraId="41172A8A">
      <w:pPr>
        <w:spacing w:line="360" w:lineRule="auto"/>
        <w:rPr>
          <w:rFonts w:hint="eastAsia" w:ascii="宋体" w:hAnsi="宋体" w:eastAsia="宋体" w:cs="宋体"/>
          <w:color w:val="auto"/>
          <w:sz w:val="24"/>
          <w:szCs w:val="24"/>
          <w:highlight w:val="none"/>
        </w:rPr>
      </w:pPr>
    </w:p>
    <w:p w14:paraId="70DE0644">
      <w:pPr>
        <w:spacing w:line="360" w:lineRule="auto"/>
        <w:rPr>
          <w:rFonts w:hint="eastAsia" w:ascii="宋体" w:hAnsi="宋体" w:eastAsia="宋体" w:cs="宋体"/>
          <w:color w:val="auto"/>
          <w:sz w:val="24"/>
          <w:szCs w:val="24"/>
          <w:highlight w:val="none"/>
        </w:rPr>
      </w:pPr>
    </w:p>
    <w:p w14:paraId="71951587">
      <w:pPr>
        <w:spacing w:line="360" w:lineRule="auto"/>
        <w:rPr>
          <w:rFonts w:hint="eastAsia" w:ascii="宋体" w:hAnsi="宋体" w:eastAsia="宋体" w:cs="宋体"/>
          <w:color w:val="auto"/>
          <w:sz w:val="24"/>
          <w:szCs w:val="24"/>
          <w:highlight w:val="none"/>
        </w:rPr>
      </w:pPr>
    </w:p>
    <w:p w14:paraId="0FBE875E">
      <w:pPr>
        <w:spacing w:line="360" w:lineRule="auto"/>
        <w:rPr>
          <w:rFonts w:hint="eastAsia" w:ascii="宋体" w:hAnsi="宋体" w:eastAsia="宋体" w:cs="宋体"/>
          <w:color w:val="auto"/>
          <w:sz w:val="24"/>
          <w:szCs w:val="24"/>
          <w:highlight w:val="none"/>
        </w:rPr>
      </w:pPr>
    </w:p>
    <w:p w14:paraId="10E12B89">
      <w:pPr>
        <w:spacing w:line="360" w:lineRule="auto"/>
        <w:rPr>
          <w:rFonts w:hint="eastAsia" w:ascii="宋体" w:hAnsi="宋体" w:eastAsia="宋体" w:cs="宋体"/>
          <w:color w:val="auto"/>
          <w:sz w:val="24"/>
          <w:szCs w:val="24"/>
          <w:highlight w:val="none"/>
        </w:rPr>
      </w:pPr>
    </w:p>
    <w:p w14:paraId="5BDF9DB1">
      <w:pPr>
        <w:spacing w:line="360" w:lineRule="auto"/>
        <w:rPr>
          <w:rFonts w:hint="eastAsia" w:ascii="宋体" w:hAnsi="宋体" w:eastAsia="宋体" w:cs="宋体"/>
          <w:color w:val="auto"/>
          <w:sz w:val="24"/>
          <w:szCs w:val="24"/>
          <w:highlight w:val="none"/>
        </w:rPr>
      </w:pPr>
    </w:p>
    <w:p w14:paraId="268DCCB9">
      <w:pPr>
        <w:tabs>
          <w:tab w:val="center" w:pos="4832"/>
          <w:tab w:val="left" w:pos="7140"/>
        </w:tabs>
        <w:spacing w:line="360"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br w:type="page"/>
      </w:r>
      <w:bookmarkStart w:id="157" w:name="_Toc154"/>
      <w:bookmarkStart w:id="158" w:name="_Toc29127"/>
      <w:bookmarkStart w:id="159" w:name="_Toc20160"/>
      <w:bookmarkStart w:id="160" w:name="_Toc9901"/>
      <w:bookmarkStart w:id="161" w:name="_Toc128476881"/>
      <w:bookmarkStart w:id="162" w:name="_Toc5472"/>
      <w:bookmarkStart w:id="163" w:name="_Toc113901852"/>
      <w:bookmarkStart w:id="164" w:name="_Toc24822"/>
      <w:bookmarkStart w:id="165" w:name="_Toc4558"/>
      <w:bookmarkStart w:id="166" w:name="_Toc16035"/>
      <w:bookmarkStart w:id="167" w:name="_Toc15050"/>
      <w:bookmarkStart w:id="168" w:name="_Toc130252625"/>
      <w:bookmarkStart w:id="169" w:name="_Toc141050518"/>
      <w:bookmarkStart w:id="170" w:name="_Toc19260"/>
      <w:bookmarkStart w:id="171" w:name="_Toc111556490"/>
      <w:r>
        <w:rPr>
          <w:rFonts w:hint="eastAsia" w:ascii="宋体" w:hAnsi="宋体" w:eastAsia="宋体" w:cs="宋体"/>
          <w:b/>
          <w:color w:val="auto"/>
          <w:sz w:val="24"/>
          <w:szCs w:val="24"/>
          <w:highlight w:val="none"/>
        </w:rPr>
        <w:t>7.4、参加政府采购活动前3年内在经营活动中没有重大违法记录的书面声明</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bookmarkEnd w:id="171"/>
    <w:p w14:paraId="7FB073D8">
      <w:pPr>
        <w:widowControl/>
        <w:adjustRightInd w:val="0"/>
        <w:snapToGrid w:val="0"/>
        <w:spacing w:line="360" w:lineRule="auto"/>
        <w:rPr>
          <w:rFonts w:hint="eastAsia" w:ascii="宋体" w:hAnsi="宋体" w:eastAsia="宋体" w:cs="宋体"/>
          <w:color w:val="auto"/>
          <w:sz w:val="24"/>
          <w:szCs w:val="24"/>
          <w:highlight w:val="none"/>
        </w:rPr>
      </w:pPr>
    </w:p>
    <w:p w14:paraId="35B224D1">
      <w:pPr>
        <w:widowControl/>
        <w:adjustRightInd w:val="0"/>
        <w:snapToGrid w:val="0"/>
        <w:spacing w:line="360" w:lineRule="auto"/>
        <w:rPr>
          <w:rFonts w:hint="eastAsia" w:ascii="宋体" w:hAnsi="宋体" w:eastAsia="宋体" w:cs="宋体"/>
          <w:color w:val="auto"/>
          <w:sz w:val="24"/>
          <w:szCs w:val="24"/>
          <w:highlight w:val="none"/>
        </w:rPr>
      </w:pPr>
    </w:p>
    <w:p w14:paraId="550C7C9A">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（采购人名称）</w:t>
      </w:r>
    </w:p>
    <w:p w14:paraId="18B16C1E">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76D462B1">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我单位在参与</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kern w:val="0"/>
          <w:sz w:val="24"/>
          <w:szCs w:val="24"/>
          <w:highlight w:val="none"/>
        </w:rPr>
        <w:t>前三年内（以</w:t>
      </w:r>
      <w:r>
        <w:rPr>
          <w:rFonts w:hint="eastAsia" w:ascii="宋体" w:hAnsi="宋体" w:eastAsia="宋体" w:cs="宋体"/>
          <w:color w:val="auto"/>
          <w:sz w:val="24"/>
          <w:szCs w:val="24"/>
          <w:highlight w:val="none"/>
        </w:rPr>
        <w:t>投标文件递交截止之日为期限</w:t>
      </w:r>
      <w:r>
        <w:rPr>
          <w:rFonts w:hint="eastAsia" w:ascii="宋体" w:hAnsi="宋体" w:eastAsia="宋体" w:cs="宋体"/>
          <w:color w:val="auto"/>
          <w:kern w:val="0"/>
          <w:sz w:val="24"/>
          <w:szCs w:val="24"/>
          <w:highlight w:val="none"/>
        </w:rPr>
        <w:t>）在经营活动中没有重大违法记录。</w:t>
      </w:r>
    </w:p>
    <w:p w14:paraId="46A6BD1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若贵方在本项目采购过程中发现我方参加政府采购活动前三年内有重大违法记录；</w:t>
      </w:r>
      <w:r>
        <w:rPr>
          <w:rFonts w:hint="eastAsia" w:ascii="宋体" w:hAnsi="宋体" w:eastAsia="宋体" w:cs="宋体"/>
          <w:color w:val="auto"/>
          <w:kern w:val="0"/>
          <w:sz w:val="24"/>
          <w:szCs w:val="24"/>
          <w:highlight w:val="none"/>
        </w:rPr>
        <w:t>我单位</w:t>
      </w:r>
      <w:r>
        <w:rPr>
          <w:rFonts w:hint="eastAsia" w:ascii="宋体" w:hAnsi="宋体" w:eastAsia="宋体" w:cs="宋体"/>
          <w:color w:val="auto"/>
          <w:sz w:val="24"/>
          <w:szCs w:val="24"/>
          <w:highlight w:val="none"/>
        </w:rPr>
        <w:t>将无条件退出本项目的投标，并承担因此引起的一切后果。我方对此声明负全部法律责任。</w:t>
      </w:r>
    </w:p>
    <w:p w14:paraId="591D33A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6BE867BA">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5621DADE">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6BD055A0">
      <w:pPr>
        <w:adjustRightInd w:val="0"/>
        <w:snapToGrid w:val="0"/>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w:t>
      </w:r>
    </w:p>
    <w:p w14:paraId="42E93AB2">
      <w:pPr>
        <w:adjustRightInd w:val="0"/>
        <w:snapToGrid w:val="0"/>
        <w:spacing w:line="360" w:lineRule="auto"/>
        <w:ind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szCs w:val="24"/>
          <w:highlight w:val="none"/>
        </w:rPr>
        <w:t>若投标人在投标文件递交截止之日成立时间不足三年，以自成立以来的时间计取。</w:t>
      </w:r>
    </w:p>
    <w:p w14:paraId="7AA4ACBC">
      <w:pPr>
        <w:adjustRightInd w:val="0"/>
        <w:snapToGrid w:val="0"/>
        <w:spacing w:line="360" w:lineRule="auto"/>
        <w:ind w:firstLine="480" w:firstLineChars="200"/>
        <w:rPr>
          <w:rFonts w:hint="eastAsia" w:ascii="宋体" w:hAnsi="宋体" w:eastAsia="宋体" w:cs="宋体"/>
          <w:color w:val="auto"/>
          <w:kern w:val="0"/>
          <w:sz w:val="24"/>
          <w:szCs w:val="24"/>
          <w:highlight w:val="none"/>
        </w:rPr>
      </w:pPr>
    </w:p>
    <w:p w14:paraId="31837901">
      <w:pPr>
        <w:adjustRightInd w:val="0"/>
        <w:snapToGrid w:val="0"/>
        <w:spacing w:line="360" w:lineRule="auto"/>
        <w:ind w:firstLine="3112" w:firstLineChars="1297"/>
        <w:rPr>
          <w:rFonts w:hint="eastAsia" w:ascii="宋体" w:hAnsi="宋体" w:eastAsia="宋体" w:cs="宋体"/>
          <w:color w:val="auto"/>
          <w:sz w:val="24"/>
          <w:szCs w:val="24"/>
          <w:highlight w:val="none"/>
        </w:rPr>
      </w:pPr>
    </w:p>
    <w:p w14:paraId="5ACD9A71">
      <w:pPr>
        <w:widowControl/>
        <w:shd w:val="clear" w:color="auto" w:fill="FFFFFF"/>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（盖章）</w:t>
      </w:r>
    </w:p>
    <w:p w14:paraId="43963E47">
      <w:pPr>
        <w:widowControl/>
        <w:shd w:val="clear" w:color="auto" w:fill="FFFFFF"/>
        <w:snapToGrid w:val="0"/>
        <w:spacing w:line="360" w:lineRule="auto"/>
        <w:ind w:firstLine="420"/>
        <w:jc w:val="center"/>
        <w:rPr>
          <w:rFonts w:hint="eastAsia" w:ascii="宋体" w:hAnsi="宋体" w:eastAsia="宋体" w:cs="宋体"/>
          <w:color w:val="auto"/>
          <w:kern w:val="0"/>
          <w:sz w:val="24"/>
          <w:szCs w:val="24"/>
          <w:highlight w:val="none"/>
        </w:rPr>
      </w:pPr>
    </w:p>
    <w:p w14:paraId="480450CE">
      <w:pPr>
        <w:widowControl/>
        <w:shd w:val="clear" w:color="auto" w:fill="FFFFFF"/>
        <w:snapToGrid w:val="0"/>
        <w:spacing w:line="360" w:lineRule="auto"/>
        <w:ind w:firstLine="420"/>
        <w:jc w:val="center"/>
        <w:rPr>
          <w:rFonts w:hint="eastAsia" w:ascii="宋体" w:hAnsi="宋体" w:eastAsia="宋体" w:cs="宋体"/>
          <w:color w:val="auto"/>
          <w:kern w:val="0"/>
          <w:sz w:val="24"/>
          <w:szCs w:val="24"/>
          <w:highlight w:val="none"/>
        </w:rPr>
      </w:pPr>
    </w:p>
    <w:p w14:paraId="487A35F2">
      <w:pPr>
        <w:widowControl/>
        <w:shd w:val="clear" w:color="auto" w:fill="FFFFFF"/>
        <w:snapToGrid w:val="0"/>
        <w:spacing w:line="360" w:lineRule="auto"/>
        <w:ind w:firstLine="42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日期： 年  月  日</w:t>
      </w:r>
    </w:p>
    <w:p w14:paraId="32EA8B33">
      <w:pPr>
        <w:widowControl/>
        <w:shd w:val="clear" w:color="auto" w:fill="FFFFFF"/>
        <w:snapToGrid w:val="0"/>
        <w:spacing w:line="360" w:lineRule="auto"/>
        <w:ind w:firstLine="420"/>
        <w:rPr>
          <w:rFonts w:hint="eastAsia" w:ascii="宋体" w:hAnsi="宋体" w:eastAsia="宋体" w:cs="宋体"/>
          <w:color w:val="auto"/>
          <w:kern w:val="0"/>
          <w:sz w:val="24"/>
          <w:szCs w:val="24"/>
          <w:highlight w:val="none"/>
        </w:rPr>
      </w:pPr>
    </w:p>
    <w:p w14:paraId="2B511051">
      <w:pPr>
        <w:tabs>
          <w:tab w:val="center" w:pos="4832"/>
          <w:tab w:val="left" w:pos="7140"/>
        </w:tabs>
        <w:spacing w:line="360"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br w:type="page"/>
      </w:r>
      <w:bookmarkStart w:id="172" w:name="_Toc22162"/>
      <w:bookmarkStart w:id="173" w:name="_Toc113901853"/>
      <w:bookmarkStart w:id="174" w:name="_Toc14380"/>
      <w:bookmarkStart w:id="175" w:name="_Toc8192"/>
      <w:bookmarkStart w:id="176" w:name="_Toc9385"/>
      <w:bookmarkStart w:id="177" w:name="_Toc128476882"/>
      <w:bookmarkStart w:id="178" w:name="_Toc4675"/>
      <w:bookmarkStart w:id="179" w:name="_Toc9134"/>
      <w:bookmarkStart w:id="180" w:name="_Toc130252626"/>
      <w:bookmarkStart w:id="181" w:name="_Toc30074"/>
      <w:bookmarkStart w:id="182" w:name="_Toc11605"/>
      <w:bookmarkStart w:id="183" w:name="_Toc141050519"/>
      <w:bookmarkStart w:id="184" w:name="_Toc30930"/>
      <w:bookmarkStart w:id="185" w:name="_Toc22177"/>
      <w:r>
        <w:rPr>
          <w:rFonts w:hint="eastAsia" w:ascii="宋体" w:hAnsi="宋体" w:eastAsia="宋体" w:cs="宋体"/>
          <w:b/>
          <w:color w:val="auto"/>
          <w:sz w:val="24"/>
          <w:szCs w:val="24"/>
          <w:highlight w:val="none"/>
        </w:rPr>
        <w:t>7.5、具备法律、行政法规规定的其他条件的证明材料</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17C90653">
      <w:pPr>
        <w:widowControl/>
        <w:adjustRightInd w:val="0"/>
        <w:snapToGrid w:val="0"/>
        <w:spacing w:line="360" w:lineRule="auto"/>
        <w:rPr>
          <w:rFonts w:hint="eastAsia" w:ascii="宋体" w:hAnsi="宋体" w:eastAsia="宋体" w:cs="宋体"/>
          <w:color w:val="auto"/>
          <w:sz w:val="24"/>
          <w:szCs w:val="24"/>
          <w:highlight w:val="none"/>
        </w:rPr>
      </w:pPr>
    </w:p>
    <w:p w14:paraId="7B798E21">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1、国家有关主管部门的行政许可（如有时）。</w:t>
      </w:r>
    </w:p>
    <w:p w14:paraId="517D11F7">
      <w:pPr>
        <w:widowControl/>
        <w:spacing w:line="360" w:lineRule="auto"/>
        <w:ind w:firstLine="480" w:firstLineChars="200"/>
        <w:jc w:val="left"/>
        <w:rPr>
          <w:rFonts w:hint="eastAsia" w:ascii="宋体" w:hAnsi="宋体" w:eastAsia="宋体" w:cs="宋体"/>
          <w:color w:val="auto"/>
          <w:sz w:val="24"/>
          <w:szCs w:val="24"/>
          <w:highlight w:val="none"/>
        </w:rPr>
      </w:pPr>
    </w:p>
    <w:p w14:paraId="5FF93CC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6DDADA4">
      <w:pPr>
        <w:widowControl/>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b/>
          <w:color w:val="auto"/>
          <w:kern w:val="0"/>
          <w:sz w:val="24"/>
          <w:szCs w:val="24"/>
          <w:highlight w:val="none"/>
        </w:rPr>
        <w:t xml:space="preserve">附件一、                  </w:t>
      </w:r>
    </w:p>
    <w:p w14:paraId="1F11E1B5">
      <w:pPr>
        <w:spacing w:line="588" w:lineRule="exact"/>
        <w:jc w:val="center"/>
        <w:rPr>
          <w:rFonts w:hint="eastAsia" w:ascii="宋体" w:hAnsi="宋体" w:eastAsia="宋体" w:cs="宋体"/>
          <w:b/>
          <w:color w:val="auto"/>
          <w:spacing w:val="6"/>
          <w:sz w:val="24"/>
          <w:szCs w:val="24"/>
          <w:highlight w:val="none"/>
        </w:rPr>
      </w:pPr>
      <w:r>
        <w:rPr>
          <w:rFonts w:hint="eastAsia" w:ascii="宋体" w:hAnsi="宋体" w:eastAsia="宋体" w:cs="宋体"/>
          <w:b/>
          <w:color w:val="auto"/>
          <w:spacing w:val="6"/>
          <w:sz w:val="24"/>
          <w:szCs w:val="24"/>
          <w:highlight w:val="none"/>
        </w:rPr>
        <w:t>中小企业声明函（货物）</w:t>
      </w:r>
    </w:p>
    <w:p w14:paraId="7FA1EDC0">
      <w:pPr>
        <w:spacing w:line="588" w:lineRule="exact"/>
        <w:jc w:val="center"/>
        <w:rPr>
          <w:rFonts w:hint="eastAsia" w:ascii="宋体" w:hAnsi="宋体" w:eastAsia="宋体" w:cs="宋体"/>
          <w:b/>
          <w:color w:val="auto"/>
          <w:spacing w:val="6"/>
          <w:sz w:val="24"/>
          <w:szCs w:val="24"/>
          <w:highlight w:val="none"/>
        </w:rPr>
      </w:pPr>
    </w:p>
    <w:p w14:paraId="7EC20C84">
      <w:pPr>
        <w:spacing w:line="588"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本公司（联合体）郑重声明，根据《政府采购促进中小企业发展管理办法》（财库﹝2020﹞46 号）的规定，本公司</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（联合体）</w:t>
      </w:r>
      <w:r>
        <w:rPr>
          <w:rFonts w:hint="eastAsia" w:ascii="宋体" w:hAnsi="宋体" w:eastAsia="宋体" w:cs="宋体"/>
          <w:color w:val="auto"/>
          <w:kern w:val="0"/>
          <w:sz w:val="24"/>
          <w:szCs w:val="24"/>
          <w:highlight w:val="none"/>
        </w:rPr>
        <w:t>参加</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（单位名称）</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（项目名称）</w:t>
      </w:r>
      <w:r>
        <w:rPr>
          <w:rFonts w:hint="eastAsia" w:ascii="宋体" w:hAnsi="宋体" w:eastAsia="宋体" w:cs="宋体"/>
          <w:color w:val="auto"/>
          <w:kern w:val="0"/>
          <w:sz w:val="24"/>
          <w:szCs w:val="24"/>
          <w:highlight w:val="none"/>
        </w:rPr>
        <w:t>采购活动，提供的货物全部由符合政策要求的中小企业制造。相关企业（含联合体中的中小企业、签订分包意向协议的中小企业）的具体情况如下：</w:t>
      </w:r>
    </w:p>
    <w:p w14:paraId="5B2A8C12">
      <w:pPr>
        <w:spacing w:line="588"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（标的名称） </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（采购文件中明确的所属行业）</w:t>
      </w:r>
      <w:r>
        <w:rPr>
          <w:rFonts w:hint="eastAsia" w:ascii="宋体" w:hAnsi="宋体" w:eastAsia="宋体" w:cs="宋体"/>
          <w:color w:val="auto"/>
          <w:kern w:val="0"/>
          <w:sz w:val="24"/>
          <w:szCs w:val="24"/>
          <w:highlight w:val="none"/>
        </w:rPr>
        <w:t>行业；制造商为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（企业名称）</w:t>
      </w:r>
      <w:r>
        <w:rPr>
          <w:rFonts w:hint="eastAsia" w:ascii="宋体" w:hAnsi="宋体" w:eastAsia="宋体" w:cs="宋体"/>
          <w:color w:val="auto"/>
          <w:kern w:val="0"/>
          <w:sz w:val="24"/>
          <w:szCs w:val="24"/>
          <w:highlight w:val="none"/>
        </w:rPr>
        <w:t>，从业人员</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人，营业收入为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万元，资产总额为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万元，属于</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（中型企业、小型企业、微型企业）</w:t>
      </w:r>
      <w:r>
        <w:rPr>
          <w:rFonts w:hint="eastAsia" w:ascii="宋体" w:hAnsi="宋体" w:eastAsia="宋体" w:cs="宋体"/>
          <w:color w:val="auto"/>
          <w:kern w:val="0"/>
          <w:sz w:val="24"/>
          <w:szCs w:val="24"/>
          <w:highlight w:val="none"/>
        </w:rPr>
        <w:t>；</w:t>
      </w:r>
    </w:p>
    <w:p w14:paraId="762B342E">
      <w:pPr>
        <w:spacing w:line="588"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（标的名称） </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（采购文件中明确的所属行业）</w:t>
      </w:r>
      <w:r>
        <w:rPr>
          <w:rFonts w:hint="eastAsia" w:ascii="宋体" w:hAnsi="宋体" w:eastAsia="宋体" w:cs="宋体"/>
          <w:color w:val="auto"/>
          <w:kern w:val="0"/>
          <w:sz w:val="24"/>
          <w:szCs w:val="24"/>
          <w:highlight w:val="none"/>
        </w:rPr>
        <w:t>行业；制造商为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（企业名称）</w:t>
      </w:r>
      <w:r>
        <w:rPr>
          <w:rFonts w:hint="eastAsia" w:ascii="宋体" w:hAnsi="宋体" w:eastAsia="宋体" w:cs="宋体"/>
          <w:color w:val="auto"/>
          <w:kern w:val="0"/>
          <w:sz w:val="24"/>
          <w:szCs w:val="24"/>
          <w:highlight w:val="none"/>
        </w:rPr>
        <w:t>，从业人员</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人，营业收入为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万元，资产总额为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万元，属于</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（中型企业、小型企业、微型企业）</w:t>
      </w:r>
      <w:r>
        <w:rPr>
          <w:rFonts w:hint="eastAsia" w:ascii="宋体" w:hAnsi="宋体" w:eastAsia="宋体" w:cs="宋体"/>
          <w:color w:val="auto"/>
          <w:kern w:val="0"/>
          <w:sz w:val="24"/>
          <w:szCs w:val="24"/>
          <w:highlight w:val="none"/>
        </w:rPr>
        <w:t>；</w:t>
      </w:r>
    </w:p>
    <w:p w14:paraId="3C443507">
      <w:pPr>
        <w:spacing w:line="588" w:lineRule="exact"/>
        <w:rPr>
          <w:rFonts w:hint="eastAsia" w:ascii="宋体" w:hAnsi="宋体" w:eastAsia="宋体" w:cs="宋体"/>
          <w:color w:val="auto"/>
          <w:kern w:val="0"/>
          <w:sz w:val="24"/>
          <w:szCs w:val="24"/>
          <w:highlight w:val="none"/>
        </w:rPr>
      </w:pPr>
    </w:p>
    <w:p w14:paraId="140E9D62">
      <w:pPr>
        <w:spacing w:line="588"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7A949DA6">
      <w:pPr>
        <w:spacing w:line="588"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以上企业，不属于大企业的分支机构，不存在控股股东为大企业的情形，也不存在与大企业的负责人为同一人的情形。</w:t>
      </w:r>
    </w:p>
    <w:p w14:paraId="3EBD50CE">
      <w:pPr>
        <w:spacing w:line="588"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本企业对上述声明内容的真实性负责。如有虚假，将依法承担相应责任。</w:t>
      </w:r>
    </w:p>
    <w:p w14:paraId="12D604FF">
      <w:pPr>
        <w:spacing w:line="588" w:lineRule="exact"/>
        <w:ind w:firstLine="480" w:firstLineChars="200"/>
        <w:rPr>
          <w:rFonts w:hint="eastAsia" w:ascii="宋体" w:hAnsi="宋体" w:eastAsia="宋体" w:cs="宋体"/>
          <w:color w:val="auto"/>
          <w:kern w:val="0"/>
          <w:sz w:val="24"/>
          <w:szCs w:val="24"/>
          <w:highlight w:val="none"/>
        </w:rPr>
      </w:pPr>
    </w:p>
    <w:p w14:paraId="23C24372">
      <w:pPr>
        <w:spacing w:line="588" w:lineRule="exact"/>
        <w:ind w:right="48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企业名称（盖章）：</w:t>
      </w:r>
    </w:p>
    <w:p w14:paraId="1CE8E148">
      <w:pPr>
        <w:spacing w:line="588" w:lineRule="exact"/>
        <w:ind w:right="480" w:firstLine="6240" w:firstLineChars="26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w:t>
      </w:r>
    </w:p>
    <w:p w14:paraId="4ADD8E21">
      <w:pPr>
        <w:spacing w:line="588" w:lineRule="exact"/>
        <w:ind w:right="480" w:firstLine="6240" w:firstLineChars="2600"/>
        <w:rPr>
          <w:rFonts w:hint="eastAsia" w:ascii="宋体" w:hAnsi="宋体" w:eastAsia="宋体" w:cs="宋体"/>
          <w:color w:val="auto"/>
          <w:kern w:val="0"/>
          <w:sz w:val="24"/>
          <w:szCs w:val="24"/>
          <w:highlight w:val="none"/>
        </w:rPr>
      </w:pPr>
    </w:p>
    <w:p w14:paraId="03C32362">
      <w:pPr>
        <w:spacing w:line="588"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注：人员、营业收入、资产总额填报上一年度数据，无上一年度数据的新成立企业可不填报。</w:t>
      </w:r>
    </w:p>
    <w:p w14:paraId="223F6AF4">
      <w:pPr>
        <w:spacing w:line="588" w:lineRule="exact"/>
        <w:rPr>
          <w:rFonts w:hint="eastAsia" w:ascii="宋体" w:hAnsi="宋体" w:eastAsia="宋体" w:cs="宋体"/>
          <w:color w:val="auto"/>
          <w:spacing w:val="6"/>
          <w:sz w:val="24"/>
          <w:szCs w:val="24"/>
          <w:highlight w:val="none"/>
        </w:rPr>
      </w:pPr>
      <w:r>
        <w:rPr>
          <w:rStyle w:val="41"/>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 xml:space="preserve"> </w:t>
      </w:r>
      <w:r>
        <w:rPr>
          <w:rFonts w:hint="eastAsia" w:ascii="宋体" w:hAnsi="宋体" w:eastAsia="宋体" w:cs="宋体"/>
          <w:b/>
          <w:color w:val="auto"/>
          <w:kern w:val="0"/>
          <w:sz w:val="24"/>
          <w:szCs w:val="24"/>
          <w:highlight w:val="none"/>
        </w:rPr>
        <w:t>附件二、</w:t>
      </w:r>
    </w:p>
    <w:p w14:paraId="0EB47FF8">
      <w:pPr>
        <w:spacing w:line="360" w:lineRule="auto"/>
        <w:jc w:val="center"/>
        <w:rPr>
          <w:rFonts w:hint="eastAsia" w:ascii="宋体" w:hAnsi="宋体" w:eastAsia="宋体" w:cs="宋体"/>
          <w:b/>
          <w:color w:val="auto"/>
          <w:spacing w:val="6"/>
          <w:sz w:val="24"/>
          <w:szCs w:val="24"/>
          <w:highlight w:val="none"/>
        </w:rPr>
      </w:pPr>
      <w:r>
        <w:rPr>
          <w:rFonts w:hint="eastAsia" w:ascii="宋体" w:hAnsi="宋体" w:eastAsia="宋体" w:cs="宋体"/>
          <w:b/>
          <w:color w:val="auto"/>
          <w:spacing w:val="6"/>
          <w:sz w:val="24"/>
          <w:szCs w:val="24"/>
          <w:highlight w:val="none"/>
        </w:rPr>
        <w:t>残疾人福利性单位声明函</w:t>
      </w:r>
    </w:p>
    <w:p w14:paraId="142A3B03">
      <w:pPr>
        <w:spacing w:line="360" w:lineRule="auto"/>
        <w:rPr>
          <w:rFonts w:hint="eastAsia" w:ascii="宋体" w:hAnsi="宋体" w:eastAsia="宋体" w:cs="宋体"/>
          <w:b/>
          <w:color w:val="auto"/>
          <w:spacing w:val="6"/>
          <w:sz w:val="24"/>
          <w:szCs w:val="24"/>
          <w:highlight w:val="none"/>
        </w:rPr>
      </w:pPr>
    </w:p>
    <w:p w14:paraId="5AC18E58">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 141</w:t>
      </w:r>
      <w:r>
        <w:rPr>
          <w:rFonts w:hint="eastAsia" w:ascii="宋体" w:hAnsi="宋体" w:eastAsia="宋体" w:cs="宋体"/>
          <w:color w:val="auto"/>
          <w:spacing w:val="6"/>
          <w:sz w:val="24"/>
          <w:szCs w:val="24"/>
          <w:highlight w:val="none"/>
        </w:rPr>
        <w:t>号）的规定，本单位为符合条件的残疾人福利性单位，且本单位参加</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30775E16">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7F323F82">
      <w:pPr>
        <w:spacing w:line="360" w:lineRule="auto"/>
        <w:ind w:firstLine="504" w:firstLineChars="200"/>
        <w:rPr>
          <w:rFonts w:hint="eastAsia" w:ascii="宋体" w:hAnsi="宋体" w:eastAsia="宋体" w:cs="宋体"/>
          <w:color w:val="auto"/>
          <w:spacing w:val="6"/>
          <w:sz w:val="24"/>
          <w:szCs w:val="24"/>
          <w:highlight w:val="none"/>
        </w:rPr>
      </w:pPr>
    </w:p>
    <w:p w14:paraId="279917ED">
      <w:pPr>
        <w:spacing w:line="360" w:lineRule="auto"/>
        <w:ind w:firstLine="504" w:firstLineChars="200"/>
        <w:rPr>
          <w:rFonts w:hint="eastAsia" w:ascii="宋体" w:hAnsi="宋体" w:eastAsia="宋体" w:cs="宋体"/>
          <w:color w:val="auto"/>
          <w:spacing w:val="6"/>
          <w:sz w:val="24"/>
          <w:szCs w:val="24"/>
          <w:highlight w:val="none"/>
        </w:rPr>
      </w:pPr>
    </w:p>
    <w:p w14:paraId="3735D98F">
      <w:pPr>
        <w:tabs>
          <w:tab w:val="left" w:pos="4860"/>
        </w:tabs>
        <w:spacing w:line="360" w:lineRule="auto"/>
        <w:ind w:right="1560"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单位名称（盖章）：</w:t>
      </w:r>
    </w:p>
    <w:p w14:paraId="2FEA4F74">
      <w:pPr>
        <w:tabs>
          <w:tab w:val="left" w:pos="4860"/>
        </w:tabs>
        <w:spacing w:line="360" w:lineRule="auto"/>
        <w:ind w:right="156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  期：</w:t>
      </w:r>
    </w:p>
    <w:p w14:paraId="53924625">
      <w:pPr>
        <w:spacing w:line="360" w:lineRule="auto"/>
        <w:rPr>
          <w:rFonts w:hint="eastAsia" w:ascii="宋体" w:hAnsi="宋体" w:eastAsia="宋体" w:cs="宋体"/>
          <w:color w:val="auto"/>
          <w:sz w:val="24"/>
          <w:szCs w:val="24"/>
          <w:highlight w:val="none"/>
        </w:rPr>
      </w:pPr>
    </w:p>
    <w:p w14:paraId="3A3C346B">
      <w:pPr>
        <w:spacing w:line="360" w:lineRule="auto"/>
        <w:rPr>
          <w:rFonts w:hint="eastAsia" w:ascii="宋体" w:hAnsi="宋体" w:eastAsia="宋体" w:cs="宋体"/>
          <w:color w:val="auto"/>
          <w:sz w:val="24"/>
          <w:szCs w:val="24"/>
          <w:highlight w:val="none"/>
        </w:rPr>
      </w:pPr>
    </w:p>
    <w:p w14:paraId="45FB2061">
      <w:pPr>
        <w:spacing w:line="360" w:lineRule="auto"/>
        <w:rPr>
          <w:rFonts w:hint="eastAsia" w:ascii="宋体" w:hAnsi="宋体" w:eastAsia="宋体" w:cs="宋体"/>
          <w:color w:val="auto"/>
          <w:sz w:val="24"/>
          <w:szCs w:val="24"/>
          <w:highlight w:val="none"/>
        </w:rPr>
      </w:pPr>
    </w:p>
    <w:p w14:paraId="16BA36EF">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b/>
          <w:color w:val="auto"/>
          <w:kern w:val="0"/>
          <w:sz w:val="24"/>
          <w:szCs w:val="24"/>
          <w:highlight w:val="none"/>
        </w:rPr>
        <w:t>附件三、</w:t>
      </w:r>
    </w:p>
    <w:p w14:paraId="7555EB7C">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监狱企业证明文件</w:t>
      </w:r>
    </w:p>
    <w:p w14:paraId="059182DC">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2676E5C8">
      <w:pPr>
        <w:widowControl/>
        <w:adjustRightInd w:val="0"/>
        <w:snapToGrid w:val="0"/>
        <w:spacing w:line="360" w:lineRule="auto"/>
        <w:rPr>
          <w:rFonts w:hint="eastAsia" w:ascii="宋体" w:hAnsi="宋体" w:eastAsia="宋体" w:cs="宋体"/>
          <w:color w:val="auto"/>
          <w:sz w:val="24"/>
          <w:szCs w:val="24"/>
          <w:highlight w:val="none"/>
        </w:rPr>
      </w:pPr>
    </w:p>
    <w:p w14:paraId="58826C29">
      <w:pPr>
        <w:pStyle w:val="33"/>
        <w:widowControl/>
        <w:shd w:val="clear" w:color="auto" w:fill="FFFFFF"/>
        <w:spacing w:before="20" w:beforeAutospacing="0" w:after="20" w:afterAutospacing="0" w:line="360" w:lineRule="auto"/>
        <w:jc w:val="both"/>
        <w:rPr>
          <w:rFonts w:hint="eastAsia" w:ascii="仿宋" w:hAnsi="仿宋" w:eastAsia="仿宋" w:cs="仿宋"/>
          <w:b/>
        </w:rPr>
      </w:pPr>
      <w:r>
        <w:rPr>
          <w:rFonts w:hint="eastAsia" w:ascii="宋体" w:hAnsi="宋体" w:eastAsia="宋体" w:cs="宋体"/>
          <w:b/>
          <w:color w:val="auto"/>
          <w:sz w:val="24"/>
          <w:szCs w:val="24"/>
          <w:highlight w:val="none"/>
        </w:rPr>
        <w:br w:type="page"/>
      </w:r>
      <w:bookmarkStart w:id="186" w:name="_Toc20141"/>
      <w:bookmarkStart w:id="187" w:name="_Toc130252627"/>
      <w:bookmarkStart w:id="188" w:name="_Toc109921165"/>
      <w:bookmarkStart w:id="189" w:name="_Toc110707972"/>
      <w:bookmarkStart w:id="190" w:name="_Toc109941772"/>
      <w:r>
        <w:rPr>
          <w:rFonts w:hint="eastAsia" w:ascii="宋体" w:hAnsi="宋体" w:eastAsia="宋体" w:cs="宋体"/>
          <w:b/>
          <w:color w:val="auto"/>
          <w:kern w:val="0"/>
          <w:sz w:val="24"/>
          <w:szCs w:val="24"/>
          <w:highlight w:val="none"/>
          <w:lang w:val="en-US" w:eastAsia="zh-CN"/>
        </w:rPr>
        <w:t>附件四、</w:t>
      </w:r>
      <w:r>
        <w:rPr>
          <w:rFonts w:hint="eastAsia" w:ascii="仿宋" w:hAnsi="仿宋" w:eastAsia="仿宋" w:cs="仿宋"/>
          <w:b/>
        </w:rPr>
        <w:t xml:space="preserve"> </w:t>
      </w:r>
    </w:p>
    <w:p w14:paraId="30234282">
      <w:pPr>
        <w:pStyle w:val="33"/>
        <w:widowControl/>
        <w:shd w:val="clear" w:color="auto" w:fill="FFFFFF"/>
        <w:spacing w:before="20" w:beforeAutospacing="0" w:after="20" w:afterAutospacing="0" w:line="360" w:lineRule="auto"/>
        <w:jc w:val="center"/>
        <w:rPr>
          <w:rFonts w:hint="eastAsia" w:ascii="宋体" w:hAnsi="宋体" w:eastAsia="宋体" w:cs="宋体"/>
        </w:rPr>
      </w:pPr>
      <w:r>
        <w:rPr>
          <w:rStyle w:val="41"/>
          <w:rFonts w:hint="eastAsia" w:ascii="宋体" w:hAnsi="宋体" w:eastAsia="宋体" w:cs="宋体"/>
          <w:shd w:val="clear" w:color="auto" w:fill="FFFFFF"/>
        </w:rPr>
        <w:t>关于符合本国产品标准的声明函</w:t>
      </w:r>
    </w:p>
    <w:p w14:paraId="0E155570">
      <w:pPr>
        <w:pStyle w:val="33"/>
        <w:widowControl/>
        <w:shd w:val="clear" w:color="auto" w:fill="FFFFFF"/>
        <w:spacing w:before="20" w:beforeAutospacing="0" w:after="20" w:afterAutospacing="0" w:line="360" w:lineRule="auto"/>
        <w:ind w:firstLine="420"/>
        <w:rPr>
          <w:rFonts w:hint="eastAsia" w:ascii="宋体" w:hAnsi="宋体" w:eastAsia="宋体" w:cs="宋体"/>
        </w:rPr>
      </w:pPr>
    </w:p>
    <w:p w14:paraId="5EC84247">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0DCC1392">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t>1.</w:t>
      </w:r>
      <w:r>
        <w:rPr>
          <w:rStyle w:val="44"/>
          <w:rFonts w:hint="eastAsia" w:ascii="宋体" w:hAnsi="宋体" w:eastAsia="宋体" w:cs="宋体"/>
          <w:i w:val="0"/>
          <w:shd w:val="clear" w:color="auto" w:fill="FFFFFF"/>
        </w:rPr>
        <w:t>（产品名称1）</w:t>
      </w:r>
      <w:r>
        <w:rPr>
          <w:rStyle w:val="44"/>
          <w:rFonts w:hint="eastAsia" w:ascii="宋体" w:hAnsi="宋体" w:eastAsia="宋体" w:cs="宋体"/>
          <w:i w:val="0"/>
          <w:shd w:val="clear" w:color="auto" w:fill="FFFFFF"/>
          <w:vertAlign w:val="superscript"/>
        </w:rPr>
        <w:t>1</w:t>
      </w:r>
      <w:r>
        <w:rPr>
          <w:rFonts w:hint="eastAsia" w:ascii="宋体" w:hAnsi="宋体" w:eastAsia="宋体" w:cs="宋体"/>
          <w:shd w:val="clear" w:color="auto" w:fill="FFFFFF"/>
        </w:rPr>
        <w:t>，生产厂为</w:t>
      </w:r>
      <w:r>
        <w:rPr>
          <w:rStyle w:val="44"/>
          <w:rFonts w:hint="eastAsia" w:ascii="宋体" w:hAnsi="宋体" w:eastAsia="宋体" w:cs="宋体"/>
          <w:i w:val="0"/>
          <w:shd w:val="clear" w:color="auto" w:fill="FFFFFF"/>
        </w:rPr>
        <w:t>（厂名）</w:t>
      </w:r>
      <w:r>
        <w:rPr>
          <w:rStyle w:val="44"/>
          <w:rFonts w:hint="eastAsia" w:ascii="宋体" w:hAnsi="宋体" w:eastAsia="宋体" w:cs="宋体"/>
          <w:i w:val="0"/>
          <w:shd w:val="clear" w:color="auto" w:fill="FFFFFF"/>
          <w:vertAlign w:val="superscript"/>
        </w:rPr>
        <w:t>2</w:t>
      </w:r>
      <w:r>
        <w:rPr>
          <w:rFonts w:hint="eastAsia" w:ascii="宋体" w:hAnsi="宋体" w:eastAsia="宋体" w:cs="宋体"/>
          <w:shd w:val="clear" w:color="auto" w:fill="FFFFFF"/>
        </w:rPr>
        <w:t>，厂址为</w:t>
      </w:r>
      <w:r>
        <w:rPr>
          <w:rStyle w:val="44"/>
          <w:rFonts w:hint="eastAsia" w:ascii="宋体" w:hAnsi="宋体" w:eastAsia="宋体" w:cs="宋体"/>
          <w:i w:val="0"/>
          <w:shd w:val="clear" w:color="auto" w:fill="FFFFFF"/>
        </w:rPr>
        <w:t>（生产厂址）</w:t>
      </w:r>
      <w:r>
        <w:rPr>
          <w:rFonts w:hint="eastAsia" w:ascii="宋体" w:hAnsi="宋体" w:eastAsia="宋体" w:cs="宋体"/>
          <w:shd w:val="clear" w:color="auto" w:fill="FFFFFF"/>
        </w:rPr>
        <w:t>。</w:t>
      </w:r>
      <w:r>
        <w:rPr>
          <w:rStyle w:val="44"/>
          <w:rFonts w:hint="eastAsia" w:ascii="宋体" w:hAnsi="宋体" w:eastAsia="宋体" w:cs="宋体"/>
          <w:i w:val="0"/>
          <w:shd w:val="clear" w:color="auto" w:fill="FFFFFF"/>
        </w:rPr>
        <w:t>（产品名称1）</w:t>
      </w:r>
      <w:r>
        <w:rPr>
          <w:rFonts w:hint="eastAsia" w:ascii="宋体" w:hAnsi="宋体" w:eastAsia="宋体" w:cs="宋体"/>
          <w:shd w:val="clear" w:color="auto" w:fill="FFFFFF"/>
        </w:rPr>
        <w:t>的中国境内生产的组件成本占比≥</w:t>
      </w:r>
      <w:r>
        <w:rPr>
          <w:rStyle w:val="44"/>
          <w:rFonts w:hint="eastAsia" w:ascii="宋体" w:hAnsi="宋体" w:eastAsia="宋体" w:cs="宋体"/>
          <w:i w:val="0"/>
          <w:shd w:val="clear" w:color="auto" w:fill="FFFFFF"/>
        </w:rPr>
        <w:t>（规定比例）</w:t>
      </w:r>
      <w:r>
        <w:rPr>
          <w:rStyle w:val="44"/>
          <w:rFonts w:hint="eastAsia" w:ascii="宋体" w:hAnsi="宋体" w:eastAsia="宋体" w:cs="宋体"/>
          <w:i w:val="0"/>
          <w:shd w:val="clear" w:color="auto" w:fill="FFFFFF"/>
          <w:vertAlign w:val="superscript"/>
        </w:rPr>
        <w:t>3</w:t>
      </w:r>
      <w:r>
        <w:rPr>
          <w:rFonts w:hint="eastAsia" w:ascii="宋体" w:hAnsi="宋体" w:eastAsia="宋体" w:cs="宋体"/>
          <w:shd w:val="clear" w:color="auto" w:fill="FFFFFF"/>
        </w:rPr>
        <w:t>。</w:t>
      </w:r>
      <w:r>
        <w:rPr>
          <w:rStyle w:val="44"/>
          <w:rFonts w:hint="eastAsia" w:ascii="宋体" w:hAnsi="宋体" w:eastAsia="宋体" w:cs="宋体"/>
          <w:i w:val="0"/>
          <w:shd w:val="clear" w:color="auto" w:fill="FFFFFF"/>
        </w:rPr>
        <w:t>（产品名称1）</w:t>
      </w:r>
      <w:r>
        <w:rPr>
          <w:rFonts w:hint="eastAsia" w:ascii="宋体" w:hAnsi="宋体" w:eastAsia="宋体" w:cs="宋体"/>
          <w:shd w:val="clear" w:color="auto" w:fill="FFFFFF"/>
        </w:rPr>
        <w:t>的</w:t>
      </w:r>
      <w:r>
        <w:rPr>
          <w:rStyle w:val="44"/>
          <w:rFonts w:hint="eastAsia" w:ascii="宋体" w:hAnsi="宋体" w:eastAsia="宋体" w:cs="宋体"/>
          <w:i w:val="0"/>
          <w:shd w:val="clear" w:color="auto" w:fill="FFFFFF"/>
        </w:rPr>
        <w:t>（关键组件）</w:t>
      </w:r>
      <w:r>
        <w:rPr>
          <w:rStyle w:val="44"/>
          <w:rFonts w:hint="eastAsia" w:ascii="宋体" w:hAnsi="宋体" w:eastAsia="宋体" w:cs="宋体"/>
          <w:i w:val="0"/>
          <w:shd w:val="clear" w:color="auto" w:fill="FFFFFF"/>
          <w:vertAlign w:val="superscript"/>
        </w:rPr>
        <w:t>4</w:t>
      </w:r>
      <w:r>
        <w:rPr>
          <w:rFonts w:hint="eastAsia" w:ascii="宋体" w:hAnsi="宋体" w:eastAsia="宋体" w:cs="宋体"/>
          <w:shd w:val="clear" w:color="auto" w:fill="FFFFFF"/>
        </w:rPr>
        <w:t>在中国境内生产。</w:t>
      </w:r>
      <w:r>
        <w:rPr>
          <w:rStyle w:val="44"/>
          <w:rFonts w:hint="eastAsia" w:ascii="宋体" w:hAnsi="宋体" w:eastAsia="宋体" w:cs="宋体"/>
          <w:i w:val="0"/>
          <w:shd w:val="clear" w:color="auto" w:fill="FFFFFF"/>
        </w:rPr>
        <w:t>（产品名称1）</w:t>
      </w:r>
      <w:r>
        <w:rPr>
          <w:rFonts w:hint="eastAsia" w:ascii="宋体" w:hAnsi="宋体" w:eastAsia="宋体" w:cs="宋体"/>
          <w:shd w:val="clear" w:color="auto" w:fill="FFFFFF"/>
        </w:rPr>
        <w:t>的</w:t>
      </w:r>
      <w:r>
        <w:rPr>
          <w:rStyle w:val="44"/>
          <w:rFonts w:hint="eastAsia" w:ascii="宋体" w:hAnsi="宋体" w:eastAsia="宋体" w:cs="宋体"/>
          <w:i w:val="0"/>
          <w:shd w:val="clear" w:color="auto" w:fill="FFFFFF"/>
        </w:rPr>
        <w:t>（关键工序）</w:t>
      </w:r>
      <w:r>
        <w:rPr>
          <w:rStyle w:val="44"/>
          <w:rFonts w:hint="eastAsia" w:ascii="宋体" w:hAnsi="宋体" w:eastAsia="宋体" w:cs="宋体"/>
          <w:i w:val="0"/>
          <w:shd w:val="clear" w:color="auto" w:fill="FFFFFF"/>
          <w:vertAlign w:val="superscript"/>
        </w:rPr>
        <w:t>5</w:t>
      </w:r>
      <w:r>
        <w:rPr>
          <w:rFonts w:hint="eastAsia" w:ascii="宋体" w:hAnsi="宋体" w:eastAsia="宋体" w:cs="宋体"/>
          <w:shd w:val="clear" w:color="auto" w:fill="FFFFFF"/>
        </w:rPr>
        <w:t>在中国境内完成。</w:t>
      </w:r>
    </w:p>
    <w:p w14:paraId="464EDDEE">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t>2.</w:t>
      </w:r>
      <w:r>
        <w:rPr>
          <w:rStyle w:val="44"/>
          <w:rFonts w:hint="eastAsia" w:ascii="宋体" w:hAnsi="宋体" w:eastAsia="宋体" w:cs="宋体"/>
          <w:i w:val="0"/>
          <w:shd w:val="clear" w:color="auto" w:fill="FFFFFF"/>
        </w:rPr>
        <w:t>（产品名称2）</w:t>
      </w:r>
      <w:r>
        <w:rPr>
          <w:rFonts w:hint="eastAsia" w:ascii="宋体" w:hAnsi="宋体" w:eastAsia="宋体" w:cs="宋体"/>
          <w:shd w:val="clear" w:color="auto" w:fill="FFFFFF"/>
        </w:rPr>
        <w:t>，生产厂为</w:t>
      </w:r>
      <w:r>
        <w:rPr>
          <w:rStyle w:val="44"/>
          <w:rFonts w:hint="eastAsia" w:ascii="宋体" w:hAnsi="宋体" w:eastAsia="宋体" w:cs="宋体"/>
          <w:i w:val="0"/>
          <w:shd w:val="clear" w:color="auto" w:fill="FFFFFF"/>
        </w:rPr>
        <w:t>（厂名）</w:t>
      </w:r>
      <w:r>
        <w:rPr>
          <w:rFonts w:hint="eastAsia" w:ascii="宋体" w:hAnsi="宋体" w:eastAsia="宋体" w:cs="宋体"/>
          <w:shd w:val="clear" w:color="auto" w:fill="FFFFFF"/>
        </w:rPr>
        <w:t>，厂址为</w:t>
      </w:r>
      <w:r>
        <w:rPr>
          <w:rStyle w:val="44"/>
          <w:rFonts w:hint="eastAsia" w:ascii="宋体" w:hAnsi="宋体" w:eastAsia="宋体" w:cs="宋体"/>
          <w:i w:val="0"/>
          <w:shd w:val="clear" w:color="auto" w:fill="FFFFFF"/>
        </w:rPr>
        <w:t>（生产厂址）</w:t>
      </w:r>
      <w:r>
        <w:rPr>
          <w:rFonts w:hint="eastAsia" w:ascii="宋体" w:hAnsi="宋体" w:eastAsia="宋体" w:cs="宋体"/>
          <w:shd w:val="clear" w:color="auto" w:fill="FFFFFF"/>
        </w:rPr>
        <w:t>。</w:t>
      </w:r>
      <w:r>
        <w:rPr>
          <w:rStyle w:val="44"/>
          <w:rFonts w:hint="eastAsia" w:ascii="宋体" w:hAnsi="宋体" w:eastAsia="宋体" w:cs="宋体"/>
          <w:i w:val="0"/>
          <w:shd w:val="clear" w:color="auto" w:fill="FFFFFF"/>
        </w:rPr>
        <w:t>（产品名称2）</w:t>
      </w:r>
      <w:r>
        <w:rPr>
          <w:rFonts w:hint="eastAsia" w:ascii="宋体" w:hAnsi="宋体" w:eastAsia="宋体" w:cs="宋体"/>
          <w:shd w:val="clear" w:color="auto" w:fill="FFFFFF"/>
        </w:rPr>
        <w:t>的中国境内生产的组件成本占比≥</w:t>
      </w:r>
      <w:r>
        <w:rPr>
          <w:rStyle w:val="44"/>
          <w:rFonts w:hint="eastAsia" w:ascii="宋体" w:hAnsi="宋体" w:eastAsia="宋体" w:cs="宋体"/>
          <w:i w:val="0"/>
          <w:shd w:val="clear" w:color="auto" w:fill="FFFFFF"/>
        </w:rPr>
        <w:t>（规定比例）</w:t>
      </w:r>
      <w:r>
        <w:rPr>
          <w:rFonts w:hint="eastAsia" w:ascii="宋体" w:hAnsi="宋体" w:eastAsia="宋体" w:cs="宋体"/>
          <w:shd w:val="clear" w:color="auto" w:fill="FFFFFF"/>
        </w:rPr>
        <w:t>。</w:t>
      </w:r>
      <w:r>
        <w:rPr>
          <w:rStyle w:val="44"/>
          <w:rFonts w:hint="eastAsia" w:ascii="宋体" w:hAnsi="宋体" w:eastAsia="宋体" w:cs="宋体"/>
          <w:i w:val="0"/>
          <w:shd w:val="clear" w:color="auto" w:fill="FFFFFF"/>
        </w:rPr>
        <w:t>（产品名称2）</w:t>
      </w:r>
      <w:r>
        <w:rPr>
          <w:rFonts w:hint="eastAsia" w:ascii="宋体" w:hAnsi="宋体" w:eastAsia="宋体" w:cs="宋体"/>
          <w:shd w:val="clear" w:color="auto" w:fill="FFFFFF"/>
        </w:rPr>
        <w:t>的</w:t>
      </w:r>
      <w:r>
        <w:rPr>
          <w:rStyle w:val="44"/>
          <w:rFonts w:hint="eastAsia" w:ascii="宋体" w:hAnsi="宋体" w:eastAsia="宋体" w:cs="宋体"/>
          <w:i w:val="0"/>
          <w:shd w:val="clear" w:color="auto" w:fill="FFFFFF"/>
        </w:rPr>
        <w:t>（关键组件）</w:t>
      </w:r>
      <w:r>
        <w:rPr>
          <w:rFonts w:hint="eastAsia" w:ascii="宋体" w:hAnsi="宋体" w:eastAsia="宋体" w:cs="宋体"/>
          <w:shd w:val="clear" w:color="auto" w:fill="FFFFFF"/>
        </w:rPr>
        <w:t>在中国境内生产。</w:t>
      </w:r>
      <w:r>
        <w:rPr>
          <w:rStyle w:val="44"/>
          <w:rFonts w:hint="eastAsia" w:ascii="宋体" w:hAnsi="宋体" w:eastAsia="宋体" w:cs="宋体"/>
          <w:i w:val="0"/>
          <w:shd w:val="clear" w:color="auto" w:fill="FFFFFF"/>
        </w:rPr>
        <w:t>（产品名称2）</w:t>
      </w:r>
      <w:r>
        <w:rPr>
          <w:rFonts w:hint="eastAsia" w:ascii="宋体" w:hAnsi="宋体" w:eastAsia="宋体" w:cs="宋体"/>
          <w:shd w:val="clear" w:color="auto" w:fill="FFFFFF"/>
        </w:rPr>
        <w:t>的</w:t>
      </w:r>
      <w:r>
        <w:rPr>
          <w:rStyle w:val="44"/>
          <w:rFonts w:hint="eastAsia" w:ascii="宋体" w:hAnsi="宋体" w:eastAsia="宋体" w:cs="宋体"/>
          <w:i w:val="0"/>
          <w:shd w:val="clear" w:color="auto" w:fill="FFFFFF"/>
        </w:rPr>
        <w:t>（关键工序）</w:t>
      </w:r>
      <w:r>
        <w:rPr>
          <w:rFonts w:hint="eastAsia" w:ascii="宋体" w:hAnsi="宋体" w:eastAsia="宋体" w:cs="宋体"/>
          <w:shd w:val="clear" w:color="auto" w:fill="FFFFFF"/>
        </w:rPr>
        <w:t>在中国境内完成。</w:t>
      </w:r>
    </w:p>
    <w:p w14:paraId="3D88627F">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t>……</w:t>
      </w:r>
    </w:p>
    <w:p w14:paraId="3492CEC8">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t>本公司（单位）对上述声明内容的真实性负责。如有虚假，愿承担相应法律责任。</w:t>
      </w:r>
    </w:p>
    <w:p w14:paraId="59F6C540">
      <w:pPr>
        <w:pStyle w:val="33"/>
        <w:widowControl/>
        <w:shd w:val="clear" w:color="auto" w:fill="FFFFFF"/>
        <w:spacing w:before="20" w:beforeAutospacing="0" w:after="20" w:afterAutospacing="0" w:line="360" w:lineRule="auto"/>
        <w:ind w:firstLine="420"/>
        <w:jc w:val="right"/>
        <w:rPr>
          <w:rFonts w:hint="eastAsia" w:ascii="宋体" w:hAnsi="宋体" w:eastAsia="宋体" w:cs="宋体"/>
        </w:rPr>
      </w:pPr>
      <w:r>
        <w:rPr>
          <w:rFonts w:hint="eastAsia" w:ascii="宋体" w:hAnsi="宋体" w:eastAsia="宋体" w:cs="宋体"/>
          <w:shd w:val="clear" w:color="auto" w:fill="FFFFFF"/>
        </w:rPr>
        <w:t>公司（单位）名称（盖章）：      </w:t>
      </w:r>
    </w:p>
    <w:p w14:paraId="5B4C0BAD">
      <w:pPr>
        <w:pStyle w:val="33"/>
        <w:widowControl/>
        <w:shd w:val="clear" w:color="auto" w:fill="FFFFFF"/>
        <w:spacing w:before="20" w:beforeAutospacing="0" w:after="20" w:afterAutospacing="0" w:line="360" w:lineRule="auto"/>
        <w:ind w:firstLine="420"/>
        <w:jc w:val="right"/>
        <w:rPr>
          <w:rFonts w:hint="eastAsia" w:ascii="宋体" w:hAnsi="宋体" w:eastAsia="宋体" w:cs="宋体"/>
        </w:rPr>
      </w:pPr>
      <w:r>
        <w:rPr>
          <w:rFonts w:hint="eastAsia" w:ascii="宋体" w:hAnsi="宋体" w:eastAsia="宋体" w:cs="宋体"/>
          <w:shd w:val="clear" w:color="auto" w:fill="FFFFFF"/>
        </w:rPr>
        <w:t>日期：　　　　　年　　月　日    </w:t>
      </w:r>
    </w:p>
    <w:p w14:paraId="0A5B9536">
      <w:pPr>
        <w:pStyle w:val="33"/>
        <w:widowControl/>
        <w:shd w:val="clear" w:color="auto" w:fill="FFFFFF"/>
        <w:spacing w:before="20" w:beforeAutospacing="0" w:after="20" w:afterAutospacing="0" w:line="360" w:lineRule="auto"/>
        <w:ind w:firstLine="420"/>
        <w:rPr>
          <w:rFonts w:hint="eastAsia" w:ascii="宋体" w:hAnsi="宋体" w:eastAsia="宋体" w:cs="宋体"/>
        </w:rPr>
      </w:pPr>
    </w:p>
    <w:p w14:paraId="5CB8B636">
      <w:pPr>
        <w:pStyle w:val="33"/>
        <w:widowControl/>
        <w:shd w:val="clear" w:color="auto" w:fill="FFFFFF"/>
        <w:spacing w:before="20" w:beforeAutospacing="0" w:after="20" w:afterAutospacing="0" w:line="360" w:lineRule="auto"/>
        <w:ind w:firstLine="420"/>
        <w:rPr>
          <w:rFonts w:hint="eastAsia" w:ascii="宋体" w:hAnsi="宋体" w:eastAsia="宋体" w:cs="宋体"/>
        </w:rPr>
      </w:pPr>
    </w:p>
    <w:p w14:paraId="4A9CF94F">
      <w:pPr>
        <w:pStyle w:val="33"/>
        <w:widowControl/>
        <w:shd w:val="clear" w:color="auto" w:fill="FFFFFF"/>
        <w:spacing w:before="20" w:beforeAutospacing="0" w:after="20" w:afterAutospacing="0" w:line="360" w:lineRule="auto"/>
        <w:ind w:firstLine="420"/>
        <w:rPr>
          <w:rFonts w:hint="eastAsia" w:ascii="宋体" w:hAnsi="宋体" w:eastAsia="宋体" w:cs="宋体"/>
          <w:u w:val="single"/>
          <w:shd w:val="clear" w:color="auto" w:fill="FFFFFF"/>
        </w:rPr>
      </w:pPr>
      <w:r>
        <w:rPr>
          <w:rFonts w:hint="eastAsia" w:ascii="宋体" w:hAnsi="宋体" w:eastAsia="宋体" w:cs="宋体"/>
          <w:u w:val="single"/>
          <w:shd w:val="clear" w:color="auto" w:fill="FFFFFF"/>
        </w:rPr>
        <w:t xml:space="preserve">                                                                         </w:t>
      </w:r>
    </w:p>
    <w:p w14:paraId="1D90BAB2">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t>1.产品如有型号，请在“产品名称”栏一并填写。</w:t>
      </w:r>
    </w:p>
    <w:p w14:paraId="24836E3C">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t>2.生产厂名与厂址应与生产厂营业执照载明的相关信息保持一致。</w:t>
      </w:r>
    </w:p>
    <w:p w14:paraId="755CA9BB">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t>3.该产品的中国境内生产的组件成本占比相关要求实施前，“规定比例”栏可不填，下同。</w:t>
      </w:r>
    </w:p>
    <w:p w14:paraId="61D4636F">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t>4.该产品的关键组件要求实施前，“关键组件”栏可不填，下同。</w:t>
      </w:r>
    </w:p>
    <w:p w14:paraId="0412997E">
      <w:pPr>
        <w:spacing w:line="360" w:lineRule="auto"/>
        <w:ind w:firstLine="480" w:firstLineChars="200"/>
        <w:rPr>
          <w:rFonts w:hint="eastAsia" w:ascii="仿宋" w:hAnsi="仿宋" w:eastAsia="仿宋" w:cs="仿宋"/>
          <w:sz w:val="24"/>
        </w:rPr>
      </w:pPr>
      <w:r>
        <w:rPr>
          <w:rFonts w:hint="eastAsia" w:ascii="宋体" w:hAnsi="宋体" w:eastAsia="宋体" w:cs="宋体"/>
          <w:sz w:val="24"/>
          <w:shd w:val="clear" w:color="auto" w:fill="FFFFFF"/>
        </w:rPr>
        <w:t>5.该产品的关键工序要求实施前，“关键工序”栏可不填，下同。</w:t>
      </w:r>
    </w:p>
    <w:p w14:paraId="544E4596">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714633FF">
      <w:pPr>
        <w:tabs>
          <w:tab w:val="center" w:pos="4832"/>
          <w:tab w:val="left" w:pos="7140"/>
        </w:tabs>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八、投标人近年类似项目情况表</w:t>
      </w:r>
      <w:bookmarkEnd w:id="186"/>
      <w:bookmarkEnd w:id="187"/>
      <w:bookmarkEnd w:id="188"/>
      <w:bookmarkEnd w:id="189"/>
      <w:bookmarkEnd w:id="190"/>
    </w:p>
    <w:p w14:paraId="46DE23E8">
      <w:pPr>
        <w:spacing w:line="360" w:lineRule="auto"/>
        <w:jc w:val="left"/>
        <w:rPr>
          <w:rFonts w:hint="eastAsia" w:ascii="宋体" w:hAnsi="宋体" w:eastAsia="宋体" w:cs="宋体"/>
          <w:color w:val="auto"/>
          <w:sz w:val="24"/>
          <w:szCs w:val="24"/>
          <w:highlight w:val="none"/>
        </w:rPr>
      </w:pPr>
    </w:p>
    <w:tbl>
      <w:tblPr>
        <w:tblStyle w:val="3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7"/>
        <w:gridCol w:w="1233"/>
        <w:gridCol w:w="963"/>
        <w:gridCol w:w="1922"/>
        <w:gridCol w:w="1212"/>
        <w:gridCol w:w="1232"/>
        <w:gridCol w:w="1232"/>
        <w:gridCol w:w="795"/>
      </w:tblGrid>
      <w:tr w14:paraId="25726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1215CC7B">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1233" w:type="dxa"/>
            <w:shd w:val="clear" w:color="auto" w:fill="auto"/>
          </w:tcPr>
          <w:p w14:paraId="2DB76CA6">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963" w:type="dxa"/>
            <w:shd w:val="clear" w:color="auto" w:fill="auto"/>
          </w:tcPr>
          <w:p w14:paraId="6B6B44A7">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w:t>
            </w:r>
          </w:p>
        </w:tc>
        <w:tc>
          <w:tcPr>
            <w:tcW w:w="1922" w:type="dxa"/>
            <w:shd w:val="clear" w:color="auto" w:fill="auto"/>
          </w:tcPr>
          <w:p w14:paraId="48F9BDB8">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采购人联系方式</w:t>
            </w:r>
          </w:p>
        </w:tc>
        <w:tc>
          <w:tcPr>
            <w:tcW w:w="1212" w:type="dxa"/>
            <w:shd w:val="clear" w:color="auto" w:fill="auto"/>
          </w:tcPr>
          <w:p w14:paraId="73D30A1A">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合同内容</w:t>
            </w:r>
          </w:p>
        </w:tc>
        <w:tc>
          <w:tcPr>
            <w:tcW w:w="1232" w:type="dxa"/>
            <w:shd w:val="clear" w:color="auto" w:fill="auto"/>
          </w:tcPr>
          <w:p w14:paraId="779B91EA">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合同价格</w:t>
            </w:r>
          </w:p>
        </w:tc>
        <w:tc>
          <w:tcPr>
            <w:tcW w:w="1232" w:type="dxa"/>
            <w:shd w:val="clear" w:color="auto" w:fill="auto"/>
          </w:tcPr>
          <w:p w14:paraId="225B0A53">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签约日期</w:t>
            </w:r>
          </w:p>
        </w:tc>
        <w:tc>
          <w:tcPr>
            <w:tcW w:w="795" w:type="dxa"/>
            <w:shd w:val="clear" w:color="auto" w:fill="auto"/>
          </w:tcPr>
          <w:p w14:paraId="40C4509F">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r>
      <w:tr w14:paraId="17D41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39EBE18C">
            <w:pPr>
              <w:rPr>
                <w:rFonts w:hint="eastAsia" w:ascii="宋体" w:hAnsi="宋体" w:eastAsia="宋体" w:cs="宋体"/>
                <w:color w:val="auto"/>
                <w:kern w:val="0"/>
                <w:sz w:val="24"/>
                <w:szCs w:val="24"/>
                <w:highlight w:val="none"/>
              </w:rPr>
            </w:pPr>
          </w:p>
        </w:tc>
        <w:tc>
          <w:tcPr>
            <w:tcW w:w="1233" w:type="dxa"/>
            <w:shd w:val="clear" w:color="auto" w:fill="auto"/>
          </w:tcPr>
          <w:p w14:paraId="1D6F1C44">
            <w:pPr>
              <w:rPr>
                <w:rFonts w:hint="eastAsia" w:ascii="宋体" w:hAnsi="宋体" w:eastAsia="宋体" w:cs="宋体"/>
                <w:color w:val="auto"/>
                <w:kern w:val="0"/>
                <w:sz w:val="24"/>
                <w:szCs w:val="24"/>
                <w:highlight w:val="none"/>
              </w:rPr>
            </w:pPr>
          </w:p>
        </w:tc>
        <w:tc>
          <w:tcPr>
            <w:tcW w:w="963" w:type="dxa"/>
            <w:shd w:val="clear" w:color="auto" w:fill="auto"/>
          </w:tcPr>
          <w:p w14:paraId="1CB38FB9">
            <w:pPr>
              <w:rPr>
                <w:rFonts w:hint="eastAsia" w:ascii="宋体" w:hAnsi="宋体" w:eastAsia="宋体" w:cs="宋体"/>
                <w:color w:val="auto"/>
                <w:kern w:val="0"/>
                <w:sz w:val="24"/>
                <w:szCs w:val="24"/>
                <w:highlight w:val="none"/>
              </w:rPr>
            </w:pPr>
          </w:p>
        </w:tc>
        <w:tc>
          <w:tcPr>
            <w:tcW w:w="1922" w:type="dxa"/>
            <w:shd w:val="clear" w:color="auto" w:fill="auto"/>
          </w:tcPr>
          <w:p w14:paraId="639F407A">
            <w:pPr>
              <w:rPr>
                <w:rFonts w:hint="eastAsia" w:ascii="宋体" w:hAnsi="宋体" w:eastAsia="宋体" w:cs="宋体"/>
                <w:color w:val="auto"/>
                <w:kern w:val="0"/>
                <w:sz w:val="24"/>
                <w:szCs w:val="24"/>
                <w:highlight w:val="none"/>
              </w:rPr>
            </w:pPr>
          </w:p>
        </w:tc>
        <w:tc>
          <w:tcPr>
            <w:tcW w:w="1212" w:type="dxa"/>
            <w:shd w:val="clear" w:color="auto" w:fill="auto"/>
          </w:tcPr>
          <w:p w14:paraId="342D8203">
            <w:pPr>
              <w:rPr>
                <w:rFonts w:hint="eastAsia" w:ascii="宋体" w:hAnsi="宋体" w:eastAsia="宋体" w:cs="宋体"/>
                <w:color w:val="auto"/>
                <w:kern w:val="0"/>
                <w:sz w:val="24"/>
                <w:szCs w:val="24"/>
                <w:highlight w:val="none"/>
              </w:rPr>
            </w:pPr>
          </w:p>
        </w:tc>
        <w:tc>
          <w:tcPr>
            <w:tcW w:w="1232" w:type="dxa"/>
            <w:shd w:val="clear" w:color="auto" w:fill="auto"/>
          </w:tcPr>
          <w:p w14:paraId="39B0109F">
            <w:pPr>
              <w:rPr>
                <w:rFonts w:hint="eastAsia" w:ascii="宋体" w:hAnsi="宋体" w:eastAsia="宋体" w:cs="宋体"/>
                <w:color w:val="auto"/>
                <w:kern w:val="0"/>
                <w:sz w:val="24"/>
                <w:szCs w:val="24"/>
                <w:highlight w:val="none"/>
              </w:rPr>
            </w:pPr>
          </w:p>
        </w:tc>
        <w:tc>
          <w:tcPr>
            <w:tcW w:w="1232" w:type="dxa"/>
            <w:shd w:val="clear" w:color="auto" w:fill="auto"/>
          </w:tcPr>
          <w:p w14:paraId="2EA47E8F">
            <w:pPr>
              <w:rPr>
                <w:rFonts w:hint="eastAsia" w:ascii="宋体" w:hAnsi="宋体" w:eastAsia="宋体" w:cs="宋体"/>
                <w:color w:val="auto"/>
                <w:kern w:val="0"/>
                <w:sz w:val="24"/>
                <w:szCs w:val="24"/>
                <w:highlight w:val="none"/>
              </w:rPr>
            </w:pPr>
          </w:p>
        </w:tc>
        <w:tc>
          <w:tcPr>
            <w:tcW w:w="795" w:type="dxa"/>
            <w:shd w:val="clear" w:color="auto" w:fill="auto"/>
          </w:tcPr>
          <w:p w14:paraId="68A08A33">
            <w:pPr>
              <w:rPr>
                <w:rFonts w:hint="eastAsia" w:ascii="宋体" w:hAnsi="宋体" w:eastAsia="宋体" w:cs="宋体"/>
                <w:color w:val="auto"/>
                <w:kern w:val="0"/>
                <w:sz w:val="24"/>
                <w:szCs w:val="24"/>
                <w:highlight w:val="none"/>
              </w:rPr>
            </w:pPr>
          </w:p>
        </w:tc>
      </w:tr>
      <w:tr w14:paraId="553F6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34334732">
            <w:pPr>
              <w:rPr>
                <w:rFonts w:hint="eastAsia" w:ascii="宋体" w:hAnsi="宋体" w:eastAsia="宋体" w:cs="宋体"/>
                <w:color w:val="auto"/>
                <w:kern w:val="0"/>
                <w:sz w:val="24"/>
                <w:szCs w:val="24"/>
                <w:highlight w:val="none"/>
              </w:rPr>
            </w:pPr>
          </w:p>
        </w:tc>
        <w:tc>
          <w:tcPr>
            <w:tcW w:w="1233" w:type="dxa"/>
            <w:shd w:val="clear" w:color="auto" w:fill="auto"/>
          </w:tcPr>
          <w:p w14:paraId="0DE38D0B">
            <w:pPr>
              <w:rPr>
                <w:rFonts w:hint="eastAsia" w:ascii="宋体" w:hAnsi="宋体" w:eastAsia="宋体" w:cs="宋体"/>
                <w:color w:val="auto"/>
                <w:kern w:val="0"/>
                <w:sz w:val="24"/>
                <w:szCs w:val="24"/>
                <w:highlight w:val="none"/>
              </w:rPr>
            </w:pPr>
          </w:p>
        </w:tc>
        <w:tc>
          <w:tcPr>
            <w:tcW w:w="963" w:type="dxa"/>
            <w:shd w:val="clear" w:color="auto" w:fill="auto"/>
          </w:tcPr>
          <w:p w14:paraId="5B387C70">
            <w:pPr>
              <w:rPr>
                <w:rFonts w:hint="eastAsia" w:ascii="宋体" w:hAnsi="宋体" w:eastAsia="宋体" w:cs="宋体"/>
                <w:color w:val="auto"/>
                <w:kern w:val="0"/>
                <w:sz w:val="24"/>
                <w:szCs w:val="24"/>
                <w:highlight w:val="none"/>
              </w:rPr>
            </w:pPr>
          </w:p>
        </w:tc>
        <w:tc>
          <w:tcPr>
            <w:tcW w:w="1922" w:type="dxa"/>
            <w:shd w:val="clear" w:color="auto" w:fill="auto"/>
          </w:tcPr>
          <w:p w14:paraId="3E7B8BE9">
            <w:pPr>
              <w:rPr>
                <w:rFonts w:hint="eastAsia" w:ascii="宋体" w:hAnsi="宋体" w:eastAsia="宋体" w:cs="宋体"/>
                <w:color w:val="auto"/>
                <w:kern w:val="0"/>
                <w:sz w:val="24"/>
                <w:szCs w:val="24"/>
                <w:highlight w:val="none"/>
              </w:rPr>
            </w:pPr>
          </w:p>
        </w:tc>
        <w:tc>
          <w:tcPr>
            <w:tcW w:w="1212" w:type="dxa"/>
            <w:shd w:val="clear" w:color="auto" w:fill="auto"/>
          </w:tcPr>
          <w:p w14:paraId="79F7936E">
            <w:pPr>
              <w:rPr>
                <w:rFonts w:hint="eastAsia" w:ascii="宋体" w:hAnsi="宋体" w:eastAsia="宋体" w:cs="宋体"/>
                <w:color w:val="auto"/>
                <w:kern w:val="0"/>
                <w:sz w:val="24"/>
                <w:szCs w:val="24"/>
                <w:highlight w:val="none"/>
              </w:rPr>
            </w:pPr>
          </w:p>
        </w:tc>
        <w:tc>
          <w:tcPr>
            <w:tcW w:w="1232" w:type="dxa"/>
            <w:shd w:val="clear" w:color="auto" w:fill="auto"/>
          </w:tcPr>
          <w:p w14:paraId="39383F56">
            <w:pPr>
              <w:rPr>
                <w:rFonts w:hint="eastAsia" w:ascii="宋体" w:hAnsi="宋体" w:eastAsia="宋体" w:cs="宋体"/>
                <w:color w:val="auto"/>
                <w:kern w:val="0"/>
                <w:sz w:val="24"/>
                <w:szCs w:val="24"/>
                <w:highlight w:val="none"/>
              </w:rPr>
            </w:pPr>
          </w:p>
        </w:tc>
        <w:tc>
          <w:tcPr>
            <w:tcW w:w="1232" w:type="dxa"/>
            <w:shd w:val="clear" w:color="auto" w:fill="auto"/>
          </w:tcPr>
          <w:p w14:paraId="22AAC4FC">
            <w:pPr>
              <w:rPr>
                <w:rFonts w:hint="eastAsia" w:ascii="宋体" w:hAnsi="宋体" w:eastAsia="宋体" w:cs="宋体"/>
                <w:color w:val="auto"/>
                <w:kern w:val="0"/>
                <w:sz w:val="24"/>
                <w:szCs w:val="24"/>
                <w:highlight w:val="none"/>
              </w:rPr>
            </w:pPr>
          </w:p>
        </w:tc>
        <w:tc>
          <w:tcPr>
            <w:tcW w:w="795" w:type="dxa"/>
            <w:shd w:val="clear" w:color="auto" w:fill="auto"/>
          </w:tcPr>
          <w:p w14:paraId="3DDB71B3">
            <w:pPr>
              <w:rPr>
                <w:rFonts w:hint="eastAsia" w:ascii="宋体" w:hAnsi="宋体" w:eastAsia="宋体" w:cs="宋体"/>
                <w:color w:val="auto"/>
                <w:kern w:val="0"/>
                <w:sz w:val="24"/>
                <w:szCs w:val="24"/>
                <w:highlight w:val="none"/>
              </w:rPr>
            </w:pPr>
          </w:p>
        </w:tc>
      </w:tr>
      <w:tr w14:paraId="153B1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2281B954">
            <w:pPr>
              <w:rPr>
                <w:rFonts w:hint="eastAsia" w:ascii="宋体" w:hAnsi="宋体" w:eastAsia="宋体" w:cs="宋体"/>
                <w:color w:val="auto"/>
                <w:kern w:val="0"/>
                <w:sz w:val="24"/>
                <w:szCs w:val="24"/>
                <w:highlight w:val="none"/>
              </w:rPr>
            </w:pPr>
          </w:p>
        </w:tc>
        <w:tc>
          <w:tcPr>
            <w:tcW w:w="1233" w:type="dxa"/>
            <w:shd w:val="clear" w:color="auto" w:fill="auto"/>
          </w:tcPr>
          <w:p w14:paraId="3904941F">
            <w:pPr>
              <w:rPr>
                <w:rFonts w:hint="eastAsia" w:ascii="宋体" w:hAnsi="宋体" w:eastAsia="宋体" w:cs="宋体"/>
                <w:color w:val="auto"/>
                <w:kern w:val="0"/>
                <w:sz w:val="24"/>
                <w:szCs w:val="24"/>
                <w:highlight w:val="none"/>
              </w:rPr>
            </w:pPr>
          </w:p>
        </w:tc>
        <w:tc>
          <w:tcPr>
            <w:tcW w:w="963" w:type="dxa"/>
            <w:shd w:val="clear" w:color="auto" w:fill="auto"/>
          </w:tcPr>
          <w:p w14:paraId="40632DF9">
            <w:pPr>
              <w:rPr>
                <w:rFonts w:hint="eastAsia" w:ascii="宋体" w:hAnsi="宋体" w:eastAsia="宋体" w:cs="宋体"/>
                <w:color w:val="auto"/>
                <w:kern w:val="0"/>
                <w:sz w:val="24"/>
                <w:szCs w:val="24"/>
                <w:highlight w:val="none"/>
              </w:rPr>
            </w:pPr>
          </w:p>
        </w:tc>
        <w:tc>
          <w:tcPr>
            <w:tcW w:w="1922" w:type="dxa"/>
            <w:shd w:val="clear" w:color="auto" w:fill="auto"/>
          </w:tcPr>
          <w:p w14:paraId="0724E4FE">
            <w:pPr>
              <w:rPr>
                <w:rFonts w:hint="eastAsia" w:ascii="宋体" w:hAnsi="宋体" w:eastAsia="宋体" w:cs="宋体"/>
                <w:color w:val="auto"/>
                <w:kern w:val="0"/>
                <w:sz w:val="24"/>
                <w:szCs w:val="24"/>
                <w:highlight w:val="none"/>
              </w:rPr>
            </w:pPr>
          </w:p>
        </w:tc>
        <w:tc>
          <w:tcPr>
            <w:tcW w:w="1212" w:type="dxa"/>
            <w:shd w:val="clear" w:color="auto" w:fill="auto"/>
          </w:tcPr>
          <w:p w14:paraId="5185B649">
            <w:pPr>
              <w:rPr>
                <w:rFonts w:hint="eastAsia" w:ascii="宋体" w:hAnsi="宋体" w:eastAsia="宋体" w:cs="宋体"/>
                <w:color w:val="auto"/>
                <w:kern w:val="0"/>
                <w:sz w:val="24"/>
                <w:szCs w:val="24"/>
                <w:highlight w:val="none"/>
              </w:rPr>
            </w:pPr>
          </w:p>
        </w:tc>
        <w:tc>
          <w:tcPr>
            <w:tcW w:w="1232" w:type="dxa"/>
            <w:shd w:val="clear" w:color="auto" w:fill="auto"/>
          </w:tcPr>
          <w:p w14:paraId="1D46D9C5">
            <w:pPr>
              <w:rPr>
                <w:rFonts w:hint="eastAsia" w:ascii="宋体" w:hAnsi="宋体" w:eastAsia="宋体" w:cs="宋体"/>
                <w:color w:val="auto"/>
                <w:kern w:val="0"/>
                <w:sz w:val="24"/>
                <w:szCs w:val="24"/>
                <w:highlight w:val="none"/>
              </w:rPr>
            </w:pPr>
          </w:p>
        </w:tc>
        <w:tc>
          <w:tcPr>
            <w:tcW w:w="1232" w:type="dxa"/>
            <w:shd w:val="clear" w:color="auto" w:fill="auto"/>
          </w:tcPr>
          <w:p w14:paraId="031BF190">
            <w:pPr>
              <w:rPr>
                <w:rFonts w:hint="eastAsia" w:ascii="宋体" w:hAnsi="宋体" w:eastAsia="宋体" w:cs="宋体"/>
                <w:color w:val="auto"/>
                <w:kern w:val="0"/>
                <w:sz w:val="24"/>
                <w:szCs w:val="24"/>
                <w:highlight w:val="none"/>
              </w:rPr>
            </w:pPr>
          </w:p>
        </w:tc>
        <w:tc>
          <w:tcPr>
            <w:tcW w:w="795" w:type="dxa"/>
            <w:shd w:val="clear" w:color="auto" w:fill="auto"/>
          </w:tcPr>
          <w:p w14:paraId="226241B3">
            <w:pPr>
              <w:rPr>
                <w:rFonts w:hint="eastAsia" w:ascii="宋体" w:hAnsi="宋体" w:eastAsia="宋体" w:cs="宋体"/>
                <w:color w:val="auto"/>
                <w:kern w:val="0"/>
                <w:sz w:val="24"/>
                <w:szCs w:val="24"/>
                <w:highlight w:val="none"/>
              </w:rPr>
            </w:pPr>
          </w:p>
        </w:tc>
      </w:tr>
      <w:tr w14:paraId="0BF2F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43ABD14F">
            <w:pPr>
              <w:rPr>
                <w:rFonts w:hint="eastAsia" w:ascii="宋体" w:hAnsi="宋体" w:eastAsia="宋体" w:cs="宋体"/>
                <w:color w:val="auto"/>
                <w:kern w:val="0"/>
                <w:sz w:val="24"/>
                <w:szCs w:val="24"/>
                <w:highlight w:val="none"/>
              </w:rPr>
            </w:pPr>
          </w:p>
        </w:tc>
        <w:tc>
          <w:tcPr>
            <w:tcW w:w="1233" w:type="dxa"/>
            <w:shd w:val="clear" w:color="auto" w:fill="auto"/>
          </w:tcPr>
          <w:p w14:paraId="5FD74E17">
            <w:pPr>
              <w:rPr>
                <w:rFonts w:hint="eastAsia" w:ascii="宋体" w:hAnsi="宋体" w:eastAsia="宋体" w:cs="宋体"/>
                <w:color w:val="auto"/>
                <w:kern w:val="0"/>
                <w:sz w:val="24"/>
                <w:szCs w:val="24"/>
                <w:highlight w:val="none"/>
              </w:rPr>
            </w:pPr>
          </w:p>
        </w:tc>
        <w:tc>
          <w:tcPr>
            <w:tcW w:w="963" w:type="dxa"/>
            <w:shd w:val="clear" w:color="auto" w:fill="auto"/>
          </w:tcPr>
          <w:p w14:paraId="42BA3C43">
            <w:pPr>
              <w:rPr>
                <w:rFonts w:hint="eastAsia" w:ascii="宋体" w:hAnsi="宋体" w:eastAsia="宋体" w:cs="宋体"/>
                <w:color w:val="auto"/>
                <w:kern w:val="0"/>
                <w:sz w:val="24"/>
                <w:szCs w:val="24"/>
                <w:highlight w:val="none"/>
              </w:rPr>
            </w:pPr>
          </w:p>
        </w:tc>
        <w:tc>
          <w:tcPr>
            <w:tcW w:w="1922" w:type="dxa"/>
            <w:shd w:val="clear" w:color="auto" w:fill="auto"/>
          </w:tcPr>
          <w:p w14:paraId="2DB671BE">
            <w:pPr>
              <w:rPr>
                <w:rFonts w:hint="eastAsia" w:ascii="宋体" w:hAnsi="宋体" w:eastAsia="宋体" w:cs="宋体"/>
                <w:color w:val="auto"/>
                <w:kern w:val="0"/>
                <w:sz w:val="24"/>
                <w:szCs w:val="24"/>
                <w:highlight w:val="none"/>
              </w:rPr>
            </w:pPr>
          </w:p>
        </w:tc>
        <w:tc>
          <w:tcPr>
            <w:tcW w:w="1212" w:type="dxa"/>
            <w:shd w:val="clear" w:color="auto" w:fill="auto"/>
          </w:tcPr>
          <w:p w14:paraId="40409D89">
            <w:pPr>
              <w:rPr>
                <w:rFonts w:hint="eastAsia" w:ascii="宋体" w:hAnsi="宋体" w:eastAsia="宋体" w:cs="宋体"/>
                <w:color w:val="auto"/>
                <w:kern w:val="0"/>
                <w:sz w:val="24"/>
                <w:szCs w:val="24"/>
                <w:highlight w:val="none"/>
              </w:rPr>
            </w:pPr>
          </w:p>
        </w:tc>
        <w:tc>
          <w:tcPr>
            <w:tcW w:w="1232" w:type="dxa"/>
            <w:shd w:val="clear" w:color="auto" w:fill="auto"/>
          </w:tcPr>
          <w:p w14:paraId="705D535B">
            <w:pPr>
              <w:rPr>
                <w:rFonts w:hint="eastAsia" w:ascii="宋体" w:hAnsi="宋体" w:eastAsia="宋体" w:cs="宋体"/>
                <w:color w:val="auto"/>
                <w:kern w:val="0"/>
                <w:sz w:val="24"/>
                <w:szCs w:val="24"/>
                <w:highlight w:val="none"/>
              </w:rPr>
            </w:pPr>
          </w:p>
        </w:tc>
        <w:tc>
          <w:tcPr>
            <w:tcW w:w="1232" w:type="dxa"/>
            <w:shd w:val="clear" w:color="auto" w:fill="auto"/>
          </w:tcPr>
          <w:p w14:paraId="3F42D8D0">
            <w:pPr>
              <w:rPr>
                <w:rFonts w:hint="eastAsia" w:ascii="宋体" w:hAnsi="宋体" w:eastAsia="宋体" w:cs="宋体"/>
                <w:color w:val="auto"/>
                <w:kern w:val="0"/>
                <w:sz w:val="24"/>
                <w:szCs w:val="24"/>
                <w:highlight w:val="none"/>
              </w:rPr>
            </w:pPr>
          </w:p>
        </w:tc>
        <w:tc>
          <w:tcPr>
            <w:tcW w:w="795" w:type="dxa"/>
            <w:shd w:val="clear" w:color="auto" w:fill="auto"/>
          </w:tcPr>
          <w:p w14:paraId="3461AE34">
            <w:pPr>
              <w:rPr>
                <w:rFonts w:hint="eastAsia" w:ascii="宋体" w:hAnsi="宋体" w:eastAsia="宋体" w:cs="宋体"/>
                <w:color w:val="auto"/>
                <w:kern w:val="0"/>
                <w:sz w:val="24"/>
                <w:szCs w:val="24"/>
                <w:highlight w:val="none"/>
              </w:rPr>
            </w:pPr>
          </w:p>
        </w:tc>
      </w:tr>
      <w:tr w14:paraId="7F2B4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1C619F51">
            <w:pPr>
              <w:rPr>
                <w:rFonts w:hint="eastAsia" w:ascii="宋体" w:hAnsi="宋体" w:eastAsia="宋体" w:cs="宋体"/>
                <w:color w:val="auto"/>
                <w:kern w:val="0"/>
                <w:sz w:val="24"/>
                <w:szCs w:val="24"/>
                <w:highlight w:val="none"/>
              </w:rPr>
            </w:pPr>
          </w:p>
        </w:tc>
        <w:tc>
          <w:tcPr>
            <w:tcW w:w="1233" w:type="dxa"/>
            <w:shd w:val="clear" w:color="auto" w:fill="auto"/>
          </w:tcPr>
          <w:p w14:paraId="48E72A25">
            <w:pPr>
              <w:rPr>
                <w:rFonts w:hint="eastAsia" w:ascii="宋体" w:hAnsi="宋体" w:eastAsia="宋体" w:cs="宋体"/>
                <w:color w:val="auto"/>
                <w:kern w:val="0"/>
                <w:sz w:val="24"/>
                <w:szCs w:val="24"/>
                <w:highlight w:val="none"/>
              </w:rPr>
            </w:pPr>
          </w:p>
        </w:tc>
        <w:tc>
          <w:tcPr>
            <w:tcW w:w="963" w:type="dxa"/>
            <w:shd w:val="clear" w:color="auto" w:fill="auto"/>
          </w:tcPr>
          <w:p w14:paraId="500C3C7B">
            <w:pPr>
              <w:rPr>
                <w:rFonts w:hint="eastAsia" w:ascii="宋体" w:hAnsi="宋体" w:eastAsia="宋体" w:cs="宋体"/>
                <w:color w:val="auto"/>
                <w:kern w:val="0"/>
                <w:sz w:val="24"/>
                <w:szCs w:val="24"/>
                <w:highlight w:val="none"/>
              </w:rPr>
            </w:pPr>
          </w:p>
        </w:tc>
        <w:tc>
          <w:tcPr>
            <w:tcW w:w="1922" w:type="dxa"/>
            <w:shd w:val="clear" w:color="auto" w:fill="auto"/>
          </w:tcPr>
          <w:p w14:paraId="38ABAF04">
            <w:pPr>
              <w:rPr>
                <w:rFonts w:hint="eastAsia" w:ascii="宋体" w:hAnsi="宋体" w:eastAsia="宋体" w:cs="宋体"/>
                <w:color w:val="auto"/>
                <w:kern w:val="0"/>
                <w:sz w:val="24"/>
                <w:szCs w:val="24"/>
                <w:highlight w:val="none"/>
              </w:rPr>
            </w:pPr>
          </w:p>
        </w:tc>
        <w:tc>
          <w:tcPr>
            <w:tcW w:w="1212" w:type="dxa"/>
            <w:shd w:val="clear" w:color="auto" w:fill="auto"/>
          </w:tcPr>
          <w:p w14:paraId="0AFF25F8">
            <w:pPr>
              <w:rPr>
                <w:rFonts w:hint="eastAsia" w:ascii="宋体" w:hAnsi="宋体" w:eastAsia="宋体" w:cs="宋体"/>
                <w:color w:val="auto"/>
                <w:kern w:val="0"/>
                <w:sz w:val="24"/>
                <w:szCs w:val="24"/>
                <w:highlight w:val="none"/>
              </w:rPr>
            </w:pPr>
          </w:p>
        </w:tc>
        <w:tc>
          <w:tcPr>
            <w:tcW w:w="1232" w:type="dxa"/>
            <w:shd w:val="clear" w:color="auto" w:fill="auto"/>
          </w:tcPr>
          <w:p w14:paraId="7491F5E0">
            <w:pPr>
              <w:rPr>
                <w:rFonts w:hint="eastAsia" w:ascii="宋体" w:hAnsi="宋体" w:eastAsia="宋体" w:cs="宋体"/>
                <w:color w:val="auto"/>
                <w:kern w:val="0"/>
                <w:sz w:val="24"/>
                <w:szCs w:val="24"/>
                <w:highlight w:val="none"/>
              </w:rPr>
            </w:pPr>
          </w:p>
        </w:tc>
        <w:tc>
          <w:tcPr>
            <w:tcW w:w="1232" w:type="dxa"/>
            <w:shd w:val="clear" w:color="auto" w:fill="auto"/>
          </w:tcPr>
          <w:p w14:paraId="2BF63494">
            <w:pPr>
              <w:rPr>
                <w:rFonts w:hint="eastAsia" w:ascii="宋体" w:hAnsi="宋体" w:eastAsia="宋体" w:cs="宋体"/>
                <w:color w:val="auto"/>
                <w:kern w:val="0"/>
                <w:sz w:val="24"/>
                <w:szCs w:val="24"/>
                <w:highlight w:val="none"/>
              </w:rPr>
            </w:pPr>
          </w:p>
        </w:tc>
        <w:tc>
          <w:tcPr>
            <w:tcW w:w="795" w:type="dxa"/>
            <w:shd w:val="clear" w:color="auto" w:fill="auto"/>
          </w:tcPr>
          <w:p w14:paraId="78C278E3">
            <w:pPr>
              <w:rPr>
                <w:rFonts w:hint="eastAsia" w:ascii="宋体" w:hAnsi="宋体" w:eastAsia="宋体" w:cs="宋体"/>
                <w:color w:val="auto"/>
                <w:kern w:val="0"/>
                <w:sz w:val="24"/>
                <w:szCs w:val="24"/>
                <w:highlight w:val="none"/>
              </w:rPr>
            </w:pPr>
          </w:p>
        </w:tc>
      </w:tr>
    </w:tbl>
    <w:p w14:paraId="13CBD57B">
      <w:pPr>
        <w:tabs>
          <w:tab w:val="center" w:pos="4832"/>
          <w:tab w:val="left" w:pos="7140"/>
        </w:tabs>
        <w:jc w:val="left"/>
        <w:outlineLvl w:val="9"/>
        <w:rPr>
          <w:rFonts w:hint="eastAsia" w:ascii="宋体" w:hAnsi="宋体" w:eastAsia="宋体" w:cs="宋体"/>
          <w:color w:val="auto"/>
          <w:sz w:val="24"/>
          <w:szCs w:val="24"/>
          <w:highlight w:val="none"/>
        </w:rPr>
      </w:pPr>
    </w:p>
    <w:p w14:paraId="45C431C0">
      <w:pPr>
        <w:tabs>
          <w:tab w:val="center" w:pos="4832"/>
          <w:tab w:val="left" w:pos="7140"/>
        </w:tabs>
        <w:jc w:val="left"/>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备注：本表后须附业绩的证明资料：需提供</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文件要求的有关书面证明材料。</w:t>
      </w:r>
    </w:p>
    <w:p w14:paraId="7433ACC6">
      <w:pPr>
        <w:tabs>
          <w:tab w:val="center" w:pos="4832"/>
          <w:tab w:val="left" w:pos="7140"/>
        </w:tabs>
        <w:jc w:val="left"/>
        <w:outlineLvl w:val="1"/>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br w:type="page"/>
      </w:r>
      <w:bookmarkStart w:id="191" w:name="_Toc29335"/>
      <w:bookmarkStart w:id="192" w:name="_Toc110707973"/>
      <w:bookmarkStart w:id="193" w:name="_Toc109921166"/>
      <w:bookmarkStart w:id="194" w:name="_Toc109941773"/>
      <w:bookmarkStart w:id="195" w:name="_Toc130252628"/>
      <w:r>
        <w:rPr>
          <w:rFonts w:hint="eastAsia" w:ascii="宋体" w:hAnsi="宋体" w:eastAsia="宋体" w:cs="宋体"/>
          <w:b/>
          <w:color w:val="auto"/>
          <w:sz w:val="24"/>
          <w:szCs w:val="24"/>
          <w:highlight w:val="none"/>
        </w:rPr>
        <w:t>九、售后服务承诺书</w:t>
      </w:r>
      <w:bookmarkEnd w:id="113"/>
      <w:bookmarkEnd w:id="191"/>
      <w:bookmarkEnd w:id="192"/>
      <w:bookmarkEnd w:id="193"/>
      <w:bookmarkEnd w:id="194"/>
      <w:bookmarkEnd w:id="195"/>
    </w:p>
    <w:p w14:paraId="44DB17C3">
      <w:pPr>
        <w:spacing w:line="360" w:lineRule="auto"/>
        <w:ind w:firstLine="480" w:firstLineChars="200"/>
        <w:rPr>
          <w:rFonts w:hint="eastAsia" w:ascii="宋体" w:hAnsi="宋体" w:eastAsia="宋体" w:cs="宋体"/>
          <w:color w:val="auto"/>
          <w:sz w:val="24"/>
          <w:szCs w:val="24"/>
          <w:highlight w:val="none"/>
        </w:rPr>
      </w:pPr>
    </w:p>
    <w:p w14:paraId="5E974ED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格式和内容</w:t>
      </w:r>
      <w:r>
        <w:rPr>
          <w:rFonts w:hint="eastAsia" w:ascii="宋体" w:hAnsi="宋体" w:eastAsia="宋体" w:cs="宋体"/>
          <w:color w:val="auto"/>
          <w:sz w:val="24"/>
          <w:szCs w:val="24"/>
          <w:highlight w:val="none"/>
        </w:rPr>
        <w:t>自行拟定</w:t>
      </w:r>
    </w:p>
    <w:p w14:paraId="5BFEE0FE">
      <w:pPr>
        <w:spacing w:line="360" w:lineRule="auto"/>
        <w:ind w:firstLine="480" w:firstLineChars="200"/>
        <w:rPr>
          <w:rFonts w:hint="eastAsia" w:ascii="宋体" w:hAnsi="宋体" w:eastAsia="宋体" w:cs="宋体"/>
          <w:color w:val="auto"/>
          <w:sz w:val="24"/>
          <w:szCs w:val="24"/>
          <w:highlight w:val="none"/>
        </w:rPr>
      </w:pPr>
    </w:p>
    <w:p w14:paraId="1EF1FB65">
      <w:pPr>
        <w:spacing w:line="360" w:lineRule="auto"/>
        <w:ind w:firstLine="480" w:firstLineChars="200"/>
        <w:rPr>
          <w:rFonts w:hint="eastAsia" w:ascii="宋体" w:hAnsi="宋体" w:eastAsia="宋体" w:cs="宋体"/>
          <w:color w:val="auto"/>
          <w:sz w:val="24"/>
          <w:szCs w:val="24"/>
          <w:highlight w:val="none"/>
        </w:rPr>
      </w:pPr>
    </w:p>
    <w:p w14:paraId="0E351A07">
      <w:pPr>
        <w:spacing w:line="360" w:lineRule="auto"/>
        <w:ind w:firstLine="480" w:firstLineChars="200"/>
        <w:rPr>
          <w:rFonts w:hint="eastAsia" w:ascii="宋体" w:hAnsi="宋体" w:eastAsia="宋体" w:cs="宋体"/>
          <w:color w:val="auto"/>
          <w:sz w:val="24"/>
          <w:szCs w:val="24"/>
          <w:highlight w:val="none"/>
        </w:rPr>
      </w:pPr>
    </w:p>
    <w:p w14:paraId="6C6D5731">
      <w:pPr>
        <w:widowControl/>
        <w:shd w:val="clear" w:color="auto" w:fill="FFFFFF"/>
        <w:snapToGrid w:val="0"/>
        <w:spacing w:line="384"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（盖章）</w:t>
      </w:r>
    </w:p>
    <w:p w14:paraId="37965BB6">
      <w:pPr>
        <w:widowControl/>
        <w:shd w:val="clear" w:color="auto" w:fill="FFFFFF"/>
        <w:snapToGrid w:val="0"/>
        <w:spacing w:line="384" w:lineRule="auto"/>
        <w:jc w:val="left"/>
        <w:rPr>
          <w:rFonts w:hint="eastAsia" w:ascii="宋体" w:hAnsi="宋体" w:eastAsia="宋体" w:cs="宋体"/>
          <w:color w:val="auto"/>
          <w:kern w:val="0"/>
          <w:sz w:val="24"/>
          <w:szCs w:val="24"/>
          <w:highlight w:val="none"/>
        </w:rPr>
      </w:pPr>
    </w:p>
    <w:p w14:paraId="4EC45F3A">
      <w:pPr>
        <w:widowControl/>
        <w:shd w:val="clear" w:color="auto" w:fill="FFFFFF"/>
        <w:wordWrap w:val="0"/>
        <w:snapToGrid w:val="0"/>
        <w:spacing w:line="384" w:lineRule="auto"/>
        <w:ind w:firstLine="420"/>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281D33B1">
      <w:pPr>
        <w:spacing w:line="360" w:lineRule="auto"/>
        <w:ind w:firstLine="480" w:firstLineChars="200"/>
        <w:jc w:val="right"/>
        <w:rPr>
          <w:rFonts w:hint="eastAsia" w:ascii="宋体" w:hAnsi="宋体" w:eastAsia="宋体" w:cs="宋体"/>
          <w:color w:val="auto"/>
          <w:sz w:val="24"/>
          <w:szCs w:val="24"/>
          <w:highlight w:val="none"/>
        </w:rPr>
      </w:pPr>
    </w:p>
    <w:p w14:paraId="76B7E3BD">
      <w:pPr>
        <w:tabs>
          <w:tab w:val="center" w:pos="4832"/>
          <w:tab w:val="left" w:pos="7140"/>
        </w:tabs>
        <w:jc w:val="center"/>
        <w:outlineLvl w:val="1"/>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br w:type="page"/>
      </w:r>
      <w:bookmarkStart w:id="196" w:name="_Toc130252629"/>
      <w:bookmarkStart w:id="197" w:name="_Toc109921167"/>
      <w:bookmarkStart w:id="198" w:name="_Toc109941774"/>
      <w:bookmarkStart w:id="199" w:name="_Toc110707974"/>
      <w:bookmarkStart w:id="200" w:name="_Toc29020"/>
      <w:r>
        <w:rPr>
          <w:rFonts w:hint="eastAsia" w:ascii="宋体" w:hAnsi="宋体" w:eastAsia="宋体" w:cs="宋体"/>
          <w:b/>
          <w:color w:val="auto"/>
          <w:sz w:val="24"/>
          <w:szCs w:val="24"/>
          <w:highlight w:val="none"/>
        </w:rPr>
        <w:t>十、技术方案</w:t>
      </w:r>
      <w:bookmarkEnd w:id="196"/>
      <w:bookmarkEnd w:id="197"/>
      <w:bookmarkEnd w:id="198"/>
      <w:bookmarkEnd w:id="199"/>
      <w:bookmarkEnd w:id="200"/>
    </w:p>
    <w:p w14:paraId="1D31AE4C">
      <w:pPr>
        <w:spacing w:line="360" w:lineRule="auto"/>
        <w:ind w:firstLine="480" w:firstLineChars="200"/>
        <w:rPr>
          <w:rFonts w:hint="eastAsia" w:ascii="宋体" w:hAnsi="宋体" w:eastAsia="宋体" w:cs="宋体"/>
          <w:bCs/>
          <w:color w:val="auto"/>
          <w:sz w:val="24"/>
          <w:szCs w:val="24"/>
          <w:highlight w:val="none"/>
        </w:rPr>
      </w:pPr>
      <w:bookmarkStart w:id="201" w:name="_Toc375218897"/>
    </w:p>
    <w:p w14:paraId="0166A3A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格式和内容</w:t>
      </w:r>
      <w:r>
        <w:rPr>
          <w:rFonts w:hint="eastAsia" w:ascii="宋体" w:hAnsi="宋体" w:eastAsia="宋体" w:cs="宋体"/>
          <w:color w:val="auto"/>
          <w:sz w:val="24"/>
          <w:szCs w:val="24"/>
          <w:highlight w:val="none"/>
        </w:rPr>
        <w:t>自行拟定</w:t>
      </w:r>
      <w:bookmarkStart w:id="202" w:name="_Toc375218899"/>
    </w:p>
    <w:p w14:paraId="4E961377">
      <w:pPr>
        <w:spacing w:line="360" w:lineRule="auto"/>
        <w:ind w:firstLine="480" w:firstLineChars="200"/>
        <w:rPr>
          <w:rFonts w:hint="eastAsia" w:ascii="宋体" w:hAnsi="宋体" w:eastAsia="宋体" w:cs="宋体"/>
          <w:color w:val="auto"/>
          <w:sz w:val="24"/>
          <w:szCs w:val="24"/>
          <w:highlight w:val="none"/>
        </w:rPr>
      </w:pPr>
    </w:p>
    <w:bookmarkEnd w:id="201"/>
    <w:bookmarkEnd w:id="202"/>
    <w:p w14:paraId="1BAEF009">
      <w:pPr>
        <w:spacing w:line="360" w:lineRule="auto"/>
        <w:ind w:firstLine="480" w:firstLineChars="200"/>
        <w:rPr>
          <w:rFonts w:hint="eastAsia" w:ascii="宋体" w:hAnsi="宋体" w:eastAsia="宋体" w:cs="宋体"/>
          <w:color w:val="auto"/>
          <w:sz w:val="24"/>
          <w:szCs w:val="24"/>
          <w:highlight w:val="none"/>
        </w:rPr>
      </w:pPr>
    </w:p>
    <w:p w14:paraId="1C3C16D9">
      <w:pPr>
        <w:spacing w:line="360" w:lineRule="auto"/>
        <w:ind w:firstLine="480" w:firstLineChars="200"/>
        <w:rPr>
          <w:rFonts w:hint="eastAsia" w:ascii="宋体" w:hAnsi="宋体" w:eastAsia="宋体" w:cs="宋体"/>
          <w:color w:val="auto"/>
          <w:sz w:val="24"/>
          <w:szCs w:val="24"/>
          <w:highlight w:val="none"/>
        </w:rPr>
      </w:pPr>
    </w:p>
    <w:p w14:paraId="4193D5B3">
      <w:pPr>
        <w:spacing w:line="360" w:lineRule="auto"/>
        <w:ind w:firstLine="480" w:firstLineChars="200"/>
        <w:rPr>
          <w:rFonts w:hint="eastAsia" w:ascii="宋体" w:hAnsi="宋体" w:eastAsia="宋体" w:cs="宋体"/>
          <w:color w:val="auto"/>
          <w:sz w:val="24"/>
          <w:szCs w:val="24"/>
          <w:highlight w:val="none"/>
        </w:rPr>
      </w:pPr>
    </w:p>
    <w:p w14:paraId="1FFC03CA">
      <w:pPr>
        <w:tabs>
          <w:tab w:val="center" w:pos="4832"/>
          <w:tab w:val="left" w:pos="7140"/>
        </w:tabs>
        <w:jc w:val="center"/>
        <w:outlineLvl w:val="1"/>
        <w:rPr>
          <w:rFonts w:hint="eastAsia" w:ascii="宋体" w:hAnsi="宋体" w:eastAsia="宋体" w:cs="宋体"/>
          <w:b/>
          <w:color w:val="auto"/>
          <w:sz w:val="24"/>
          <w:szCs w:val="24"/>
          <w:highlight w:val="none"/>
        </w:rPr>
      </w:pPr>
      <w:bookmarkStart w:id="203" w:name="_Toc110707975"/>
      <w:bookmarkStart w:id="204" w:name="_Toc130252630"/>
      <w:bookmarkStart w:id="205" w:name="_Toc18423"/>
      <w:bookmarkStart w:id="206" w:name="_Toc109921168"/>
      <w:bookmarkStart w:id="207" w:name="_Toc109941775"/>
      <w:r>
        <w:rPr>
          <w:rFonts w:hint="eastAsia" w:ascii="宋体" w:hAnsi="宋体" w:eastAsia="宋体" w:cs="宋体"/>
          <w:b/>
          <w:color w:val="auto"/>
          <w:sz w:val="24"/>
          <w:szCs w:val="24"/>
          <w:highlight w:val="none"/>
        </w:rPr>
        <w:t>十一、其它需要提交的资料</w:t>
      </w:r>
      <w:bookmarkEnd w:id="203"/>
      <w:bookmarkEnd w:id="204"/>
      <w:bookmarkEnd w:id="205"/>
      <w:bookmarkEnd w:id="206"/>
      <w:bookmarkEnd w:id="207"/>
    </w:p>
    <w:p w14:paraId="0921FECD">
      <w:pPr>
        <w:spacing w:line="360" w:lineRule="auto"/>
        <w:ind w:firstLine="480" w:firstLineChars="200"/>
        <w:rPr>
          <w:rFonts w:hint="eastAsia" w:ascii="宋体" w:hAnsi="宋体" w:eastAsia="宋体" w:cs="宋体"/>
          <w:color w:val="auto"/>
          <w:sz w:val="24"/>
          <w:szCs w:val="24"/>
          <w:highlight w:val="none"/>
        </w:rPr>
      </w:pPr>
    </w:p>
    <w:p w14:paraId="41299179">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根据招标文件的要求和投标人认为需要提供的资料。</w:t>
      </w:r>
    </w:p>
    <w:p w14:paraId="210B83ED">
      <w:pPr>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 xml:space="preserve"> </w:t>
      </w:r>
    </w:p>
    <w:p w14:paraId="7CB25490">
      <w:pPr>
        <w:spacing w:line="440" w:lineRule="exact"/>
        <w:jc w:val="center"/>
        <w:outlineLvl w:val="0"/>
        <w:rPr>
          <w:rFonts w:hint="eastAsia" w:ascii="宋体" w:hAnsi="宋体" w:eastAsia="宋体" w:cs="宋体"/>
          <w:b/>
          <w:color w:val="auto"/>
          <w:sz w:val="24"/>
          <w:szCs w:val="24"/>
          <w:highlight w:val="none"/>
        </w:rPr>
      </w:pPr>
      <w:bookmarkStart w:id="208" w:name="_Toc60925660"/>
      <w:bookmarkStart w:id="209" w:name="_Toc21525"/>
      <w:bookmarkStart w:id="210" w:name="_Toc130252631"/>
      <w:r>
        <w:rPr>
          <w:rFonts w:hint="eastAsia" w:ascii="宋体" w:hAnsi="宋体" w:eastAsia="宋体" w:cs="宋体"/>
          <w:b/>
          <w:color w:val="auto"/>
          <w:sz w:val="24"/>
          <w:szCs w:val="24"/>
          <w:highlight w:val="none"/>
        </w:rPr>
        <w:t>第六章 补充条款</w:t>
      </w:r>
      <w:bookmarkEnd w:id="208"/>
      <w:bookmarkEnd w:id="209"/>
      <w:bookmarkEnd w:id="210"/>
    </w:p>
    <w:p w14:paraId="7C1D5CC7">
      <w:pPr>
        <w:rPr>
          <w:rFonts w:hint="eastAsia" w:ascii="宋体" w:hAnsi="宋体" w:eastAsia="宋体" w:cs="宋体"/>
          <w:color w:val="auto"/>
          <w:highlight w:val="none"/>
        </w:rPr>
      </w:pPr>
    </w:p>
    <w:p w14:paraId="1E7DA564">
      <w:pPr>
        <w:spacing w:line="360" w:lineRule="auto"/>
        <w:outlineLvl w:val="1"/>
        <w:rPr>
          <w:rFonts w:hint="eastAsia" w:ascii="宋体" w:hAnsi="宋体" w:eastAsia="宋体" w:cs="宋体"/>
          <w:spacing w:val="6"/>
          <w:sz w:val="24"/>
        </w:rPr>
      </w:pPr>
      <w:bookmarkStart w:id="211" w:name="_Toc30027"/>
      <w:bookmarkStart w:id="212" w:name="_Toc26055"/>
      <w:r>
        <w:rPr>
          <w:rFonts w:hint="eastAsia" w:ascii="宋体" w:hAnsi="宋体" w:eastAsia="宋体" w:cs="宋体"/>
          <w:spacing w:val="6"/>
          <w:sz w:val="24"/>
        </w:rPr>
        <w:t>附件一、中小企业扶持政策</w:t>
      </w:r>
      <w:bookmarkEnd w:id="211"/>
      <w:bookmarkEnd w:id="212"/>
    </w:p>
    <w:p w14:paraId="111AE640">
      <w:pPr>
        <w:spacing w:line="360" w:lineRule="auto"/>
        <w:jc w:val="center"/>
        <w:rPr>
          <w:rFonts w:hint="eastAsia" w:ascii="宋体" w:hAnsi="宋体" w:eastAsia="宋体" w:cs="宋体"/>
          <w:spacing w:val="6"/>
          <w:sz w:val="24"/>
        </w:rPr>
      </w:pPr>
      <w:r>
        <w:rPr>
          <w:rFonts w:hint="eastAsia" w:ascii="宋体" w:hAnsi="宋体" w:eastAsia="宋体" w:cs="宋体"/>
          <w:spacing w:val="6"/>
          <w:sz w:val="24"/>
        </w:rPr>
        <w:t>关于印发中小企业划型标准规定的通知</w:t>
      </w:r>
    </w:p>
    <w:p w14:paraId="2506D28C">
      <w:pPr>
        <w:spacing w:line="360" w:lineRule="auto"/>
        <w:jc w:val="center"/>
        <w:rPr>
          <w:rFonts w:hint="eastAsia" w:ascii="宋体" w:hAnsi="宋体" w:eastAsia="宋体" w:cs="宋体"/>
          <w:spacing w:val="6"/>
          <w:sz w:val="24"/>
        </w:rPr>
      </w:pPr>
      <w:r>
        <w:rPr>
          <w:rFonts w:hint="eastAsia" w:ascii="宋体" w:hAnsi="宋体" w:eastAsia="宋体" w:cs="宋体"/>
          <w:spacing w:val="6"/>
          <w:sz w:val="24"/>
        </w:rPr>
        <w:t>工信部联企业〔2011〕300号</w:t>
      </w:r>
    </w:p>
    <w:p w14:paraId="7F2BB395">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各省、自治区、直辖市人民政府，国务院各部委、各直属机构及有关单位：</w:t>
      </w:r>
    </w:p>
    <w:p w14:paraId="1308A571">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5CDC19FD">
      <w:pPr>
        <w:spacing w:line="360" w:lineRule="auto"/>
        <w:ind w:firstLine="504" w:firstLineChars="200"/>
        <w:jc w:val="right"/>
        <w:rPr>
          <w:rFonts w:hint="eastAsia" w:ascii="宋体" w:hAnsi="宋体" w:eastAsia="宋体" w:cs="宋体"/>
          <w:spacing w:val="6"/>
          <w:sz w:val="24"/>
        </w:rPr>
      </w:pPr>
      <w:r>
        <w:rPr>
          <w:rFonts w:hint="eastAsia" w:ascii="宋体" w:hAnsi="宋体" w:eastAsia="宋体" w:cs="宋体"/>
          <w:spacing w:val="6"/>
          <w:sz w:val="24"/>
        </w:rPr>
        <w:t>工业和信息化部</w:t>
      </w:r>
    </w:p>
    <w:p w14:paraId="1A99CF5C">
      <w:pPr>
        <w:spacing w:line="360" w:lineRule="auto"/>
        <w:ind w:firstLine="504" w:firstLineChars="200"/>
        <w:jc w:val="right"/>
        <w:rPr>
          <w:rFonts w:hint="eastAsia" w:ascii="宋体" w:hAnsi="宋体" w:eastAsia="宋体" w:cs="宋体"/>
          <w:spacing w:val="6"/>
          <w:sz w:val="24"/>
        </w:rPr>
      </w:pPr>
      <w:r>
        <w:rPr>
          <w:rFonts w:hint="eastAsia" w:ascii="宋体" w:hAnsi="宋体" w:eastAsia="宋体" w:cs="宋体"/>
          <w:spacing w:val="6"/>
          <w:sz w:val="24"/>
        </w:rPr>
        <w:t>国家统计局</w:t>
      </w:r>
    </w:p>
    <w:p w14:paraId="6A11B388">
      <w:pPr>
        <w:spacing w:line="360" w:lineRule="auto"/>
        <w:ind w:firstLine="504" w:firstLineChars="200"/>
        <w:jc w:val="right"/>
        <w:rPr>
          <w:rFonts w:hint="eastAsia" w:ascii="宋体" w:hAnsi="宋体" w:eastAsia="宋体" w:cs="宋体"/>
          <w:spacing w:val="6"/>
          <w:sz w:val="24"/>
        </w:rPr>
      </w:pPr>
      <w:r>
        <w:rPr>
          <w:rFonts w:hint="eastAsia" w:ascii="宋体" w:hAnsi="宋体" w:eastAsia="宋体" w:cs="宋体"/>
          <w:spacing w:val="6"/>
          <w:sz w:val="24"/>
        </w:rPr>
        <w:t>国家发展和改革委员会</w:t>
      </w:r>
    </w:p>
    <w:p w14:paraId="53125E2A">
      <w:pPr>
        <w:spacing w:line="360" w:lineRule="auto"/>
        <w:ind w:firstLine="504" w:firstLineChars="200"/>
        <w:jc w:val="right"/>
        <w:rPr>
          <w:rFonts w:hint="eastAsia" w:ascii="宋体" w:hAnsi="宋体" w:eastAsia="宋体" w:cs="宋体"/>
          <w:spacing w:val="6"/>
          <w:sz w:val="24"/>
        </w:rPr>
      </w:pPr>
      <w:r>
        <w:rPr>
          <w:rFonts w:hint="eastAsia" w:ascii="宋体" w:hAnsi="宋体" w:eastAsia="宋体" w:cs="宋体"/>
          <w:spacing w:val="6"/>
          <w:sz w:val="24"/>
        </w:rPr>
        <w:t>财政部</w:t>
      </w:r>
    </w:p>
    <w:p w14:paraId="3B8B3FFB">
      <w:pPr>
        <w:spacing w:line="360" w:lineRule="auto"/>
        <w:ind w:firstLine="504" w:firstLineChars="200"/>
        <w:jc w:val="right"/>
        <w:rPr>
          <w:rFonts w:hint="eastAsia" w:ascii="宋体" w:hAnsi="宋体" w:eastAsia="宋体" w:cs="宋体"/>
          <w:spacing w:val="6"/>
          <w:sz w:val="24"/>
        </w:rPr>
      </w:pPr>
      <w:r>
        <w:rPr>
          <w:rFonts w:hint="eastAsia" w:ascii="宋体" w:hAnsi="宋体" w:eastAsia="宋体" w:cs="宋体"/>
          <w:spacing w:val="6"/>
          <w:sz w:val="24"/>
        </w:rPr>
        <w:t>二○一一年六月十八日</w:t>
      </w:r>
    </w:p>
    <w:p w14:paraId="2A9364C6">
      <w:pPr>
        <w:spacing w:line="360" w:lineRule="auto"/>
        <w:ind w:firstLine="504" w:firstLineChars="200"/>
        <w:rPr>
          <w:rFonts w:hint="eastAsia" w:ascii="宋体" w:hAnsi="宋体" w:eastAsia="宋体" w:cs="宋体"/>
          <w:spacing w:val="6"/>
          <w:sz w:val="24"/>
        </w:rPr>
      </w:pPr>
    </w:p>
    <w:p w14:paraId="0C8B8595">
      <w:pPr>
        <w:spacing w:line="360" w:lineRule="auto"/>
        <w:jc w:val="center"/>
        <w:rPr>
          <w:rFonts w:hint="eastAsia" w:ascii="宋体" w:hAnsi="宋体" w:eastAsia="宋体" w:cs="宋体"/>
          <w:spacing w:val="6"/>
          <w:sz w:val="24"/>
        </w:rPr>
      </w:pPr>
      <w:r>
        <w:rPr>
          <w:rFonts w:hint="eastAsia" w:ascii="宋体" w:hAnsi="宋体" w:eastAsia="宋体" w:cs="宋体"/>
          <w:spacing w:val="6"/>
          <w:sz w:val="24"/>
        </w:rPr>
        <w:t>中小企业划型标准规定</w:t>
      </w:r>
    </w:p>
    <w:p w14:paraId="0A00573B">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一、根据《中华人民共和国中小企业促进法》和《国务院关于进一步促进中小企业发展的若干意见》(国发〔2009〕36号)，制定本规定。</w:t>
      </w:r>
    </w:p>
    <w:p w14:paraId="2590FB25">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二、中小企业划分为中型、小型、微型三种类型，具体标准根据企业从业人员、营业收入、资产总额等指标，结合行业特点制定。</w:t>
      </w:r>
    </w:p>
    <w:p w14:paraId="168C7941">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BC7A4EF">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四、各行业划型标准为：</w:t>
      </w:r>
    </w:p>
    <w:p w14:paraId="268E44A3">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（一）农、林、牧、渔业。营业收入20000万元以下的为中小微型企业。其中，营业收入500万元及以上的为中型企业，营业收入50万元及以上的为小型企业，营业收入50万元以下的为微型企业。</w:t>
      </w:r>
    </w:p>
    <w:p w14:paraId="2A0B35AD">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C006F44">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B520763">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21B9E5E">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8D38182">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52A7F40">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37B54CE">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C786F0A">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60989AC">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1BBD9E1">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FDDE304">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1D43D9E">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7C26521">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983714C">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094E4FE">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（十六）其他未列明行业。从业人员300人以下的为中小微型企业。其中，从业人员100人及以上的为中型企业；从业人员10人及以上的为小型企业；从业人员10人以下的为微型企业。</w:t>
      </w:r>
    </w:p>
    <w:p w14:paraId="6F4C9E12">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五、企业类型的划分以统计部门的统计数据为依据。</w:t>
      </w:r>
    </w:p>
    <w:p w14:paraId="0EA6C758">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六、本规定适用于在中华人民共和国境内依法设立的各类所有制和各种组织形式的企业。个体工商户和本规定以外的行业，参照本规定进行划型。</w:t>
      </w:r>
    </w:p>
    <w:p w14:paraId="70FE53E4">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七、本规定的中型企业标准上限即为大型企业标准的下限，国家统计部门据此制定大中小微型企业的统计分类。国务院有关部门据此进行相关数据分析，不得制定与本规定不一致的企业划型标准。</w:t>
      </w:r>
    </w:p>
    <w:p w14:paraId="0543C1C4">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八、本规定由工业和信息化部、国家统计局会同有关部门根据《国民经济行业分类》修订情况和企业发展变化情况适时修订。</w:t>
      </w:r>
    </w:p>
    <w:p w14:paraId="2205E23B">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九、本规定由工业和信息化部、国家统计局会同有关部门负责解释。</w:t>
      </w:r>
    </w:p>
    <w:p w14:paraId="5EC41984">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十、本规定自发布之日起执行，原国家经贸委、原国家计委、财政部和国家统计局2003年颁布的《中小企业标准暂行规定》同时废止。</w:t>
      </w:r>
    </w:p>
    <w:p w14:paraId="1C86D3A1">
      <w:pPr>
        <w:rPr>
          <w:rFonts w:hint="eastAsia" w:ascii="宋体" w:hAnsi="宋体" w:eastAsia="宋体" w:cs="宋体"/>
          <w:spacing w:val="6"/>
          <w:sz w:val="24"/>
        </w:rPr>
      </w:pPr>
      <w:r>
        <w:rPr>
          <w:rFonts w:hint="eastAsia" w:ascii="宋体" w:hAnsi="宋体" w:eastAsia="宋体" w:cs="宋体"/>
          <w:spacing w:val="6"/>
          <w:sz w:val="24"/>
        </w:rPr>
        <w:br w:type="page"/>
      </w:r>
    </w:p>
    <w:p w14:paraId="4E3B480C">
      <w:pPr>
        <w:spacing w:line="360" w:lineRule="auto"/>
        <w:outlineLvl w:val="1"/>
        <w:rPr>
          <w:rFonts w:hint="eastAsia" w:ascii="宋体" w:hAnsi="宋体" w:eastAsia="宋体" w:cs="宋体"/>
          <w:spacing w:val="6"/>
          <w:sz w:val="24"/>
        </w:rPr>
      </w:pPr>
      <w:bookmarkStart w:id="213" w:name="_Toc15980"/>
      <w:bookmarkStart w:id="214" w:name="_Toc15249"/>
      <w:r>
        <w:rPr>
          <w:rFonts w:hint="eastAsia" w:ascii="宋体" w:hAnsi="宋体" w:eastAsia="宋体" w:cs="宋体"/>
          <w:spacing w:val="6"/>
          <w:sz w:val="24"/>
        </w:rPr>
        <w:t>附件二、残疾人企业扶持政策</w:t>
      </w:r>
      <w:bookmarkEnd w:id="213"/>
      <w:bookmarkEnd w:id="214"/>
    </w:p>
    <w:p w14:paraId="692B3C5E">
      <w:pPr>
        <w:spacing w:line="360" w:lineRule="auto"/>
        <w:jc w:val="center"/>
        <w:rPr>
          <w:rFonts w:hint="eastAsia" w:ascii="宋体" w:hAnsi="宋体" w:eastAsia="宋体" w:cs="宋体"/>
          <w:spacing w:val="6"/>
          <w:sz w:val="24"/>
        </w:rPr>
      </w:pPr>
      <w:r>
        <w:rPr>
          <w:rFonts w:hint="eastAsia" w:ascii="宋体" w:hAnsi="宋体" w:eastAsia="宋体" w:cs="宋体"/>
          <w:spacing w:val="6"/>
          <w:sz w:val="24"/>
        </w:rPr>
        <w:t>关于促进残疾人就业政府采购政策的通知</w:t>
      </w:r>
      <w:r>
        <w:rPr>
          <w:rFonts w:hint="eastAsia" w:ascii="宋体" w:hAnsi="宋体" w:eastAsia="宋体" w:cs="宋体"/>
          <w:spacing w:val="6"/>
          <w:sz w:val="24"/>
        </w:rPr>
        <w:br w:type="textWrapping"/>
      </w:r>
      <w:r>
        <w:rPr>
          <w:rFonts w:hint="eastAsia" w:ascii="宋体" w:hAnsi="宋体" w:eastAsia="宋体" w:cs="宋体"/>
          <w:spacing w:val="6"/>
          <w:sz w:val="24"/>
        </w:rPr>
        <w:t>财库〔2017〕141号</w:t>
      </w:r>
    </w:p>
    <w:p w14:paraId="51A9D95D">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2A046438">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为了发挥政府采购促进残疾人就业的作用，进一步保障残疾人权益，依照《政府采购法》、《残疾人保障法》等法律法规及相关规定，现就促进残疾人就业政府采购政策通知如下：</w:t>
      </w:r>
    </w:p>
    <w:p w14:paraId="0A1655A7">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一、享受政府采购支持政策的残疾人福利性单位应当同时满足以下条件：</w:t>
      </w:r>
    </w:p>
    <w:p w14:paraId="07270019">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（一）安置的残疾人占本单位在职职工人数的比例不低于25%（含25%），并且安置的残疾人人数不少于10人（含10人）；</w:t>
      </w:r>
    </w:p>
    <w:p w14:paraId="40937F99">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（二）依法与安置的每位残疾人签订了一年以上（含一年）的劳动合同或服务协议；</w:t>
      </w:r>
    </w:p>
    <w:p w14:paraId="15E31CA8">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（三）为安置的每位残疾人按月足额缴纳了基本养老保险、基本医疗保险、失业保险、工伤保险和生育保险等社会保险费；</w:t>
      </w:r>
    </w:p>
    <w:p w14:paraId="5298DE70">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（四）通过银行等金融机构向安置的每位残疾人，按月支付了不低于单位所在区县适用的经省级人民政府批准的月最低工资标准的工资；</w:t>
      </w:r>
    </w:p>
    <w:p w14:paraId="719AE4DA">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（五）提供本单位制造的货物、承担的工程或者服务（以下简称产品），或者提供其他残疾人福利性单位制造的货物（不包括使用非残疾人福利性单位注册商标的货物）。</w:t>
      </w:r>
    </w:p>
    <w:p w14:paraId="0E5E33F8">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0490973">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0EB3E7B8">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中标、成交供应商为残疾人福利性单位的，采购人或者其委托的采购代理机构应当随中标、成交结果同时公告其《残疾人福利性单位声明函》，接受社会监督。</w:t>
      </w:r>
    </w:p>
    <w:p w14:paraId="4808A6EE">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供应商提供的《残疾人福利性单位声明函》与事实不符的，依照《政府采购法》第七十七条第一款的规定追究法律责任。</w:t>
      </w:r>
    </w:p>
    <w:p w14:paraId="3C9060C2">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9AFF66F">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四、采购人采购公开招标数额标准以上的货物或者服务，因落实促进残疾人就业政策的需要，依法履行有关报批程序后，可采用公开招标以外的采购方式。</w:t>
      </w:r>
    </w:p>
    <w:p w14:paraId="6489BCE4">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0013BAB2">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3AD65179">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七、本通知自2017年10月1日起执行。</w:t>
      </w:r>
    </w:p>
    <w:p w14:paraId="4803B11C">
      <w:pPr>
        <w:pStyle w:val="9"/>
        <w:ind w:firstLine="480"/>
        <w:rPr>
          <w:rFonts w:hint="eastAsia" w:ascii="宋体" w:hAnsi="宋体" w:eastAsia="宋体" w:cs="宋体"/>
        </w:rPr>
      </w:pPr>
    </w:p>
    <w:p w14:paraId="08DACDBF">
      <w:pPr>
        <w:spacing w:line="360" w:lineRule="auto"/>
        <w:jc w:val="right"/>
        <w:rPr>
          <w:rFonts w:hint="eastAsia" w:ascii="宋体" w:hAnsi="宋体" w:eastAsia="宋体" w:cs="宋体"/>
          <w:spacing w:val="6"/>
          <w:sz w:val="24"/>
        </w:rPr>
      </w:pPr>
      <w:r>
        <w:rPr>
          <w:rFonts w:hint="eastAsia" w:ascii="宋体" w:hAnsi="宋体" w:eastAsia="宋体" w:cs="宋体"/>
          <w:spacing w:val="6"/>
          <w:sz w:val="24"/>
        </w:rPr>
        <w:t>财政部</w:t>
      </w:r>
      <w:r>
        <w:rPr>
          <w:rFonts w:hint="eastAsia" w:ascii="宋体" w:hAnsi="宋体" w:eastAsia="宋体" w:cs="宋体"/>
          <w:spacing w:val="6"/>
          <w:sz w:val="24"/>
        </w:rPr>
        <w:br w:type="textWrapping"/>
      </w:r>
      <w:r>
        <w:rPr>
          <w:rFonts w:hint="eastAsia" w:ascii="宋体" w:hAnsi="宋体" w:eastAsia="宋体" w:cs="宋体"/>
          <w:spacing w:val="6"/>
          <w:sz w:val="24"/>
        </w:rPr>
        <w:t>民政部</w:t>
      </w:r>
      <w:r>
        <w:rPr>
          <w:rFonts w:hint="eastAsia" w:ascii="宋体" w:hAnsi="宋体" w:eastAsia="宋体" w:cs="宋体"/>
          <w:spacing w:val="6"/>
          <w:sz w:val="24"/>
        </w:rPr>
        <w:br w:type="textWrapping"/>
      </w:r>
      <w:r>
        <w:rPr>
          <w:rFonts w:hint="eastAsia" w:ascii="宋体" w:hAnsi="宋体" w:eastAsia="宋体" w:cs="宋体"/>
          <w:spacing w:val="6"/>
          <w:sz w:val="24"/>
        </w:rPr>
        <w:t>中国残疾人联合会</w:t>
      </w:r>
      <w:r>
        <w:rPr>
          <w:rFonts w:hint="eastAsia" w:ascii="宋体" w:hAnsi="宋体" w:eastAsia="宋体" w:cs="宋体"/>
          <w:spacing w:val="6"/>
          <w:sz w:val="24"/>
        </w:rPr>
        <w:br w:type="textWrapping"/>
      </w:r>
      <w:r>
        <w:rPr>
          <w:rFonts w:hint="eastAsia" w:ascii="宋体" w:hAnsi="宋体" w:eastAsia="宋体" w:cs="宋体"/>
          <w:spacing w:val="6"/>
          <w:sz w:val="24"/>
        </w:rPr>
        <w:t>2017年8月22日</w:t>
      </w:r>
    </w:p>
    <w:p w14:paraId="0C665C49">
      <w:pPr>
        <w:rPr>
          <w:rFonts w:hint="eastAsia" w:ascii="宋体" w:hAnsi="宋体" w:eastAsia="宋体" w:cs="宋体"/>
          <w:spacing w:val="6"/>
          <w:sz w:val="24"/>
        </w:rPr>
      </w:pPr>
      <w:r>
        <w:rPr>
          <w:rFonts w:hint="eastAsia" w:ascii="宋体" w:hAnsi="宋体" w:eastAsia="宋体" w:cs="宋体"/>
          <w:spacing w:val="6"/>
          <w:sz w:val="24"/>
        </w:rPr>
        <w:br w:type="page"/>
      </w:r>
    </w:p>
    <w:p w14:paraId="462B43B5">
      <w:pPr>
        <w:spacing w:line="360" w:lineRule="auto"/>
        <w:outlineLvl w:val="1"/>
        <w:rPr>
          <w:rFonts w:hint="eastAsia" w:ascii="宋体" w:hAnsi="宋体" w:eastAsia="宋体" w:cs="宋体"/>
          <w:spacing w:val="6"/>
          <w:sz w:val="24"/>
        </w:rPr>
      </w:pPr>
      <w:bookmarkStart w:id="215" w:name="_Toc23851"/>
      <w:bookmarkStart w:id="216" w:name="_Toc31085"/>
      <w:r>
        <w:rPr>
          <w:rFonts w:hint="eastAsia" w:ascii="宋体" w:hAnsi="宋体" w:eastAsia="宋体" w:cs="宋体"/>
          <w:spacing w:val="6"/>
          <w:sz w:val="24"/>
        </w:rPr>
        <w:t>附件三、监狱扶持政策</w:t>
      </w:r>
      <w:bookmarkEnd w:id="215"/>
      <w:bookmarkEnd w:id="216"/>
    </w:p>
    <w:p w14:paraId="5B6BD912">
      <w:pPr>
        <w:spacing w:line="360" w:lineRule="auto"/>
        <w:jc w:val="center"/>
        <w:rPr>
          <w:rFonts w:hint="eastAsia" w:ascii="宋体" w:hAnsi="宋体" w:eastAsia="宋体" w:cs="宋体"/>
          <w:spacing w:val="6"/>
          <w:sz w:val="24"/>
        </w:rPr>
      </w:pPr>
      <w:r>
        <w:rPr>
          <w:rFonts w:hint="eastAsia" w:ascii="宋体" w:hAnsi="宋体" w:eastAsia="宋体" w:cs="宋体"/>
          <w:spacing w:val="6"/>
          <w:sz w:val="24"/>
        </w:rPr>
        <w:t>财政部 司法部关于政府采购支持</w:t>
      </w:r>
    </w:p>
    <w:p w14:paraId="59194FA4">
      <w:pPr>
        <w:spacing w:line="360" w:lineRule="auto"/>
        <w:jc w:val="center"/>
        <w:rPr>
          <w:rFonts w:hint="eastAsia" w:ascii="宋体" w:hAnsi="宋体" w:eastAsia="宋体" w:cs="宋体"/>
          <w:spacing w:val="6"/>
          <w:sz w:val="24"/>
        </w:rPr>
      </w:pPr>
      <w:r>
        <w:rPr>
          <w:rFonts w:hint="eastAsia" w:ascii="宋体" w:hAnsi="宋体" w:eastAsia="宋体" w:cs="宋体"/>
          <w:spacing w:val="6"/>
          <w:sz w:val="24"/>
        </w:rPr>
        <w:t>监狱企业发展有关问题的通知</w:t>
      </w:r>
    </w:p>
    <w:p w14:paraId="522F3451">
      <w:pPr>
        <w:spacing w:line="360" w:lineRule="auto"/>
        <w:jc w:val="center"/>
        <w:rPr>
          <w:rFonts w:hint="eastAsia" w:ascii="宋体" w:hAnsi="宋体" w:eastAsia="宋体" w:cs="宋体"/>
          <w:spacing w:val="6"/>
          <w:sz w:val="24"/>
        </w:rPr>
      </w:pPr>
      <w:r>
        <w:rPr>
          <w:rFonts w:hint="eastAsia" w:ascii="宋体" w:hAnsi="宋体" w:eastAsia="宋体" w:cs="宋体"/>
          <w:spacing w:val="6"/>
          <w:sz w:val="24"/>
        </w:rPr>
        <w:t>财库〔2014〕68号</w:t>
      </w:r>
    </w:p>
    <w:p w14:paraId="2CF2EF9E">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r>
        <w:rPr>
          <w:rFonts w:hint="eastAsia" w:ascii="宋体" w:hAnsi="宋体" w:eastAsia="宋体" w:cs="宋体"/>
          <w:spacing w:val="6"/>
          <w:sz w:val="24"/>
        </w:rPr>
        <w:br w:type="textWrapping"/>
      </w:r>
      <w:r>
        <w:rPr>
          <w:rFonts w:hint="eastAsia" w:ascii="宋体" w:hAnsi="宋体" w:eastAsia="宋体" w:cs="宋体"/>
          <w:spacing w:val="6"/>
          <w:sz w:val="24"/>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r>
        <w:rPr>
          <w:rFonts w:hint="eastAsia" w:ascii="宋体" w:hAnsi="宋体" w:eastAsia="宋体" w:cs="宋体"/>
          <w:spacing w:val="6"/>
          <w:sz w:val="24"/>
        </w:rPr>
        <w:br w:type="textWrapping"/>
      </w:r>
      <w:r>
        <w:rPr>
          <w:rFonts w:hint="eastAsia" w:ascii="宋体" w:hAnsi="宋体" w:eastAsia="宋体" w:cs="宋体"/>
          <w:spacing w:val="6"/>
          <w:sz w:val="24"/>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int="eastAsia" w:ascii="宋体" w:hAnsi="宋体" w:eastAsia="宋体" w:cs="宋体"/>
          <w:spacing w:val="6"/>
          <w:sz w:val="24"/>
        </w:rPr>
        <w:br w:type="textWrapping"/>
      </w:r>
      <w:r>
        <w:rPr>
          <w:rFonts w:hint="eastAsia" w:ascii="宋体" w:hAnsi="宋体" w:eastAsia="宋体" w:cs="宋体"/>
          <w:spacing w:val="6"/>
          <w:sz w:val="24"/>
        </w:rPr>
        <w:t>　　二、在政府采购活动中，监狱企业视同小型、微型企业，享受预留份额、评审中价格扣除等政府采购促进中小企业发展的政府采购政策。向监狱企业采购的金额，计入面向中小企业采购的统计数据。</w:t>
      </w:r>
      <w:r>
        <w:rPr>
          <w:rFonts w:hint="eastAsia" w:ascii="宋体" w:hAnsi="宋体" w:eastAsia="宋体" w:cs="宋体"/>
          <w:spacing w:val="6"/>
          <w:sz w:val="24"/>
        </w:rPr>
        <w:br w:type="textWrapping"/>
      </w:r>
      <w:r>
        <w:rPr>
          <w:rFonts w:hint="eastAsia" w:ascii="宋体" w:hAnsi="宋体" w:eastAsia="宋体" w:cs="宋体"/>
          <w:spacing w:val="6"/>
          <w:sz w:val="24"/>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r>
        <w:rPr>
          <w:rFonts w:hint="eastAsia" w:ascii="宋体" w:hAnsi="宋体" w:eastAsia="宋体" w:cs="宋体"/>
          <w:spacing w:val="6"/>
          <w:sz w:val="24"/>
        </w:rPr>
        <w:br w:type="textWrapping"/>
      </w:r>
      <w:r>
        <w:rPr>
          <w:rFonts w:hint="eastAsia" w:ascii="宋体" w:hAnsi="宋体" w:eastAsia="宋体" w:cs="宋体"/>
          <w:spacing w:val="6"/>
          <w:sz w:val="24"/>
        </w:rPr>
        <w:t>　　四、各地区可以结合本地区实际，对监狱企业生产的办公用品、家具用具、车辆维修和提供的保养服务、消防设备等，提出预留份额等政府采购支持措施，加大对监狱企业产品的采购力度。</w:t>
      </w:r>
      <w:r>
        <w:rPr>
          <w:rFonts w:hint="eastAsia" w:ascii="宋体" w:hAnsi="宋体" w:eastAsia="宋体" w:cs="宋体"/>
          <w:spacing w:val="6"/>
          <w:sz w:val="24"/>
        </w:rPr>
        <w:br w:type="textWrapping"/>
      </w:r>
      <w:r>
        <w:rPr>
          <w:rFonts w:hint="eastAsia" w:ascii="宋体" w:hAnsi="宋体" w:eastAsia="宋体" w:cs="宋体"/>
          <w:spacing w:val="6"/>
          <w:sz w:val="24"/>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3078F3ED">
      <w:pPr>
        <w:pStyle w:val="9"/>
        <w:ind w:firstLine="480"/>
        <w:rPr>
          <w:rFonts w:hint="eastAsia" w:ascii="宋体" w:hAnsi="宋体" w:eastAsia="宋体" w:cs="宋体"/>
        </w:rPr>
      </w:pPr>
    </w:p>
    <w:p w14:paraId="322CF537">
      <w:pPr>
        <w:spacing w:line="360" w:lineRule="auto"/>
        <w:jc w:val="right"/>
        <w:rPr>
          <w:rFonts w:hint="eastAsia" w:ascii="宋体" w:hAnsi="宋体" w:eastAsia="宋体" w:cs="宋体"/>
          <w:spacing w:val="6"/>
          <w:sz w:val="24"/>
        </w:rPr>
      </w:pPr>
      <w:r>
        <w:rPr>
          <w:rFonts w:hint="eastAsia" w:ascii="宋体" w:hAnsi="宋体" w:eastAsia="宋体" w:cs="宋体"/>
          <w:spacing w:val="6"/>
          <w:sz w:val="24"/>
        </w:rPr>
        <w:t>中华人民共和国财政部</w:t>
      </w:r>
      <w:r>
        <w:rPr>
          <w:rFonts w:hint="eastAsia" w:ascii="宋体" w:hAnsi="宋体" w:eastAsia="宋体" w:cs="宋体"/>
          <w:spacing w:val="6"/>
          <w:sz w:val="24"/>
        </w:rPr>
        <w:br w:type="textWrapping"/>
      </w:r>
      <w:r>
        <w:rPr>
          <w:rFonts w:hint="eastAsia" w:ascii="宋体" w:hAnsi="宋体" w:eastAsia="宋体" w:cs="宋体"/>
          <w:spacing w:val="6"/>
          <w:sz w:val="24"/>
        </w:rPr>
        <w:t>中华人民共和国司法部</w:t>
      </w:r>
      <w:r>
        <w:rPr>
          <w:rFonts w:hint="eastAsia" w:ascii="宋体" w:hAnsi="宋体" w:eastAsia="宋体" w:cs="宋体"/>
          <w:spacing w:val="6"/>
          <w:sz w:val="24"/>
        </w:rPr>
        <w:br w:type="textWrapping"/>
      </w:r>
      <w:r>
        <w:rPr>
          <w:rFonts w:hint="eastAsia" w:ascii="宋体" w:hAnsi="宋体" w:eastAsia="宋体" w:cs="宋体"/>
          <w:spacing w:val="6"/>
          <w:sz w:val="24"/>
        </w:rPr>
        <w:t>2014年6月10日</w:t>
      </w:r>
    </w:p>
    <w:p w14:paraId="0F52466C">
      <w:pPr>
        <w:rPr>
          <w:rFonts w:hint="eastAsia" w:ascii="宋体" w:hAnsi="宋体" w:eastAsia="宋体" w:cs="宋体"/>
          <w:spacing w:val="6"/>
          <w:sz w:val="24"/>
        </w:rPr>
      </w:pPr>
      <w:r>
        <w:rPr>
          <w:rFonts w:hint="eastAsia" w:ascii="宋体" w:hAnsi="宋体" w:eastAsia="宋体" w:cs="宋体"/>
          <w:spacing w:val="6"/>
          <w:sz w:val="24"/>
        </w:rPr>
        <w:br w:type="page"/>
      </w:r>
    </w:p>
    <w:p w14:paraId="2DF8EDB7">
      <w:pPr>
        <w:spacing w:line="360" w:lineRule="auto"/>
        <w:outlineLvl w:val="1"/>
        <w:rPr>
          <w:rFonts w:hint="eastAsia" w:ascii="宋体" w:hAnsi="宋体" w:eastAsia="宋体" w:cs="宋体"/>
          <w:spacing w:val="6"/>
          <w:sz w:val="24"/>
        </w:rPr>
      </w:pPr>
      <w:bookmarkStart w:id="217" w:name="_Toc23837"/>
      <w:r>
        <w:rPr>
          <w:rFonts w:hint="eastAsia" w:ascii="宋体" w:hAnsi="宋体" w:eastAsia="宋体" w:cs="宋体"/>
          <w:spacing w:val="6"/>
          <w:sz w:val="24"/>
        </w:rPr>
        <w:t>附件四、实施本国产品标准及相关政策</w:t>
      </w:r>
      <w:bookmarkEnd w:id="217"/>
    </w:p>
    <w:p w14:paraId="6FEDE586">
      <w:pPr>
        <w:pStyle w:val="33"/>
        <w:widowControl/>
        <w:shd w:val="clear" w:color="auto" w:fill="FFFFFF"/>
        <w:wordWrap w:val="0"/>
        <w:spacing w:before="20" w:beforeAutospacing="0" w:after="20" w:afterAutospacing="0" w:line="360" w:lineRule="auto"/>
        <w:textAlignment w:val="baseline"/>
        <w:rPr>
          <w:rFonts w:hint="eastAsia" w:ascii="宋体" w:hAnsi="宋体" w:eastAsia="宋体" w:cs="宋体"/>
        </w:rPr>
      </w:pPr>
      <w:r>
        <w:rPr>
          <w:rFonts w:hint="eastAsia" w:ascii="宋体" w:hAnsi="宋体" w:eastAsia="宋体" w:cs="宋体"/>
          <w:shd w:val="clear" w:color="auto" w:fill="FFFFFF"/>
        </w:rPr>
        <w:t> </w:t>
      </w:r>
    </w:p>
    <w:p w14:paraId="2228201A">
      <w:pPr>
        <w:pStyle w:val="33"/>
        <w:widowControl/>
        <w:shd w:val="clear" w:color="auto" w:fill="FFFFFF"/>
        <w:spacing w:before="20" w:beforeAutospacing="0" w:after="20" w:afterAutospacing="0" w:line="360" w:lineRule="auto"/>
        <w:jc w:val="center"/>
        <w:rPr>
          <w:rFonts w:hint="eastAsia" w:ascii="宋体" w:hAnsi="宋体" w:eastAsia="宋体" w:cs="宋体"/>
        </w:rPr>
      </w:pPr>
      <w:r>
        <w:rPr>
          <w:rStyle w:val="41"/>
          <w:rFonts w:hint="eastAsia" w:ascii="宋体" w:hAnsi="宋体" w:eastAsia="宋体" w:cs="宋体"/>
          <w:shd w:val="clear" w:color="auto" w:fill="FFFFFF"/>
        </w:rPr>
        <w:t>国务院办公厅关于在政府采购中</w:t>
      </w:r>
    </w:p>
    <w:p w14:paraId="55744310">
      <w:pPr>
        <w:pStyle w:val="33"/>
        <w:widowControl/>
        <w:shd w:val="clear" w:color="auto" w:fill="FFFFFF"/>
        <w:spacing w:before="20" w:beforeAutospacing="0" w:after="20" w:afterAutospacing="0" w:line="360" w:lineRule="auto"/>
        <w:jc w:val="center"/>
        <w:rPr>
          <w:rFonts w:hint="eastAsia" w:ascii="宋体" w:hAnsi="宋体" w:eastAsia="宋体" w:cs="宋体"/>
        </w:rPr>
      </w:pPr>
      <w:r>
        <w:rPr>
          <w:rStyle w:val="41"/>
          <w:rFonts w:hint="eastAsia" w:ascii="宋体" w:hAnsi="宋体" w:eastAsia="宋体" w:cs="宋体"/>
          <w:shd w:val="clear" w:color="auto" w:fill="FFFFFF"/>
        </w:rPr>
        <w:t>实施本国产品标准及相关政策的通知</w:t>
      </w:r>
    </w:p>
    <w:p w14:paraId="3EE447F2">
      <w:pPr>
        <w:pStyle w:val="33"/>
        <w:widowControl/>
        <w:shd w:val="clear" w:color="auto" w:fill="FFFFFF"/>
        <w:spacing w:before="20" w:beforeAutospacing="0" w:after="20" w:afterAutospacing="0" w:line="360" w:lineRule="auto"/>
        <w:ind w:firstLine="420"/>
        <w:rPr>
          <w:rFonts w:hint="eastAsia" w:ascii="宋体" w:hAnsi="宋体" w:eastAsia="宋体" w:cs="宋体"/>
        </w:rPr>
      </w:pPr>
    </w:p>
    <w:p w14:paraId="50E4118B">
      <w:pPr>
        <w:pStyle w:val="33"/>
        <w:widowControl/>
        <w:shd w:val="clear" w:color="auto" w:fill="FFFFFF"/>
        <w:spacing w:before="20" w:beforeAutospacing="0" w:after="20" w:afterAutospacing="0" w:line="360" w:lineRule="auto"/>
        <w:jc w:val="right"/>
        <w:rPr>
          <w:rFonts w:hint="eastAsia" w:ascii="宋体" w:hAnsi="宋体" w:eastAsia="宋体" w:cs="宋体"/>
        </w:rPr>
      </w:pPr>
      <w:r>
        <w:rPr>
          <w:rFonts w:hint="eastAsia" w:ascii="宋体" w:hAnsi="宋体" w:eastAsia="宋体" w:cs="宋体"/>
          <w:shd w:val="clear" w:color="auto" w:fill="FFFFFF"/>
        </w:rPr>
        <w:t>国办发〔2025〕34号  </w:t>
      </w:r>
    </w:p>
    <w:p w14:paraId="6D5E7CF5">
      <w:pPr>
        <w:pStyle w:val="33"/>
        <w:widowControl/>
        <w:shd w:val="clear" w:color="auto" w:fill="FFFFFF"/>
        <w:spacing w:before="20" w:beforeAutospacing="0" w:after="20" w:afterAutospacing="0" w:line="360" w:lineRule="auto"/>
        <w:rPr>
          <w:rFonts w:hint="eastAsia" w:ascii="宋体" w:hAnsi="宋体" w:eastAsia="宋体" w:cs="宋体"/>
        </w:rPr>
      </w:pPr>
      <w:r>
        <w:rPr>
          <w:rFonts w:hint="eastAsia" w:ascii="宋体" w:hAnsi="宋体" w:eastAsia="宋体" w:cs="宋体"/>
          <w:shd w:val="clear" w:color="auto" w:fill="FFFFFF"/>
        </w:rPr>
        <w:t>各省、自治区、直辖市人民政府，国务院各部委、各直属机构：</w:t>
      </w:r>
    </w:p>
    <w:p w14:paraId="76C0DABC">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56B9C3C0">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Style w:val="41"/>
          <w:rFonts w:hint="eastAsia" w:ascii="宋体" w:hAnsi="宋体" w:eastAsia="宋体" w:cs="宋体"/>
          <w:shd w:val="clear" w:color="auto" w:fill="FFFFFF"/>
        </w:rPr>
        <w:t>一、本国产品标准</w:t>
      </w:r>
    </w:p>
    <w:p w14:paraId="7BB8B932">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t>本国产品应当符合以下条件：</w:t>
      </w:r>
    </w:p>
    <w:p w14:paraId="53F48481">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t>（一）在中国境内生产</w:t>
      </w:r>
    </w:p>
    <w:p w14:paraId="1FE9AFD8">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t>产品应当在中国境内生产，即在中华人民共和国关境内实现从原材料、组件到产品的属性改变。</w:t>
      </w:r>
    </w:p>
    <w:p w14:paraId="34D8610B">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t>属性改变是指经过制造、加工或者组装等工序，产生完全不同于原材料、组件的新产品，并具有新的名称和特征（用途）。属性改变不包括以下细微操作：</w:t>
      </w:r>
    </w:p>
    <w:p w14:paraId="4793032B">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t>1.为确保产品在运输或者储存期间保持某种状态而进行的操作；</w:t>
      </w:r>
    </w:p>
    <w:p w14:paraId="3091E850">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t>2.为产品运输或者销售进行的包装或者展示；</w:t>
      </w:r>
    </w:p>
    <w:p w14:paraId="58AA7F9E">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t>3.在产品或者其包装上粘贴或者印刷品牌、标志、标识以及其他用于区别的标记；</w:t>
      </w:r>
    </w:p>
    <w:p w14:paraId="0ABD9B30">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t>4.简单的上漆、磨光和分装；</w:t>
      </w:r>
    </w:p>
    <w:p w14:paraId="355CB03C">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t>5.其他不属于属性改变的情形。</w:t>
      </w:r>
    </w:p>
    <w:p w14:paraId="374C9F2D">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t>（二）在中国境内生产的组件成本占比达到规定比例</w:t>
      </w:r>
    </w:p>
    <w:p w14:paraId="011D6CF4">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t>产品在中国境内生产的组件成本占比应当达到规定比例，计算公式为：</w:t>
      </w:r>
    </w:p>
    <w:p w14:paraId="73853AE2">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drawing>
          <wp:inline distT="0" distB="0" distL="114300" distR="114300">
            <wp:extent cx="2733675" cy="390525"/>
            <wp:effectExtent l="0" t="0" r="9525" b="317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11"/>
                    <a:stretch>
                      <a:fillRect/>
                    </a:stretch>
                  </pic:blipFill>
                  <pic:spPr>
                    <a:xfrm>
                      <a:off x="0" y="0"/>
                      <a:ext cx="2733675" cy="390525"/>
                    </a:xfrm>
                    <a:prstGeom prst="rect">
                      <a:avLst/>
                    </a:prstGeom>
                    <a:noFill/>
                    <a:ln>
                      <a:noFill/>
                    </a:ln>
                  </pic:spPr>
                </pic:pic>
              </a:graphicData>
            </a:graphic>
          </wp:inline>
        </w:drawing>
      </w:r>
    </w:p>
    <w:p w14:paraId="057FF5E6">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23B8EA58">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t>（三）特定产品的关键组件、关键工序符合相关要求</w:t>
      </w:r>
    </w:p>
    <w:p w14:paraId="220BB95F">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t>对特定产品，在符合本通知第一条第（一）项和第（二）项条件的基础上，应当符合财政部会同有关行业主管部门确定的其关键组件、关键工序在中国境内生产、完成等要求。</w:t>
      </w:r>
    </w:p>
    <w:p w14:paraId="3BD78BF9">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382DA1EE">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Style w:val="41"/>
          <w:rFonts w:hint="eastAsia" w:ascii="宋体" w:hAnsi="宋体" w:eastAsia="宋体" w:cs="宋体"/>
          <w:shd w:val="clear" w:color="auto" w:fill="FFFFFF"/>
        </w:rPr>
        <w:t>二、本国产品标准的适用范围</w:t>
      </w:r>
    </w:p>
    <w:p w14:paraId="134362D3">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3E404D3">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Style w:val="41"/>
          <w:rFonts w:hint="eastAsia" w:ascii="宋体" w:hAnsi="宋体" w:eastAsia="宋体" w:cs="宋体"/>
          <w:shd w:val="clear" w:color="auto" w:fill="FFFFFF"/>
        </w:rPr>
        <w:t>三、对本国产品的支持政策</w:t>
      </w:r>
    </w:p>
    <w:p w14:paraId="76A9922E">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t>政府采购活动中既有本国产品又有非本国产品参与竞争的，依法对本国产品给予价格评审优惠，对本国产品的报价给予20%的价格扣除，用扣除后的价格参与评审。</w:t>
      </w:r>
    </w:p>
    <w:p w14:paraId="690E8102">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3440E25">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Style w:val="41"/>
          <w:rFonts w:hint="eastAsia" w:ascii="宋体" w:hAnsi="宋体" w:eastAsia="宋体" w:cs="宋体"/>
          <w:shd w:val="clear" w:color="auto" w:fill="FFFFFF"/>
        </w:rPr>
        <w:t>四、政策执行要求</w:t>
      </w:r>
    </w:p>
    <w:p w14:paraId="65A28508">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t>（一）产品在中国境内生产的组件成本核算规则。产品在中国境内生产的组件成本，按照《中国境内生产的组件成本核算基本规则》（见附件1）计算。</w:t>
      </w:r>
    </w:p>
    <w:p w14:paraId="7F9708D6">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28D40AE4">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t>采购人、采购代理机构应当随中标、成交结果同时公告中标、成交供应商提供的《声明函》或有关证明文件。</w:t>
      </w:r>
    </w:p>
    <w:p w14:paraId="4FE29E08">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16E55EB8">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t>（四）中华人民共和国缔结或者共同参加的国际条约、协定对政府采购中本国产品政策另有规定的，按照有关条约、协定执行。</w:t>
      </w:r>
    </w:p>
    <w:p w14:paraId="3D5F1EF6">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Style w:val="41"/>
          <w:rFonts w:hint="eastAsia" w:ascii="宋体" w:hAnsi="宋体" w:eastAsia="宋体" w:cs="宋体"/>
          <w:shd w:val="clear" w:color="auto" w:fill="FFFFFF"/>
        </w:rPr>
        <w:t>五、争议处理</w:t>
      </w:r>
    </w:p>
    <w:p w14:paraId="0C0020E1">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7E6E6736">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t>（一）政府采购投诉处理、监督检查中，对产品或组件是否在中国境内生产存在争议的，按照以下原则处理：</w:t>
      </w:r>
    </w:p>
    <w:p w14:paraId="5D283D84">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0748EDEB">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37767F2C">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61E5E38D">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353CC379">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4288D172">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t>本通知自2026年1月1日起施行。</w:t>
      </w:r>
    </w:p>
    <w:p w14:paraId="173FECCF">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t>附件：1.中国境内生产的组件成本核算基本规则</w:t>
      </w:r>
    </w:p>
    <w:p w14:paraId="74C95D99">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t>　　　2.关于符合本国产品标准的声明函</w:t>
      </w:r>
    </w:p>
    <w:p w14:paraId="03C0D5E6">
      <w:pPr>
        <w:pStyle w:val="33"/>
        <w:widowControl/>
        <w:shd w:val="clear" w:color="auto" w:fill="FFFFFF"/>
        <w:spacing w:before="20" w:beforeAutospacing="0" w:after="20" w:afterAutospacing="0" w:line="360" w:lineRule="auto"/>
        <w:jc w:val="right"/>
        <w:rPr>
          <w:rFonts w:hint="eastAsia" w:ascii="宋体" w:hAnsi="宋体" w:eastAsia="宋体" w:cs="宋体"/>
        </w:rPr>
      </w:pPr>
      <w:r>
        <w:rPr>
          <w:rFonts w:hint="eastAsia" w:ascii="宋体" w:hAnsi="宋体" w:eastAsia="宋体" w:cs="宋体"/>
          <w:shd w:val="clear" w:color="auto" w:fill="FFFFFF"/>
        </w:rPr>
        <w:t>国务院办公厅         </w:t>
      </w:r>
    </w:p>
    <w:p w14:paraId="04EEE869">
      <w:pPr>
        <w:pStyle w:val="33"/>
        <w:widowControl/>
        <w:shd w:val="clear" w:color="auto" w:fill="FFFFFF"/>
        <w:spacing w:before="20" w:beforeAutospacing="0" w:after="20" w:afterAutospacing="0" w:line="360" w:lineRule="auto"/>
        <w:jc w:val="right"/>
        <w:rPr>
          <w:rFonts w:hint="eastAsia" w:ascii="宋体" w:hAnsi="宋体" w:eastAsia="宋体" w:cs="宋体"/>
        </w:rPr>
      </w:pPr>
      <w:r>
        <w:rPr>
          <w:rFonts w:hint="eastAsia" w:ascii="宋体" w:hAnsi="宋体" w:eastAsia="宋体" w:cs="宋体"/>
          <w:shd w:val="clear" w:color="auto" w:fill="FFFFFF"/>
        </w:rPr>
        <w:t>2025年9月28日    </w:t>
      </w:r>
    </w:p>
    <w:p w14:paraId="60F22568">
      <w:pPr>
        <w:pStyle w:val="33"/>
        <w:widowControl/>
        <w:shd w:val="clear" w:color="auto" w:fill="FFFFFF"/>
        <w:spacing w:before="20" w:beforeAutospacing="0" w:after="20" w:afterAutospacing="0" w:line="360" w:lineRule="auto"/>
        <w:ind w:firstLine="420"/>
        <w:rPr>
          <w:rFonts w:hint="eastAsia" w:ascii="宋体" w:hAnsi="宋体" w:eastAsia="宋体" w:cs="宋体"/>
        </w:rPr>
      </w:pPr>
    </w:p>
    <w:p w14:paraId="75666443">
      <w:pPr>
        <w:pStyle w:val="33"/>
        <w:widowControl/>
        <w:shd w:val="clear" w:color="auto" w:fill="FFFFFF"/>
        <w:spacing w:before="20" w:beforeAutospacing="0" w:after="20" w:afterAutospacing="0" w:line="360" w:lineRule="auto"/>
        <w:ind w:firstLine="420"/>
        <w:rPr>
          <w:rFonts w:hint="eastAsia" w:ascii="宋体" w:hAnsi="宋体" w:eastAsia="宋体" w:cs="宋体"/>
        </w:rPr>
      </w:pPr>
    </w:p>
    <w:p w14:paraId="5494831D">
      <w:pPr>
        <w:rPr>
          <w:rStyle w:val="41"/>
          <w:rFonts w:hint="eastAsia" w:ascii="宋体" w:hAnsi="宋体" w:eastAsia="宋体" w:cs="宋体"/>
          <w:sz w:val="24"/>
          <w:shd w:val="clear" w:color="auto" w:fill="FFFFFF"/>
        </w:rPr>
      </w:pPr>
      <w:r>
        <w:rPr>
          <w:rStyle w:val="41"/>
          <w:rFonts w:hint="eastAsia" w:ascii="宋体" w:hAnsi="宋体" w:eastAsia="宋体" w:cs="宋体"/>
          <w:sz w:val="24"/>
          <w:shd w:val="clear" w:color="auto" w:fill="FFFFFF"/>
        </w:rPr>
        <w:br w:type="page"/>
      </w:r>
    </w:p>
    <w:p w14:paraId="6A5BB637">
      <w:pPr>
        <w:pStyle w:val="33"/>
        <w:widowControl/>
        <w:shd w:val="clear" w:color="auto" w:fill="FFFFFF"/>
        <w:spacing w:before="20" w:beforeAutospacing="0" w:after="20" w:afterAutospacing="0" w:line="360" w:lineRule="auto"/>
        <w:rPr>
          <w:rFonts w:hint="eastAsia" w:ascii="宋体" w:hAnsi="宋体" w:eastAsia="宋体" w:cs="宋体"/>
        </w:rPr>
      </w:pPr>
      <w:r>
        <w:rPr>
          <w:rStyle w:val="41"/>
          <w:rFonts w:hint="eastAsia" w:ascii="宋体" w:hAnsi="宋体" w:eastAsia="宋体" w:cs="宋体"/>
          <w:shd w:val="clear" w:color="auto" w:fill="FFFFFF"/>
        </w:rPr>
        <w:t>附件1</w:t>
      </w:r>
    </w:p>
    <w:p w14:paraId="6BF36E8B">
      <w:pPr>
        <w:pStyle w:val="33"/>
        <w:widowControl/>
        <w:shd w:val="clear" w:color="auto" w:fill="FFFFFF"/>
        <w:spacing w:before="20" w:beforeAutospacing="0" w:after="20" w:afterAutospacing="0" w:line="360" w:lineRule="auto"/>
        <w:ind w:firstLine="420"/>
        <w:rPr>
          <w:rFonts w:hint="eastAsia" w:ascii="宋体" w:hAnsi="宋体" w:eastAsia="宋体" w:cs="宋体"/>
        </w:rPr>
      </w:pPr>
    </w:p>
    <w:p w14:paraId="3B4B3E00">
      <w:pPr>
        <w:pStyle w:val="33"/>
        <w:widowControl/>
        <w:shd w:val="clear" w:color="auto" w:fill="FFFFFF"/>
        <w:spacing w:before="20" w:beforeAutospacing="0" w:after="20" w:afterAutospacing="0" w:line="360" w:lineRule="auto"/>
        <w:jc w:val="center"/>
        <w:rPr>
          <w:rFonts w:hint="eastAsia" w:ascii="宋体" w:hAnsi="宋体" w:eastAsia="宋体" w:cs="宋体"/>
        </w:rPr>
      </w:pPr>
      <w:r>
        <w:rPr>
          <w:rStyle w:val="41"/>
          <w:rFonts w:hint="eastAsia" w:ascii="宋体" w:hAnsi="宋体" w:eastAsia="宋体" w:cs="宋体"/>
          <w:shd w:val="clear" w:color="auto" w:fill="FFFFFF"/>
        </w:rPr>
        <w:t>中国境内生产的组件成本核算基本规则</w:t>
      </w:r>
    </w:p>
    <w:p w14:paraId="78638F59">
      <w:pPr>
        <w:pStyle w:val="33"/>
        <w:widowControl/>
        <w:shd w:val="clear" w:color="auto" w:fill="FFFFFF"/>
        <w:spacing w:before="20" w:beforeAutospacing="0" w:after="20" w:afterAutospacing="0" w:line="360" w:lineRule="auto"/>
        <w:ind w:firstLine="420"/>
        <w:rPr>
          <w:rFonts w:hint="eastAsia" w:ascii="宋体" w:hAnsi="宋体" w:eastAsia="宋体" w:cs="宋体"/>
        </w:rPr>
      </w:pPr>
    </w:p>
    <w:p w14:paraId="692041BA">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4756BD1E">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t>一、产品的一级组件是指直接组成产品的组件。产品的二级组件是指直接组成产品一级组件的组件。一级组件不可分解的，视同二级组件。</w:t>
      </w:r>
    </w:p>
    <w:p w14:paraId="50E7A97B">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t>二、二级组件在中国境内生产的，其全部成本计入中国境内生产的组件成本；二级组件不在中国境内生产的，其成本不计入中国境内生产的组件成本。</w:t>
      </w:r>
    </w:p>
    <w:p w14:paraId="523043AF">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t>三、产品总成本和组件成本以相关会计核算数据、采购合同、进货记录等为基础进行计算。</w:t>
      </w:r>
    </w:p>
    <w:p w14:paraId="57415590">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t>四、需要对成本核算规则予以进一步明确的其他有关事项，由财政部会同有关部门另行规定。</w:t>
      </w:r>
    </w:p>
    <w:p w14:paraId="612E79B4">
      <w:pPr>
        <w:pStyle w:val="33"/>
        <w:widowControl/>
        <w:shd w:val="clear" w:color="auto" w:fill="FFFFFF"/>
        <w:spacing w:before="20" w:beforeAutospacing="0" w:after="20" w:afterAutospacing="0" w:line="360" w:lineRule="auto"/>
        <w:ind w:firstLine="420"/>
        <w:rPr>
          <w:rFonts w:hint="eastAsia" w:ascii="宋体" w:hAnsi="宋体" w:eastAsia="宋体" w:cs="宋体"/>
        </w:rPr>
      </w:pPr>
    </w:p>
    <w:p w14:paraId="3CC93916">
      <w:pPr>
        <w:pStyle w:val="33"/>
        <w:widowControl/>
        <w:shd w:val="clear" w:color="auto" w:fill="FFFFFF"/>
        <w:spacing w:before="20" w:beforeAutospacing="0" w:after="20" w:afterAutospacing="0" w:line="360" w:lineRule="auto"/>
        <w:ind w:firstLine="420"/>
        <w:rPr>
          <w:rFonts w:hint="eastAsia" w:ascii="宋体" w:hAnsi="宋体" w:eastAsia="宋体" w:cs="宋体"/>
        </w:rPr>
      </w:pPr>
    </w:p>
    <w:p w14:paraId="50A3F8FA">
      <w:pPr>
        <w:rPr>
          <w:rStyle w:val="41"/>
          <w:rFonts w:hint="eastAsia" w:ascii="宋体" w:hAnsi="宋体" w:eastAsia="宋体" w:cs="宋体"/>
          <w:sz w:val="24"/>
          <w:shd w:val="clear" w:color="auto" w:fill="FFFFFF"/>
        </w:rPr>
      </w:pPr>
      <w:r>
        <w:rPr>
          <w:rStyle w:val="41"/>
          <w:rFonts w:hint="eastAsia" w:ascii="宋体" w:hAnsi="宋体" w:eastAsia="宋体" w:cs="宋体"/>
          <w:sz w:val="24"/>
          <w:shd w:val="clear" w:color="auto" w:fill="FFFFFF"/>
        </w:rPr>
        <w:br w:type="page"/>
      </w:r>
    </w:p>
    <w:p w14:paraId="3BF27933">
      <w:pPr>
        <w:pStyle w:val="33"/>
        <w:widowControl/>
        <w:shd w:val="clear" w:color="auto" w:fill="FFFFFF"/>
        <w:spacing w:before="20" w:beforeAutospacing="0" w:after="20" w:afterAutospacing="0" w:line="360" w:lineRule="auto"/>
        <w:rPr>
          <w:rFonts w:hint="eastAsia" w:ascii="宋体" w:hAnsi="宋体" w:eastAsia="宋体" w:cs="宋体"/>
        </w:rPr>
      </w:pPr>
      <w:r>
        <w:rPr>
          <w:rStyle w:val="41"/>
          <w:rFonts w:hint="eastAsia" w:ascii="宋体" w:hAnsi="宋体" w:eastAsia="宋体" w:cs="宋体"/>
          <w:shd w:val="clear" w:color="auto" w:fill="FFFFFF"/>
        </w:rPr>
        <w:t>附件2</w:t>
      </w:r>
    </w:p>
    <w:p w14:paraId="589C8997">
      <w:pPr>
        <w:pStyle w:val="33"/>
        <w:widowControl/>
        <w:shd w:val="clear" w:color="auto" w:fill="FFFFFF"/>
        <w:spacing w:before="20" w:beforeAutospacing="0" w:after="20" w:afterAutospacing="0" w:line="360" w:lineRule="auto"/>
        <w:ind w:firstLine="420"/>
        <w:rPr>
          <w:rFonts w:hint="eastAsia" w:ascii="宋体" w:hAnsi="宋体" w:eastAsia="宋体" w:cs="宋体"/>
        </w:rPr>
      </w:pPr>
    </w:p>
    <w:p w14:paraId="0DA77A58">
      <w:pPr>
        <w:pStyle w:val="33"/>
        <w:widowControl/>
        <w:shd w:val="clear" w:color="auto" w:fill="FFFFFF"/>
        <w:spacing w:before="20" w:beforeAutospacing="0" w:after="20" w:afterAutospacing="0" w:line="360" w:lineRule="auto"/>
        <w:jc w:val="center"/>
        <w:rPr>
          <w:rFonts w:hint="eastAsia" w:ascii="宋体" w:hAnsi="宋体" w:eastAsia="宋体" w:cs="宋体"/>
        </w:rPr>
      </w:pPr>
      <w:r>
        <w:rPr>
          <w:rStyle w:val="41"/>
          <w:rFonts w:hint="eastAsia" w:ascii="宋体" w:hAnsi="宋体" w:eastAsia="宋体" w:cs="宋体"/>
          <w:shd w:val="clear" w:color="auto" w:fill="FFFFFF"/>
        </w:rPr>
        <w:t>关于符合本国产品标准的声明函</w:t>
      </w:r>
    </w:p>
    <w:p w14:paraId="7459BC04">
      <w:pPr>
        <w:pStyle w:val="33"/>
        <w:widowControl/>
        <w:shd w:val="clear" w:color="auto" w:fill="FFFFFF"/>
        <w:spacing w:before="20" w:beforeAutospacing="0" w:after="20" w:afterAutospacing="0" w:line="360" w:lineRule="auto"/>
        <w:ind w:firstLine="420"/>
        <w:rPr>
          <w:rFonts w:hint="eastAsia" w:ascii="宋体" w:hAnsi="宋体" w:eastAsia="宋体" w:cs="宋体"/>
        </w:rPr>
      </w:pPr>
    </w:p>
    <w:p w14:paraId="30101E16">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2A1AAA1D">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t>1.</w:t>
      </w:r>
      <w:r>
        <w:rPr>
          <w:rStyle w:val="44"/>
          <w:rFonts w:hint="eastAsia" w:ascii="宋体" w:hAnsi="宋体" w:eastAsia="宋体" w:cs="宋体"/>
          <w:i w:val="0"/>
          <w:shd w:val="clear" w:color="auto" w:fill="FFFFFF"/>
        </w:rPr>
        <w:t>（产品名称1）</w:t>
      </w:r>
      <w:r>
        <w:rPr>
          <w:rStyle w:val="44"/>
          <w:rFonts w:hint="eastAsia" w:ascii="宋体" w:hAnsi="宋体" w:eastAsia="宋体" w:cs="宋体"/>
          <w:i w:val="0"/>
          <w:shd w:val="clear" w:color="auto" w:fill="FFFFFF"/>
          <w:vertAlign w:val="superscript"/>
        </w:rPr>
        <w:t>1</w:t>
      </w:r>
      <w:r>
        <w:rPr>
          <w:rFonts w:hint="eastAsia" w:ascii="宋体" w:hAnsi="宋体" w:eastAsia="宋体" w:cs="宋体"/>
          <w:shd w:val="clear" w:color="auto" w:fill="FFFFFF"/>
        </w:rPr>
        <w:t>，生产厂为</w:t>
      </w:r>
      <w:r>
        <w:rPr>
          <w:rStyle w:val="44"/>
          <w:rFonts w:hint="eastAsia" w:ascii="宋体" w:hAnsi="宋体" w:eastAsia="宋体" w:cs="宋体"/>
          <w:i w:val="0"/>
          <w:shd w:val="clear" w:color="auto" w:fill="FFFFFF"/>
        </w:rPr>
        <w:t>（厂名）</w:t>
      </w:r>
      <w:r>
        <w:rPr>
          <w:rStyle w:val="44"/>
          <w:rFonts w:hint="eastAsia" w:ascii="宋体" w:hAnsi="宋体" w:eastAsia="宋体" w:cs="宋体"/>
          <w:i w:val="0"/>
          <w:shd w:val="clear" w:color="auto" w:fill="FFFFFF"/>
          <w:vertAlign w:val="superscript"/>
        </w:rPr>
        <w:t>2</w:t>
      </w:r>
      <w:r>
        <w:rPr>
          <w:rFonts w:hint="eastAsia" w:ascii="宋体" w:hAnsi="宋体" w:eastAsia="宋体" w:cs="宋体"/>
          <w:shd w:val="clear" w:color="auto" w:fill="FFFFFF"/>
        </w:rPr>
        <w:t>，厂址为</w:t>
      </w:r>
      <w:r>
        <w:rPr>
          <w:rStyle w:val="44"/>
          <w:rFonts w:hint="eastAsia" w:ascii="宋体" w:hAnsi="宋体" w:eastAsia="宋体" w:cs="宋体"/>
          <w:i w:val="0"/>
          <w:shd w:val="clear" w:color="auto" w:fill="FFFFFF"/>
        </w:rPr>
        <w:t>（生产厂址）</w:t>
      </w:r>
      <w:r>
        <w:rPr>
          <w:rFonts w:hint="eastAsia" w:ascii="宋体" w:hAnsi="宋体" w:eastAsia="宋体" w:cs="宋体"/>
          <w:shd w:val="clear" w:color="auto" w:fill="FFFFFF"/>
        </w:rPr>
        <w:t>。</w:t>
      </w:r>
      <w:r>
        <w:rPr>
          <w:rStyle w:val="44"/>
          <w:rFonts w:hint="eastAsia" w:ascii="宋体" w:hAnsi="宋体" w:eastAsia="宋体" w:cs="宋体"/>
          <w:i w:val="0"/>
          <w:shd w:val="clear" w:color="auto" w:fill="FFFFFF"/>
        </w:rPr>
        <w:t>（产品名称1）</w:t>
      </w:r>
      <w:r>
        <w:rPr>
          <w:rFonts w:hint="eastAsia" w:ascii="宋体" w:hAnsi="宋体" w:eastAsia="宋体" w:cs="宋体"/>
          <w:shd w:val="clear" w:color="auto" w:fill="FFFFFF"/>
        </w:rPr>
        <w:t>的中国境内生产的组件成本占比≥</w:t>
      </w:r>
      <w:r>
        <w:rPr>
          <w:rStyle w:val="44"/>
          <w:rFonts w:hint="eastAsia" w:ascii="宋体" w:hAnsi="宋体" w:eastAsia="宋体" w:cs="宋体"/>
          <w:i w:val="0"/>
          <w:shd w:val="clear" w:color="auto" w:fill="FFFFFF"/>
        </w:rPr>
        <w:t>（规定比例）</w:t>
      </w:r>
      <w:r>
        <w:rPr>
          <w:rStyle w:val="44"/>
          <w:rFonts w:hint="eastAsia" w:ascii="宋体" w:hAnsi="宋体" w:eastAsia="宋体" w:cs="宋体"/>
          <w:i w:val="0"/>
          <w:shd w:val="clear" w:color="auto" w:fill="FFFFFF"/>
          <w:vertAlign w:val="superscript"/>
        </w:rPr>
        <w:t>3</w:t>
      </w:r>
      <w:r>
        <w:rPr>
          <w:rFonts w:hint="eastAsia" w:ascii="宋体" w:hAnsi="宋体" w:eastAsia="宋体" w:cs="宋体"/>
          <w:shd w:val="clear" w:color="auto" w:fill="FFFFFF"/>
        </w:rPr>
        <w:t>。</w:t>
      </w:r>
      <w:r>
        <w:rPr>
          <w:rStyle w:val="44"/>
          <w:rFonts w:hint="eastAsia" w:ascii="宋体" w:hAnsi="宋体" w:eastAsia="宋体" w:cs="宋体"/>
          <w:i w:val="0"/>
          <w:shd w:val="clear" w:color="auto" w:fill="FFFFFF"/>
        </w:rPr>
        <w:t>（产品名称1）</w:t>
      </w:r>
      <w:r>
        <w:rPr>
          <w:rFonts w:hint="eastAsia" w:ascii="宋体" w:hAnsi="宋体" w:eastAsia="宋体" w:cs="宋体"/>
          <w:shd w:val="clear" w:color="auto" w:fill="FFFFFF"/>
        </w:rPr>
        <w:t>的</w:t>
      </w:r>
      <w:r>
        <w:rPr>
          <w:rStyle w:val="44"/>
          <w:rFonts w:hint="eastAsia" w:ascii="宋体" w:hAnsi="宋体" w:eastAsia="宋体" w:cs="宋体"/>
          <w:i w:val="0"/>
          <w:shd w:val="clear" w:color="auto" w:fill="FFFFFF"/>
        </w:rPr>
        <w:t>（关键组件）</w:t>
      </w:r>
      <w:r>
        <w:rPr>
          <w:rStyle w:val="44"/>
          <w:rFonts w:hint="eastAsia" w:ascii="宋体" w:hAnsi="宋体" w:eastAsia="宋体" w:cs="宋体"/>
          <w:i w:val="0"/>
          <w:shd w:val="clear" w:color="auto" w:fill="FFFFFF"/>
          <w:vertAlign w:val="superscript"/>
        </w:rPr>
        <w:t>4</w:t>
      </w:r>
      <w:r>
        <w:rPr>
          <w:rFonts w:hint="eastAsia" w:ascii="宋体" w:hAnsi="宋体" w:eastAsia="宋体" w:cs="宋体"/>
          <w:shd w:val="clear" w:color="auto" w:fill="FFFFFF"/>
        </w:rPr>
        <w:t>在中国境内生产。</w:t>
      </w:r>
      <w:r>
        <w:rPr>
          <w:rStyle w:val="44"/>
          <w:rFonts w:hint="eastAsia" w:ascii="宋体" w:hAnsi="宋体" w:eastAsia="宋体" w:cs="宋体"/>
          <w:i w:val="0"/>
          <w:shd w:val="clear" w:color="auto" w:fill="FFFFFF"/>
        </w:rPr>
        <w:t>（产品名称1）</w:t>
      </w:r>
      <w:r>
        <w:rPr>
          <w:rFonts w:hint="eastAsia" w:ascii="宋体" w:hAnsi="宋体" w:eastAsia="宋体" w:cs="宋体"/>
          <w:shd w:val="clear" w:color="auto" w:fill="FFFFFF"/>
        </w:rPr>
        <w:t>的</w:t>
      </w:r>
      <w:r>
        <w:rPr>
          <w:rStyle w:val="44"/>
          <w:rFonts w:hint="eastAsia" w:ascii="宋体" w:hAnsi="宋体" w:eastAsia="宋体" w:cs="宋体"/>
          <w:i w:val="0"/>
          <w:shd w:val="clear" w:color="auto" w:fill="FFFFFF"/>
        </w:rPr>
        <w:t>（关键工序）</w:t>
      </w:r>
      <w:r>
        <w:rPr>
          <w:rStyle w:val="44"/>
          <w:rFonts w:hint="eastAsia" w:ascii="宋体" w:hAnsi="宋体" w:eastAsia="宋体" w:cs="宋体"/>
          <w:i w:val="0"/>
          <w:shd w:val="clear" w:color="auto" w:fill="FFFFFF"/>
          <w:vertAlign w:val="superscript"/>
        </w:rPr>
        <w:t>5</w:t>
      </w:r>
      <w:r>
        <w:rPr>
          <w:rFonts w:hint="eastAsia" w:ascii="宋体" w:hAnsi="宋体" w:eastAsia="宋体" w:cs="宋体"/>
          <w:shd w:val="clear" w:color="auto" w:fill="FFFFFF"/>
        </w:rPr>
        <w:t>在中国境内完成。</w:t>
      </w:r>
    </w:p>
    <w:p w14:paraId="3FB2896A">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t>2.</w:t>
      </w:r>
      <w:r>
        <w:rPr>
          <w:rStyle w:val="44"/>
          <w:rFonts w:hint="eastAsia" w:ascii="宋体" w:hAnsi="宋体" w:eastAsia="宋体" w:cs="宋体"/>
          <w:i w:val="0"/>
          <w:shd w:val="clear" w:color="auto" w:fill="FFFFFF"/>
        </w:rPr>
        <w:t>（产品名称2）</w:t>
      </w:r>
      <w:r>
        <w:rPr>
          <w:rFonts w:hint="eastAsia" w:ascii="宋体" w:hAnsi="宋体" w:eastAsia="宋体" w:cs="宋体"/>
          <w:shd w:val="clear" w:color="auto" w:fill="FFFFFF"/>
        </w:rPr>
        <w:t>，生产厂为</w:t>
      </w:r>
      <w:r>
        <w:rPr>
          <w:rStyle w:val="44"/>
          <w:rFonts w:hint="eastAsia" w:ascii="宋体" w:hAnsi="宋体" w:eastAsia="宋体" w:cs="宋体"/>
          <w:i w:val="0"/>
          <w:shd w:val="clear" w:color="auto" w:fill="FFFFFF"/>
        </w:rPr>
        <w:t>（厂名）</w:t>
      </w:r>
      <w:r>
        <w:rPr>
          <w:rFonts w:hint="eastAsia" w:ascii="宋体" w:hAnsi="宋体" w:eastAsia="宋体" w:cs="宋体"/>
          <w:shd w:val="clear" w:color="auto" w:fill="FFFFFF"/>
        </w:rPr>
        <w:t>，厂址为</w:t>
      </w:r>
      <w:r>
        <w:rPr>
          <w:rStyle w:val="44"/>
          <w:rFonts w:hint="eastAsia" w:ascii="宋体" w:hAnsi="宋体" w:eastAsia="宋体" w:cs="宋体"/>
          <w:i w:val="0"/>
          <w:shd w:val="clear" w:color="auto" w:fill="FFFFFF"/>
        </w:rPr>
        <w:t>（生产厂址）</w:t>
      </w:r>
      <w:r>
        <w:rPr>
          <w:rFonts w:hint="eastAsia" w:ascii="宋体" w:hAnsi="宋体" w:eastAsia="宋体" w:cs="宋体"/>
          <w:shd w:val="clear" w:color="auto" w:fill="FFFFFF"/>
        </w:rPr>
        <w:t>。</w:t>
      </w:r>
      <w:r>
        <w:rPr>
          <w:rStyle w:val="44"/>
          <w:rFonts w:hint="eastAsia" w:ascii="宋体" w:hAnsi="宋体" w:eastAsia="宋体" w:cs="宋体"/>
          <w:i w:val="0"/>
          <w:shd w:val="clear" w:color="auto" w:fill="FFFFFF"/>
        </w:rPr>
        <w:t>（产品名称2）</w:t>
      </w:r>
      <w:r>
        <w:rPr>
          <w:rFonts w:hint="eastAsia" w:ascii="宋体" w:hAnsi="宋体" w:eastAsia="宋体" w:cs="宋体"/>
          <w:shd w:val="clear" w:color="auto" w:fill="FFFFFF"/>
        </w:rPr>
        <w:t>的中国境内生产的组件成本占比≥</w:t>
      </w:r>
      <w:r>
        <w:rPr>
          <w:rStyle w:val="44"/>
          <w:rFonts w:hint="eastAsia" w:ascii="宋体" w:hAnsi="宋体" w:eastAsia="宋体" w:cs="宋体"/>
          <w:i w:val="0"/>
          <w:shd w:val="clear" w:color="auto" w:fill="FFFFFF"/>
        </w:rPr>
        <w:t>（规定比例）</w:t>
      </w:r>
      <w:r>
        <w:rPr>
          <w:rFonts w:hint="eastAsia" w:ascii="宋体" w:hAnsi="宋体" w:eastAsia="宋体" w:cs="宋体"/>
          <w:shd w:val="clear" w:color="auto" w:fill="FFFFFF"/>
        </w:rPr>
        <w:t>。</w:t>
      </w:r>
      <w:r>
        <w:rPr>
          <w:rStyle w:val="44"/>
          <w:rFonts w:hint="eastAsia" w:ascii="宋体" w:hAnsi="宋体" w:eastAsia="宋体" w:cs="宋体"/>
          <w:i w:val="0"/>
          <w:shd w:val="clear" w:color="auto" w:fill="FFFFFF"/>
        </w:rPr>
        <w:t>（产品名称2）</w:t>
      </w:r>
      <w:r>
        <w:rPr>
          <w:rFonts w:hint="eastAsia" w:ascii="宋体" w:hAnsi="宋体" w:eastAsia="宋体" w:cs="宋体"/>
          <w:shd w:val="clear" w:color="auto" w:fill="FFFFFF"/>
        </w:rPr>
        <w:t>的</w:t>
      </w:r>
      <w:r>
        <w:rPr>
          <w:rStyle w:val="44"/>
          <w:rFonts w:hint="eastAsia" w:ascii="宋体" w:hAnsi="宋体" w:eastAsia="宋体" w:cs="宋体"/>
          <w:i w:val="0"/>
          <w:shd w:val="clear" w:color="auto" w:fill="FFFFFF"/>
        </w:rPr>
        <w:t>（关键组件）</w:t>
      </w:r>
      <w:r>
        <w:rPr>
          <w:rFonts w:hint="eastAsia" w:ascii="宋体" w:hAnsi="宋体" w:eastAsia="宋体" w:cs="宋体"/>
          <w:shd w:val="clear" w:color="auto" w:fill="FFFFFF"/>
        </w:rPr>
        <w:t>在中国境内生产。</w:t>
      </w:r>
      <w:r>
        <w:rPr>
          <w:rStyle w:val="44"/>
          <w:rFonts w:hint="eastAsia" w:ascii="宋体" w:hAnsi="宋体" w:eastAsia="宋体" w:cs="宋体"/>
          <w:i w:val="0"/>
          <w:shd w:val="clear" w:color="auto" w:fill="FFFFFF"/>
        </w:rPr>
        <w:t>（产品名称2）</w:t>
      </w:r>
      <w:r>
        <w:rPr>
          <w:rFonts w:hint="eastAsia" w:ascii="宋体" w:hAnsi="宋体" w:eastAsia="宋体" w:cs="宋体"/>
          <w:shd w:val="clear" w:color="auto" w:fill="FFFFFF"/>
        </w:rPr>
        <w:t>的</w:t>
      </w:r>
      <w:r>
        <w:rPr>
          <w:rStyle w:val="44"/>
          <w:rFonts w:hint="eastAsia" w:ascii="宋体" w:hAnsi="宋体" w:eastAsia="宋体" w:cs="宋体"/>
          <w:i w:val="0"/>
          <w:shd w:val="clear" w:color="auto" w:fill="FFFFFF"/>
        </w:rPr>
        <w:t>（关键工序）</w:t>
      </w:r>
      <w:r>
        <w:rPr>
          <w:rFonts w:hint="eastAsia" w:ascii="宋体" w:hAnsi="宋体" w:eastAsia="宋体" w:cs="宋体"/>
          <w:shd w:val="clear" w:color="auto" w:fill="FFFFFF"/>
        </w:rPr>
        <w:t>在中国境内完成。</w:t>
      </w:r>
    </w:p>
    <w:p w14:paraId="4505F76D">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t>……</w:t>
      </w:r>
    </w:p>
    <w:p w14:paraId="7AAD47D2">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t>本公司（单位）对上述声明内容的真实性负责。如有虚假，愿承担相应法律责任。</w:t>
      </w:r>
    </w:p>
    <w:p w14:paraId="76EDC4B2">
      <w:pPr>
        <w:pStyle w:val="33"/>
        <w:widowControl/>
        <w:shd w:val="clear" w:color="auto" w:fill="FFFFFF"/>
        <w:spacing w:before="20" w:beforeAutospacing="0" w:after="20" w:afterAutospacing="0" w:line="360" w:lineRule="auto"/>
        <w:ind w:firstLine="420"/>
        <w:jc w:val="right"/>
        <w:rPr>
          <w:rFonts w:hint="eastAsia" w:ascii="宋体" w:hAnsi="宋体" w:eastAsia="宋体" w:cs="宋体"/>
        </w:rPr>
      </w:pPr>
      <w:r>
        <w:rPr>
          <w:rFonts w:hint="eastAsia" w:ascii="宋体" w:hAnsi="宋体" w:eastAsia="宋体" w:cs="宋体"/>
          <w:shd w:val="clear" w:color="auto" w:fill="FFFFFF"/>
        </w:rPr>
        <w:t>公司（单位）名称（盖章）：      </w:t>
      </w:r>
    </w:p>
    <w:p w14:paraId="54F7F75E">
      <w:pPr>
        <w:pStyle w:val="33"/>
        <w:widowControl/>
        <w:shd w:val="clear" w:color="auto" w:fill="FFFFFF"/>
        <w:spacing w:before="20" w:beforeAutospacing="0" w:after="20" w:afterAutospacing="0" w:line="360" w:lineRule="auto"/>
        <w:ind w:firstLine="420"/>
        <w:jc w:val="right"/>
        <w:rPr>
          <w:rFonts w:hint="eastAsia" w:ascii="宋体" w:hAnsi="宋体" w:eastAsia="宋体" w:cs="宋体"/>
        </w:rPr>
      </w:pPr>
      <w:r>
        <w:rPr>
          <w:rFonts w:hint="eastAsia" w:ascii="宋体" w:hAnsi="宋体" w:eastAsia="宋体" w:cs="宋体"/>
          <w:shd w:val="clear" w:color="auto" w:fill="FFFFFF"/>
        </w:rPr>
        <w:t>日期：　　　　　年　　月　日    </w:t>
      </w:r>
    </w:p>
    <w:p w14:paraId="7B85E216">
      <w:pPr>
        <w:pStyle w:val="33"/>
        <w:widowControl/>
        <w:shd w:val="clear" w:color="auto" w:fill="FFFFFF"/>
        <w:spacing w:before="20" w:beforeAutospacing="0" w:after="20" w:afterAutospacing="0" w:line="360" w:lineRule="auto"/>
        <w:ind w:firstLine="420"/>
        <w:rPr>
          <w:rFonts w:hint="eastAsia" w:ascii="宋体" w:hAnsi="宋体" w:eastAsia="宋体" w:cs="宋体"/>
        </w:rPr>
      </w:pPr>
    </w:p>
    <w:p w14:paraId="70BA9F77">
      <w:pPr>
        <w:pStyle w:val="33"/>
        <w:widowControl/>
        <w:shd w:val="clear" w:color="auto" w:fill="FFFFFF"/>
        <w:spacing w:before="20" w:beforeAutospacing="0" w:after="20" w:afterAutospacing="0" w:line="360" w:lineRule="auto"/>
        <w:ind w:firstLine="420"/>
        <w:rPr>
          <w:rFonts w:hint="eastAsia" w:ascii="宋体" w:hAnsi="宋体" w:eastAsia="宋体" w:cs="宋体"/>
        </w:rPr>
      </w:pPr>
    </w:p>
    <w:p w14:paraId="08D46BA0">
      <w:pPr>
        <w:pStyle w:val="33"/>
        <w:widowControl/>
        <w:shd w:val="clear" w:color="auto" w:fill="FFFFFF"/>
        <w:spacing w:before="20" w:beforeAutospacing="0" w:after="20" w:afterAutospacing="0" w:line="360" w:lineRule="auto"/>
        <w:rPr>
          <w:rFonts w:hint="eastAsia" w:ascii="宋体" w:hAnsi="宋体" w:eastAsia="宋体" w:cs="宋体"/>
        </w:rPr>
      </w:pPr>
      <w:r>
        <w:rPr>
          <w:rFonts w:hint="eastAsia" w:ascii="宋体" w:hAnsi="宋体" w:eastAsia="宋体" w:cs="宋体"/>
          <w:shd w:val="clear" w:color="auto" w:fill="FFFFFF"/>
        </w:rPr>
        <w:t>_____________________________</w:t>
      </w:r>
    </w:p>
    <w:p w14:paraId="15F44145">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t>1.产品如有型号，请在“产品名称”栏一并填写。</w:t>
      </w:r>
    </w:p>
    <w:p w14:paraId="3BE70C49">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t>2.生产厂名与厂址应与生产厂营业执照载明的相关信息保持一致。</w:t>
      </w:r>
    </w:p>
    <w:p w14:paraId="46CBF572">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t>3.该产品的中国境内生产的组件成本占比相关要求实施前，“规定比例”栏可不填，下同。</w:t>
      </w:r>
    </w:p>
    <w:p w14:paraId="2360A21E">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t>4.该产品的关键组件要求实施前，“关键组件”栏可不填，下同。</w:t>
      </w:r>
    </w:p>
    <w:p w14:paraId="003420C5">
      <w:pPr>
        <w:pStyle w:val="33"/>
        <w:widowControl/>
        <w:shd w:val="clear" w:color="auto" w:fill="FFFFFF"/>
        <w:spacing w:before="20" w:beforeAutospacing="0" w:after="20" w:afterAutospacing="0" w:line="360" w:lineRule="auto"/>
        <w:ind w:firstLine="420"/>
        <w:rPr>
          <w:rFonts w:hint="eastAsia" w:ascii="宋体" w:hAnsi="宋体" w:eastAsia="宋体" w:cs="宋体"/>
        </w:rPr>
      </w:pPr>
      <w:r>
        <w:rPr>
          <w:rFonts w:hint="eastAsia" w:ascii="宋体" w:hAnsi="宋体" w:eastAsia="宋体" w:cs="宋体"/>
          <w:shd w:val="clear" w:color="auto" w:fill="FFFFFF"/>
        </w:rPr>
        <w:t>5.该产品的关键工序要求实施前，“关键工序”栏可不填，下同。</w:t>
      </w:r>
    </w:p>
    <w:p w14:paraId="588B0FE9">
      <w:pPr>
        <w:rPr>
          <w:rFonts w:hint="eastAsia" w:ascii="宋体" w:hAnsi="宋体" w:eastAsia="宋体" w:cs="宋体"/>
          <w:color w:val="auto"/>
          <w:highlight w:val="none"/>
        </w:rPr>
      </w:pPr>
    </w:p>
    <w:p w14:paraId="52A660F4">
      <w:pPr>
        <w:widowControl/>
        <w:jc w:val="left"/>
        <w:rPr>
          <w:rFonts w:hint="eastAsia" w:ascii="宋体" w:hAnsi="宋体" w:eastAsia="宋体" w:cs="宋体"/>
          <w:color w:val="auto"/>
          <w:highlight w:val="none"/>
        </w:rPr>
      </w:pPr>
    </w:p>
    <w:p w14:paraId="570B6EF6">
      <w:pPr>
        <w:widowControl/>
        <w:jc w:val="left"/>
        <w:rPr>
          <w:rFonts w:hint="eastAsia" w:ascii="宋体" w:hAnsi="宋体" w:eastAsia="宋体" w:cs="宋体"/>
          <w:color w:val="auto"/>
          <w:highlight w:val="none"/>
        </w:rPr>
      </w:pPr>
    </w:p>
    <w:p w14:paraId="0AC8B0BF">
      <w:pPr>
        <w:rPr>
          <w:rFonts w:hint="eastAsia" w:ascii="宋体" w:hAnsi="宋体" w:eastAsia="宋体" w:cs="宋体"/>
          <w:b/>
          <w:color w:val="auto"/>
          <w:sz w:val="24"/>
          <w:szCs w:val="24"/>
          <w:highlight w:val="none"/>
        </w:rPr>
      </w:pPr>
    </w:p>
    <w:p w14:paraId="7B88C4F3">
      <w:pPr>
        <w:spacing w:line="360" w:lineRule="auto"/>
        <w:ind w:firstLine="480" w:firstLineChars="200"/>
        <w:jc w:val="center"/>
        <w:rPr>
          <w:rFonts w:hint="eastAsia" w:ascii="宋体" w:hAnsi="宋体" w:eastAsia="宋体" w:cs="宋体"/>
          <w:color w:val="auto"/>
          <w:sz w:val="24"/>
          <w:szCs w:val="24"/>
          <w:highlight w:val="none"/>
        </w:rPr>
      </w:pPr>
    </w:p>
    <w:sectPr>
      <w:headerReference r:id="rId7" w:type="default"/>
      <w:footerReference r:id="rId8" w:type="default"/>
      <w:pgSz w:w="11906" w:h="16838"/>
      <w:pgMar w:top="1134" w:right="1418" w:bottom="1134"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onospace">
    <w:altName w:val="Courier New"/>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Trebuchet MS">
    <w:panose1 w:val="020B0603020202020204"/>
    <w:charset w:val="00"/>
    <w:family w:val="swiss"/>
    <w:pitch w:val="default"/>
    <w:sig w:usb0="00000687" w:usb1="00000000" w:usb2="00000000" w:usb3="00000000" w:csb0="2000009F"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76B49">
    <w:pPr>
      <w:pStyle w:val="22"/>
      <w:ind w:right="9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9F92E">
    <w:pPr>
      <w:pStyle w:val="22"/>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68</w:t>
    </w:r>
    <w:r>
      <w:rPr>
        <w:rStyle w:val="42"/>
      </w:rPr>
      <w:fldChar w:fldCharType="end"/>
    </w:r>
  </w:p>
  <w:p w14:paraId="52D5D66D">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A14BE">
    <w:pPr>
      <w:pStyle w:val="22"/>
      <w:ind w:right="90"/>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2A1C41">
                          <w:pPr>
                            <w:pStyle w:val="22"/>
                            <w:rPr>
                              <w:rFonts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ascii="仿宋" w:hAnsi="仿宋" w:eastAsia="仿宋" w:cs="仿宋"/>
                              <w:sz w:val="24"/>
                              <w:szCs w:val="24"/>
                            </w:rPr>
                            <w:t>2</w:t>
                          </w:r>
                          <w:r>
                            <w:rPr>
                              <w:rFonts w:hint="eastAsia" w:ascii="仿宋" w:hAnsi="仿宋" w:eastAsia="仿宋" w:cs="仿宋"/>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42A1C41">
                    <w:pPr>
                      <w:pStyle w:val="22"/>
                      <w:rPr>
                        <w:rFonts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ascii="仿宋" w:hAnsi="仿宋" w:eastAsia="仿宋" w:cs="仿宋"/>
                        <w:sz w:val="24"/>
                        <w:szCs w:val="24"/>
                      </w:rPr>
                      <w:t>2</w:t>
                    </w:r>
                    <w:r>
                      <w:rPr>
                        <w:rFonts w:hint="eastAsia" w:ascii="仿宋" w:hAnsi="仿宋" w:eastAsia="仿宋" w:cs="仿宋"/>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43A82">
    <w:pPr>
      <w:pStyle w:val="22"/>
      <w:ind w:right="360"/>
      <w:jc w:val="center"/>
      <w:rPr>
        <w:rFonts w:asciiTheme="minorEastAsia" w:hAnsiTheme="minorEastAsia" w:eastAsiaTheme="minorEastAsia"/>
        <w:sz w:val="24"/>
        <w:szCs w:val="24"/>
      </w:rPr>
    </w:pPr>
    <w:r>
      <w:rPr>
        <w:sz w:val="24"/>
        <w:szCs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仿宋" w:hAnsi="仿宋" w:eastAsia="仿宋" w:cs="仿宋"/>
                              <w:sz w:val="24"/>
                              <w:szCs w:val="24"/>
                            </w:rPr>
                            <w:id w:val="-367532114"/>
                          </w:sdtPr>
                          <w:sdtEndPr>
                            <w:rPr>
                              <w:rFonts w:hint="eastAsia" w:cs="仿宋" w:asciiTheme="minorEastAsia" w:hAnsiTheme="minorEastAsia" w:eastAsiaTheme="minorEastAsia"/>
                              <w:sz w:val="30"/>
                              <w:szCs w:val="30"/>
                            </w:rPr>
                          </w:sdtEndPr>
                          <w:sdtContent>
                            <w:p w14:paraId="2B4C5EC3">
                              <w:pPr>
                                <w:pStyle w:val="22"/>
                                <w:ind w:right="360"/>
                                <w:jc w:val="center"/>
                                <w:rPr>
                                  <w:rFonts w:asciiTheme="minorEastAsia" w:hAnsiTheme="minorEastAsia" w:eastAsiaTheme="minorEastAsia"/>
                                  <w:sz w:val="30"/>
                                  <w:szCs w:val="30"/>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ascii="仿宋" w:hAnsi="仿宋" w:eastAsia="仿宋" w:cs="仿宋"/>
                                  <w:sz w:val="24"/>
                                  <w:szCs w:val="24"/>
                                  <w:lang w:val="zh-CN"/>
                                </w:rPr>
                                <w:t>26</w:t>
                              </w:r>
                              <w:r>
                                <w:rPr>
                                  <w:rFonts w:hint="eastAsia" w:ascii="仿宋" w:hAnsi="仿宋" w:eastAsia="仿宋" w:cs="仿宋"/>
                                  <w:sz w:val="24"/>
                                  <w:szCs w:val="24"/>
                                </w:rPr>
                                <w:fldChar w:fldCharType="end"/>
                              </w:r>
                            </w:p>
                          </w:sdtContent>
                        </w:sdt>
                        <w:p w14:paraId="02121EC1">
                          <w:pPr>
                            <w:rPr>
                              <w:rFonts w:asciiTheme="minorEastAsia" w:hAnsiTheme="minorEastAsia"/>
                              <w:sz w:val="30"/>
                              <w:szCs w:val="3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rPr>
                        <w:rFonts w:hint="eastAsia" w:ascii="仿宋" w:hAnsi="仿宋" w:eastAsia="仿宋" w:cs="仿宋"/>
                        <w:sz w:val="24"/>
                        <w:szCs w:val="24"/>
                      </w:rPr>
                      <w:id w:val="-367532114"/>
                    </w:sdtPr>
                    <w:sdtEndPr>
                      <w:rPr>
                        <w:rFonts w:hint="eastAsia" w:cs="仿宋" w:asciiTheme="minorEastAsia" w:hAnsiTheme="minorEastAsia" w:eastAsiaTheme="minorEastAsia"/>
                        <w:sz w:val="30"/>
                        <w:szCs w:val="30"/>
                      </w:rPr>
                    </w:sdtEndPr>
                    <w:sdtContent>
                      <w:p w14:paraId="2B4C5EC3">
                        <w:pPr>
                          <w:pStyle w:val="22"/>
                          <w:ind w:right="360"/>
                          <w:jc w:val="center"/>
                          <w:rPr>
                            <w:rFonts w:asciiTheme="minorEastAsia" w:hAnsiTheme="minorEastAsia" w:eastAsiaTheme="minorEastAsia"/>
                            <w:sz w:val="30"/>
                            <w:szCs w:val="30"/>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ascii="仿宋" w:hAnsi="仿宋" w:eastAsia="仿宋" w:cs="仿宋"/>
                            <w:sz w:val="24"/>
                            <w:szCs w:val="24"/>
                            <w:lang w:val="zh-CN"/>
                          </w:rPr>
                          <w:t>26</w:t>
                        </w:r>
                        <w:r>
                          <w:rPr>
                            <w:rFonts w:hint="eastAsia" w:ascii="仿宋" w:hAnsi="仿宋" w:eastAsia="仿宋" w:cs="仿宋"/>
                            <w:sz w:val="24"/>
                            <w:szCs w:val="24"/>
                          </w:rPr>
                          <w:fldChar w:fldCharType="end"/>
                        </w:r>
                      </w:p>
                    </w:sdtContent>
                  </w:sdt>
                  <w:p w14:paraId="02121EC1">
                    <w:pPr>
                      <w:rPr>
                        <w:rFonts w:asciiTheme="minorEastAsia" w:hAnsiTheme="minorEastAsia"/>
                        <w:sz w:val="30"/>
                        <w:szCs w:val="30"/>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B3B4F">
    <w:pPr>
      <w:pStyle w:val="2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FD766">
    <w:pPr>
      <w:pStyle w:val="2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3B2146"/>
    <w:multiLevelType w:val="singleLevel"/>
    <w:tmpl w:val="593B2146"/>
    <w:lvl w:ilvl="0" w:tentative="0">
      <w:start w:val="1"/>
      <w:numFmt w:val="decimal"/>
      <w:suff w:val="nothing"/>
      <w:lvlText w:val="%1）"/>
      <w:lvlJc w:val="left"/>
    </w:lvl>
  </w:abstractNum>
  <w:abstractNum w:abstractNumId="1">
    <w:nsid w:val="644E5166"/>
    <w:multiLevelType w:val="multilevel"/>
    <w:tmpl w:val="644E5166"/>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72823C69"/>
    <w:multiLevelType w:val="multilevel"/>
    <w:tmpl w:val="72823C69"/>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wMmNiMTUwYWJkNjdlNWM1NjM5YTZiYTk4MzEzYzgifQ=="/>
    <w:docVar w:name="KSO_WPS_MARK_KEY" w:val="fdbdf24b-0dbf-482d-9e5c-40b2cee7c8c0"/>
  </w:docVars>
  <w:rsids>
    <w:rsidRoot w:val="00172A27"/>
    <w:rsid w:val="000002B4"/>
    <w:rsid w:val="00001340"/>
    <w:rsid w:val="00002143"/>
    <w:rsid w:val="00004DAA"/>
    <w:rsid w:val="00005C75"/>
    <w:rsid w:val="00006BD9"/>
    <w:rsid w:val="00007BA8"/>
    <w:rsid w:val="000104D6"/>
    <w:rsid w:val="00010CE2"/>
    <w:rsid w:val="00012108"/>
    <w:rsid w:val="00012E01"/>
    <w:rsid w:val="00014F7D"/>
    <w:rsid w:val="000162FE"/>
    <w:rsid w:val="00020411"/>
    <w:rsid w:val="0002386B"/>
    <w:rsid w:val="0002405E"/>
    <w:rsid w:val="000244CA"/>
    <w:rsid w:val="0002545E"/>
    <w:rsid w:val="00027B5D"/>
    <w:rsid w:val="00030171"/>
    <w:rsid w:val="00033566"/>
    <w:rsid w:val="00033852"/>
    <w:rsid w:val="000343A0"/>
    <w:rsid w:val="000347EB"/>
    <w:rsid w:val="00036B12"/>
    <w:rsid w:val="000400E8"/>
    <w:rsid w:val="00044B32"/>
    <w:rsid w:val="00046152"/>
    <w:rsid w:val="0005003E"/>
    <w:rsid w:val="00051397"/>
    <w:rsid w:val="00054F47"/>
    <w:rsid w:val="0005551C"/>
    <w:rsid w:val="000604DE"/>
    <w:rsid w:val="0006199F"/>
    <w:rsid w:val="000641A9"/>
    <w:rsid w:val="000653CD"/>
    <w:rsid w:val="000661C0"/>
    <w:rsid w:val="00070AF5"/>
    <w:rsid w:val="00070BFE"/>
    <w:rsid w:val="0007362D"/>
    <w:rsid w:val="00073846"/>
    <w:rsid w:val="00073D96"/>
    <w:rsid w:val="000762D4"/>
    <w:rsid w:val="00077DB3"/>
    <w:rsid w:val="0008025F"/>
    <w:rsid w:val="00080E16"/>
    <w:rsid w:val="000829F2"/>
    <w:rsid w:val="00082FC4"/>
    <w:rsid w:val="00085ED3"/>
    <w:rsid w:val="000904A3"/>
    <w:rsid w:val="00090F37"/>
    <w:rsid w:val="000916AB"/>
    <w:rsid w:val="000923E8"/>
    <w:rsid w:val="000946D4"/>
    <w:rsid w:val="00094989"/>
    <w:rsid w:val="000A0272"/>
    <w:rsid w:val="000A02F9"/>
    <w:rsid w:val="000A1ECD"/>
    <w:rsid w:val="000A32B9"/>
    <w:rsid w:val="000A3552"/>
    <w:rsid w:val="000A43C4"/>
    <w:rsid w:val="000A452A"/>
    <w:rsid w:val="000B210F"/>
    <w:rsid w:val="000B318F"/>
    <w:rsid w:val="000B331B"/>
    <w:rsid w:val="000B4C6A"/>
    <w:rsid w:val="000B7C76"/>
    <w:rsid w:val="000C364C"/>
    <w:rsid w:val="000C3FDE"/>
    <w:rsid w:val="000D171A"/>
    <w:rsid w:val="000D5DA0"/>
    <w:rsid w:val="000D7CE7"/>
    <w:rsid w:val="000E2D54"/>
    <w:rsid w:val="000E34FC"/>
    <w:rsid w:val="000E40A6"/>
    <w:rsid w:val="000E5B9C"/>
    <w:rsid w:val="000E674D"/>
    <w:rsid w:val="000E7461"/>
    <w:rsid w:val="000F186E"/>
    <w:rsid w:val="000F56EE"/>
    <w:rsid w:val="00100D44"/>
    <w:rsid w:val="00101AA4"/>
    <w:rsid w:val="00102AB6"/>
    <w:rsid w:val="00104F86"/>
    <w:rsid w:val="001063D0"/>
    <w:rsid w:val="0010650C"/>
    <w:rsid w:val="00106BA4"/>
    <w:rsid w:val="00111383"/>
    <w:rsid w:val="001145B2"/>
    <w:rsid w:val="00115901"/>
    <w:rsid w:val="00115A4B"/>
    <w:rsid w:val="0011725D"/>
    <w:rsid w:val="00121DF5"/>
    <w:rsid w:val="001248E7"/>
    <w:rsid w:val="00126044"/>
    <w:rsid w:val="00127B38"/>
    <w:rsid w:val="00127C9A"/>
    <w:rsid w:val="0013312B"/>
    <w:rsid w:val="00134210"/>
    <w:rsid w:val="00134F82"/>
    <w:rsid w:val="001357C8"/>
    <w:rsid w:val="00142BB8"/>
    <w:rsid w:val="00143169"/>
    <w:rsid w:val="0014554F"/>
    <w:rsid w:val="00146E26"/>
    <w:rsid w:val="001543A3"/>
    <w:rsid w:val="001575BE"/>
    <w:rsid w:val="00157673"/>
    <w:rsid w:val="0015794E"/>
    <w:rsid w:val="00160159"/>
    <w:rsid w:val="00160311"/>
    <w:rsid w:val="00161961"/>
    <w:rsid w:val="00162DD4"/>
    <w:rsid w:val="001652C6"/>
    <w:rsid w:val="0016644B"/>
    <w:rsid w:val="00170A17"/>
    <w:rsid w:val="00171110"/>
    <w:rsid w:val="00172AA0"/>
    <w:rsid w:val="001733AF"/>
    <w:rsid w:val="00176FAD"/>
    <w:rsid w:val="0017733A"/>
    <w:rsid w:val="00181200"/>
    <w:rsid w:val="001901CA"/>
    <w:rsid w:val="001930FC"/>
    <w:rsid w:val="00193402"/>
    <w:rsid w:val="00194DD8"/>
    <w:rsid w:val="00197628"/>
    <w:rsid w:val="001A1456"/>
    <w:rsid w:val="001A1D16"/>
    <w:rsid w:val="001A2117"/>
    <w:rsid w:val="001A45DD"/>
    <w:rsid w:val="001A4E5A"/>
    <w:rsid w:val="001A4E90"/>
    <w:rsid w:val="001A71AF"/>
    <w:rsid w:val="001B1372"/>
    <w:rsid w:val="001B1748"/>
    <w:rsid w:val="001B5A4C"/>
    <w:rsid w:val="001C15DD"/>
    <w:rsid w:val="001C4134"/>
    <w:rsid w:val="001D029C"/>
    <w:rsid w:val="001D4B73"/>
    <w:rsid w:val="001D50A5"/>
    <w:rsid w:val="001E288B"/>
    <w:rsid w:val="001E33A7"/>
    <w:rsid w:val="001E3D69"/>
    <w:rsid w:val="001E4755"/>
    <w:rsid w:val="001E6E8F"/>
    <w:rsid w:val="001E794E"/>
    <w:rsid w:val="001F292C"/>
    <w:rsid w:val="001F3A08"/>
    <w:rsid w:val="001F610A"/>
    <w:rsid w:val="001F79E8"/>
    <w:rsid w:val="00200BA8"/>
    <w:rsid w:val="0020240F"/>
    <w:rsid w:val="002055DD"/>
    <w:rsid w:val="00205968"/>
    <w:rsid w:val="00205DF6"/>
    <w:rsid w:val="00205F22"/>
    <w:rsid w:val="0021147C"/>
    <w:rsid w:val="00214257"/>
    <w:rsid w:val="00214392"/>
    <w:rsid w:val="00215BA5"/>
    <w:rsid w:val="00215F58"/>
    <w:rsid w:val="00217E00"/>
    <w:rsid w:val="0022016C"/>
    <w:rsid w:val="0022177D"/>
    <w:rsid w:val="002224AE"/>
    <w:rsid w:val="00223931"/>
    <w:rsid w:val="002246D6"/>
    <w:rsid w:val="00226DEC"/>
    <w:rsid w:val="0022747A"/>
    <w:rsid w:val="0023151C"/>
    <w:rsid w:val="0023323E"/>
    <w:rsid w:val="00236A48"/>
    <w:rsid w:val="00236D43"/>
    <w:rsid w:val="00240D63"/>
    <w:rsid w:val="00243861"/>
    <w:rsid w:val="002472C0"/>
    <w:rsid w:val="002508FA"/>
    <w:rsid w:val="00253DC3"/>
    <w:rsid w:val="002541CE"/>
    <w:rsid w:val="00255C6B"/>
    <w:rsid w:val="0025723D"/>
    <w:rsid w:val="00257F22"/>
    <w:rsid w:val="002604A7"/>
    <w:rsid w:val="00260910"/>
    <w:rsid w:val="00262A6E"/>
    <w:rsid w:val="00263141"/>
    <w:rsid w:val="00266F04"/>
    <w:rsid w:val="00280F38"/>
    <w:rsid w:val="00283C54"/>
    <w:rsid w:val="00285885"/>
    <w:rsid w:val="00285ABC"/>
    <w:rsid w:val="002967DA"/>
    <w:rsid w:val="002A6197"/>
    <w:rsid w:val="002A7CE2"/>
    <w:rsid w:val="002B0041"/>
    <w:rsid w:val="002B01D0"/>
    <w:rsid w:val="002B38BE"/>
    <w:rsid w:val="002B3DBF"/>
    <w:rsid w:val="002B77E1"/>
    <w:rsid w:val="002C02A1"/>
    <w:rsid w:val="002C2DD2"/>
    <w:rsid w:val="002C7FCF"/>
    <w:rsid w:val="002D280B"/>
    <w:rsid w:val="002D3439"/>
    <w:rsid w:val="002D635D"/>
    <w:rsid w:val="002D6CF2"/>
    <w:rsid w:val="002E1B79"/>
    <w:rsid w:val="002E25BC"/>
    <w:rsid w:val="002E29B4"/>
    <w:rsid w:val="002E5AAD"/>
    <w:rsid w:val="002F065A"/>
    <w:rsid w:val="002F10F5"/>
    <w:rsid w:val="002F2283"/>
    <w:rsid w:val="002F640F"/>
    <w:rsid w:val="002F7FD1"/>
    <w:rsid w:val="00300C92"/>
    <w:rsid w:val="003017E3"/>
    <w:rsid w:val="00301FBF"/>
    <w:rsid w:val="00304A1A"/>
    <w:rsid w:val="00304D2D"/>
    <w:rsid w:val="00305EE3"/>
    <w:rsid w:val="0030747A"/>
    <w:rsid w:val="003117CE"/>
    <w:rsid w:val="003121AD"/>
    <w:rsid w:val="00313F13"/>
    <w:rsid w:val="00315623"/>
    <w:rsid w:val="00315D4B"/>
    <w:rsid w:val="00315D59"/>
    <w:rsid w:val="003160D4"/>
    <w:rsid w:val="00316DBA"/>
    <w:rsid w:val="00317D34"/>
    <w:rsid w:val="00321036"/>
    <w:rsid w:val="00323AFC"/>
    <w:rsid w:val="0032592F"/>
    <w:rsid w:val="00326152"/>
    <w:rsid w:val="00331C14"/>
    <w:rsid w:val="0033231B"/>
    <w:rsid w:val="00332D2E"/>
    <w:rsid w:val="00333E01"/>
    <w:rsid w:val="00336EED"/>
    <w:rsid w:val="003414CA"/>
    <w:rsid w:val="00344BCD"/>
    <w:rsid w:val="00347E66"/>
    <w:rsid w:val="0035118C"/>
    <w:rsid w:val="003537E4"/>
    <w:rsid w:val="0035581F"/>
    <w:rsid w:val="00357E91"/>
    <w:rsid w:val="00360D30"/>
    <w:rsid w:val="00361C9D"/>
    <w:rsid w:val="00363991"/>
    <w:rsid w:val="00364473"/>
    <w:rsid w:val="003646E5"/>
    <w:rsid w:val="00366F29"/>
    <w:rsid w:val="00367BA8"/>
    <w:rsid w:val="00370F25"/>
    <w:rsid w:val="00373602"/>
    <w:rsid w:val="00373826"/>
    <w:rsid w:val="00373AD1"/>
    <w:rsid w:val="00376E83"/>
    <w:rsid w:val="00384E2D"/>
    <w:rsid w:val="00390A3C"/>
    <w:rsid w:val="00392652"/>
    <w:rsid w:val="003974F8"/>
    <w:rsid w:val="003A28C5"/>
    <w:rsid w:val="003A5B50"/>
    <w:rsid w:val="003A6107"/>
    <w:rsid w:val="003A7427"/>
    <w:rsid w:val="003B0D63"/>
    <w:rsid w:val="003B70AD"/>
    <w:rsid w:val="003B7226"/>
    <w:rsid w:val="003C0B9E"/>
    <w:rsid w:val="003C179F"/>
    <w:rsid w:val="003C21E8"/>
    <w:rsid w:val="003C558B"/>
    <w:rsid w:val="003D01BB"/>
    <w:rsid w:val="003D05EA"/>
    <w:rsid w:val="003D2C56"/>
    <w:rsid w:val="003D3CCB"/>
    <w:rsid w:val="003D4211"/>
    <w:rsid w:val="003E11F4"/>
    <w:rsid w:val="003E4A7A"/>
    <w:rsid w:val="003F08DC"/>
    <w:rsid w:val="003F3849"/>
    <w:rsid w:val="003F4611"/>
    <w:rsid w:val="003F59D7"/>
    <w:rsid w:val="0040310D"/>
    <w:rsid w:val="00404253"/>
    <w:rsid w:val="00407128"/>
    <w:rsid w:val="004079CE"/>
    <w:rsid w:val="004143A5"/>
    <w:rsid w:val="004220B6"/>
    <w:rsid w:val="004238E7"/>
    <w:rsid w:val="00423980"/>
    <w:rsid w:val="0042662D"/>
    <w:rsid w:val="004270EF"/>
    <w:rsid w:val="00427533"/>
    <w:rsid w:val="00432C0C"/>
    <w:rsid w:val="00433EED"/>
    <w:rsid w:val="0044198C"/>
    <w:rsid w:val="0044280B"/>
    <w:rsid w:val="00443888"/>
    <w:rsid w:val="004449F3"/>
    <w:rsid w:val="00444EE1"/>
    <w:rsid w:val="00445872"/>
    <w:rsid w:val="0044799D"/>
    <w:rsid w:val="0045091A"/>
    <w:rsid w:val="00451F71"/>
    <w:rsid w:val="00452BB8"/>
    <w:rsid w:val="00454FA1"/>
    <w:rsid w:val="00455196"/>
    <w:rsid w:val="0045602F"/>
    <w:rsid w:val="00457A37"/>
    <w:rsid w:val="004639BC"/>
    <w:rsid w:val="004640C1"/>
    <w:rsid w:val="00464725"/>
    <w:rsid w:val="00464BAE"/>
    <w:rsid w:val="004660B0"/>
    <w:rsid w:val="004704FB"/>
    <w:rsid w:val="004825A8"/>
    <w:rsid w:val="0048512D"/>
    <w:rsid w:val="004A010F"/>
    <w:rsid w:val="004A01F6"/>
    <w:rsid w:val="004A1F5D"/>
    <w:rsid w:val="004A3D6D"/>
    <w:rsid w:val="004A4981"/>
    <w:rsid w:val="004A5190"/>
    <w:rsid w:val="004A5376"/>
    <w:rsid w:val="004A6517"/>
    <w:rsid w:val="004A67FA"/>
    <w:rsid w:val="004A68AF"/>
    <w:rsid w:val="004A7173"/>
    <w:rsid w:val="004A7D7E"/>
    <w:rsid w:val="004B029E"/>
    <w:rsid w:val="004B0537"/>
    <w:rsid w:val="004B28CA"/>
    <w:rsid w:val="004B7DE5"/>
    <w:rsid w:val="004C1AE6"/>
    <w:rsid w:val="004C6BAD"/>
    <w:rsid w:val="004C7102"/>
    <w:rsid w:val="004C7FD7"/>
    <w:rsid w:val="004D0A4A"/>
    <w:rsid w:val="004D0E18"/>
    <w:rsid w:val="004D11B3"/>
    <w:rsid w:val="004D3C30"/>
    <w:rsid w:val="004D5AE9"/>
    <w:rsid w:val="004D5C23"/>
    <w:rsid w:val="004D5F63"/>
    <w:rsid w:val="004D75D5"/>
    <w:rsid w:val="004E0230"/>
    <w:rsid w:val="004E2088"/>
    <w:rsid w:val="004E419C"/>
    <w:rsid w:val="004E56D8"/>
    <w:rsid w:val="004E5B18"/>
    <w:rsid w:val="004E606C"/>
    <w:rsid w:val="004E6954"/>
    <w:rsid w:val="004E76F6"/>
    <w:rsid w:val="004E7786"/>
    <w:rsid w:val="004F0D23"/>
    <w:rsid w:val="00501303"/>
    <w:rsid w:val="0050507E"/>
    <w:rsid w:val="00507DCF"/>
    <w:rsid w:val="00511664"/>
    <w:rsid w:val="00516A4F"/>
    <w:rsid w:val="005170D9"/>
    <w:rsid w:val="00520FE8"/>
    <w:rsid w:val="0052394D"/>
    <w:rsid w:val="00524F86"/>
    <w:rsid w:val="00526F0E"/>
    <w:rsid w:val="005271EF"/>
    <w:rsid w:val="00527A46"/>
    <w:rsid w:val="005307A5"/>
    <w:rsid w:val="0053132A"/>
    <w:rsid w:val="00536952"/>
    <w:rsid w:val="005369FB"/>
    <w:rsid w:val="00537638"/>
    <w:rsid w:val="0054181E"/>
    <w:rsid w:val="00541AC4"/>
    <w:rsid w:val="00541FB5"/>
    <w:rsid w:val="0055435D"/>
    <w:rsid w:val="005574D7"/>
    <w:rsid w:val="00560740"/>
    <w:rsid w:val="005627EE"/>
    <w:rsid w:val="00562B2E"/>
    <w:rsid w:val="00566F28"/>
    <w:rsid w:val="00570015"/>
    <w:rsid w:val="00573EAA"/>
    <w:rsid w:val="00576ADE"/>
    <w:rsid w:val="00577ECB"/>
    <w:rsid w:val="00577FFA"/>
    <w:rsid w:val="0058012A"/>
    <w:rsid w:val="00582F95"/>
    <w:rsid w:val="00586658"/>
    <w:rsid w:val="00587816"/>
    <w:rsid w:val="005879D1"/>
    <w:rsid w:val="0059145C"/>
    <w:rsid w:val="00594BE3"/>
    <w:rsid w:val="00595F0C"/>
    <w:rsid w:val="00596BA7"/>
    <w:rsid w:val="005A215C"/>
    <w:rsid w:val="005A6326"/>
    <w:rsid w:val="005A69CA"/>
    <w:rsid w:val="005A770A"/>
    <w:rsid w:val="005C53A8"/>
    <w:rsid w:val="005D2A28"/>
    <w:rsid w:val="005D3846"/>
    <w:rsid w:val="005D5695"/>
    <w:rsid w:val="005D651D"/>
    <w:rsid w:val="005D6F56"/>
    <w:rsid w:val="005E22B8"/>
    <w:rsid w:val="005E28BD"/>
    <w:rsid w:val="005E3C18"/>
    <w:rsid w:val="005E617A"/>
    <w:rsid w:val="005F3159"/>
    <w:rsid w:val="005F3701"/>
    <w:rsid w:val="005F437E"/>
    <w:rsid w:val="005F4DCF"/>
    <w:rsid w:val="005F6E37"/>
    <w:rsid w:val="005F7CCF"/>
    <w:rsid w:val="0060072E"/>
    <w:rsid w:val="0060086F"/>
    <w:rsid w:val="00600C9C"/>
    <w:rsid w:val="00601507"/>
    <w:rsid w:val="006053D2"/>
    <w:rsid w:val="00606716"/>
    <w:rsid w:val="00607BD4"/>
    <w:rsid w:val="0061147C"/>
    <w:rsid w:val="00614490"/>
    <w:rsid w:val="0061632F"/>
    <w:rsid w:val="00616341"/>
    <w:rsid w:val="00617E79"/>
    <w:rsid w:val="00617EC4"/>
    <w:rsid w:val="00622699"/>
    <w:rsid w:val="00624E16"/>
    <w:rsid w:val="00630AAC"/>
    <w:rsid w:val="006314C2"/>
    <w:rsid w:val="00631C5A"/>
    <w:rsid w:val="0063569B"/>
    <w:rsid w:val="00635CE4"/>
    <w:rsid w:val="0063610A"/>
    <w:rsid w:val="006367D4"/>
    <w:rsid w:val="00644CAA"/>
    <w:rsid w:val="00646460"/>
    <w:rsid w:val="0064722F"/>
    <w:rsid w:val="00647D58"/>
    <w:rsid w:val="0065082F"/>
    <w:rsid w:val="00650F27"/>
    <w:rsid w:val="00651977"/>
    <w:rsid w:val="006523BD"/>
    <w:rsid w:val="00652A1B"/>
    <w:rsid w:val="00652A7E"/>
    <w:rsid w:val="00652A9D"/>
    <w:rsid w:val="00653B67"/>
    <w:rsid w:val="006546EA"/>
    <w:rsid w:val="00654D73"/>
    <w:rsid w:val="00655FCC"/>
    <w:rsid w:val="006568E0"/>
    <w:rsid w:val="00656C08"/>
    <w:rsid w:val="00657AD0"/>
    <w:rsid w:val="0066102E"/>
    <w:rsid w:val="00661E10"/>
    <w:rsid w:val="00664BD0"/>
    <w:rsid w:val="0066520F"/>
    <w:rsid w:val="006654E8"/>
    <w:rsid w:val="0066681E"/>
    <w:rsid w:val="00666A31"/>
    <w:rsid w:val="00670008"/>
    <w:rsid w:val="00670790"/>
    <w:rsid w:val="0067272A"/>
    <w:rsid w:val="006728AB"/>
    <w:rsid w:val="00672F73"/>
    <w:rsid w:val="00673798"/>
    <w:rsid w:val="00674559"/>
    <w:rsid w:val="00674A1B"/>
    <w:rsid w:val="00674AFD"/>
    <w:rsid w:val="006804BB"/>
    <w:rsid w:val="00691232"/>
    <w:rsid w:val="006932B7"/>
    <w:rsid w:val="00693DA7"/>
    <w:rsid w:val="00694538"/>
    <w:rsid w:val="006956A0"/>
    <w:rsid w:val="0069732C"/>
    <w:rsid w:val="0069791E"/>
    <w:rsid w:val="006A4AC4"/>
    <w:rsid w:val="006A72C3"/>
    <w:rsid w:val="006B014A"/>
    <w:rsid w:val="006B14EC"/>
    <w:rsid w:val="006B2DDD"/>
    <w:rsid w:val="006B6380"/>
    <w:rsid w:val="006B6739"/>
    <w:rsid w:val="006B72B0"/>
    <w:rsid w:val="006B72D9"/>
    <w:rsid w:val="006B7760"/>
    <w:rsid w:val="006C06C9"/>
    <w:rsid w:val="006C08F0"/>
    <w:rsid w:val="006C214D"/>
    <w:rsid w:val="006C2490"/>
    <w:rsid w:val="006C3250"/>
    <w:rsid w:val="006C551A"/>
    <w:rsid w:val="006C5A93"/>
    <w:rsid w:val="006D0395"/>
    <w:rsid w:val="006D21CC"/>
    <w:rsid w:val="006D3A4C"/>
    <w:rsid w:val="006D3A5D"/>
    <w:rsid w:val="006D5419"/>
    <w:rsid w:val="006D541A"/>
    <w:rsid w:val="006D54D4"/>
    <w:rsid w:val="006D72DF"/>
    <w:rsid w:val="006D747B"/>
    <w:rsid w:val="006E249F"/>
    <w:rsid w:val="006E344D"/>
    <w:rsid w:val="006E51CF"/>
    <w:rsid w:val="006F07AB"/>
    <w:rsid w:val="006F2A4E"/>
    <w:rsid w:val="006F3AF3"/>
    <w:rsid w:val="006F5509"/>
    <w:rsid w:val="006F6DB0"/>
    <w:rsid w:val="006F7BBE"/>
    <w:rsid w:val="00700939"/>
    <w:rsid w:val="00703743"/>
    <w:rsid w:val="00704AEC"/>
    <w:rsid w:val="00704C14"/>
    <w:rsid w:val="00705A54"/>
    <w:rsid w:val="00707DD7"/>
    <w:rsid w:val="007104B7"/>
    <w:rsid w:val="00711806"/>
    <w:rsid w:val="00711DFE"/>
    <w:rsid w:val="007127BA"/>
    <w:rsid w:val="00712834"/>
    <w:rsid w:val="007128C2"/>
    <w:rsid w:val="007137F1"/>
    <w:rsid w:val="007138D7"/>
    <w:rsid w:val="007156D2"/>
    <w:rsid w:val="007171D2"/>
    <w:rsid w:val="0072037A"/>
    <w:rsid w:val="00731CAD"/>
    <w:rsid w:val="00737F44"/>
    <w:rsid w:val="00742828"/>
    <w:rsid w:val="00747623"/>
    <w:rsid w:val="007509C9"/>
    <w:rsid w:val="00750F56"/>
    <w:rsid w:val="0075151D"/>
    <w:rsid w:val="0075182A"/>
    <w:rsid w:val="00751E8B"/>
    <w:rsid w:val="00752280"/>
    <w:rsid w:val="00752409"/>
    <w:rsid w:val="007555F9"/>
    <w:rsid w:val="00756E59"/>
    <w:rsid w:val="0075781F"/>
    <w:rsid w:val="0076194F"/>
    <w:rsid w:val="00767044"/>
    <w:rsid w:val="00767A9C"/>
    <w:rsid w:val="007706A6"/>
    <w:rsid w:val="00775831"/>
    <w:rsid w:val="007758AC"/>
    <w:rsid w:val="00775DEA"/>
    <w:rsid w:val="00775E04"/>
    <w:rsid w:val="00777B6C"/>
    <w:rsid w:val="0078033B"/>
    <w:rsid w:val="00781F52"/>
    <w:rsid w:val="00782548"/>
    <w:rsid w:val="00782584"/>
    <w:rsid w:val="00784173"/>
    <w:rsid w:val="00786AAF"/>
    <w:rsid w:val="00787D19"/>
    <w:rsid w:val="007952C7"/>
    <w:rsid w:val="00796034"/>
    <w:rsid w:val="007A0C42"/>
    <w:rsid w:val="007A0E43"/>
    <w:rsid w:val="007A1947"/>
    <w:rsid w:val="007A237A"/>
    <w:rsid w:val="007A3B2A"/>
    <w:rsid w:val="007A5319"/>
    <w:rsid w:val="007A7C18"/>
    <w:rsid w:val="007A7EF1"/>
    <w:rsid w:val="007B2A84"/>
    <w:rsid w:val="007B32E9"/>
    <w:rsid w:val="007C4912"/>
    <w:rsid w:val="007C66D2"/>
    <w:rsid w:val="007C6BBF"/>
    <w:rsid w:val="007D1C55"/>
    <w:rsid w:val="007D3CF4"/>
    <w:rsid w:val="007D3DC6"/>
    <w:rsid w:val="007D4455"/>
    <w:rsid w:val="007D62D7"/>
    <w:rsid w:val="007D68A5"/>
    <w:rsid w:val="007E7421"/>
    <w:rsid w:val="007F314D"/>
    <w:rsid w:val="007F6C55"/>
    <w:rsid w:val="008012FC"/>
    <w:rsid w:val="00801FFA"/>
    <w:rsid w:val="008036B7"/>
    <w:rsid w:val="0080494D"/>
    <w:rsid w:val="00804D5D"/>
    <w:rsid w:val="0080672E"/>
    <w:rsid w:val="008067AA"/>
    <w:rsid w:val="008068DA"/>
    <w:rsid w:val="008068EC"/>
    <w:rsid w:val="00807795"/>
    <w:rsid w:val="00810459"/>
    <w:rsid w:val="00813D04"/>
    <w:rsid w:val="0081414C"/>
    <w:rsid w:val="00816A53"/>
    <w:rsid w:val="00820914"/>
    <w:rsid w:val="00822EBD"/>
    <w:rsid w:val="008247D9"/>
    <w:rsid w:val="00825A15"/>
    <w:rsid w:val="00825F46"/>
    <w:rsid w:val="00825FAA"/>
    <w:rsid w:val="00826C3A"/>
    <w:rsid w:val="00830296"/>
    <w:rsid w:val="0083223D"/>
    <w:rsid w:val="008330C9"/>
    <w:rsid w:val="00835F52"/>
    <w:rsid w:val="00840117"/>
    <w:rsid w:val="00843C8F"/>
    <w:rsid w:val="00844290"/>
    <w:rsid w:val="008443B1"/>
    <w:rsid w:val="00844507"/>
    <w:rsid w:val="0084490D"/>
    <w:rsid w:val="00844A00"/>
    <w:rsid w:val="00846F1B"/>
    <w:rsid w:val="008526D9"/>
    <w:rsid w:val="00854E30"/>
    <w:rsid w:val="00857654"/>
    <w:rsid w:val="00857B62"/>
    <w:rsid w:val="008618C1"/>
    <w:rsid w:val="00862EBB"/>
    <w:rsid w:val="008631DD"/>
    <w:rsid w:val="00864330"/>
    <w:rsid w:val="008703DB"/>
    <w:rsid w:val="00872CE4"/>
    <w:rsid w:val="0087459C"/>
    <w:rsid w:val="00877E4D"/>
    <w:rsid w:val="00880D74"/>
    <w:rsid w:val="00880ED3"/>
    <w:rsid w:val="00881BAB"/>
    <w:rsid w:val="00881D84"/>
    <w:rsid w:val="00883470"/>
    <w:rsid w:val="00884BA6"/>
    <w:rsid w:val="008858F6"/>
    <w:rsid w:val="00890712"/>
    <w:rsid w:val="00890B69"/>
    <w:rsid w:val="00892BDA"/>
    <w:rsid w:val="00892DE8"/>
    <w:rsid w:val="008A072E"/>
    <w:rsid w:val="008A2656"/>
    <w:rsid w:val="008A3A9E"/>
    <w:rsid w:val="008A4942"/>
    <w:rsid w:val="008A4B8E"/>
    <w:rsid w:val="008A53DE"/>
    <w:rsid w:val="008A561B"/>
    <w:rsid w:val="008A6628"/>
    <w:rsid w:val="008B01C2"/>
    <w:rsid w:val="008B029B"/>
    <w:rsid w:val="008B1D39"/>
    <w:rsid w:val="008B5573"/>
    <w:rsid w:val="008C24AF"/>
    <w:rsid w:val="008C5641"/>
    <w:rsid w:val="008C6135"/>
    <w:rsid w:val="008D0766"/>
    <w:rsid w:val="008D4229"/>
    <w:rsid w:val="008D4521"/>
    <w:rsid w:val="008D4BDD"/>
    <w:rsid w:val="008D5387"/>
    <w:rsid w:val="008D60F8"/>
    <w:rsid w:val="008D7591"/>
    <w:rsid w:val="008E1EA1"/>
    <w:rsid w:val="008E337E"/>
    <w:rsid w:val="008E47C0"/>
    <w:rsid w:val="008E6003"/>
    <w:rsid w:val="008E69FC"/>
    <w:rsid w:val="008E6AAE"/>
    <w:rsid w:val="008F1D6D"/>
    <w:rsid w:val="008F52D0"/>
    <w:rsid w:val="008F6AA2"/>
    <w:rsid w:val="00900116"/>
    <w:rsid w:val="009055EE"/>
    <w:rsid w:val="00905A28"/>
    <w:rsid w:val="00910B36"/>
    <w:rsid w:val="00910FF9"/>
    <w:rsid w:val="00913858"/>
    <w:rsid w:val="00914849"/>
    <w:rsid w:val="009166AD"/>
    <w:rsid w:val="0091776B"/>
    <w:rsid w:val="00917C51"/>
    <w:rsid w:val="009209E8"/>
    <w:rsid w:val="009211B4"/>
    <w:rsid w:val="00922373"/>
    <w:rsid w:val="00922592"/>
    <w:rsid w:val="00923C4A"/>
    <w:rsid w:val="009259D5"/>
    <w:rsid w:val="00925B9C"/>
    <w:rsid w:val="00926CDD"/>
    <w:rsid w:val="00926EE7"/>
    <w:rsid w:val="009278C5"/>
    <w:rsid w:val="0093107D"/>
    <w:rsid w:val="009324FE"/>
    <w:rsid w:val="00933150"/>
    <w:rsid w:val="00933165"/>
    <w:rsid w:val="0093334D"/>
    <w:rsid w:val="00934B57"/>
    <w:rsid w:val="00935307"/>
    <w:rsid w:val="0094041C"/>
    <w:rsid w:val="0094055B"/>
    <w:rsid w:val="00941545"/>
    <w:rsid w:val="009435A6"/>
    <w:rsid w:val="009437A7"/>
    <w:rsid w:val="00946789"/>
    <w:rsid w:val="00950163"/>
    <w:rsid w:val="0095139A"/>
    <w:rsid w:val="009546B7"/>
    <w:rsid w:val="00955047"/>
    <w:rsid w:val="00955238"/>
    <w:rsid w:val="009558DD"/>
    <w:rsid w:val="009613A3"/>
    <w:rsid w:val="0096147D"/>
    <w:rsid w:val="0096479F"/>
    <w:rsid w:val="00965552"/>
    <w:rsid w:val="0096574A"/>
    <w:rsid w:val="0096617A"/>
    <w:rsid w:val="00967429"/>
    <w:rsid w:val="009700E7"/>
    <w:rsid w:val="009701A2"/>
    <w:rsid w:val="00971FF1"/>
    <w:rsid w:val="00975775"/>
    <w:rsid w:val="00977D99"/>
    <w:rsid w:val="0098099B"/>
    <w:rsid w:val="00981749"/>
    <w:rsid w:val="00982857"/>
    <w:rsid w:val="00983E4E"/>
    <w:rsid w:val="009840B0"/>
    <w:rsid w:val="00984531"/>
    <w:rsid w:val="0098659E"/>
    <w:rsid w:val="009869E5"/>
    <w:rsid w:val="00991F92"/>
    <w:rsid w:val="0099239A"/>
    <w:rsid w:val="00992683"/>
    <w:rsid w:val="009930AE"/>
    <w:rsid w:val="00994368"/>
    <w:rsid w:val="009960AD"/>
    <w:rsid w:val="00997017"/>
    <w:rsid w:val="009A089A"/>
    <w:rsid w:val="009A1ABA"/>
    <w:rsid w:val="009A456E"/>
    <w:rsid w:val="009A6799"/>
    <w:rsid w:val="009A693B"/>
    <w:rsid w:val="009A7284"/>
    <w:rsid w:val="009A75CB"/>
    <w:rsid w:val="009B074B"/>
    <w:rsid w:val="009B0A3E"/>
    <w:rsid w:val="009B72EB"/>
    <w:rsid w:val="009B792F"/>
    <w:rsid w:val="009C07B4"/>
    <w:rsid w:val="009C4BB9"/>
    <w:rsid w:val="009C4C50"/>
    <w:rsid w:val="009C7D0A"/>
    <w:rsid w:val="009C7FD8"/>
    <w:rsid w:val="009D05BF"/>
    <w:rsid w:val="009D2432"/>
    <w:rsid w:val="009D245C"/>
    <w:rsid w:val="009D6AFE"/>
    <w:rsid w:val="009E0EA7"/>
    <w:rsid w:val="009E36F0"/>
    <w:rsid w:val="009F064F"/>
    <w:rsid w:val="009F11C8"/>
    <w:rsid w:val="009F15EF"/>
    <w:rsid w:val="009F24D1"/>
    <w:rsid w:val="009F3D47"/>
    <w:rsid w:val="009F4563"/>
    <w:rsid w:val="009F487E"/>
    <w:rsid w:val="009F6C40"/>
    <w:rsid w:val="00A01EFD"/>
    <w:rsid w:val="00A039D2"/>
    <w:rsid w:val="00A04B51"/>
    <w:rsid w:val="00A05781"/>
    <w:rsid w:val="00A068B7"/>
    <w:rsid w:val="00A069FC"/>
    <w:rsid w:val="00A0749F"/>
    <w:rsid w:val="00A12D09"/>
    <w:rsid w:val="00A17158"/>
    <w:rsid w:val="00A2031C"/>
    <w:rsid w:val="00A20856"/>
    <w:rsid w:val="00A2140F"/>
    <w:rsid w:val="00A24145"/>
    <w:rsid w:val="00A24411"/>
    <w:rsid w:val="00A252A2"/>
    <w:rsid w:val="00A25ADF"/>
    <w:rsid w:val="00A319A4"/>
    <w:rsid w:val="00A320D2"/>
    <w:rsid w:val="00A32455"/>
    <w:rsid w:val="00A32D75"/>
    <w:rsid w:val="00A33EC9"/>
    <w:rsid w:val="00A36113"/>
    <w:rsid w:val="00A377F1"/>
    <w:rsid w:val="00A40087"/>
    <w:rsid w:val="00A41CA5"/>
    <w:rsid w:val="00A426D2"/>
    <w:rsid w:val="00A46BC3"/>
    <w:rsid w:val="00A51A47"/>
    <w:rsid w:val="00A5296E"/>
    <w:rsid w:val="00A5323E"/>
    <w:rsid w:val="00A5538A"/>
    <w:rsid w:val="00A5692F"/>
    <w:rsid w:val="00A57C84"/>
    <w:rsid w:val="00A6358C"/>
    <w:rsid w:val="00A63DE3"/>
    <w:rsid w:val="00A648D2"/>
    <w:rsid w:val="00A648FB"/>
    <w:rsid w:val="00A665B8"/>
    <w:rsid w:val="00A67621"/>
    <w:rsid w:val="00A709D1"/>
    <w:rsid w:val="00A70DE0"/>
    <w:rsid w:val="00A81B56"/>
    <w:rsid w:val="00A82E49"/>
    <w:rsid w:val="00A83F70"/>
    <w:rsid w:val="00A841E3"/>
    <w:rsid w:val="00A86E53"/>
    <w:rsid w:val="00A920ED"/>
    <w:rsid w:val="00A92497"/>
    <w:rsid w:val="00A94B95"/>
    <w:rsid w:val="00A95164"/>
    <w:rsid w:val="00A96056"/>
    <w:rsid w:val="00A969C3"/>
    <w:rsid w:val="00A97447"/>
    <w:rsid w:val="00AA0C7F"/>
    <w:rsid w:val="00AA1E25"/>
    <w:rsid w:val="00AA65EF"/>
    <w:rsid w:val="00AA6837"/>
    <w:rsid w:val="00AB07FC"/>
    <w:rsid w:val="00AB0BCB"/>
    <w:rsid w:val="00AB1B7A"/>
    <w:rsid w:val="00AB234F"/>
    <w:rsid w:val="00AB490B"/>
    <w:rsid w:val="00AB50A1"/>
    <w:rsid w:val="00AB63EC"/>
    <w:rsid w:val="00AB706C"/>
    <w:rsid w:val="00AB7635"/>
    <w:rsid w:val="00AB7D40"/>
    <w:rsid w:val="00AC0195"/>
    <w:rsid w:val="00AC169A"/>
    <w:rsid w:val="00AC17BD"/>
    <w:rsid w:val="00AC627A"/>
    <w:rsid w:val="00AC7076"/>
    <w:rsid w:val="00AD0219"/>
    <w:rsid w:val="00AD0858"/>
    <w:rsid w:val="00AD159E"/>
    <w:rsid w:val="00AD25AF"/>
    <w:rsid w:val="00AD3FA3"/>
    <w:rsid w:val="00AD5B00"/>
    <w:rsid w:val="00AE0905"/>
    <w:rsid w:val="00AE2F7F"/>
    <w:rsid w:val="00AF35AE"/>
    <w:rsid w:val="00AF394B"/>
    <w:rsid w:val="00AF6C87"/>
    <w:rsid w:val="00AF7196"/>
    <w:rsid w:val="00B001EA"/>
    <w:rsid w:val="00B006E0"/>
    <w:rsid w:val="00B0365E"/>
    <w:rsid w:val="00B03D5C"/>
    <w:rsid w:val="00B11E1C"/>
    <w:rsid w:val="00B12CAE"/>
    <w:rsid w:val="00B12DA9"/>
    <w:rsid w:val="00B1771E"/>
    <w:rsid w:val="00B20979"/>
    <w:rsid w:val="00B20B9D"/>
    <w:rsid w:val="00B20CA6"/>
    <w:rsid w:val="00B2179E"/>
    <w:rsid w:val="00B21830"/>
    <w:rsid w:val="00B24130"/>
    <w:rsid w:val="00B24BED"/>
    <w:rsid w:val="00B259B3"/>
    <w:rsid w:val="00B3066F"/>
    <w:rsid w:val="00B31572"/>
    <w:rsid w:val="00B32FDE"/>
    <w:rsid w:val="00B3485C"/>
    <w:rsid w:val="00B3551C"/>
    <w:rsid w:val="00B41CC5"/>
    <w:rsid w:val="00B4456E"/>
    <w:rsid w:val="00B455A2"/>
    <w:rsid w:val="00B5121C"/>
    <w:rsid w:val="00B55DD4"/>
    <w:rsid w:val="00B562EE"/>
    <w:rsid w:val="00B601DE"/>
    <w:rsid w:val="00B60D21"/>
    <w:rsid w:val="00B61DB0"/>
    <w:rsid w:val="00B628A3"/>
    <w:rsid w:val="00B635C3"/>
    <w:rsid w:val="00B64059"/>
    <w:rsid w:val="00B64E0D"/>
    <w:rsid w:val="00B65DD7"/>
    <w:rsid w:val="00B66B82"/>
    <w:rsid w:val="00B67C8D"/>
    <w:rsid w:val="00B71A77"/>
    <w:rsid w:val="00B746DE"/>
    <w:rsid w:val="00B761D0"/>
    <w:rsid w:val="00B76B5B"/>
    <w:rsid w:val="00B76E0A"/>
    <w:rsid w:val="00B770A1"/>
    <w:rsid w:val="00B826E5"/>
    <w:rsid w:val="00B836E8"/>
    <w:rsid w:val="00B83FBC"/>
    <w:rsid w:val="00B841A4"/>
    <w:rsid w:val="00B871DD"/>
    <w:rsid w:val="00B87B57"/>
    <w:rsid w:val="00B93135"/>
    <w:rsid w:val="00B9774B"/>
    <w:rsid w:val="00BA1954"/>
    <w:rsid w:val="00BA376F"/>
    <w:rsid w:val="00BA5F64"/>
    <w:rsid w:val="00BA61A9"/>
    <w:rsid w:val="00BB0A71"/>
    <w:rsid w:val="00BB11E2"/>
    <w:rsid w:val="00BB33FD"/>
    <w:rsid w:val="00BB33FE"/>
    <w:rsid w:val="00BB5C5F"/>
    <w:rsid w:val="00BB612A"/>
    <w:rsid w:val="00BB627A"/>
    <w:rsid w:val="00BC193E"/>
    <w:rsid w:val="00BC4F1B"/>
    <w:rsid w:val="00BC6F1B"/>
    <w:rsid w:val="00BC753E"/>
    <w:rsid w:val="00BC7668"/>
    <w:rsid w:val="00BC7E29"/>
    <w:rsid w:val="00BD1D60"/>
    <w:rsid w:val="00BD1FA5"/>
    <w:rsid w:val="00BD2812"/>
    <w:rsid w:val="00BD3A3F"/>
    <w:rsid w:val="00BD6949"/>
    <w:rsid w:val="00BD7B88"/>
    <w:rsid w:val="00BE4B8D"/>
    <w:rsid w:val="00BE5EB9"/>
    <w:rsid w:val="00BE73E9"/>
    <w:rsid w:val="00BF0B2C"/>
    <w:rsid w:val="00BF0C97"/>
    <w:rsid w:val="00BF28EC"/>
    <w:rsid w:val="00BF51F6"/>
    <w:rsid w:val="00BF52C5"/>
    <w:rsid w:val="00BF682C"/>
    <w:rsid w:val="00BF7476"/>
    <w:rsid w:val="00C02D9A"/>
    <w:rsid w:val="00C06808"/>
    <w:rsid w:val="00C10DEC"/>
    <w:rsid w:val="00C10EEC"/>
    <w:rsid w:val="00C12240"/>
    <w:rsid w:val="00C138B2"/>
    <w:rsid w:val="00C13F57"/>
    <w:rsid w:val="00C17074"/>
    <w:rsid w:val="00C1758E"/>
    <w:rsid w:val="00C21672"/>
    <w:rsid w:val="00C21ACC"/>
    <w:rsid w:val="00C22755"/>
    <w:rsid w:val="00C31F14"/>
    <w:rsid w:val="00C34E9B"/>
    <w:rsid w:val="00C34FE2"/>
    <w:rsid w:val="00C36041"/>
    <w:rsid w:val="00C36B8D"/>
    <w:rsid w:val="00C402C9"/>
    <w:rsid w:val="00C406A0"/>
    <w:rsid w:val="00C41C1D"/>
    <w:rsid w:val="00C421A0"/>
    <w:rsid w:val="00C439B2"/>
    <w:rsid w:val="00C44001"/>
    <w:rsid w:val="00C4439D"/>
    <w:rsid w:val="00C45F5C"/>
    <w:rsid w:val="00C466A2"/>
    <w:rsid w:val="00C46AF0"/>
    <w:rsid w:val="00C479FE"/>
    <w:rsid w:val="00C47EB3"/>
    <w:rsid w:val="00C50B1D"/>
    <w:rsid w:val="00C53ADD"/>
    <w:rsid w:val="00C56178"/>
    <w:rsid w:val="00C562B0"/>
    <w:rsid w:val="00C56DD1"/>
    <w:rsid w:val="00C57D52"/>
    <w:rsid w:val="00C603C1"/>
    <w:rsid w:val="00C6061D"/>
    <w:rsid w:val="00C62E07"/>
    <w:rsid w:val="00C63C53"/>
    <w:rsid w:val="00C70B15"/>
    <w:rsid w:val="00C70F4F"/>
    <w:rsid w:val="00C7603F"/>
    <w:rsid w:val="00C80ECD"/>
    <w:rsid w:val="00C8206E"/>
    <w:rsid w:val="00C82962"/>
    <w:rsid w:val="00C83BA2"/>
    <w:rsid w:val="00C840F2"/>
    <w:rsid w:val="00C8538F"/>
    <w:rsid w:val="00C9122B"/>
    <w:rsid w:val="00C93D82"/>
    <w:rsid w:val="00C94904"/>
    <w:rsid w:val="00C9683B"/>
    <w:rsid w:val="00CA0EF6"/>
    <w:rsid w:val="00CA31DB"/>
    <w:rsid w:val="00CA4361"/>
    <w:rsid w:val="00CB21A0"/>
    <w:rsid w:val="00CB26B0"/>
    <w:rsid w:val="00CB2ACC"/>
    <w:rsid w:val="00CC0A81"/>
    <w:rsid w:val="00CC2EA3"/>
    <w:rsid w:val="00CC41D4"/>
    <w:rsid w:val="00CD2724"/>
    <w:rsid w:val="00CD33AB"/>
    <w:rsid w:val="00CD4A09"/>
    <w:rsid w:val="00CD5E71"/>
    <w:rsid w:val="00CD6B61"/>
    <w:rsid w:val="00CF08A4"/>
    <w:rsid w:val="00CF0C7B"/>
    <w:rsid w:val="00CF1C70"/>
    <w:rsid w:val="00CF291C"/>
    <w:rsid w:val="00CF4B54"/>
    <w:rsid w:val="00D02613"/>
    <w:rsid w:val="00D060F5"/>
    <w:rsid w:val="00D06613"/>
    <w:rsid w:val="00D114B4"/>
    <w:rsid w:val="00D119E0"/>
    <w:rsid w:val="00D1210A"/>
    <w:rsid w:val="00D12679"/>
    <w:rsid w:val="00D13574"/>
    <w:rsid w:val="00D13FCC"/>
    <w:rsid w:val="00D149B3"/>
    <w:rsid w:val="00D14E0D"/>
    <w:rsid w:val="00D15B9A"/>
    <w:rsid w:val="00D15D80"/>
    <w:rsid w:val="00D1666A"/>
    <w:rsid w:val="00D17D8C"/>
    <w:rsid w:val="00D21BE7"/>
    <w:rsid w:val="00D26793"/>
    <w:rsid w:val="00D27953"/>
    <w:rsid w:val="00D33441"/>
    <w:rsid w:val="00D334C0"/>
    <w:rsid w:val="00D36619"/>
    <w:rsid w:val="00D3707C"/>
    <w:rsid w:val="00D375DC"/>
    <w:rsid w:val="00D450F4"/>
    <w:rsid w:val="00D45431"/>
    <w:rsid w:val="00D505AC"/>
    <w:rsid w:val="00D50730"/>
    <w:rsid w:val="00D50E55"/>
    <w:rsid w:val="00D50E97"/>
    <w:rsid w:val="00D539DF"/>
    <w:rsid w:val="00D53B3B"/>
    <w:rsid w:val="00D542EE"/>
    <w:rsid w:val="00D545D3"/>
    <w:rsid w:val="00D54F3E"/>
    <w:rsid w:val="00D577AF"/>
    <w:rsid w:val="00D57932"/>
    <w:rsid w:val="00D65F39"/>
    <w:rsid w:val="00D664CF"/>
    <w:rsid w:val="00D67757"/>
    <w:rsid w:val="00D72D71"/>
    <w:rsid w:val="00D7654E"/>
    <w:rsid w:val="00D76D8D"/>
    <w:rsid w:val="00D83166"/>
    <w:rsid w:val="00D8329A"/>
    <w:rsid w:val="00D85475"/>
    <w:rsid w:val="00D86304"/>
    <w:rsid w:val="00D87DC8"/>
    <w:rsid w:val="00D9044D"/>
    <w:rsid w:val="00D90F3B"/>
    <w:rsid w:val="00D94EB2"/>
    <w:rsid w:val="00D96521"/>
    <w:rsid w:val="00DA2563"/>
    <w:rsid w:val="00DA318F"/>
    <w:rsid w:val="00DA380B"/>
    <w:rsid w:val="00DA5364"/>
    <w:rsid w:val="00DB160F"/>
    <w:rsid w:val="00DB2F65"/>
    <w:rsid w:val="00DB4270"/>
    <w:rsid w:val="00DB50E6"/>
    <w:rsid w:val="00DB5B28"/>
    <w:rsid w:val="00DB7459"/>
    <w:rsid w:val="00DC2111"/>
    <w:rsid w:val="00DC2BD1"/>
    <w:rsid w:val="00DC32BC"/>
    <w:rsid w:val="00DC3C54"/>
    <w:rsid w:val="00DC499D"/>
    <w:rsid w:val="00DC7034"/>
    <w:rsid w:val="00DC770C"/>
    <w:rsid w:val="00DD3685"/>
    <w:rsid w:val="00DD5A57"/>
    <w:rsid w:val="00DD5B1D"/>
    <w:rsid w:val="00DE664E"/>
    <w:rsid w:val="00DE6FEA"/>
    <w:rsid w:val="00DF29E0"/>
    <w:rsid w:val="00E002E1"/>
    <w:rsid w:val="00E00882"/>
    <w:rsid w:val="00E00DF4"/>
    <w:rsid w:val="00E0178C"/>
    <w:rsid w:val="00E0297A"/>
    <w:rsid w:val="00E0354C"/>
    <w:rsid w:val="00E05CD7"/>
    <w:rsid w:val="00E121FC"/>
    <w:rsid w:val="00E14149"/>
    <w:rsid w:val="00E155EB"/>
    <w:rsid w:val="00E17B8A"/>
    <w:rsid w:val="00E27F9E"/>
    <w:rsid w:val="00E311A1"/>
    <w:rsid w:val="00E34833"/>
    <w:rsid w:val="00E34FF9"/>
    <w:rsid w:val="00E3576F"/>
    <w:rsid w:val="00E36033"/>
    <w:rsid w:val="00E36E35"/>
    <w:rsid w:val="00E40272"/>
    <w:rsid w:val="00E413FB"/>
    <w:rsid w:val="00E41690"/>
    <w:rsid w:val="00E41A56"/>
    <w:rsid w:val="00E41F24"/>
    <w:rsid w:val="00E4229F"/>
    <w:rsid w:val="00E42A20"/>
    <w:rsid w:val="00E4570B"/>
    <w:rsid w:val="00E45AB6"/>
    <w:rsid w:val="00E50150"/>
    <w:rsid w:val="00E501D3"/>
    <w:rsid w:val="00E53766"/>
    <w:rsid w:val="00E53FDA"/>
    <w:rsid w:val="00E56EAE"/>
    <w:rsid w:val="00E62EE1"/>
    <w:rsid w:val="00E656AA"/>
    <w:rsid w:val="00E6785B"/>
    <w:rsid w:val="00E67BB4"/>
    <w:rsid w:val="00E702E4"/>
    <w:rsid w:val="00E705A5"/>
    <w:rsid w:val="00E71356"/>
    <w:rsid w:val="00E713BE"/>
    <w:rsid w:val="00E715AA"/>
    <w:rsid w:val="00E718FA"/>
    <w:rsid w:val="00E73C64"/>
    <w:rsid w:val="00E761CC"/>
    <w:rsid w:val="00E76A25"/>
    <w:rsid w:val="00E82AFE"/>
    <w:rsid w:val="00E8351B"/>
    <w:rsid w:val="00E8434D"/>
    <w:rsid w:val="00E847F7"/>
    <w:rsid w:val="00E84BDF"/>
    <w:rsid w:val="00E86E6A"/>
    <w:rsid w:val="00E87230"/>
    <w:rsid w:val="00E872AD"/>
    <w:rsid w:val="00E87666"/>
    <w:rsid w:val="00E9078D"/>
    <w:rsid w:val="00E90F88"/>
    <w:rsid w:val="00E912E2"/>
    <w:rsid w:val="00E92B97"/>
    <w:rsid w:val="00E92E6C"/>
    <w:rsid w:val="00E94407"/>
    <w:rsid w:val="00E964E5"/>
    <w:rsid w:val="00E96D5C"/>
    <w:rsid w:val="00EA076E"/>
    <w:rsid w:val="00EA75E3"/>
    <w:rsid w:val="00EB19B3"/>
    <w:rsid w:val="00EB312C"/>
    <w:rsid w:val="00EC012F"/>
    <w:rsid w:val="00EC22AB"/>
    <w:rsid w:val="00EC767D"/>
    <w:rsid w:val="00ED1CD5"/>
    <w:rsid w:val="00ED4D77"/>
    <w:rsid w:val="00ED7DB6"/>
    <w:rsid w:val="00EE1040"/>
    <w:rsid w:val="00EE2F7B"/>
    <w:rsid w:val="00EE35B9"/>
    <w:rsid w:val="00EE4888"/>
    <w:rsid w:val="00EE7991"/>
    <w:rsid w:val="00EF0DD2"/>
    <w:rsid w:val="00EF3196"/>
    <w:rsid w:val="00EF3352"/>
    <w:rsid w:val="00EF4BD4"/>
    <w:rsid w:val="00EF6989"/>
    <w:rsid w:val="00F00A1D"/>
    <w:rsid w:val="00F00D73"/>
    <w:rsid w:val="00F011EE"/>
    <w:rsid w:val="00F01EC3"/>
    <w:rsid w:val="00F029A4"/>
    <w:rsid w:val="00F0325A"/>
    <w:rsid w:val="00F04C40"/>
    <w:rsid w:val="00F077F5"/>
    <w:rsid w:val="00F078E8"/>
    <w:rsid w:val="00F101CF"/>
    <w:rsid w:val="00F10359"/>
    <w:rsid w:val="00F11AEB"/>
    <w:rsid w:val="00F141A0"/>
    <w:rsid w:val="00F1438C"/>
    <w:rsid w:val="00F21F0C"/>
    <w:rsid w:val="00F22CC8"/>
    <w:rsid w:val="00F2452B"/>
    <w:rsid w:val="00F26479"/>
    <w:rsid w:val="00F27F0C"/>
    <w:rsid w:val="00F31749"/>
    <w:rsid w:val="00F3403B"/>
    <w:rsid w:val="00F360D6"/>
    <w:rsid w:val="00F37DC2"/>
    <w:rsid w:val="00F41097"/>
    <w:rsid w:val="00F4197F"/>
    <w:rsid w:val="00F42929"/>
    <w:rsid w:val="00F42B8A"/>
    <w:rsid w:val="00F44D8C"/>
    <w:rsid w:val="00F45130"/>
    <w:rsid w:val="00F47920"/>
    <w:rsid w:val="00F518BA"/>
    <w:rsid w:val="00F52661"/>
    <w:rsid w:val="00F5283D"/>
    <w:rsid w:val="00F52D03"/>
    <w:rsid w:val="00F536DA"/>
    <w:rsid w:val="00F555A6"/>
    <w:rsid w:val="00F57796"/>
    <w:rsid w:val="00F61283"/>
    <w:rsid w:val="00F63A6B"/>
    <w:rsid w:val="00F65CFD"/>
    <w:rsid w:val="00F6738F"/>
    <w:rsid w:val="00F72E4D"/>
    <w:rsid w:val="00F73D80"/>
    <w:rsid w:val="00F7596E"/>
    <w:rsid w:val="00F81D99"/>
    <w:rsid w:val="00F83541"/>
    <w:rsid w:val="00F85A84"/>
    <w:rsid w:val="00F94DA0"/>
    <w:rsid w:val="00F95020"/>
    <w:rsid w:val="00F95580"/>
    <w:rsid w:val="00FA6BE0"/>
    <w:rsid w:val="00FA72A6"/>
    <w:rsid w:val="00FB1EB5"/>
    <w:rsid w:val="00FB2B09"/>
    <w:rsid w:val="00FB3DE9"/>
    <w:rsid w:val="00FB5939"/>
    <w:rsid w:val="00FB5C0D"/>
    <w:rsid w:val="00FB5EA4"/>
    <w:rsid w:val="00FC3E48"/>
    <w:rsid w:val="00FC44AA"/>
    <w:rsid w:val="00FC6F7D"/>
    <w:rsid w:val="00FD026D"/>
    <w:rsid w:val="00FD0E95"/>
    <w:rsid w:val="00FD28D5"/>
    <w:rsid w:val="00FD2BC5"/>
    <w:rsid w:val="00FD3D53"/>
    <w:rsid w:val="00FD722D"/>
    <w:rsid w:val="00FE0791"/>
    <w:rsid w:val="00FE2F34"/>
    <w:rsid w:val="00FE3038"/>
    <w:rsid w:val="00FE3D42"/>
    <w:rsid w:val="00FE5094"/>
    <w:rsid w:val="00FF2520"/>
    <w:rsid w:val="00FF2E08"/>
    <w:rsid w:val="00FF4215"/>
    <w:rsid w:val="00FF4B81"/>
    <w:rsid w:val="00FF4C85"/>
    <w:rsid w:val="00FF63F7"/>
    <w:rsid w:val="00FF7BA0"/>
    <w:rsid w:val="01190B56"/>
    <w:rsid w:val="014529B7"/>
    <w:rsid w:val="016519C1"/>
    <w:rsid w:val="019239B4"/>
    <w:rsid w:val="01BD7A4F"/>
    <w:rsid w:val="01C401C9"/>
    <w:rsid w:val="01DD30DE"/>
    <w:rsid w:val="02DA63DE"/>
    <w:rsid w:val="02F94BC3"/>
    <w:rsid w:val="037E2443"/>
    <w:rsid w:val="03EC32E0"/>
    <w:rsid w:val="04A3407A"/>
    <w:rsid w:val="04A8452D"/>
    <w:rsid w:val="04AC1E6A"/>
    <w:rsid w:val="056326BB"/>
    <w:rsid w:val="05647A3B"/>
    <w:rsid w:val="057C19CF"/>
    <w:rsid w:val="05A218FD"/>
    <w:rsid w:val="05BA5435"/>
    <w:rsid w:val="063F4718"/>
    <w:rsid w:val="06C00186"/>
    <w:rsid w:val="071719AF"/>
    <w:rsid w:val="07702E6D"/>
    <w:rsid w:val="07CA3595"/>
    <w:rsid w:val="07D93108"/>
    <w:rsid w:val="080F6B2A"/>
    <w:rsid w:val="082D6FB0"/>
    <w:rsid w:val="083321D8"/>
    <w:rsid w:val="084D31AF"/>
    <w:rsid w:val="085B3B1D"/>
    <w:rsid w:val="086329D2"/>
    <w:rsid w:val="08A50077"/>
    <w:rsid w:val="09197B3E"/>
    <w:rsid w:val="0935436E"/>
    <w:rsid w:val="094B394B"/>
    <w:rsid w:val="09510A7C"/>
    <w:rsid w:val="09870B6B"/>
    <w:rsid w:val="09D771D4"/>
    <w:rsid w:val="0A454A85"/>
    <w:rsid w:val="0A7233C5"/>
    <w:rsid w:val="0B3A5CA3"/>
    <w:rsid w:val="0CB8153E"/>
    <w:rsid w:val="0D387FAA"/>
    <w:rsid w:val="0D415C54"/>
    <w:rsid w:val="0D5C45C0"/>
    <w:rsid w:val="0D8B27AF"/>
    <w:rsid w:val="0DD028B8"/>
    <w:rsid w:val="0DDA3736"/>
    <w:rsid w:val="0DEA1BCB"/>
    <w:rsid w:val="0E347BBB"/>
    <w:rsid w:val="0E9272B5"/>
    <w:rsid w:val="0F4E7C06"/>
    <w:rsid w:val="0F5576A6"/>
    <w:rsid w:val="0F73174D"/>
    <w:rsid w:val="0F75161B"/>
    <w:rsid w:val="0FF7412C"/>
    <w:rsid w:val="103E5A93"/>
    <w:rsid w:val="10A926FD"/>
    <w:rsid w:val="11C023CD"/>
    <w:rsid w:val="11C8783A"/>
    <w:rsid w:val="11F70C71"/>
    <w:rsid w:val="1202500A"/>
    <w:rsid w:val="128F3808"/>
    <w:rsid w:val="12BE5A78"/>
    <w:rsid w:val="12DA1AE3"/>
    <w:rsid w:val="131462C7"/>
    <w:rsid w:val="13955291"/>
    <w:rsid w:val="139B3968"/>
    <w:rsid w:val="13EF712B"/>
    <w:rsid w:val="1461239E"/>
    <w:rsid w:val="14642A47"/>
    <w:rsid w:val="14A423A8"/>
    <w:rsid w:val="14E47444"/>
    <w:rsid w:val="151948F4"/>
    <w:rsid w:val="158E37F0"/>
    <w:rsid w:val="15FD6214"/>
    <w:rsid w:val="1607785B"/>
    <w:rsid w:val="160A7825"/>
    <w:rsid w:val="168510F5"/>
    <w:rsid w:val="16D72F09"/>
    <w:rsid w:val="178D2ADC"/>
    <w:rsid w:val="18047D2E"/>
    <w:rsid w:val="185537EF"/>
    <w:rsid w:val="188E357D"/>
    <w:rsid w:val="18CB25F9"/>
    <w:rsid w:val="19043F59"/>
    <w:rsid w:val="19153875"/>
    <w:rsid w:val="19351120"/>
    <w:rsid w:val="19766A09"/>
    <w:rsid w:val="1B574618"/>
    <w:rsid w:val="1B8F0552"/>
    <w:rsid w:val="1BD10986"/>
    <w:rsid w:val="1BD664C1"/>
    <w:rsid w:val="1BF72D21"/>
    <w:rsid w:val="1C2F00E9"/>
    <w:rsid w:val="1C312E45"/>
    <w:rsid w:val="1CD47504"/>
    <w:rsid w:val="1D2027D7"/>
    <w:rsid w:val="1D7412F5"/>
    <w:rsid w:val="1D860599"/>
    <w:rsid w:val="1E9B2A6E"/>
    <w:rsid w:val="1EFF124F"/>
    <w:rsid w:val="1F0813F5"/>
    <w:rsid w:val="1F0C54A8"/>
    <w:rsid w:val="1F601FA9"/>
    <w:rsid w:val="1FE12702"/>
    <w:rsid w:val="20646A1B"/>
    <w:rsid w:val="20DB35F6"/>
    <w:rsid w:val="211704C9"/>
    <w:rsid w:val="21636FC6"/>
    <w:rsid w:val="21A36FDB"/>
    <w:rsid w:val="21E9221E"/>
    <w:rsid w:val="21EC44FC"/>
    <w:rsid w:val="22993768"/>
    <w:rsid w:val="22C858FF"/>
    <w:rsid w:val="238F6834"/>
    <w:rsid w:val="23FC43CB"/>
    <w:rsid w:val="245C67FB"/>
    <w:rsid w:val="24833D88"/>
    <w:rsid w:val="24D52DF9"/>
    <w:rsid w:val="252E6649"/>
    <w:rsid w:val="2573095D"/>
    <w:rsid w:val="25847A9B"/>
    <w:rsid w:val="2608575D"/>
    <w:rsid w:val="264D464E"/>
    <w:rsid w:val="268A58A2"/>
    <w:rsid w:val="27535154"/>
    <w:rsid w:val="27541D8F"/>
    <w:rsid w:val="27C00D05"/>
    <w:rsid w:val="27C065A2"/>
    <w:rsid w:val="28092E82"/>
    <w:rsid w:val="283C7070"/>
    <w:rsid w:val="284B1663"/>
    <w:rsid w:val="285831A2"/>
    <w:rsid w:val="28C32245"/>
    <w:rsid w:val="28D771B3"/>
    <w:rsid w:val="28E15521"/>
    <w:rsid w:val="28F22610"/>
    <w:rsid w:val="294D1B32"/>
    <w:rsid w:val="297B7831"/>
    <w:rsid w:val="29C15A7E"/>
    <w:rsid w:val="2AD4533E"/>
    <w:rsid w:val="2B006133"/>
    <w:rsid w:val="2B19215E"/>
    <w:rsid w:val="2BAF660C"/>
    <w:rsid w:val="2BBF28DD"/>
    <w:rsid w:val="2BCC11A7"/>
    <w:rsid w:val="2BDB76C2"/>
    <w:rsid w:val="2C37360C"/>
    <w:rsid w:val="2C5A3DB0"/>
    <w:rsid w:val="2D5B1AF1"/>
    <w:rsid w:val="2D8F7C42"/>
    <w:rsid w:val="2DB61DC2"/>
    <w:rsid w:val="2E61479F"/>
    <w:rsid w:val="2EC21111"/>
    <w:rsid w:val="2ED964C1"/>
    <w:rsid w:val="2F0C2E65"/>
    <w:rsid w:val="2F113395"/>
    <w:rsid w:val="2F3F2FA2"/>
    <w:rsid w:val="2FBD207A"/>
    <w:rsid w:val="2FC46C7B"/>
    <w:rsid w:val="2FE8309F"/>
    <w:rsid w:val="2FF975F4"/>
    <w:rsid w:val="30226E93"/>
    <w:rsid w:val="308415B4"/>
    <w:rsid w:val="30847806"/>
    <w:rsid w:val="319770C5"/>
    <w:rsid w:val="325A31AA"/>
    <w:rsid w:val="32650FD7"/>
    <w:rsid w:val="32916000"/>
    <w:rsid w:val="33163A81"/>
    <w:rsid w:val="332561EC"/>
    <w:rsid w:val="33DC5BDE"/>
    <w:rsid w:val="3446557F"/>
    <w:rsid w:val="34567FB6"/>
    <w:rsid w:val="34A30383"/>
    <w:rsid w:val="34C1517C"/>
    <w:rsid w:val="351E0F07"/>
    <w:rsid w:val="3589141A"/>
    <w:rsid w:val="3599165E"/>
    <w:rsid w:val="35E46651"/>
    <w:rsid w:val="3647031A"/>
    <w:rsid w:val="368528CA"/>
    <w:rsid w:val="36D668E1"/>
    <w:rsid w:val="37984548"/>
    <w:rsid w:val="384004B6"/>
    <w:rsid w:val="38400B30"/>
    <w:rsid w:val="386901D1"/>
    <w:rsid w:val="38D17207"/>
    <w:rsid w:val="38DB2C38"/>
    <w:rsid w:val="38F4008E"/>
    <w:rsid w:val="39206C68"/>
    <w:rsid w:val="394A04AD"/>
    <w:rsid w:val="394B3C70"/>
    <w:rsid w:val="395104A1"/>
    <w:rsid w:val="3A085004"/>
    <w:rsid w:val="3A4A585F"/>
    <w:rsid w:val="3A4D6F07"/>
    <w:rsid w:val="3A5A5133"/>
    <w:rsid w:val="3A773948"/>
    <w:rsid w:val="3A7E0A06"/>
    <w:rsid w:val="3A942F44"/>
    <w:rsid w:val="3A972710"/>
    <w:rsid w:val="3B3E6803"/>
    <w:rsid w:val="3B806E1C"/>
    <w:rsid w:val="3B945A17"/>
    <w:rsid w:val="3BC95E9A"/>
    <w:rsid w:val="3CDE6407"/>
    <w:rsid w:val="3CFB0E50"/>
    <w:rsid w:val="3D2F6747"/>
    <w:rsid w:val="3D410A49"/>
    <w:rsid w:val="3DCB056F"/>
    <w:rsid w:val="3DF82424"/>
    <w:rsid w:val="3E607FF6"/>
    <w:rsid w:val="3E864749"/>
    <w:rsid w:val="3E9064A4"/>
    <w:rsid w:val="3EA34825"/>
    <w:rsid w:val="3F22673D"/>
    <w:rsid w:val="3F543E53"/>
    <w:rsid w:val="3F984734"/>
    <w:rsid w:val="3FAE422A"/>
    <w:rsid w:val="3FDA7ED4"/>
    <w:rsid w:val="40224945"/>
    <w:rsid w:val="40742202"/>
    <w:rsid w:val="409C0254"/>
    <w:rsid w:val="40BE01CA"/>
    <w:rsid w:val="40D854C8"/>
    <w:rsid w:val="410B008F"/>
    <w:rsid w:val="42273EA0"/>
    <w:rsid w:val="423F17DF"/>
    <w:rsid w:val="42876CE2"/>
    <w:rsid w:val="43BC79A0"/>
    <w:rsid w:val="44123658"/>
    <w:rsid w:val="441B2477"/>
    <w:rsid w:val="44617F98"/>
    <w:rsid w:val="4474062B"/>
    <w:rsid w:val="44CC6850"/>
    <w:rsid w:val="44D90D2D"/>
    <w:rsid w:val="453A7E81"/>
    <w:rsid w:val="45895E80"/>
    <w:rsid w:val="459F6E66"/>
    <w:rsid w:val="45EC1A9C"/>
    <w:rsid w:val="465377FB"/>
    <w:rsid w:val="4656787E"/>
    <w:rsid w:val="4740699E"/>
    <w:rsid w:val="476538B5"/>
    <w:rsid w:val="480F46F9"/>
    <w:rsid w:val="489108BA"/>
    <w:rsid w:val="490364C8"/>
    <w:rsid w:val="49461F5E"/>
    <w:rsid w:val="496747FE"/>
    <w:rsid w:val="498F50D9"/>
    <w:rsid w:val="49EA3D54"/>
    <w:rsid w:val="49FF361D"/>
    <w:rsid w:val="4A3228A6"/>
    <w:rsid w:val="4A835FE1"/>
    <w:rsid w:val="4BE84ADE"/>
    <w:rsid w:val="4BEA35E2"/>
    <w:rsid w:val="4CEC3221"/>
    <w:rsid w:val="4D245859"/>
    <w:rsid w:val="4D5221B8"/>
    <w:rsid w:val="4DE8774A"/>
    <w:rsid w:val="4DF354E4"/>
    <w:rsid w:val="4E121B55"/>
    <w:rsid w:val="4E6F2738"/>
    <w:rsid w:val="4E822DD2"/>
    <w:rsid w:val="4EF574D2"/>
    <w:rsid w:val="4F02606E"/>
    <w:rsid w:val="4F3D0E54"/>
    <w:rsid w:val="4F561F16"/>
    <w:rsid w:val="4F9D7B44"/>
    <w:rsid w:val="4FC43323"/>
    <w:rsid w:val="4FD712A8"/>
    <w:rsid w:val="50783615"/>
    <w:rsid w:val="50A22688"/>
    <w:rsid w:val="51482C7D"/>
    <w:rsid w:val="51965D71"/>
    <w:rsid w:val="5210511B"/>
    <w:rsid w:val="52804A52"/>
    <w:rsid w:val="52B256B5"/>
    <w:rsid w:val="531E4716"/>
    <w:rsid w:val="532F4F57"/>
    <w:rsid w:val="53310342"/>
    <w:rsid w:val="53840427"/>
    <w:rsid w:val="53A72D40"/>
    <w:rsid w:val="53B355D7"/>
    <w:rsid w:val="53C806C1"/>
    <w:rsid w:val="53DD154B"/>
    <w:rsid w:val="53F33750"/>
    <w:rsid w:val="541E31C1"/>
    <w:rsid w:val="54B200E0"/>
    <w:rsid w:val="55E60D40"/>
    <w:rsid w:val="561C4D71"/>
    <w:rsid w:val="567B189B"/>
    <w:rsid w:val="577A4DC8"/>
    <w:rsid w:val="57960AF2"/>
    <w:rsid w:val="57C83332"/>
    <w:rsid w:val="58E107A1"/>
    <w:rsid w:val="58E16CF4"/>
    <w:rsid w:val="59145045"/>
    <w:rsid w:val="591D7F46"/>
    <w:rsid w:val="5A443ABB"/>
    <w:rsid w:val="5A957D96"/>
    <w:rsid w:val="5AA77AC9"/>
    <w:rsid w:val="5ABE498D"/>
    <w:rsid w:val="5BCA7F13"/>
    <w:rsid w:val="5C001B87"/>
    <w:rsid w:val="5C1A4C32"/>
    <w:rsid w:val="5C4E28E0"/>
    <w:rsid w:val="5C9F4EFC"/>
    <w:rsid w:val="5CA65988"/>
    <w:rsid w:val="5CAC586B"/>
    <w:rsid w:val="5D2C38E4"/>
    <w:rsid w:val="5D8B5B79"/>
    <w:rsid w:val="5DE30E18"/>
    <w:rsid w:val="5DF448C0"/>
    <w:rsid w:val="5DFB2D6D"/>
    <w:rsid w:val="5E4F72F6"/>
    <w:rsid w:val="5EDF4289"/>
    <w:rsid w:val="5F5B4A5D"/>
    <w:rsid w:val="5F9745B0"/>
    <w:rsid w:val="5FB355F1"/>
    <w:rsid w:val="602D0A71"/>
    <w:rsid w:val="603277EB"/>
    <w:rsid w:val="60777D0A"/>
    <w:rsid w:val="60D47DFC"/>
    <w:rsid w:val="61835CB6"/>
    <w:rsid w:val="61F611D0"/>
    <w:rsid w:val="62287777"/>
    <w:rsid w:val="628F56D7"/>
    <w:rsid w:val="62A53835"/>
    <w:rsid w:val="62E4606E"/>
    <w:rsid w:val="632E7D7A"/>
    <w:rsid w:val="63332842"/>
    <w:rsid w:val="633E116D"/>
    <w:rsid w:val="63586D06"/>
    <w:rsid w:val="63A97172"/>
    <w:rsid w:val="64383AD1"/>
    <w:rsid w:val="64590086"/>
    <w:rsid w:val="65503E7E"/>
    <w:rsid w:val="65CD26B4"/>
    <w:rsid w:val="65DC4ACB"/>
    <w:rsid w:val="660648E1"/>
    <w:rsid w:val="666F1DE3"/>
    <w:rsid w:val="66FD14C3"/>
    <w:rsid w:val="6700465F"/>
    <w:rsid w:val="67236BC5"/>
    <w:rsid w:val="676A6F7B"/>
    <w:rsid w:val="67753429"/>
    <w:rsid w:val="677D30E0"/>
    <w:rsid w:val="678609C8"/>
    <w:rsid w:val="68555008"/>
    <w:rsid w:val="686200DD"/>
    <w:rsid w:val="688F22C8"/>
    <w:rsid w:val="68EB20F0"/>
    <w:rsid w:val="68ED3493"/>
    <w:rsid w:val="6917406C"/>
    <w:rsid w:val="694420CC"/>
    <w:rsid w:val="69661355"/>
    <w:rsid w:val="696E1C4C"/>
    <w:rsid w:val="6A0A597F"/>
    <w:rsid w:val="6A31115D"/>
    <w:rsid w:val="6A7F7B72"/>
    <w:rsid w:val="6AC0668D"/>
    <w:rsid w:val="6AFA27E1"/>
    <w:rsid w:val="6B7B77ED"/>
    <w:rsid w:val="6B923E7E"/>
    <w:rsid w:val="6BAF4A30"/>
    <w:rsid w:val="6C16685D"/>
    <w:rsid w:val="6C975EEF"/>
    <w:rsid w:val="6D714693"/>
    <w:rsid w:val="6D787E2B"/>
    <w:rsid w:val="6D9034EF"/>
    <w:rsid w:val="6DD01ED5"/>
    <w:rsid w:val="6DD05733"/>
    <w:rsid w:val="6E1D776A"/>
    <w:rsid w:val="6E3336F6"/>
    <w:rsid w:val="6E3E23D3"/>
    <w:rsid w:val="6E58315D"/>
    <w:rsid w:val="6E9137E0"/>
    <w:rsid w:val="6E916298"/>
    <w:rsid w:val="6EA84809"/>
    <w:rsid w:val="6EF041DC"/>
    <w:rsid w:val="6F3A6AF1"/>
    <w:rsid w:val="6F66625A"/>
    <w:rsid w:val="6FCE7B7A"/>
    <w:rsid w:val="6FD607DD"/>
    <w:rsid w:val="6FD96684"/>
    <w:rsid w:val="6FF75479"/>
    <w:rsid w:val="70515258"/>
    <w:rsid w:val="70812E3F"/>
    <w:rsid w:val="70997AC2"/>
    <w:rsid w:val="713003C1"/>
    <w:rsid w:val="71706A0F"/>
    <w:rsid w:val="719178EE"/>
    <w:rsid w:val="71F80ABE"/>
    <w:rsid w:val="723839D1"/>
    <w:rsid w:val="72BA11D4"/>
    <w:rsid w:val="74DE2D28"/>
    <w:rsid w:val="75317F36"/>
    <w:rsid w:val="753A7A60"/>
    <w:rsid w:val="759242AE"/>
    <w:rsid w:val="76431924"/>
    <w:rsid w:val="767E572A"/>
    <w:rsid w:val="771E7D75"/>
    <w:rsid w:val="776668EA"/>
    <w:rsid w:val="77E12415"/>
    <w:rsid w:val="781E0F73"/>
    <w:rsid w:val="782725D3"/>
    <w:rsid w:val="78B638A1"/>
    <w:rsid w:val="794A3E9B"/>
    <w:rsid w:val="79D96301"/>
    <w:rsid w:val="79DC7338"/>
    <w:rsid w:val="7A1A0D3D"/>
    <w:rsid w:val="7A344A7E"/>
    <w:rsid w:val="7AD963D1"/>
    <w:rsid w:val="7B0A3A31"/>
    <w:rsid w:val="7B1524BC"/>
    <w:rsid w:val="7BC31280"/>
    <w:rsid w:val="7BD754B6"/>
    <w:rsid w:val="7BD92442"/>
    <w:rsid w:val="7BE36163"/>
    <w:rsid w:val="7BE60B10"/>
    <w:rsid w:val="7D5B1FAF"/>
    <w:rsid w:val="7DC4607A"/>
    <w:rsid w:val="7E4253D3"/>
    <w:rsid w:val="7E6E734E"/>
    <w:rsid w:val="7E985949"/>
    <w:rsid w:val="7EC30AC6"/>
    <w:rsid w:val="7EFB1398"/>
    <w:rsid w:val="7F995383"/>
  </w:rsids>
  <m:mathPr>
    <m:mathFont m:val="Cambria Math"/>
    <m:brkBin m:val="before"/>
    <m:brkBinSub m:val="--"/>
    <m:smallFrac m:val="1"/>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57"/>
    <w:qFormat/>
    <w:uiPriority w:val="9"/>
    <w:pPr>
      <w:keepNext/>
      <w:widowControl/>
      <w:spacing w:before="340" w:after="330" w:line="576" w:lineRule="auto"/>
      <w:jc w:val="center"/>
      <w:outlineLvl w:val="0"/>
    </w:pPr>
    <w:rPr>
      <w:rFonts w:ascii="???" w:hAnsi="???" w:eastAsia="宋体" w:cs="Arial"/>
      <w:color w:val="020000"/>
      <w:kern w:val="36"/>
      <w:sz w:val="44"/>
      <w:szCs w:val="44"/>
    </w:rPr>
  </w:style>
  <w:style w:type="paragraph" w:styleId="4">
    <w:name w:val="heading 2"/>
    <w:basedOn w:val="1"/>
    <w:next w:val="1"/>
    <w:link w:val="59"/>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5">
    <w:name w:val="heading 3"/>
    <w:basedOn w:val="1"/>
    <w:next w:val="1"/>
    <w:link w:val="58"/>
    <w:qFormat/>
    <w:uiPriority w:val="99"/>
    <w:pPr>
      <w:keepNext/>
      <w:widowControl/>
      <w:spacing w:before="260" w:after="260" w:line="412" w:lineRule="auto"/>
      <w:outlineLvl w:val="2"/>
    </w:pPr>
    <w:rPr>
      <w:rFonts w:ascii="??" w:hAnsi="??" w:eastAsia="宋体" w:cs="Arial"/>
      <w:b/>
      <w:bCs/>
      <w:color w:val="000000"/>
      <w:kern w:val="0"/>
      <w:sz w:val="32"/>
      <w:szCs w:val="32"/>
    </w:rPr>
  </w:style>
  <w:style w:type="paragraph" w:styleId="6">
    <w:name w:val="heading 4"/>
    <w:basedOn w:val="1"/>
    <w:next w:val="1"/>
    <w:unhideWhenUsed/>
    <w:qFormat/>
    <w:uiPriority w:val="0"/>
    <w:pPr>
      <w:keepNext/>
      <w:keepLines/>
      <w:spacing w:before="280" w:after="290" w:line="377" w:lineRule="auto"/>
      <w:outlineLvl w:val="3"/>
    </w:pPr>
    <w:rPr>
      <w:rFonts w:asciiTheme="majorHAnsi" w:hAnsiTheme="majorHAnsi" w:eastAsiaTheme="majorEastAsia" w:cstheme="majorBidi"/>
      <w:b/>
      <w:bCs/>
      <w:szCs w:val="28"/>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link w:val="154"/>
    <w:qFormat/>
    <w:uiPriority w:val="0"/>
    <w:pPr>
      <w:spacing w:before="240" w:after="60"/>
      <w:jc w:val="center"/>
      <w:outlineLvl w:val="0"/>
    </w:pPr>
    <w:rPr>
      <w:rFonts w:ascii="Cambria" w:hAnsi="Cambria" w:cs="Times New Roman"/>
      <w:b/>
      <w:bCs/>
      <w:sz w:val="32"/>
      <w:szCs w:val="32"/>
    </w:rPr>
  </w:style>
  <w:style w:type="paragraph" w:styleId="7">
    <w:name w:val="toc 7"/>
    <w:basedOn w:val="1"/>
    <w:next w:val="1"/>
    <w:qFormat/>
    <w:uiPriority w:val="0"/>
    <w:pPr>
      <w:ind w:left="2520" w:leftChars="1200"/>
    </w:pPr>
    <w:rPr>
      <w:rFonts w:ascii="Times New Roman" w:hAnsi="Times New Roman" w:eastAsia="宋体" w:cs="Times New Roman"/>
      <w:szCs w:val="24"/>
    </w:rPr>
  </w:style>
  <w:style w:type="paragraph" w:styleId="8">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Normal Indent"/>
    <w:basedOn w:val="1"/>
    <w:link w:val="110"/>
    <w:qFormat/>
    <w:uiPriority w:val="99"/>
    <w:pPr>
      <w:ind w:firstLine="420" w:firstLineChars="200"/>
    </w:pPr>
    <w:rPr>
      <w:rFonts w:ascii="Times New Roman" w:hAnsi="Times New Roman" w:eastAsia="宋体" w:cs="Times New Roman"/>
      <w:kern w:val="0"/>
      <w:sz w:val="24"/>
      <w:szCs w:val="20"/>
    </w:rPr>
  </w:style>
  <w:style w:type="paragraph" w:styleId="10">
    <w:name w:val="Document Map"/>
    <w:basedOn w:val="1"/>
    <w:link w:val="128"/>
    <w:qFormat/>
    <w:uiPriority w:val="0"/>
    <w:rPr>
      <w:rFonts w:ascii="宋体" w:hAnsi="Calibri" w:eastAsia="宋体" w:cs="Times New Roman"/>
      <w:kern w:val="0"/>
      <w:sz w:val="18"/>
      <w:szCs w:val="20"/>
    </w:rPr>
  </w:style>
  <w:style w:type="paragraph" w:styleId="11">
    <w:name w:val="toa heading"/>
    <w:basedOn w:val="1"/>
    <w:next w:val="1"/>
    <w:qFormat/>
    <w:uiPriority w:val="0"/>
    <w:pPr>
      <w:spacing w:before="120"/>
    </w:pPr>
    <w:rPr>
      <w:rFonts w:ascii="Cambria" w:hAnsi="Cambria"/>
      <w:sz w:val="24"/>
      <w:szCs w:val="24"/>
    </w:rPr>
  </w:style>
  <w:style w:type="paragraph" w:styleId="12">
    <w:name w:val="annotation text"/>
    <w:basedOn w:val="1"/>
    <w:link w:val="156"/>
    <w:qFormat/>
    <w:uiPriority w:val="0"/>
    <w:pPr>
      <w:jc w:val="left"/>
    </w:pPr>
  </w:style>
  <w:style w:type="paragraph" w:styleId="13">
    <w:name w:val="Body Text"/>
    <w:basedOn w:val="1"/>
    <w:next w:val="1"/>
    <w:link w:val="131"/>
    <w:qFormat/>
    <w:uiPriority w:val="99"/>
    <w:pPr>
      <w:spacing w:after="120"/>
    </w:pPr>
    <w:rPr>
      <w:rFonts w:ascii="Calibri" w:hAnsi="Calibri" w:eastAsia="宋体" w:cs="Times New Roman"/>
      <w:kern w:val="0"/>
      <w:sz w:val="24"/>
      <w:szCs w:val="20"/>
    </w:rPr>
  </w:style>
  <w:style w:type="paragraph" w:styleId="14">
    <w:name w:val="Body Text Indent"/>
    <w:basedOn w:val="1"/>
    <w:next w:val="1"/>
    <w:link w:val="62"/>
    <w:qFormat/>
    <w:uiPriority w:val="0"/>
    <w:pPr>
      <w:widowControl/>
      <w:spacing w:after="120"/>
      <w:ind w:left="420"/>
    </w:pPr>
    <w:rPr>
      <w:rFonts w:ascii="??" w:hAnsi="??" w:eastAsia="宋体" w:cs="Arial"/>
      <w:kern w:val="0"/>
      <w:sz w:val="24"/>
      <w:szCs w:val="24"/>
    </w:rPr>
  </w:style>
  <w:style w:type="paragraph" w:styleId="15">
    <w:name w:val="toc 5"/>
    <w:basedOn w:val="1"/>
    <w:next w:val="1"/>
    <w:qFormat/>
    <w:uiPriority w:val="0"/>
    <w:pPr>
      <w:ind w:left="1680" w:leftChars="800"/>
    </w:pPr>
    <w:rPr>
      <w:rFonts w:ascii="Times New Roman" w:hAnsi="Times New Roman" w:eastAsia="宋体" w:cs="Times New Roman"/>
      <w:szCs w:val="24"/>
    </w:rPr>
  </w:style>
  <w:style w:type="paragraph" w:styleId="16">
    <w:name w:val="toc 3"/>
    <w:basedOn w:val="1"/>
    <w:next w:val="1"/>
    <w:qFormat/>
    <w:uiPriority w:val="39"/>
    <w:pPr>
      <w:ind w:left="840" w:leftChars="400"/>
    </w:pPr>
    <w:rPr>
      <w:rFonts w:ascii="Times New Roman" w:hAnsi="Times New Roman" w:eastAsia="宋体" w:cs="Times New Roman"/>
      <w:szCs w:val="24"/>
    </w:rPr>
  </w:style>
  <w:style w:type="paragraph" w:styleId="17">
    <w:name w:val="Plain Text"/>
    <w:basedOn w:val="1"/>
    <w:link w:val="191"/>
    <w:qFormat/>
    <w:uiPriority w:val="0"/>
    <w:rPr>
      <w:rFonts w:ascii="宋体" w:hAnsi="Courier New" w:eastAsia="宋体"/>
      <w:szCs w:val="21"/>
    </w:rPr>
  </w:style>
  <w:style w:type="paragraph" w:styleId="18">
    <w:name w:val="toc 8"/>
    <w:basedOn w:val="1"/>
    <w:next w:val="1"/>
    <w:qFormat/>
    <w:uiPriority w:val="0"/>
    <w:pPr>
      <w:ind w:left="2940" w:leftChars="1400"/>
    </w:pPr>
    <w:rPr>
      <w:rFonts w:ascii="Times New Roman" w:hAnsi="Times New Roman" w:eastAsia="宋体" w:cs="Times New Roman"/>
      <w:szCs w:val="24"/>
    </w:rPr>
  </w:style>
  <w:style w:type="paragraph" w:styleId="19">
    <w:name w:val="Date"/>
    <w:basedOn w:val="1"/>
    <w:next w:val="1"/>
    <w:link w:val="151"/>
    <w:qFormat/>
    <w:uiPriority w:val="0"/>
    <w:rPr>
      <w:szCs w:val="21"/>
    </w:rPr>
  </w:style>
  <w:style w:type="paragraph" w:styleId="20">
    <w:name w:val="Body Text Indent 2"/>
    <w:basedOn w:val="1"/>
    <w:link w:val="124"/>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1">
    <w:name w:val="Balloon Text"/>
    <w:basedOn w:val="1"/>
    <w:link w:val="74"/>
    <w:qFormat/>
    <w:uiPriority w:val="99"/>
    <w:rPr>
      <w:rFonts w:ascii="Calibri" w:hAnsi="Calibri" w:eastAsia="宋体" w:cs="Times New Roman"/>
      <w:sz w:val="18"/>
      <w:szCs w:val="18"/>
    </w:rPr>
  </w:style>
  <w:style w:type="paragraph" w:styleId="22">
    <w:name w:val="footer"/>
    <w:basedOn w:val="1"/>
    <w:link w:val="61"/>
    <w:qFormat/>
    <w:uiPriority w:val="99"/>
    <w:pPr>
      <w:tabs>
        <w:tab w:val="center" w:pos="4153"/>
        <w:tab w:val="right" w:pos="8306"/>
      </w:tabs>
      <w:snapToGrid w:val="0"/>
      <w:jc w:val="left"/>
    </w:pPr>
    <w:rPr>
      <w:rFonts w:ascii="Calibri" w:hAnsi="Calibri" w:eastAsia="宋体" w:cs="Times New Roman"/>
      <w:sz w:val="18"/>
      <w:szCs w:val="18"/>
    </w:rPr>
  </w:style>
  <w:style w:type="paragraph" w:styleId="23">
    <w:name w:val="header"/>
    <w:basedOn w:val="1"/>
    <w:link w:val="60"/>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4">
    <w:name w:val="toc 1"/>
    <w:basedOn w:val="1"/>
    <w:next w:val="1"/>
    <w:qFormat/>
    <w:uiPriority w:val="39"/>
    <w:rPr>
      <w:rFonts w:ascii="Times New Roman" w:hAnsi="Times New Roman" w:eastAsia="宋体" w:cs="Times New Roman"/>
      <w:szCs w:val="24"/>
    </w:rPr>
  </w:style>
  <w:style w:type="paragraph" w:styleId="25">
    <w:name w:val="toc 4"/>
    <w:basedOn w:val="1"/>
    <w:next w:val="1"/>
    <w:qFormat/>
    <w:uiPriority w:val="0"/>
    <w:pPr>
      <w:ind w:left="1260" w:leftChars="600"/>
    </w:pPr>
    <w:rPr>
      <w:rFonts w:ascii="Times New Roman" w:hAnsi="Times New Roman" w:eastAsia="宋体" w:cs="Times New Roman"/>
      <w:szCs w:val="24"/>
    </w:rPr>
  </w:style>
  <w:style w:type="paragraph" w:styleId="26">
    <w:name w:val="footnote text"/>
    <w:basedOn w:val="1"/>
    <w:link w:val="168"/>
    <w:semiHidden/>
    <w:qFormat/>
    <w:uiPriority w:val="0"/>
    <w:pPr>
      <w:snapToGrid w:val="0"/>
      <w:jc w:val="left"/>
    </w:pPr>
    <w:rPr>
      <w:rFonts w:ascii="Times New Roman" w:hAnsi="Times New Roman" w:eastAsia="宋体" w:cs="Times New Roman"/>
      <w:sz w:val="18"/>
      <w:szCs w:val="18"/>
    </w:rPr>
  </w:style>
  <w:style w:type="paragraph" w:styleId="27">
    <w:name w:val="toc 6"/>
    <w:basedOn w:val="1"/>
    <w:next w:val="1"/>
    <w:qFormat/>
    <w:uiPriority w:val="0"/>
    <w:pPr>
      <w:ind w:left="2100" w:leftChars="1000"/>
    </w:pPr>
    <w:rPr>
      <w:rFonts w:ascii="Times New Roman" w:hAnsi="Times New Roman" w:eastAsia="宋体" w:cs="Times New Roman"/>
      <w:szCs w:val="24"/>
    </w:rPr>
  </w:style>
  <w:style w:type="paragraph" w:styleId="28">
    <w:name w:val="Body Text Indent 3"/>
    <w:basedOn w:val="1"/>
    <w:link w:val="126"/>
    <w:qFormat/>
    <w:uiPriority w:val="99"/>
    <w:pPr>
      <w:spacing w:line="440" w:lineRule="exact"/>
      <w:ind w:firstLine="412" w:firstLineChars="200"/>
    </w:pPr>
    <w:rPr>
      <w:rFonts w:ascii="宋体" w:hAnsi="Calibri" w:eastAsia="宋体" w:cs="Times New Roman"/>
      <w:kern w:val="0"/>
      <w:sz w:val="20"/>
      <w:szCs w:val="20"/>
    </w:rPr>
  </w:style>
  <w:style w:type="paragraph" w:styleId="29">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30">
    <w:name w:val="toc 2"/>
    <w:basedOn w:val="1"/>
    <w:next w:val="1"/>
    <w:qFormat/>
    <w:uiPriority w:val="39"/>
    <w:pPr>
      <w:ind w:left="420" w:leftChars="200"/>
    </w:pPr>
    <w:rPr>
      <w:rFonts w:ascii="Times New Roman" w:hAnsi="Times New Roman" w:eastAsia="宋体" w:cs="Times New Roman"/>
      <w:szCs w:val="24"/>
    </w:rPr>
  </w:style>
  <w:style w:type="paragraph" w:styleId="31">
    <w:name w:val="toc 9"/>
    <w:basedOn w:val="1"/>
    <w:next w:val="1"/>
    <w:qFormat/>
    <w:uiPriority w:val="0"/>
    <w:pPr>
      <w:ind w:left="3360" w:leftChars="1600"/>
    </w:pPr>
    <w:rPr>
      <w:rFonts w:ascii="Times New Roman" w:hAnsi="Times New Roman" w:eastAsia="宋体" w:cs="Times New Roman"/>
      <w:szCs w:val="24"/>
    </w:rPr>
  </w:style>
  <w:style w:type="paragraph" w:styleId="32">
    <w:name w:val="List Continue 2"/>
    <w:basedOn w:val="1"/>
    <w:qFormat/>
    <w:uiPriority w:val="99"/>
    <w:pPr>
      <w:spacing w:after="120"/>
      <w:ind w:left="840" w:leftChars="400"/>
    </w:pPr>
    <w:rPr>
      <w:rFonts w:ascii="Times New Roman" w:hAnsi="Times New Roman" w:eastAsia="宋体" w:cs="Times New Roman"/>
      <w:szCs w:val="24"/>
    </w:rPr>
  </w:style>
  <w:style w:type="paragraph" w:styleId="33">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4">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35">
    <w:name w:val="annotation subject"/>
    <w:basedOn w:val="12"/>
    <w:next w:val="12"/>
    <w:link w:val="161"/>
    <w:qFormat/>
    <w:uiPriority w:val="0"/>
    <w:rPr>
      <w:b/>
      <w:bCs/>
    </w:rPr>
  </w:style>
  <w:style w:type="paragraph" w:styleId="36">
    <w:name w:val="Body Text First Indent"/>
    <w:basedOn w:val="13"/>
    <w:link w:val="201"/>
    <w:semiHidden/>
    <w:unhideWhenUsed/>
    <w:qFormat/>
    <w:uiPriority w:val="99"/>
    <w:pPr>
      <w:ind w:firstLine="420" w:firstLineChars="100"/>
    </w:pPr>
    <w:rPr>
      <w:rFonts w:asciiTheme="minorHAnsi" w:hAnsiTheme="minorHAnsi" w:eastAsiaTheme="minorEastAsia" w:cstheme="minorBidi"/>
      <w:kern w:val="2"/>
      <w:sz w:val="21"/>
      <w:szCs w:val="22"/>
    </w:rPr>
  </w:style>
  <w:style w:type="paragraph" w:styleId="37">
    <w:name w:val="Body Text First Indent 2"/>
    <w:basedOn w:val="14"/>
    <w:next w:val="1"/>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table" w:styleId="39">
    <w:name w:val="Table Grid"/>
    <w:basedOn w:val="3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1">
    <w:name w:val="Strong"/>
    <w:basedOn w:val="40"/>
    <w:qFormat/>
    <w:uiPriority w:val="22"/>
    <w:rPr>
      <w:rFonts w:cs="Times New Roman"/>
      <w:b/>
    </w:rPr>
  </w:style>
  <w:style w:type="character" w:styleId="42">
    <w:name w:val="page number"/>
    <w:basedOn w:val="40"/>
    <w:qFormat/>
    <w:uiPriority w:val="0"/>
    <w:rPr>
      <w:rFonts w:cs="Times New Roman"/>
    </w:rPr>
  </w:style>
  <w:style w:type="character" w:styleId="43">
    <w:name w:val="FollowedHyperlink"/>
    <w:basedOn w:val="40"/>
    <w:qFormat/>
    <w:uiPriority w:val="99"/>
    <w:rPr>
      <w:rFonts w:cs="Times New Roman"/>
      <w:color w:val="555555"/>
      <w:u w:val="none"/>
    </w:rPr>
  </w:style>
  <w:style w:type="character" w:styleId="44">
    <w:name w:val="Emphasis"/>
    <w:basedOn w:val="40"/>
    <w:qFormat/>
    <w:uiPriority w:val="0"/>
    <w:rPr>
      <w:rFonts w:cs="Times New Roman"/>
      <w:i/>
    </w:rPr>
  </w:style>
  <w:style w:type="character" w:styleId="45">
    <w:name w:val="HTML Definition"/>
    <w:basedOn w:val="40"/>
    <w:qFormat/>
    <w:uiPriority w:val="99"/>
    <w:rPr>
      <w:rFonts w:cs="Times New Roman"/>
    </w:rPr>
  </w:style>
  <w:style w:type="character" w:styleId="46">
    <w:name w:val="HTML Acronym"/>
    <w:basedOn w:val="40"/>
    <w:qFormat/>
    <w:uiPriority w:val="99"/>
    <w:rPr>
      <w:rFonts w:cs="Times New Roman"/>
    </w:rPr>
  </w:style>
  <w:style w:type="character" w:styleId="47">
    <w:name w:val="HTML Variable"/>
    <w:basedOn w:val="40"/>
    <w:qFormat/>
    <w:uiPriority w:val="99"/>
    <w:rPr>
      <w:rFonts w:cs="Times New Roman"/>
    </w:rPr>
  </w:style>
  <w:style w:type="character" w:styleId="48">
    <w:name w:val="Hyperlink"/>
    <w:basedOn w:val="40"/>
    <w:qFormat/>
    <w:uiPriority w:val="99"/>
    <w:rPr>
      <w:rFonts w:cs="Times New Roman"/>
      <w:color w:val="555555"/>
      <w:u w:val="none"/>
    </w:rPr>
  </w:style>
  <w:style w:type="character" w:styleId="49">
    <w:name w:val="HTML Code"/>
    <w:basedOn w:val="40"/>
    <w:qFormat/>
    <w:uiPriority w:val="99"/>
    <w:rPr>
      <w:rFonts w:ascii="monospace" w:hAnsi="monospace" w:cs="Times New Roman"/>
      <w:sz w:val="24"/>
    </w:rPr>
  </w:style>
  <w:style w:type="character" w:styleId="50">
    <w:name w:val="annotation reference"/>
    <w:qFormat/>
    <w:uiPriority w:val="0"/>
    <w:rPr>
      <w:sz w:val="21"/>
      <w:szCs w:val="21"/>
    </w:rPr>
  </w:style>
  <w:style w:type="character" w:styleId="51">
    <w:name w:val="HTML Cite"/>
    <w:basedOn w:val="40"/>
    <w:qFormat/>
    <w:uiPriority w:val="99"/>
    <w:rPr>
      <w:rFonts w:cs="Times New Roman"/>
    </w:rPr>
  </w:style>
  <w:style w:type="character" w:styleId="52">
    <w:name w:val="footnote reference"/>
    <w:semiHidden/>
    <w:qFormat/>
    <w:uiPriority w:val="0"/>
    <w:rPr>
      <w:vertAlign w:val="superscript"/>
    </w:rPr>
  </w:style>
  <w:style w:type="character" w:styleId="53">
    <w:name w:val="HTML Keyboard"/>
    <w:basedOn w:val="40"/>
    <w:qFormat/>
    <w:uiPriority w:val="99"/>
    <w:rPr>
      <w:rFonts w:ascii="monospace" w:hAnsi="monospace" w:cs="Times New Roman"/>
      <w:sz w:val="24"/>
    </w:rPr>
  </w:style>
  <w:style w:type="character" w:styleId="54">
    <w:name w:val="HTML Sample"/>
    <w:basedOn w:val="40"/>
    <w:qFormat/>
    <w:uiPriority w:val="99"/>
    <w:rPr>
      <w:rFonts w:ascii="monospace" w:hAnsi="monospace" w:cs="Times New Roman"/>
      <w:sz w:val="24"/>
    </w:rPr>
  </w:style>
  <w:style w:type="paragraph" w:customStyle="1" w:styleId="55">
    <w:name w:val="方案正文"/>
    <w:basedOn w:val="13"/>
    <w:qFormat/>
    <w:uiPriority w:val="0"/>
    <w:pPr>
      <w:spacing w:after="0"/>
      <w:ind w:firstLine="560" w:firstLineChars="200"/>
      <w:jc w:val="left"/>
    </w:pPr>
    <w:rPr>
      <w:rFonts w:ascii="Arial" w:hAnsi="Arial" w:eastAsia="仿宋" w:cs="宋体"/>
      <w:sz w:val="28"/>
      <w:szCs w:val="21"/>
    </w:rPr>
  </w:style>
  <w:style w:type="paragraph" w:customStyle="1" w:styleId="56">
    <w:name w:val="Default"/>
    <w:basedOn w:val="3"/>
    <w:next w:val="2"/>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character" w:customStyle="1" w:styleId="57">
    <w:name w:val="标题 1 字符"/>
    <w:basedOn w:val="40"/>
    <w:link w:val="2"/>
    <w:qFormat/>
    <w:uiPriority w:val="9"/>
    <w:rPr>
      <w:rFonts w:ascii="???" w:hAnsi="???" w:eastAsia="宋体" w:cs="Arial"/>
      <w:b/>
      <w:bCs/>
      <w:color w:val="020000"/>
      <w:kern w:val="36"/>
      <w:sz w:val="44"/>
      <w:szCs w:val="44"/>
    </w:rPr>
  </w:style>
  <w:style w:type="character" w:customStyle="1" w:styleId="58">
    <w:name w:val="标题 3 字符"/>
    <w:basedOn w:val="40"/>
    <w:link w:val="5"/>
    <w:qFormat/>
    <w:uiPriority w:val="0"/>
    <w:rPr>
      <w:rFonts w:ascii="??" w:hAnsi="??" w:eastAsia="宋体" w:cs="Arial"/>
      <w:b/>
      <w:bCs/>
      <w:color w:val="000000"/>
      <w:kern w:val="0"/>
      <w:sz w:val="32"/>
      <w:szCs w:val="32"/>
    </w:rPr>
  </w:style>
  <w:style w:type="character" w:customStyle="1" w:styleId="59">
    <w:name w:val="标题 2 字符"/>
    <w:basedOn w:val="40"/>
    <w:link w:val="4"/>
    <w:qFormat/>
    <w:uiPriority w:val="99"/>
    <w:rPr>
      <w:rFonts w:ascii="???" w:hAnsi="???" w:eastAsia="宋体" w:cs="Arial"/>
      <w:b/>
      <w:bCs/>
      <w:color w:val="020000"/>
      <w:kern w:val="0"/>
      <w:sz w:val="32"/>
      <w:szCs w:val="32"/>
    </w:rPr>
  </w:style>
  <w:style w:type="character" w:customStyle="1" w:styleId="60">
    <w:name w:val="页眉 字符"/>
    <w:basedOn w:val="40"/>
    <w:link w:val="23"/>
    <w:qFormat/>
    <w:uiPriority w:val="99"/>
    <w:rPr>
      <w:rFonts w:ascii="Calibri" w:hAnsi="Calibri" w:eastAsia="宋体" w:cs="Times New Roman"/>
      <w:sz w:val="18"/>
      <w:szCs w:val="18"/>
    </w:rPr>
  </w:style>
  <w:style w:type="character" w:customStyle="1" w:styleId="61">
    <w:name w:val="页脚 字符"/>
    <w:basedOn w:val="40"/>
    <w:link w:val="22"/>
    <w:qFormat/>
    <w:uiPriority w:val="99"/>
    <w:rPr>
      <w:rFonts w:ascii="Calibri" w:hAnsi="Calibri" w:eastAsia="宋体" w:cs="Times New Roman"/>
      <w:sz w:val="18"/>
      <w:szCs w:val="18"/>
    </w:rPr>
  </w:style>
  <w:style w:type="character" w:customStyle="1" w:styleId="62">
    <w:name w:val="正文文本缩进 字符"/>
    <w:basedOn w:val="40"/>
    <w:link w:val="14"/>
    <w:qFormat/>
    <w:uiPriority w:val="0"/>
    <w:rPr>
      <w:rFonts w:ascii="??" w:hAnsi="??" w:eastAsia="宋体" w:cs="Arial"/>
      <w:kern w:val="0"/>
      <w:sz w:val="24"/>
      <w:szCs w:val="24"/>
    </w:rPr>
  </w:style>
  <w:style w:type="paragraph" w:customStyle="1" w:styleId="63">
    <w:name w:val="列出段落1"/>
    <w:basedOn w:val="1"/>
    <w:qFormat/>
    <w:uiPriority w:val="34"/>
    <w:pPr>
      <w:ind w:firstLine="420" w:firstLineChars="200"/>
    </w:pPr>
    <w:rPr>
      <w:rFonts w:ascii="Calibri" w:hAnsi="Calibri" w:eastAsia="宋体" w:cs="Times New Roman"/>
    </w:rPr>
  </w:style>
  <w:style w:type="character" w:customStyle="1" w:styleId="64">
    <w:name w:val="标题 2 Char Char"/>
    <w:qFormat/>
    <w:uiPriority w:val="99"/>
    <w:rPr>
      <w:rFonts w:ascii="Arial" w:hAnsi="Arial" w:eastAsia="黑体"/>
      <w:b/>
      <w:kern w:val="2"/>
      <w:sz w:val="32"/>
      <w:lang w:val="en-US" w:eastAsia="zh-CN"/>
    </w:rPr>
  </w:style>
  <w:style w:type="character" w:customStyle="1" w:styleId="65">
    <w:name w:val="2charchar"/>
    <w:basedOn w:val="40"/>
    <w:qFormat/>
    <w:uiPriority w:val="99"/>
    <w:rPr>
      <w:rFonts w:cs="Times New Roman"/>
    </w:rPr>
  </w:style>
  <w:style w:type="paragraph" w:customStyle="1" w:styleId="66">
    <w:name w:val="表格文字"/>
    <w:basedOn w:val="1"/>
    <w:qFormat/>
    <w:uiPriority w:val="99"/>
    <w:pPr>
      <w:adjustRightInd w:val="0"/>
      <w:spacing w:line="420" w:lineRule="atLeast"/>
      <w:jc w:val="left"/>
    </w:pPr>
    <w:rPr>
      <w:rFonts w:ascii="Times New Roman" w:hAnsi="Times New Roman" w:eastAsia="宋体" w:cs="Times New Roman"/>
      <w:kern w:val="0"/>
      <w:szCs w:val="20"/>
    </w:rPr>
  </w:style>
  <w:style w:type="paragraph" w:customStyle="1" w:styleId="67">
    <w:name w:val="z-窗体顶端1"/>
    <w:basedOn w:val="1"/>
    <w:next w:val="1"/>
    <w:link w:val="68"/>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68">
    <w:name w:val="z-窗体顶端 Char"/>
    <w:basedOn w:val="40"/>
    <w:link w:val="67"/>
    <w:semiHidden/>
    <w:qFormat/>
    <w:uiPriority w:val="99"/>
    <w:rPr>
      <w:rFonts w:ascii="Arial" w:hAnsi="Arial" w:eastAsia="宋体" w:cs="Arial"/>
      <w:vanish/>
      <w:kern w:val="0"/>
      <w:sz w:val="16"/>
      <w:szCs w:val="16"/>
    </w:rPr>
  </w:style>
  <w:style w:type="paragraph" w:customStyle="1" w:styleId="69">
    <w:name w:val="z-窗体底端1"/>
    <w:basedOn w:val="1"/>
    <w:next w:val="1"/>
    <w:link w:val="70"/>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0">
    <w:name w:val="z-窗体底端 Char"/>
    <w:basedOn w:val="40"/>
    <w:link w:val="69"/>
    <w:semiHidden/>
    <w:qFormat/>
    <w:uiPriority w:val="99"/>
    <w:rPr>
      <w:rFonts w:ascii="Arial" w:hAnsi="Arial" w:eastAsia="宋体" w:cs="Arial"/>
      <w:vanish/>
      <w:kern w:val="0"/>
      <w:sz w:val="16"/>
      <w:szCs w:val="16"/>
    </w:rPr>
  </w:style>
  <w:style w:type="paragraph" w:customStyle="1" w:styleId="71">
    <w:name w:val="hu正文"/>
    <w:basedOn w:val="1"/>
    <w:link w:val="72"/>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2">
    <w:name w:val="hu正文 Char"/>
    <w:link w:val="71"/>
    <w:qFormat/>
    <w:locked/>
    <w:uiPriority w:val="99"/>
    <w:rPr>
      <w:rFonts w:ascii="Times New Roman" w:hAnsi="Times New Roman" w:eastAsia="宋体" w:cs="Times New Roman"/>
      <w:kern w:val="0"/>
      <w:sz w:val="24"/>
      <w:szCs w:val="20"/>
    </w:rPr>
  </w:style>
  <w:style w:type="paragraph" w:customStyle="1" w:styleId="73">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4">
    <w:name w:val="批注框文本 字符"/>
    <w:basedOn w:val="40"/>
    <w:link w:val="21"/>
    <w:qFormat/>
    <w:uiPriority w:val="99"/>
    <w:rPr>
      <w:rFonts w:ascii="Calibri" w:hAnsi="Calibri" w:eastAsia="宋体" w:cs="Times New Roman"/>
      <w:sz w:val="18"/>
      <w:szCs w:val="18"/>
    </w:rPr>
  </w:style>
  <w:style w:type="character" w:customStyle="1" w:styleId="75">
    <w:name w:val="ui-bz-bg-hover1"/>
    <w:basedOn w:val="40"/>
    <w:qFormat/>
    <w:uiPriority w:val="99"/>
    <w:rPr>
      <w:rFonts w:cs="Times New Roman"/>
    </w:rPr>
  </w:style>
  <w:style w:type="character" w:customStyle="1" w:styleId="76">
    <w:name w:val="批注框文本 Char1"/>
    <w:qFormat/>
    <w:uiPriority w:val="99"/>
    <w:rPr>
      <w:rFonts w:ascii="Times New Roman" w:hAnsi="Times New Roman" w:eastAsia="宋体"/>
      <w:sz w:val="18"/>
    </w:rPr>
  </w:style>
  <w:style w:type="character" w:customStyle="1" w:styleId="77">
    <w:name w:val="bds_nopic"/>
    <w:basedOn w:val="40"/>
    <w:qFormat/>
    <w:uiPriority w:val="99"/>
    <w:rPr>
      <w:rFonts w:cs="Times New Roman"/>
    </w:rPr>
  </w:style>
  <w:style w:type="character" w:customStyle="1" w:styleId="78">
    <w:name w:val="tip12"/>
    <w:qFormat/>
    <w:uiPriority w:val="99"/>
    <w:rPr>
      <w:vanish/>
      <w:color w:val="FF0000"/>
      <w:sz w:val="18"/>
    </w:rPr>
  </w:style>
  <w:style w:type="character" w:customStyle="1" w:styleId="79">
    <w:name w:val="Body Text Indent 3 Char"/>
    <w:qFormat/>
    <w:locked/>
    <w:uiPriority w:val="99"/>
    <w:rPr>
      <w:rFonts w:ascii="宋体" w:eastAsia="宋体"/>
    </w:rPr>
  </w:style>
  <w:style w:type="character" w:customStyle="1" w:styleId="80">
    <w:name w:val="HTML Markup"/>
    <w:qFormat/>
    <w:uiPriority w:val="99"/>
    <w:rPr>
      <w:vanish/>
      <w:color w:val="FF0000"/>
    </w:rPr>
  </w:style>
  <w:style w:type="character" w:customStyle="1" w:styleId="81">
    <w:name w:val="tip7"/>
    <w:qFormat/>
    <w:uiPriority w:val="99"/>
    <w:rPr>
      <w:vanish/>
      <w:color w:val="FF0000"/>
      <w:sz w:val="18"/>
    </w:rPr>
  </w:style>
  <w:style w:type="character" w:customStyle="1" w:styleId="82">
    <w:name w:val="f-star"/>
    <w:qFormat/>
    <w:uiPriority w:val="99"/>
    <w:rPr>
      <w:color w:val="999999"/>
      <w:sz w:val="21"/>
    </w:rPr>
  </w:style>
  <w:style w:type="character" w:customStyle="1" w:styleId="83">
    <w:name w:val="Document Map Char1"/>
    <w:qFormat/>
    <w:uiPriority w:val="99"/>
    <w:rPr>
      <w:rFonts w:ascii="Times New Roman" w:hAnsi="Times New Roman"/>
      <w:kern w:val="2"/>
      <w:sz w:val="2"/>
    </w:rPr>
  </w:style>
  <w:style w:type="character" w:customStyle="1" w:styleId="84">
    <w:name w:val="my-class2"/>
    <w:basedOn w:val="40"/>
    <w:qFormat/>
    <w:uiPriority w:val="99"/>
    <w:rPr>
      <w:rFonts w:cs="Times New Roman"/>
    </w:rPr>
  </w:style>
  <w:style w:type="character" w:customStyle="1" w:styleId="85">
    <w:name w:val="no52"/>
    <w:basedOn w:val="40"/>
    <w:qFormat/>
    <w:uiPriority w:val="99"/>
    <w:rPr>
      <w:rFonts w:cs="Times New Roman"/>
    </w:rPr>
  </w:style>
  <w:style w:type="character" w:customStyle="1" w:styleId="86">
    <w:name w:val="no4"/>
    <w:basedOn w:val="40"/>
    <w:qFormat/>
    <w:uiPriority w:val="99"/>
    <w:rPr>
      <w:rFonts w:cs="Times New Roman"/>
    </w:rPr>
  </w:style>
  <w:style w:type="character" w:customStyle="1" w:styleId="87">
    <w:name w:val="my-notice"/>
    <w:basedOn w:val="40"/>
    <w:qFormat/>
    <w:uiPriority w:val="99"/>
    <w:rPr>
      <w:rFonts w:cs="Times New Roman"/>
    </w:rPr>
  </w:style>
  <w:style w:type="character" w:customStyle="1" w:styleId="88">
    <w:name w:val="ico-jiang"/>
    <w:basedOn w:val="40"/>
    <w:qFormat/>
    <w:uiPriority w:val="99"/>
    <w:rPr>
      <w:rFonts w:cs="Times New Roman"/>
    </w:rPr>
  </w:style>
  <w:style w:type="character" w:customStyle="1" w:styleId="89">
    <w:name w:val="ico-jiang2"/>
    <w:basedOn w:val="40"/>
    <w:qFormat/>
    <w:uiPriority w:val="99"/>
    <w:rPr>
      <w:rFonts w:cs="Times New Roman"/>
    </w:rPr>
  </w:style>
  <w:style w:type="character" w:customStyle="1" w:styleId="90">
    <w:name w:val="bds_more1"/>
    <w:qFormat/>
    <w:uiPriority w:val="99"/>
    <w:rPr>
      <w:rFonts w:ascii="宋体" w:hAnsi="宋体" w:eastAsia="宋体"/>
    </w:rPr>
  </w:style>
  <w:style w:type="character" w:customStyle="1" w:styleId="91">
    <w:name w:val="Body Text Indent 2 Char"/>
    <w:qFormat/>
    <w:locked/>
    <w:uiPriority w:val="99"/>
    <w:rPr>
      <w:rFonts w:ascii="宋体" w:eastAsia="宋体"/>
      <w:sz w:val="24"/>
    </w:rPr>
  </w:style>
  <w:style w:type="character" w:customStyle="1" w:styleId="92">
    <w:name w:val="org_name"/>
    <w:basedOn w:val="40"/>
    <w:qFormat/>
    <w:uiPriority w:val="99"/>
    <w:rPr>
      <w:rFonts w:cs="Times New Roman"/>
    </w:rPr>
  </w:style>
  <w:style w:type="character" w:customStyle="1" w:styleId="93">
    <w:name w:val="org_name2"/>
    <w:basedOn w:val="40"/>
    <w:qFormat/>
    <w:uiPriority w:val="99"/>
    <w:rPr>
      <w:rFonts w:cs="Times New Roman"/>
    </w:rPr>
  </w:style>
  <w:style w:type="character" w:customStyle="1" w:styleId="94">
    <w:name w:val="tip10"/>
    <w:qFormat/>
    <w:uiPriority w:val="99"/>
    <w:rPr>
      <w:vanish/>
      <w:color w:val="FF0000"/>
      <w:sz w:val="18"/>
    </w:rPr>
  </w:style>
  <w:style w:type="character" w:customStyle="1" w:styleId="95">
    <w:name w:val="orange"/>
    <w:qFormat/>
    <w:uiPriority w:val="99"/>
    <w:rPr>
      <w:color w:val="3FB58F"/>
    </w:rPr>
  </w:style>
  <w:style w:type="character" w:customStyle="1" w:styleId="96">
    <w:name w:val="bds_more"/>
    <w:basedOn w:val="40"/>
    <w:qFormat/>
    <w:uiPriority w:val="99"/>
    <w:rPr>
      <w:rFonts w:cs="Times New Roman"/>
    </w:rPr>
  </w:style>
  <w:style w:type="character" w:customStyle="1" w:styleId="97">
    <w:name w:val="t-tag"/>
    <w:qFormat/>
    <w:uiPriority w:val="99"/>
    <w:rPr>
      <w:color w:val="FFFFFF"/>
      <w:sz w:val="18"/>
      <w:shd w:val="clear" w:color="auto" w:fill="FE8833"/>
    </w:rPr>
  </w:style>
  <w:style w:type="character" w:customStyle="1" w:styleId="98">
    <w:name w:val="top-icon"/>
    <w:basedOn w:val="40"/>
    <w:qFormat/>
    <w:uiPriority w:val="99"/>
    <w:rPr>
      <w:rFonts w:cs="Times New Roman"/>
    </w:rPr>
  </w:style>
  <w:style w:type="character" w:customStyle="1" w:styleId="99">
    <w:name w:val="Body Text Char"/>
    <w:qFormat/>
    <w:locked/>
    <w:uiPriority w:val="99"/>
    <w:rPr>
      <w:sz w:val="24"/>
    </w:rPr>
  </w:style>
  <w:style w:type="character" w:customStyle="1" w:styleId="100">
    <w:name w:val="no72"/>
    <w:basedOn w:val="40"/>
    <w:qFormat/>
    <w:uiPriority w:val="99"/>
    <w:rPr>
      <w:rFonts w:cs="Times New Roman"/>
    </w:rPr>
  </w:style>
  <w:style w:type="character" w:customStyle="1" w:styleId="101">
    <w:name w:val="bds_nopic2"/>
    <w:basedOn w:val="40"/>
    <w:qFormat/>
    <w:uiPriority w:val="99"/>
    <w:rPr>
      <w:rFonts w:cs="Times New Roman"/>
    </w:rPr>
  </w:style>
  <w:style w:type="character" w:customStyle="1" w:styleId="102">
    <w:name w:val="Document Map Char"/>
    <w:qFormat/>
    <w:uiPriority w:val="99"/>
    <w:rPr>
      <w:rFonts w:ascii="宋体"/>
      <w:sz w:val="18"/>
    </w:rPr>
  </w:style>
  <w:style w:type="character" w:customStyle="1" w:styleId="103">
    <w:name w:val="no6"/>
    <w:basedOn w:val="40"/>
    <w:qFormat/>
    <w:uiPriority w:val="99"/>
    <w:rPr>
      <w:rFonts w:cs="Times New Roman"/>
    </w:rPr>
  </w:style>
  <w:style w:type="character" w:customStyle="1" w:styleId="104">
    <w:name w:val="tip"/>
    <w:qFormat/>
    <w:uiPriority w:val="99"/>
    <w:rPr>
      <w:vanish/>
      <w:color w:val="FF0000"/>
      <w:sz w:val="18"/>
    </w:rPr>
  </w:style>
  <w:style w:type="character" w:customStyle="1" w:styleId="105">
    <w:name w:val="apple-converted-space"/>
    <w:basedOn w:val="40"/>
    <w:qFormat/>
    <w:uiPriority w:val="99"/>
    <w:rPr>
      <w:rFonts w:cs="Times New Roman"/>
    </w:rPr>
  </w:style>
  <w:style w:type="character" w:customStyle="1" w:styleId="106">
    <w:name w:val="bds_more2"/>
    <w:basedOn w:val="40"/>
    <w:qFormat/>
    <w:uiPriority w:val="99"/>
    <w:rPr>
      <w:rFonts w:cs="Times New Roman"/>
    </w:rPr>
  </w:style>
  <w:style w:type="character" w:customStyle="1" w:styleId="107">
    <w:name w:val="my-class"/>
    <w:basedOn w:val="40"/>
    <w:qFormat/>
    <w:uiPriority w:val="99"/>
    <w:rPr>
      <w:rFonts w:cs="Times New Roman"/>
    </w:rPr>
  </w:style>
  <w:style w:type="character" w:customStyle="1" w:styleId="108">
    <w:name w:val="ui-bz-bg-hover"/>
    <w:qFormat/>
    <w:uiPriority w:val="99"/>
    <w:rPr>
      <w:shd w:val="clear" w:color="auto" w:fill="000000"/>
    </w:rPr>
  </w:style>
  <w:style w:type="character" w:customStyle="1" w:styleId="109">
    <w:name w:val="no7"/>
    <w:basedOn w:val="40"/>
    <w:qFormat/>
    <w:uiPriority w:val="99"/>
    <w:rPr>
      <w:rFonts w:cs="Times New Roman"/>
    </w:rPr>
  </w:style>
  <w:style w:type="character" w:customStyle="1" w:styleId="110">
    <w:name w:val="正文缩进 字符"/>
    <w:link w:val="9"/>
    <w:qFormat/>
    <w:locked/>
    <w:uiPriority w:val="99"/>
    <w:rPr>
      <w:rFonts w:ascii="Times New Roman" w:hAnsi="Times New Roman" w:eastAsia="宋体" w:cs="Times New Roman"/>
      <w:kern w:val="0"/>
      <w:sz w:val="24"/>
      <w:szCs w:val="20"/>
    </w:rPr>
  </w:style>
  <w:style w:type="character" w:customStyle="1" w:styleId="111">
    <w:name w:val="ico-jiang1"/>
    <w:basedOn w:val="40"/>
    <w:qFormat/>
    <w:uiPriority w:val="99"/>
    <w:rPr>
      <w:rFonts w:cs="Times New Roman"/>
    </w:rPr>
  </w:style>
  <w:style w:type="character" w:customStyle="1" w:styleId="112">
    <w:name w:val="no62"/>
    <w:basedOn w:val="40"/>
    <w:qFormat/>
    <w:uiPriority w:val="99"/>
    <w:rPr>
      <w:rFonts w:cs="Times New Roman"/>
    </w:rPr>
  </w:style>
  <w:style w:type="character" w:customStyle="1" w:styleId="113">
    <w:name w:val="orange5"/>
    <w:qFormat/>
    <w:uiPriority w:val="99"/>
    <w:rPr>
      <w:color w:val="3FB58F"/>
    </w:rPr>
  </w:style>
  <w:style w:type="character" w:customStyle="1" w:styleId="114">
    <w:name w:val="bds_more4"/>
    <w:basedOn w:val="40"/>
    <w:qFormat/>
    <w:uiPriority w:val="99"/>
    <w:rPr>
      <w:rFonts w:cs="Times New Roman"/>
    </w:rPr>
  </w:style>
  <w:style w:type="character" w:customStyle="1" w:styleId="115">
    <w:name w:val="no5"/>
    <w:basedOn w:val="40"/>
    <w:qFormat/>
    <w:uiPriority w:val="99"/>
    <w:rPr>
      <w:rFonts w:cs="Times New Roman"/>
    </w:rPr>
  </w:style>
  <w:style w:type="character" w:customStyle="1" w:styleId="116">
    <w:name w:val="bds_more3"/>
    <w:basedOn w:val="40"/>
    <w:qFormat/>
    <w:uiPriority w:val="99"/>
    <w:rPr>
      <w:rFonts w:cs="Times New Roman"/>
    </w:rPr>
  </w:style>
  <w:style w:type="character" w:customStyle="1" w:styleId="117">
    <w:name w:val="no42"/>
    <w:basedOn w:val="40"/>
    <w:qFormat/>
    <w:uiPriority w:val="99"/>
    <w:rPr>
      <w:rFonts w:cs="Times New Roman"/>
    </w:rPr>
  </w:style>
  <w:style w:type="character" w:customStyle="1" w:styleId="118">
    <w:name w:val="bds_nopic1"/>
    <w:basedOn w:val="40"/>
    <w:qFormat/>
    <w:uiPriority w:val="99"/>
    <w:rPr>
      <w:rFonts w:cs="Times New Roman"/>
    </w:rPr>
  </w:style>
  <w:style w:type="character" w:customStyle="1" w:styleId="119">
    <w:name w:val="my-notice1"/>
    <w:basedOn w:val="40"/>
    <w:qFormat/>
    <w:uiPriority w:val="99"/>
    <w:rPr>
      <w:rFonts w:cs="Times New Roman"/>
    </w:rPr>
  </w:style>
  <w:style w:type="character" w:customStyle="1" w:styleId="120">
    <w:name w:val="orange6"/>
    <w:qFormat/>
    <w:uiPriority w:val="99"/>
    <w:rPr>
      <w:color w:val="3FB58F"/>
    </w:rPr>
  </w:style>
  <w:style w:type="character" w:customStyle="1" w:styleId="121">
    <w:name w:val="Document Map Char2"/>
    <w:qFormat/>
    <w:locked/>
    <w:uiPriority w:val="99"/>
    <w:rPr>
      <w:rFonts w:ascii="宋体"/>
      <w:sz w:val="18"/>
    </w:rPr>
  </w:style>
  <w:style w:type="character" w:customStyle="1" w:styleId="122">
    <w:name w:val="ico-jiang3"/>
    <w:basedOn w:val="40"/>
    <w:qFormat/>
    <w:uiPriority w:val="99"/>
    <w:rPr>
      <w:rFonts w:cs="Times New Roman"/>
    </w:rPr>
  </w:style>
  <w:style w:type="character" w:customStyle="1" w:styleId="123">
    <w:name w:val="tip13"/>
    <w:qFormat/>
    <w:uiPriority w:val="99"/>
    <w:rPr>
      <w:vanish/>
      <w:color w:val="FF0000"/>
      <w:sz w:val="18"/>
    </w:rPr>
  </w:style>
  <w:style w:type="character" w:customStyle="1" w:styleId="124">
    <w:name w:val="正文文本缩进 2 字符"/>
    <w:basedOn w:val="40"/>
    <w:link w:val="20"/>
    <w:qFormat/>
    <w:uiPriority w:val="99"/>
    <w:rPr>
      <w:rFonts w:ascii="宋体" w:hAnsi="Calibri" w:eastAsia="宋体" w:cs="Times New Roman"/>
      <w:kern w:val="0"/>
      <w:sz w:val="24"/>
      <w:szCs w:val="20"/>
    </w:rPr>
  </w:style>
  <w:style w:type="character" w:customStyle="1" w:styleId="125">
    <w:name w:val="Body Text Indent 2 Char1"/>
    <w:basedOn w:val="40"/>
    <w:semiHidden/>
    <w:qFormat/>
    <w:locked/>
    <w:uiPriority w:val="99"/>
    <w:rPr>
      <w:rFonts w:cs="Times New Roman"/>
    </w:rPr>
  </w:style>
  <w:style w:type="character" w:customStyle="1" w:styleId="126">
    <w:name w:val="正文文本缩进 3 字符"/>
    <w:basedOn w:val="40"/>
    <w:link w:val="28"/>
    <w:qFormat/>
    <w:uiPriority w:val="99"/>
    <w:rPr>
      <w:rFonts w:ascii="宋体" w:hAnsi="Calibri" w:eastAsia="宋体" w:cs="Times New Roman"/>
      <w:kern w:val="0"/>
      <w:sz w:val="20"/>
      <w:szCs w:val="20"/>
    </w:rPr>
  </w:style>
  <w:style w:type="character" w:customStyle="1" w:styleId="127">
    <w:name w:val="Body Text Indent 3 Char1"/>
    <w:basedOn w:val="40"/>
    <w:semiHidden/>
    <w:qFormat/>
    <w:locked/>
    <w:uiPriority w:val="99"/>
    <w:rPr>
      <w:rFonts w:cs="Times New Roman"/>
      <w:sz w:val="16"/>
      <w:szCs w:val="16"/>
    </w:rPr>
  </w:style>
  <w:style w:type="character" w:customStyle="1" w:styleId="128">
    <w:name w:val="文档结构图 字符"/>
    <w:basedOn w:val="40"/>
    <w:link w:val="10"/>
    <w:qFormat/>
    <w:uiPriority w:val="99"/>
    <w:rPr>
      <w:rFonts w:ascii="宋体" w:hAnsi="Calibri" w:eastAsia="宋体" w:cs="Times New Roman"/>
      <w:kern w:val="0"/>
      <w:sz w:val="18"/>
      <w:szCs w:val="20"/>
    </w:rPr>
  </w:style>
  <w:style w:type="character" w:customStyle="1" w:styleId="129">
    <w:name w:val="Document Map Char3"/>
    <w:basedOn w:val="40"/>
    <w:semiHidden/>
    <w:qFormat/>
    <w:locked/>
    <w:uiPriority w:val="99"/>
    <w:rPr>
      <w:rFonts w:ascii="Times New Roman" w:hAnsi="Times New Roman" w:cs="Times New Roman"/>
      <w:sz w:val="2"/>
    </w:rPr>
  </w:style>
  <w:style w:type="paragraph" w:customStyle="1" w:styleId="130">
    <w:name w:val="_Style 1"/>
    <w:basedOn w:val="1"/>
    <w:qFormat/>
    <w:uiPriority w:val="99"/>
    <w:pPr>
      <w:ind w:firstLine="420" w:firstLineChars="200"/>
    </w:pPr>
    <w:rPr>
      <w:rFonts w:ascii="Times New Roman" w:hAnsi="Times New Roman" w:eastAsia="宋体" w:cs="Times New Roman"/>
      <w:szCs w:val="24"/>
    </w:rPr>
  </w:style>
  <w:style w:type="character" w:customStyle="1" w:styleId="131">
    <w:name w:val="正文文本 字符"/>
    <w:basedOn w:val="40"/>
    <w:link w:val="13"/>
    <w:qFormat/>
    <w:uiPriority w:val="99"/>
    <w:rPr>
      <w:rFonts w:ascii="Calibri" w:hAnsi="Calibri" w:eastAsia="宋体" w:cs="Times New Roman"/>
      <w:kern w:val="0"/>
      <w:sz w:val="24"/>
      <w:szCs w:val="20"/>
    </w:rPr>
  </w:style>
  <w:style w:type="character" w:customStyle="1" w:styleId="132">
    <w:name w:val="Body Text Char1"/>
    <w:basedOn w:val="40"/>
    <w:semiHidden/>
    <w:qFormat/>
    <w:locked/>
    <w:uiPriority w:val="99"/>
    <w:rPr>
      <w:rFonts w:cs="Times New Roman"/>
    </w:rPr>
  </w:style>
  <w:style w:type="paragraph" w:customStyle="1" w:styleId="133">
    <w:name w:val="_Style 21"/>
    <w:basedOn w:val="1"/>
    <w:qFormat/>
    <w:uiPriority w:val="99"/>
    <w:rPr>
      <w:rFonts w:ascii="Times New Roman" w:hAnsi="Times New Roman" w:eastAsia="宋体" w:cs="Times New Roman"/>
      <w:szCs w:val="20"/>
    </w:rPr>
  </w:style>
  <w:style w:type="paragraph" w:customStyle="1" w:styleId="134">
    <w:name w:val="p0"/>
    <w:basedOn w:val="1"/>
    <w:qFormat/>
    <w:uiPriority w:val="99"/>
    <w:pPr>
      <w:widowControl/>
    </w:pPr>
    <w:rPr>
      <w:rFonts w:ascii="Times New Roman" w:hAnsi="Times New Roman" w:eastAsia="宋体" w:cs="Times New Roman"/>
      <w:kern w:val="0"/>
      <w:szCs w:val="21"/>
    </w:rPr>
  </w:style>
  <w:style w:type="paragraph" w:customStyle="1" w:styleId="135">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36">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37">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38">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39">
    <w:name w:val="列出段落11"/>
    <w:basedOn w:val="1"/>
    <w:qFormat/>
    <w:uiPriority w:val="99"/>
    <w:pPr>
      <w:ind w:firstLine="420" w:firstLineChars="200"/>
    </w:pPr>
    <w:rPr>
      <w:rFonts w:ascii="Times New Roman" w:hAnsi="Times New Roman" w:eastAsia="宋体" w:cs="Times New Roman"/>
      <w:szCs w:val="24"/>
    </w:rPr>
  </w:style>
  <w:style w:type="paragraph" w:customStyle="1" w:styleId="140">
    <w:name w:val="_Style 2"/>
    <w:basedOn w:val="1"/>
    <w:qFormat/>
    <w:uiPriority w:val="99"/>
    <w:pPr>
      <w:ind w:firstLine="420" w:firstLineChars="200"/>
    </w:pPr>
    <w:rPr>
      <w:rFonts w:ascii="Calibri" w:hAnsi="Calibri" w:eastAsia="宋体" w:cs="Times New Roman"/>
    </w:rPr>
  </w:style>
  <w:style w:type="paragraph" w:customStyle="1" w:styleId="141">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2">
    <w:name w:val="_Style 11"/>
    <w:basedOn w:val="1"/>
    <w:qFormat/>
    <w:uiPriority w:val="99"/>
    <w:rPr>
      <w:rFonts w:ascii="Times New Roman" w:hAnsi="Times New Roman" w:eastAsia="宋体" w:cs="Times New Roman"/>
      <w:szCs w:val="24"/>
    </w:rPr>
  </w:style>
  <w:style w:type="paragraph" w:customStyle="1" w:styleId="143">
    <w:name w:val="Char"/>
    <w:basedOn w:val="1"/>
    <w:qFormat/>
    <w:uiPriority w:val="99"/>
    <w:rPr>
      <w:rFonts w:ascii="Times New Roman" w:hAnsi="Times New Roman" w:eastAsia="宋体" w:cs="Times New Roman"/>
      <w:szCs w:val="21"/>
    </w:rPr>
  </w:style>
  <w:style w:type="paragraph" w:customStyle="1" w:styleId="144">
    <w:name w:val="列出段落12"/>
    <w:basedOn w:val="1"/>
    <w:qFormat/>
    <w:uiPriority w:val="99"/>
    <w:pPr>
      <w:ind w:firstLine="420" w:firstLineChars="200"/>
    </w:pPr>
    <w:rPr>
      <w:rFonts w:ascii="Times New Roman" w:hAnsi="Times New Roman" w:eastAsia="宋体" w:cs="Times New Roman"/>
      <w:szCs w:val="24"/>
    </w:rPr>
  </w:style>
  <w:style w:type="paragraph" w:customStyle="1" w:styleId="145">
    <w:name w:val="列出段落2"/>
    <w:basedOn w:val="1"/>
    <w:qFormat/>
    <w:uiPriority w:val="99"/>
    <w:pPr>
      <w:ind w:firstLine="420" w:firstLineChars="200"/>
    </w:pPr>
    <w:rPr>
      <w:rFonts w:ascii="Times New Roman" w:hAnsi="Times New Roman" w:eastAsia="宋体" w:cs="Times New Roman"/>
      <w:szCs w:val="24"/>
    </w:rPr>
  </w:style>
  <w:style w:type="paragraph" w:customStyle="1" w:styleId="146">
    <w:name w:val="TOC 标题1"/>
    <w:basedOn w:val="2"/>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47">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48">
    <w:name w:val="font41"/>
    <w:qFormat/>
    <w:uiPriority w:val="99"/>
    <w:rPr>
      <w:rFonts w:hint="eastAsia" w:ascii="宋体" w:hAnsi="宋体" w:eastAsia="宋体" w:cs="宋体"/>
      <w:b/>
      <w:color w:val="000000"/>
      <w:sz w:val="22"/>
      <w:szCs w:val="22"/>
      <w:u w:val="none"/>
    </w:rPr>
  </w:style>
  <w:style w:type="character" w:customStyle="1" w:styleId="149">
    <w:name w:val="font81"/>
    <w:qFormat/>
    <w:uiPriority w:val="99"/>
    <w:rPr>
      <w:rFonts w:hint="eastAsia" w:ascii="宋体" w:hAnsi="宋体" w:eastAsia="宋体" w:cs="宋体"/>
      <w:b/>
      <w:color w:val="000000"/>
      <w:sz w:val="22"/>
      <w:szCs w:val="22"/>
      <w:u w:val="none"/>
    </w:rPr>
  </w:style>
  <w:style w:type="character" w:customStyle="1" w:styleId="150">
    <w:name w:val="font21"/>
    <w:qFormat/>
    <w:uiPriority w:val="0"/>
    <w:rPr>
      <w:rFonts w:hint="eastAsia" w:ascii="宋体" w:hAnsi="宋体" w:eastAsia="宋体" w:cs="宋体"/>
      <w:color w:val="000000"/>
      <w:sz w:val="18"/>
      <w:szCs w:val="18"/>
      <w:u w:val="none"/>
    </w:rPr>
  </w:style>
  <w:style w:type="character" w:customStyle="1" w:styleId="151">
    <w:name w:val="日期 字符"/>
    <w:link w:val="19"/>
    <w:qFormat/>
    <w:uiPriority w:val="0"/>
    <w:rPr>
      <w:szCs w:val="21"/>
    </w:rPr>
  </w:style>
  <w:style w:type="character" w:customStyle="1" w:styleId="152">
    <w:name w:val="font01"/>
    <w:qFormat/>
    <w:uiPriority w:val="99"/>
    <w:rPr>
      <w:rFonts w:hint="eastAsia" w:ascii="宋体" w:hAnsi="宋体" w:eastAsia="宋体" w:cs="宋体"/>
      <w:color w:val="000000"/>
      <w:sz w:val="22"/>
      <w:szCs w:val="22"/>
      <w:u w:val="none"/>
    </w:rPr>
  </w:style>
  <w:style w:type="character" w:customStyle="1" w:styleId="153">
    <w:name w:val="Char Char1"/>
    <w:qFormat/>
    <w:uiPriority w:val="0"/>
    <w:rPr>
      <w:rFonts w:eastAsia="宋体"/>
      <w:kern w:val="2"/>
      <w:sz w:val="18"/>
      <w:szCs w:val="18"/>
      <w:lang w:val="en-US" w:eastAsia="zh-CN" w:bidi="ar-SA"/>
    </w:rPr>
  </w:style>
  <w:style w:type="character" w:customStyle="1" w:styleId="154">
    <w:name w:val="标题 字符"/>
    <w:link w:val="3"/>
    <w:qFormat/>
    <w:uiPriority w:val="0"/>
    <w:rPr>
      <w:rFonts w:ascii="Cambria" w:hAnsi="Cambria" w:cs="Times New Roman"/>
      <w:b/>
      <w:bCs/>
      <w:sz w:val="32"/>
      <w:szCs w:val="32"/>
    </w:rPr>
  </w:style>
  <w:style w:type="character" w:customStyle="1" w:styleId="155">
    <w:name w:val="hei141"/>
    <w:qFormat/>
    <w:uiPriority w:val="0"/>
    <w:rPr>
      <w:rFonts w:hint="eastAsia" w:ascii="宋体" w:hAnsi="宋体" w:eastAsia="宋体"/>
      <w:color w:val="000000"/>
      <w:sz w:val="19"/>
      <w:szCs w:val="19"/>
      <w:u w:val="none"/>
    </w:rPr>
  </w:style>
  <w:style w:type="character" w:customStyle="1" w:styleId="156">
    <w:name w:val="批注文字 字符"/>
    <w:link w:val="12"/>
    <w:qFormat/>
    <w:uiPriority w:val="0"/>
  </w:style>
  <w:style w:type="character" w:customStyle="1" w:styleId="157">
    <w:name w:val="apple-style-span"/>
    <w:basedOn w:val="40"/>
    <w:qFormat/>
    <w:uiPriority w:val="0"/>
  </w:style>
  <w:style w:type="character" w:customStyle="1" w:styleId="158">
    <w:name w:val="param-value"/>
    <w:qFormat/>
    <w:uiPriority w:val="99"/>
    <w:rPr>
      <w:rFonts w:cs="Times New Roman"/>
    </w:rPr>
  </w:style>
  <w:style w:type="character" w:customStyle="1" w:styleId="159">
    <w:name w:val="font61"/>
    <w:qFormat/>
    <w:uiPriority w:val="0"/>
    <w:rPr>
      <w:rFonts w:hint="eastAsia" w:ascii="宋体" w:hAnsi="宋体" w:eastAsia="宋体" w:cs="宋体"/>
      <w:color w:val="000000"/>
      <w:sz w:val="22"/>
      <w:szCs w:val="22"/>
      <w:u w:val="none"/>
    </w:rPr>
  </w:style>
  <w:style w:type="character" w:customStyle="1" w:styleId="160">
    <w:name w:val="font11"/>
    <w:qFormat/>
    <w:uiPriority w:val="0"/>
    <w:rPr>
      <w:rFonts w:hint="eastAsia" w:ascii="宋体" w:hAnsi="宋体" w:eastAsia="宋体" w:cs="宋体"/>
      <w:color w:val="FF0000"/>
      <w:sz w:val="22"/>
      <w:szCs w:val="22"/>
      <w:u w:val="none"/>
    </w:rPr>
  </w:style>
  <w:style w:type="character" w:customStyle="1" w:styleId="161">
    <w:name w:val="批注主题 字符"/>
    <w:link w:val="35"/>
    <w:qFormat/>
    <w:uiPriority w:val="0"/>
    <w:rPr>
      <w:b/>
      <w:bCs/>
    </w:rPr>
  </w:style>
  <w:style w:type="character" w:customStyle="1" w:styleId="162">
    <w:name w:val="批注文字 Char1"/>
    <w:basedOn w:val="40"/>
    <w:semiHidden/>
    <w:qFormat/>
    <w:uiPriority w:val="99"/>
  </w:style>
  <w:style w:type="paragraph" w:customStyle="1" w:styleId="163">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4">
    <w:name w:val="批注主题 Char1"/>
    <w:basedOn w:val="162"/>
    <w:semiHidden/>
    <w:qFormat/>
    <w:uiPriority w:val="99"/>
    <w:rPr>
      <w:b/>
      <w:bCs/>
    </w:rPr>
  </w:style>
  <w:style w:type="paragraph" w:customStyle="1" w:styleId="165">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6">
    <w:name w:val="日期 Char1"/>
    <w:basedOn w:val="40"/>
    <w:semiHidden/>
    <w:qFormat/>
    <w:uiPriority w:val="99"/>
  </w:style>
  <w:style w:type="paragraph" w:customStyle="1" w:styleId="167">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8">
    <w:name w:val="脚注文本 字符"/>
    <w:basedOn w:val="40"/>
    <w:link w:val="26"/>
    <w:semiHidden/>
    <w:qFormat/>
    <w:uiPriority w:val="0"/>
    <w:rPr>
      <w:rFonts w:ascii="Times New Roman" w:hAnsi="Times New Roman" w:eastAsia="宋体" w:cs="Times New Roman"/>
      <w:sz w:val="18"/>
      <w:szCs w:val="18"/>
    </w:rPr>
  </w:style>
  <w:style w:type="paragraph" w:customStyle="1" w:styleId="169">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0">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1">
    <w:name w:val="标题 Char1"/>
    <w:basedOn w:val="40"/>
    <w:qFormat/>
    <w:uiPriority w:val="10"/>
    <w:rPr>
      <w:rFonts w:eastAsia="宋体" w:asciiTheme="majorHAnsi" w:hAnsiTheme="majorHAnsi" w:cstheme="majorBidi"/>
      <w:b/>
      <w:bCs/>
      <w:sz w:val="32"/>
      <w:szCs w:val="32"/>
    </w:rPr>
  </w:style>
  <w:style w:type="paragraph" w:customStyle="1" w:styleId="172">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3">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4">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75">
    <w:name w:val="List Paragraph1"/>
    <w:basedOn w:val="1"/>
    <w:qFormat/>
    <w:uiPriority w:val="0"/>
    <w:pPr>
      <w:ind w:firstLine="420" w:firstLineChars="200"/>
    </w:pPr>
    <w:rPr>
      <w:rFonts w:ascii="Times New Roman" w:hAnsi="Times New Roman" w:eastAsia="宋体" w:cs="Times New Roman"/>
      <w:szCs w:val="24"/>
    </w:rPr>
  </w:style>
  <w:style w:type="paragraph" w:customStyle="1" w:styleId="176">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7">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8">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9">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0">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1">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2">
    <w:name w:val="列出段落3"/>
    <w:basedOn w:val="1"/>
    <w:qFormat/>
    <w:uiPriority w:val="0"/>
    <w:pPr>
      <w:ind w:firstLine="420" w:firstLineChars="200"/>
    </w:pPr>
    <w:rPr>
      <w:rFonts w:ascii="Times New Roman" w:hAnsi="Times New Roman" w:eastAsia="宋体" w:cs="Times New Roman"/>
      <w:szCs w:val="24"/>
    </w:rPr>
  </w:style>
  <w:style w:type="character" w:customStyle="1" w:styleId="183">
    <w:name w:val="Char Char12"/>
    <w:qFormat/>
    <w:uiPriority w:val="0"/>
    <w:rPr>
      <w:rFonts w:eastAsia="宋体"/>
      <w:kern w:val="2"/>
      <w:sz w:val="18"/>
      <w:szCs w:val="18"/>
      <w:lang w:val="en-US" w:eastAsia="zh-CN" w:bidi="ar-SA"/>
    </w:rPr>
  </w:style>
  <w:style w:type="paragraph" w:customStyle="1" w:styleId="184">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5">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6">
    <w:name w:val="列出段落4"/>
    <w:basedOn w:val="1"/>
    <w:qFormat/>
    <w:uiPriority w:val="0"/>
    <w:pPr>
      <w:ind w:firstLine="420" w:firstLineChars="200"/>
    </w:pPr>
    <w:rPr>
      <w:rFonts w:ascii="Times New Roman" w:hAnsi="Times New Roman" w:eastAsia="宋体" w:cs="Times New Roman"/>
      <w:szCs w:val="24"/>
    </w:rPr>
  </w:style>
  <w:style w:type="character" w:customStyle="1" w:styleId="187">
    <w:name w:val="Char Char11"/>
    <w:qFormat/>
    <w:uiPriority w:val="0"/>
    <w:rPr>
      <w:rFonts w:eastAsia="宋体"/>
      <w:kern w:val="2"/>
      <w:sz w:val="18"/>
      <w:szCs w:val="18"/>
      <w:lang w:val="en-US" w:eastAsia="zh-CN" w:bidi="ar-SA"/>
    </w:rPr>
  </w:style>
  <w:style w:type="paragraph" w:customStyle="1" w:styleId="188">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列出段落5"/>
    <w:basedOn w:val="1"/>
    <w:qFormat/>
    <w:uiPriority w:val="0"/>
    <w:pPr>
      <w:ind w:firstLine="420" w:firstLineChars="200"/>
    </w:pPr>
    <w:rPr>
      <w:rFonts w:ascii="Times New Roman" w:hAnsi="Times New Roman" w:eastAsia="宋体" w:cs="Times New Roman"/>
      <w:szCs w:val="24"/>
    </w:rPr>
  </w:style>
  <w:style w:type="character" w:customStyle="1" w:styleId="191">
    <w:name w:val="纯文本 字符"/>
    <w:link w:val="17"/>
    <w:qFormat/>
    <w:uiPriority w:val="0"/>
    <w:rPr>
      <w:rFonts w:ascii="宋体" w:hAnsi="Courier New" w:eastAsia="宋体"/>
      <w:szCs w:val="21"/>
    </w:rPr>
  </w:style>
  <w:style w:type="character" w:customStyle="1" w:styleId="192">
    <w:name w:val="纯文本 Char1"/>
    <w:basedOn w:val="40"/>
    <w:semiHidden/>
    <w:qFormat/>
    <w:uiPriority w:val="99"/>
    <w:rPr>
      <w:rFonts w:ascii="宋体" w:hAnsi="Courier New" w:eastAsia="宋体" w:cs="Courier New"/>
      <w:szCs w:val="21"/>
    </w:rPr>
  </w:style>
  <w:style w:type="paragraph" w:customStyle="1" w:styleId="193">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9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5">
    <w:name w:val="样式4"/>
    <w:basedOn w:val="1"/>
    <w:qFormat/>
    <w:uiPriority w:val="0"/>
    <w:pPr>
      <w:adjustRightInd w:val="0"/>
      <w:spacing w:line="480" w:lineRule="auto"/>
      <w:textAlignment w:val="baseline"/>
    </w:pPr>
    <w:rPr>
      <w:rFonts w:ascii="Times New Roman" w:hAnsi="Times New Roman" w:eastAsia="黑体" w:cs="Times New Roman"/>
      <w:spacing w:val="10"/>
      <w:kern w:val="28"/>
      <w:sz w:val="48"/>
      <w:szCs w:val="20"/>
    </w:rPr>
  </w:style>
  <w:style w:type="paragraph" w:customStyle="1" w:styleId="196">
    <w:name w:val="正文缩进2格"/>
    <w:basedOn w:val="1"/>
    <w:link w:val="197"/>
    <w:qFormat/>
    <w:uiPriority w:val="0"/>
    <w:pPr>
      <w:spacing w:line="600" w:lineRule="exact"/>
      <w:ind w:firstLine="639" w:firstLineChars="206"/>
    </w:pPr>
    <w:rPr>
      <w:rFonts w:ascii="仿宋_GB2312" w:hAnsi="宋体" w:eastAsia="仿宋_GB2312" w:cs="Times New Roman"/>
      <w:sz w:val="31"/>
      <w:szCs w:val="28"/>
    </w:rPr>
  </w:style>
  <w:style w:type="character" w:customStyle="1" w:styleId="197">
    <w:name w:val="正文缩进2格 Char"/>
    <w:link w:val="196"/>
    <w:qFormat/>
    <w:uiPriority w:val="0"/>
    <w:rPr>
      <w:rFonts w:ascii="仿宋_GB2312" w:hAnsi="宋体" w:eastAsia="仿宋_GB2312" w:cs="Times New Roman"/>
      <w:sz w:val="31"/>
      <w:szCs w:val="28"/>
    </w:rPr>
  </w:style>
  <w:style w:type="paragraph" w:customStyle="1" w:styleId="198">
    <w:name w:val="文件抬头"/>
    <w:qFormat/>
    <w:uiPriority w:val="0"/>
    <w:pPr>
      <w:widowControl w:val="0"/>
      <w:jc w:val="both"/>
    </w:pPr>
    <w:rPr>
      <w:rFonts w:ascii="Calibri" w:hAnsi="Calibri" w:eastAsia="仿宋_GB2312" w:cs="Times New Roman"/>
      <w:kern w:val="2"/>
      <w:sz w:val="32"/>
      <w:szCs w:val="21"/>
      <w:lang w:val="en-US" w:eastAsia="zh-CN" w:bidi="ar-SA"/>
    </w:rPr>
  </w:style>
  <w:style w:type="paragraph" w:styleId="199">
    <w:name w:val="List Paragraph"/>
    <w:basedOn w:val="1"/>
    <w:next w:val="1"/>
    <w:qFormat/>
    <w:uiPriority w:val="34"/>
    <w:pPr>
      <w:ind w:firstLine="420" w:firstLineChars="200"/>
    </w:pPr>
  </w:style>
  <w:style w:type="paragraph" w:customStyle="1" w:styleId="200">
    <w:name w:val="普通正文"/>
    <w:basedOn w:val="1"/>
    <w:qFormat/>
    <w:uiPriority w:val="0"/>
    <w:pPr>
      <w:adjustRightInd w:val="0"/>
      <w:spacing w:before="120" w:after="120" w:line="360" w:lineRule="auto"/>
      <w:ind w:left="50" w:leftChars="50" w:right="50" w:rightChars="50" w:firstLine="480" w:firstLineChars="200"/>
      <w:jc w:val="left"/>
      <w:textAlignment w:val="baseline"/>
    </w:pPr>
    <w:rPr>
      <w:rFonts w:ascii="Arial" w:hAnsi="Arial" w:eastAsia="宋体" w:cs="Times New Roman"/>
      <w:kern w:val="0"/>
      <w:sz w:val="24"/>
      <w:szCs w:val="24"/>
    </w:rPr>
  </w:style>
  <w:style w:type="character" w:customStyle="1" w:styleId="201">
    <w:name w:val="正文文本首行缩进 字符"/>
    <w:basedOn w:val="131"/>
    <w:link w:val="36"/>
    <w:semiHidden/>
    <w:qFormat/>
    <w:uiPriority w:val="99"/>
    <w:rPr>
      <w:rFonts w:asciiTheme="minorHAnsi" w:hAnsiTheme="minorHAnsi" w:eastAsiaTheme="minorEastAsia" w:cstheme="minorBidi"/>
      <w:kern w:val="2"/>
      <w:sz w:val="21"/>
      <w:szCs w:val="22"/>
    </w:rPr>
  </w:style>
  <w:style w:type="paragraph" w:customStyle="1" w:styleId="202">
    <w:name w:val="Table Paragraph"/>
    <w:basedOn w:val="1"/>
    <w:qFormat/>
    <w:uiPriority w:val="1"/>
    <w:pPr>
      <w:autoSpaceDE w:val="0"/>
      <w:autoSpaceDN w:val="0"/>
      <w:jc w:val="left"/>
    </w:pPr>
    <w:rPr>
      <w:rFonts w:ascii="宋体" w:hAnsi="宋体" w:eastAsia="宋体" w:cs="宋体"/>
      <w:kern w:val="0"/>
      <w:sz w:val="22"/>
    </w:rPr>
  </w:style>
  <w:style w:type="paragraph" w:customStyle="1" w:styleId="203">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204">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205">
    <w:name w:val="font31"/>
    <w:basedOn w:val="40"/>
    <w:qFormat/>
    <w:uiPriority w:val="0"/>
    <w:rPr>
      <w:rFonts w:ascii="Calibri" w:hAnsi="Calibri" w:cs="Calibri"/>
      <w:color w:val="000000"/>
      <w:sz w:val="18"/>
      <w:szCs w:val="18"/>
      <w:u w:val="none"/>
    </w:rPr>
  </w:style>
  <w:style w:type="paragraph" w:customStyle="1" w:styleId="20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207">
    <w:name w:val="Table Normal"/>
    <w:unhideWhenUsed/>
    <w:qFormat/>
    <w:uiPriority w:val="0"/>
    <w:tblPr>
      <w:tblCellMar>
        <w:top w:w="0" w:type="dxa"/>
        <w:left w:w="0" w:type="dxa"/>
        <w:bottom w:w="0" w:type="dxa"/>
        <w:right w:w="0" w:type="dxa"/>
      </w:tblCellMar>
    </w:tblPr>
  </w:style>
  <w:style w:type="paragraph" w:customStyle="1" w:styleId="208">
    <w:name w:val="Normal Indent1"/>
    <w:next w:val="1"/>
    <w:qFormat/>
    <w:uiPriority w:val="0"/>
    <w:pPr>
      <w:spacing w:afterLines="50" w:line="360" w:lineRule="auto"/>
      <w:ind w:firstLine="420" w:firstLineChars="200"/>
    </w:pPr>
    <w:rPr>
      <w:rFonts w:ascii="Times New Roman" w:hAnsi="Times New Roman" w:eastAsia="宋体" w:cs="Times New Roman"/>
      <w:lang w:val="en-US" w:eastAsia="zh-CN" w:bidi="ar-SA"/>
    </w:rPr>
  </w:style>
  <w:style w:type="paragraph" w:customStyle="1" w:styleId="209">
    <w:name w:val="字母编号列项"/>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210">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1">
    <w:name w:val="字元 字元"/>
    <w:basedOn w:val="1"/>
    <w:qFormat/>
    <w:uiPriority w:val="0"/>
    <w:rPr>
      <w:rFonts w:ascii="Tahoma" w:hAnsi="Tahoma"/>
      <w:sz w:val="24"/>
      <w:szCs w:val="20"/>
    </w:rPr>
  </w:style>
  <w:style w:type="paragraph" w:customStyle="1" w:styleId="212">
    <w:name w:val="null14"/>
    <w:hidden/>
    <w:qFormat/>
    <w:uiPriority w:val="0"/>
    <w:rPr>
      <w:rFonts w:ascii="仿宋" w:hAnsi="仿宋" w:eastAsia="仿宋" w:cs="Times New Roman"/>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0C109-E789-406A-BDBA-9506EB43D9C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83</Pages>
  <Words>10869</Words>
  <Characters>12020</Characters>
  <Lines>257</Lines>
  <Paragraphs>72</Paragraphs>
  <TotalTime>33</TotalTime>
  <ScaleCrop>false</ScaleCrop>
  <LinksUpToDate>false</LinksUpToDate>
  <CharactersWithSpaces>12124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2024-07-05T12:50:00Z</dcterms:created>
  <dc:creator>Administrator</dc:creator>
  <cp:lastModifiedBy>宋金龙</cp:lastModifiedBy>
  <cp:lastPrinted>2024-07-28T17:04:00Z</cp:lastPrinted>
  <dcterms:modified xsi:type="dcterms:W3CDTF">2026-04-21T04:52:28Z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3C40DD779CE1481FB4BC606BB84DA3F9_13</vt:lpwstr>
  </property>
  <property fmtid="{D5CDD505-2E9C-101B-9397-08002B2CF9AE}" pid="4" name="KSOTemplateDocerSaveRecord">
    <vt:lpwstr>eyJoZGlkIjoiMzVmZDExZWMyMTMwN2U2MWE5MzI4Y2VhZGEwYjAxYzUiLCJ1c2VySWQiOiI0Mjc3MjYyNjAifQ==</vt:lpwstr>
  </property>
</Properties>
</file>