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775A7">
      <w:pPr>
        <w:spacing w:line="360" w:lineRule="auto"/>
        <w:jc w:val="center"/>
        <w:rPr>
          <w:rFonts w:hint="eastAsia" w:ascii="仿宋" w:hAnsi="仿宋" w:eastAsia="仿宋" w:cs="仿宋"/>
          <w:b/>
          <w:color w:val="auto"/>
          <w:sz w:val="24"/>
          <w:highlight w:val="none"/>
        </w:rPr>
      </w:pPr>
    </w:p>
    <w:p w14:paraId="19554089">
      <w:pPr>
        <w:adjustRightInd/>
        <w:spacing w:line="360" w:lineRule="auto"/>
        <w:jc w:val="center"/>
        <w:rPr>
          <w:rFonts w:hint="eastAsia" w:ascii="仿宋" w:hAnsi="仿宋" w:eastAsia="仿宋" w:cs="仿宋"/>
          <w:b/>
          <w:color w:val="auto"/>
          <w:sz w:val="48"/>
          <w:szCs w:val="48"/>
          <w:highlight w:val="none"/>
        </w:rPr>
      </w:pPr>
    </w:p>
    <w:p w14:paraId="4CE0BA86">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2026年滨江区“滨艺众享”</w:t>
      </w:r>
    </w:p>
    <w:p w14:paraId="1A4A309E">
      <w:pPr>
        <w:adjustRightInd/>
        <w:spacing w:line="360" w:lineRule="auto"/>
        <w:jc w:val="center"/>
        <w:rPr>
          <w:rFonts w:hint="eastAsia" w:ascii="仿宋" w:hAnsi="仿宋" w:eastAsia="仿宋" w:cs="仿宋"/>
          <w:color w:val="auto"/>
          <w:sz w:val="48"/>
          <w:szCs w:val="48"/>
          <w:highlight w:val="none"/>
          <w:lang w:val="en-US" w:eastAsia="zh-CN"/>
        </w:rPr>
      </w:pPr>
      <w:r>
        <w:rPr>
          <w:rFonts w:hint="eastAsia" w:ascii="仿宋" w:hAnsi="仿宋" w:eastAsia="仿宋" w:cs="仿宋"/>
          <w:color w:val="auto"/>
          <w:sz w:val="48"/>
          <w:szCs w:val="48"/>
          <w:highlight w:val="none"/>
          <w:lang w:val="en-US" w:eastAsia="zh-CN"/>
        </w:rPr>
        <w:t>文化惠民演出项目</w:t>
      </w:r>
    </w:p>
    <w:p w14:paraId="5EFB79E1">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 xml:space="preserve">招标文件 </w:t>
      </w:r>
    </w:p>
    <w:p w14:paraId="26440EB8">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14:paraId="0C34597E">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330108266080010000012-WHZB2026CG050</w:t>
      </w:r>
    </w:p>
    <w:p w14:paraId="45E3C422">
      <w:pPr>
        <w:adjustRightInd/>
        <w:spacing w:line="360" w:lineRule="auto"/>
        <w:rPr>
          <w:rFonts w:hint="eastAsia" w:ascii="仿宋" w:hAnsi="仿宋" w:eastAsia="仿宋" w:cs="仿宋"/>
          <w:color w:val="auto"/>
          <w:sz w:val="28"/>
          <w:szCs w:val="20"/>
          <w:highlight w:val="none"/>
        </w:rPr>
      </w:pPr>
    </w:p>
    <w:p w14:paraId="5EC5DDFA">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3D7EF5F">
      <w:pPr>
        <w:spacing w:line="360" w:lineRule="auto"/>
        <w:jc w:val="center"/>
        <w:rPr>
          <w:rFonts w:hint="eastAsia" w:ascii="仿宋" w:hAnsi="仿宋" w:eastAsia="仿宋" w:cs="仿宋"/>
          <w:b/>
          <w:color w:val="auto"/>
          <w:sz w:val="44"/>
          <w:szCs w:val="44"/>
          <w:highlight w:val="none"/>
        </w:rPr>
      </w:pPr>
    </w:p>
    <w:p w14:paraId="5E0FFD73">
      <w:pPr>
        <w:spacing w:line="360" w:lineRule="auto"/>
        <w:jc w:val="center"/>
        <w:rPr>
          <w:rFonts w:hint="eastAsia" w:ascii="仿宋" w:hAnsi="仿宋" w:eastAsia="仿宋" w:cs="仿宋"/>
          <w:color w:val="auto"/>
          <w:sz w:val="24"/>
          <w:highlight w:val="none"/>
        </w:rPr>
      </w:pPr>
    </w:p>
    <w:p w14:paraId="2A947257">
      <w:pPr>
        <w:spacing w:line="360" w:lineRule="auto"/>
        <w:jc w:val="center"/>
        <w:rPr>
          <w:rFonts w:hint="eastAsia" w:ascii="仿宋" w:hAnsi="仿宋" w:eastAsia="仿宋" w:cs="仿宋"/>
          <w:color w:val="auto"/>
          <w:sz w:val="24"/>
          <w:highlight w:val="none"/>
        </w:rPr>
      </w:pPr>
    </w:p>
    <w:p w14:paraId="47069D38">
      <w:pPr>
        <w:spacing w:line="360" w:lineRule="auto"/>
        <w:rPr>
          <w:rFonts w:hint="eastAsia" w:ascii="仿宋" w:hAnsi="仿宋" w:eastAsia="仿宋" w:cs="仿宋"/>
          <w:color w:val="auto"/>
          <w:sz w:val="32"/>
          <w:szCs w:val="32"/>
          <w:highlight w:val="none"/>
        </w:rPr>
      </w:pPr>
    </w:p>
    <w:p w14:paraId="20B0858A">
      <w:pPr>
        <w:spacing w:line="360" w:lineRule="auto"/>
        <w:jc w:val="center"/>
        <w:rPr>
          <w:rFonts w:hint="eastAsia" w:ascii="仿宋" w:hAnsi="仿宋" w:eastAsia="仿宋" w:cs="仿宋"/>
          <w:color w:val="auto"/>
          <w:sz w:val="32"/>
          <w:szCs w:val="32"/>
          <w:highlight w:val="none"/>
          <w:lang w:eastAsia="zh-CN"/>
        </w:rPr>
      </w:pPr>
    </w:p>
    <w:p w14:paraId="7F52A867">
      <w:pPr>
        <w:spacing w:line="360" w:lineRule="auto"/>
        <w:jc w:val="center"/>
        <w:rPr>
          <w:rFonts w:hint="eastAsia" w:ascii="仿宋" w:hAnsi="仿宋" w:eastAsia="仿宋" w:cs="仿宋"/>
          <w:color w:val="auto"/>
          <w:sz w:val="32"/>
          <w:szCs w:val="32"/>
          <w:highlight w:val="none"/>
          <w:lang w:eastAsia="zh-CN"/>
        </w:rPr>
      </w:pPr>
    </w:p>
    <w:p w14:paraId="04AD5F8C">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杭州高新技术产业开发区（滨江）文化和广电旅游体育局</w:t>
      </w:r>
    </w:p>
    <w:p w14:paraId="430F774A">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anchor distT="0" distB="0" distL="114300" distR="114300" simplePos="0" relativeHeight="251661312" behindDoc="1" locked="0" layoutInCell="1" allowOverlap="1">
            <wp:simplePos x="0" y="0"/>
            <wp:positionH relativeFrom="column">
              <wp:posOffset>-913765</wp:posOffset>
            </wp:positionH>
            <wp:positionV relativeFrom="page">
              <wp:posOffset>1270</wp:posOffset>
            </wp:positionV>
            <wp:extent cx="7593965" cy="10734040"/>
            <wp:effectExtent l="0" t="0" r="698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6"/>
                    <a:stretch>
                      <a:fillRect/>
                    </a:stretch>
                  </pic:blipFill>
                  <pic:spPr>
                    <a:xfrm>
                      <a:off x="0" y="0"/>
                      <a:ext cx="7593965" cy="10734040"/>
                    </a:xfrm>
                    <a:prstGeom prst="rect">
                      <a:avLst/>
                    </a:prstGeom>
                  </pic:spPr>
                </pic:pic>
              </a:graphicData>
            </a:graphic>
          </wp:anchor>
        </w:drawing>
      </w:r>
      <w:r>
        <w:rPr>
          <w:rFonts w:hint="eastAsia" w:ascii="仿宋" w:hAnsi="仿宋" w:eastAsia="仿宋" w:cs="仿宋"/>
          <w:color w:val="auto"/>
          <w:sz w:val="32"/>
          <w:szCs w:val="32"/>
          <w:highlight w:val="none"/>
          <w:lang w:eastAsia="zh-CN"/>
        </w:rPr>
        <w:t>浙江万汇招标代理有限公司</w:t>
      </w:r>
    </w:p>
    <w:p w14:paraId="41DEF58C">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六</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五</w:t>
      </w:r>
      <w:r>
        <w:rPr>
          <w:rFonts w:hint="eastAsia" w:ascii="仿宋" w:hAnsi="仿宋" w:eastAsia="仿宋" w:cs="仿宋"/>
          <w:bCs/>
          <w:color w:val="auto"/>
          <w:sz w:val="32"/>
          <w:szCs w:val="32"/>
          <w:highlight w:val="none"/>
        </w:rPr>
        <w:t>月</w:t>
      </w:r>
    </w:p>
    <w:p w14:paraId="30EA6C5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76CC8405">
      <w:pPr>
        <w:pStyle w:val="638"/>
        <w:rPr>
          <w:rFonts w:hint="eastAsia" w:ascii="仿宋" w:hAnsi="仿宋" w:eastAsia="仿宋" w:cs="仿宋"/>
          <w:color w:val="auto"/>
          <w:highlight w:val="none"/>
        </w:rPr>
      </w:pPr>
    </w:p>
    <w:p w14:paraId="17E1C698">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AFEB627">
      <w:pPr>
        <w:spacing w:line="360" w:lineRule="auto"/>
        <w:rPr>
          <w:rFonts w:hint="eastAsia" w:ascii="仿宋" w:hAnsi="仿宋" w:eastAsia="仿宋" w:cs="仿宋"/>
          <w:color w:val="auto"/>
          <w:sz w:val="32"/>
          <w:szCs w:val="32"/>
          <w:highlight w:val="none"/>
        </w:rPr>
      </w:pPr>
    </w:p>
    <w:p w14:paraId="37E061A6">
      <w:pPr>
        <w:spacing w:line="360" w:lineRule="auto"/>
        <w:rPr>
          <w:rFonts w:hint="eastAsia" w:ascii="仿宋" w:hAnsi="仿宋" w:eastAsia="仿宋" w:cs="仿宋"/>
          <w:color w:val="auto"/>
          <w:sz w:val="32"/>
          <w:szCs w:val="32"/>
          <w:highlight w:val="none"/>
        </w:rPr>
      </w:pPr>
    </w:p>
    <w:p w14:paraId="6EBD873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963283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7418A9A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5D47C3A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691603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7DF7A89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3CDFD144">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14:paraId="7A2E52EC">
      <w:pPr>
        <w:spacing w:line="360" w:lineRule="auto"/>
        <w:ind w:firstLine="549" w:firstLineChars="229"/>
        <w:rPr>
          <w:rFonts w:hint="eastAsia" w:ascii="仿宋" w:hAnsi="仿宋" w:eastAsia="仿宋" w:cs="仿宋"/>
          <w:color w:val="auto"/>
          <w:sz w:val="24"/>
          <w:highlight w:val="none"/>
        </w:rPr>
      </w:pPr>
    </w:p>
    <w:p w14:paraId="0B568F4C">
      <w:pPr>
        <w:spacing w:line="360" w:lineRule="auto"/>
        <w:ind w:firstLine="549" w:firstLineChars="229"/>
        <w:rPr>
          <w:rFonts w:hint="eastAsia" w:ascii="仿宋" w:hAnsi="仿宋" w:eastAsia="仿宋" w:cs="仿宋"/>
          <w:color w:val="auto"/>
          <w:sz w:val="24"/>
          <w:highlight w:val="none"/>
        </w:rPr>
      </w:pPr>
    </w:p>
    <w:p w14:paraId="2EB0B6A8">
      <w:pPr>
        <w:spacing w:line="360" w:lineRule="auto"/>
        <w:ind w:firstLine="549" w:firstLineChars="229"/>
        <w:rPr>
          <w:rFonts w:hint="eastAsia" w:ascii="仿宋" w:hAnsi="仿宋" w:eastAsia="仿宋" w:cs="仿宋"/>
          <w:color w:val="auto"/>
          <w:sz w:val="24"/>
          <w:highlight w:val="none"/>
        </w:rPr>
      </w:pPr>
    </w:p>
    <w:p w14:paraId="7D6A4826">
      <w:pPr>
        <w:spacing w:line="360" w:lineRule="auto"/>
        <w:ind w:firstLine="549" w:firstLineChars="229"/>
        <w:rPr>
          <w:rFonts w:hint="eastAsia" w:ascii="仿宋" w:hAnsi="仿宋" w:eastAsia="仿宋" w:cs="仿宋"/>
          <w:color w:val="auto"/>
          <w:sz w:val="24"/>
          <w:highlight w:val="none"/>
        </w:rPr>
      </w:pPr>
    </w:p>
    <w:p w14:paraId="3679F84C">
      <w:pPr>
        <w:spacing w:line="360" w:lineRule="auto"/>
        <w:ind w:firstLine="549" w:firstLineChars="229"/>
        <w:rPr>
          <w:rFonts w:hint="eastAsia" w:ascii="仿宋" w:hAnsi="仿宋" w:eastAsia="仿宋" w:cs="仿宋"/>
          <w:color w:val="auto"/>
          <w:sz w:val="24"/>
          <w:highlight w:val="none"/>
        </w:rPr>
      </w:pPr>
    </w:p>
    <w:p w14:paraId="5896A64A">
      <w:pPr>
        <w:spacing w:line="360" w:lineRule="auto"/>
        <w:ind w:firstLine="549" w:firstLineChars="229"/>
        <w:rPr>
          <w:rFonts w:hint="eastAsia" w:ascii="仿宋" w:hAnsi="仿宋" w:eastAsia="仿宋" w:cs="仿宋"/>
          <w:color w:val="auto"/>
          <w:sz w:val="24"/>
          <w:highlight w:val="none"/>
        </w:rPr>
      </w:pPr>
    </w:p>
    <w:p w14:paraId="1EC69227">
      <w:pPr>
        <w:spacing w:line="360" w:lineRule="auto"/>
        <w:ind w:firstLine="549" w:firstLineChars="229"/>
        <w:rPr>
          <w:rFonts w:hint="eastAsia" w:ascii="仿宋" w:hAnsi="仿宋" w:eastAsia="仿宋" w:cs="仿宋"/>
          <w:color w:val="auto"/>
          <w:sz w:val="24"/>
          <w:highlight w:val="none"/>
        </w:rPr>
      </w:pPr>
    </w:p>
    <w:p w14:paraId="47B51D2F">
      <w:pPr>
        <w:spacing w:line="360" w:lineRule="auto"/>
        <w:ind w:firstLine="549" w:firstLineChars="229"/>
        <w:rPr>
          <w:rFonts w:hint="eastAsia" w:ascii="仿宋" w:hAnsi="仿宋" w:eastAsia="仿宋" w:cs="仿宋"/>
          <w:color w:val="auto"/>
          <w:sz w:val="24"/>
          <w:highlight w:val="none"/>
        </w:rPr>
      </w:pPr>
    </w:p>
    <w:p w14:paraId="67EE92DC">
      <w:pPr>
        <w:spacing w:line="360" w:lineRule="auto"/>
        <w:ind w:firstLine="549" w:firstLineChars="229"/>
        <w:rPr>
          <w:rFonts w:hint="eastAsia" w:ascii="仿宋" w:hAnsi="仿宋" w:eastAsia="仿宋" w:cs="仿宋"/>
          <w:color w:val="auto"/>
          <w:sz w:val="24"/>
          <w:highlight w:val="none"/>
        </w:rPr>
      </w:pPr>
    </w:p>
    <w:p w14:paraId="74ED0E33">
      <w:pPr>
        <w:spacing w:line="360" w:lineRule="auto"/>
        <w:ind w:firstLine="549" w:firstLineChars="229"/>
        <w:rPr>
          <w:rFonts w:hint="eastAsia" w:ascii="仿宋" w:hAnsi="仿宋" w:eastAsia="仿宋" w:cs="仿宋"/>
          <w:color w:val="auto"/>
          <w:sz w:val="24"/>
          <w:highlight w:val="none"/>
        </w:rPr>
      </w:pPr>
    </w:p>
    <w:p w14:paraId="4431FBC2">
      <w:pPr>
        <w:spacing w:line="360" w:lineRule="auto"/>
        <w:ind w:firstLine="549" w:firstLineChars="229"/>
        <w:rPr>
          <w:rFonts w:hint="eastAsia" w:ascii="仿宋" w:hAnsi="仿宋" w:eastAsia="仿宋" w:cs="仿宋"/>
          <w:color w:val="auto"/>
          <w:sz w:val="24"/>
          <w:highlight w:val="none"/>
        </w:rPr>
      </w:pPr>
    </w:p>
    <w:p w14:paraId="1F7A075E">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14:paraId="2E47666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70B58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2026年滨江区“滨艺众享”文化惠民演出项目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E853FD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2B2157C6">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330108266080010000012-WHZB2026CG050</w:t>
      </w:r>
    </w:p>
    <w:p w14:paraId="3499EDA3">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2026年滨江区“滨艺众享”文化惠民演出项目</w:t>
      </w:r>
    </w:p>
    <w:p w14:paraId="39AEFB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b w:val="0"/>
          <w:bCs/>
          <w:color w:val="auto"/>
          <w:sz w:val="24"/>
          <w:highlight w:val="none"/>
          <w:lang w:val="en-US" w:eastAsia="zh-CN"/>
        </w:rPr>
        <w:t>1260000</w:t>
      </w:r>
      <w:r>
        <w:rPr>
          <w:rFonts w:hint="eastAsia" w:ascii="仿宋" w:hAnsi="仿宋" w:eastAsia="仿宋" w:cs="仿宋"/>
          <w:color w:val="auto"/>
          <w:sz w:val="24"/>
          <w:highlight w:val="none"/>
        </w:rPr>
        <w:t xml:space="preserve"> </w:t>
      </w:r>
    </w:p>
    <w:p w14:paraId="68F35C27">
      <w:pPr>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1260000</w:t>
      </w:r>
    </w:p>
    <w:p w14:paraId="143F1989">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为持续完善杭州市滨江区公共文化服务体系建设，丰富基层群众精神文化生活，提升文化服务效能，以“点单式”服务预约为主要通道，面向基层单位、企业等群体实施文化惠民演出。</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1F11204D">
      <w:pPr>
        <w:pStyle w:val="132"/>
        <w:ind w:firstLine="482"/>
        <w:outlineLvl w:val="2"/>
        <w:rPr>
          <w:rFonts w:hint="eastAsia"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b w:val="0"/>
          <w:bCs/>
          <w:color w:val="auto"/>
          <w:highlight w:val="none"/>
          <w:lang w:val="en-US" w:eastAsia="zh-CN"/>
        </w:rPr>
        <w:t>合同生效后至2026年11月30日前完成，具体根据演出情况确定</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p>
    <w:p w14:paraId="5B54C2D0">
      <w:pPr>
        <w:pStyle w:val="5"/>
        <w:spacing w:line="360" w:lineRule="auto"/>
        <w:ind w:firstLine="480"/>
        <w:rPr>
          <w:rFonts w:hint="eastAsia" w:ascii="仿宋" w:hAnsi="仿宋" w:eastAsia="仿宋" w:cs="仿宋"/>
          <w:b w:val="0"/>
          <w:bCs w:val="0"/>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val="0"/>
          <w:color w:val="auto"/>
          <w:kern w:val="0"/>
          <w:sz w:val="24"/>
          <w:highlight w:val="none"/>
        </w:rPr>
        <w:t xml:space="preserve"> </w:t>
      </w:r>
      <w:sdt>
        <w:sdtPr>
          <w:rPr>
            <w:rFonts w:hint="eastAsia" w:ascii="仿宋" w:hAnsi="仿宋" w:eastAsia="仿宋" w:cs="仿宋"/>
            <w:b w:val="0"/>
            <w:bCs w:val="0"/>
            <w:color w:val="auto"/>
            <w:kern w:val="0"/>
            <w:sz w:val="24"/>
            <w:highlight w:val="none"/>
          </w:rPr>
          <w:id w:val="-1"/>
          <w14:checkbox>
            <w14:checked w14:val="1"/>
            <w14:checkedState w14:val="00FE" w14:font="Wingdings"/>
            <w14:uncheckedState w14:val="2610" w14:font="MS Gothic"/>
          </w14:checkbox>
        </w:sdtPr>
        <w:sdtEndPr>
          <w:rPr>
            <w:rFonts w:hint="eastAsia" w:ascii="仿宋" w:hAnsi="仿宋" w:eastAsia="仿宋" w:cs="仿宋"/>
            <w:b w:val="0"/>
            <w:bCs w:val="0"/>
            <w:color w:val="auto"/>
            <w:kern w:val="0"/>
            <w:sz w:val="24"/>
            <w:highlight w:val="none"/>
          </w:rPr>
        </w:sdtEndPr>
        <w:sdtContent>
          <w:r>
            <w:rPr>
              <w:rFonts w:hint="eastAsia" w:ascii="仿宋" w:hAnsi="仿宋" w:eastAsia="仿宋" w:cs="仿宋"/>
              <w:b w:val="0"/>
              <w:bCs w:val="0"/>
              <w:color w:val="auto"/>
              <w:kern w:val="0"/>
              <w:sz w:val="24"/>
              <w:highlight w:val="none"/>
            </w:rPr>
            <w:sym w:font="Wingdings" w:char="F0FE"/>
          </w:r>
        </w:sdtContent>
      </w:sdt>
      <w:r>
        <w:rPr>
          <w:rFonts w:hint="eastAsia" w:ascii="仿宋" w:hAnsi="仿宋" w:eastAsia="仿宋" w:cs="仿宋"/>
          <w:b w:val="0"/>
          <w:bCs w:val="0"/>
          <w:color w:val="auto"/>
          <w:sz w:val="24"/>
          <w:highlight w:val="none"/>
        </w:rPr>
        <w:t>是；</w:t>
      </w:r>
      <w:sdt>
        <w:sdtPr>
          <w:rPr>
            <w:rFonts w:hint="eastAsia" w:ascii="仿宋" w:hAnsi="仿宋" w:eastAsia="仿宋" w:cs="仿宋"/>
            <w:b w:val="0"/>
            <w:bCs w:val="0"/>
            <w:color w:val="auto"/>
            <w:kern w:val="0"/>
            <w:sz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b w:val="0"/>
            <w:bCs w:val="0"/>
            <w:color w:val="auto"/>
            <w:kern w:val="0"/>
            <w:sz w:val="24"/>
            <w:highlight w:val="none"/>
          </w:rPr>
        </w:sdtEndPr>
        <w:sdtContent>
          <w:r>
            <w:rPr>
              <w:rFonts w:hint="eastAsia" w:ascii="仿宋" w:hAnsi="仿宋" w:eastAsia="仿宋" w:cs="仿宋"/>
              <w:b w:val="0"/>
              <w:bCs w:val="0"/>
              <w:color w:val="auto"/>
              <w:kern w:val="0"/>
              <w:sz w:val="24"/>
              <w:highlight w:val="none"/>
            </w:rPr>
            <w:t>☐</w:t>
          </w:r>
        </w:sdtContent>
      </w:sdt>
      <w:r>
        <w:rPr>
          <w:rFonts w:hint="eastAsia" w:ascii="仿宋" w:hAnsi="仿宋" w:eastAsia="仿宋" w:cs="仿宋"/>
          <w:b w:val="0"/>
          <w:bCs w:val="0"/>
          <w:color w:val="auto"/>
          <w:sz w:val="24"/>
          <w:highlight w:val="none"/>
        </w:rPr>
        <w:t>否</w:t>
      </w:r>
      <w:r>
        <w:rPr>
          <w:rFonts w:hint="eastAsia" w:ascii="仿宋" w:hAnsi="仿宋" w:eastAsia="仿宋" w:cs="仿宋"/>
          <w:b w:val="0"/>
          <w:bCs w:val="0"/>
          <w:color w:val="auto"/>
          <w:kern w:val="0"/>
          <w:sz w:val="24"/>
          <w:highlight w:val="none"/>
        </w:rPr>
        <w:t>。</w:t>
      </w:r>
    </w:p>
    <w:p w14:paraId="7C6553A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CB7F52">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B199C40">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DA5981F">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7D42244">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color w:val="auto"/>
          <w:sz w:val="24"/>
          <w:highlight w:val="none"/>
          <w:lang w:eastAsia="zh-CN"/>
        </w:rPr>
        <w:t>；</w:t>
      </w:r>
    </w:p>
    <w:p w14:paraId="7534541F">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7832300"/>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85A9A85">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1445526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服务全部由符合政策要求的中小企业承接，提供中小企业声明函；</w:t>
      </w:r>
    </w:p>
    <w:p w14:paraId="46B158EF">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2002746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服务全部由符合政策要求的小微企业承接，提供中小企业声明函；</w:t>
      </w:r>
    </w:p>
    <w:p w14:paraId="40B0E84F">
      <w:pPr>
        <w:rPr>
          <w:rFonts w:hint="eastAsia" w:ascii="仿宋" w:hAnsi="仿宋" w:eastAsia="仿宋" w:cs="仿宋"/>
          <w:color w:val="auto"/>
          <w:highlight w:val="none"/>
        </w:rPr>
      </w:pPr>
    </w:p>
    <w:p w14:paraId="37F03C97">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938DB21">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67DBE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69FE9248">
      <w:pPr>
        <w:snapToGrid w:val="0"/>
        <w:spacing w:line="360" w:lineRule="auto"/>
        <w:ind w:firstLine="480" w:firstLineChars="200"/>
        <w:rPr>
          <w:rFonts w:hint="eastAsia" w:ascii="仿宋" w:hAnsi="仿宋" w:eastAsia="仿宋" w:cs="仿宋"/>
          <w:color w:val="auto"/>
          <w:sz w:val="24"/>
          <w:highlight w:val="none"/>
          <w:lang w:val="en-US" w:eastAsia="zh-CN"/>
        </w:rPr>
      </w:pPr>
      <w:sdt>
        <w:sdtPr>
          <w:rPr>
            <w:rFonts w:hint="eastAsia" w:ascii="仿宋" w:hAnsi="仿宋" w:eastAsia="仿宋" w:cs="仿宋"/>
            <w:color w:val="auto"/>
            <w:kern w:val="0"/>
            <w:sz w:val="24"/>
            <w:highlight w:val="none"/>
          </w:rPr>
          <w:id w:val="14746646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lang w:val="en-US" w:eastAsia="zh-CN"/>
        </w:rPr>
        <w:t>无。</w:t>
      </w:r>
    </w:p>
    <w:p w14:paraId="04058DD8">
      <w:pPr>
        <w:snapToGrid w:val="0"/>
        <w:spacing w:line="360" w:lineRule="auto"/>
        <w:ind w:firstLine="480" w:firstLineChars="200"/>
        <w:rPr>
          <w:rFonts w:hint="default" w:ascii="仿宋" w:hAnsi="仿宋" w:eastAsia="仿宋" w:cs="仿宋"/>
          <w:color w:val="auto"/>
          <w:sz w:val="24"/>
          <w:highlight w:val="none"/>
          <w:lang w:val="en-US"/>
        </w:rPr>
      </w:pPr>
      <w:sdt>
        <w:sdtPr>
          <w:rPr>
            <w:rFonts w:hint="eastAsia" w:ascii="仿宋" w:hAnsi="仿宋" w:eastAsia="仿宋" w:cs="仿宋"/>
            <w:color w:val="auto"/>
            <w:kern w:val="0"/>
            <w:sz w:val="24"/>
            <w:highlight w:val="none"/>
          </w:rPr>
          <w:id w:val="81344519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有特定资格要求：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投标人具有有效的《营业性演出许可证》</w:t>
      </w:r>
      <w:r>
        <w:rPr>
          <w:rFonts w:hint="eastAsia" w:ascii="仿宋" w:hAnsi="仿宋" w:eastAsia="仿宋" w:cs="仿宋"/>
          <w:color w:val="auto"/>
          <w:sz w:val="24"/>
          <w:highlight w:val="none"/>
        </w:rPr>
        <w:t>，该特定条件的法律法规依据：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《营业性演出管理条例》</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lang w:val="en-US" w:eastAsia="zh-CN"/>
        </w:rPr>
        <w:t>若联合体投标，</w:t>
      </w:r>
      <w:r>
        <w:rPr>
          <w:rFonts w:hint="eastAsia" w:ascii="仿宋_GB2312" w:hAnsi="仿宋" w:eastAsia="仿宋_GB2312" w:cs="仿宋"/>
          <w:b/>
          <w:bCs/>
          <w:kern w:val="28"/>
          <w:sz w:val="24"/>
          <w:szCs w:val="24"/>
          <w:highlight w:val="none"/>
        </w:rPr>
        <w:t>联合体各方均应提供</w:t>
      </w:r>
      <w:r>
        <w:rPr>
          <w:rFonts w:hint="eastAsia" w:ascii="仿宋_GB2312" w:hAnsi="仿宋" w:eastAsia="仿宋_GB2312" w:cs="仿宋"/>
          <w:b/>
          <w:bCs/>
          <w:kern w:val="28"/>
          <w:sz w:val="24"/>
          <w:szCs w:val="24"/>
          <w:highlight w:val="none"/>
          <w:lang w:val="en-US" w:eastAsia="zh-CN"/>
        </w:rPr>
        <w:t>“</w:t>
      </w:r>
      <w:r>
        <w:rPr>
          <w:rFonts w:hint="eastAsia" w:ascii="仿宋" w:hAnsi="仿宋" w:eastAsia="仿宋" w:cs="仿宋"/>
          <w:b/>
          <w:bCs/>
          <w:snapToGrid w:val="0"/>
          <w:color w:val="auto"/>
          <w:kern w:val="28"/>
          <w:sz w:val="24"/>
          <w:szCs w:val="20"/>
          <w:highlight w:val="none"/>
        </w:rPr>
        <w:t>营业性演出许可证</w:t>
      </w:r>
      <w:r>
        <w:rPr>
          <w:rFonts w:hint="eastAsia" w:ascii="仿宋_GB2312" w:hAnsi="仿宋" w:eastAsia="仿宋_GB2312" w:cs="仿宋"/>
          <w:b/>
          <w:bCs/>
          <w:kern w:val="28"/>
          <w:sz w:val="24"/>
          <w:szCs w:val="24"/>
          <w:highlight w:val="none"/>
          <w:lang w:val="en-US" w:eastAsia="zh-CN"/>
        </w:rPr>
        <w:t>”</w:t>
      </w:r>
      <w:r>
        <w:rPr>
          <w:rFonts w:hint="eastAsia" w:ascii="仿宋" w:hAnsi="仿宋" w:eastAsia="仿宋" w:cs="仿宋"/>
          <w:color w:val="auto"/>
          <w:sz w:val="24"/>
          <w:highlight w:val="none"/>
        </w:rPr>
        <w:t>。</w:t>
      </w:r>
    </w:p>
    <w:p w14:paraId="5BC000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44502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E3B03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F737A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3E27D0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163095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43323A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42B00B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4BE75D1D">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B21A5B8">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val="0"/>
          <w:bCs/>
          <w:color w:val="auto"/>
          <w:sz w:val="24"/>
          <w:highlight w:val="none"/>
        </w:rPr>
        <w:t>202</w:t>
      </w:r>
      <w:r>
        <w:rPr>
          <w:rFonts w:hint="eastAsia" w:ascii="仿宋" w:hAnsi="仿宋" w:eastAsia="仿宋" w:cs="仿宋"/>
          <w:b w:val="0"/>
          <w:bCs/>
          <w:color w:val="auto"/>
          <w:sz w:val="24"/>
          <w:highlight w:val="none"/>
          <w:lang w:val="en-US" w:eastAsia="zh-CN"/>
        </w:rPr>
        <w:t>6</w:t>
      </w:r>
      <w:r>
        <w:rPr>
          <w:rFonts w:hint="eastAsia" w:ascii="仿宋" w:hAnsi="仿宋" w:eastAsia="仿宋" w:cs="仿宋"/>
          <w:b w:val="0"/>
          <w:bCs/>
          <w:color w:val="auto"/>
          <w:sz w:val="24"/>
          <w:highlight w:val="none"/>
        </w:rPr>
        <w:t>年</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月</w:t>
      </w:r>
      <w:r>
        <w:rPr>
          <w:rFonts w:hint="eastAsia" w:ascii="仿宋" w:hAnsi="仿宋" w:eastAsia="仿宋" w:cs="仿宋"/>
          <w:b w:val="0"/>
          <w:bCs/>
          <w:color w:val="auto"/>
          <w:sz w:val="24"/>
          <w:highlight w:val="none"/>
          <w:lang w:val="en-US" w:eastAsia="zh-CN"/>
        </w:rPr>
        <w:t>27</w:t>
      </w:r>
      <w:r>
        <w:rPr>
          <w:rFonts w:hint="eastAsia" w:ascii="仿宋" w:hAnsi="仿宋" w:eastAsia="仿宋" w:cs="仿宋"/>
          <w:b w:val="0"/>
          <w:bCs/>
          <w:color w:val="auto"/>
          <w:sz w:val="24"/>
          <w:highlight w:val="none"/>
        </w:rPr>
        <w:t>日</w:t>
      </w:r>
      <w:r>
        <w:rPr>
          <w:rFonts w:hint="eastAsia" w:ascii="仿宋" w:hAnsi="仿宋" w:eastAsia="仿宋" w:cs="仿宋"/>
          <w:b w:val="0"/>
          <w:bCs/>
          <w:color w:val="auto"/>
          <w:sz w:val="24"/>
          <w:highlight w:val="none"/>
          <w:lang w:val="en-US" w:eastAsia="zh-CN"/>
        </w:rPr>
        <w:t>14</w:t>
      </w:r>
      <w:r>
        <w:rPr>
          <w:rFonts w:hint="eastAsia" w:ascii="仿宋" w:hAnsi="仿宋" w:eastAsia="仿宋" w:cs="仿宋"/>
          <w:b w:val="0"/>
          <w:bCs/>
          <w:color w:val="auto"/>
          <w:sz w:val="24"/>
          <w:highlight w:val="none"/>
        </w:rPr>
        <w:t>点</w:t>
      </w:r>
      <w:r>
        <w:rPr>
          <w:rFonts w:hint="eastAsia" w:ascii="仿宋" w:hAnsi="仿宋" w:eastAsia="仿宋" w:cs="仿宋"/>
          <w:b w:val="0"/>
          <w:bCs/>
          <w:color w:val="auto"/>
          <w:sz w:val="24"/>
          <w:highlight w:val="none"/>
          <w:lang w:val="en-US" w:eastAsia="zh-CN"/>
        </w:rPr>
        <w:t>30</w:t>
      </w:r>
      <w:r>
        <w:rPr>
          <w:rFonts w:hint="eastAsia" w:ascii="仿宋" w:hAnsi="仿宋" w:eastAsia="仿宋" w:cs="仿宋"/>
          <w:b w:val="0"/>
          <w:bCs/>
          <w:color w:val="auto"/>
          <w:sz w:val="24"/>
          <w:highlight w:val="none"/>
        </w:rPr>
        <w:t>分00秒</w:t>
      </w:r>
    </w:p>
    <w:p w14:paraId="4B3F881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BF1159D">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4434300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BEBDD0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F81D6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B7328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A597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FB83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66C1D8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16B2E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14:paraId="101DC9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 xml:space="preserve"> </w:t>
      </w:r>
    </w:p>
    <w:p w14:paraId="13624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val="en-US" w:eastAsia="zh-CN"/>
        </w:rPr>
        <w:t>杭州市</w:t>
      </w:r>
      <w:r>
        <w:rPr>
          <w:rFonts w:hint="eastAsia" w:ascii="仿宋" w:hAnsi="仿宋" w:eastAsia="仿宋" w:cs="仿宋"/>
          <w:color w:val="auto"/>
          <w:sz w:val="24"/>
          <w:highlight w:val="none"/>
        </w:rPr>
        <w:t xml:space="preserve">滨江区钱江大厦1217室       </w:t>
      </w:r>
    </w:p>
    <w:p w14:paraId="1CCC941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0C0774C5">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林老师</w:t>
      </w:r>
    </w:p>
    <w:p w14:paraId="48B0DEFB">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0571-89522120</w:t>
      </w:r>
    </w:p>
    <w:p w14:paraId="1757695A">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张</w:t>
      </w:r>
      <w:r>
        <w:rPr>
          <w:rFonts w:hint="eastAsia" w:ascii="仿宋" w:hAnsi="仿宋" w:eastAsia="仿宋" w:cs="仿宋"/>
          <w:color w:val="auto"/>
          <w:sz w:val="24"/>
          <w:highlight w:val="none"/>
          <w:lang w:val="en-US" w:eastAsia="zh-CN"/>
        </w:rPr>
        <w:t>老师</w:t>
      </w:r>
    </w:p>
    <w:p w14:paraId="683A53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0571-89521739</w:t>
      </w:r>
      <w:r>
        <w:rPr>
          <w:rFonts w:hint="eastAsia" w:ascii="仿宋" w:hAnsi="仿宋" w:eastAsia="仿宋" w:cs="仿宋"/>
          <w:color w:val="auto"/>
          <w:sz w:val="24"/>
          <w:highlight w:val="none"/>
        </w:rPr>
        <w:t xml:space="preserve"> </w:t>
      </w:r>
    </w:p>
    <w:p w14:paraId="290E67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14:paraId="0BB11BB0">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浙江万汇招标代理有限公司</w:t>
      </w:r>
    </w:p>
    <w:p w14:paraId="10327F2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址：杭州市拱墅区花园岗街金开大厦裙楼2楼</w:t>
      </w:r>
    </w:p>
    <w:p w14:paraId="39622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真：0571-87795077 </w:t>
      </w:r>
    </w:p>
    <w:p w14:paraId="661D1F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章亚威、张丽超</w:t>
      </w:r>
      <w:r>
        <w:rPr>
          <w:rFonts w:hint="eastAsia" w:ascii="仿宋" w:hAnsi="仿宋" w:eastAsia="仿宋" w:cs="仿宋"/>
          <w:color w:val="auto"/>
          <w:sz w:val="24"/>
          <w:highlight w:val="none"/>
        </w:rPr>
        <w:t xml:space="preserve">  </w:t>
      </w:r>
    </w:p>
    <w:p w14:paraId="300D95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项目联系方式（询问）：0571-87795077、18268028684</w:t>
      </w:r>
    </w:p>
    <w:p w14:paraId="7E0369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val="en-US" w:eastAsia="zh-CN"/>
        </w:rPr>
        <w:t>胡茜媛</w:t>
      </w:r>
      <w:r>
        <w:rPr>
          <w:rFonts w:hint="eastAsia" w:ascii="仿宋" w:hAnsi="仿宋" w:eastAsia="仿宋" w:cs="仿宋"/>
          <w:color w:val="auto"/>
          <w:sz w:val="24"/>
          <w:highlight w:val="none"/>
        </w:rPr>
        <w:t xml:space="preserve">  </w:t>
      </w:r>
    </w:p>
    <w:p w14:paraId="41F5A9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质疑联系方式：15868124059</w:t>
      </w:r>
    </w:p>
    <w:p w14:paraId="64A093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14:paraId="441D43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名    称：杭州市滨江区财政局 /浙江省政府采购行政裁决服务中心（杭州）</w:t>
      </w:r>
    </w:p>
    <w:p w14:paraId="0A6B07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7C1327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40A82E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：朱女士、王女士</w:t>
      </w:r>
    </w:p>
    <w:p w14:paraId="3F105EA5">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4DAA9A9C">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政策咨询电话：祝先生，0571-89521210 </w:t>
      </w:r>
    </w:p>
    <w:p w14:paraId="7CF1F5A6">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0D1B3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33B934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3D5FCE">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14:paraId="4350F3CF">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37"/>
      </w:tblGrid>
      <w:tr w14:paraId="64D21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7C200CE">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437D9C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537" w:type="dxa"/>
            <w:tcBorders>
              <w:top w:val="single" w:color="000000" w:sz="8" w:space="0"/>
              <w:left w:val="single" w:color="000000" w:sz="2" w:space="0"/>
              <w:bottom w:val="single" w:color="000000" w:sz="8" w:space="0"/>
              <w:right w:val="single" w:color="000000" w:sz="8" w:space="0"/>
            </w:tcBorders>
            <w:vAlign w:val="center"/>
          </w:tcPr>
          <w:p w14:paraId="57607973">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141DC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2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327478D">
            <w:pPr>
              <w:snapToGrid w:val="0"/>
              <w:spacing w:line="360" w:lineRule="auto"/>
              <w:ind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B8CE232">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537" w:type="dxa"/>
            <w:tcBorders>
              <w:top w:val="single" w:color="000000" w:sz="8" w:space="0"/>
              <w:left w:val="single" w:color="000000" w:sz="2" w:space="0"/>
              <w:bottom w:val="single" w:color="000000" w:sz="8" w:space="0"/>
              <w:right w:val="single" w:color="000000" w:sz="8" w:space="0"/>
            </w:tcBorders>
            <w:vAlign w:val="center"/>
          </w:tcPr>
          <w:p w14:paraId="1EC270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3EB6D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2108E0">
            <w:pPr>
              <w:snapToGrid w:val="0"/>
              <w:spacing w:line="360" w:lineRule="auto"/>
              <w:jc w:val="center"/>
              <w:rPr>
                <w:rFonts w:hint="eastAsia" w:ascii="仿宋" w:hAnsi="仿宋" w:eastAsia="仿宋" w:cs="仿宋"/>
                <w:color w:val="auto"/>
                <w:sz w:val="24"/>
                <w:highlight w:val="none"/>
              </w:rPr>
            </w:pPr>
          </w:p>
          <w:p w14:paraId="69A1C29F">
            <w:pPr>
              <w:snapToGrid w:val="0"/>
              <w:spacing w:line="360" w:lineRule="auto"/>
              <w:jc w:val="center"/>
              <w:rPr>
                <w:rFonts w:hint="eastAsia" w:ascii="仿宋" w:hAnsi="仿宋" w:eastAsia="仿宋" w:cs="仿宋"/>
                <w:color w:val="auto"/>
                <w:sz w:val="24"/>
                <w:highlight w:val="none"/>
              </w:rPr>
            </w:pPr>
          </w:p>
          <w:p w14:paraId="127C8AE1">
            <w:pPr>
              <w:snapToGrid w:val="0"/>
              <w:spacing w:line="360" w:lineRule="auto"/>
              <w:jc w:val="center"/>
              <w:rPr>
                <w:rFonts w:hint="eastAsia" w:ascii="仿宋" w:hAnsi="仿宋" w:eastAsia="仿宋" w:cs="仿宋"/>
                <w:color w:val="auto"/>
                <w:sz w:val="24"/>
                <w:highlight w:val="none"/>
              </w:rPr>
            </w:pPr>
          </w:p>
          <w:p w14:paraId="39869891">
            <w:pPr>
              <w:snapToGrid w:val="0"/>
              <w:spacing w:line="360" w:lineRule="auto"/>
              <w:ind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547591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537" w:type="dxa"/>
            <w:tcBorders>
              <w:top w:val="single" w:color="000000" w:sz="8" w:space="0"/>
              <w:left w:val="single" w:color="000000" w:sz="2" w:space="0"/>
              <w:bottom w:val="single" w:color="000000" w:sz="8" w:space="0"/>
              <w:right w:val="single" w:color="000000" w:sz="8" w:space="0"/>
            </w:tcBorders>
            <w:vAlign w:val="center"/>
          </w:tcPr>
          <w:p w14:paraId="798C718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2026年滨江区“滨艺众享”文化惠民演出项目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其它未列明行业</w:t>
            </w:r>
            <w:r>
              <w:rPr>
                <w:rFonts w:hint="eastAsia" w:ascii="仿宋" w:hAnsi="仿宋" w:eastAsia="仿宋" w:cs="仿宋"/>
                <w:color w:val="auto"/>
                <w:kern w:val="0"/>
                <w:sz w:val="24"/>
                <w:highlight w:val="none"/>
              </w:rPr>
              <w:t>；</w:t>
            </w:r>
          </w:p>
          <w:p w14:paraId="72EC4CDD">
            <w:pPr>
              <w:snapToGrid w:val="0"/>
              <w:spacing w:line="360" w:lineRule="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color w:val="auto"/>
                <w:kern w:val="0"/>
                <w:sz w:val="24"/>
                <w:highlight w:val="none"/>
                <w:u w:val="single"/>
              </w:rPr>
              <w:t>其它未列明行业</w:t>
            </w:r>
            <w:r>
              <w:rPr>
                <w:rFonts w:hint="eastAsia" w:ascii="仿宋" w:hAnsi="仿宋" w:eastAsia="仿宋" w:cs="仿宋"/>
                <w:b w:val="0"/>
                <w:bCs w:val="0"/>
                <w:color w:val="auto"/>
                <w:kern w:val="0"/>
                <w:sz w:val="24"/>
                <w:szCs w:val="24"/>
                <w:highlight w:val="none"/>
                <w:lang w:val="en-US" w:eastAsia="zh-CN" w:bidi="ar-SA"/>
              </w:rPr>
              <w:t>。其他未列明行业：从业人员300人以下的为中小微型企业。其中，从业人员100人及以上的为中型企业；从业人员10人及以上的为小型企业；从业人员10人以下的为微型企业。</w:t>
            </w:r>
          </w:p>
        </w:tc>
      </w:tr>
      <w:tr w14:paraId="7909C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5" w:hRule="atLeast"/>
          <w:tblHeader/>
        </w:trPr>
        <w:tc>
          <w:tcPr>
            <w:tcW w:w="629" w:type="dxa"/>
            <w:tcBorders>
              <w:top w:val="single" w:color="auto" w:sz="4" w:space="0"/>
              <w:left w:val="single" w:color="auto" w:sz="4" w:space="0"/>
              <w:bottom w:val="single" w:color="auto" w:sz="4" w:space="0"/>
              <w:right w:val="single" w:color="auto" w:sz="4" w:space="0"/>
            </w:tcBorders>
          </w:tcPr>
          <w:p w14:paraId="037B1271">
            <w:pPr>
              <w:snapToGrid w:val="0"/>
              <w:spacing w:line="360" w:lineRule="auto"/>
              <w:jc w:val="both"/>
              <w:rPr>
                <w:rFonts w:hint="eastAsia" w:ascii="仿宋" w:hAnsi="仿宋" w:eastAsia="仿宋" w:cs="仿宋"/>
                <w:color w:val="auto"/>
                <w:sz w:val="24"/>
                <w:highlight w:val="none"/>
              </w:rPr>
            </w:pPr>
          </w:p>
          <w:p w14:paraId="36A5B8C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53A3ED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537" w:type="dxa"/>
            <w:tcBorders>
              <w:top w:val="single" w:color="000000" w:sz="8" w:space="0"/>
              <w:left w:val="single" w:color="000000" w:sz="2" w:space="0"/>
              <w:bottom w:val="single" w:color="000000" w:sz="8" w:space="0"/>
              <w:right w:val="single" w:color="000000" w:sz="8" w:space="0"/>
            </w:tcBorders>
            <w:vAlign w:val="center"/>
          </w:tcPr>
          <w:p w14:paraId="3712F23A">
            <w:pPr>
              <w:spacing w:line="36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tc>
      </w:tr>
      <w:tr w14:paraId="11018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0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E5AC8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1B724DE">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537" w:type="dxa"/>
            <w:tcBorders>
              <w:top w:val="single" w:color="000000" w:sz="8" w:space="0"/>
              <w:left w:val="single" w:color="000000" w:sz="2" w:space="0"/>
              <w:bottom w:val="single" w:color="000000" w:sz="8" w:space="0"/>
              <w:right w:val="single" w:color="000000" w:sz="8" w:space="0"/>
            </w:tcBorders>
            <w:vAlign w:val="center"/>
          </w:tcPr>
          <w:p w14:paraId="43DCB93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465412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lang w:val="en-US" w:eastAsia="zh-CN"/>
              </w:rPr>
              <w:t>舞台搭建</w:t>
            </w:r>
            <w:r>
              <w:rPr>
                <w:rFonts w:hint="eastAsia" w:ascii="仿宋" w:hAnsi="仿宋" w:eastAsia="仿宋" w:cs="仿宋"/>
                <w:color w:val="auto"/>
                <w:sz w:val="24"/>
                <w:highlight w:val="none"/>
              </w:rPr>
              <w:t>工作分包。</w:t>
            </w:r>
          </w:p>
          <w:p w14:paraId="7FEFAF30">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81655650"/>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AA12F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FD9C6F8">
            <w:pPr>
              <w:snapToGrid w:val="0"/>
              <w:spacing w:line="360" w:lineRule="auto"/>
              <w:jc w:val="center"/>
              <w:rPr>
                <w:rFonts w:hint="eastAsia" w:ascii="仿宋" w:hAnsi="仿宋" w:eastAsia="仿宋" w:cs="仿宋"/>
                <w:color w:val="auto"/>
                <w:sz w:val="24"/>
                <w:highlight w:val="none"/>
              </w:rPr>
            </w:pPr>
          </w:p>
          <w:p w14:paraId="4963F1C8">
            <w:pPr>
              <w:snapToGrid w:val="0"/>
              <w:spacing w:line="360" w:lineRule="auto"/>
              <w:jc w:val="center"/>
              <w:rPr>
                <w:rFonts w:hint="eastAsia" w:ascii="仿宋" w:hAnsi="仿宋" w:eastAsia="仿宋" w:cs="仿宋"/>
                <w:color w:val="auto"/>
                <w:sz w:val="24"/>
                <w:highlight w:val="none"/>
              </w:rPr>
            </w:pPr>
          </w:p>
          <w:p w14:paraId="46ACB8F5">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2CE267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537" w:type="dxa"/>
            <w:tcBorders>
              <w:top w:val="single" w:color="000000" w:sz="8" w:space="0"/>
              <w:left w:val="single" w:color="000000" w:sz="2" w:space="0"/>
              <w:bottom w:val="single" w:color="000000" w:sz="8" w:space="0"/>
              <w:right w:val="single" w:color="000000" w:sz="8" w:space="0"/>
            </w:tcBorders>
            <w:vAlign w:val="center"/>
          </w:tcPr>
          <w:p w14:paraId="5E0BAAC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7A502AA">
            <w:pPr>
              <w:spacing w:line="360" w:lineRule="auto"/>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06F4C317">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76CB7CEE">
            <w:pPr>
              <w:pStyle w:val="80"/>
              <w:ind w:firstLine="0" w:firstLineChars="0"/>
              <w:rPr>
                <w:rFonts w:hint="eastAsia" w:ascii="仿宋" w:hAnsi="仿宋" w:eastAsia="仿宋" w:cs="仿宋"/>
                <w:color w:val="auto"/>
                <w:highlight w:val="none"/>
              </w:rPr>
            </w:pPr>
          </w:p>
        </w:tc>
      </w:tr>
      <w:tr w14:paraId="3C2A9A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508BCAC">
            <w:pPr>
              <w:snapToGrid w:val="0"/>
              <w:spacing w:line="360" w:lineRule="auto"/>
              <w:jc w:val="center"/>
              <w:rPr>
                <w:rFonts w:hint="eastAsia" w:ascii="仿宋" w:hAnsi="仿宋" w:eastAsia="仿宋" w:cs="仿宋"/>
                <w:color w:val="auto"/>
                <w:sz w:val="24"/>
                <w:highlight w:val="none"/>
              </w:rPr>
            </w:pPr>
          </w:p>
          <w:p w14:paraId="454BF30E">
            <w:pPr>
              <w:snapToGrid w:val="0"/>
              <w:spacing w:line="360" w:lineRule="auto"/>
              <w:jc w:val="center"/>
              <w:rPr>
                <w:rFonts w:hint="eastAsia" w:ascii="仿宋" w:hAnsi="仿宋" w:eastAsia="仿宋" w:cs="仿宋"/>
                <w:color w:val="auto"/>
                <w:sz w:val="24"/>
                <w:highlight w:val="none"/>
              </w:rPr>
            </w:pPr>
          </w:p>
          <w:p w14:paraId="7A9BDFEB">
            <w:pPr>
              <w:snapToGrid w:val="0"/>
              <w:spacing w:line="360" w:lineRule="auto"/>
              <w:jc w:val="center"/>
              <w:rPr>
                <w:rFonts w:hint="eastAsia" w:ascii="仿宋" w:hAnsi="仿宋" w:eastAsia="仿宋" w:cs="仿宋"/>
                <w:color w:val="auto"/>
                <w:sz w:val="24"/>
                <w:highlight w:val="none"/>
              </w:rPr>
            </w:pPr>
          </w:p>
          <w:p w14:paraId="1C9B8A42">
            <w:pPr>
              <w:snapToGrid w:val="0"/>
              <w:spacing w:line="360" w:lineRule="auto"/>
              <w:jc w:val="center"/>
              <w:rPr>
                <w:rFonts w:hint="eastAsia" w:ascii="仿宋" w:hAnsi="仿宋" w:eastAsia="仿宋" w:cs="仿宋"/>
                <w:color w:val="auto"/>
                <w:sz w:val="24"/>
                <w:highlight w:val="none"/>
              </w:rPr>
            </w:pPr>
          </w:p>
          <w:p w14:paraId="2F60C2E8">
            <w:pPr>
              <w:snapToGrid w:val="0"/>
              <w:spacing w:line="360" w:lineRule="auto"/>
              <w:jc w:val="center"/>
              <w:rPr>
                <w:rFonts w:hint="eastAsia" w:ascii="仿宋" w:hAnsi="仿宋" w:eastAsia="仿宋" w:cs="仿宋"/>
                <w:color w:val="auto"/>
                <w:sz w:val="24"/>
                <w:highlight w:val="none"/>
              </w:rPr>
            </w:pPr>
          </w:p>
          <w:p w14:paraId="31C585EB">
            <w:pPr>
              <w:snapToGrid w:val="0"/>
              <w:spacing w:line="360" w:lineRule="auto"/>
              <w:jc w:val="center"/>
              <w:rPr>
                <w:rFonts w:hint="eastAsia" w:ascii="仿宋" w:hAnsi="仿宋" w:eastAsia="仿宋" w:cs="仿宋"/>
                <w:color w:val="auto"/>
                <w:sz w:val="24"/>
                <w:highlight w:val="none"/>
              </w:rPr>
            </w:pPr>
          </w:p>
          <w:p w14:paraId="5949CD33">
            <w:pPr>
              <w:snapToGrid w:val="0"/>
              <w:spacing w:line="360" w:lineRule="auto"/>
              <w:jc w:val="center"/>
              <w:rPr>
                <w:rFonts w:hint="eastAsia" w:ascii="仿宋" w:hAnsi="仿宋" w:eastAsia="仿宋" w:cs="仿宋"/>
                <w:color w:val="auto"/>
                <w:sz w:val="24"/>
                <w:highlight w:val="none"/>
              </w:rPr>
            </w:pPr>
          </w:p>
          <w:p w14:paraId="3014D511">
            <w:pPr>
              <w:snapToGrid w:val="0"/>
              <w:spacing w:line="360" w:lineRule="auto"/>
              <w:jc w:val="center"/>
              <w:rPr>
                <w:rFonts w:hint="eastAsia" w:ascii="仿宋" w:hAnsi="仿宋" w:eastAsia="仿宋" w:cs="仿宋"/>
                <w:color w:val="auto"/>
                <w:sz w:val="24"/>
                <w:highlight w:val="none"/>
              </w:rPr>
            </w:pPr>
          </w:p>
          <w:p w14:paraId="04B284A6">
            <w:pPr>
              <w:snapToGrid w:val="0"/>
              <w:spacing w:line="360" w:lineRule="auto"/>
              <w:jc w:val="center"/>
              <w:rPr>
                <w:rFonts w:hint="eastAsia" w:ascii="仿宋" w:hAnsi="仿宋" w:eastAsia="仿宋" w:cs="仿宋"/>
                <w:color w:val="auto"/>
                <w:sz w:val="24"/>
                <w:highlight w:val="none"/>
              </w:rPr>
            </w:pPr>
          </w:p>
          <w:p w14:paraId="1903D91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2F50B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537" w:type="dxa"/>
            <w:tcBorders>
              <w:top w:val="single" w:color="000000" w:sz="8" w:space="0"/>
              <w:left w:val="single" w:color="000000" w:sz="2" w:space="0"/>
              <w:bottom w:val="single" w:color="000000" w:sz="8" w:space="0"/>
              <w:right w:val="single" w:color="000000" w:sz="8" w:space="0"/>
            </w:tcBorders>
            <w:vAlign w:val="center"/>
          </w:tcPr>
          <w:p w14:paraId="35CF614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A7894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p w14:paraId="523B6BDE">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797A0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71902F">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F71A15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F53A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2258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将通知未中标人在规定的时间内取回，逾期未取回的，采购人、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不负保管义务；对于中标人提供的样品，采购人将进行保管、封存，并作为履约验收的参考。</w:t>
            </w:r>
          </w:p>
          <w:p w14:paraId="061601A2">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77B6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3FC588D">
            <w:pPr>
              <w:snapToGrid w:val="0"/>
              <w:spacing w:line="360" w:lineRule="auto"/>
              <w:jc w:val="center"/>
              <w:rPr>
                <w:rFonts w:hint="eastAsia" w:ascii="仿宋" w:hAnsi="仿宋" w:eastAsia="仿宋" w:cs="仿宋"/>
                <w:color w:val="auto"/>
                <w:sz w:val="24"/>
                <w:highlight w:val="none"/>
              </w:rPr>
            </w:pPr>
          </w:p>
          <w:p w14:paraId="29E32912">
            <w:pPr>
              <w:snapToGrid w:val="0"/>
              <w:spacing w:line="360" w:lineRule="auto"/>
              <w:jc w:val="center"/>
              <w:rPr>
                <w:rFonts w:hint="eastAsia" w:ascii="仿宋" w:hAnsi="仿宋" w:eastAsia="仿宋" w:cs="仿宋"/>
                <w:color w:val="auto"/>
                <w:sz w:val="24"/>
                <w:highlight w:val="none"/>
              </w:rPr>
            </w:pPr>
          </w:p>
          <w:p w14:paraId="6D625255">
            <w:pPr>
              <w:snapToGrid w:val="0"/>
              <w:spacing w:line="360" w:lineRule="auto"/>
              <w:jc w:val="center"/>
              <w:rPr>
                <w:rFonts w:hint="eastAsia" w:ascii="仿宋" w:hAnsi="仿宋" w:eastAsia="仿宋" w:cs="仿宋"/>
                <w:color w:val="auto"/>
                <w:sz w:val="24"/>
                <w:highlight w:val="none"/>
              </w:rPr>
            </w:pPr>
          </w:p>
          <w:p w14:paraId="6248DF4E">
            <w:pPr>
              <w:snapToGrid w:val="0"/>
              <w:spacing w:line="360" w:lineRule="auto"/>
              <w:jc w:val="center"/>
              <w:rPr>
                <w:rFonts w:hint="eastAsia" w:ascii="仿宋" w:hAnsi="仿宋" w:eastAsia="仿宋" w:cs="仿宋"/>
                <w:color w:val="auto"/>
                <w:sz w:val="24"/>
                <w:highlight w:val="none"/>
              </w:rPr>
            </w:pPr>
          </w:p>
          <w:p w14:paraId="108E4603">
            <w:pPr>
              <w:snapToGrid w:val="0"/>
              <w:spacing w:line="360" w:lineRule="auto"/>
              <w:jc w:val="center"/>
              <w:rPr>
                <w:rFonts w:hint="eastAsia" w:ascii="仿宋" w:hAnsi="仿宋" w:eastAsia="仿宋" w:cs="仿宋"/>
                <w:color w:val="auto"/>
                <w:sz w:val="24"/>
                <w:highlight w:val="none"/>
              </w:rPr>
            </w:pPr>
          </w:p>
          <w:p w14:paraId="7C34CA6F">
            <w:pPr>
              <w:snapToGrid w:val="0"/>
              <w:spacing w:line="360" w:lineRule="auto"/>
              <w:jc w:val="center"/>
              <w:rPr>
                <w:rFonts w:hint="eastAsia" w:ascii="仿宋" w:hAnsi="仿宋" w:eastAsia="仿宋" w:cs="仿宋"/>
                <w:color w:val="auto"/>
                <w:sz w:val="24"/>
                <w:highlight w:val="none"/>
              </w:rPr>
            </w:pPr>
          </w:p>
          <w:p w14:paraId="7F3FEA10">
            <w:pPr>
              <w:snapToGrid w:val="0"/>
              <w:spacing w:line="360" w:lineRule="auto"/>
              <w:jc w:val="center"/>
              <w:rPr>
                <w:rFonts w:hint="eastAsia" w:ascii="仿宋" w:hAnsi="仿宋" w:eastAsia="仿宋" w:cs="仿宋"/>
                <w:color w:val="auto"/>
                <w:sz w:val="24"/>
                <w:highlight w:val="none"/>
              </w:rPr>
            </w:pPr>
          </w:p>
          <w:p w14:paraId="00CEBE70">
            <w:pPr>
              <w:snapToGrid w:val="0"/>
              <w:spacing w:line="360" w:lineRule="auto"/>
              <w:jc w:val="center"/>
              <w:rPr>
                <w:rFonts w:hint="eastAsia" w:ascii="仿宋" w:hAnsi="仿宋" w:eastAsia="仿宋" w:cs="仿宋"/>
                <w:color w:val="auto"/>
                <w:sz w:val="24"/>
                <w:highlight w:val="none"/>
              </w:rPr>
            </w:pPr>
          </w:p>
          <w:p w14:paraId="24623E0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E3CE852">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537" w:type="dxa"/>
            <w:tcBorders>
              <w:top w:val="single" w:color="000000" w:sz="8" w:space="0"/>
              <w:left w:val="single" w:color="000000" w:sz="2" w:space="0"/>
              <w:bottom w:val="single" w:color="000000" w:sz="8" w:space="0"/>
              <w:right w:val="single" w:color="000000" w:sz="8" w:space="0"/>
            </w:tcBorders>
            <w:vAlign w:val="center"/>
          </w:tcPr>
          <w:p w14:paraId="19AC330B">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141071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CD8AA93">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B组织。</w:t>
            </w:r>
          </w:p>
          <w:p w14:paraId="74401FE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（1）在评标时安排每个投标人进行方案讲解演示。每个投标人时间不超过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人。讲解演示结束后按要求解答评标委员会提问。</w:t>
            </w:r>
          </w:p>
          <w:p w14:paraId="2E071E4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14:paraId="7862BAE1">
            <w:pPr>
              <w:snapToGrid w:val="0"/>
              <w:spacing w:line="360" w:lineRule="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lang w:val="en-US" w:eastAsia="zh-CN" w:bidi="ar-SA"/>
              </w:rPr>
              <w:t>☐</w:t>
            </w: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14:paraId="45BC9B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1"/>
                <w:szCs w:val="21"/>
                <w:highlight w:val="none"/>
              </w:rPr>
              <w:t>☐</w:t>
            </w: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，讲解演示所用电脑等设备由投标人自备。现场讲解演示人员进场时提供讲解人员名单（加盖公章或授权代表签名）及身份证明，否则不得讲解演示。</w:t>
            </w:r>
          </w:p>
          <w:p w14:paraId="2CD02E79">
            <w:pPr>
              <w:snapToGrid/>
              <w:spacing w:line="360" w:lineRule="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sym w:font="Wingdings 2" w:char="0052"/>
            </w:r>
            <w:r>
              <w:rPr>
                <w:rFonts w:hint="eastAsia" w:ascii="仿宋" w:hAnsi="仿宋" w:eastAsia="仿宋" w:cs="仿宋"/>
                <w:b/>
                <w:bCs/>
                <w:color w:val="auto"/>
                <w:kern w:val="0"/>
                <w:sz w:val="24"/>
                <w:szCs w:val="24"/>
                <w:highlight w:val="none"/>
                <w:lang w:val="en-US" w:eastAsia="zh-CN"/>
              </w:rPr>
              <w:t>方式三：采用“不见面”形式演示。投标人在投标截止时间前，递交自行录制的“音视频文件”录制时间不超过15分钟，评标委员会在评审现场对其进行播放并以此作为与方案演示有关评审内容的评分依据（“音视频文件”存于U盘中采用密封形式递交，尽量于开标前一天递交至采购代理机构（可现场或邮寄），联系人：代夫强，18268028684）。各投标人递交的音视频文件U盘中应有确保文件正常打开的播放器。（演示内容制作要求详见第三部分采购需求）</w:t>
            </w:r>
          </w:p>
          <w:p w14:paraId="03FDA85F">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0806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1EDD752">
            <w:pPr>
              <w:snapToGrid w:val="0"/>
              <w:spacing w:line="360" w:lineRule="auto"/>
              <w:jc w:val="center"/>
              <w:rPr>
                <w:rFonts w:hint="eastAsia" w:ascii="仿宋" w:hAnsi="仿宋" w:eastAsia="仿宋" w:cs="仿宋"/>
                <w:color w:val="auto"/>
                <w:sz w:val="24"/>
                <w:highlight w:val="none"/>
              </w:rPr>
            </w:pPr>
          </w:p>
          <w:p w14:paraId="15B6266D">
            <w:pPr>
              <w:snapToGrid w:val="0"/>
              <w:spacing w:line="360" w:lineRule="auto"/>
              <w:jc w:val="center"/>
              <w:rPr>
                <w:rFonts w:hint="eastAsia" w:ascii="仿宋" w:hAnsi="仿宋" w:eastAsia="仿宋" w:cs="仿宋"/>
                <w:color w:val="auto"/>
                <w:sz w:val="24"/>
                <w:highlight w:val="none"/>
              </w:rPr>
            </w:pPr>
          </w:p>
          <w:p w14:paraId="0E5DAA9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F944989">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537" w:type="dxa"/>
            <w:tcBorders>
              <w:top w:val="single" w:color="000000" w:sz="8" w:space="0"/>
              <w:left w:val="single" w:color="000000" w:sz="2" w:space="0"/>
              <w:bottom w:val="single" w:color="auto" w:sz="4" w:space="0"/>
              <w:right w:val="single" w:color="000000" w:sz="8" w:space="0"/>
            </w:tcBorders>
            <w:vAlign w:val="center"/>
          </w:tcPr>
          <w:p w14:paraId="193BC4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14:paraId="4A3D607A">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2FD98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4CAAC1AF">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08D28F9">
            <w:pPr>
              <w:snapToGrid w:val="0"/>
              <w:spacing w:line="360" w:lineRule="auto"/>
              <w:jc w:val="center"/>
              <w:rPr>
                <w:rFonts w:hint="eastAsia" w:ascii="仿宋" w:hAnsi="仿宋" w:eastAsia="仿宋" w:cs="仿宋"/>
                <w:b/>
                <w:color w:val="auto"/>
                <w:sz w:val="24"/>
                <w:highlight w:val="none"/>
              </w:rPr>
            </w:pPr>
          </w:p>
        </w:tc>
        <w:tc>
          <w:tcPr>
            <w:tcW w:w="6537" w:type="dxa"/>
            <w:tcBorders>
              <w:top w:val="single" w:color="auto" w:sz="4" w:space="0"/>
              <w:left w:val="single" w:color="000000" w:sz="2" w:space="0"/>
              <w:bottom w:val="single" w:color="000000" w:sz="8" w:space="0"/>
              <w:right w:val="single" w:color="000000" w:sz="8" w:space="0"/>
            </w:tcBorders>
            <w:vAlign w:val="center"/>
          </w:tcPr>
          <w:p w14:paraId="422449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6B1C7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BAA8FEB">
            <w:pPr>
              <w:snapToGrid w:val="0"/>
              <w:spacing w:line="360" w:lineRule="auto"/>
              <w:jc w:val="center"/>
              <w:rPr>
                <w:rFonts w:hint="eastAsia" w:ascii="仿宋" w:hAnsi="仿宋" w:eastAsia="仿宋" w:cs="仿宋"/>
                <w:color w:val="auto"/>
                <w:sz w:val="24"/>
                <w:highlight w:val="none"/>
              </w:rPr>
            </w:pPr>
          </w:p>
          <w:p w14:paraId="5229FECB">
            <w:pPr>
              <w:snapToGrid w:val="0"/>
              <w:spacing w:line="360" w:lineRule="auto"/>
              <w:jc w:val="center"/>
              <w:rPr>
                <w:rFonts w:hint="eastAsia" w:ascii="仿宋" w:hAnsi="仿宋" w:eastAsia="仿宋" w:cs="仿宋"/>
                <w:color w:val="auto"/>
                <w:sz w:val="24"/>
                <w:highlight w:val="none"/>
              </w:rPr>
            </w:pPr>
          </w:p>
          <w:p w14:paraId="0114EB21">
            <w:pPr>
              <w:snapToGrid w:val="0"/>
              <w:spacing w:line="360" w:lineRule="auto"/>
              <w:jc w:val="center"/>
              <w:rPr>
                <w:rFonts w:hint="eastAsia" w:ascii="仿宋" w:hAnsi="仿宋" w:eastAsia="仿宋" w:cs="仿宋"/>
                <w:color w:val="auto"/>
                <w:sz w:val="24"/>
                <w:highlight w:val="none"/>
              </w:rPr>
            </w:pPr>
          </w:p>
          <w:p w14:paraId="6AA6A70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3ED2B1E">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节能产品、环境标志产品</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本项目不适用</w:t>
            </w:r>
            <w:r>
              <w:rPr>
                <w:rFonts w:hint="eastAsia" w:ascii="仿宋" w:hAnsi="仿宋" w:eastAsia="仿宋" w:cs="仿宋"/>
                <w:b/>
                <w:color w:val="auto"/>
                <w:sz w:val="24"/>
                <w:highlight w:val="none"/>
                <w:lang w:eastAsia="zh-CN"/>
              </w:rPr>
              <w:t>）</w:t>
            </w:r>
          </w:p>
        </w:tc>
        <w:tc>
          <w:tcPr>
            <w:tcW w:w="6537" w:type="dxa"/>
            <w:tcBorders>
              <w:top w:val="single" w:color="000000" w:sz="8" w:space="0"/>
              <w:left w:val="single" w:color="000000" w:sz="2" w:space="0"/>
              <w:bottom w:val="single" w:color="000000" w:sz="8" w:space="0"/>
              <w:right w:val="single" w:color="000000" w:sz="8" w:space="0"/>
            </w:tcBorders>
            <w:vAlign w:val="center"/>
          </w:tcPr>
          <w:p w14:paraId="58D013AD">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7FB7A54B">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17A72AD3">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bookmarkStart w:id="519" w:name="_GoBack"/>
            <w:bookmarkEnd w:id="519"/>
          </w:p>
          <w:p w14:paraId="4150B53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6946C403">
            <w:pPr>
              <w:pStyle w:val="80"/>
              <w:jc w:val="both"/>
              <w:rPr>
                <w:rFonts w:hint="eastAsia" w:ascii="仿宋" w:hAnsi="仿宋" w:eastAsia="仿宋" w:cs="仿宋"/>
                <w:color w:val="auto"/>
                <w:highlight w:val="none"/>
              </w:rPr>
            </w:pPr>
            <w:r>
              <w:rPr>
                <w:rFonts w:hint="eastAsia" w:ascii="仿宋" w:hAnsi="仿宋" w:eastAsia="仿宋" w:cs="仿宋"/>
                <w:color w:val="auto"/>
                <w:kern w:val="2"/>
                <w:sz w:val="24"/>
                <w:szCs w:val="24"/>
                <w:highlight w:val="none"/>
                <w:lang w:val="en-US" w:eastAsia="zh-CN" w:bidi="ar-SA"/>
              </w:rPr>
              <w:t>☑无</w:t>
            </w:r>
          </w:p>
        </w:tc>
      </w:tr>
      <w:tr w14:paraId="00746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DEA0AC3">
            <w:pPr>
              <w:snapToGrid w:val="0"/>
              <w:spacing w:line="360" w:lineRule="auto"/>
              <w:jc w:val="center"/>
              <w:rPr>
                <w:rFonts w:hint="eastAsia" w:ascii="仿宋" w:hAnsi="仿宋" w:eastAsia="仿宋" w:cs="仿宋"/>
                <w:color w:val="auto"/>
                <w:sz w:val="24"/>
                <w:highlight w:val="none"/>
              </w:rPr>
            </w:pPr>
          </w:p>
          <w:p w14:paraId="4DBA1091">
            <w:pPr>
              <w:snapToGrid w:val="0"/>
              <w:spacing w:line="360" w:lineRule="auto"/>
              <w:jc w:val="center"/>
              <w:rPr>
                <w:rFonts w:hint="eastAsia" w:ascii="仿宋" w:hAnsi="仿宋" w:eastAsia="仿宋" w:cs="仿宋"/>
                <w:color w:val="auto"/>
                <w:sz w:val="24"/>
                <w:highlight w:val="none"/>
              </w:rPr>
            </w:pPr>
          </w:p>
          <w:p w14:paraId="5C8E97A8">
            <w:pPr>
              <w:snapToGrid w:val="0"/>
              <w:spacing w:line="360" w:lineRule="auto"/>
              <w:jc w:val="center"/>
              <w:rPr>
                <w:rFonts w:hint="eastAsia" w:ascii="仿宋" w:hAnsi="仿宋" w:eastAsia="仿宋" w:cs="仿宋"/>
                <w:color w:val="auto"/>
                <w:sz w:val="24"/>
                <w:highlight w:val="none"/>
              </w:rPr>
            </w:pPr>
          </w:p>
          <w:p w14:paraId="0213D989">
            <w:pPr>
              <w:snapToGrid w:val="0"/>
              <w:spacing w:line="360" w:lineRule="auto"/>
              <w:jc w:val="center"/>
              <w:rPr>
                <w:rFonts w:hint="eastAsia" w:ascii="仿宋" w:hAnsi="仿宋" w:eastAsia="仿宋" w:cs="仿宋"/>
                <w:color w:val="auto"/>
                <w:sz w:val="24"/>
                <w:highlight w:val="none"/>
              </w:rPr>
            </w:pPr>
          </w:p>
          <w:p w14:paraId="5BFC5091">
            <w:pPr>
              <w:snapToGrid w:val="0"/>
              <w:spacing w:line="360" w:lineRule="auto"/>
              <w:jc w:val="center"/>
              <w:rPr>
                <w:rFonts w:hint="eastAsia" w:ascii="仿宋" w:hAnsi="仿宋" w:eastAsia="仿宋" w:cs="仿宋"/>
                <w:color w:val="auto"/>
                <w:sz w:val="24"/>
                <w:highlight w:val="none"/>
              </w:rPr>
            </w:pPr>
          </w:p>
          <w:p w14:paraId="6133CCB3">
            <w:pPr>
              <w:snapToGrid w:val="0"/>
              <w:spacing w:line="360" w:lineRule="auto"/>
              <w:jc w:val="center"/>
              <w:rPr>
                <w:rFonts w:hint="eastAsia" w:ascii="仿宋" w:hAnsi="仿宋" w:eastAsia="仿宋" w:cs="仿宋"/>
                <w:color w:val="auto"/>
                <w:sz w:val="24"/>
                <w:highlight w:val="none"/>
              </w:rPr>
            </w:pPr>
          </w:p>
          <w:p w14:paraId="1641F564">
            <w:pPr>
              <w:snapToGrid w:val="0"/>
              <w:spacing w:line="360" w:lineRule="auto"/>
              <w:jc w:val="center"/>
              <w:rPr>
                <w:rFonts w:hint="eastAsia" w:ascii="仿宋" w:hAnsi="仿宋" w:eastAsia="仿宋" w:cs="仿宋"/>
                <w:color w:val="auto"/>
                <w:sz w:val="24"/>
                <w:highlight w:val="none"/>
              </w:rPr>
            </w:pPr>
          </w:p>
          <w:p w14:paraId="43A0EDC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1E02316">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537" w:type="dxa"/>
            <w:tcBorders>
              <w:top w:val="single" w:color="000000" w:sz="8" w:space="0"/>
              <w:left w:val="single" w:color="000000" w:sz="2" w:space="0"/>
              <w:bottom w:val="single" w:color="000000" w:sz="8" w:space="0"/>
              <w:right w:val="single" w:color="000000" w:sz="8" w:space="0"/>
            </w:tcBorders>
            <w:vAlign w:val="center"/>
          </w:tcPr>
          <w:p w14:paraId="3AF3556D">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590EB0C5">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0EC3E6C6">
            <w:pP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7CBB498E">
            <w:pP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11F9B56B">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1B0AB8D3">
            <w:pPr>
              <w:spacing w:line="36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7F2FA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80" w:hRule="atLeast"/>
          <w:tblHeader/>
        </w:trPr>
        <w:tc>
          <w:tcPr>
            <w:tcW w:w="629" w:type="dxa"/>
            <w:tcBorders>
              <w:top w:val="single" w:color="auto" w:sz="4" w:space="0"/>
              <w:left w:val="single" w:color="000000" w:sz="8" w:space="0"/>
              <w:right w:val="single" w:color="000000" w:sz="2" w:space="0"/>
            </w:tcBorders>
          </w:tcPr>
          <w:p w14:paraId="71EC3003">
            <w:pPr>
              <w:snapToGrid w:val="0"/>
              <w:spacing w:line="360" w:lineRule="auto"/>
              <w:jc w:val="center"/>
              <w:rPr>
                <w:rFonts w:hint="eastAsia" w:ascii="仿宋" w:hAnsi="仿宋" w:eastAsia="仿宋" w:cs="仿宋"/>
                <w:color w:val="auto"/>
                <w:sz w:val="24"/>
                <w:highlight w:val="none"/>
              </w:rPr>
            </w:pPr>
          </w:p>
          <w:p w14:paraId="316D9185">
            <w:pPr>
              <w:snapToGrid w:val="0"/>
              <w:spacing w:line="360" w:lineRule="auto"/>
              <w:jc w:val="center"/>
              <w:rPr>
                <w:rFonts w:hint="eastAsia" w:ascii="仿宋" w:hAnsi="仿宋" w:eastAsia="仿宋" w:cs="仿宋"/>
                <w:color w:val="auto"/>
                <w:sz w:val="24"/>
                <w:highlight w:val="none"/>
              </w:rPr>
            </w:pPr>
          </w:p>
          <w:p w14:paraId="41EA494C">
            <w:pPr>
              <w:snapToGrid w:val="0"/>
              <w:spacing w:line="360" w:lineRule="auto"/>
              <w:jc w:val="center"/>
              <w:rPr>
                <w:rFonts w:hint="eastAsia" w:ascii="仿宋" w:hAnsi="仿宋" w:eastAsia="仿宋" w:cs="仿宋"/>
                <w:color w:val="auto"/>
                <w:sz w:val="24"/>
                <w:highlight w:val="none"/>
              </w:rPr>
            </w:pPr>
          </w:p>
          <w:p w14:paraId="24D1203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4D689334">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537" w:type="dxa"/>
            <w:tcBorders>
              <w:top w:val="single" w:color="000000" w:sz="8" w:space="0"/>
              <w:left w:val="single" w:color="000000" w:sz="2" w:space="0"/>
              <w:right w:val="single" w:color="000000" w:sz="8" w:space="0"/>
            </w:tcBorders>
            <w:vAlign w:val="center"/>
          </w:tcPr>
          <w:p w14:paraId="674DB2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C745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9C08A1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C0B7F01">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537" w:type="dxa"/>
            <w:tcBorders>
              <w:top w:val="single" w:color="000000" w:sz="8" w:space="0"/>
              <w:left w:val="single" w:color="000000" w:sz="2" w:space="0"/>
              <w:bottom w:val="single" w:color="000000" w:sz="8" w:space="0"/>
              <w:right w:val="single" w:color="000000" w:sz="8" w:space="0"/>
            </w:tcBorders>
            <w:vAlign w:val="center"/>
          </w:tcPr>
          <w:p w14:paraId="1C6937FA">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56AB5152">
            <w:pPr>
              <w:pStyle w:val="32"/>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lang w:val="en-US" w:eastAsia="zh-CN"/>
              </w:rPr>
              <w:t>张丽超</w:t>
            </w:r>
            <w:r>
              <w:rPr>
                <w:rFonts w:hint="eastAsia" w:ascii="仿宋" w:hAnsi="仿宋" w:eastAsia="仿宋" w:cs="仿宋"/>
                <w:color w:val="auto"/>
                <w:kern w:val="28"/>
                <w:sz w:val="24"/>
                <w:szCs w:val="24"/>
                <w:highlight w:val="none"/>
                <w:u w:val="single"/>
              </w:rPr>
              <w:t>；0571-87795077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5D069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EA8D28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409A9E02">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537" w:type="dxa"/>
            <w:tcBorders>
              <w:top w:val="single" w:color="000000" w:sz="8" w:space="0"/>
              <w:left w:val="single" w:color="000000" w:sz="2" w:space="0"/>
              <w:bottom w:val="single" w:color="000000" w:sz="8" w:space="0"/>
              <w:right w:val="single" w:color="000000" w:sz="8" w:space="0"/>
            </w:tcBorders>
            <w:vAlign w:val="center"/>
          </w:tcPr>
          <w:p w14:paraId="28EE7094">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2EE85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024D8DB0">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000000" w:sz="2" w:space="0"/>
              <w:right w:val="single" w:color="000000" w:sz="8" w:space="0"/>
            </w:tcBorders>
            <w:vAlign w:val="center"/>
          </w:tcPr>
          <w:p w14:paraId="14ABE41F">
            <w:pPr>
              <w:snapToGrid w:val="0"/>
              <w:spacing w:line="360" w:lineRule="auto"/>
              <w:jc w:val="center"/>
              <w:rPr>
                <w:rFonts w:hint="eastAsia" w:ascii="仿宋" w:hAnsi="仿宋" w:eastAsia="仿宋" w:cs="仿宋"/>
                <w:b/>
                <w:color w:val="auto"/>
                <w:sz w:val="24"/>
                <w:highlight w:val="none"/>
              </w:rPr>
            </w:pPr>
          </w:p>
        </w:tc>
        <w:tc>
          <w:tcPr>
            <w:tcW w:w="6537" w:type="dxa"/>
            <w:tcBorders>
              <w:top w:val="single" w:color="000000" w:sz="8" w:space="0"/>
              <w:left w:val="single" w:color="000000" w:sz="2" w:space="0"/>
              <w:bottom w:val="single" w:color="000000" w:sz="8" w:space="0"/>
              <w:right w:val="single" w:color="000000" w:sz="8" w:space="0"/>
            </w:tcBorders>
            <w:vAlign w:val="center"/>
          </w:tcPr>
          <w:p w14:paraId="6D089658">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56A9B920">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5FF90E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7"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564258AF">
            <w:pPr>
              <w:snapToGrid w:val="0"/>
              <w:spacing w:line="360" w:lineRule="auto"/>
              <w:jc w:val="center"/>
              <w:rPr>
                <w:rFonts w:hint="eastAsia" w:ascii="仿宋" w:hAnsi="仿宋" w:eastAsia="仿宋" w:cs="仿宋"/>
                <w:b/>
                <w:bCs/>
                <w:color w:val="auto"/>
                <w:sz w:val="24"/>
                <w:highlight w:val="none"/>
                <w:lang w:val="en-US" w:eastAsia="zh-CN"/>
              </w:rPr>
            </w:pPr>
            <w:r>
              <w:rPr>
                <w:rFonts w:hint="eastAsia" w:ascii="仿宋" w:hAnsi="仿宋" w:eastAsia="仿宋" w:cs="仿宋"/>
                <w:b w:val="0"/>
                <w:bCs w:val="0"/>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3CFE232">
            <w:pPr>
              <w:snapToGrid w:val="0"/>
              <w:spacing w:line="360" w:lineRule="auto"/>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 w:eastAsia="zh-CN"/>
              </w:rPr>
              <w:t>中标候选人数量</w:t>
            </w:r>
          </w:p>
        </w:tc>
        <w:tc>
          <w:tcPr>
            <w:tcW w:w="6537" w:type="dxa"/>
            <w:tcBorders>
              <w:top w:val="single" w:color="auto" w:sz="4" w:space="0"/>
              <w:left w:val="single" w:color="000000" w:sz="2" w:space="0"/>
              <w:bottom w:val="single" w:color="000000" w:sz="8" w:space="0"/>
              <w:right w:val="single" w:color="auto" w:sz="4" w:space="0"/>
            </w:tcBorders>
            <w:vAlign w:val="center"/>
          </w:tcPr>
          <w:p w14:paraId="5AA76865">
            <w:pPr>
              <w:spacing w:line="360" w:lineRule="auto"/>
              <w:jc w:val="both"/>
              <w:rPr>
                <w:rFonts w:hint="eastAsia" w:ascii="仿宋" w:hAnsi="仿宋" w:eastAsia="仿宋" w:cs="仿宋"/>
                <w:b/>
                <w:bCs/>
                <w:color w:val="auto"/>
                <w:kern w:val="2"/>
                <w:sz w:val="24"/>
                <w:highlight w:val="none"/>
                <w:lang w:val="en" w:eastAsia="zh-CN"/>
              </w:rPr>
            </w:pPr>
            <w:r>
              <w:rPr>
                <w:rFonts w:hint="eastAsia" w:ascii="仿宋" w:hAnsi="仿宋" w:eastAsia="仿宋" w:cs="仿宋"/>
                <w:b w:val="0"/>
                <w:bCs w:val="0"/>
                <w:color w:val="auto"/>
                <w:kern w:val="2"/>
                <w:sz w:val="24"/>
                <w:highlight w:val="none"/>
                <w:lang w:val="en" w:eastAsia="zh-CN"/>
              </w:rPr>
              <w:t>本项目推荐的中标候选人数量：</w:t>
            </w:r>
            <w:r>
              <w:rPr>
                <w:rFonts w:hint="eastAsia" w:ascii="仿宋" w:hAnsi="仿宋" w:eastAsia="仿宋" w:cs="仿宋"/>
                <w:b w:val="0"/>
                <w:bCs w:val="0"/>
                <w:color w:val="auto"/>
                <w:kern w:val="2"/>
                <w:sz w:val="24"/>
                <w:highlight w:val="none"/>
                <w:u w:val="single"/>
                <w:lang w:val="en-US" w:eastAsia="zh-CN"/>
              </w:rPr>
              <w:t>3</w:t>
            </w:r>
            <w:r>
              <w:rPr>
                <w:rFonts w:hint="eastAsia" w:ascii="仿宋" w:hAnsi="仿宋" w:eastAsia="仿宋" w:cs="仿宋"/>
                <w:b/>
                <w:bCs/>
                <w:color w:val="auto"/>
                <w:kern w:val="2"/>
                <w:sz w:val="24"/>
                <w:highlight w:val="none"/>
                <w:u w:val="single"/>
                <w:lang w:val="en-US" w:eastAsia="zh-CN"/>
              </w:rPr>
              <w:t xml:space="preserve"> </w:t>
            </w:r>
            <w:r>
              <w:rPr>
                <w:rFonts w:hint="eastAsia" w:ascii="仿宋" w:hAnsi="仿宋" w:eastAsia="仿宋" w:cs="仿宋"/>
                <w:b/>
                <w:bCs/>
                <w:color w:val="auto"/>
                <w:kern w:val="2"/>
                <w:sz w:val="24"/>
                <w:highlight w:val="none"/>
                <w:lang w:val="en" w:eastAsia="zh-CN"/>
              </w:rPr>
              <w:t>。</w:t>
            </w:r>
          </w:p>
        </w:tc>
      </w:tr>
      <w:tr w14:paraId="0A656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3CD17BB1">
            <w:pPr>
              <w:snapToGrid w:val="0"/>
              <w:spacing w:line="360" w:lineRule="auto"/>
              <w:jc w:val="center"/>
              <w:rPr>
                <w:rFonts w:hint="eastAsia" w:ascii="仿宋" w:hAnsi="仿宋" w:eastAsia="仿宋" w:cs="仿宋"/>
                <w:color w:val="auto"/>
                <w:sz w:val="24"/>
                <w:highlight w:val="none"/>
                <w:lang w:val="en-US" w:eastAsia="zh-CN"/>
              </w:rPr>
            </w:pPr>
          </w:p>
          <w:p w14:paraId="06A60231">
            <w:pPr>
              <w:snapToGrid w:val="0"/>
              <w:spacing w:line="360" w:lineRule="auto"/>
              <w:jc w:val="center"/>
              <w:rPr>
                <w:rFonts w:hint="eastAsia" w:ascii="仿宋" w:hAnsi="仿宋" w:eastAsia="仿宋" w:cs="仿宋"/>
                <w:color w:val="auto"/>
                <w:sz w:val="24"/>
                <w:highlight w:val="none"/>
                <w:lang w:val="en-US" w:eastAsia="zh-CN"/>
              </w:rPr>
            </w:pPr>
          </w:p>
          <w:p w14:paraId="77A54B48">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12A3B66B">
            <w:pPr>
              <w:snapToGrid w:val="0"/>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 w:eastAsia="zh-CN"/>
              </w:rPr>
              <w:t>代理费用收取方式及标准</w:t>
            </w:r>
          </w:p>
        </w:tc>
        <w:tc>
          <w:tcPr>
            <w:tcW w:w="6537" w:type="dxa"/>
            <w:tcBorders>
              <w:top w:val="single" w:color="000000" w:sz="8" w:space="0"/>
              <w:left w:val="single" w:color="auto" w:sz="4" w:space="0"/>
              <w:bottom w:val="single" w:color="auto" w:sz="4" w:space="0"/>
              <w:right w:val="single" w:color="auto" w:sz="4" w:space="0"/>
            </w:tcBorders>
            <w:vAlign w:val="center"/>
          </w:tcPr>
          <w:p w14:paraId="5E14E9B3">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本项目代理服务费以中标金额为计算基数，按计价格【2002】1980号文规定</w:t>
            </w:r>
            <w:r>
              <w:rPr>
                <w:rFonts w:hint="eastAsia" w:ascii="仿宋" w:hAnsi="仿宋" w:eastAsia="仿宋" w:cs="仿宋"/>
                <w:snapToGrid w:val="0"/>
                <w:color w:val="auto"/>
                <w:kern w:val="28"/>
                <w:sz w:val="24"/>
                <w:highlight w:val="none"/>
                <w:lang w:val="en-US" w:eastAsia="zh-CN"/>
              </w:rPr>
              <w:t>服务</w:t>
            </w:r>
            <w:r>
              <w:rPr>
                <w:rFonts w:hint="eastAsia" w:ascii="仿宋" w:hAnsi="仿宋" w:eastAsia="仿宋" w:cs="仿宋"/>
                <w:snapToGrid w:val="0"/>
                <w:color w:val="auto"/>
                <w:kern w:val="28"/>
                <w:sz w:val="24"/>
                <w:highlight w:val="none"/>
              </w:rPr>
              <w:t>类标准</w:t>
            </w:r>
            <w:r>
              <w:rPr>
                <w:rFonts w:hint="eastAsia" w:ascii="仿宋" w:hAnsi="仿宋" w:eastAsia="仿宋" w:cs="仿宋"/>
                <w:snapToGrid w:val="0"/>
                <w:color w:val="auto"/>
                <w:kern w:val="28"/>
                <w:sz w:val="24"/>
                <w:highlight w:val="none"/>
                <w:lang w:val="en-US" w:eastAsia="zh-CN"/>
              </w:rPr>
              <w:t>由中标单位支付</w:t>
            </w:r>
            <w:r>
              <w:rPr>
                <w:rFonts w:hint="eastAsia" w:ascii="仿宋" w:hAnsi="仿宋" w:eastAsia="仿宋" w:cs="仿宋"/>
                <w:snapToGrid w:val="0"/>
                <w:color w:val="auto"/>
                <w:kern w:val="28"/>
                <w:sz w:val="24"/>
                <w:highlight w:val="none"/>
              </w:rPr>
              <w:t>。</w:t>
            </w:r>
          </w:p>
          <w:p w14:paraId="752B3C75">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户名：浙江万汇招标代理有限公司</w:t>
            </w:r>
          </w:p>
          <w:p w14:paraId="4BBEA168">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开户银行：杭州银行高新支行</w:t>
            </w:r>
          </w:p>
          <w:p w14:paraId="245302F4">
            <w:pPr>
              <w:spacing w:line="360" w:lineRule="auto"/>
              <w:rPr>
                <w:rFonts w:hint="eastAsia" w:ascii="仿宋" w:hAnsi="仿宋" w:eastAsia="仿宋" w:cs="仿宋"/>
                <w:color w:val="auto"/>
                <w:kern w:val="0"/>
                <w:sz w:val="24"/>
                <w:highlight w:val="none"/>
                <w:lang w:val="en" w:eastAsia="zh-CN"/>
              </w:rPr>
            </w:pPr>
            <w:r>
              <w:rPr>
                <w:rFonts w:hint="eastAsia" w:ascii="仿宋" w:hAnsi="仿宋" w:eastAsia="仿宋" w:cs="仿宋"/>
                <w:snapToGrid w:val="0"/>
                <w:color w:val="auto"/>
                <w:kern w:val="28"/>
                <w:sz w:val="24"/>
                <w:highlight w:val="none"/>
              </w:rPr>
              <w:t>银行账号：3301 0401 6002 0563 386</w:t>
            </w:r>
          </w:p>
        </w:tc>
      </w:tr>
    </w:tbl>
    <w:p w14:paraId="50F5E49E">
      <w:pPr>
        <w:snapToGrid w:val="0"/>
        <w:spacing w:line="360" w:lineRule="auto"/>
        <w:jc w:val="center"/>
        <w:rPr>
          <w:rFonts w:hint="eastAsia" w:ascii="仿宋" w:hAnsi="仿宋" w:eastAsia="仿宋" w:cs="仿宋"/>
          <w:b/>
          <w:color w:val="auto"/>
          <w:sz w:val="32"/>
          <w:szCs w:val="20"/>
          <w:highlight w:val="none"/>
        </w:rPr>
      </w:pPr>
    </w:p>
    <w:bookmarkEnd w:id="10"/>
    <w:p w14:paraId="1445E708">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1" w:name="第三部分"/>
      <w:bookmarkStart w:id="12" w:name="_Toc164416483"/>
    </w:p>
    <w:p w14:paraId="4F8CFB51">
      <w:pPr>
        <w:adjustRightInd/>
        <w:spacing w:line="360" w:lineRule="auto"/>
        <w:ind w:firstLine="3845" w:firstLineChars="1197"/>
        <w:outlineLvl w:val="0"/>
        <w:rPr>
          <w:rFonts w:hint="eastAsia" w:ascii="仿宋" w:hAnsi="仿宋" w:eastAsia="仿宋" w:cs="仿宋"/>
          <w:b/>
          <w:color w:val="auto"/>
          <w:sz w:val="32"/>
          <w:szCs w:val="20"/>
          <w:highlight w:val="none"/>
        </w:rPr>
      </w:pPr>
    </w:p>
    <w:p w14:paraId="61D08FDC">
      <w:pPr>
        <w:adjustRightInd/>
        <w:spacing w:line="360" w:lineRule="auto"/>
        <w:ind w:firstLine="3845" w:firstLineChars="1197"/>
        <w:outlineLvl w:val="0"/>
        <w:rPr>
          <w:rFonts w:hint="eastAsia" w:ascii="仿宋" w:hAnsi="仿宋" w:eastAsia="仿宋" w:cs="仿宋"/>
          <w:b/>
          <w:color w:val="auto"/>
          <w:sz w:val="32"/>
          <w:szCs w:val="20"/>
          <w:highlight w:val="none"/>
        </w:rPr>
      </w:pPr>
    </w:p>
    <w:p w14:paraId="04CB8047">
      <w:pPr>
        <w:adjustRightInd/>
        <w:spacing w:line="360" w:lineRule="auto"/>
        <w:ind w:firstLine="3845" w:firstLineChars="1197"/>
        <w:outlineLvl w:val="0"/>
        <w:rPr>
          <w:rFonts w:hint="eastAsia" w:ascii="仿宋" w:hAnsi="仿宋" w:eastAsia="仿宋" w:cs="仿宋"/>
          <w:b/>
          <w:color w:val="auto"/>
          <w:sz w:val="32"/>
          <w:szCs w:val="20"/>
          <w:highlight w:val="none"/>
        </w:rPr>
      </w:pPr>
    </w:p>
    <w:p w14:paraId="08FFB582">
      <w:pPr>
        <w:adjustRightInd/>
        <w:spacing w:line="360" w:lineRule="auto"/>
        <w:ind w:firstLine="3845" w:firstLineChars="1197"/>
        <w:outlineLvl w:val="0"/>
        <w:rPr>
          <w:rFonts w:hint="eastAsia" w:ascii="仿宋" w:hAnsi="仿宋" w:eastAsia="仿宋" w:cs="仿宋"/>
          <w:b/>
          <w:color w:val="auto"/>
          <w:sz w:val="32"/>
          <w:szCs w:val="20"/>
          <w:highlight w:val="none"/>
        </w:rPr>
      </w:pPr>
    </w:p>
    <w:p w14:paraId="68BFF81C">
      <w:pPr>
        <w:adjustRightInd/>
        <w:spacing w:line="360" w:lineRule="auto"/>
        <w:ind w:firstLine="3845" w:firstLineChars="1197"/>
        <w:outlineLvl w:val="0"/>
        <w:rPr>
          <w:rFonts w:hint="eastAsia" w:ascii="仿宋" w:hAnsi="仿宋" w:eastAsia="仿宋" w:cs="仿宋"/>
          <w:b/>
          <w:color w:val="auto"/>
          <w:sz w:val="32"/>
          <w:szCs w:val="20"/>
          <w:highlight w:val="none"/>
        </w:rPr>
      </w:pPr>
    </w:p>
    <w:p w14:paraId="55C1B6F4">
      <w:pPr>
        <w:adjustRightInd/>
        <w:spacing w:line="360" w:lineRule="auto"/>
        <w:ind w:firstLine="3845" w:firstLineChars="1197"/>
        <w:outlineLvl w:val="0"/>
        <w:rPr>
          <w:rFonts w:hint="eastAsia" w:ascii="仿宋" w:hAnsi="仿宋" w:eastAsia="仿宋" w:cs="仿宋"/>
          <w:b/>
          <w:color w:val="auto"/>
          <w:sz w:val="32"/>
          <w:szCs w:val="20"/>
          <w:highlight w:val="none"/>
        </w:rPr>
      </w:pPr>
    </w:p>
    <w:p w14:paraId="2B7E71B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C77747B">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392433A5">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21EF0EB">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52314F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D96F4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B179B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14:paraId="08048C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6976C6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BBDF2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9A000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08160C2A">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5E73A93A">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w:t>
      </w:r>
    </w:p>
    <w:p w14:paraId="41A301DF">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989B5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FF934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14:paraId="30B7B3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B62C1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A581B51">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185147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076E93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3042EFE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32E16E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6E3FA8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295199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2D332F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48F59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w:t>
      </w:r>
      <w:r>
        <w:rPr>
          <w:rFonts w:hint="eastAsia" w:ascii="仿宋" w:hAnsi="仿宋" w:eastAsia="仿宋" w:cs="仿宋"/>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highlight w:val="none"/>
        </w:rPr>
        <w:t>。</w:t>
      </w:r>
    </w:p>
    <w:p w14:paraId="79F83C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7B7191F9">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5EE94C1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3.4.1 </w:t>
      </w:r>
      <w:r>
        <w:rPr>
          <w:rFonts w:hint="eastAsia" w:ascii="仿宋" w:hAnsi="仿宋" w:eastAsia="仿宋" w:cs="仿宋"/>
          <w:color w:val="auto"/>
          <w:sz w:val="24"/>
          <w:highlight w:val="none"/>
          <w:lang w:eastAsia="zh-CN"/>
        </w:rPr>
        <w:t>首台套、“制造精品”、“专精特新”等创新产品按规定享受政府采购支持政策</w:t>
      </w:r>
      <w:r>
        <w:rPr>
          <w:rFonts w:hint="eastAsia" w:ascii="仿宋" w:hAnsi="仿宋" w:eastAsia="仿宋" w:cs="仿宋"/>
          <w:color w:val="auto"/>
          <w:sz w:val="24"/>
          <w:highlight w:val="none"/>
        </w:rPr>
        <w:t>。</w:t>
      </w:r>
    </w:p>
    <w:p w14:paraId="6D5813DF">
      <w:pPr>
        <w:pStyle w:val="3"/>
        <w:adjustRightInd w:val="0"/>
        <w:ind w:left="0" w:firstLine="480" w:firstLineChars="200"/>
        <w:rPr>
          <w:rFonts w:hint="eastAsia" w:ascii="仿宋" w:hAnsi="仿宋" w:eastAsia="仿宋" w:cs="仿宋"/>
          <w:color w:val="auto"/>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hAnsi="仿宋" w:eastAsia="仿宋" w:cs="仿宋"/>
          <w:b w:val="0"/>
          <w:bCs w:val="0"/>
          <w:color w:val="auto"/>
          <w:sz w:val="24"/>
          <w:szCs w:val="24"/>
          <w:highlight w:val="none"/>
          <w:u w:val="none"/>
          <w:lang w:val="en-US" w:eastAsia="zh-CN"/>
        </w:rPr>
        <w:t>2</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1A89D7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9F10AC">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询问、质疑、投诉、补偿救济</w:t>
      </w:r>
    </w:p>
    <w:p w14:paraId="22B1B40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9CB46E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6E654C3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EBDF58">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0C463718">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2E8CEA1B">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75E3C105">
      <w:pPr>
        <w:pStyle w:val="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5D441285">
      <w:pPr>
        <w:pStyle w:val="32"/>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3CCD6F2A">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6E6031FE">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14:paraId="67C2D7A1">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14:paraId="094ECFF6">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14:paraId="5C349A78">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14:paraId="4B7DCD2D">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14:paraId="321470E2">
      <w:pPr>
        <w:pStyle w:val="32"/>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5AEF68C8">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49B3354">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67CE4603">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0953939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14:paraId="3A1697AE">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53156DF4">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261DB3A9">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14:paraId="755427A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6FF2DFC2">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5939218D">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4.4.4以联合体形式参加政府采购活动的，其投诉应当由组成联合体的所有供应商共同提出。</w:t>
      </w:r>
    </w:p>
    <w:p w14:paraId="5EB0EAE5">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4.4.5根据政府采购行政裁决省市区三级联动试点工作安排，杭州市本级</w:t>
      </w:r>
      <w:r>
        <w:rPr>
          <w:rFonts w:hint="eastAsia" w:ascii="仿宋" w:hAnsi="仿宋" w:eastAsia="仿宋" w:cs="仿宋"/>
          <w:color w:val="auto"/>
          <w:highlight w:val="none"/>
          <w:lang w:eastAsia="zh-CN"/>
        </w:rPr>
        <w:t>及各区、县（市）</w:t>
      </w:r>
      <w:r>
        <w:rPr>
          <w:rFonts w:hint="eastAsia" w:ascii="仿宋" w:hAnsi="仿宋" w:eastAsia="仿宋" w:cs="仿宋"/>
          <w:color w:val="auto"/>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highlight w:val="none"/>
        </w:rPr>
        <w:t>收件人：朱女士</w:t>
      </w:r>
      <w:r>
        <w:rPr>
          <w:rFonts w:hint="eastAsia" w:ascii="仿宋" w:hAnsi="仿宋" w:eastAsia="仿宋" w:cs="仿宋"/>
          <w:color w:val="auto"/>
          <w:sz w:val="24"/>
          <w:highlight w:val="none"/>
        </w:rPr>
        <w:t>、王女士</w:t>
      </w:r>
      <w:r>
        <w:rPr>
          <w:rFonts w:hint="eastAsia" w:ascii="仿宋" w:hAnsi="仿宋" w:eastAsia="仿宋" w:cs="仿宋"/>
          <w:color w:val="auto"/>
          <w:highlight w:val="none"/>
        </w:rPr>
        <w:t>，电话：0571-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highlight w:val="none"/>
        </w:rPr>
        <w:t>。</w:t>
      </w:r>
    </w:p>
    <w:p w14:paraId="5E5461A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4.5 补偿救济</w:t>
      </w:r>
    </w:p>
    <w:p w14:paraId="15AFF0B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采购人因政策变化、规划调整而不履行政府采购合同的，供应商可依据《杭州市涉企补偿救济实施办法（试行）》向采购人提起补偿申请。</w:t>
      </w:r>
    </w:p>
    <w:p w14:paraId="71237A1E">
      <w:pPr>
        <w:pStyle w:val="890"/>
        <w:shd w:val="clear" w:color="auto" w:fill="FFFFFF"/>
        <w:snapToGrid w:val="0"/>
        <w:spacing w:after="240" w:afterAutospacing="0" w:line="360" w:lineRule="auto"/>
        <w:ind w:firstLine="0"/>
        <w:contextualSpacing/>
        <w:rPr>
          <w:rFonts w:hint="eastAsia" w:ascii="仿宋" w:hAnsi="仿宋" w:eastAsia="仿宋" w:cs="仿宋"/>
          <w:color w:val="auto"/>
          <w:highlight w:val="none"/>
        </w:rPr>
      </w:pPr>
    </w:p>
    <w:p w14:paraId="5646C1AF">
      <w:pPr>
        <w:pStyle w:val="890"/>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60CA248C">
      <w:pPr>
        <w:pStyle w:val="132"/>
        <w:snapToGrid w:val="0"/>
        <w:spacing w:before="0"/>
        <w:ind w:firstLine="360"/>
        <w:rPr>
          <w:rFonts w:hint="eastAsia" w:ascii="仿宋" w:hAnsi="仿宋" w:eastAsia="仿宋" w:cs="仿宋"/>
          <w:color w:val="auto"/>
          <w:sz w:val="18"/>
          <w:szCs w:val="18"/>
          <w:highlight w:val="none"/>
        </w:rPr>
      </w:pPr>
    </w:p>
    <w:p w14:paraId="274F3FC4">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286BA855">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49E0D006">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6A2630B1">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77C26F2C">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52D15D8">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073AC5C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4654A0C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68961F0E">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21F3DE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579A7FE3">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74FBBE2C">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533EF521">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6A1BF7">
      <w:pPr>
        <w:pStyle w:val="23"/>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6A2A108D">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308E36E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558D08C1">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12DB7B6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2857FC0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5FCAE99C">
      <w:pPr>
        <w:pStyle w:val="32"/>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3910D23C">
      <w:pPr>
        <w:pStyle w:val="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4962933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7D430FF6">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0E35CE5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A29D3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6348150F">
      <w:pPr>
        <w:snapToGrid w:val="0"/>
        <w:spacing w:line="360" w:lineRule="auto"/>
        <w:ind w:firstLine="960" w:firstLineChars="4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11.1.1符合参加政府采购活动应当具备的一般条件的承诺函</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如联合体参与，联合体各方均需提供或共同盖章</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w:t>
      </w:r>
    </w:p>
    <w:p w14:paraId="7CEE09F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b/>
          <w:bCs/>
          <w:snapToGrid w:val="0"/>
          <w:color w:val="auto"/>
          <w:kern w:val="28"/>
          <w:sz w:val="24"/>
          <w:szCs w:val="20"/>
          <w:highlight w:val="none"/>
        </w:rPr>
        <w:t>（</w:t>
      </w:r>
      <w:r>
        <w:rPr>
          <w:rFonts w:hint="eastAsia" w:ascii="仿宋" w:hAnsi="仿宋" w:eastAsia="仿宋" w:cs="仿宋"/>
          <w:b/>
          <w:bCs/>
          <w:snapToGrid w:val="0"/>
          <w:color w:val="auto"/>
          <w:kern w:val="28"/>
          <w:sz w:val="24"/>
          <w:szCs w:val="20"/>
          <w:highlight w:val="none"/>
          <w:lang w:val="en-US" w:eastAsia="zh-CN"/>
        </w:rPr>
        <w:t>联合体参与，需提供</w:t>
      </w:r>
      <w:r>
        <w:rPr>
          <w:rFonts w:hint="eastAsia" w:ascii="仿宋" w:hAnsi="仿宋" w:eastAsia="仿宋" w:cs="仿宋"/>
          <w:b/>
          <w:bCs/>
          <w:snapToGrid w:val="0"/>
          <w:color w:val="auto"/>
          <w:kern w:val="28"/>
          <w:sz w:val="24"/>
          <w:szCs w:val="20"/>
          <w:highlight w:val="none"/>
        </w:rPr>
        <w:t>)</w:t>
      </w:r>
      <w:r>
        <w:rPr>
          <w:rFonts w:hint="eastAsia" w:ascii="仿宋" w:hAnsi="仿宋" w:eastAsia="仿宋" w:cs="仿宋"/>
          <w:snapToGrid w:val="0"/>
          <w:color w:val="auto"/>
          <w:kern w:val="28"/>
          <w:sz w:val="24"/>
          <w:szCs w:val="20"/>
          <w:highlight w:val="none"/>
        </w:rPr>
        <w:t>；</w:t>
      </w:r>
    </w:p>
    <w:p w14:paraId="48060C96">
      <w:pPr>
        <w:snapToGrid w:val="0"/>
        <w:spacing w:line="360" w:lineRule="auto"/>
        <w:ind w:firstLine="960" w:firstLineChars="4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b/>
          <w:bCs/>
          <w:snapToGrid w:val="0"/>
          <w:color w:val="auto"/>
          <w:kern w:val="28"/>
          <w:sz w:val="24"/>
          <w:szCs w:val="20"/>
          <w:highlight w:val="none"/>
        </w:rPr>
        <w:t>（</w:t>
      </w:r>
      <w:r>
        <w:rPr>
          <w:rFonts w:hint="eastAsia" w:ascii="仿宋" w:hAnsi="仿宋" w:eastAsia="仿宋" w:cs="仿宋"/>
          <w:b/>
          <w:bCs/>
          <w:snapToGrid w:val="0"/>
          <w:color w:val="auto"/>
          <w:kern w:val="28"/>
          <w:sz w:val="24"/>
          <w:szCs w:val="20"/>
          <w:highlight w:val="none"/>
          <w:lang w:val="en-US" w:eastAsia="zh-CN"/>
        </w:rPr>
        <w:t>中小企业声明函，</w:t>
      </w:r>
      <w:r>
        <w:rPr>
          <w:rFonts w:hint="eastAsia" w:ascii="仿宋" w:hAnsi="仿宋" w:eastAsia="仿宋" w:cs="仿宋"/>
          <w:b/>
          <w:bCs/>
          <w:color w:val="auto"/>
          <w:sz w:val="24"/>
          <w:highlight w:val="none"/>
          <w:lang w:val="en-US" w:eastAsia="zh-CN"/>
        </w:rPr>
        <w:t>如联合体参与，联合体各方均需提供</w:t>
      </w:r>
      <w:r>
        <w:rPr>
          <w:rFonts w:hint="eastAsia" w:ascii="仿宋" w:hAnsi="仿宋" w:eastAsia="仿宋" w:cs="仿宋"/>
          <w:b/>
          <w:bCs/>
          <w:snapToGrid w:val="0"/>
          <w:color w:val="auto"/>
          <w:kern w:val="28"/>
          <w:sz w:val="24"/>
          <w:szCs w:val="20"/>
          <w:highlight w:val="none"/>
        </w:rPr>
        <w:t>)</w:t>
      </w:r>
      <w:r>
        <w:rPr>
          <w:rFonts w:hint="eastAsia" w:ascii="仿宋" w:hAnsi="仿宋" w:eastAsia="仿宋" w:cs="仿宋"/>
          <w:b/>
          <w:bCs/>
          <w:color w:val="auto"/>
          <w:sz w:val="24"/>
          <w:highlight w:val="none"/>
        </w:rPr>
        <w:t>；</w:t>
      </w:r>
    </w:p>
    <w:p w14:paraId="34BF4278">
      <w:pPr>
        <w:snapToGrid w:val="0"/>
        <w:spacing w:line="360" w:lineRule="auto"/>
        <w:ind w:firstLine="960" w:firstLineChars="4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b/>
          <w:bCs/>
          <w:snapToGrid w:val="0"/>
          <w:color w:val="auto"/>
          <w:kern w:val="28"/>
          <w:sz w:val="24"/>
          <w:szCs w:val="20"/>
          <w:highlight w:val="none"/>
        </w:rPr>
        <w:t>（营业性演出许可证</w:t>
      </w:r>
      <w:r>
        <w:rPr>
          <w:rFonts w:hint="eastAsia" w:ascii="仿宋" w:hAnsi="仿宋" w:eastAsia="仿宋" w:cs="仿宋"/>
          <w:b/>
          <w:bCs/>
          <w:snapToGrid w:val="0"/>
          <w:color w:val="auto"/>
          <w:kern w:val="28"/>
          <w:sz w:val="24"/>
          <w:szCs w:val="20"/>
          <w:highlight w:val="none"/>
          <w:lang w:eastAsia="zh-CN"/>
        </w:rPr>
        <w:t>，</w:t>
      </w:r>
      <w:r>
        <w:rPr>
          <w:rFonts w:hint="eastAsia" w:ascii="仿宋" w:hAnsi="仿宋" w:eastAsia="仿宋" w:cs="仿宋"/>
          <w:b/>
          <w:bCs/>
          <w:snapToGrid w:val="0"/>
          <w:color w:val="auto"/>
          <w:kern w:val="28"/>
          <w:sz w:val="24"/>
          <w:szCs w:val="20"/>
          <w:highlight w:val="none"/>
          <w:lang w:val="en-US" w:eastAsia="zh-CN"/>
        </w:rPr>
        <w:t>若联合体投标，</w:t>
      </w:r>
      <w:r>
        <w:rPr>
          <w:rFonts w:hint="eastAsia" w:ascii="仿宋" w:hAnsi="仿宋" w:eastAsia="仿宋" w:cs="仿宋"/>
          <w:b/>
          <w:bCs/>
          <w:snapToGrid w:val="0"/>
          <w:color w:val="auto"/>
          <w:kern w:val="28"/>
          <w:sz w:val="24"/>
          <w:szCs w:val="20"/>
          <w:highlight w:val="none"/>
        </w:rPr>
        <w:t>联合体各方均应提供)</w:t>
      </w:r>
      <w:r>
        <w:rPr>
          <w:rFonts w:hint="eastAsia" w:ascii="仿宋" w:hAnsi="仿宋" w:eastAsia="仿宋" w:cs="仿宋"/>
          <w:b/>
          <w:bCs/>
          <w:color w:val="auto"/>
          <w:sz w:val="24"/>
          <w:highlight w:val="none"/>
        </w:rPr>
        <w:t>。</w:t>
      </w:r>
    </w:p>
    <w:p w14:paraId="6A78C601">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4CEE0E1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0B274395">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7AC5A9B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70CDC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7F6C660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526FEAD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38A3CC5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383CD8FB">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77E71379">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7D5A6146">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71527765">
      <w:pPr>
        <w:pStyle w:val="3"/>
        <w:snapToGrid w:val="0"/>
        <w:spacing w:line="360" w:lineRule="auto"/>
        <w:ind w:left="0" w:firstLine="960" w:firstLineChars="4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highlight w:val="none"/>
        </w:rPr>
        <w:t>中小企业声明函。</w:t>
      </w:r>
    </w:p>
    <w:p w14:paraId="05300EFA">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583838A5">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投标人提供虚假材料投标的，投标无效。</w:t>
      </w:r>
    </w:p>
    <w:p w14:paraId="7EB8CD3F">
      <w:pPr>
        <w:spacing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2DDF8625">
      <w:pPr>
        <w:pStyle w:val="132"/>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14:paraId="45A1F53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FFE7AD1">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BF5DB66">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65DE1A6">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014FCB9A">
      <w:pPr>
        <w:pStyle w:val="132"/>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2B9005E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B088F48">
      <w:pPr>
        <w:pStyle w:val="132"/>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492FEF7B">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14:paraId="3F1B4E1E">
      <w:pPr>
        <w:pStyle w:val="132"/>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DAE6E0A">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D3EE5AE">
      <w:pPr>
        <w:pStyle w:val="132"/>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14:paraId="4F5F4EA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0497236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06312D2B">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lang w:val="en-US" w:eastAsia="zh-CN"/>
        </w:rPr>
        <w:t>U</w:t>
      </w:r>
      <w:r>
        <w:rPr>
          <w:rFonts w:hint="eastAsia" w:ascii="仿宋" w:hAnsi="仿宋" w:eastAsia="仿宋" w:cs="仿宋"/>
          <w:color w:val="auto"/>
          <w:sz w:val="24"/>
          <w:highlight w:val="none"/>
        </w:rPr>
        <w:t>盘</w:t>
      </w:r>
      <w:r>
        <w:rPr>
          <w:rFonts w:hint="eastAsia" w:ascii="仿宋" w:hAnsi="仿宋" w:eastAsia="仿宋" w:cs="仿宋"/>
          <w:color w:val="auto"/>
          <w:sz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6F62EDD0">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6F8E087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5EB0342E">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43B219C3">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568B0DA5">
      <w:pPr>
        <w:pStyle w:val="24"/>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14:paraId="43A4D71F">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7FB9FA5F">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0664F7C0">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1D43F139">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14:paraId="65EEE856">
      <w:pPr>
        <w:pStyle w:val="132"/>
        <w:spacing w:before="0"/>
        <w:ind w:firstLine="643"/>
        <w:rPr>
          <w:rFonts w:hint="eastAsia" w:ascii="仿宋" w:hAnsi="仿宋" w:eastAsia="仿宋" w:cs="仿宋"/>
          <w:b/>
          <w:color w:val="auto"/>
          <w:sz w:val="32"/>
          <w:highlight w:val="none"/>
        </w:rPr>
      </w:pPr>
    </w:p>
    <w:p w14:paraId="3DEE6BB4">
      <w:pPr>
        <w:pStyle w:val="132"/>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23FC815C">
      <w:pPr>
        <w:pStyle w:val="558"/>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41DE76EB">
      <w:pPr>
        <w:pStyle w:val="558"/>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14:paraId="3A770B21">
      <w:pPr>
        <w:pStyle w:val="558"/>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14:paraId="40E6A902">
      <w:pPr>
        <w:pStyle w:val="558"/>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526530DF">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14:paraId="6BCE65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14:paraId="650AFA9B">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2FB87E4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14:paraId="7BE36197">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14:paraId="3F9591D7">
      <w:pPr>
        <w:pStyle w:val="132"/>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42CEF683">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将在资格审查时通过“信用中国”网站(www.creditchina.gov.cn)、中国政府采购网(www.ccgp.gov.cn)渠道查询投标人接受资格时的信用记录。</w:t>
      </w:r>
    </w:p>
    <w:p w14:paraId="51CE888E">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29EC737F">
      <w:pPr>
        <w:pStyle w:val="132"/>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5C7E1D5">
      <w:pPr>
        <w:pStyle w:val="132"/>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4BD10991">
      <w:pPr>
        <w:pStyle w:val="132"/>
        <w:spacing w:before="0"/>
        <w:ind w:firstLine="0" w:firstLineChars="0"/>
        <w:rPr>
          <w:rFonts w:hint="eastAsia" w:ascii="仿宋" w:hAnsi="仿宋" w:eastAsia="仿宋" w:cs="仿宋"/>
          <w:color w:val="auto"/>
          <w:kern w:val="0"/>
          <w:szCs w:val="24"/>
          <w:highlight w:val="none"/>
        </w:rPr>
      </w:pPr>
    </w:p>
    <w:p w14:paraId="39E75090">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71486878">
      <w:pPr>
        <w:spacing w:line="360" w:lineRule="auto"/>
        <w:rPr>
          <w:rFonts w:hint="eastAsia" w:ascii="仿宋" w:hAnsi="仿宋" w:eastAsia="仿宋" w:cs="仿宋"/>
          <w:b/>
          <w:color w:val="auto"/>
          <w:sz w:val="24"/>
          <w:highlight w:val="none"/>
        </w:rPr>
      </w:pPr>
      <w:bookmarkStart w:id="13"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2459E91D">
      <w:pPr>
        <w:spacing w:line="360" w:lineRule="auto"/>
        <w:rPr>
          <w:rFonts w:hint="eastAsia" w:ascii="仿宋" w:hAnsi="仿宋" w:eastAsia="仿宋" w:cs="仿宋"/>
          <w:b/>
          <w:color w:val="auto"/>
          <w:sz w:val="24"/>
          <w:highlight w:val="none"/>
        </w:rPr>
      </w:pPr>
    </w:p>
    <w:p w14:paraId="1B1B6DE6">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465E5BF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7D034118">
      <w:pPr>
        <w:pStyle w:val="132"/>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Cs w:val="24"/>
          <w:highlight w:val="none"/>
          <w:lang w:val="en-US" w:eastAsia="zh-CN"/>
        </w:rPr>
        <w:t>鼓励</w:t>
      </w:r>
      <w:r>
        <w:rPr>
          <w:rFonts w:hint="eastAsia" w:ascii="仿宋" w:hAnsi="仿宋" w:eastAsia="仿宋" w:cs="仿宋"/>
          <w:color w:val="auto"/>
          <w:szCs w:val="24"/>
          <w:highlight w:val="none"/>
        </w:rPr>
        <w:t>在收到评审报告当天</w:t>
      </w:r>
      <w:r>
        <w:rPr>
          <w:rFonts w:hint="eastAsia" w:ascii="仿宋" w:hAnsi="仿宋" w:eastAsia="仿宋" w:cs="仿宋"/>
          <w:color w:val="auto"/>
          <w:szCs w:val="24"/>
          <w:highlight w:val="none"/>
          <w:lang w:val="en-US" w:eastAsia="zh-CN"/>
        </w:rPr>
        <w:t>在线</w:t>
      </w:r>
      <w:r>
        <w:rPr>
          <w:rFonts w:hint="eastAsia" w:ascii="仿宋" w:hAnsi="仿宋" w:eastAsia="仿宋" w:cs="仿宋"/>
          <w:color w:val="auto"/>
          <w:szCs w:val="24"/>
          <w:highlight w:val="none"/>
        </w:rPr>
        <w:t>确定中标或者成交供应商。中标、成交通知书和中标、成交结果公告应当在规定时间内同时发出。</w:t>
      </w:r>
    </w:p>
    <w:p w14:paraId="61F65713">
      <w:pPr>
        <w:pStyle w:val="132"/>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14:paraId="1FB46A1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14:paraId="0EEB8991">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highlight w:val="none"/>
        </w:rPr>
        <w:t>资格审查情况、评审专家抽取规则、符合性审查情况、</w:t>
      </w:r>
      <w:bookmarkEnd w:id="14"/>
      <w:r>
        <w:rPr>
          <w:rFonts w:hint="eastAsia" w:ascii="仿宋" w:hAnsi="仿宋" w:eastAsia="仿宋" w:cs="仿宋"/>
          <w:color w:val="auto"/>
          <w:sz w:val="24"/>
          <w:highlight w:val="none"/>
        </w:rPr>
        <w:t>未中标情况说明、中标公告期限以及评审专家名单、评分汇总及明细。</w:t>
      </w:r>
    </w:p>
    <w:p w14:paraId="2FC81EBA">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0D7F8B2E">
      <w:pPr>
        <w:pStyle w:val="132"/>
        <w:adjustRightInd w:val="0"/>
        <w:snapToGrid w:val="0"/>
        <w:spacing w:before="0"/>
        <w:ind w:firstLine="482" w:firstLineChars="200"/>
        <w:rPr>
          <w:rStyle w:val="78"/>
          <w:rFonts w:hint="eastAsia" w:ascii="仿宋" w:hAnsi="仿宋" w:eastAsia="仿宋" w:cs="仿宋"/>
          <w:color w:val="auto"/>
          <w:highlight w:val="none"/>
        </w:rPr>
      </w:pPr>
      <w:r>
        <w:rPr>
          <w:rFonts w:hint="eastAsia" w:ascii="仿宋" w:hAnsi="仿宋" w:eastAsia="仿宋" w:cs="仿宋"/>
          <w:b/>
          <w:color w:val="auto"/>
          <w:szCs w:val="24"/>
          <w:highlight w:val="none"/>
          <w:lang w:val="en-US" w:eastAsia="zh-CN"/>
        </w:rPr>
        <w:t xml:space="preserve">23.4 </w:t>
      </w:r>
      <w:r>
        <w:rPr>
          <w:rFonts w:hint="eastAsia" w:ascii="仿宋" w:hAnsi="仿宋" w:eastAsia="仿宋" w:cs="仿宋"/>
          <w:b w:val="0"/>
          <w:bCs/>
          <w:color w:val="auto"/>
          <w:szCs w:val="24"/>
          <w:highlight w:val="none"/>
        </w:rPr>
        <w:t>由于</w:t>
      </w:r>
      <w:r>
        <w:rPr>
          <w:rFonts w:hint="eastAsia" w:ascii="仿宋" w:hAnsi="仿宋" w:eastAsia="仿宋" w:cs="仿宋"/>
          <w:bCs/>
          <w:color w:val="auto"/>
          <w:szCs w:val="24"/>
          <w:highlight w:val="none"/>
        </w:rPr>
        <w:t>中标、成交供应商原因导致重新采购的，应当承担支付代理费和专家评审费等费用在内的赔偿责任。</w:t>
      </w:r>
    </w:p>
    <w:p w14:paraId="1F7EEAB3">
      <w:pPr>
        <w:pStyle w:val="81"/>
        <w:rPr>
          <w:rFonts w:hint="eastAsia" w:ascii="仿宋" w:hAnsi="仿宋" w:eastAsia="仿宋" w:cs="仿宋"/>
          <w:color w:val="auto"/>
          <w:highlight w:val="none"/>
        </w:rPr>
      </w:pPr>
    </w:p>
    <w:p w14:paraId="6F8DED6B">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2FC869C8">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484DC46B">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587AE18A">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28FA3A26">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w:t>
      </w:r>
      <w:r>
        <w:rPr>
          <w:rFonts w:hint="eastAsia" w:ascii="仿宋" w:hAnsi="仿宋" w:eastAsia="仿宋" w:cs="仿宋"/>
          <w:color w:val="auto"/>
          <w:kern w:val="0"/>
          <w:sz w:val="24"/>
          <w:highlight w:val="none"/>
          <w:lang w:val="en-US" w:eastAsia="zh-CN"/>
        </w:rPr>
        <w:t>三十日</w:t>
      </w:r>
      <w:r>
        <w:rPr>
          <w:rFonts w:hint="eastAsia" w:ascii="仿宋" w:hAnsi="仿宋" w:eastAsia="仿宋" w:cs="仿宋"/>
          <w:color w:val="auto"/>
          <w:kern w:val="0"/>
          <w:sz w:val="24"/>
          <w:highlight w:val="none"/>
        </w:rPr>
        <w:t>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1BD4D80">
      <w:pPr>
        <w:pStyle w:val="132"/>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397258B">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16D9CE64">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0072C663">
      <w:pPr>
        <w:pStyle w:val="132"/>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68528681">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14:paraId="281CB87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1660C1E">
      <w:pPr>
        <w:pStyle w:val="3"/>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highlight w:val="none"/>
          <w:lang w:val="en-US" w:eastAsia="zh-CN"/>
        </w:rPr>
        <w:t>95763</w:t>
      </w:r>
      <w:r>
        <w:rPr>
          <w:rFonts w:hint="eastAsia" w:ascii="仿宋" w:hAnsi="仿宋" w:eastAsia="仿宋" w:cs="仿宋"/>
          <w:b w:val="0"/>
          <w:bCs w:val="0"/>
          <w:snapToGrid w:val="0"/>
          <w:color w:val="auto"/>
          <w:kern w:val="28"/>
          <w:sz w:val="24"/>
          <w:highlight w:val="none"/>
        </w:rPr>
        <w:t>。</w:t>
      </w:r>
    </w:p>
    <w:p w14:paraId="10F40A1C">
      <w:pPr>
        <w:pStyle w:val="3"/>
        <w:rPr>
          <w:rFonts w:hint="eastAsia" w:ascii="仿宋" w:hAnsi="仿宋" w:eastAsia="仿宋" w:cs="仿宋"/>
          <w:color w:val="auto"/>
          <w:highlight w:val="none"/>
        </w:rPr>
      </w:pPr>
      <w:r>
        <w:rPr>
          <w:rFonts w:hint="eastAsia" w:ascii="仿宋" w:hAnsi="仿宋" w:eastAsia="仿宋" w:cs="仿宋"/>
          <w:b/>
          <w:bCs/>
          <w:color w:val="auto"/>
          <w:sz w:val="24"/>
          <w:szCs w:val="32"/>
          <w:highlight w:val="none"/>
          <w:lang w:val="en-US"/>
        </w:rPr>
        <w:t>27.预付款</w:t>
      </w:r>
    </w:p>
    <w:p w14:paraId="6003307E">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highlight w:val="none"/>
          <w:lang w:val="en-US" w:eastAsia="zh-CN"/>
        </w:rPr>
        <w:t>95763</w:t>
      </w:r>
      <w:r>
        <w:rPr>
          <w:rFonts w:hint="eastAsia" w:ascii="仿宋" w:hAnsi="仿宋" w:eastAsia="仿宋" w:cs="仿宋"/>
          <w:color w:val="auto"/>
          <w:sz w:val="24"/>
          <w:highlight w:val="none"/>
        </w:rPr>
        <w:t>。</w:t>
      </w:r>
    </w:p>
    <w:p w14:paraId="7AFBCC83">
      <w:pPr>
        <w:rPr>
          <w:rFonts w:hint="eastAsia" w:ascii="仿宋" w:hAnsi="仿宋" w:eastAsia="仿宋" w:cs="仿宋"/>
          <w:color w:val="auto"/>
          <w:highlight w:val="none"/>
        </w:rPr>
      </w:pPr>
    </w:p>
    <w:p w14:paraId="6E975453">
      <w:pPr>
        <w:snapToGrid w:val="0"/>
        <w:spacing w:line="360" w:lineRule="auto"/>
        <w:ind w:firstLine="3357" w:firstLineChars="1045"/>
        <w:rPr>
          <w:rFonts w:hint="eastAsia" w:ascii="仿宋" w:hAnsi="仿宋" w:eastAsia="仿宋" w:cs="仿宋"/>
          <w:b/>
          <w:color w:val="auto"/>
          <w:sz w:val="32"/>
          <w:highlight w:val="none"/>
        </w:rPr>
      </w:pPr>
    </w:p>
    <w:p w14:paraId="10D6D743">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3B4AC4C7">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sz w:val="24"/>
          <w:szCs w:val="20"/>
          <w:highlight w:val="none"/>
        </w:rPr>
        <w:t>2</w:t>
      </w:r>
      <w:r>
        <w:rPr>
          <w:rFonts w:hint="eastAsia" w:ascii="仿宋" w:hAnsi="仿宋" w:eastAsia="仿宋" w:cs="仿宋"/>
          <w:b/>
          <w:bCs/>
          <w:color w:val="auto"/>
          <w:sz w:val="24"/>
          <w:szCs w:val="24"/>
          <w:highlight w:val="none"/>
        </w:rPr>
        <w:t>8</w:t>
      </w:r>
      <w:r>
        <w:rPr>
          <w:rFonts w:hint="eastAsia" w:ascii="仿宋" w:hAnsi="仿宋" w:eastAsia="仿宋" w:cs="仿宋"/>
          <w:b/>
          <w:color w:val="auto"/>
          <w:szCs w:val="24"/>
          <w:highlight w:val="none"/>
        </w:rPr>
        <w:t>.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14:paraId="190F8BE3">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2746F28A">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574684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10E70A69">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7CC360F7">
      <w:pPr>
        <w:pStyle w:val="132"/>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6655C904">
      <w:pPr>
        <w:pStyle w:val="132"/>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1A812AA">
      <w:pPr>
        <w:tabs>
          <w:tab w:val="left" w:pos="0"/>
        </w:tabs>
        <w:spacing w:line="360" w:lineRule="auto"/>
        <w:ind w:firstLine="480"/>
        <w:rPr>
          <w:rFonts w:hint="eastAsia" w:ascii="仿宋" w:hAnsi="仿宋" w:eastAsia="仿宋" w:cs="仿宋"/>
          <w:color w:val="auto"/>
          <w:sz w:val="24"/>
          <w:highlight w:val="none"/>
        </w:rPr>
      </w:pPr>
    </w:p>
    <w:p w14:paraId="53D65403">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565DFAEB">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4C6FA20F">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0AD9CFD">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0629DA6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FAA6A5">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2E76F49">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58094318">
      <w:pPr>
        <w:pStyle w:val="81"/>
        <w:rPr>
          <w:rFonts w:hint="eastAsia" w:ascii="仿宋" w:hAnsi="仿宋" w:eastAsia="仿宋" w:cs="仿宋"/>
          <w:color w:val="auto"/>
          <w:highlight w:val="none"/>
        </w:rPr>
      </w:pPr>
    </w:p>
    <w:bookmarkEnd w:id="13"/>
    <w:p w14:paraId="44E59C5B">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073093"/>
      <w:bookmarkEnd w:id="15"/>
      <w:bookmarkStart w:id="16" w:name="_Hlt75236290"/>
      <w:bookmarkEnd w:id="16"/>
      <w:bookmarkStart w:id="17" w:name="_Hlt74729768"/>
      <w:bookmarkEnd w:id="17"/>
      <w:bookmarkStart w:id="18" w:name="_Hlt68072990"/>
      <w:bookmarkEnd w:id="18"/>
      <w:bookmarkStart w:id="19" w:name="_Hlt74714665"/>
      <w:bookmarkEnd w:id="19"/>
      <w:bookmarkStart w:id="20" w:name="_Hlt74707468"/>
      <w:bookmarkEnd w:id="20"/>
      <w:bookmarkStart w:id="21" w:name="_Hlt75236101"/>
      <w:bookmarkEnd w:id="21"/>
      <w:bookmarkStart w:id="22" w:name="_Hlt75236011"/>
      <w:bookmarkEnd w:id="22"/>
      <w:bookmarkStart w:id="23" w:name="_Hlt74730295"/>
      <w:bookmarkEnd w:id="23"/>
      <w:bookmarkStart w:id="24" w:name="_Hlt68072998"/>
      <w:bookmarkEnd w:id="24"/>
      <w:bookmarkStart w:id="25" w:name="_Hlt68403820"/>
      <w:bookmarkEnd w:id="25"/>
      <w:bookmarkStart w:id="26" w:name="_Hlt68057669"/>
      <w:bookmarkEnd w:id="26"/>
    </w:p>
    <w:bookmarkEnd w:id="11"/>
    <w:bookmarkEnd w:id="12"/>
    <w:p w14:paraId="270970C3">
      <w:pPr>
        <w:spacing w:line="360" w:lineRule="auto"/>
        <w:jc w:val="center"/>
        <w:outlineLvl w:val="0"/>
        <w:rPr>
          <w:rFonts w:hint="eastAsia" w:ascii="仿宋" w:hAnsi="仿宋" w:eastAsia="仿宋" w:cs="仿宋"/>
          <w:b/>
          <w:color w:val="auto"/>
          <w:sz w:val="36"/>
          <w:szCs w:val="36"/>
          <w:highlight w:val="none"/>
        </w:rPr>
      </w:pPr>
      <w:bookmarkStart w:id="27" w:name="第四部分"/>
      <w:r>
        <w:rPr>
          <w:rFonts w:hint="eastAsia" w:ascii="仿宋" w:hAnsi="仿宋" w:eastAsia="仿宋" w:cs="仿宋"/>
          <w:b/>
          <w:color w:val="auto"/>
          <w:sz w:val="36"/>
          <w:szCs w:val="36"/>
          <w:highlight w:val="none"/>
        </w:rPr>
        <w:t>第三部分   采购需求</w:t>
      </w:r>
    </w:p>
    <w:p w14:paraId="08443B6A">
      <w:pPr>
        <w:pStyle w:val="32"/>
        <w:snapToGrid w:val="0"/>
        <w:spacing w:before="360" w:beforeLines="150" w:after="120" w:line="360" w:lineRule="auto"/>
        <w:ind w:firstLine="243" w:firstLineChars="101"/>
        <w:outlineLvl w:val="1"/>
        <w:rPr>
          <w:rFonts w:hint="eastAsia" w:ascii="仿宋_GB2312" w:hAnsi="仿宋_GB2312" w:eastAsia="仿宋_GB2312" w:cs="仿宋_GB2312"/>
          <w:b/>
          <w:bCs/>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b/>
          <w:bCs/>
          <w:i w:val="0"/>
          <w:iCs w:val="0"/>
          <w:snapToGrid/>
          <w:color w:val="auto"/>
          <w:kern w:val="2"/>
          <w:sz w:val="24"/>
          <w:szCs w:val="24"/>
          <w:highlight w:val="none"/>
          <w:shd w:val="clear" w:color="auto" w:fill="auto"/>
          <w:lang w:val="en-US" w:eastAsia="zh-CN" w:bidi="ar"/>
        </w:rPr>
        <w:t>一、项目概况</w:t>
      </w:r>
    </w:p>
    <w:p w14:paraId="06A25862">
      <w:pPr>
        <w:autoSpaceDE w:val="0"/>
        <w:spacing w:line="360" w:lineRule="auto"/>
        <w:ind w:firstLine="480" w:firstLineChars="200"/>
        <w:jc w:val="left"/>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1、项目内容：为持续完善杭州市滨江区公共文化服务体系建设，丰富基层群众精神文化生活，提升文化服务效能，以“点单式”服务预约为主要通道，面向基层单位、企业等群体实施文化惠民演出。通过招标确定2026年参加滨江区“滨艺众享”文化惠民演出的演出团队。</w:t>
      </w:r>
    </w:p>
    <w:p w14:paraId="77118148">
      <w:pPr>
        <w:autoSpaceDE w:val="0"/>
        <w:spacing w:line="360" w:lineRule="auto"/>
        <w:ind w:firstLine="480" w:firstLineChars="200"/>
        <w:jc w:val="left"/>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本项目预计开展</w:t>
      </w:r>
      <w:r>
        <w:rPr>
          <w:rFonts w:hint="eastAsia" w:ascii="仿宋_GB2312" w:hAnsi="仿宋_GB2312" w:eastAsia="仿宋_GB2312" w:cs="仿宋_GB2312"/>
          <w:b/>
          <w:bCs/>
          <w:i w:val="0"/>
          <w:iCs w:val="0"/>
          <w:snapToGrid/>
          <w:color w:val="FF0000"/>
          <w:kern w:val="2"/>
          <w:sz w:val="24"/>
          <w:szCs w:val="24"/>
          <w:highlight w:val="none"/>
          <w:shd w:val="clear" w:color="auto" w:fill="auto"/>
          <w:lang w:val="en-US" w:eastAsia="zh-CN" w:bidi="ar"/>
        </w:rPr>
        <w:t>80场次文化惠民演出和6场次跨区域文化走亲文艺演出，</w:t>
      </w: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演出形式要求丰富多样，内容健康向上，富有思想性，综合性文艺演出。采购人有权根据实际情况安排演出的实际内容和要求。</w:t>
      </w:r>
    </w:p>
    <w:p w14:paraId="59DE7D3A">
      <w:pPr>
        <w:autoSpaceDE w:val="0"/>
        <w:spacing w:line="360" w:lineRule="auto"/>
        <w:ind w:firstLine="480" w:firstLineChars="200"/>
        <w:jc w:val="left"/>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2、预算金额（元）：1260000。</w:t>
      </w:r>
    </w:p>
    <w:p w14:paraId="7808A07B">
      <w:pPr>
        <w:autoSpaceDE w:val="0"/>
        <w:spacing w:line="360" w:lineRule="auto"/>
        <w:ind w:firstLine="480" w:firstLineChars="200"/>
        <w:jc w:val="left"/>
        <w:rPr>
          <w:rFonts w:hint="eastAsia" w:ascii="仿宋_GB2312" w:hAnsi="仿宋_GB2312" w:eastAsia="仿宋_GB2312" w:cs="仿宋_GB2312"/>
          <w:i w:val="0"/>
          <w:iCs w:val="0"/>
          <w:snapToGrid/>
          <w:color w:val="FF0000"/>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FF0000"/>
          <w:kern w:val="2"/>
          <w:sz w:val="24"/>
          <w:szCs w:val="24"/>
          <w:highlight w:val="none"/>
          <w:shd w:val="clear" w:color="auto" w:fill="auto"/>
          <w:lang w:val="en-US" w:eastAsia="zh-CN" w:bidi="ar"/>
        </w:rPr>
        <w:t>3、服务地点：文化惠民演出为杭州市滨江区行政范围内、文化走亲为杭州市滨江区范围外（其中1-2场为杭州市外）；现场演出。</w:t>
      </w:r>
    </w:p>
    <w:p w14:paraId="5B1FF465">
      <w:pPr>
        <w:autoSpaceDE w:val="0"/>
        <w:spacing w:line="360" w:lineRule="auto"/>
        <w:ind w:firstLine="480" w:firstLineChars="200"/>
        <w:jc w:val="left"/>
        <w:rPr>
          <w:rFonts w:hint="default"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4、演出时间：合同签订后至2026年11月30日前完成，具体根据演出情况确定。</w:t>
      </w:r>
    </w:p>
    <w:p w14:paraId="49D3147D">
      <w:pPr>
        <w:numPr>
          <w:ilvl w:val="-1"/>
          <w:numId w:val="0"/>
        </w:numPr>
        <w:wordWrap w:val="0"/>
        <w:spacing w:beforeLines="0" w:afterLines="0" w:line="360" w:lineRule="auto"/>
        <w:ind w:firstLine="0" w:firstLineChars="0"/>
        <w:rPr>
          <w:rFonts w:hint="eastAsia" w:ascii="仿宋_GB2312" w:hAnsi="仿宋_GB2312" w:eastAsia="仿宋_GB2312" w:cs="仿宋_GB2312"/>
          <w:b/>
          <w:bCs/>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b/>
          <w:bCs/>
          <w:i w:val="0"/>
          <w:iCs w:val="0"/>
          <w:snapToGrid/>
          <w:color w:val="auto"/>
          <w:kern w:val="2"/>
          <w:sz w:val="24"/>
          <w:szCs w:val="24"/>
          <w:highlight w:val="none"/>
          <w:shd w:val="clear" w:color="auto" w:fill="auto"/>
          <w:lang w:val="en-US" w:eastAsia="zh-CN" w:bidi="ar"/>
        </w:rPr>
        <w:t>二、项目实施、服务要求</w:t>
      </w:r>
    </w:p>
    <w:p w14:paraId="6BFCE529">
      <w:pPr>
        <w:numPr>
          <w:ilvl w:val="-1"/>
          <w:numId w:val="0"/>
        </w:numPr>
        <w:wordWrap w:val="0"/>
        <w:spacing w:beforeLines="0" w:afterLines="0" w:line="360" w:lineRule="auto"/>
        <w:ind w:firstLine="480" w:firstLineChars="200"/>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1、中标单位应对本项目有充分的了解，具备常年进行演出的活动策划、执行能力。</w:t>
      </w:r>
    </w:p>
    <w:p w14:paraId="0D563558">
      <w:pPr>
        <w:numPr>
          <w:ilvl w:val="-1"/>
          <w:numId w:val="0"/>
        </w:numPr>
        <w:wordWrap w:val="0"/>
        <w:spacing w:beforeLines="0" w:afterLines="0" w:line="360" w:lineRule="auto"/>
        <w:ind w:firstLine="480" w:firstLineChars="200"/>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2、中标单位提供的每场演出节目时长不得少于90分钟，节目单需分企业场（针对年轻群体）和社街场，每场需有1-2个体现滨江特色的节目（或滨江优秀群众文化团队），每场不得少于12个节目（节目时长不包括主持人串词及串场表演），每场演员人数不得少于15人，其中群舞节目演出人员不得少于6人；同1名演员在全场演出中不能出现3次及以上。</w:t>
      </w:r>
    </w:p>
    <w:p w14:paraId="20A562B2">
      <w:pPr>
        <w:numPr>
          <w:ilvl w:val="-1"/>
          <w:numId w:val="0"/>
        </w:numPr>
        <w:wordWrap w:val="0"/>
        <w:spacing w:beforeLines="0" w:afterLines="0" w:line="360" w:lineRule="auto"/>
        <w:ind w:firstLine="480" w:firstLineChars="200"/>
        <w:rPr>
          <w:rFonts w:hint="default"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▲3、因本项目演出特殊性要求，存在两场及以上演出同时进行的情况，服务单位需具备人员保障能力，服务团队中演员人数配备最低要求不少于15人，均需缴纳社保。</w:t>
      </w:r>
    </w:p>
    <w:p w14:paraId="1E764546">
      <w:pPr>
        <w:numPr>
          <w:ilvl w:val="-1"/>
          <w:numId w:val="0"/>
        </w:numPr>
        <w:wordWrap w:val="0"/>
        <w:spacing w:beforeLines="0" w:afterLines="0" w:line="360" w:lineRule="auto"/>
        <w:ind w:firstLine="480" w:firstLineChars="200"/>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4、中标单位负责不少于1场综艺歌舞类和不少于1场曲艺类的线上直播。负责向省市级以上新闻媒体、开展宣传推送，宣传惠民演出做法成效，不少于8次。制作短视频不少于8条，用作新媒体推送。</w:t>
      </w:r>
    </w:p>
    <w:p w14:paraId="60967F20">
      <w:pPr>
        <w:numPr>
          <w:ilvl w:val="-1"/>
          <w:numId w:val="0"/>
        </w:numPr>
        <w:wordWrap w:val="0"/>
        <w:spacing w:beforeLines="0" w:afterLines="0" w:line="360" w:lineRule="auto"/>
        <w:ind w:firstLine="480" w:firstLineChars="200"/>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5、中标单位不得在演出过程中插播广告，舞台背景和节目单由演出单位设计、制作，内容由采购人审定，不得植入广告等内容，不得有各种形式冠名。</w:t>
      </w:r>
    </w:p>
    <w:p w14:paraId="2FFFD7E9">
      <w:pPr>
        <w:numPr>
          <w:ilvl w:val="-1"/>
          <w:numId w:val="0"/>
        </w:numPr>
        <w:wordWrap w:val="0"/>
        <w:spacing w:beforeLines="0" w:afterLines="0" w:line="360" w:lineRule="auto"/>
        <w:ind w:firstLine="480" w:firstLineChars="200"/>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pPr>
      <w:r>
        <w:rPr>
          <w:rFonts w:hint="eastAsia" w:ascii="仿宋_GB2312" w:hAnsi="仿宋_GB2312" w:eastAsia="仿宋_GB2312" w:cs="仿宋_GB2312"/>
          <w:i w:val="0"/>
          <w:iCs w:val="0"/>
          <w:snapToGrid/>
          <w:color w:val="auto"/>
          <w:kern w:val="2"/>
          <w:sz w:val="24"/>
          <w:szCs w:val="24"/>
          <w:highlight w:val="none"/>
          <w:shd w:val="clear" w:color="auto" w:fill="auto"/>
          <w:lang w:val="en-US" w:eastAsia="zh-CN" w:bidi="ar"/>
        </w:rPr>
        <w:t>6、中标单位应拥有履行合同必要的演出设备（舞台、灯光及附属设备、音响系统、服装、道具等）。每场演出前需提供设备配置清单给采购人审核确认，并按照要求调整。在具体执行过程中，根据演出场地不确定条件限制的（如空间不足、承重限制、遇恶劣天气等不可抗力因素），导致无法进行舞台装置时，执行方必须第一时间与采购人联系说明实际情况，并提供应对的措施方案，同时做好相关备案记录工作。舞台设备、配置搭建，要根据实际演出场地实施搭建，演出设备搭建相关的风险和费用列入投标报价中。</w:t>
      </w:r>
    </w:p>
    <w:p w14:paraId="4C03A83F">
      <w:pPr>
        <w:numPr>
          <w:ilvl w:val="-1"/>
          <w:numId w:val="0"/>
        </w:numPr>
        <w:wordWrap w:val="0"/>
        <w:spacing w:beforeLines="0" w:afterLines="0" w:line="360" w:lineRule="auto"/>
        <w:ind w:firstLine="480" w:firstLineChars="200"/>
        <w:rPr>
          <w:rFonts w:hint="eastAsia" w:ascii="仿宋_GB2312" w:hAnsi="仿宋_GB2312" w:eastAsia="仿宋_GB2312" w:cs="仿宋_GB2312"/>
          <w:b/>
          <w:bCs/>
          <w:snapToGrid/>
          <w:color w:val="FF0000"/>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▲7、中标单位具备常年（365天）进行演出的能力。</w:t>
      </w:r>
      <w:r>
        <w:rPr>
          <w:rFonts w:hint="eastAsia" w:ascii="仿宋_GB2312" w:hAnsi="仿宋_GB2312" w:eastAsia="仿宋_GB2312" w:cs="仿宋_GB2312"/>
          <w:b/>
          <w:bCs/>
          <w:snapToGrid/>
          <w:color w:val="FF0000"/>
          <w:kern w:val="2"/>
          <w:sz w:val="24"/>
          <w:szCs w:val="24"/>
          <w:highlight w:val="none"/>
          <w:lang w:val="en-US" w:eastAsia="zh-CN" w:bidi="ar-SA"/>
        </w:rPr>
        <w:t>提供单独承诺函。</w:t>
      </w:r>
    </w:p>
    <w:p w14:paraId="2F848BF2">
      <w:pPr>
        <w:pStyle w:val="132"/>
        <w:spacing w:before="0" w:line="360" w:lineRule="auto"/>
        <w:ind w:firstLine="48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8、中标单位跟其他非中标单位之间不得互借演员。投标人演职人员具有相关资质和经验，投标文件中提供演职人员清单，附履历表及相关证书。投标人具有完善的演职人员管理制度、业务培训制度、针对本项目制定演出规章制度、演职人员的服务期内的稳定性承诺及保障措施。</w:t>
      </w:r>
    </w:p>
    <w:p w14:paraId="5E25C0B8">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9、中标单位具有一定的节目创作能力，合同实施过程中应能提供新剧目供采购人选择。</w:t>
      </w:r>
    </w:p>
    <w:p w14:paraId="39A3CCB0">
      <w:pPr>
        <w:numPr>
          <w:ilvl w:val="-1"/>
          <w:numId w:val="0"/>
        </w:numPr>
        <w:wordWrap w:val="0"/>
        <w:spacing w:beforeLines="0" w:afterLines="0" w:line="360" w:lineRule="auto"/>
        <w:ind w:firstLine="240" w:firstLineChars="100"/>
        <w:rPr>
          <w:rFonts w:hint="eastAsia" w:ascii="仿宋_GB2312" w:hAnsi="仿宋_GB2312" w:eastAsia="仿宋_GB2312" w:cs="仿宋_GB2312"/>
          <w:b w:val="0"/>
          <w:bCs w:val="0"/>
          <w:snapToGrid/>
          <w:color w:val="FF0000"/>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10、安全生产：具备完善的安全防控制度和措施，对可能发生突发状况需有必要的保障措施。投标方案中须制定安全防范措施，确保演出过程中演、职人员、观众的人身安全；针对本项目演出过程中的安全保障措施和对存在问题的解决对策，中标后与采购人签署安全协议书。</w:t>
      </w:r>
      <w:r>
        <w:rPr>
          <w:rFonts w:hint="eastAsia" w:ascii="仿宋_GB2312" w:hAnsi="仿宋_GB2312" w:eastAsia="仿宋_GB2312" w:cs="仿宋_GB2312"/>
          <w:b/>
          <w:bCs/>
          <w:snapToGrid/>
          <w:color w:val="FF0000"/>
          <w:kern w:val="2"/>
          <w:sz w:val="24"/>
          <w:szCs w:val="24"/>
          <w:highlight w:val="none"/>
          <w:lang w:val="en-US" w:eastAsia="zh-CN" w:bidi="ar-SA"/>
        </w:rPr>
        <w:t>本项内容需提供安全防范措施作为响应要求。</w:t>
      </w:r>
    </w:p>
    <w:p w14:paraId="526CB862">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11、投标方案中应制定对外协调机制和内部服务反应机制，以及突发事件处理机制。</w:t>
      </w:r>
    </w:p>
    <w:p w14:paraId="6E74B245">
      <w:pPr>
        <w:numPr>
          <w:ilvl w:val="-1"/>
          <w:numId w:val="0"/>
        </w:numPr>
        <w:wordWrap w:val="0"/>
        <w:spacing w:beforeLines="0" w:afterLines="0" w:line="360" w:lineRule="auto"/>
        <w:ind w:firstLine="240" w:firstLineChars="1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12、服务期内，中标单位应提供所有演出的清晰台账和相关资料（资料包括基层单位演出意见反馈表、演出现场照片、现场全程演出视频记录、节目单、节目内容简介、演出总结、演出汇总表、文字报道等）。台账格式需采购人确认。</w:t>
      </w:r>
    </w:p>
    <w:p w14:paraId="543F456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13、中标单位对演出服务的质量、重难点建立合理的方案和保障措施。</w:t>
      </w:r>
    </w:p>
    <w:p w14:paraId="2E66FC56">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14、具体服务地点由采购人安排。</w:t>
      </w:r>
    </w:p>
    <w:p w14:paraId="1A8A175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15、中标单位根据采购单位要求和浙江省“智慧文化云”平台线上服务预约方式保质保量完成演出任务，所有演出都通过线上预约平台进行点单预约，同时中标单位有义务配合采购人完成所有演出场次的系统数据资料录入工作；如有调整，按采购人要求执行。</w:t>
      </w:r>
    </w:p>
    <w:p w14:paraId="7E3FDC05">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▲16、采购人在合同签订之日起30日内对所有节目进行审核，中标单位根据审核意见进行节目调整。</w:t>
      </w:r>
    </w:p>
    <w:p w14:paraId="10F8A837">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17、考虑节目效果，针对不同节目中标单位能提供多样化的设备，设备齐全，品种多样且设备性能优异。</w:t>
      </w:r>
    </w:p>
    <w:p w14:paraId="59CC4980">
      <w:pPr>
        <w:numPr>
          <w:ilvl w:val="-1"/>
          <w:numId w:val="0"/>
        </w:numPr>
        <w:wordWrap w:val="0"/>
        <w:spacing w:beforeLines="0" w:afterLines="0" w:line="360" w:lineRule="auto"/>
        <w:ind w:firstLine="0" w:firstLineChars="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三、演出节目内容和质量</w:t>
      </w:r>
    </w:p>
    <w:p w14:paraId="4301D875">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w:t>
      </w:r>
      <w:r>
        <w:rPr>
          <w:rFonts w:hint="eastAsia" w:ascii="仿宋_GB2312" w:hAnsi="仿宋_GB2312" w:eastAsia="仿宋_GB2312" w:cs="仿宋_GB2312"/>
          <w:b/>
          <w:bCs/>
          <w:snapToGrid/>
          <w:color w:val="auto"/>
          <w:kern w:val="2"/>
          <w:sz w:val="24"/>
          <w:szCs w:val="24"/>
          <w:highlight w:val="none"/>
          <w:lang w:val="en-US" w:eastAsia="zh-CN" w:bidi="ar-SA"/>
        </w:rPr>
        <w:t>投标文件中应提供不同内容的可供选择的6台优秀剧（节）目演出方案。其中，综合类3套（其中1套偏向年轻、潮流），戏曲类1套，歌舞类1套，曲艺类（相声、脱口秀等）1套。</w:t>
      </w:r>
      <w:r>
        <w:rPr>
          <w:rFonts w:hint="eastAsia" w:ascii="仿宋_GB2312" w:hAnsi="仿宋_GB2312" w:eastAsia="仿宋_GB2312" w:cs="仿宋_GB2312"/>
          <w:b w:val="0"/>
          <w:bCs w:val="0"/>
          <w:snapToGrid/>
          <w:color w:val="auto"/>
          <w:kern w:val="2"/>
          <w:sz w:val="24"/>
          <w:szCs w:val="24"/>
          <w:highlight w:val="none"/>
          <w:lang w:val="en-US" w:eastAsia="zh-CN" w:bidi="ar-SA"/>
        </w:rPr>
        <w:t>每台剧（节）目中应注明演出大纲、节目类型、主题、内容、演员（或表演者）、形式以及其它相关内容。若为联合体参与本项目的，要求联合体各成员单位根据联合体协议中承担的内容提供对应的剧（节）目的演出方案。</w:t>
      </w:r>
    </w:p>
    <w:p w14:paraId="38B21D49">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各台剧（节）目要求内容重合率在50%以下。</w:t>
      </w:r>
      <w:r>
        <w:rPr>
          <w:rFonts w:hint="eastAsia" w:ascii="仿宋_GB2312" w:hAnsi="仿宋_GB2312" w:eastAsia="仿宋_GB2312" w:cs="仿宋_GB2312"/>
          <w:b/>
          <w:bCs/>
          <w:snapToGrid/>
          <w:color w:val="auto"/>
          <w:kern w:val="2"/>
          <w:sz w:val="24"/>
          <w:szCs w:val="24"/>
          <w:highlight w:val="none"/>
          <w:lang w:val="en-US" w:eastAsia="zh-CN" w:bidi="ar-SA"/>
        </w:rPr>
        <w:t>需要具备同时演出两场及以上的能力（即需要有不少于两套演出班子），每场演出，同一演员不能作为主要演员出现在三个节目及以上，同类型节目不得出现三次及以上。</w:t>
      </w:r>
      <w:r>
        <w:rPr>
          <w:rFonts w:hint="eastAsia" w:ascii="仿宋_GB2312" w:hAnsi="仿宋_GB2312" w:eastAsia="仿宋_GB2312" w:cs="仿宋_GB2312"/>
          <w:b w:val="0"/>
          <w:bCs w:val="0"/>
          <w:snapToGrid/>
          <w:color w:val="auto"/>
          <w:kern w:val="2"/>
          <w:sz w:val="24"/>
          <w:szCs w:val="24"/>
          <w:highlight w:val="none"/>
          <w:lang w:val="en-US" w:eastAsia="zh-CN" w:bidi="ar-SA"/>
        </w:rPr>
        <w:t>节目内容应健康向上，形式丰富多样、群众喜闻乐见；演出内容包括高质量发展建设共同富裕示范区等内容。</w:t>
      </w:r>
    </w:p>
    <w:p w14:paraId="1BAA5BA2">
      <w:pPr>
        <w:autoSpaceDE w:val="0"/>
        <w:spacing w:line="360" w:lineRule="auto"/>
        <w:ind w:firstLine="480" w:firstLineChars="200"/>
        <w:jc w:val="left"/>
        <w:rPr>
          <w:rFonts w:hint="eastAsia" w:ascii="仿宋_GB2312" w:hAnsi="仿宋_GB2312" w:eastAsia="仿宋_GB2312" w:cs="仿宋_GB2312"/>
          <w:i w:val="0"/>
          <w:iCs w:val="0"/>
          <w:color w:val="auto"/>
          <w:sz w:val="24"/>
          <w:szCs w:val="24"/>
          <w:highlight w:val="none"/>
          <w:shd w:val="clear" w:color="auto" w:fill="auto"/>
          <w:lang w:bidi="ar"/>
        </w:rPr>
      </w:pPr>
      <w:r>
        <w:rPr>
          <w:rFonts w:hint="eastAsia" w:ascii="仿宋_GB2312" w:hAnsi="仿宋_GB2312" w:eastAsia="仿宋_GB2312" w:cs="仿宋_GB2312"/>
          <w:b w:val="0"/>
          <w:bCs w:val="0"/>
          <w:snapToGrid/>
          <w:color w:val="auto"/>
          <w:kern w:val="2"/>
          <w:sz w:val="24"/>
          <w:szCs w:val="24"/>
          <w:highlight w:val="none"/>
          <w:lang w:val="en-US" w:eastAsia="zh-CN" w:bidi="ar-SA"/>
        </w:rPr>
        <w:t>2、节目演出质量。</w:t>
      </w:r>
      <w:r>
        <w:rPr>
          <w:rFonts w:hint="eastAsia" w:ascii="仿宋_GB2312" w:hAnsi="仿宋_GB2312" w:eastAsia="仿宋_GB2312" w:cs="仿宋_GB2312"/>
          <w:i w:val="0"/>
          <w:iCs w:val="0"/>
          <w:color w:val="FF0000"/>
          <w:sz w:val="24"/>
          <w:szCs w:val="24"/>
          <w:highlight w:val="none"/>
          <w:shd w:val="clear" w:color="auto" w:fill="auto"/>
          <w:lang w:val="en-US" w:eastAsia="zh-CN" w:bidi="ar"/>
        </w:rPr>
        <w:t>投标人</w:t>
      </w:r>
      <w:r>
        <w:rPr>
          <w:rFonts w:hint="eastAsia" w:ascii="仿宋_GB2312" w:hAnsi="仿宋_GB2312" w:eastAsia="仿宋_GB2312" w:cs="仿宋_GB2312"/>
          <w:i w:val="0"/>
          <w:iCs w:val="0"/>
          <w:color w:val="FF0000"/>
          <w:sz w:val="24"/>
          <w:szCs w:val="24"/>
          <w:highlight w:val="none"/>
          <w:shd w:val="clear" w:color="auto" w:fill="auto"/>
          <w:lang w:bidi="ar"/>
        </w:rPr>
        <w:t>在</w:t>
      </w:r>
      <w:r>
        <w:rPr>
          <w:rFonts w:hint="eastAsia" w:ascii="仿宋_GB2312" w:hAnsi="仿宋_GB2312" w:eastAsia="仿宋_GB2312" w:cs="仿宋_GB2312"/>
          <w:i w:val="0"/>
          <w:iCs w:val="0"/>
          <w:color w:val="FF0000"/>
          <w:sz w:val="24"/>
          <w:szCs w:val="24"/>
          <w:highlight w:val="none"/>
          <w:shd w:val="clear" w:color="auto" w:fill="auto"/>
          <w:lang w:val="en-US" w:eastAsia="zh-CN" w:bidi="ar"/>
        </w:rPr>
        <w:t>投标</w:t>
      </w:r>
      <w:r>
        <w:rPr>
          <w:rFonts w:hint="eastAsia" w:ascii="仿宋_GB2312" w:hAnsi="仿宋_GB2312" w:eastAsia="仿宋_GB2312" w:cs="仿宋_GB2312"/>
          <w:i w:val="0"/>
          <w:iCs w:val="0"/>
          <w:color w:val="FF0000"/>
          <w:sz w:val="24"/>
          <w:szCs w:val="24"/>
          <w:highlight w:val="none"/>
          <w:shd w:val="clear" w:color="auto" w:fill="auto"/>
          <w:lang w:eastAsia="zh-CN" w:bidi="ar"/>
        </w:rPr>
        <w:t>截止时间前</w:t>
      </w:r>
      <w:r>
        <w:rPr>
          <w:rFonts w:hint="eastAsia" w:ascii="仿宋_GB2312" w:hAnsi="仿宋_GB2312" w:eastAsia="仿宋_GB2312" w:cs="仿宋_GB2312"/>
          <w:i w:val="0"/>
          <w:iCs w:val="0"/>
          <w:color w:val="FF0000"/>
          <w:sz w:val="24"/>
          <w:szCs w:val="24"/>
          <w:highlight w:val="none"/>
          <w:shd w:val="clear" w:color="auto" w:fill="auto"/>
          <w:lang w:bidi="ar"/>
        </w:rPr>
        <w:t>应提供</w:t>
      </w:r>
      <w:r>
        <w:rPr>
          <w:rFonts w:hint="eastAsia" w:ascii="仿宋_GB2312" w:hAnsi="仿宋_GB2312" w:eastAsia="仿宋_GB2312" w:cs="仿宋_GB2312"/>
          <w:i w:val="0"/>
          <w:iCs w:val="0"/>
          <w:color w:val="FF0000"/>
          <w:sz w:val="24"/>
          <w:szCs w:val="24"/>
          <w:highlight w:val="none"/>
          <w:shd w:val="clear" w:color="auto" w:fill="auto"/>
          <w:lang w:val="en-US" w:eastAsia="zh-CN" w:bidi="ar"/>
        </w:rPr>
        <w:t>综合类、歌舞类各1份演出</w:t>
      </w:r>
      <w:r>
        <w:rPr>
          <w:rFonts w:hint="eastAsia" w:ascii="仿宋_GB2312" w:hAnsi="仿宋_GB2312" w:eastAsia="仿宋_GB2312" w:cs="仿宋_GB2312"/>
          <w:i w:val="0"/>
          <w:iCs w:val="0"/>
          <w:color w:val="FF0000"/>
          <w:sz w:val="24"/>
          <w:szCs w:val="24"/>
          <w:highlight w:val="none"/>
          <w:shd w:val="clear" w:color="auto" w:fill="auto"/>
          <w:lang w:bidi="ar"/>
        </w:rPr>
        <w:t>视频</w:t>
      </w:r>
      <w:r>
        <w:rPr>
          <w:rFonts w:hint="eastAsia" w:ascii="仿宋_GB2312" w:hAnsi="仿宋_GB2312" w:eastAsia="仿宋_GB2312" w:cs="仿宋_GB2312"/>
          <w:i w:val="0"/>
          <w:iCs w:val="0"/>
          <w:color w:val="FF0000"/>
          <w:sz w:val="24"/>
          <w:szCs w:val="24"/>
          <w:highlight w:val="none"/>
          <w:shd w:val="clear" w:color="auto" w:fill="auto"/>
          <w:lang w:eastAsia="zh-CN" w:bidi="ar"/>
        </w:rPr>
        <w:t>，</w:t>
      </w:r>
      <w:r>
        <w:rPr>
          <w:rFonts w:hint="eastAsia" w:ascii="仿宋_GB2312" w:hAnsi="仿宋_GB2312" w:eastAsia="仿宋_GB2312" w:cs="仿宋_GB2312"/>
          <w:b w:val="0"/>
          <w:bCs w:val="0"/>
          <w:color w:val="FF0000"/>
          <w:kern w:val="0"/>
          <w:sz w:val="24"/>
          <w:szCs w:val="24"/>
          <w:highlight w:val="none"/>
          <w:lang w:val="en-US" w:eastAsia="zh-CN"/>
        </w:rPr>
        <w:t>录制时间不超过15分钟。</w:t>
      </w:r>
      <w:r>
        <w:rPr>
          <w:rFonts w:hint="eastAsia" w:ascii="仿宋_GB2312" w:hAnsi="仿宋_GB2312" w:eastAsia="仿宋_GB2312" w:cs="仿宋_GB2312"/>
          <w:i w:val="0"/>
          <w:iCs w:val="0"/>
          <w:color w:val="auto"/>
          <w:sz w:val="24"/>
          <w:szCs w:val="24"/>
          <w:highlight w:val="none"/>
          <w:shd w:val="clear" w:color="auto" w:fill="auto"/>
          <w:lang w:bidi="ar"/>
        </w:rPr>
        <w:t>【u盘（格式须为AVI、MPEG、MPEG-4、RM、RMVB等主流视频格式），可以选择与备份文件一同存放于U盘中、经密封后送达；或单独存储于U盘中、经密封后送达。递达地点及签收人员与备份</w:t>
      </w:r>
      <w:r>
        <w:rPr>
          <w:rFonts w:hint="eastAsia" w:ascii="仿宋_GB2312" w:hAnsi="仿宋_GB2312" w:eastAsia="仿宋_GB2312" w:cs="仿宋_GB2312"/>
          <w:i w:val="0"/>
          <w:iCs w:val="0"/>
          <w:color w:val="auto"/>
          <w:sz w:val="24"/>
          <w:szCs w:val="24"/>
          <w:highlight w:val="none"/>
          <w:shd w:val="clear" w:color="auto" w:fill="auto"/>
          <w:lang w:eastAsia="zh-CN" w:bidi="ar"/>
        </w:rPr>
        <w:t>投标文件</w:t>
      </w:r>
      <w:r>
        <w:rPr>
          <w:rFonts w:hint="eastAsia" w:ascii="仿宋_GB2312" w:hAnsi="仿宋_GB2312" w:eastAsia="仿宋_GB2312" w:cs="仿宋_GB2312"/>
          <w:i w:val="0"/>
          <w:iCs w:val="0"/>
          <w:color w:val="auto"/>
          <w:sz w:val="24"/>
          <w:szCs w:val="24"/>
          <w:highlight w:val="none"/>
          <w:shd w:val="clear" w:color="auto" w:fill="auto"/>
          <w:lang w:bidi="ar"/>
        </w:rPr>
        <w:t>相同（详见本文件前附表序号12）。</w:t>
      </w:r>
      <w:r>
        <w:rPr>
          <w:rFonts w:hint="eastAsia" w:ascii="仿宋_GB2312" w:hAnsi="仿宋_GB2312" w:eastAsia="仿宋_GB2312" w:cs="仿宋_GB2312"/>
          <w:i w:val="0"/>
          <w:iCs w:val="0"/>
          <w:color w:val="auto"/>
          <w:sz w:val="24"/>
          <w:szCs w:val="24"/>
          <w:highlight w:val="none"/>
          <w:shd w:val="clear" w:color="auto" w:fill="auto"/>
          <w:lang w:val="en-US" w:eastAsia="zh-CN" w:bidi="ar"/>
        </w:rPr>
        <w:t>投标</w:t>
      </w:r>
      <w:r>
        <w:rPr>
          <w:rFonts w:hint="eastAsia" w:ascii="仿宋_GB2312" w:hAnsi="仿宋_GB2312" w:eastAsia="仿宋_GB2312" w:cs="仿宋_GB2312"/>
          <w:i w:val="0"/>
          <w:iCs w:val="0"/>
          <w:color w:val="auto"/>
          <w:sz w:val="24"/>
          <w:szCs w:val="24"/>
          <w:highlight w:val="none"/>
          <w:shd w:val="clear" w:color="auto" w:fill="auto"/>
          <w:lang w:bidi="ar"/>
        </w:rPr>
        <w:t>截止时间之后，视频资料将停止接收。】作为评审依据。</w:t>
      </w:r>
      <w:r>
        <w:rPr>
          <w:rFonts w:hint="eastAsia" w:ascii="仿宋_GB2312" w:hAnsi="仿宋_GB2312" w:eastAsia="仿宋_GB2312" w:cs="仿宋_GB2312"/>
          <w:b/>
          <w:bCs/>
          <w:i w:val="0"/>
          <w:iCs w:val="0"/>
          <w:color w:val="auto"/>
          <w:sz w:val="24"/>
          <w:szCs w:val="24"/>
          <w:highlight w:val="none"/>
          <w:shd w:val="clear" w:color="auto" w:fill="auto"/>
          <w:lang w:bidi="ar"/>
        </w:rPr>
        <w:t>剧（节）目视频体现以下内容：</w:t>
      </w:r>
    </w:p>
    <w:p w14:paraId="0CE72DF6">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主题内容：主题鲜明，构思新颖，题材创编有新意，内容健康向上。富有艺术个性，创作艺术水平高，具有一定的深度和内涵。</w:t>
      </w:r>
    </w:p>
    <w:p w14:paraId="7B0076BE">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表演艺术：演员表演娴熟自如，情绪饱满，动作规范，有良好的精神面貌。</w:t>
      </w:r>
    </w:p>
    <w:p w14:paraId="7E32F171">
      <w:pPr>
        <w:numPr>
          <w:ilvl w:val="-1"/>
          <w:numId w:val="0"/>
        </w:numPr>
        <w:wordWrap w:val="0"/>
        <w:spacing w:beforeLines="0" w:afterLines="0" w:line="360" w:lineRule="auto"/>
        <w:ind w:firstLine="480" w:firstLineChars="200"/>
        <w:rPr>
          <w:rFonts w:hint="default"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演员态度：全体演员态度端正，台风严谨，敬业专注；表演全情投入，配合默契，情感传递真实，富有感染力。</w:t>
      </w:r>
    </w:p>
    <w:p w14:paraId="3ACA95C7">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服装、化装、道具：演出服装整洁大方，演员妆容得体，与表演内容相符。道具和舞美能营造出良好的舞台艺术效果。</w:t>
      </w:r>
    </w:p>
    <w:p w14:paraId="398A4C8D">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表演技巧分别如下：</w:t>
      </w:r>
    </w:p>
    <w:p w14:paraId="562DEFA2">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w:t>
      </w:r>
      <w:r>
        <w:rPr>
          <w:rFonts w:hint="eastAsia" w:ascii="仿宋_GB2312" w:hAnsi="仿宋_GB2312" w:eastAsia="仿宋_GB2312" w:cs="仿宋_GB2312"/>
          <w:b/>
          <w:bCs/>
          <w:snapToGrid/>
          <w:color w:val="auto"/>
          <w:kern w:val="2"/>
          <w:sz w:val="24"/>
          <w:szCs w:val="24"/>
          <w:highlight w:val="none"/>
          <w:lang w:val="en-US" w:eastAsia="zh-CN" w:bidi="ar-SA"/>
        </w:rPr>
        <w:t>表演技巧（综艺类）</w:t>
      </w:r>
      <w:r>
        <w:rPr>
          <w:rFonts w:hint="eastAsia" w:ascii="仿宋_GB2312" w:hAnsi="仿宋_GB2312" w:eastAsia="仿宋_GB2312" w:cs="仿宋_GB2312"/>
          <w:b w:val="0"/>
          <w:bCs w:val="0"/>
          <w:snapToGrid/>
          <w:color w:val="auto"/>
          <w:kern w:val="2"/>
          <w:sz w:val="24"/>
          <w:szCs w:val="24"/>
          <w:highlight w:val="none"/>
          <w:lang w:val="en-US" w:eastAsia="zh-CN" w:bidi="ar-SA"/>
        </w:rPr>
        <w:t>：</w:t>
      </w:r>
    </w:p>
    <w:p w14:paraId="53E46A12">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（a）歌曲演唱完整，表现力丰富，能准确诠释歌曲内涵，富有感染力，能给人以美的感受。</w:t>
      </w:r>
    </w:p>
    <w:p w14:paraId="28C58519">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（b）舞蹈编排新颖别致，具有艺术性，演绎精准到位。</w:t>
      </w:r>
    </w:p>
    <w:p w14:paraId="0AF60D10">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（c）曲艺小品语言诙谐生动，题材健康向上，雅俗共赏，表情自然，演绎准确。</w:t>
      </w:r>
    </w:p>
    <w:p w14:paraId="5835EE23">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（2）</w:t>
      </w:r>
      <w:r>
        <w:rPr>
          <w:rFonts w:hint="eastAsia" w:ascii="仿宋_GB2312" w:hAnsi="仿宋_GB2312" w:eastAsia="仿宋_GB2312" w:cs="仿宋_GB2312"/>
          <w:b/>
          <w:bCs/>
          <w:snapToGrid/>
          <w:color w:val="auto"/>
          <w:kern w:val="2"/>
          <w:sz w:val="24"/>
          <w:szCs w:val="24"/>
          <w:highlight w:val="none"/>
          <w:lang w:val="en-US" w:eastAsia="zh-CN" w:bidi="ar-SA"/>
        </w:rPr>
        <w:t>表演技巧（戏曲类）</w:t>
      </w:r>
      <w:r>
        <w:rPr>
          <w:rFonts w:hint="eastAsia" w:ascii="仿宋_GB2312" w:hAnsi="仿宋_GB2312" w:eastAsia="仿宋_GB2312" w:cs="仿宋_GB2312"/>
          <w:b w:val="0"/>
          <w:bCs w:val="0"/>
          <w:snapToGrid/>
          <w:color w:val="auto"/>
          <w:kern w:val="2"/>
          <w:sz w:val="24"/>
          <w:szCs w:val="24"/>
          <w:highlight w:val="none"/>
          <w:lang w:val="en-US" w:eastAsia="zh-CN" w:bidi="ar-SA"/>
        </w:rPr>
        <w:t>：</w:t>
      </w:r>
    </w:p>
    <w:p w14:paraId="77ECDFBF">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（a）演唱字正腔圆，吐字清晰，音准、音高准确，节奏得当，气息自然流畅。</w:t>
      </w:r>
    </w:p>
    <w:p w14:paraId="634CAD43">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（b）情绪饱满连贯，动作优美富有节奏感，贴合剧情发展。</w:t>
      </w:r>
    </w:p>
    <w:p w14:paraId="625E98B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（c）表演形式具有新意，在传统基础上体现出创新意识。</w:t>
      </w:r>
    </w:p>
    <w:p w14:paraId="13A6716C">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（3）</w:t>
      </w:r>
      <w:r>
        <w:rPr>
          <w:rFonts w:hint="eastAsia" w:ascii="仿宋_GB2312" w:hAnsi="仿宋_GB2312" w:eastAsia="仿宋_GB2312" w:cs="仿宋_GB2312"/>
          <w:b/>
          <w:bCs/>
          <w:snapToGrid/>
          <w:color w:val="auto"/>
          <w:kern w:val="2"/>
          <w:sz w:val="24"/>
          <w:szCs w:val="24"/>
          <w:highlight w:val="none"/>
          <w:lang w:val="en-US" w:eastAsia="zh-CN" w:bidi="ar-SA"/>
        </w:rPr>
        <w:t>表演技巧（歌舞类）</w:t>
      </w:r>
      <w:r>
        <w:rPr>
          <w:rFonts w:hint="eastAsia" w:ascii="仿宋_GB2312" w:hAnsi="仿宋_GB2312" w:eastAsia="仿宋_GB2312" w:cs="仿宋_GB2312"/>
          <w:b w:val="0"/>
          <w:bCs w:val="0"/>
          <w:snapToGrid/>
          <w:color w:val="auto"/>
          <w:kern w:val="2"/>
          <w:sz w:val="24"/>
          <w:szCs w:val="24"/>
          <w:highlight w:val="none"/>
          <w:lang w:val="en-US" w:eastAsia="zh-CN" w:bidi="ar-SA"/>
        </w:rPr>
        <w:t>：</w:t>
      </w:r>
    </w:p>
    <w:p w14:paraId="592DC0DF">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（a）表演形式新颖，富有创意。</w:t>
      </w:r>
    </w:p>
    <w:p w14:paraId="6D6974CC">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（b）表演自然流畅，声情并茂，技巧运用娴熟，无矫揉造作之感。</w:t>
      </w:r>
    </w:p>
    <w:p w14:paraId="724FA56B">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（c）舞蹈编排具备艺术性，设计新颖，演绎准确生动。</w:t>
      </w:r>
    </w:p>
    <w:p w14:paraId="2B623DAC">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（4）</w:t>
      </w:r>
      <w:r>
        <w:rPr>
          <w:rFonts w:hint="eastAsia" w:ascii="仿宋_GB2312" w:hAnsi="仿宋_GB2312" w:eastAsia="仿宋_GB2312" w:cs="仿宋_GB2312"/>
          <w:b/>
          <w:bCs/>
          <w:snapToGrid/>
          <w:color w:val="auto"/>
          <w:kern w:val="2"/>
          <w:sz w:val="24"/>
          <w:szCs w:val="24"/>
          <w:highlight w:val="none"/>
          <w:lang w:val="en-US" w:eastAsia="zh-CN" w:bidi="ar-SA"/>
        </w:rPr>
        <w:t>表演技巧（曲艺类）</w:t>
      </w:r>
      <w:r>
        <w:rPr>
          <w:rFonts w:hint="eastAsia" w:ascii="仿宋_GB2312" w:hAnsi="仿宋_GB2312" w:eastAsia="仿宋_GB2312" w:cs="仿宋_GB2312"/>
          <w:b w:val="0"/>
          <w:bCs w:val="0"/>
          <w:snapToGrid/>
          <w:color w:val="auto"/>
          <w:kern w:val="2"/>
          <w:sz w:val="24"/>
          <w:szCs w:val="24"/>
          <w:highlight w:val="none"/>
          <w:lang w:val="en-US" w:eastAsia="zh-CN" w:bidi="ar-SA"/>
        </w:rPr>
        <w:t>：</w:t>
      </w:r>
    </w:p>
    <w:p w14:paraId="002F0F60">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（a）题材健康积极，向上向善，富有正能量。</w:t>
      </w:r>
    </w:p>
    <w:p w14:paraId="343720F8">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（b）掌握曲艺形式的传统技法和创新表达，演绎完整准确,富有感染力，多人配合默契。</w:t>
      </w:r>
    </w:p>
    <w:p w14:paraId="244006B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（c）演唱字正腔圆，吐音清晰，气息自然流畅。</w:t>
      </w:r>
    </w:p>
    <w:p w14:paraId="22141575">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主持人：仪态端庄大方，具备良好的个人形象与专业素养；语言表达清晰流畅，具备机敏的现场把控能力，亲和力自然朴实。</w:t>
      </w:r>
    </w:p>
    <w:p w14:paraId="57711907">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综合评价：主题凝炼鲜明，形式新颖富有个性，贴近群众生活，整台节目艺术效果突出，整体呈现质量高。</w:t>
      </w:r>
    </w:p>
    <w:p w14:paraId="0185C2EB">
      <w:pPr>
        <w:pStyle w:val="132"/>
        <w:numPr>
          <w:ilvl w:val="-1"/>
          <w:numId w:val="0"/>
        </w:numPr>
        <w:spacing w:before="0" w:line="360" w:lineRule="auto"/>
        <w:ind w:firstLine="0" w:firstLineChars="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四、人员要求</w:t>
      </w:r>
    </w:p>
    <w:p w14:paraId="0EEB14E9">
      <w:pPr>
        <w:pStyle w:val="132"/>
        <w:numPr>
          <w:ilvl w:val="0"/>
          <w:numId w:val="0"/>
        </w:numPr>
        <w:spacing w:before="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投标人应组建项目团队，团队成员需包括项目负责人、活动策划人员、演出人员和保障技术人员等，投标文件中须提供履历表和相关资料、证书。其中，项目负责人、活动策划人员和保障技术人员不可参与演出。演出人员不可兼任项目负责人、活动策划人员和保障技术人员。</w:t>
      </w:r>
    </w:p>
    <w:p w14:paraId="24B3C02B">
      <w:pPr>
        <w:numPr>
          <w:ilvl w:val="0"/>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项目负责人：1人，具有5年以上文化项目管理经验，常年负责大、中、小型文化演出项目的组织与实施。负责全面统筹项目整体运营管理，严格把控项目进度与执行质量，协调各方资源，确保文化配送服务高效落实。负责项目台账管理工作，规范收集整理活动记录、财务凭证、验收材料等全套项目资料，建立健全档案管理体系，确保各项工作有据可查、流程规范。定期跟踪分析配送数据和服务反馈，及时优化运营方案，并按要求向上级部门提交项目进展报告，保障文化惠民项目取得实效。</w:t>
      </w:r>
    </w:p>
    <w:p w14:paraId="5150E97F">
      <w:pPr>
        <w:numPr>
          <w:ilvl w:val="0"/>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2.策划人员：1人，负责制定具体活动方案，策划演出内容和新闻宣发工作，确定表演主题、形式与时间安排，确保创意有效落地。深入调研群众文化需求，结合当代艺术发展趋势，策划一批弘扬主旋律、传播正能量的优质演出作品。重点关注群众喜闻乐见的艺术形式，如戏曲、歌舞、非遗展示等传统文化项目，同时创新融入现代元素，确保作品兼具思想性与观赏性。通过定期收集群众反馈意见，持续优化内容创作，力求打造出符合社会主义核心价值观、满足不同群体文化需求的精品力作，真正实现文化惠民、艺术为民的服务宗旨。</w:t>
      </w:r>
    </w:p>
    <w:p w14:paraId="23BCB55F">
      <w:pPr>
        <w:numPr>
          <w:ilvl w:val="0"/>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3.演出人员</w:t>
      </w:r>
    </w:p>
    <w:p w14:paraId="057B9339">
      <w:pPr>
        <w:numPr>
          <w:ilvl w:val="0"/>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FF0000"/>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3.1主要演员年龄：舞蹈专业演员不超过30周岁；综艺专业和戏曲专业演员不超过60周岁。</w:t>
      </w:r>
      <w:r>
        <w:rPr>
          <w:rFonts w:hint="eastAsia" w:ascii="仿宋_GB2312" w:hAnsi="仿宋_GB2312" w:eastAsia="仿宋_GB2312" w:cs="仿宋_GB2312"/>
          <w:b/>
          <w:bCs/>
          <w:snapToGrid/>
          <w:color w:val="FF0000"/>
          <w:kern w:val="2"/>
          <w:sz w:val="24"/>
          <w:szCs w:val="24"/>
          <w:highlight w:val="none"/>
          <w:lang w:val="en-US" w:eastAsia="zh-CN" w:bidi="ar-SA"/>
        </w:rPr>
        <w:t>投标文件中需单独提供承诺函说明。</w:t>
      </w:r>
    </w:p>
    <w:p w14:paraId="6F7AA889">
      <w:pPr>
        <w:pStyle w:val="132"/>
        <w:spacing w:before="0" w:line="360" w:lineRule="auto"/>
        <w:ind w:firstLine="48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3.2投标人的演出人员专业齐全（包括音乐、舞蹈、戏剧、曲杂、语言艺术等），艺术类院校相关专业毕业或具有3年以上专业舞台表演经历，具有四级（含）以上艺术水平认证的演员资格。投标文件中提供演出人员清单，附履历表及相关认证资质证书。</w:t>
      </w:r>
    </w:p>
    <w:p w14:paraId="35A88A65">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▲3.3所有演出人员不得有负面舆情、违法违规等不良行为记录。</w:t>
      </w:r>
    </w:p>
    <w:p w14:paraId="6FD5287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4.保障、技术人员：配置数量合理的保障、技术人员（摄影摄像、音响、灯光、舞台制作等）需持有效职业资格证书。具备2年以上文化活动保障经验，熟悉文化设备操作规范和工作流程。主要负责演出场地布置、设备调试维护、物资运输、现场秩序维护及安全保障等工作。严格执行安全操作规程，做好防火防盗措施，掌握基本急救技能，遇突发事件立即上报并妥善处置。</w:t>
      </w:r>
    </w:p>
    <w:p w14:paraId="654066F6">
      <w:pPr>
        <w:pStyle w:val="132"/>
        <w:spacing w:before="0" w:line="360" w:lineRule="auto"/>
        <w:ind w:left="0" w:leftChars="0" w:firstLine="0" w:firstLineChars="0"/>
        <w:rPr>
          <w:rFonts w:hint="default"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五、考核管理要求</w:t>
      </w:r>
    </w:p>
    <w:p w14:paraId="20EC3A75">
      <w:pPr>
        <w:pStyle w:val="132"/>
        <w:spacing w:before="0" w:line="360" w:lineRule="auto"/>
        <w:ind w:firstLine="48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1.所有项目演出结束，履约验收前供应商需向采购人提供演出人员清单、演出意见反馈表、演出现场照片、现场全程演出视频记录、台账等资料。</w:t>
      </w:r>
    </w:p>
    <w:p w14:paraId="2E70646B">
      <w:pPr>
        <w:pStyle w:val="132"/>
        <w:spacing w:before="0" w:line="360" w:lineRule="auto"/>
        <w:ind w:firstLine="48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2.单场演出结束后如出现演出质量不达标、观众反馈较差、演艺事故、安全隐患、现场秩序混乱、资料提交不完整、人员配置不足、节目内容与约定不符等情形，乙方需根据要求进行整改，出现三次及以上同类情况，甲方有权扣除相关演出费用，按照合同违约条款进行处理。</w:t>
      </w:r>
    </w:p>
    <w:p w14:paraId="596EB658">
      <w:pPr>
        <w:pStyle w:val="132"/>
        <w:spacing w:before="0" w:line="360" w:lineRule="auto"/>
        <w:ind w:firstLine="0" w:firstLineChars="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六、履约验收</w:t>
      </w:r>
    </w:p>
    <w:p w14:paraId="046DE73E">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1.验收的主体</w:t>
      </w:r>
    </w:p>
    <w:p w14:paraId="0E0C7DDB">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 xml:space="preserve"> 验收主体为采购人，采购人可自行组织或委托第三方咨询机构组织验收程序。</w:t>
      </w:r>
    </w:p>
    <w:p w14:paraId="1DD26B18">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 xml:space="preserve">2.验收的时间 </w:t>
      </w:r>
    </w:p>
    <w:p w14:paraId="31CF0B7E">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服务期结束后10个工作日内。</w:t>
      </w:r>
    </w:p>
    <w:p w14:paraId="5AC422BE">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3.验收的方式</w:t>
      </w:r>
    </w:p>
    <w:p w14:paraId="7A40344D">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按《杭州市政府采购履约验收暂行办法》中的一次性验收方式进行履约验收。</w:t>
      </w:r>
    </w:p>
    <w:p w14:paraId="0D7935F6">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4.验收的程序</w:t>
      </w:r>
    </w:p>
    <w:p w14:paraId="5C149D1E">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按《杭州市政府采购履约验收暂行办法》中的一般程序进行履约验收。</w:t>
      </w:r>
    </w:p>
    <w:p w14:paraId="2AC15D2D">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5.验收的内容</w:t>
      </w:r>
    </w:p>
    <w:p w14:paraId="73EFEFFE">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技术部分：在演出开展一周内，将演出信息填报至浙江省智慧文化云平台。待中标单位在合同约定期限内完成合同规定的所有演出场数后，向采购人递交现场演出整台节目演出视频（光盘或U盘）、宣传资料、演出总结及其他相关资料。</w:t>
      </w:r>
    </w:p>
    <w:p w14:paraId="7307C649">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（2）商务部分：费用按招标文件要求结算、支付。</w:t>
      </w:r>
    </w:p>
    <w:p w14:paraId="51265BD2">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6.验收标准</w:t>
      </w:r>
    </w:p>
    <w:p w14:paraId="7A349179">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（1）满足采购需求及合同的要求，达到国家及行业现行规范的合格标准。</w:t>
      </w:r>
    </w:p>
    <w:p w14:paraId="34FE41F3">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（2）资金支付及履约保证金返还条件、争议处理、验收费用支付、采购人及供应商各自权利义务等内容，按国家、省、市现行规定和合同约定执行。</w:t>
      </w:r>
    </w:p>
    <w:p w14:paraId="25EA0715">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七、其它要求</w:t>
      </w:r>
    </w:p>
    <w:p w14:paraId="16C5B75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1.依据项目实施及服务要求，投标人需在投标文件中阐述对本项目的理解，提供合理的组织实施方案。</w:t>
      </w:r>
    </w:p>
    <w:p w14:paraId="7209321B">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2.中标单位应在投标文件中，就采购需求中标注“▲”的要求提供承诺函，或出具对应的实施方法和技术措施。</w:t>
      </w:r>
    </w:p>
    <w:p w14:paraId="0F5A4376">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3.中标单位下基层演出时的用餐、饮用水、住宿、交通等费用由中标单位自行解决，不得要求基层单位招待。</w:t>
      </w:r>
    </w:p>
    <w:p w14:paraId="24BB398D">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4.服务期间，如受到不可抗力的影响，中标单位应第一时间向采购单位说明情况，并提供备选方案以确保演出任务完成。如中标单位未经采购单位允许，减少演出场次的，每减少一场，扣除合同价2%的违约金；查实三次及以上的，采购单位有权提前解除合同。</w:t>
      </w:r>
    </w:p>
    <w:p w14:paraId="4D33E015">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5.在项目实施过程中，中标单位须严格遵守国家相关保密与安全法律法规，遵循采购单位各项安全保密制度和规章。</w:t>
      </w:r>
    </w:p>
    <w:p w14:paraId="60B16CA4">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6.要求服务工作人员须对工作中涉及到的用户数据、文件等资料严格保密。因工作人员的行为造成泄密等问题，由中标单位承担相应的责任。</w:t>
      </w:r>
    </w:p>
    <w:p w14:paraId="0EEF9EE6">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auto"/>
          <w:kern w:val="2"/>
          <w:sz w:val="24"/>
          <w:szCs w:val="24"/>
          <w:highlight w:val="none"/>
          <w:lang w:val="en-US" w:eastAsia="zh-CN" w:bidi="ar-SA"/>
        </w:rPr>
      </w:pPr>
      <w:r>
        <w:rPr>
          <w:rFonts w:hint="eastAsia" w:ascii="仿宋_GB2312" w:hAnsi="仿宋_GB2312" w:eastAsia="仿宋_GB2312" w:cs="仿宋_GB2312"/>
          <w:b/>
          <w:bCs/>
          <w:snapToGrid/>
          <w:color w:val="auto"/>
          <w:kern w:val="2"/>
          <w:sz w:val="24"/>
          <w:szCs w:val="24"/>
          <w:highlight w:val="none"/>
          <w:lang w:val="en-US" w:eastAsia="zh-CN" w:bidi="ar-SA"/>
        </w:rPr>
        <w:t>▲八、商务要求表</w:t>
      </w:r>
    </w:p>
    <w:tbl>
      <w:tblPr>
        <w:tblStyle w:val="62"/>
        <w:tblW w:w="92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1"/>
        <w:gridCol w:w="7622"/>
      </w:tblGrid>
      <w:tr w14:paraId="62BE5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40"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7667F8F6">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▲投标报价</w:t>
            </w:r>
          </w:p>
        </w:tc>
        <w:tc>
          <w:tcPr>
            <w:tcW w:w="7622" w:type="dxa"/>
            <w:tcBorders>
              <w:top w:val="single" w:color="auto" w:sz="4" w:space="0"/>
              <w:left w:val="single" w:color="auto" w:sz="4" w:space="0"/>
              <w:bottom w:val="single" w:color="auto" w:sz="4" w:space="0"/>
              <w:right w:val="single" w:color="auto" w:sz="4" w:space="0"/>
            </w:tcBorders>
            <w:vAlign w:val="center"/>
          </w:tcPr>
          <w:p w14:paraId="7C4F5FAC">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FF0000"/>
                <w:kern w:val="2"/>
                <w:sz w:val="24"/>
                <w:szCs w:val="24"/>
                <w:highlight w:val="none"/>
                <w:lang w:val="en-US" w:eastAsia="zh-CN" w:bidi="ar-SA"/>
              </w:rPr>
            </w:pPr>
            <w:r>
              <w:rPr>
                <w:rFonts w:hint="eastAsia" w:ascii="仿宋_GB2312" w:hAnsi="仿宋_GB2312" w:eastAsia="仿宋_GB2312" w:cs="仿宋_GB2312"/>
                <w:b/>
                <w:bCs/>
                <w:snapToGrid/>
                <w:color w:val="FF0000"/>
                <w:kern w:val="2"/>
                <w:sz w:val="24"/>
                <w:szCs w:val="24"/>
                <w:highlight w:val="none"/>
                <w:lang w:val="en-US" w:eastAsia="zh-CN" w:bidi="ar-SA"/>
              </w:rPr>
              <w:t>本项目的投标限价为126万元，文化惠民演出采购费用为单价A（不得超过13500元），文化走亲演出采购费用为单价B（不得超过30000元）,暂定合同总价=A×80+B×6(不得超过1260000元）。投标人应注意，单价及总价均不得超过限价，超出限价的投标无效。中标（成交）中标单位的投标报价是履行合同的最终价格，报价应包括完成合同所涉及的全部费用（采购人不再向中标单位补贴交通费及工作用餐）。</w:t>
            </w:r>
          </w:p>
        </w:tc>
      </w:tr>
      <w:tr w14:paraId="1D79A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4"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7CFC6A95">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服务数量</w:t>
            </w:r>
          </w:p>
        </w:tc>
        <w:tc>
          <w:tcPr>
            <w:tcW w:w="7622" w:type="dxa"/>
            <w:tcBorders>
              <w:top w:val="single" w:color="auto" w:sz="4" w:space="0"/>
              <w:left w:val="single" w:color="auto" w:sz="4" w:space="0"/>
              <w:bottom w:val="single" w:color="auto" w:sz="4" w:space="0"/>
              <w:right w:val="single" w:color="auto" w:sz="4" w:space="0"/>
            </w:tcBorders>
            <w:vAlign w:val="center"/>
          </w:tcPr>
          <w:p w14:paraId="15D9131F">
            <w:pPr>
              <w:numPr>
                <w:ilvl w:val="-1"/>
                <w:numId w:val="0"/>
              </w:numPr>
              <w:wordWrap w:val="0"/>
              <w:spacing w:beforeLines="0" w:afterLines="0" w:line="360" w:lineRule="auto"/>
              <w:ind w:firstLine="482" w:firstLineChars="200"/>
              <w:rPr>
                <w:rFonts w:hint="eastAsia" w:ascii="仿宋_GB2312" w:hAnsi="仿宋_GB2312" w:eastAsia="仿宋_GB2312" w:cs="仿宋_GB2312"/>
                <w:b/>
                <w:bCs/>
                <w:snapToGrid/>
                <w:color w:val="FF0000"/>
                <w:kern w:val="2"/>
                <w:sz w:val="24"/>
                <w:szCs w:val="24"/>
                <w:highlight w:val="none"/>
                <w:lang w:val="en-US" w:eastAsia="zh-CN" w:bidi="ar-SA"/>
              </w:rPr>
            </w:pPr>
            <w:r>
              <w:rPr>
                <w:rFonts w:hint="eastAsia" w:ascii="仿宋_GB2312" w:hAnsi="仿宋_GB2312" w:eastAsia="仿宋_GB2312" w:cs="仿宋_GB2312"/>
                <w:b/>
                <w:bCs/>
                <w:snapToGrid/>
                <w:color w:val="FF0000"/>
                <w:kern w:val="2"/>
                <w:sz w:val="24"/>
                <w:szCs w:val="24"/>
                <w:highlight w:val="none"/>
                <w:lang w:val="en-US" w:eastAsia="zh-CN" w:bidi="ar-SA"/>
              </w:rPr>
              <w:t>本项目预计80场次文化惠民演出（演出采购费用为单场最高13500元）和6场次跨区域文化走亲演出（演出采购费用为单场最高30000元）。各类节目场次根据群众点单、走亲安排情况确定。</w:t>
            </w:r>
          </w:p>
        </w:tc>
      </w:tr>
      <w:tr w14:paraId="10ED34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66DF3407">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服务期限</w:t>
            </w:r>
          </w:p>
        </w:tc>
        <w:tc>
          <w:tcPr>
            <w:tcW w:w="7622" w:type="dxa"/>
            <w:tcBorders>
              <w:top w:val="single" w:color="auto" w:sz="4" w:space="0"/>
              <w:left w:val="single" w:color="auto" w:sz="4" w:space="0"/>
              <w:bottom w:val="single" w:color="auto" w:sz="4" w:space="0"/>
              <w:right w:val="single" w:color="auto" w:sz="4" w:space="0"/>
            </w:tcBorders>
            <w:vAlign w:val="center"/>
          </w:tcPr>
          <w:p w14:paraId="740E082D">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合同生效后至2026年11月30日前完成，具体根据演出情况确定。</w:t>
            </w:r>
          </w:p>
        </w:tc>
      </w:tr>
      <w:tr w14:paraId="45B2F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8"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3EDF539E">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服务地点</w:t>
            </w:r>
          </w:p>
        </w:tc>
        <w:tc>
          <w:tcPr>
            <w:tcW w:w="7622" w:type="dxa"/>
            <w:tcBorders>
              <w:top w:val="single" w:color="auto" w:sz="4" w:space="0"/>
              <w:left w:val="single" w:color="auto" w:sz="4" w:space="0"/>
              <w:bottom w:val="single" w:color="auto" w:sz="4" w:space="0"/>
              <w:right w:val="single" w:color="auto" w:sz="4" w:space="0"/>
            </w:tcBorders>
            <w:vAlign w:val="center"/>
          </w:tcPr>
          <w:p w14:paraId="5EADF6A8">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FF0000"/>
                <w:kern w:val="2"/>
                <w:sz w:val="24"/>
                <w:szCs w:val="24"/>
                <w:highlight w:val="none"/>
                <w:lang w:val="en-US" w:eastAsia="zh-CN" w:bidi="ar-SA"/>
              </w:rPr>
              <w:t>文化惠民演出为杭州市滨江区行政范围内、文化走亲为杭州市滨江区范围外（其中1-2场为杭州市外）；现场演出。</w:t>
            </w:r>
          </w:p>
        </w:tc>
      </w:tr>
      <w:tr w14:paraId="6E366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92"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45651432">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付款方式和</w:t>
            </w:r>
          </w:p>
          <w:p w14:paraId="76F6179D">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支付条件</w:t>
            </w:r>
          </w:p>
        </w:tc>
        <w:tc>
          <w:tcPr>
            <w:tcW w:w="7622" w:type="dxa"/>
            <w:tcBorders>
              <w:top w:val="single" w:color="auto" w:sz="4" w:space="0"/>
              <w:left w:val="single" w:color="auto" w:sz="4" w:space="0"/>
              <w:bottom w:val="single" w:color="auto" w:sz="4" w:space="0"/>
              <w:right w:val="single" w:color="auto" w:sz="4" w:space="0"/>
            </w:tcBorders>
            <w:vAlign w:val="center"/>
          </w:tcPr>
          <w:p w14:paraId="42729729">
            <w:pPr>
              <w:spacing w:line="360" w:lineRule="auto"/>
              <w:ind w:firstLine="480" w:firstLineChars="20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合同签订后，</w:t>
            </w:r>
            <w:r>
              <w:rPr>
                <w:rFonts w:hint="eastAsia" w:ascii="仿宋" w:hAnsi="仿宋" w:eastAsia="仿宋" w:cs="仿宋"/>
                <w:color w:val="auto"/>
                <w:sz w:val="24"/>
                <w:szCs w:val="24"/>
                <w:highlight w:val="none"/>
              </w:rPr>
              <w:t>乙方应根据甲方要求提交整体实施方案、首批演出排期计划、演职人员名单、应急预案及其他甲方要求的项目启动资料，经甲方书面确认并在乙方开具符合要求的合法有效发票后，甲方于5个工作日内支付合同金额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0%作为预付款</w:t>
            </w:r>
            <w:r>
              <w:rPr>
                <w:rFonts w:hint="eastAsia" w:ascii="仿宋" w:hAnsi="仿宋" w:eastAsia="仿宋" w:cs="仿宋"/>
                <w:color w:val="auto"/>
                <w:sz w:val="24"/>
                <w:highlight w:val="none"/>
                <w:lang w:val="en-US" w:eastAsia="zh-CN"/>
              </w:rPr>
              <w:t>；余款待全部演出结束且项目验收合格后（指履约验收完成），凭基层单位意见反馈表（包括演出时间）、演出现场照片、现场全程演出视频记录、文字报道、演出台账、演出总结、DV，按实际演出场次、</w:t>
            </w:r>
            <w:r>
              <w:rPr>
                <w:rFonts w:hint="eastAsia" w:ascii="仿宋" w:hAnsi="仿宋" w:eastAsia="仿宋" w:cs="仿宋"/>
                <w:b w:val="0"/>
                <w:bCs w:val="0"/>
                <w:snapToGrid/>
                <w:color w:val="auto"/>
                <w:kern w:val="2"/>
                <w:sz w:val="24"/>
                <w:szCs w:val="24"/>
                <w:highlight w:val="none"/>
                <w:lang w:val="en-US" w:eastAsia="zh-CN" w:bidi="ar-SA"/>
              </w:rPr>
              <w:t>履约验收</w:t>
            </w:r>
            <w:r>
              <w:rPr>
                <w:rFonts w:hint="eastAsia" w:ascii="仿宋" w:hAnsi="仿宋" w:eastAsia="仿宋" w:cs="仿宋"/>
                <w:color w:val="auto"/>
                <w:sz w:val="24"/>
                <w:highlight w:val="none"/>
                <w:lang w:val="en-US" w:eastAsia="zh-CN"/>
              </w:rPr>
              <w:t>结果于</w:t>
            </w:r>
            <w:r>
              <w:rPr>
                <w:rFonts w:hint="eastAsia" w:ascii="仿宋" w:hAnsi="仿宋" w:eastAsia="仿宋" w:cs="仿宋"/>
                <w:b w:val="0"/>
                <w:bCs w:val="0"/>
                <w:snapToGrid/>
                <w:color w:val="auto"/>
                <w:kern w:val="2"/>
                <w:sz w:val="24"/>
                <w:szCs w:val="24"/>
                <w:highlight w:val="none"/>
                <w:lang w:val="en-US" w:eastAsia="zh-CN" w:bidi="ar-SA"/>
              </w:rPr>
              <w:t>5个工作日内结清剩余款项。</w:t>
            </w:r>
          </w:p>
          <w:p w14:paraId="66EFA902">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注：如乙方提交的资料不完整、不真实、不符合合同约定或发票不符合要求的，甲方有权暂缓付款，且不视为违约。</w:t>
            </w:r>
          </w:p>
          <w:p w14:paraId="37770DA1">
            <w:pPr>
              <w:numPr>
                <w:ilvl w:val="-1"/>
                <w:numId w:val="0"/>
              </w:numPr>
              <w:wordWrap w:val="0"/>
              <w:spacing w:beforeLines="0" w:afterLines="0" w:line="360" w:lineRule="auto"/>
              <w:ind w:firstLine="482"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 w:hAnsi="仿宋" w:eastAsia="仿宋" w:cs="仿宋"/>
                <w:b/>
                <w:bCs/>
                <w:color w:val="auto"/>
                <w:sz w:val="24"/>
                <w:highlight w:val="none"/>
                <w:lang w:val="en-US" w:eastAsia="zh-CN"/>
              </w:rPr>
              <w:t>说明：如联合体中标，明确款项由采购人统一支付给联合体主体方，服务费用由联合体成员方根据实际场次自行与联合体主体方结算，因费用结算产生的争议与采购人无关。</w:t>
            </w:r>
          </w:p>
        </w:tc>
      </w:tr>
      <w:tr w14:paraId="6715E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16"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1F2E512B">
            <w:pPr>
              <w:numPr>
                <w:ilvl w:val="-1"/>
                <w:numId w:val="0"/>
              </w:numPr>
              <w:wordWrap w:val="0"/>
              <w:spacing w:beforeLines="0" w:afterLines="0" w:line="360" w:lineRule="auto"/>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其他约定</w:t>
            </w:r>
          </w:p>
        </w:tc>
        <w:tc>
          <w:tcPr>
            <w:tcW w:w="7622" w:type="dxa"/>
            <w:tcBorders>
              <w:top w:val="single" w:color="auto" w:sz="4" w:space="0"/>
              <w:left w:val="single" w:color="auto" w:sz="4" w:space="0"/>
              <w:bottom w:val="single" w:color="auto" w:sz="4" w:space="0"/>
              <w:right w:val="single" w:color="auto" w:sz="4" w:space="0"/>
            </w:tcBorders>
            <w:vAlign w:val="center"/>
          </w:tcPr>
          <w:p w14:paraId="1F187766">
            <w:pPr>
              <w:numPr>
                <w:ilvl w:val="-1"/>
                <w:numId w:val="0"/>
              </w:numPr>
              <w:wordWrap w:val="0"/>
              <w:spacing w:beforeLines="0" w:afterLines="0" w:line="360" w:lineRule="auto"/>
              <w:ind w:firstLine="480" w:firstLineChars="200"/>
              <w:rPr>
                <w:rFonts w:hint="eastAsia"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项目实施过程中发生的死亡、人身伤害、财产损失、损害以及任何其它损失、损害和引起的费用和开支，由中标单位承担全部责任。</w:t>
            </w:r>
            <w:r>
              <w:rPr>
                <w:rFonts w:hint="eastAsia" w:ascii="仿宋_GB2312" w:hAnsi="仿宋_GB2312" w:eastAsia="仿宋_GB2312" w:cs="仿宋_GB2312"/>
                <w:b/>
                <w:bCs/>
                <w:snapToGrid/>
                <w:color w:val="auto"/>
                <w:kern w:val="2"/>
                <w:sz w:val="24"/>
                <w:szCs w:val="24"/>
                <w:highlight w:val="none"/>
                <w:lang w:val="en-US" w:eastAsia="zh-CN" w:bidi="ar-SA"/>
              </w:rPr>
              <w:t>演出时间因天气及不可抗力等原因顺延的不再另行补贴。</w:t>
            </w:r>
          </w:p>
        </w:tc>
      </w:tr>
      <w:tr w14:paraId="69704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5" w:hRule="atLeast"/>
          <w:jc w:val="center"/>
        </w:trPr>
        <w:tc>
          <w:tcPr>
            <w:tcW w:w="1641" w:type="dxa"/>
            <w:tcBorders>
              <w:top w:val="single" w:color="auto" w:sz="4" w:space="0"/>
              <w:left w:val="single" w:color="auto" w:sz="4" w:space="0"/>
              <w:bottom w:val="single" w:color="auto" w:sz="4" w:space="0"/>
              <w:right w:val="single" w:color="auto" w:sz="4" w:space="0"/>
            </w:tcBorders>
            <w:vAlign w:val="center"/>
          </w:tcPr>
          <w:p w14:paraId="3D8E22E2">
            <w:pPr>
              <w:numPr>
                <w:ilvl w:val="-1"/>
                <w:numId w:val="0"/>
              </w:numPr>
              <w:wordWrap w:val="0"/>
              <w:spacing w:beforeLines="0" w:afterLines="0" w:line="360" w:lineRule="auto"/>
              <w:rPr>
                <w:rFonts w:hint="default"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其他说明</w:t>
            </w:r>
          </w:p>
        </w:tc>
        <w:tc>
          <w:tcPr>
            <w:tcW w:w="7622" w:type="dxa"/>
            <w:tcBorders>
              <w:top w:val="single" w:color="auto" w:sz="4" w:space="0"/>
              <w:left w:val="single" w:color="auto" w:sz="4" w:space="0"/>
              <w:bottom w:val="single" w:color="auto" w:sz="4" w:space="0"/>
              <w:right w:val="single" w:color="auto" w:sz="4" w:space="0"/>
            </w:tcBorders>
            <w:vAlign w:val="center"/>
          </w:tcPr>
          <w:p w14:paraId="6E72FB58">
            <w:pPr>
              <w:numPr>
                <w:ilvl w:val="-1"/>
                <w:numId w:val="0"/>
              </w:numPr>
              <w:wordWrap w:val="0"/>
              <w:spacing w:beforeLines="0" w:afterLines="0" w:line="360" w:lineRule="auto"/>
              <w:ind w:firstLine="480" w:firstLineChars="200"/>
              <w:rPr>
                <w:rFonts w:hint="default" w:ascii="仿宋_GB2312" w:hAnsi="仿宋_GB2312" w:eastAsia="仿宋_GB2312" w:cs="仿宋_GB2312"/>
                <w:b w:val="0"/>
                <w:bCs w:val="0"/>
                <w:snapToGrid/>
                <w:color w:val="auto"/>
                <w:kern w:val="2"/>
                <w:sz w:val="24"/>
                <w:szCs w:val="24"/>
                <w:highlight w:val="none"/>
                <w:lang w:val="en-US" w:eastAsia="zh-CN" w:bidi="ar-SA"/>
              </w:rPr>
            </w:pPr>
            <w:r>
              <w:rPr>
                <w:rFonts w:hint="eastAsia" w:ascii="仿宋_GB2312" w:hAnsi="仿宋_GB2312" w:eastAsia="仿宋_GB2312" w:cs="仿宋_GB2312"/>
                <w:b w:val="0"/>
                <w:bCs w:val="0"/>
                <w:snapToGrid/>
                <w:color w:val="auto"/>
                <w:kern w:val="2"/>
                <w:sz w:val="24"/>
                <w:szCs w:val="24"/>
                <w:highlight w:val="none"/>
                <w:lang w:val="en-US" w:eastAsia="zh-CN" w:bidi="ar-SA"/>
              </w:rPr>
              <w:t>按照浙江省财政厅的 浙财采监〔2025〕2号 文《浙江省财政厅关于进一步规范政府采购秩序促进公平竞争的通知》在评审结束后、合同签订前采购人将复核供应商投标文件相关材料真实性，如存在虚假材料将取消中标资格，并书面报告本级财政部门。</w:t>
            </w:r>
          </w:p>
        </w:tc>
      </w:tr>
    </w:tbl>
    <w:p w14:paraId="00387584">
      <w:pPr>
        <w:spacing w:line="360" w:lineRule="auto"/>
        <w:ind w:firstLine="181" w:firstLineChars="50"/>
        <w:rPr>
          <w:rFonts w:hint="eastAsia" w:ascii="仿宋" w:hAnsi="仿宋" w:eastAsia="仿宋" w:cs="仿宋"/>
          <w:b/>
          <w:color w:val="auto"/>
          <w:sz w:val="36"/>
          <w:szCs w:val="36"/>
          <w:highlight w:val="none"/>
        </w:rPr>
      </w:pPr>
    </w:p>
    <w:p w14:paraId="68FAE535">
      <w:pPr>
        <w:spacing w:line="360" w:lineRule="auto"/>
        <w:jc w:val="center"/>
        <w:outlineLvl w:val="0"/>
        <w:rPr>
          <w:rFonts w:hint="eastAsia" w:ascii="仿宋" w:hAnsi="仿宋" w:eastAsia="仿宋" w:cs="仿宋"/>
          <w:b/>
          <w:color w:val="auto"/>
          <w:sz w:val="36"/>
          <w:szCs w:val="36"/>
          <w:highlight w:val="none"/>
        </w:rPr>
      </w:pPr>
    </w:p>
    <w:p w14:paraId="274FD64C">
      <w:pPr>
        <w:spacing w:line="360" w:lineRule="auto"/>
        <w:jc w:val="center"/>
        <w:outlineLvl w:val="0"/>
        <w:rPr>
          <w:rFonts w:hint="eastAsia" w:ascii="仿宋" w:hAnsi="仿宋" w:eastAsia="仿宋" w:cs="仿宋"/>
          <w:b/>
          <w:color w:val="auto"/>
          <w:sz w:val="36"/>
          <w:szCs w:val="36"/>
          <w:highlight w:val="none"/>
        </w:rPr>
      </w:pPr>
    </w:p>
    <w:p w14:paraId="74E25678">
      <w:pPr>
        <w:spacing w:line="360" w:lineRule="auto"/>
        <w:jc w:val="center"/>
        <w:outlineLvl w:val="0"/>
        <w:rPr>
          <w:rFonts w:hint="eastAsia" w:ascii="仿宋" w:hAnsi="仿宋" w:eastAsia="仿宋" w:cs="仿宋"/>
          <w:b/>
          <w:color w:val="auto"/>
          <w:sz w:val="36"/>
          <w:szCs w:val="36"/>
          <w:highlight w:val="none"/>
        </w:rPr>
      </w:pPr>
    </w:p>
    <w:p w14:paraId="38E17D5F">
      <w:pPr>
        <w:spacing w:line="360" w:lineRule="auto"/>
        <w:jc w:val="center"/>
        <w:outlineLvl w:val="0"/>
        <w:rPr>
          <w:rFonts w:hint="eastAsia" w:ascii="仿宋" w:hAnsi="仿宋" w:eastAsia="仿宋" w:cs="仿宋"/>
          <w:b/>
          <w:color w:val="auto"/>
          <w:sz w:val="36"/>
          <w:szCs w:val="36"/>
          <w:highlight w:val="none"/>
        </w:rPr>
      </w:pPr>
    </w:p>
    <w:p w14:paraId="699081BE">
      <w:pPr>
        <w:spacing w:line="360" w:lineRule="auto"/>
        <w:jc w:val="center"/>
        <w:outlineLvl w:val="0"/>
        <w:rPr>
          <w:rFonts w:hint="eastAsia" w:ascii="仿宋" w:hAnsi="仿宋" w:eastAsia="仿宋" w:cs="仿宋"/>
          <w:b/>
          <w:color w:val="auto"/>
          <w:sz w:val="36"/>
          <w:szCs w:val="36"/>
          <w:highlight w:val="none"/>
        </w:rPr>
      </w:pPr>
    </w:p>
    <w:p w14:paraId="1FEBBDE9">
      <w:pPr>
        <w:spacing w:line="360" w:lineRule="auto"/>
        <w:jc w:val="center"/>
        <w:outlineLvl w:val="0"/>
        <w:rPr>
          <w:rFonts w:hint="eastAsia" w:ascii="仿宋" w:hAnsi="仿宋" w:eastAsia="仿宋" w:cs="仿宋"/>
          <w:b/>
          <w:color w:val="auto"/>
          <w:sz w:val="36"/>
          <w:szCs w:val="36"/>
          <w:highlight w:val="none"/>
        </w:rPr>
      </w:pPr>
    </w:p>
    <w:p w14:paraId="1FA5DB01">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bookmarkStart w:id="28" w:name="_Toc184308069"/>
      <w:bookmarkEnd w:id="28"/>
      <w:bookmarkStart w:id="29" w:name="_Toc184314449"/>
      <w:bookmarkEnd w:id="29"/>
      <w:bookmarkStart w:id="30" w:name="_Toc184312131"/>
      <w:bookmarkEnd w:id="30"/>
      <w:bookmarkStart w:id="31" w:name="_Toc184308066"/>
      <w:bookmarkEnd w:id="31"/>
      <w:bookmarkStart w:id="32" w:name="_Toc184312082"/>
      <w:bookmarkEnd w:id="32"/>
      <w:bookmarkStart w:id="33" w:name="_Toc184310283"/>
      <w:bookmarkEnd w:id="33"/>
      <w:bookmarkStart w:id="34" w:name="_Toc184310289"/>
      <w:bookmarkEnd w:id="34"/>
      <w:bookmarkStart w:id="35" w:name="_Toc184308038"/>
      <w:bookmarkEnd w:id="35"/>
      <w:bookmarkStart w:id="36" w:name="_Toc184313272"/>
      <w:bookmarkEnd w:id="36"/>
      <w:bookmarkStart w:id="37" w:name="_Toc184314470"/>
      <w:bookmarkEnd w:id="37"/>
      <w:bookmarkStart w:id="38" w:name="_Toc184308059"/>
      <w:bookmarkEnd w:id="38"/>
      <w:bookmarkStart w:id="39" w:name="_Toc184312088"/>
      <w:bookmarkEnd w:id="39"/>
      <w:bookmarkStart w:id="40" w:name="_Toc184312071"/>
      <w:bookmarkEnd w:id="40"/>
      <w:bookmarkStart w:id="41" w:name="_Toc184312093"/>
      <w:bookmarkEnd w:id="41"/>
      <w:bookmarkStart w:id="42" w:name="_Toc184312109"/>
      <w:bookmarkEnd w:id="42"/>
      <w:bookmarkStart w:id="43" w:name="_Toc184310322"/>
      <w:bookmarkEnd w:id="43"/>
      <w:bookmarkStart w:id="44" w:name="_Toc184310296"/>
      <w:bookmarkEnd w:id="44"/>
      <w:bookmarkStart w:id="45" w:name="_Toc184310293"/>
      <w:bookmarkEnd w:id="45"/>
      <w:bookmarkStart w:id="46" w:name="_Toc184314425"/>
      <w:bookmarkEnd w:id="46"/>
      <w:bookmarkStart w:id="47" w:name="_Toc184313248"/>
      <w:bookmarkEnd w:id="47"/>
      <w:bookmarkStart w:id="48" w:name="_Toc184314468"/>
      <w:bookmarkEnd w:id="48"/>
      <w:bookmarkStart w:id="49" w:name="_Toc184314446"/>
      <w:bookmarkEnd w:id="49"/>
      <w:bookmarkStart w:id="50" w:name="_Toc184310312"/>
      <w:bookmarkEnd w:id="50"/>
      <w:bookmarkStart w:id="51" w:name="_Toc184313239"/>
      <w:bookmarkEnd w:id="51"/>
      <w:bookmarkStart w:id="52" w:name="_Toc184312080"/>
      <w:bookmarkEnd w:id="52"/>
      <w:bookmarkStart w:id="53" w:name="_Toc184313274"/>
      <w:bookmarkEnd w:id="53"/>
      <w:bookmarkStart w:id="54" w:name="_Toc184310276"/>
      <w:bookmarkEnd w:id="54"/>
      <w:bookmarkStart w:id="55" w:name="_Toc184312124"/>
      <w:bookmarkEnd w:id="55"/>
      <w:bookmarkStart w:id="56" w:name="_Toc184314428"/>
      <w:bookmarkEnd w:id="56"/>
      <w:bookmarkStart w:id="57" w:name="_Toc184312132"/>
      <w:bookmarkEnd w:id="57"/>
      <w:bookmarkStart w:id="58" w:name="_Toc184313304"/>
      <w:bookmarkEnd w:id="58"/>
      <w:bookmarkStart w:id="59" w:name="_Toc184313267"/>
      <w:bookmarkEnd w:id="59"/>
      <w:bookmarkStart w:id="60" w:name="_Toc184312089"/>
      <w:bookmarkEnd w:id="60"/>
      <w:bookmarkStart w:id="61" w:name="_Toc184310305"/>
      <w:bookmarkEnd w:id="61"/>
      <w:bookmarkStart w:id="62" w:name="_Toc184314432"/>
      <w:bookmarkEnd w:id="62"/>
      <w:bookmarkStart w:id="63" w:name="_Toc184312090"/>
      <w:bookmarkEnd w:id="63"/>
      <w:bookmarkStart w:id="64" w:name="_Toc184312126"/>
      <w:bookmarkEnd w:id="64"/>
      <w:bookmarkStart w:id="65" w:name="_Toc184312084"/>
      <w:bookmarkEnd w:id="65"/>
      <w:bookmarkStart w:id="66" w:name="_Toc184308097"/>
      <w:bookmarkEnd w:id="66"/>
      <w:bookmarkStart w:id="67" w:name="_Toc184314479"/>
      <w:bookmarkEnd w:id="67"/>
      <w:bookmarkStart w:id="68" w:name="_Toc184314477"/>
      <w:bookmarkEnd w:id="68"/>
      <w:bookmarkStart w:id="69" w:name="_Toc184313289"/>
      <w:bookmarkEnd w:id="69"/>
      <w:bookmarkStart w:id="70" w:name="_Toc184314424"/>
      <w:bookmarkEnd w:id="70"/>
      <w:bookmarkStart w:id="71" w:name="_Toc184312096"/>
      <w:bookmarkEnd w:id="71"/>
      <w:bookmarkStart w:id="72" w:name="_Toc184308061"/>
      <w:bookmarkEnd w:id="72"/>
      <w:bookmarkStart w:id="73" w:name="_Toc184313268"/>
      <w:bookmarkEnd w:id="73"/>
      <w:bookmarkStart w:id="74" w:name="_Toc184314474"/>
      <w:bookmarkEnd w:id="74"/>
      <w:bookmarkStart w:id="75" w:name="_Toc184308082"/>
      <w:bookmarkEnd w:id="75"/>
      <w:bookmarkStart w:id="76" w:name="_Toc184313290"/>
      <w:bookmarkEnd w:id="76"/>
      <w:bookmarkStart w:id="77" w:name="_Toc184310340"/>
      <w:bookmarkEnd w:id="77"/>
      <w:bookmarkStart w:id="78" w:name="_Toc184313301"/>
      <w:bookmarkEnd w:id="78"/>
      <w:bookmarkStart w:id="79" w:name="_Toc184313253"/>
      <w:bookmarkEnd w:id="79"/>
      <w:bookmarkStart w:id="80" w:name="_Toc184310279"/>
      <w:bookmarkEnd w:id="80"/>
      <w:bookmarkStart w:id="81" w:name="_Toc184308056"/>
      <w:bookmarkEnd w:id="81"/>
      <w:bookmarkStart w:id="82" w:name="_Toc184313254"/>
      <w:bookmarkEnd w:id="82"/>
      <w:bookmarkStart w:id="83" w:name="_Toc184314463"/>
      <w:bookmarkEnd w:id="83"/>
      <w:bookmarkStart w:id="84" w:name="_Toc184310294"/>
      <w:bookmarkEnd w:id="84"/>
      <w:bookmarkStart w:id="85" w:name="_Toc184308095"/>
      <w:bookmarkEnd w:id="85"/>
      <w:bookmarkStart w:id="86" w:name="_Toc184308050"/>
      <w:bookmarkEnd w:id="86"/>
      <w:bookmarkStart w:id="87" w:name="_Toc184314410"/>
      <w:bookmarkEnd w:id="87"/>
      <w:bookmarkStart w:id="88" w:name="_Toc184308093"/>
      <w:bookmarkEnd w:id="88"/>
      <w:bookmarkStart w:id="89" w:name="_Toc184312129"/>
      <w:bookmarkEnd w:id="89"/>
      <w:bookmarkStart w:id="90" w:name="_Toc184313249"/>
      <w:bookmarkEnd w:id="90"/>
      <w:bookmarkStart w:id="91" w:name="_Toc184312075"/>
      <w:bookmarkEnd w:id="91"/>
      <w:bookmarkStart w:id="92" w:name="_Toc184312136"/>
      <w:bookmarkEnd w:id="92"/>
      <w:bookmarkStart w:id="93" w:name="_Toc184308037"/>
      <w:bookmarkEnd w:id="93"/>
      <w:bookmarkStart w:id="94" w:name="_Toc184308092"/>
      <w:bookmarkEnd w:id="94"/>
      <w:bookmarkStart w:id="95" w:name="_Toc184314437"/>
      <w:bookmarkEnd w:id="95"/>
      <w:bookmarkStart w:id="96" w:name="_Toc184310298"/>
      <w:bookmarkEnd w:id="96"/>
      <w:bookmarkStart w:id="97" w:name="_Toc184308052"/>
      <w:bookmarkEnd w:id="97"/>
      <w:bookmarkStart w:id="98" w:name="_Toc184312112"/>
      <w:bookmarkEnd w:id="98"/>
      <w:bookmarkStart w:id="99" w:name="_Toc184313300"/>
      <w:bookmarkEnd w:id="99"/>
      <w:bookmarkStart w:id="100" w:name="_Toc184308085"/>
      <w:bookmarkEnd w:id="100"/>
      <w:bookmarkStart w:id="101" w:name="_Toc184308086"/>
      <w:bookmarkEnd w:id="101"/>
      <w:bookmarkStart w:id="102" w:name="_Toc184310277"/>
      <w:bookmarkEnd w:id="102"/>
      <w:bookmarkStart w:id="103" w:name="_Toc184310333"/>
      <w:bookmarkEnd w:id="103"/>
      <w:bookmarkStart w:id="104" w:name="_Toc184314439"/>
      <w:bookmarkEnd w:id="104"/>
      <w:bookmarkStart w:id="105" w:name="_Toc184308045"/>
      <w:bookmarkEnd w:id="105"/>
      <w:bookmarkStart w:id="106" w:name="_Toc184310324"/>
      <w:bookmarkEnd w:id="106"/>
      <w:bookmarkStart w:id="107" w:name="_Toc184312133"/>
      <w:bookmarkEnd w:id="107"/>
      <w:bookmarkStart w:id="108" w:name="_Toc184310339"/>
      <w:bookmarkEnd w:id="108"/>
      <w:bookmarkStart w:id="109" w:name="_Toc184308044"/>
      <w:bookmarkEnd w:id="109"/>
      <w:bookmarkStart w:id="110" w:name="_Toc184314450"/>
      <w:bookmarkEnd w:id="110"/>
      <w:bookmarkStart w:id="111" w:name="_Toc184314416"/>
      <w:bookmarkEnd w:id="111"/>
      <w:bookmarkStart w:id="112" w:name="_Toc184312128"/>
      <w:bookmarkEnd w:id="112"/>
      <w:bookmarkStart w:id="113" w:name="_Toc184308062"/>
      <w:bookmarkEnd w:id="113"/>
      <w:bookmarkStart w:id="114" w:name="_Toc184310302"/>
      <w:bookmarkEnd w:id="114"/>
      <w:bookmarkStart w:id="115" w:name="_Toc184310291"/>
      <w:bookmarkEnd w:id="115"/>
      <w:bookmarkStart w:id="116" w:name="_Toc184310274"/>
      <w:bookmarkEnd w:id="116"/>
      <w:bookmarkStart w:id="117" w:name="_Toc184314414"/>
      <w:bookmarkEnd w:id="117"/>
      <w:bookmarkStart w:id="118" w:name="_Toc184313269"/>
      <w:bookmarkEnd w:id="118"/>
      <w:bookmarkStart w:id="119" w:name="_Toc184312102"/>
      <w:bookmarkEnd w:id="119"/>
      <w:bookmarkStart w:id="120" w:name="_Toc184313265"/>
      <w:bookmarkEnd w:id="120"/>
      <w:bookmarkStart w:id="121" w:name="_Toc184310318"/>
      <w:bookmarkEnd w:id="121"/>
      <w:bookmarkStart w:id="122" w:name="_Toc184310342"/>
      <w:bookmarkEnd w:id="122"/>
      <w:bookmarkStart w:id="123" w:name="_Toc184310299"/>
      <w:bookmarkEnd w:id="123"/>
      <w:bookmarkStart w:id="124" w:name="_Toc184314464"/>
      <w:bookmarkEnd w:id="124"/>
      <w:bookmarkStart w:id="125" w:name="_Toc184310286"/>
      <w:bookmarkEnd w:id="125"/>
      <w:bookmarkStart w:id="126" w:name="_Toc184312108"/>
      <w:bookmarkEnd w:id="126"/>
      <w:bookmarkStart w:id="127" w:name="_Toc184312067"/>
      <w:bookmarkEnd w:id="127"/>
      <w:bookmarkStart w:id="128" w:name="_Toc184308053"/>
      <w:bookmarkEnd w:id="128"/>
      <w:bookmarkStart w:id="129" w:name="_Toc184310307"/>
      <w:bookmarkEnd w:id="129"/>
      <w:bookmarkStart w:id="130" w:name="_Toc184312070"/>
      <w:bookmarkEnd w:id="130"/>
      <w:bookmarkStart w:id="131" w:name="_Toc184313241"/>
      <w:bookmarkEnd w:id="131"/>
      <w:bookmarkStart w:id="132" w:name="_Toc184308087"/>
      <w:bookmarkEnd w:id="132"/>
      <w:bookmarkStart w:id="133" w:name="_Toc184312125"/>
      <w:bookmarkEnd w:id="133"/>
      <w:bookmarkStart w:id="134" w:name="_Toc184312098"/>
      <w:bookmarkEnd w:id="134"/>
      <w:bookmarkStart w:id="135" w:name="_Toc184308073"/>
      <w:bookmarkEnd w:id="135"/>
      <w:bookmarkStart w:id="136" w:name="_Toc184314465"/>
      <w:bookmarkEnd w:id="136"/>
      <w:bookmarkStart w:id="137" w:name="_Toc184313292"/>
      <w:bookmarkEnd w:id="137"/>
      <w:bookmarkStart w:id="138" w:name="_Toc184313280"/>
      <w:bookmarkEnd w:id="138"/>
      <w:bookmarkStart w:id="139" w:name="_Toc184312110"/>
      <w:bookmarkEnd w:id="139"/>
      <w:bookmarkStart w:id="140" w:name="_Toc184310275"/>
      <w:bookmarkEnd w:id="140"/>
      <w:bookmarkStart w:id="141" w:name="_Toc184308105"/>
      <w:bookmarkEnd w:id="141"/>
      <w:bookmarkStart w:id="142" w:name="_Toc184308057"/>
      <w:bookmarkEnd w:id="142"/>
      <w:bookmarkStart w:id="143" w:name="_Toc184308071"/>
      <w:bookmarkEnd w:id="143"/>
      <w:bookmarkStart w:id="144" w:name="_Toc184308075"/>
      <w:bookmarkEnd w:id="144"/>
      <w:bookmarkStart w:id="145" w:name="_Toc184313260"/>
      <w:bookmarkEnd w:id="145"/>
      <w:bookmarkStart w:id="146" w:name="_Toc184308054"/>
      <w:bookmarkEnd w:id="146"/>
      <w:bookmarkStart w:id="147" w:name="_Toc184314454"/>
      <w:bookmarkEnd w:id="147"/>
      <w:bookmarkStart w:id="148" w:name="_Toc184313293"/>
      <w:bookmarkEnd w:id="148"/>
      <w:bookmarkStart w:id="149" w:name="_Toc184313264"/>
      <w:bookmarkEnd w:id="149"/>
      <w:bookmarkStart w:id="150" w:name="_Toc184310334"/>
      <w:bookmarkEnd w:id="150"/>
      <w:bookmarkStart w:id="151" w:name="_Toc184312123"/>
      <w:bookmarkEnd w:id="151"/>
      <w:bookmarkStart w:id="152" w:name="_Toc184308079"/>
      <w:bookmarkEnd w:id="152"/>
      <w:bookmarkStart w:id="153" w:name="_Toc184314419"/>
      <w:bookmarkEnd w:id="153"/>
      <w:bookmarkStart w:id="154" w:name="_Toc184314476"/>
      <w:bookmarkEnd w:id="154"/>
      <w:bookmarkStart w:id="155" w:name="_Toc184308047"/>
      <w:bookmarkEnd w:id="155"/>
      <w:bookmarkStart w:id="156" w:name="_Toc184312127"/>
      <w:bookmarkEnd w:id="156"/>
      <w:bookmarkStart w:id="157" w:name="_Toc184308068"/>
      <w:bookmarkEnd w:id="157"/>
      <w:bookmarkStart w:id="158" w:name="_Toc184313310"/>
      <w:bookmarkEnd w:id="158"/>
      <w:bookmarkStart w:id="159" w:name="_Toc184313278"/>
      <w:bookmarkEnd w:id="159"/>
      <w:bookmarkStart w:id="160" w:name="_Toc184314467"/>
      <w:bookmarkEnd w:id="160"/>
      <w:bookmarkStart w:id="161" w:name="_Toc184313270"/>
      <w:bookmarkEnd w:id="161"/>
      <w:bookmarkStart w:id="162" w:name="_Toc184312087"/>
      <w:bookmarkEnd w:id="162"/>
      <w:bookmarkStart w:id="163" w:name="_Toc184313291"/>
      <w:bookmarkEnd w:id="163"/>
      <w:bookmarkStart w:id="164" w:name="_Toc184313244"/>
      <w:bookmarkEnd w:id="164"/>
      <w:bookmarkStart w:id="165" w:name="_Toc184314442"/>
      <w:bookmarkEnd w:id="165"/>
      <w:bookmarkStart w:id="166" w:name="_Toc184312092"/>
      <w:bookmarkEnd w:id="166"/>
      <w:bookmarkStart w:id="167" w:name="_Toc184314481"/>
      <w:bookmarkEnd w:id="167"/>
      <w:bookmarkStart w:id="168" w:name="_Toc184310281"/>
      <w:bookmarkEnd w:id="168"/>
      <w:bookmarkStart w:id="169" w:name="_Toc184308055"/>
      <w:bookmarkEnd w:id="169"/>
      <w:bookmarkStart w:id="170" w:name="_Toc184313302"/>
      <w:bookmarkEnd w:id="170"/>
      <w:bookmarkStart w:id="171" w:name="_Toc184312078"/>
      <w:bookmarkEnd w:id="171"/>
      <w:bookmarkStart w:id="172" w:name="_Toc184308063"/>
      <w:bookmarkEnd w:id="172"/>
      <w:bookmarkStart w:id="173" w:name="_Toc184314448"/>
      <w:bookmarkEnd w:id="173"/>
      <w:bookmarkStart w:id="174" w:name="_Toc184313284"/>
      <w:bookmarkEnd w:id="174"/>
      <w:bookmarkStart w:id="175" w:name="_Toc184314462"/>
      <w:bookmarkEnd w:id="175"/>
      <w:bookmarkStart w:id="176" w:name="_Toc184312086"/>
      <w:bookmarkEnd w:id="176"/>
      <w:bookmarkStart w:id="177" w:name="_Toc184313262"/>
      <w:bookmarkEnd w:id="177"/>
      <w:bookmarkStart w:id="178" w:name="_Toc184310301"/>
      <w:bookmarkEnd w:id="178"/>
      <w:bookmarkStart w:id="179" w:name="_Toc184310323"/>
      <w:bookmarkEnd w:id="179"/>
      <w:bookmarkStart w:id="180" w:name="_Toc184312121"/>
      <w:bookmarkEnd w:id="180"/>
      <w:bookmarkStart w:id="181" w:name="_Toc184312130"/>
      <w:bookmarkEnd w:id="181"/>
      <w:bookmarkStart w:id="182" w:name="_Toc184313295"/>
      <w:bookmarkEnd w:id="182"/>
      <w:bookmarkStart w:id="183" w:name="_Toc184308106"/>
      <w:bookmarkEnd w:id="183"/>
      <w:bookmarkStart w:id="184" w:name="_Toc184312099"/>
      <w:bookmarkEnd w:id="184"/>
      <w:bookmarkStart w:id="185" w:name="_Toc184313266"/>
      <w:bookmarkEnd w:id="185"/>
      <w:bookmarkStart w:id="186" w:name="_Toc184312083"/>
      <w:bookmarkEnd w:id="186"/>
      <w:bookmarkStart w:id="187" w:name="_Toc184310327"/>
      <w:bookmarkEnd w:id="187"/>
      <w:bookmarkStart w:id="188" w:name="_Toc184308098"/>
      <w:bookmarkEnd w:id="188"/>
      <w:bookmarkStart w:id="189" w:name="_Toc184312103"/>
      <w:bookmarkEnd w:id="189"/>
      <w:bookmarkStart w:id="190" w:name="_Toc184308090"/>
      <w:bookmarkEnd w:id="190"/>
      <w:bookmarkStart w:id="191" w:name="_Toc184310292"/>
      <w:bookmarkEnd w:id="191"/>
      <w:bookmarkStart w:id="192" w:name="_Toc184310326"/>
      <w:bookmarkEnd w:id="192"/>
      <w:bookmarkStart w:id="193" w:name="_Toc184314431"/>
      <w:bookmarkEnd w:id="193"/>
      <w:bookmarkStart w:id="194" w:name="_Toc184313242"/>
      <w:bookmarkEnd w:id="194"/>
      <w:bookmarkStart w:id="195" w:name="_Toc184314480"/>
      <w:bookmarkEnd w:id="195"/>
      <w:bookmarkStart w:id="196" w:name="_Toc184313271"/>
      <w:bookmarkEnd w:id="196"/>
      <w:bookmarkStart w:id="197" w:name="_Toc184308049"/>
      <w:bookmarkEnd w:id="197"/>
      <w:bookmarkStart w:id="198" w:name="_Toc184314418"/>
      <w:bookmarkEnd w:id="198"/>
      <w:bookmarkStart w:id="199" w:name="_Toc184313307"/>
      <w:bookmarkEnd w:id="199"/>
      <w:bookmarkStart w:id="200" w:name="_Toc184308041"/>
      <w:bookmarkEnd w:id="200"/>
      <w:bookmarkStart w:id="201" w:name="_Toc184313309"/>
      <w:bookmarkEnd w:id="201"/>
      <w:bookmarkStart w:id="202" w:name="_Toc184312076"/>
      <w:bookmarkEnd w:id="202"/>
      <w:bookmarkStart w:id="203" w:name="_Toc184314423"/>
      <w:bookmarkEnd w:id="203"/>
      <w:bookmarkStart w:id="204" w:name="_Toc184310300"/>
      <w:bookmarkEnd w:id="204"/>
      <w:bookmarkStart w:id="205" w:name="_Toc184312137"/>
      <w:bookmarkEnd w:id="205"/>
      <w:bookmarkStart w:id="206" w:name="_Toc184312117"/>
      <w:bookmarkEnd w:id="206"/>
      <w:bookmarkStart w:id="207" w:name="_Toc184314430"/>
      <w:bookmarkEnd w:id="207"/>
      <w:bookmarkStart w:id="208" w:name="_Toc184310287"/>
      <w:bookmarkEnd w:id="208"/>
      <w:bookmarkStart w:id="209" w:name="_Toc184314457"/>
      <w:bookmarkEnd w:id="209"/>
      <w:bookmarkStart w:id="210" w:name="_Toc184308058"/>
      <w:bookmarkEnd w:id="210"/>
      <w:bookmarkStart w:id="211" w:name="_Toc184313240"/>
      <w:bookmarkEnd w:id="211"/>
      <w:bookmarkStart w:id="212" w:name="_Toc184312134"/>
      <w:bookmarkEnd w:id="212"/>
      <w:bookmarkStart w:id="213" w:name="_Toc184312081"/>
      <w:bookmarkEnd w:id="213"/>
      <w:bookmarkStart w:id="214" w:name="_Toc184308091"/>
      <w:bookmarkEnd w:id="214"/>
      <w:bookmarkStart w:id="215" w:name="_Toc184308039"/>
      <w:bookmarkEnd w:id="215"/>
      <w:bookmarkStart w:id="216" w:name="_Toc184313296"/>
      <w:bookmarkEnd w:id="216"/>
      <w:bookmarkStart w:id="217" w:name="_Toc184308042"/>
      <w:bookmarkEnd w:id="217"/>
      <w:bookmarkStart w:id="218" w:name="_Toc184310319"/>
      <w:bookmarkEnd w:id="218"/>
      <w:bookmarkStart w:id="219" w:name="_Toc184312077"/>
      <w:bookmarkEnd w:id="219"/>
      <w:bookmarkStart w:id="220" w:name="_Toc184314420"/>
      <w:bookmarkEnd w:id="220"/>
      <w:bookmarkStart w:id="221" w:name="_Toc184314458"/>
      <w:bookmarkEnd w:id="221"/>
      <w:bookmarkStart w:id="222" w:name="_Toc184308048"/>
      <w:bookmarkEnd w:id="222"/>
      <w:bookmarkStart w:id="223" w:name="_Toc184313285"/>
      <w:bookmarkEnd w:id="223"/>
      <w:bookmarkStart w:id="224" w:name="_Toc184310308"/>
      <w:bookmarkEnd w:id="224"/>
      <w:bookmarkStart w:id="225" w:name="_Toc184313287"/>
      <w:bookmarkEnd w:id="225"/>
      <w:bookmarkStart w:id="226" w:name="_Toc184308096"/>
      <w:bookmarkEnd w:id="226"/>
      <w:bookmarkStart w:id="227" w:name="_Toc184308088"/>
      <w:bookmarkEnd w:id="227"/>
      <w:bookmarkStart w:id="228" w:name="_Toc184308060"/>
      <w:bookmarkEnd w:id="228"/>
      <w:bookmarkStart w:id="229" w:name="_Toc184312107"/>
      <w:bookmarkEnd w:id="229"/>
      <w:bookmarkStart w:id="230" w:name="_Toc184308065"/>
      <w:bookmarkEnd w:id="230"/>
      <w:bookmarkStart w:id="231" w:name="_Toc184313256"/>
      <w:bookmarkEnd w:id="231"/>
      <w:bookmarkStart w:id="232" w:name="_Toc184313281"/>
      <w:bookmarkEnd w:id="232"/>
      <w:bookmarkStart w:id="233" w:name="_Toc184312072"/>
      <w:bookmarkEnd w:id="233"/>
      <w:bookmarkStart w:id="234" w:name="_Toc184312115"/>
      <w:bookmarkEnd w:id="234"/>
      <w:bookmarkStart w:id="235" w:name="_Toc184308077"/>
      <w:bookmarkEnd w:id="235"/>
      <w:bookmarkStart w:id="236" w:name="_Toc184312094"/>
      <w:bookmarkEnd w:id="236"/>
      <w:bookmarkStart w:id="237" w:name="_Toc184308102"/>
      <w:bookmarkEnd w:id="237"/>
      <w:bookmarkStart w:id="238" w:name="_Toc184310306"/>
      <w:bookmarkEnd w:id="238"/>
      <w:bookmarkStart w:id="239" w:name="_Toc184312105"/>
      <w:bookmarkEnd w:id="239"/>
      <w:bookmarkStart w:id="240" w:name="_Toc184310304"/>
      <w:bookmarkEnd w:id="240"/>
      <w:bookmarkStart w:id="241" w:name="_Toc184314456"/>
      <w:bookmarkEnd w:id="241"/>
      <w:bookmarkStart w:id="242" w:name="_Toc184314475"/>
      <w:bookmarkEnd w:id="242"/>
      <w:bookmarkStart w:id="243" w:name="_Toc184310310"/>
      <w:bookmarkEnd w:id="243"/>
      <w:bookmarkStart w:id="244" w:name="_Toc184310282"/>
      <w:bookmarkEnd w:id="244"/>
      <w:bookmarkStart w:id="245" w:name="_Toc184310278"/>
      <w:bookmarkEnd w:id="245"/>
      <w:bookmarkStart w:id="246" w:name="_Toc184314451"/>
      <w:bookmarkEnd w:id="246"/>
      <w:bookmarkStart w:id="247" w:name="_Toc184313258"/>
      <w:bookmarkEnd w:id="247"/>
      <w:bookmarkStart w:id="248" w:name="_Toc184310295"/>
      <w:bookmarkEnd w:id="248"/>
      <w:bookmarkStart w:id="249" w:name="_Toc184310315"/>
      <w:bookmarkEnd w:id="249"/>
      <w:bookmarkStart w:id="250" w:name="_Toc184313255"/>
      <w:bookmarkEnd w:id="250"/>
      <w:bookmarkStart w:id="251" w:name="_Toc184308076"/>
      <w:bookmarkEnd w:id="251"/>
      <w:bookmarkStart w:id="252" w:name="_Toc184312113"/>
      <w:bookmarkEnd w:id="252"/>
      <w:bookmarkStart w:id="253" w:name="_Toc184314447"/>
      <w:bookmarkEnd w:id="253"/>
      <w:bookmarkStart w:id="254" w:name="_Toc184310284"/>
      <w:bookmarkEnd w:id="254"/>
      <w:bookmarkStart w:id="255" w:name="_Toc184313303"/>
      <w:bookmarkEnd w:id="255"/>
      <w:bookmarkStart w:id="256" w:name="_Toc184312139"/>
      <w:bookmarkEnd w:id="256"/>
      <w:bookmarkStart w:id="257" w:name="_Toc184310290"/>
      <w:bookmarkEnd w:id="257"/>
      <w:bookmarkStart w:id="258" w:name="_Toc184314436"/>
      <w:bookmarkEnd w:id="258"/>
      <w:bookmarkStart w:id="259" w:name="_Toc184314427"/>
      <w:bookmarkEnd w:id="259"/>
      <w:bookmarkStart w:id="260" w:name="_Toc184308043"/>
      <w:bookmarkEnd w:id="260"/>
      <w:bookmarkStart w:id="261" w:name="_Toc184310297"/>
      <w:bookmarkEnd w:id="261"/>
      <w:bookmarkStart w:id="262" w:name="_Toc184314444"/>
      <w:bookmarkEnd w:id="262"/>
      <w:bookmarkStart w:id="263" w:name="_Toc184313288"/>
      <w:bookmarkEnd w:id="263"/>
      <w:bookmarkStart w:id="264" w:name="_Toc184308067"/>
      <w:bookmarkEnd w:id="264"/>
      <w:bookmarkStart w:id="265" w:name="_Toc184310309"/>
      <w:bookmarkEnd w:id="265"/>
      <w:bookmarkStart w:id="266" w:name="_Toc184314473"/>
      <w:bookmarkEnd w:id="266"/>
      <w:bookmarkStart w:id="267" w:name="_Toc184308074"/>
      <w:bookmarkEnd w:id="267"/>
      <w:bookmarkStart w:id="268" w:name="_Toc184314460"/>
      <w:bookmarkEnd w:id="268"/>
      <w:bookmarkStart w:id="269" w:name="_Toc184313246"/>
      <w:bookmarkEnd w:id="269"/>
      <w:bookmarkStart w:id="270" w:name="_Toc184308070"/>
      <w:bookmarkEnd w:id="270"/>
      <w:bookmarkStart w:id="271" w:name="_Toc184314433"/>
      <w:bookmarkEnd w:id="271"/>
      <w:bookmarkStart w:id="272" w:name="_Toc184308083"/>
      <w:bookmarkEnd w:id="272"/>
      <w:bookmarkStart w:id="273" w:name="_Toc184314413"/>
      <w:bookmarkEnd w:id="273"/>
      <w:bookmarkStart w:id="274" w:name="_Toc184312114"/>
      <w:bookmarkEnd w:id="274"/>
      <w:bookmarkStart w:id="275" w:name="_Toc184314417"/>
      <w:bookmarkEnd w:id="275"/>
      <w:bookmarkStart w:id="276" w:name="_Toc184312138"/>
      <w:bookmarkEnd w:id="276"/>
      <w:bookmarkStart w:id="277" w:name="_Toc184308107"/>
      <w:bookmarkEnd w:id="277"/>
      <w:bookmarkStart w:id="278" w:name="_Toc184312111"/>
      <w:bookmarkEnd w:id="278"/>
      <w:bookmarkStart w:id="279" w:name="_Toc184310331"/>
      <w:bookmarkEnd w:id="279"/>
      <w:bookmarkStart w:id="280" w:name="_Toc184308078"/>
      <w:bookmarkEnd w:id="280"/>
      <w:bookmarkStart w:id="281" w:name="_Toc184312122"/>
      <w:bookmarkEnd w:id="281"/>
      <w:bookmarkStart w:id="282" w:name="_Toc184312100"/>
      <w:bookmarkEnd w:id="282"/>
      <w:bookmarkStart w:id="283" w:name="_Toc184314466"/>
      <w:bookmarkEnd w:id="283"/>
      <w:bookmarkStart w:id="284" w:name="_Toc184312118"/>
      <w:bookmarkEnd w:id="284"/>
      <w:bookmarkStart w:id="285" w:name="_Toc184313298"/>
      <w:bookmarkEnd w:id="285"/>
      <w:bookmarkStart w:id="286" w:name="_Toc184314412"/>
      <w:bookmarkEnd w:id="286"/>
      <w:bookmarkStart w:id="287" w:name="_Toc184310280"/>
      <w:bookmarkEnd w:id="287"/>
      <w:bookmarkStart w:id="288" w:name="_Toc184314471"/>
      <w:bookmarkEnd w:id="288"/>
      <w:bookmarkStart w:id="289" w:name="_Toc184314421"/>
      <w:bookmarkEnd w:id="289"/>
      <w:bookmarkStart w:id="290" w:name="_Toc184310303"/>
      <w:bookmarkEnd w:id="290"/>
      <w:bookmarkStart w:id="291" w:name="_Toc184313245"/>
      <w:bookmarkEnd w:id="291"/>
      <w:bookmarkStart w:id="292" w:name="_Toc184310329"/>
      <w:bookmarkEnd w:id="292"/>
      <w:bookmarkStart w:id="293" w:name="_Toc184310311"/>
      <w:bookmarkEnd w:id="293"/>
      <w:bookmarkStart w:id="294" w:name="_Toc184313283"/>
      <w:bookmarkEnd w:id="294"/>
      <w:bookmarkStart w:id="295" w:name="_Toc184308104"/>
      <w:bookmarkEnd w:id="295"/>
      <w:bookmarkStart w:id="296" w:name="_Toc184314461"/>
      <w:bookmarkEnd w:id="296"/>
      <w:bookmarkStart w:id="297" w:name="_Toc184310317"/>
      <w:bookmarkEnd w:id="297"/>
      <w:bookmarkStart w:id="298" w:name="_Toc184308100"/>
      <w:bookmarkEnd w:id="298"/>
      <w:bookmarkStart w:id="299" w:name="_Toc184313294"/>
      <w:bookmarkEnd w:id="299"/>
      <w:bookmarkStart w:id="300" w:name="_Toc184310341"/>
      <w:bookmarkEnd w:id="300"/>
      <w:bookmarkStart w:id="301" w:name="_Toc184313252"/>
      <w:bookmarkEnd w:id="301"/>
      <w:bookmarkStart w:id="302" w:name="_Toc184310320"/>
      <w:bookmarkEnd w:id="302"/>
      <w:bookmarkStart w:id="303" w:name="_Toc184312079"/>
      <w:bookmarkEnd w:id="303"/>
      <w:bookmarkStart w:id="304" w:name="_Toc184312106"/>
      <w:bookmarkEnd w:id="304"/>
      <w:bookmarkStart w:id="305" w:name="_Toc184313243"/>
      <w:bookmarkEnd w:id="305"/>
      <w:bookmarkStart w:id="306" w:name="_Toc184313306"/>
      <w:bookmarkEnd w:id="306"/>
      <w:bookmarkStart w:id="307" w:name="_Toc184314478"/>
      <w:bookmarkEnd w:id="307"/>
      <w:bookmarkStart w:id="308" w:name="_Toc184312085"/>
      <w:bookmarkEnd w:id="308"/>
      <w:bookmarkStart w:id="309" w:name="_Toc184310325"/>
      <w:bookmarkEnd w:id="309"/>
      <w:bookmarkStart w:id="310" w:name="_Toc184308094"/>
      <w:bookmarkEnd w:id="310"/>
      <w:bookmarkStart w:id="311" w:name="_Toc184313238"/>
      <w:bookmarkEnd w:id="311"/>
      <w:bookmarkStart w:id="312" w:name="_Toc184314482"/>
      <w:bookmarkEnd w:id="312"/>
      <w:bookmarkStart w:id="313" w:name="_Toc184308051"/>
      <w:bookmarkEnd w:id="313"/>
      <w:bookmarkStart w:id="314" w:name="_Toc184312119"/>
      <w:bookmarkEnd w:id="314"/>
      <w:bookmarkStart w:id="315" w:name="_Toc184310272"/>
      <w:bookmarkEnd w:id="315"/>
      <w:bookmarkStart w:id="316" w:name="_Toc184313276"/>
      <w:bookmarkEnd w:id="316"/>
      <w:bookmarkStart w:id="317" w:name="_Toc184314426"/>
      <w:bookmarkEnd w:id="317"/>
      <w:bookmarkStart w:id="318" w:name="_Toc184313279"/>
      <w:bookmarkEnd w:id="318"/>
      <w:bookmarkStart w:id="319" w:name="_Toc184310321"/>
      <w:bookmarkEnd w:id="319"/>
      <w:bookmarkStart w:id="320" w:name="_Toc184308101"/>
      <w:bookmarkEnd w:id="320"/>
      <w:bookmarkStart w:id="321" w:name="_Toc184310285"/>
      <w:bookmarkEnd w:id="321"/>
      <w:bookmarkStart w:id="322" w:name="_Toc184310336"/>
      <w:bookmarkEnd w:id="322"/>
      <w:bookmarkStart w:id="323" w:name="_Toc184314434"/>
      <w:bookmarkEnd w:id="323"/>
      <w:bookmarkStart w:id="324" w:name="_Toc184313251"/>
      <w:bookmarkEnd w:id="324"/>
      <w:bookmarkStart w:id="325" w:name="_Toc184312135"/>
      <w:bookmarkEnd w:id="325"/>
      <w:bookmarkStart w:id="326" w:name="_Toc184310332"/>
      <w:bookmarkEnd w:id="326"/>
      <w:bookmarkStart w:id="327" w:name="_Toc184310330"/>
      <w:bookmarkEnd w:id="327"/>
      <w:bookmarkStart w:id="328" w:name="_Toc184312068"/>
      <w:bookmarkEnd w:id="328"/>
      <w:bookmarkStart w:id="329" w:name="_Toc184313250"/>
      <w:bookmarkEnd w:id="329"/>
      <w:bookmarkStart w:id="330" w:name="_Toc184308040"/>
      <w:bookmarkEnd w:id="330"/>
      <w:bookmarkStart w:id="331" w:name="_Toc184314445"/>
      <w:bookmarkEnd w:id="331"/>
      <w:bookmarkStart w:id="332" w:name="_Toc184313308"/>
      <w:bookmarkEnd w:id="332"/>
      <w:bookmarkStart w:id="333" w:name="_Toc184314472"/>
      <w:bookmarkEnd w:id="333"/>
      <w:bookmarkStart w:id="334" w:name="_Toc184313282"/>
      <w:bookmarkEnd w:id="334"/>
      <w:bookmarkStart w:id="335" w:name="_Toc184314443"/>
      <w:bookmarkEnd w:id="335"/>
      <w:bookmarkStart w:id="336" w:name="_Toc184310344"/>
      <w:bookmarkEnd w:id="336"/>
      <w:bookmarkStart w:id="337" w:name="_Toc184308080"/>
      <w:bookmarkEnd w:id="337"/>
      <w:bookmarkStart w:id="338" w:name="_Toc184310273"/>
      <w:bookmarkEnd w:id="338"/>
      <w:bookmarkStart w:id="339" w:name="_Toc184310328"/>
      <w:bookmarkEnd w:id="339"/>
      <w:bookmarkStart w:id="340" w:name="_Toc184314429"/>
      <w:bookmarkEnd w:id="340"/>
      <w:bookmarkStart w:id="341" w:name="_Toc184310337"/>
      <w:bookmarkEnd w:id="341"/>
      <w:bookmarkStart w:id="342" w:name="_Toc184310338"/>
      <w:bookmarkEnd w:id="342"/>
      <w:bookmarkStart w:id="343" w:name="_Toc184310288"/>
      <w:bookmarkEnd w:id="343"/>
      <w:bookmarkStart w:id="344" w:name="_Toc184314435"/>
      <w:bookmarkEnd w:id="344"/>
      <w:bookmarkStart w:id="345" w:name="_Toc184310343"/>
      <w:bookmarkEnd w:id="345"/>
      <w:bookmarkStart w:id="346" w:name="_Toc184308099"/>
      <w:bookmarkEnd w:id="346"/>
      <w:bookmarkStart w:id="347" w:name="_Toc184314438"/>
      <w:bookmarkEnd w:id="347"/>
      <w:bookmarkStart w:id="348" w:name="_Toc184313299"/>
      <w:bookmarkEnd w:id="348"/>
      <w:bookmarkStart w:id="349" w:name="_Toc184314452"/>
      <w:bookmarkEnd w:id="349"/>
      <w:bookmarkStart w:id="350" w:name="_Toc184308036"/>
      <w:bookmarkEnd w:id="350"/>
      <w:bookmarkStart w:id="351" w:name="_Toc184313297"/>
      <w:bookmarkEnd w:id="351"/>
      <w:bookmarkStart w:id="352" w:name="_Toc184313277"/>
      <w:bookmarkEnd w:id="352"/>
      <w:bookmarkStart w:id="353" w:name="_Toc184308046"/>
      <w:bookmarkEnd w:id="353"/>
      <w:bookmarkStart w:id="354" w:name="_Toc184312069"/>
      <w:bookmarkEnd w:id="354"/>
      <w:bookmarkStart w:id="355" w:name="_Toc184308064"/>
      <w:bookmarkEnd w:id="355"/>
      <w:bookmarkStart w:id="356" w:name="_Toc184312116"/>
      <w:bookmarkEnd w:id="356"/>
      <w:bookmarkStart w:id="357" w:name="_Toc184313247"/>
      <w:bookmarkEnd w:id="357"/>
      <w:bookmarkStart w:id="358" w:name="_Toc184314453"/>
      <w:bookmarkEnd w:id="358"/>
      <w:bookmarkStart w:id="359" w:name="_Toc184314422"/>
      <w:bookmarkEnd w:id="359"/>
      <w:bookmarkStart w:id="360" w:name="_Toc184312120"/>
      <w:bookmarkEnd w:id="360"/>
      <w:bookmarkStart w:id="361" w:name="_Toc184312073"/>
      <w:bookmarkEnd w:id="361"/>
      <w:bookmarkStart w:id="362" w:name="_Toc184314469"/>
      <w:bookmarkEnd w:id="362"/>
      <w:bookmarkStart w:id="363" w:name="_Toc184308081"/>
      <w:bookmarkEnd w:id="363"/>
      <w:bookmarkStart w:id="364" w:name="_Toc184310335"/>
      <w:bookmarkEnd w:id="364"/>
      <w:bookmarkStart w:id="365" w:name="_Toc184312074"/>
      <w:bookmarkEnd w:id="365"/>
      <w:bookmarkStart w:id="366" w:name="_Toc184308072"/>
      <w:bookmarkEnd w:id="366"/>
      <w:bookmarkStart w:id="367" w:name="_Toc184314440"/>
      <w:bookmarkEnd w:id="367"/>
      <w:bookmarkStart w:id="368" w:name="_Toc184308108"/>
      <w:bookmarkEnd w:id="368"/>
      <w:bookmarkStart w:id="369" w:name="_Toc184313261"/>
      <w:bookmarkEnd w:id="369"/>
      <w:bookmarkStart w:id="370" w:name="_Toc184312091"/>
      <w:bookmarkEnd w:id="370"/>
      <w:bookmarkStart w:id="371" w:name="_Toc184310316"/>
      <w:bookmarkEnd w:id="371"/>
      <w:bookmarkStart w:id="372" w:name="_Toc184310313"/>
      <w:bookmarkEnd w:id="372"/>
      <w:bookmarkStart w:id="373" w:name="_Toc184312095"/>
      <w:bookmarkEnd w:id="373"/>
      <w:bookmarkStart w:id="374" w:name="_Toc184313273"/>
      <w:bookmarkEnd w:id="374"/>
      <w:bookmarkStart w:id="375" w:name="_Toc184313257"/>
      <w:bookmarkEnd w:id="375"/>
      <w:bookmarkStart w:id="376" w:name="_Toc184308084"/>
      <w:bookmarkEnd w:id="376"/>
      <w:bookmarkStart w:id="377" w:name="_Toc184314415"/>
      <w:bookmarkEnd w:id="377"/>
      <w:bookmarkStart w:id="378" w:name="_Toc184313259"/>
      <w:bookmarkEnd w:id="378"/>
      <w:bookmarkStart w:id="379" w:name="_Toc184308103"/>
      <w:bookmarkEnd w:id="379"/>
      <w:bookmarkStart w:id="380" w:name="_Toc184312104"/>
      <w:bookmarkEnd w:id="380"/>
      <w:bookmarkStart w:id="381" w:name="_Toc184314459"/>
      <w:bookmarkEnd w:id="381"/>
      <w:bookmarkStart w:id="382" w:name="_Toc184310314"/>
      <w:bookmarkEnd w:id="382"/>
      <w:bookmarkStart w:id="383" w:name="_Toc184314441"/>
      <w:bookmarkEnd w:id="383"/>
      <w:bookmarkStart w:id="384" w:name="_Toc184314411"/>
      <w:bookmarkEnd w:id="384"/>
      <w:bookmarkStart w:id="385" w:name="_Toc184313275"/>
      <w:bookmarkEnd w:id="385"/>
      <w:bookmarkStart w:id="386" w:name="_Toc184313263"/>
      <w:bookmarkEnd w:id="386"/>
      <w:bookmarkStart w:id="387" w:name="_Toc184312097"/>
      <w:bookmarkEnd w:id="387"/>
      <w:bookmarkStart w:id="388" w:name="_Toc184314455"/>
      <w:bookmarkEnd w:id="388"/>
      <w:bookmarkStart w:id="389" w:name="_Toc184313286"/>
      <w:bookmarkEnd w:id="389"/>
      <w:bookmarkStart w:id="390" w:name="_Toc184313305"/>
      <w:bookmarkEnd w:id="390"/>
      <w:bookmarkStart w:id="391" w:name="_Toc184308089"/>
      <w:bookmarkEnd w:id="391"/>
      <w:bookmarkStart w:id="392" w:name="_Toc184312101"/>
      <w:bookmarkEnd w:id="392"/>
      <w:r>
        <w:rPr>
          <w:rFonts w:hint="eastAsia" w:ascii="仿宋" w:hAnsi="仿宋" w:eastAsia="仿宋" w:cs="仿宋"/>
          <w:b/>
          <w:color w:val="auto"/>
          <w:sz w:val="36"/>
          <w:szCs w:val="36"/>
          <w:highlight w:val="none"/>
        </w:rPr>
        <w:t>评标办法</w:t>
      </w:r>
    </w:p>
    <w:p w14:paraId="04CF47CE">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473"/>
        <w:gridCol w:w="693"/>
        <w:gridCol w:w="899"/>
      </w:tblGrid>
      <w:tr w14:paraId="2B5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21" w:type="dxa"/>
            <w:noWrap w:val="0"/>
            <w:vAlign w:val="center"/>
          </w:tcPr>
          <w:p w14:paraId="12BA032D">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6473" w:type="dxa"/>
            <w:noWrap w:val="0"/>
            <w:vAlign w:val="center"/>
          </w:tcPr>
          <w:p w14:paraId="74765946">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c>
          <w:tcPr>
            <w:tcW w:w="693" w:type="dxa"/>
            <w:noWrap w:val="0"/>
            <w:vAlign w:val="center"/>
          </w:tcPr>
          <w:p w14:paraId="3A4BD673">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权重</w:t>
            </w:r>
          </w:p>
        </w:tc>
        <w:tc>
          <w:tcPr>
            <w:tcW w:w="899" w:type="dxa"/>
            <w:noWrap w:val="0"/>
            <w:vAlign w:val="center"/>
          </w:tcPr>
          <w:p w14:paraId="53022340">
            <w:pPr>
              <w:snapToGrid w:val="0"/>
              <w:spacing w:line="360" w:lineRule="auto"/>
              <w:jc w:val="center"/>
              <w:outlineLvl w:val="0"/>
              <w:rPr>
                <w:rFonts w:ascii="仿宋" w:hAnsi="仿宋" w:eastAsia="仿宋" w:cs="仿宋"/>
                <w:b/>
                <w:color w:val="auto"/>
                <w:szCs w:val="21"/>
                <w:highlight w:val="none"/>
              </w:rPr>
            </w:pPr>
            <w:r>
              <w:rPr>
                <w:rFonts w:hint="eastAsia" w:ascii="仿宋" w:hAnsi="仿宋" w:eastAsia="仿宋" w:cs="仿宋"/>
                <w:b/>
                <w:color w:val="auto"/>
                <w:szCs w:val="21"/>
                <w:highlight w:val="none"/>
              </w:rPr>
              <w:t>属性</w:t>
            </w:r>
          </w:p>
        </w:tc>
      </w:tr>
      <w:tr w14:paraId="1AA7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21" w:type="dxa"/>
            <w:shd w:val="clear" w:color="auto" w:fill="FFC000"/>
            <w:noWrap w:val="0"/>
            <w:vAlign w:val="center"/>
          </w:tcPr>
          <w:p w14:paraId="1F0C6D55">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w:t>
            </w:r>
          </w:p>
        </w:tc>
        <w:tc>
          <w:tcPr>
            <w:tcW w:w="6473" w:type="dxa"/>
            <w:shd w:val="clear" w:color="auto" w:fill="FFC000"/>
            <w:noWrap w:val="0"/>
            <w:vAlign w:val="center"/>
          </w:tcPr>
          <w:p w14:paraId="05323CF6">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资信分</w:t>
            </w:r>
          </w:p>
        </w:tc>
        <w:tc>
          <w:tcPr>
            <w:tcW w:w="693" w:type="dxa"/>
            <w:shd w:val="clear" w:color="auto" w:fill="FFC000"/>
            <w:noWrap w:val="0"/>
            <w:vAlign w:val="center"/>
          </w:tcPr>
          <w:p w14:paraId="14CE55E1">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11.5</w:t>
            </w:r>
          </w:p>
        </w:tc>
        <w:tc>
          <w:tcPr>
            <w:tcW w:w="899" w:type="dxa"/>
            <w:shd w:val="clear" w:color="auto" w:fill="FFC000"/>
            <w:noWrap w:val="0"/>
            <w:vAlign w:val="center"/>
          </w:tcPr>
          <w:p w14:paraId="6B0F954C">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0F2E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6E080967">
            <w:pPr>
              <w:snapToGrid w:val="0"/>
              <w:spacing w:line="360" w:lineRule="auto"/>
              <w:jc w:val="center"/>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6473" w:type="dxa"/>
            <w:noWrap w:val="0"/>
            <w:vAlign w:val="center"/>
          </w:tcPr>
          <w:p w14:paraId="757815F5">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0D6DFD09">
            <w:p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投标人业绩情况：投标人自2022年1月1日起（以合同签订时间为准），具有类似项目业绩（类似项目系指面向大众的文艺演出活动等）经验，每具有1个得0.5分，最多得1分。</w:t>
            </w:r>
          </w:p>
          <w:p w14:paraId="01DF5AA6">
            <w:pPr>
              <w:snapToGrid w:val="0"/>
              <w:spacing w:line="360" w:lineRule="auto"/>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lang w:val="en-US" w:eastAsia="zh-CN"/>
              </w:rPr>
              <w:t>证明材料：提供合同复印件或扫描件。</w:t>
            </w:r>
          </w:p>
        </w:tc>
        <w:tc>
          <w:tcPr>
            <w:tcW w:w="693" w:type="dxa"/>
            <w:noWrap w:val="0"/>
            <w:vAlign w:val="top"/>
          </w:tcPr>
          <w:p w14:paraId="017D2BAD">
            <w:pPr>
              <w:snapToGrid w:val="0"/>
              <w:spacing w:line="360" w:lineRule="auto"/>
              <w:jc w:val="center"/>
              <w:outlineLvl w:val="0"/>
              <w:rPr>
                <w:rFonts w:ascii="仿宋" w:hAnsi="仿宋" w:eastAsia="仿宋" w:cs="仿宋"/>
                <w:bCs/>
                <w:color w:val="auto"/>
                <w:szCs w:val="21"/>
                <w:highlight w:val="none"/>
              </w:rPr>
            </w:pPr>
          </w:p>
          <w:p w14:paraId="52F92454">
            <w:pPr>
              <w:snapToGrid w:val="0"/>
              <w:spacing w:line="360" w:lineRule="auto"/>
              <w:outlineLvl w:val="0"/>
              <w:rPr>
                <w:rFonts w:hint="eastAsia" w:ascii="仿宋" w:hAnsi="仿宋" w:eastAsia="仿宋" w:cs="仿宋"/>
                <w:bCs/>
                <w:color w:val="auto"/>
                <w:szCs w:val="21"/>
                <w:highlight w:val="none"/>
              </w:rPr>
            </w:pPr>
          </w:p>
          <w:p w14:paraId="695819A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899" w:type="dxa"/>
            <w:noWrap w:val="0"/>
            <w:vAlign w:val="top"/>
          </w:tcPr>
          <w:p w14:paraId="71C60E12">
            <w:pPr>
              <w:snapToGrid w:val="0"/>
              <w:spacing w:line="360" w:lineRule="auto"/>
              <w:jc w:val="center"/>
              <w:outlineLvl w:val="0"/>
              <w:rPr>
                <w:rFonts w:ascii="仿宋" w:hAnsi="仿宋" w:eastAsia="仿宋" w:cs="仿宋"/>
                <w:bCs/>
                <w:color w:val="auto"/>
                <w:szCs w:val="21"/>
                <w:highlight w:val="none"/>
              </w:rPr>
            </w:pPr>
          </w:p>
          <w:p w14:paraId="7F1E880F">
            <w:pPr>
              <w:snapToGrid w:val="0"/>
              <w:spacing w:line="360" w:lineRule="auto"/>
              <w:jc w:val="center"/>
              <w:outlineLvl w:val="0"/>
              <w:rPr>
                <w:rFonts w:ascii="仿宋" w:hAnsi="仿宋" w:eastAsia="仿宋" w:cs="仿宋"/>
                <w:bCs/>
                <w:color w:val="auto"/>
                <w:szCs w:val="21"/>
                <w:highlight w:val="none"/>
              </w:rPr>
            </w:pPr>
          </w:p>
          <w:p w14:paraId="4EEEC732">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76D3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21" w:type="dxa"/>
            <w:noWrap w:val="0"/>
            <w:vAlign w:val="center"/>
          </w:tcPr>
          <w:p w14:paraId="5DF5CA8A">
            <w:pPr>
              <w:snapToGrid w:val="0"/>
              <w:spacing w:line="360" w:lineRule="auto"/>
              <w:jc w:val="center"/>
              <w:outlineLvl w:val="0"/>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6473" w:type="dxa"/>
            <w:noWrap w:val="0"/>
            <w:vAlign w:val="center"/>
          </w:tcPr>
          <w:p w14:paraId="4D3C5399">
            <w:pPr>
              <w:numPr>
                <w:ilvl w:val="-1"/>
                <w:numId w:val="0"/>
              </w:numPr>
              <w:snapToGrid w:val="0"/>
              <w:spacing w:line="360" w:lineRule="auto"/>
              <w:outlineLvl w:val="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拟派演出人员</w:t>
            </w:r>
            <w:r>
              <w:rPr>
                <w:rFonts w:hint="eastAsia" w:ascii="仿宋" w:hAnsi="仿宋" w:eastAsia="仿宋" w:cs="仿宋"/>
                <w:b/>
                <w:bCs/>
                <w:color w:val="auto"/>
                <w:szCs w:val="21"/>
                <w:highlight w:val="none"/>
              </w:rPr>
              <w:t>：</w:t>
            </w:r>
          </w:p>
          <w:p w14:paraId="42FA2099">
            <w:pPr>
              <w:numPr>
                <w:ilvl w:val="-1"/>
                <w:numId w:val="0"/>
              </w:numPr>
              <w:snapToGrid w:val="0"/>
              <w:spacing w:line="360" w:lineRule="auto"/>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演出人员中有一级演员的，得5分；演出人员专业齐全、演出人员中只有二级演员的，得4分；演出人员专业基本齐全、演出人员中只有三级演员的，得3分；演出人员专业基本齐全、演出人员中只有四级演员的，得2分。证明材料：提供拟派演出人员名单及人社部门颁发或认可的证书。</w:t>
            </w:r>
          </w:p>
          <w:p w14:paraId="19CCD099">
            <w:pPr>
              <w:numPr>
                <w:ilvl w:val="-1"/>
                <w:numId w:val="0"/>
              </w:numPr>
              <w:snapToGrid w:val="0"/>
              <w:spacing w:line="360" w:lineRule="auto"/>
              <w:jc w:val="left"/>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（2）投标单位拟派签约演员数量在满足1台演出人数（15人）的基础上，具有同时满足2台演出的能力即增加15人演员得2分，具有同时满足3台演出的能力即增加30人演员得4分。</w:t>
            </w:r>
          </w:p>
          <w:p w14:paraId="5C71408E">
            <w:pPr>
              <w:numPr>
                <w:ilvl w:val="-1"/>
                <w:numId w:val="0"/>
              </w:numPr>
              <w:snapToGrid w:val="0"/>
              <w:spacing w:line="360" w:lineRule="auto"/>
              <w:jc w:val="left"/>
              <w:outlineLvl w:val="0"/>
              <w:rPr>
                <w:rFonts w:hint="default"/>
                <w:color w:val="auto"/>
                <w:highlight w:val="none"/>
                <w:lang w:val="en-US" w:eastAsia="zh-CN"/>
              </w:rPr>
            </w:pPr>
            <w:r>
              <w:rPr>
                <w:rFonts w:hint="eastAsia" w:ascii="仿宋" w:hAnsi="仿宋" w:eastAsia="仿宋" w:cs="仿宋"/>
                <w:b/>
                <w:bCs/>
                <w:color w:val="auto"/>
                <w:szCs w:val="21"/>
                <w:highlight w:val="none"/>
                <w:lang w:val="en-US" w:eastAsia="zh-CN"/>
              </w:rPr>
              <w:t>证明材料：提供演员清单及演员在投标单位的社保证明。</w:t>
            </w:r>
          </w:p>
        </w:tc>
        <w:tc>
          <w:tcPr>
            <w:tcW w:w="693" w:type="dxa"/>
            <w:noWrap w:val="0"/>
            <w:vAlign w:val="top"/>
          </w:tcPr>
          <w:p w14:paraId="3E73AB0A">
            <w:pPr>
              <w:snapToGrid w:val="0"/>
              <w:spacing w:line="360" w:lineRule="auto"/>
              <w:outlineLvl w:val="0"/>
              <w:rPr>
                <w:rFonts w:hint="eastAsia" w:ascii="仿宋" w:hAnsi="仿宋" w:eastAsia="仿宋" w:cs="仿宋"/>
                <w:bCs/>
                <w:color w:val="auto"/>
                <w:szCs w:val="21"/>
                <w:highlight w:val="none"/>
              </w:rPr>
            </w:pPr>
          </w:p>
          <w:p w14:paraId="44E31FFE">
            <w:pPr>
              <w:snapToGrid w:val="0"/>
              <w:spacing w:line="360" w:lineRule="auto"/>
              <w:jc w:val="center"/>
              <w:outlineLvl w:val="0"/>
              <w:rPr>
                <w:rFonts w:hint="eastAsia" w:ascii="仿宋" w:hAnsi="仿宋" w:eastAsia="仿宋" w:cs="仿宋"/>
                <w:bCs/>
                <w:color w:val="auto"/>
                <w:szCs w:val="21"/>
                <w:highlight w:val="none"/>
              </w:rPr>
            </w:pPr>
          </w:p>
          <w:p w14:paraId="7E7151BB">
            <w:pPr>
              <w:snapToGrid w:val="0"/>
              <w:spacing w:line="360" w:lineRule="auto"/>
              <w:jc w:val="center"/>
              <w:outlineLvl w:val="0"/>
              <w:rPr>
                <w:rFonts w:hint="eastAsia" w:ascii="仿宋" w:hAnsi="仿宋" w:eastAsia="仿宋" w:cs="仿宋"/>
                <w:bCs/>
                <w:color w:val="auto"/>
                <w:szCs w:val="21"/>
                <w:highlight w:val="none"/>
                <w:lang w:val="en-US" w:eastAsia="zh-CN"/>
              </w:rPr>
            </w:pPr>
          </w:p>
          <w:p w14:paraId="5253A18A">
            <w:pPr>
              <w:snapToGrid w:val="0"/>
              <w:spacing w:line="360" w:lineRule="auto"/>
              <w:jc w:val="center"/>
              <w:outlineLvl w:val="0"/>
              <w:rPr>
                <w:rFonts w:hint="eastAsia" w:ascii="仿宋" w:hAnsi="仿宋" w:eastAsia="仿宋" w:cs="仿宋"/>
                <w:bCs/>
                <w:color w:val="auto"/>
                <w:szCs w:val="21"/>
                <w:highlight w:val="none"/>
                <w:lang w:val="en-US" w:eastAsia="zh-CN"/>
              </w:rPr>
            </w:pPr>
          </w:p>
          <w:p w14:paraId="4DE13D9F">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9</w:t>
            </w:r>
          </w:p>
        </w:tc>
        <w:tc>
          <w:tcPr>
            <w:tcW w:w="899" w:type="dxa"/>
            <w:noWrap w:val="0"/>
            <w:vAlign w:val="top"/>
          </w:tcPr>
          <w:p w14:paraId="76FB4F2C">
            <w:pPr>
              <w:snapToGrid w:val="0"/>
              <w:spacing w:line="360" w:lineRule="auto"/>
              <w:jc w:val="center"/>
              <w:outlineLvl w:val="0"/>
              <w:rPr>
                <w:rFonts w:ascii="仿宋" w:hAnsi="仿宋" w:eastAsia="仿宋" w:cs="仿宋"/>
                <w:bCs/>
                <w:color w:val="auto"/>
                <w:szCs w:val="21"/>
                <w:highlight w:val="none"/>
              </w:rPr>
            </w:pPr>
          </w:p>
          <w:p w14:paraId="5AADF039">
            <w:pPr>
              <w:snapToGrid w:val="0"/>
              <w:spacing w:line="360" w:lineRule="auto"/>
              <w:outlineLvl w:val="0"/>
              <w:rPr>
                <w:rFonts w:ascii="仿宋" w:hAnsi="仿宋" w:eastAsia="仿宋" w:cs="仿宋"/>
                <w:bCs/>
                <w:color w:val="auto"/>
                <w:szCs w:val="21"/>
                <w:highlight w:val="none"/>
              </w:rPr>
            </w:pPr>
          </w:p>
          <w:p w14:paraId="1B1D72B1">
            <w:pPr>
              <w:snapToGrid w:val="0"/>
              <w:spacing w:line="360" w:lineRule="auto"/>
              <w:outlineLvl w:val="0"/>
              <w:rPr>
                <w:rFonts w:hint="eastAsia" w:ascii="仿宋" w:hAnsi="仿宋" w:eastAsia="仿宋" w:cs="仿宋"/>
                <w:bCs/>
                <w:color w:val="auto"/>
                <w:szCs w:val="21"/>
                <w:highlight w:val="none"/>
              </w:rPr>
            </w:pPr>
          </w:p>
          <w:p w14:paraId="65680D69">
            <w:pPr>
              <w:snapToGrid w:val="0"/>
              <w:spacing w:line="360" w:lineRule="auto"/>
              <w:outlineLvl w:val="0"/>
              <w:rPr>
                <w:rFonts w:hint="eastAsia" w:ascii="仿宋" w:hAnsi="仿宋" w:eastAsia="仿宋" w:cs="仿宋"/>
                <w:bCs/>
                <w:color w:val="auto"/>
                <w:szCs w:val="21"/>
                <w:highlight w:val="none"/>
              </w:rPr>
            </w:pPr>
          </w:p>
          <w:p w14:paraId="426078A1">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4595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jc w:val="center"/>
        </w:trPr>
        <w:tc>
          <w:tcPr>
            <w:tcW w:w="721" w:type="dxa"/>
            <w:noWrap w:val="0"/>
            <w:vAlign w:val="center"/>
          </w:tcPr>
          <w:p w14:paraId="6E6158F2">
            <w:pPr>
              <w:snapToGrid w:val="0"/>
              <w:spacing w:line="360" w:lineRule="auto"/>
              <w:jc w:val="center"/>
              <w:outlineLvl w:val="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6473" w:type="dxa"/>
            <w:noWrap w:val="0"/>
            <w:vAlign w:val="center"/>
          </w:tcPr>
          <w:p w14:paraId="4D683D42">
            <w:pPr>
              <w:numPr>
                <w:ilvl w:val="-1"/>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体系认证：</w:t>
            </w:r>
          </w:p>
          <w:p w14:paraId="2D97E39F">
            <w:pPr>
              <w:numPr>
                <w:ilvl w:val="-1"/>
                <w:numId w:val="0"/>
              </w:numPr>
              <w:snapToGrid w:val="0"/>
              <w:spacing w:line="360" w:lineRule="auto"/>
              <w:jc w:val="left"/>
              <w:outlineLvl w:val="0"/>
              <w:rPr>
                <w:rFonts w:hint="eastAsia"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val="en-US" w:eastAsia="zh-CN"/>
              </w:rPr>
              <w:t>投标人具有有效的质量管理体系、环境管理体系、职业健康安全管理体系认证证书的，每个得0.5分，最高得1.5分。</w:t>
            </w:r>
          </w:p>
          <w:p w14:paraId="77D64654">
            <w:pPr>
              <w:numPr>
                <w:ilvl w:val="-1"/>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说明：①提供证书复印件或扫描件，证书认证范围与本项目相关；</w:t>
            </w:r>
          </w:p>
          <w:p w14:paraId="32349B33">
            <w:pPr>
              <w:numPr>
                <w:ilvl w:val="-1"/>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②证书在国家认证认可信息公共服务平台可查询，状态为有效。</w:t>
            </w:r>
          </w:p>
        </w:tc>
        <w:tc>
          <w:tcPr>
            <w:tcW w:w="693" w:type="dxa"/>
            <w:noWrap w:val="0"/>
            <w:vAlign w:val="top"/>
          </w:tcPr>
          <w:p w14:paraId="00ECAAA4">
            <w:pPr>
              <w:snapToGrid w:val="0"/>
              <w:spacing w:line="360" w:lineRule="auto"/>
              <w:jc w:val="center"/>
              <w:outlineLvl w:val="0"/>
              <w:rPr>
                <w:rFonts w:hint="eastAsia" w:ascii="仿宋" w:hAnsi="仿宋" w:eastAsia="仿宋" w:cs="仿宋"/>
                <w:bCs/>
                <w:color w:val="auto"/>
                <w:szCs w:val="21"/>
                <w:highlight w:val="none"/>
                <w:lang w:val="en-US" w:eastAsia="zh-CN"/>
              </w:rPr>
            </w:pPr>
          </w:p>
          <w:p w14:paraId="32E039D0">
            <w:pPr>
              <w:snapToGrid w:val="0"/>
              <w:spacing w:line="360" w:lineRule="auto"/>
              <w:jc w:val="center"/>
              <w:outlineLvl w:val="0"/>
              <w:rPr>
                <w:rFonts w:hint="eastAsia" w:ascii="仿宋" w:hAnsi="仿宋" w:eastAsia="仿宋" w:cs="仿宋"/>
                <w:bCs/>
                <w:color w:val="auto"/>
                <w:szCs w:val="21"/>
                <w:highlight w:val="none"/>
                <w:lang w:val="en-US" w:eastAsia="zh-CN"/>
              </w:rPr>
            </w:pPr>
          </w:p>
          <w:p w14:paraId="2A89E3CB">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1.5</w:t>
            </w:r>
          </w:p>
        </w:tc>
        <w:tc>
          <w:tcPr>
            <w:tcW w:w="899" w:type="dxa"/>
            <w:noWrap w:val="0"/>
            <w:vAlign w:val="top"/>
          </w:tcPr>
          <w:p w14:paraId="035BD9D3">
            <w:pPr>
              <w:snapToGrid w:val="0"/>
              <w:spacing w:line="360" w:lineRule="auto"/>
              <w:outlineLvl w:val="0"/>
              <w:rPr>
                <w:rFonts w:hint="eastAsia" w:ascii="仿宋" w:hAnsi="仿宋" w:eastAsia="仿宋" w:cs="仿宋"/>
                <w:bCs/>
                <w:color w:val="auto"/>
                <w:szCs w:val="21"/>
                <w:highlight w:val="none"/>
                <w:lang w:val="en-US" w:eastAsia="zh-CN"/>
              </w:rPr>
            </w:pPr>
          </w:p>
          <w:p w14:paraId="3A014CDD">
            <w:pPr>
              <w:snapToGrid w:val="0"/>
              <w:spacing w:line="360" w:lineRule="auto"/>
              <w:outlineLvl w:val="0"/>
              <w:rPr>
                <w:rFonts w:hint="eastAsia" w:ascii="仿宋" w:hAnsi="仿宋" w:eastAsia="仿宋" w:cs="仿宋"/>
                <w:bCs/>
                <w:color w:val="auto"/>
                <w:szCs w:val="21"/>
                <w:highlight w:val="none"/>
                <w:lang w:val="en-US" w:eastAsia="zh-CN"/>
              </w:rPr>
            </w:pPr>
          </w:p>
          <w:p w14:paraId="5B5A0F7C">
            <w:pPr>
              <w:snapToGrid w:val="0"/>
              <w:spacing w:line="360" w:lineRule="auto"/>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客观分</w:t>
            </w:r>
          </w:p>
        </w:tc>
      </w:tr>
      <w:tr w14:paraId="24D5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1" w:type="dxa"/>
            <w:shd w:val="clear" w:color="auto" w:fill="00B0F0"/>
            <w:noWrap w:val="0"/>
            <w:vAlign w:val="center"/>
          </w:tcPr>
          <w:p w14:paraId="57AA8B97">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w:t>
            </w:r>
          </w:p>
        </w:tc>
        <w:tc>
          <w:tcPr>
            <w:tcW w:w="6473" w:type="dxa"/>
            <w:shd w:val="clear" w:color="auto" w:fill="00B0F0"/>
            <w:noWrap w:val="0"/>
            <w:vAlign w:val="center"/>
          </w:tcPr>
          <w:p w14:paraId="168C0038">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技术分</w:t>
            </w:r>
          </w:p>
        </w:tc>
        <w:tc>
          <w:tcPr>
            <w:tcW w:w="693" w:type="dxa"/>
            <w:shd w:val="clear" w:color="auto" w:fill="00B0F0"/>
            <w:noWrap w:val="0"/>
            <w:vAlign w:val="center"/>
          </w:tcPr>
          <w:p w14:paraId="7509BE54">
            <w:pPr>
              <w:snapToGrid w:val="0"/>
              <w:spacing w:line="360" w:lineRule="auto"/>
              <w:jc w:val="center"/>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78.5</w:t>
            </w:r>
          </w:p>
        </w:tc>
        <w:tc>
          <w:tcPr>
            <w:tcW w:w="899" w:type="dxa"/>
            <w:shd w:val="clear" w:color="auto" w:fill="00B0F0"/>
            <w:noWrap w:val="0"/>
            <w:vAlign w:val="center"/>
          </w:tcPr>
          <w:p w14:paraId="028BBBEE">
            <w:pPr>
              <w:snapToGrid w:val="0"/>
              <w:spacing w:line="360" w:lineRule="auto"/>
              <w:jc w:val="center"/>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w:t>
            </w:r>
          </w:p>
        </w:tc>
      </w:tr>
      <w:tr w14:paraId="3E5A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21" w:type="dxa"/>
            <w:noWrap w:val="0"/>
            <w:vAlign w:val="center"/>
          </w:tcPr>
          <w:p w14:paraId="043A7CE0">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6473" w:type="dxa"/>
            <w:noWrap w:val="0"/>
            <w:vAlign w:val="center"/>
          </w:tcPr>
          <w:p w14:paraId="48AF7DB8">
            <w:pPr>
              <w:pStyle w:val="132"/>
              <w:snapToGrid w:val="0"/>
              <w:spacing w:before="0"/>
              <w:ind w:firstLine="0" w:firstLineChars="0"/>
              <w:jc w:val="left"/>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lang w:val="en-US" w:eastAsia="zh-CN"/>
              </w:rPr>
              <w:t>项目理解</w:t>
            </w:r>
            <w:r>
              <w:rPr>
                <w:rFonts w:hint="eastAsia" w:ascii="仿宋" w:hAnsi="仿宋" w:eastAsia="仿宋" w:cs="Times New Roman"/>
                <w:b/>
                <w:bCs/>
                <w:color w:val="auto"/>
                <w:sz w:val="21"/>
                <w:szCs w:val="21"/>
                <w:highlight w:val="none"/>
              </w:rPr>
              <w:t>：</w:t>
            </w:r>
          </w:p>
          <w:p w14:paraId="5CA61810">
            <w:pPr>
              <w:pStyle w:val="132"/>
              <w:spacing w:before="0" w:line="360" w:lineRule="auto"/>
              <w:ind w:firstLine="0" w:firstLineChars="0"/>
              <w:jc w:val="left"/>
              <w:rPr>
                <w:rFonts w:hint="eastAsia" w:ascii="仿宋" w:hAnsi="仿宋" w:eastAsia="仿宋" w:cs="Times New Roman"/>
                <w:b w:val="0"/>
                <w:bCs w:val="0"/>
                <w:color w:val="auto"/>
                <w:sz w:val="21"/>
                <w:szCs w:val="21"/>
                <w:highlight w:val="none"/>
                <w:lang w:val="en-US" w:eastAsia="zh-CN"/>
              </w:rPr>
            </w:pPr>
            <w:r>
              <w:rPr>
                <w:rFonts w:hint="eastAsia" w:ascii="仿宋" w:hAnsi="仿宋" w:eastAsia="仿宋" w:cs="Times New Roman"/>
                <w:b w:val="0"/>
                <w:bCs w:val="0"/>
                <w:color w:val="auto"/>
                <w:sz w:val="21"/>
                <w:szCs w:val="21"/>
                <w:highlight w:val="none"/>
                <w:lang w:val="en-US" w:eastAsia="zh-CN"/>
              </w:rPr>
              <w:t>投标单位对2026年滨江区“滨艺众享”文化惠民演出项目的理解情况，是否对滨江区文化惠民演出有深度了解，根据项目理解情况，能否契合本项目的采购内容进行综合评审。</w:t>
            </w:r>
          </w:p>
          <w:p w14:paraId="048B5A45">
            <w:pPr>
              <w:pStyle w:val="132"/>
              <w:snapToGrid w:val="0"/>
              <w:spacing w:before="0"/>
              <w:ind w:firstLine="0" w:firstLineChars="0"/>
              <w:jc w:val="left"/>
              <w:outlineLvl w:val="0"/>
              <w:rPr>
                <w:rFonts w:hint="eastAsia" w:ascii="仿宋" w:hAnsi="仿宋" w:eastAsia="仿宋" w:cs="Times New Roman"/>
                <w:b/>
                <w:bCs/>
                <w:color w:val="auto"/>
                <w:sz w:val="21"/>
                <w:szCs w:val="21"/>
                <w:highlight w:val="none"/>
                <w:lang w:val="en-US"/>
              </w:rPr>
            </w:pP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top"/>
          </w:tcPr>
          <w:p w14:paraId="712B04C1">
            <w:pPr>
              <w:snapToGrid w:val="0"/>
              <w:spacing w:line="360" w:lineRule="auto"/>
              <w:jc w:val="center"/>
              <w:outlineLvl w:val="0"/>
              <w:rPr>
                <w:rFonts w:hint="eastAsia" w:ascii="仿宋" w:hAnsi="仿宋" w:eastAsia="仿宋" w:cs="仿宋"/>
                <w:bCs/>
                <w:color w:val="auto"/>
                <w:szCs w:val="21"/>
                <w:highlight w:val="none"/>
                <w:lang w:val="en-US" w:eastAsia="zh-CN"/>
              </w:rPr>
            </w:pPr>
          </w:p>
          <w:p w14:paraId="074AC510">
            <w:pPr>
              <w:snapToGrid w:val="0"/>
              <w:spacing w:line="360" w:lineRule="auto"/>
              <w:jc w:val="both"/>
              <w:outlineLvl w:val="0"/>
              <w:rPr>
                <w:rFonts w:hint="eastAsia" w:ascii="仿宋" w:hAnsi="仿宋" w:eastAsia="仿宋" w:cs="仿宋"/>
                <w:bCs/>
                <w:color w:val="auto"/>
                <w:szCs w:val="21"/>
                <w:highlight w:val="none"/>
                <w:lang w:val="en-US" w:eastAsia="zh-CN"/>
              </w:rPr>
            </w:pPr>
          </w:p>
          <w:p w14:paraId="4FB2FDB7">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0733426D">
            <w:pPr>
              <w:snapToGrid w:val="0"/>
              <w:spacing w:line="360" w:lineRule="auto"/>
              <w:jc w:val="center"/>
              <w:outlineLvl w:val="0"/>
              <w:rPr>
                <w:rFonts w:hint="eastAsia" w:ascii="仿宋" w:hAnsi="仿宋" w:eastAsia="仿宋" w:cs="仿宋"/>
                <w:bCs/>
                <w:color w:val="auto"/>
                <w:szCs w:val="21"/>
                <w:highlight w:val="none"/>
              </w:rPr>
            </w:pPr>
          </w:p>
          <w:p w14:paraId="5A1764C9">
            <w:pPr>
              <w:snapToGrid w:val="0"/>
              <w:spacing w:line="360" w:lineRule="auto"/>
              <w:outlineLvl w:val="0"/>
              <w:rPr>
                <w:rFonts w:hint="eastAsia" w:ascii="仿宋" w:hAnsi="仿宋" w:eastAsia="仿宋" w:cs="仿宋"/>
                <w:bCs/>
                <w:color w:val="auto"/>
                <w:szCs w:val="21"/>
                <w:highlight w:val="none"/>
              </w:rPr>
            </w:pPr>
          </w:p>
          <w:p w14:paraId="69090F4C">
            <w:pPr>
              <w:snapToGrid w:val="0"/>
              <w:spacing w:line="360" w:lineRule="auto"/>
              <w:jc w:val="both"/>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主</w:t>
            </w:r>
            <w:r>
              <w:rPr>
                <w:rFonts w:hint="eastAsia" w:ascii="仿宋" w:hAnsi="仿宋" w:eastAsia="仿宋" w:cs="仿宋"/>
                <w:bCs/>
                <w:color w:val="auto"/>
                <w:szCs w:val="21"/>
                <w:highlight w:val="none"/>
              </w:rPr>
              <w:t>观分</w:t>
            </w:r>
          </w:p>
        </w:tc>
      </w:tr>
      <w:tr w14:paraId="041C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5F155AA6">
            <w:pPr>
              <w:snapToGrid w:val="0"/>
              <w:spacing w:line="360" w:lineRule="auto"/>
              <w:jc w:val="center"/>
              <w:outlineLvl w:val="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6473" w:type="dxa"/>
            <w:noWrap w:val="0"/>
            <w:vAlign w:val="center"/>
          </w:tcPr>
          <w:p w14:paraId="1331F870">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lang w:val="zh-TW" w:eastAsia="zh-TW"/>
              </w:rPr>
              <w:t>节目演出质量评审（以各投标人递交的节目视频所体现内容进行评分）</w:t>
            </w:r>
            <w:r>
              <w:rPr>
                <w:rFonts w:hint="eastAsia" w:ascii="仿宋" w:hAnsi="仿宋" w:eastAsia="仿宋" w:cs="仿宋"/>
                <w:b/>
                <w:bCs/>
                <w:color w:val="auto"/>
                <w:szCs w:val="21"/>
                <w:highlight w:val="none"/>
              </w:rPr>
              <w:t>：</w:t>
            </w:r>
          </w:p>
        </w:tc>
        <w:tc>
          <w:tcPr>
            <w:tcW w:w="693" w:type="dxa"/>
            <w:noWrap w:val="0"/>
            <w:vAlign w:val="center"/>
          </w:tcPr>
          <w:p w14:paraId="597BE2E7">
            <w:pPr>
              <w:snapToGrid w:val="0"/>
              <w:jc w:val="center"/>
              <w:outlineLvl w:val="0"/>
              <w:rPr>
                <w:rFonts w:ascii="仿宋" w:hAnsi="仿宋" w:eastAsia="仿宋" w:cs="仿宋"/>
                <w:bCs/>
                <w:color w:val="auto"/>
                <w:szCs w:val="21"/>
                <w:highlight w:val="none"/>
              </w:rPr>
            </w:pPr>
          </w:p>
          <w:p w14:paraId="1E7C5977">
            <w:pPr>
              <w:pStyle w:val="79"/>
              <w:jc w:val="center"/>
              <w:rPr>
                <w:rFonts w:ascii="仿宋" w:hAnsi="仿宋" w:eastAsia="仿宋" w:cs="仿宋"/>
                <w:bCs/>
                <w:color w:val="auto"/>
                <w:szCs w:val="21"/>
                <w:highlight w:val="none"/>
              </w:rPr>
            </w:pPr>
          </w:p>
          <w:p w14:paraId="4437DF13">
            <w:pPr>
              <w:snapToGrid w:val="0"/>
              <w:jc w:val="center"/>
              <w:outlineLvl w:val="0"/>
              <w:rPr>
                <w:rFonts w:hint="default" w:ascii="仿宋" w:hAnsi="仿宋" w:eastAsia="仿宋" w:cs="仿宋"/>
                <w:bCs/>
                <w:color w:val="auto"/>
                <w:szCs w:val="21"/>
                <w:highlight w:val="none"/>
                <w:lang w:val="en-US" w:eastAsia="zh-CN"/>
              </w:rPr>
            </w:pPr>
          </w:p>
        </w:tc>
        <w:tc>
          <w:tcPr>
            <w:tcW w:w="899" w:type="dxa"/>
            <w:noWrap w:val="0"/>
            <w:vAlign w:val="center"/>
          </w:tcPr>
          <w:p w14:paraId="511F29DC">
            <w:pPr>
              <w:snapToGrid w:val="0"/>
              <w:jc w:val="center"/>
              <w:outlineLvl w:val="0"/>
              <w:rPr>
                <w:rFonts w:ascii="仿宋" w:hAnsi="仿宋" w:eastAsia="仿宋" w:cs="仿宋"/>
                <w:bCs/>
                <w:color w:val="auto"/>
                <w:szCs w:val="21"/>
                <w:highlight w:val="none"/>
              </w:rPr>
            </w:pPr>
          </w:p>
          <w:p w14:paraId="772F4FC3">
            <w:pPr>
              <w:snapToGrid w:val="0"/>
              <w:jc w:val="center"/>
              <w:outlineLvl w:val="0"/>
              <w:rPr>
                <w:rFonts w:ascii="仿宋" w:hAnsi="仿宋" w:eastAsia="仿宋" w:cs="仿宋"/>
                <w:bCs/>
                <w:color w:val="auto"/>
                <w:szCs w:val="21"/>
                <w:highlight w:val="none"/>
              </w:rPr>
            </w:pPr>
          </w:p>
          <w:p w14:paraId="0FDEF7FE">
            <w:pPr>
              <w:snapToGrid w:val="0"/>
              <w:jc w:val="center"/>
              <w:outlineLvl w:val="0"/>
              <w:rPr>
                <w:rFonts w:ascii="仿宋" w:hAnsi="仿宋" w:eastAsia="仿宋" w:cs="仿宋"/>
                <w:bCs/>
                <w:color w:val="auto"/>
                <w:szCs w:val="21"/>
                <w:highlight w:val="none"/>
              </w:rPr>
            </w:pPr>
          </w:p>
        </w:tc>
      </w:tr>
      <w:tr w14:paraId="349A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1C02328E">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5.1</w:t>
            </w:r>
          </w:p>
        </w:tc>
        <w:tc>
          <w:tcPr>
            <w:tcW w:w="6473" w:type="dxa"/>
            <w:noWrap w:val="0"/>
            <w:vAlign w:val="center"/>
          </w:tcPr>
          <w:p w14:paraId="23C87252">
            <w:pPr>
              <w:pStyle w:val="132"/>
              <w:snapToGrid w:val="0"/>
              <w:spacing w:before="0"/>
              <w:ind w:firstLine="0" w:firstLineChars="0"/>
              <w:jc w:val="left"/>
              <w:outlineLvl w:val="0"/>
              <w:rPr>
                <w:rFonts w:hint="eastAsia" w:ascii="仿宋" w:hAnsi="仿宋" w:eastAsia="仿宋" w:cs="Times New Roman"/>
                <w:b/>
                <w:bCs/>
                <w:color w:val="auto"/>
                <w:sz w:val="21"/>
                <w:szCs w:val="21"/>
                <w:highlight w:val="none"/>
              </w:rPr>
            </w:pPr>
            <w:r>
              <w:rPr>
                <w:rFonts w:hint="eastAsia" w:ascii="仿宋" w:hAnsi="仿宋" w:eastAsia="仿宋"/>
                <w:b/>
                <w:bCs/>
                <w:color w:val="auto"/>
                <w:sz w:val="21"/>
                <w:szCs w:val="21"/>
                <w:highlight w:val="none"/>
              </w:rPr>
              <w:t>节目演出质量评审</w:t>
            </w:r>
            <w:r>
              <w:rPr>
                <w:rFonts w:hint="eastAsia" w:ascii="仿宋" w:hAnsi="仿宋" w:eastAsia="仿宋"/>
                <w:b/>
                <w:bCs/>
                <w:color w:val="auto"/>
                <w:sz w:val="21"/>
                <w:szCs w:val="21"/>
                <w:highlight w:val="none"/>
                <w:lang w:eastAsia="zh-CN"/>
              </w:rPr>
              <w:t>（</w:t>
            </w:r>
            <w:r>
              <w:rPr>
                <w:rFonts w:hint="eastAsia" w:ascii="仿宋" w:hAnsi="仿宋" w:eastAsia="仿宋"/>
                <w:b/>
                <w:bCs/>
                <w:color w:val="auto"/>
                <w:sz w:val="21"/>
                <w:szCs w:val="21"/>
                <w:highlight w:val="none"/>
              </w:rPr>
              <w:t>以各投标人递交的节目视频所体现内容进行评分</w:t>
            </w:r>
            <w:r>
              <w:rPr>
                <w:rFonts w:hint="eastAsia" w:ascii="仿宋" w:hAnsi="仿宋" w:eastAsia="仿宋"/>
                <w:b/>
                <w:bCs/>
                <w:color w:val="auto"/>
                <w:sz w:val="21"/>
                <w:szCs w:val="21"/>
                <w:highlight w:val="none"/>
                <w:lang w:eastAsia="zh-CN"/>
              </w:rPr>
              <w:t>）：</w:t>
            </w:r>
            <w:r>
              <w:rPr>
                <w:rFonts w:hint="eastAsia" w:ascii="仿宋" w:hAnsi="仿宋" w:eastAsia="仿宋"/>
                <w:b w:val="0"/>
                <w:bCs w:val="0"/>
                <w:color w:val="auto"/>
                <w:sz w:val="21"/>
                <w:szCs w:val="21"/>
                <w:highlight w:val="none"/>
                <w:lang w:eastAsia="zh-CN"/>
              </w:rPr>
              <w:t>评委对节目内容及所体现的</w:t>
            </w:r>
            <w:r>
              <w:rPr>
                <w:rFonts w:hint="eastAsia" w:ascii="仿宋" w:hAnsi="仿宋" w:eastAsia="仿宋"/>
                <w:b w:val="0"/>
                <w:bCs w:val="0"/>
                <w:color w:val="auto"/>
                <w:sz w:val="21"/>
                <w:szCs w:val="21"/>
                <w:highlight w:val="none"/>
              </w:rPr>
              <w:t>主题</w:t>
            </w:r>
            <w:r>
              <w:rPr>
                <w:rFonts w:hint="eastAsia" w:ascii="仿宋" w:hAnsi="仿宋" w:eastAsia="仿宋"/>
                <w:b w:val="0"/>
                <w:bCs w:val="0"/>
                <w:color w:val="auto"/>
                <w:sz w:val="21"/>
                <w:szCs w:val="21"/>
                <w:highlight w:val="none"/>
                <w:lang w:eastAsia="zh-CN"/>
              </w:rPr>
              <w:t>思想对采购需求的响应情况</w:t>
            </w:r>
            <w:r>
              <w:rPr>
                <w:rFonts w:hint="eastAsia" w:ascii="仿宋" w:hAnsi="仿宋" w:eastAsia="仿宋"/>
                <w:b w:val="0"/>
                <w:bCs w:val="0"/>
                <w:color w:val="auto"/>
                <w:sz w:val="21"/>
                <w:szCs w:val="21"/>
                <w:highlight w:val="none"/>
              </w:rPr>
              <w:t>，表达形式</w:t>
            </w:r>
            <w:r>
              <w:rPr>
                <w:rFonts w:hint="eastAsia" w:ascii="仿宋" w:hAnsi="仿宋" w:eastAsia="仿宋"/>
                <w:b w:val="0"/>
                <w:bCs w:val="0"/>
                <w:color w:val="auto"/>
                <w:sz w:val="21"/>
                <w:szCs w:val="21"/>
                <w:highlight w:val="none"/>
                <w:lang w:eastAsia="zh-CN"/>
              </w:rPr>
              <w:t>的</w:t>
            </w:r>
            <w:r>
              <w:rPr>
                <w:rFonts w:hint="eastAsia" w:ascii="仿宋" w:hAnsi="仿宋" w:eastAsia="仿宋"/>
                <w:b w:val="0"/>
                <w:bCs w:val="0"/>
                <w:color w:val="auto"/>
                <w:sz w:val="21"/>
                <w:szCs w:val="21"/>
                <w:highlight w:val="none"/>
              </w:rPr>
              <w:t>多样</w:t>
            </w:r>
            <w:r>
              <w:rPr>
                <w:rFonts w:hint="eastAsia" w:ascii="仿宋" w:hAnsi="仿宋" w:eastAsia="仿宋"/>
                <w:b w:val="0"/>
                <w:bCs w:val="0"/>
                <w:color w:val="auto"/>
                <w:sz w:val="21"/>
                <w:szCs w:val="21"/>
                <w:highlight w:val="none"/>
                <w:lang w:eastAsia="zh-CN"/>
              </w:rPr>
              <w:t>性进行评分。</w:t>
            </w: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top"/>
          </w:tcPr>
          <w:p w14:paraId="0C62E032">
            <w:pPr>
              <w:snapToGrid w:val="0"/>
              <w:spacing w:line="360" w:lineRule="auto"/>
              <w:outlineLvl w:val="0"/>
              <w:rPr>
                <w:rFonts w:hint="eastAsia" w:ascii="仿宋" w:hAnsi="仿宋" w:eastAsia="仿宋" w:cs="仿宋"/>
                <w:bCs/>
                <w:color w:val="auto"/>
                <w:szCs w:val="21"/>
                <w:highlight w:val="none"/>
              </w:rPr>
            </w:pPr>
          </w:p>
          <w:p w14:paraId="4E45B7E4">
            <w:pPr>
              <w:snapToGrid w:val="0"/>
              <w:spacing w:line="360" w:lineRule="auto"/>
              <w:jc w:val="center"/>
              <w:outlineLvl w:val="0"/>
              <w:rPr>
                <w:rFonts w:hint="eastAsia" w:ascii="仿宋" w:hAnsi="仿宋" w:eastAsia="仿宋" w:cs="仿宋"/>
                <w:bCs/>
                <w:color w:val="auto"/>
                <w:szCs w:val="21"/>
                <w:highlight w:val="none"/>
                <w:lang w:val="en-US" w:eastAsia="zh-CN"/>
              </w:rPr>
            </w:pPr>
          </w:p>
          <w:p w14:paraId="5CC1D468">
            <w:pPr>
              <w:snapToGrid w:val="0"/>
              <w:spacing w:line="360" w:lineRule="auto"/>
              <w:ind w:firstLine="210" w:firstLineChars="100"/>
              <w:jc w:val="both"/>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7B2283A5">
            <w:pPr>
              <w:snapToGrid w:val="0"/>
              <w:spacing w:line="360" w:lineRule="auto"/>
              <w:outlineLvl w:val="0"/>
              <w:rPr>
                <w:rFonts w:hint="eastAsia" w:ascii="仿宋" w:hAnsi="仿宋" w:eastAsia="仿宋" w:cs="仿宋"/>
                <w:bCs/>
                <w:color w:val="auto"/>
                <w:szCs w:val="21"/>
                <w:highlight w:val="none"/>
              </w:rPr>
            </w:pPr>
          </w:p>
          <w:p w14:paraId="162B22F2">
            <w:pPr>
              <w:snapToGrid w:val="0"/>
              <w:spacing w:line="360" w:lineRule="auto"/>
              <w:outlineLvl w:val="0"/>
              <w:rPr>
                <w:rFonts w:hint="eastAsia" w:ascii="仿宋" w:hAnsi="仿宋" w:eastAsia="仿宋" w:cs="仿宋"/>
                <w:bCs/>
                <w:color w:val="auto"/>
                <w:szCs w:val="21"/>
                <w:highlight w:val="none"/>
              </w:rPr>
            </w:pPr>
          </w:p>
          <w:p w14:paraId="21D7813B">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1887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21" w:type="dxa"/>
            <w:noWrap w:val="0"/>
            <w:vAlign w:val="center"/>
          </w:tcPr>
          <w:p w14:paraId="4F8F363D">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5.2</w:t>
            </w:r>
          </w:p>
        </w:tc>
        <w:tc>
          <w:tcPr>
            <w:tcW w:w="6473" w:type="dxa"/>
            <w:noWrap w:val="0"/>
            <w:vAlign w:val="center"/>
          </w:tcPr>
          <w:p w14:paraId="4BAA35B6">
            <w:pPr>
              <w:pStyle w:val="132"/>
              <w:snapToGrid w:val="0"/>
              <w:spacing w:before="0" w:line="360" w:lineRule="auto"/>
              <w:ind w:firstLine="0" w:firstLineChars="0"/>
              <w:jc w:val="left"/>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节目演出质量评审</w:t>
            </w:r>
            <w:r>
              <w:rPr>
                <w:rFonts w:hint="eastAsia" w:ascii="仿宋" w:hAnsi="仿宋" w:eastAsia="仿宋" w:cs="Times New Roman"/>
                <w:b/>
                <w:bCs/>
                <w:color w:val="auto"/>
                <w:sz w:val="21"/>
                <w:szCs w:val="21"/>
                <w:highlight w:val="none"/>
                <w:lang w:eastAsia="zh-CN"/>
              </w:rPr>
              <w:t>（</w:t>
            </w:r>
            <w:r>
              <w:rPr>
                <w:rFonts w:hint="eastAsia" w:ascii="仿宋" w:hAnsi="仿宋" w:eastAsia="仿宋" w:cs="Times New Roman"/>
                <w:b/>
                <w:bCs/>
                <w:color w:val="auto"/>
                <w:sz w:val="21"/>
                <w:szCs w:val="21"/>
                <w:highlight w:val="none"/>
              </w:rPr>
              <w:t>以各投标人递交的节目视频所体现内容进行评分</w:t>
            </w:r>
            <w:r>
              <w:rPr>
                <w:rFonts w:hint="eastAsia" w:ascii="仿宋" w:hAnsi="仿宋" w:eastAsia="仿宋" w:cs="Times New Roman"/>
                <w:b/>
                <w:bCs/>
                <w:color w:val="auto"/>
                <w:sz w:val="21"/>
                <w:szCs w:val="21"/>
                <w:highlight w:val="none"/>
                <w:lang w:eastAsia="zh-CN"/>
              </w:rPr>
              <w:t>）：</w:t>
            </w:r>
            <w:r>
              <w:rPr>
                <w:rFonts w:hint="eastAsia" w:ascii="仿宋" w:hAnsi="仿宋" w:eastAsia="仿宋" w:cs="Times New Roman"/>
                <w:b w:val="0"/>
                <w:bCs w:val="0"/>
                <w:color w:val="auto"/>
                <w:sz w:val="21"/>
                <w:szCs w:val="21"/>
                <w:highlight w:val="none"/>
                <w:lang w:eastAsia="zh-CN"/>
              </w:rPr>
              <w:t>评委根据节目的表演形式</w:t>
            </w:r>
            <w:r>
              <w:rPr>
                <w:rFonts w:hint="eastAsia" w:ascii="仿宋" w:hAnsi="仿宋" w:eastAsia="仿宋" w:cs="Times New Roman"/>
                <w:b w:val="0"/>
                <w:bCs w:val="0"/>
                <w:color w:val="auto"/>
                <w:sz w:val="21"/>
                <w:szCs w:val="21"/>
                <w:highlight w:val="none"/>
              </w:rPr>
              <w:t>的</w:t>
            </w:r>
            <w:r>
              <w:rPr>
                <w:rFonts w:hint="eastAsia" w:ascii="仿宋" w:hAnsi="仿宋" w:eastAsia="仿宋" w:cs="Times New Roman"/>
                <w:b w:val="0"/>
                <w:bCs w:val="0"/>
                <w:color w:val="auto"/>
                <w:sz w:val="21"/>
                <w:szCs w:val="21"/>
                <w:highlight w:val="none"/>
                <w:lang w:eastAsia="zh-CN"/>
              </w:rPr>
              <w:t>编排创意、创作水平等对采购需求的响应情况进行打分。</w:t>
            </w: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top"/>
          </w:tcPr>
          <w:p w14:paraId="4BE485B7">
            <w:pPr>
              <w:snapToGrid w:val="0"/>
              <w:spacing w:line="360" w:lineRule="auto"/>
              <w:jc w:val="center"/>
              <w:outlineLvl w:val="0"/>
              <w:rPr>
                <w:rFonts w:hint="eastAsia" w:ascii="仿宋" w:hAnsi="仿宋" w:eastAsia="仿宋" w:cs="仿宋"/>
                <w:bCs/>
                <w:color w:val="auto"/>
                <w:szCs w:val="21"/>
                <w:highlight w:val="none"/>
                <w:lang w:val="en-US" w:eastAsia="zh-CN"/>
              </w:rPr>
            </w:pPr>
          </w:p>
          <w:p w14:paraId="74407EB4">
            <w:pPr>
              <w:snapToGrid w:val="0"/>
              <w:spacing w:line="360" w:lineRule="auto"/>
              <w:jc w:val="center"/>
              <w:outlineLvl w:val="0"/>
              <w:rPr>
                <w:rFonts w:hint="eastAsia" w:ascii="仿宋" w:hAnsi="仿宋" w:eastAsia="仿宋" w:cs="仿宋"/>
                <w:bCs/>
                <w:color w:val="auto"/>
                <w:szCs w:val="21"/>
                <w:highlight w:val="none"/>
                <w:lang w:val="en-US" w:eastAsia="zh-CN"/>
              </w:rPr>
            </w:pPr>
          </w:p>
          <w:p w14:paraId="43D0CB73">
            <w:pPr>
              <w:snapToGrid w:val="0"/>
              <w:spacing w:line="360" w:lineRule="auto"/>
              <w:ind w:firstLine="210" w:firstLineChars="100"/>
              <w:jc w:val="both"/>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top"/>
          </w:tcPr>
          <w:p w14:paraId="14F6F3F5">
            <w:pPr>
              <w:snapToGrid w:val="0"/>
              <w:spacing w:line="360" w:lineRule="auto"/>
              <w:jc w:val="both"/>
              <w:outlineLvl w:val="0"/>
              <w:rPr>
                <w:rFonts w:hint="eastAsia" w:ascii="仿宋" w:hAnsi="仿宋" w:eastAsia="仿宋" w:cs="仿宋"/>
                <w:bCs/>
                <w:color w:val="auto"/>
                <w:szCs w:val="21"/>
                <w:highlight w:val="none"/>
              </w:rPr>
            </w:pPr>
          </w:p>
          <w:p w14:paraId="64B01E30">
            <w:pPr>
              <w:snapToGrid w:val="0"/>
              <w:spacing w:line="360" w:lineRule="auto"/>
              <w:jc w:val="center"/>
              <w:outlineLvl w:val="0"/>
              <w:rPr>
                <w:rFonts w:hint="eastAsia" w:ascii="仿宋" w:hAnsi="仿宋" w:eastAsia="仿宋" w:cs="仿宋"/>
                <w:bCs/>
                <w:color w:val="auto"/>
                <w:szCs w:val="21"/>
                <w:highlight w:val="none"/>
              </w:rPr>
            </w:pPr>
          </w:p>
          <w:p w14:paraId="309C1DDA">
            <w:pPr>
              <w:snapToGrid w:val="0"/>
              <w:spacing w:line="360" w:lineRule="auto"/>
              <w:jc w:val="both"/>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582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dxa"/>
            <w:noWrap w:val="0"/>
            <w:vAlign w:val="center"/>
          </w:tcPr>
          <w:p w14:paraId="7F28FE9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5.3</w:t>
            </w:r>
          </w:p>
        </w:tc>
        <w:tc>
          <w:tcPr>
            <w:tcW w:w="6473" w:type="dxa"/>
            <w:noWrap w:val="0"/>
            <w:vAlign w:val="center"/>
          </w:tcPr>
          <w:p w14:paraId="124AD59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评委根据节目中演员的表演技术能力、演唱水平等对采购需求的响应情况进行打分。</w:t>
            </w:r>
          </w:p>
          <w:p w14:paraId="69D73B25">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center"/>
          </w:tcPr>
          <w:p w14:paraId="68709F1D">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4192C3B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03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721" w:type="dxa"/>
            <w:noWrap w:val="0"/>
            <w:vAlign w:val="center"/>
          </w:tcPr>
          <w:p w14:paraId="0818B02F">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5.4</w:t>
            </w:r>
          </w:p>
        </w:tc>
        <w:tc>
          <w:tcPr>
            <w:tcW w:w="6473" w:type="dxa"/>
            <w:noWrap w:val="0"/>
            <w:vAlign w:val="center"/>
          </w:tcPr>
          <w:p w14:paraId="635BB888">
            <w:pPr>
              <w:pStyle w:val="132"/>
              <w:spacing w:before="0" w:line="360" w:lineRule="auto"/>
              <w:ind w:firstLine="0" w:firstLineChars="0"/>
              <w:jc w:val="left"/>
              <w:rPr>
                <w:rFonts w:hint="eastAsia" w:ascii="仿宋" w:hAnsi="仿宋" w:eastAsia="仿宋" w:cs="Times New Roman"/>
                <w:b w:val="0"/>
                <w:bCs w:val="0"/>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 w:hAnsi="仿宋" w:eastAsia="仿宋" w:cs="Times New Roman"/>
                <w:b w:val="0"/>
                <w:bCs w:val="0"/>
                <w:color w:val="auto"/>
                <w:sz w:val="21"/>
                <w:szCs w:val="21"/>
                <w:highlight w:val="none"/>
                <w:lang w:eastAsia="zh-CN"/>
              </w:rPr>
              <w:t>评委根据节目中的演出</w:t>
            </w:r>
            <w:r>
              <w:rPr>
                <w:rFonts w:hint="eastAsia" w:ascii="仿宋" w:hAnsi="仿宋" w:eastAsia="仿宋" w:cs="Times New Roman"/>
                <w:b w:val="0"/>
                <w:bCs w:val="0"/>
                <w:color w:val="auto"/>
                <w:sz w:val="21"/>
                <w:szCs w:val="21"/>
                <w:highlight w:val="none"/>
              </w:rPr>
              <w:t>服装</w:t>
            </w:r>
            <w:r>
              <w:rPr>
                <w:rFonts w:hint="eastAsia" w:ascii="仿宋" w:hAnsi="仿宋" w:eastAsia="仿宋" w:cs="Times New Roman"/>
                <w:b w:val="0"/>
                <w:bCs w:val="0"/>
                <w:color w:val="auto"/>
                <w:sz w:val="21"/>
                <w:szCs w:val="21"/>
                <w:highlight w:val="none"/>
                <w:lang w:eastAsia="zh-CN"/>
              </w:rPr>
              <w:t>、</w:t>
            </w:r>
            <w:r>
              <w:rPr>
                <w:rFonts w:hint="eastAsia" w:ascii="仿宋" w:hAnsi="仿宋" w:eastAsia="仿宋" w:cs="Times New Roman"/>
                <w:b w:val="0"/>
                <w:bCs w:val="0"/>
                <w:color w:val="auto"/>
                <w:sz w:val="21"/>
                <w:szCs w:val="21"/>
                <w:highlight w:val="none"/>
              </w:rPr>
              <w:t>化妆</w:t>
            </w:r>
            <w:r>
              <w:rPr>
                <w:rFonts w:hint="eastAsia" w:ascii="仿宋" w:hAnsi="仿宋" w:eastAsia="仿宋" w:cs="Times New Roman"/>
                <w:b w:val="0"/>
                <w:bCs w:val="0"/>
                <w:color w:val="auto"/>
                <w:sz w:val="21"/>
                <w:szCs w:val="21"/>
                <w:highlight w:val="none"/>
                <w:lang w:eastAsia="zh-CN"/>
              </w:rPr>
              <w:t>、舞台效果等对采购需求的响应情况进行打分。</w:t>
            </w:r>
          </w:p>
          <w:p w14:paraId="786CCF34">
            <w:pPr>
              <w:snapToGrid w:val="0"/>
              <w:spacing w:line="360" w:lineRule="auto"/>
              <w:outlineLvl w:val="0"/>
              <w:rPr>
                <w:rFonts w:hint="eastAsia" w:ascii="仿宋" w:hAnsi="仿宋" w:eastAsia="仿宋" w:cs="仿宋"/>
                <w:color w:val="auto"/>
                <w:szCs w:val="21"/>
                <w:highlight w:val="none"/>
              </w:rPr>
            </w:pP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center"/>
          </w:tcPr>
          <w:p w14:paraId="3B8C007C">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388FA8B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A51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21" w:type="dxa"/>
            <w:noWrap w:val="0"/>
            <w:vAlign w:val="center"/>
          </w:tcPr>
          <w:p w14:paraId="4FB21336">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5.5</w:t>
            </w:r>
          </w:p>
        </w:tc>
        <w:tc>
          <w:tcPr>
            <w:tcW w:w="6473" w:type="dxa"/>
            <w:noWrap w:val="0"/>
            <w:vAlign w:val="center"/>
          </w:tcPr>
          <w:p w14:paraId="624AA130">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评委根据节目中的演员表演态度、进退场姿态、个人形象等对采购需求的响应情况进行打分。</w:t>
            </w:r>
          </w:p>
          <w:p w14:paraId="6A05BCD2">
            <w:pPr>
              <w:pStyle w:val="132"/>
              <w:snapToGrid w:val="0"/>
              <w:spacing w:before="0"/>
              <w:ind w:firstLine="0" w:firstLineChars="0"/>
              <w:jc w:val="left"/>
              <w:outlineLvl w:val="0"/>
              <w:rPr>
                <w:rFonts w:hint="eastAsia" w:ascii="仿宋_GB2312" w:hAnsi="仿宋_GB2312" w:eastAsia="仿宋_GB2312" w:cs="仿宋_GB2312"/>
                <w:color w:val="auto"/>
                <w:sz w:val="21"/>
                <w:szCs w:val="21"/>
                <w:highlight w:val="none"/>
              </w:rPr>
            </w:pPr>
            <w:r>
              <w:rPr>
                <w:rFonts w:hint="eastAsia" w:ascii="仿宋" w:hAnsi="仿宋" w:eastAsia="仿宋" w:cs="Times New Roman"/>
                <w:b w:val="0"/>
                <w:bCs w:val="0"/>
                <w:color w:val="auto"/>
                <w:sz w:val="21"/>
                <w:szCs w:val="21"/>
                <w:highlight w:val="none"/>
                <w:lang w:val="en-US" w:eastAsia="zh-CN"/>
              </w:rPr>
              <w:t>（评分范围：0分，1分，2分，3分）</w:t>
            </w:r>
          </w:p>
        </w:tc>
        <w:tc>
          <w:tcPr>
            <w:tcW w:w="693" w:type="dxa"/>
            <w:noWrap w:val="0"/>
            <w:vAlign w:val="center"/>
          </w:tcPr>
          <w:p w14:paraId="399B06F9">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054C478F">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455C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21" w:type="dxa"/>
            <w:noWrap w:val="0"/>
            <w:vAlign w:val="center"/>
          </w:tcPr>
          <w:p w14:paraId="29036B5A">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5.6</w:t>
            </w:r>
          </w:p>
        </w:tc>
        <w:tc>
          <w:tcPr>
            <w:tcW w:w="6473" w:type="dxa"/>
            <w:noWrap w:val="0"/>
            <w:vAlign w:val="center"/>
          </w:tcPr>
          <w:p w14:paraId="2E0EE93C">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节目演出质量评审</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rPr>
              <w:t>以各投标人递交的节目视频所体现内容进行评分</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lang w:val="en-US" w:eastAsia="zh-CN"/>
              </w:rPr>
              <w:t>根据</w:t>
            </w:r>
            <w:r>
              <w:rPr>
                <w:rFonts w:hint="eastAsia" w:ascii="仿宋_GB2312" w:hAnsi="仿宋_GB2312" w:eastAsia="仿宋_GB2312" w:cs="仿宋_GB2312"/>
                <w:color w:val="auto"/>
                <w:sz w:val="21"/>
                <w:szCs w:val="21"/>
                <w:highlight w:val="none"/>
              </w:rPr>
              <w:t>节目是否能够通过内容和表现手法传递出真挚的情感，如亲情、友情、爱情、爱国情等，让</w:t>
            </w:r>
            <w:r>
              <w:rPr>
                <w:rFonts w:hint="eastAsia" w:ascii="仿宋_GB2312" w:hAnsi="仿宋_GB2312" w:eastAsia="仿宋_GB2312" w:cs="仿宋_GB2312"/>
                <w:color w:val="auto"/>
                <w:sz w:val="21"/>
                <w:szCs w:val="21"/>
                <w:highlight w:val="none"/>
                <w:lang w:val="en-US" w:eastAsia="zh-CN"/>
              </w:rPr>
              <w:t>观看者</w:t>
            </w:r>
            <w:r>
              <w:rPr>
                <w:rFonts w:hint="eastAsia" w:ascii="仿宋_GB2312" w:hAnsi="仿宋_GB2312" w:eastAsia="仿宋_GB2312" w:cs="仿宋_GB2312"/>
                <w:color w:val="auto"/>
                <w:sz w:val="21"/>
                <w:szCs w:val="21"/>
                <w:highlight w:val="none"/>
              </w:rPr>
              <w:t>在观看过程中产生情感上的共鸣</w:t>
            </w:r>
            <w:r>
              <w:rPr>
                <w:rFonts w:hint="eastAsia" w:ascii="仿宋_GB2312" w:hAnsi="仿宋_GB2312" w:eastAsia="仿宋_GB2312" w:cs="仿宋_GB2312"/>
                <w:color w:val="auto"/>
                <w:sz w:val="21"/>
                <w:szCs w:val="21"/>
                <w:highlight w:val="none"/>
                <w:lang w:eastAsia="zh-CN"/>
              </w:rPr>
              <w:t>。</w:t>
            </w:r>
          </w:p>
          <w:p w14:paraId="23B8DD51">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center"/>
          </w:tcPr>
          <w:p w14:paraId="4DBA42F8">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69FDAE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BC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06CED94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6473" w:type="dxa"/>
            <w:noWrap w:val="0"/>
            <w:vAlign w:val="center"/>
          </w:tcPr>
          <w:p w14:paraId="7F033EC6">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lang w:eastAsia="zh-CN"/>
              </w:rPr>
              <w:t>安全管理方案</w:t>
            </w:r>
            <w:r>
              <w:rPr>
                <w:rFonts w:hint="eastAsia" w:ascii="仿宋" w:hAnsi="仿宋" w:eastAsia="仿宋" w:cs="Times New Roman"/>
                <w:b/>
                <w:bCs/>
                <w:color w:val="auto"/>
                <w:sz w:val="21"/>
                <w:szCs w:val="21"/>
                <w:highlight w:val="none"/>
              </w:rPr>
              <w:t>：</w:t>
            </w:r>
          </w:p>
          <w:p w14:paraId="364CBB49">
            <w:pPr>
              <w:snapToGrid w:val="0"/>
              <w:spacing w:line="360" w:lineRule="auto"/>
              <w:outlineLvl w:val="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（1）投标人</w:t>
            </w:r>
            <w:r>
              <w:rPr>
                <w:rFonts w:hint="eastAsia" w:ascii="仿宋_GB2312" w:hAnsi="仿宋_GB2312" w:eastAsia="仿宋_GB2312" w:cs="仿宋_GB2312"/>
                <w:color w:val="auto"/>
                <w:sz w:val="21"/>
                <w:szCs w:val="21"/>
                <w:highlight w:val="none"/>
                <w:lang w:eastAsia="zh-CN"/>
              </w:rPr>
              <w:t>制定全面的活动安全管理方案，涵盖人员安全、设备安全、消防安全等</w:t>
            </w:r>
            <w:r>
              <w:rPr>
                <w:rFonts w:hint="eastAsia" w:ascii="仿宋_GB2312" w:hAnsi="仿宋_GB2312" w:eastAsia="仿宋_GB2312" w:cs="仿宋_GB2312"/>
                <w:color w:val="auto"/>
                <w:sz w:val="21"/>
                <w:szCs w:val="21"/>
                <w:highlight w:val="none"/>
                <w:lang w:val="en-US" w:eastAsia="zh-CN"/>
              </w:rPr>
              <w:t>方面，提供详细安全方案内容完整得2分；存在不足及缺失得1分，不提供不得分。</w:t>
            </w:r>
          </w:p>
          <w:p w14:paraId="2D90D0F4">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eastAsia="zh-CN"/>
              </w:rPr>
              <w:t>在人员安全方面，规划合理的观众疏散通道，配备</w:t>
            </w:r>
            <w:r>
              <w:rPr>
                <w:rFonts w:hint="eastAsia" w:ascii="仿宋_GB2312" w:hAnsi="仿宋_GB2312" w:eastAsia="仿宋_GB2312" w:cs="仿宋_GB2312"/>
                <w:color w:val="auto"/>
                <w:sz w:val="21"/>
                <w:szCs w:val="21"/>
                <w:highlight w:val="none"/>
                <w:lang w:val="en-US" w:eastAsia="zh-CN"/>
              </w:rPr>
              <w:t>不少于2名</w:t>
            </w:r>
            <w:r>
              <w:rPr>
                <w:rFonts w:hint="eastAsia" w:ascii="仿宋_GB2312" w:hAnsi="仿宋_GB2312" w:eastAsia="仿宋_GB2312" w:cs="仿宋_GB2312"/>
                <w:color w:val="auto"/>
                <w:sz w:val="21"/>
                <w:szCs w:val="21"/>
                <w:highlight w:val="none"/>
                <w:lang w:eastAsia="zh-CN"/>
              </w:rPr>
              <w:t>专业的安保人员；</w:t>
            </w:r>
            <w:r>
              <w:rPr>
                <w:rFonts w:hint="eastAsia" w:ascii="仿宋_GB2312" w:hAnsi="仿宋_GB2312" w:eastAsia="仿宋_GB2312" w:cs="仿宋_GB2312"/>
                <w:color w:val="auto"/>
                <w:sz w:val="21"/>
                <w:szCs w:val="21"/>
                <w:highlight w:val="none"/>
                <w:lang w:val="en-US" w:eastAsia="zh-CN"/>
              </w:rPr>
              <w:t>规划合理人员充足得2分；存在缺失得1分；不提供不得分。</w:t>
            </w:r>
          </w:p>
          <w:p w14:paraId="0B1416AC">
            <w:pPr>
              <w:snapToGrid w:val="0"/>
              <w:spacing w:line="360" w:lineRule="auto"/>
              <w:outlineLvl w:val="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lang w:eastAsia="zh-CN"/>
              </w:rPr>
              <w:t>在设备安全方面，对舞台设备、电力设备等进行定期检查和维护；</w:t>
            </w:r>
            <w:r>
              <w:rPr>
                <w:rFonts w:hint="eastAsia" w:ascii="仿宋_GB2312" w:hAnsi="仿宋_GB2312" w:eastAsia="仿宋_GB2312" w:cs="仿宋_GB2312"/>
                <w:color w:val="auto"/>
                <w:sz w:val="21"/>
                <w:szCs w:val="21"/>
                <w:highlight w:val="none"/>
                <w:lang w:val="en-US" w:eastAsia="zh-CN"/>
              </w:rPr>
              <w:t>具有专职维护团队及检查维护手册、安全制度，整体方案措施完整合理符合实施要求得2分；存在明显缺失得1分；不提供不得分。</w:t>
            </w:r>
          </w:p>
          <w:p w14:paraId="5C0847D6">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lang w:eastAsia="zh-CN"/>
              </w:rPr>
              <w:t>在消防安全方面，</w:t>
            </w:r>
            <w:r>
              <w:rPr>
                <w:rFonts w:hint="eastAsia" w:ascii="仿宋_GB2312" w:hAnsi="仿宋_GB2312" w:eastAsia="仿宋_GB2312" w:cs="仿宋_GB2312"/>
                <w:color w:val="auto"/>
                <w:sz w:val="21"/>
                <w:szCs w:val="21"/>
                <w:highlight w:val="none"/>
                <w:lang w:val="en-US" w:eastAsia="zh-CN"/>
              </w:rPr>
              <w:t>具有专职人员应急团队，</w:t>
            </w:r>
            <w:r>
              <w:rPr>
                <w:rFonts w:hint="eastAsia" w:ascii="仿宋_GB2312" w:hAnsi="仿宋_GB2312" w:eastAsia="仿宋_GB2312" w:cs="仿宋_GB2312"/>
                <w:color w:val="auto"/>
                <w:sz w:val="21"/>
                <w:szCs w:val="21"/>
                <w:highlight w:val="none"/>
                <w:lang w:eastAsia="zh-CN"/>
              </w:rPr>
              <w:t>配备足够的消防器材，制定火灾应急预案，</w:t>
            </w:r>
            <w:r>
              <w:rPr>
                <w:rFonts w:hint="eastAsia" w:ascii="仿宋_GB2312" w:hAnsi="仿宋_GB2312" w:eastAsia="仿宋_GB2312" w:cs="仿宋_GB2312"/>
                <w:color w:val="auto"/>
                <w:sz w:val="21"/>
                <w:szCs w:val="21"/>
                <w:highlight w:val="none"/>
                <w:lang w:val="en-US" w:eastAsia="zh-CN"/>
              </w:rPr>
              <w:t>整体方案措施完整符合事实要求得2分；具有明显缺失及瑕疵得1分；不提供不得分。</w:t>
            </w:r>
          </w:p>
        </w:tc>
        <w:tc>
          <w:tcPr>
            <w:tcW w:w="693" w:type="dxa"/>
            <w:noWrap w:val="0"/>
            <w:vAlign w:val="center"/>
          </w:tcPr>
          <w:p w14:paraId="18F342D4">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8</w:t>
            </w:r>
          </w:p>
        </w:tc>
        <w:tc>
          <w:tcPr>
            <w:tcW w:w="899" w:type="dxa"/>
            <w:noWrap w:val="0"/>
            <w:vAlign w:val="center"/>
          </w:tcPr>
          <w:p w14:paraId="043C5ECD">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2B5E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1" w:type="dxa"/>
            <w:noWrap w:val="0"/>
            <w:vAlign w:val="center"/>
          </w:tcPr>
          <w:p w14:paraId="7F1E5B32">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6473" w:type="dxa"/>
            <w:noWrap w:val="0"/>
            <w:vAlign w:val="center"/>
          </w:tcPr>
          <w:p w14:paraId="10FA77B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突发事件处理机制：</w:t>
            </w:r>
          </w:p>
          <w:p w14:paraId="35D1421C">
            <w:pPr>
              <w:snapToGrid w:val="0"/>
              <w:spacing w:line="360" w:lineRule="auto"/>
              <w:outlineLvl w:val="0"/>
              <w:rPr>
                <w:rFonts w:hint="eastAsia" w:ascii="仿宋" w:hAnsi="仿宋" w:eastAsia="仿宋" w:cs="仿宋"/>
                <w:color w:val="auto"/>
                <w:szCs w:val="21"/>
                <w:highlight w:val="none"/>
                <w:lang w:eastAsia="zh-CN"/>
              </w:rPr>
            </w:pPr>
            <w:r>
              <w:rPr>
                <w:rFonts w:hint="eastAsia" w:ascii="仿宋_GB2312" w:hAnsi="仿宋_GB2312" w:eastAsia="仿宋_GB2312" w:cs="仿宋_GB2312"/>
                <w:color w:val="auto"/>
                <w:sz w:val="21"/>
                <w:szCs w:val="21"/>
                <w:highlight w:val="none"/>
                <w:lang w:eastAsia="zh-CN"/>
              </w:rPr>
              <w:t>评委</w:t>
            </w:r>
            <w:r>
              <w:rPr>
                <w:rFonts w:hint="eastAsia" w:ascii="仿宋_GB2312" w:hAnsi="仿宋_GB2312" w:eastAsia="仿宋_GB2312" w:cs="仿宋_GB2312"/>
                <w:color w:val="auto"/>
                <w:sz w:val="21"/>
                <w:szCs w:val="21"/>
                <w:highlight w:val="none"/>
              </w:rPr>
              <w:t>根据</w:t>
            </w:r>
            <w:r>
              <w:rPr>
                <w:rFonts w:hint="eastAsia" w:ascii="仿宋_GB2312" w:hAnsi="仿宋_GB2312" w:eastAsia="仿宋_GB2312" w:cs="仿宋_GB2312"/>
                <w:color w:val="auto"/>
                <w:sz w:val="21"/>
                <w:szCs w:val="21"/>
                <w:highlight w:val="none"/>
                <w:lang w:eastAsia="zh-CN"/>
              </w:rPr>
              <w:t>投标人</w:t>
            </w:r>
            <w:r>
              <w:rPr>
                <w:rFonts w:hint="eastAsia" w:ascii="仿宋_GB2312" w:hAnsi="仿宋_GB2312" w:eastAsia="仿宋_GB2312" w:cs="仿宋_GB2312"/>
                <w:color w:val="auto"/>
                <w:sz w:val="21"/>
                <w:szCs w:val="21"/>
                <w:highlight w:val="none"/>
                <w:lang w:val="en-US" w:eastAsia="zh-CN"/>
              </w:rPr>
              <w:t>提供的突发事件处理机制，</w:t>
            </w:r>
            <w:r>
              <w:rPr>
                <w:rFonts w:hint="eastAsia" w:ascii="仿宋" w:hAnsi="仿宋" w:eastAsia="仿宋" w:cs="仿宋"/>
                <w:color w:val="auto"/>
                <w:szCs w:val="21"/>
                <w:highlight w:val="none"/>
              </w:rPr>
              <w:t>根据内容的可行性、合理性、科学性</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针对性、措施具体、成熟完善</w:t>
            </w:r>
            <w:r>
              <w:rPr>
                <w:rFonts w:hint="eastAsia" w:ascii="仿宋" w:hAnsi="仿宋" w:eastAsia="仿宋" w:cs="仿宋"/>
                <w:color w:val="auto"/>
                <w:szCs w:val="21"/>
                <w:highlight w:val="none"/>
                <w:lang w:val="en-US" w:eastAsia="zh-CN"/>
              </w:rPr>
              <w:t>性</w:t>
            </w:r>
            <w:r>
              <w:rPr>
                <w:rFonts w:hint="eastAsia" w:ascii="仿宋" w:hAnsi="仿宋" w:eastAsia="仿宋" w:cs="仿宋"/>
                <w:color w:val="auto"/>
                <w:szCs w:val="21"/>
                <w:highlight w:val="none"/>
              </w:rPr>
              <w:t>进行综合评审</w:t>
            </w:r>
            <w:r>
              <w:rPr>
                <w:rFonts w:hint="eastAsia" w:ascii="仿宋" w:hAnsi="仿宋" w:eastAsia="仿宋" w:cs="仿宋"/>
                <w:color w:val="auto"/>
                <w:szCs w:val="21"/>
                <w:highlight w:val="none"/>
                <w:lang w:eastAsia="zh-CN"/>
              </w:rPr>
              <w:t>。</w:t>
            </w:r>
          </w:p>
          <w:p w14:paraId="1115F67B">
            <w:pPr>
              <w:snapToGrid w:val="0"/>
              <w:spacing w:line="360" w:lineRule="auto"/>
              <w:outlineLvl w:val="0"/>
              <w:rPr>
                <w:rFonts w:hint="eastAsia" w:ascii="仿宋" w:hAnsi="仿宋" w:eastAsia="仿宋"/>
                <w:color w:val="auto"/>
                <w:sz w:val="21"/>
                <w:szCs w:val="21"/>
                <w:highlight w:val="none"/>
                <w:lang w:eastAsia="zh-CN"/>
              </w:rPr>
            </w:pPr>
            <w:r>
              <w:rPr>
                <w:rFonts w:hint="eastAsia" w:ascii="仿宋" w:hAnsi="仿宋" w:eastAsia="仿宋" w:cs="Times New Roman"/>
                <w:b w:val="0"/>
                <w:bCs w:val="0"/>
                <w:color w:val="auto"/>
                <w:sz w:val="21"/>
                <w:szCs w:val="21"/>
                <w:highlight w:val="none"/>
                <w:lang w:val="en-US" w:eastAsia="zh-CN"/>
              </w:rPr>
              <w:t>（评分范围：0分，1分，2分，3分，4分，5分）</w:t>
            </w:r>
          </w:p>
        </w:tc>
        <w:tc>
          <w:tcPr>
            <w:tcW w:w="693" w:type="dxa"/>
            <w:noWrap w:val="0"/>
            <w:vAlign w:val="center"/>
          </w:tcPr>
          <w:p w14:paraId="2B581CC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5</w:t>
            </w:r>
          </w:p>
        </w:tc>
        <w:tc>
          <w:tcPr>
            <w:tcW w:w="899" w:type="dxa"/>
            <w:noWrap w:val="0"/>
            <w:vAlign w:val="center"/>
          </w:tcPr>
          <w:p w14:paraId="1917CA6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rPr>
              <w:t>主观分</w:t>
            </w:r>
          </w:p>
        </w:tc>
      </w:tr>
      <w:tr w14:paraId="7D14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1" w:type="dxa"/>
            <w:vMerge w:val="restart"/>
            <w:noWrap w:val="0"/>
            <w:vAlign w:val="center"/>
          </w:tcPr>
          <w:p w14:paraId="45E5EB4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8</w:t>
            </w:r>
          </w:p>
        </w:tc>
        <w:tc>
          <w:tcPr>
            <w:tcW w:w="6473" w:type="dxa"/>
            <w:noWrap w:val="0"/>
            <w:vAlign w:val="center"/>
          </w:tcPr>
          <w:p w14:paraId="07760E7D">
            <w:pPr>
              <w:snapToGrid w:val="0"/>
              <w:spacing w:line="360" w:lineRule="auto"/>
              <w:outlineLvl w:val="0"/>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lang w:val="en-US" w:eastAsia="zh-CN"/>
              </w:rPr>
              <w:t>项目团队负责人</w:t>
            </w:r>
            <w:r>
              <w:rPr>
                <w:rFonts w:hint="eastAsia" w:ascii="仿宋_GB2312" w:hAnsi="仿宋_GB2312" w:eastAsia="仿宋_GB2312" w:cs="仿宋_GB2312"/>
                <w:b/>
                <w:bCs/>
                <w:color w:val="auto"/>
                <w:szCs w:val="21"/>
                <w:highlight w:val="none"/>
              </w:rPr>
              <w:t>：</w:t>
            </w:r>
          </w:p>
          <w:p w14:paraId="1F0145DC">
            <w:pPr>
              <w:snapToGrid w:val="0"/>
              <w:spacing w:before="0" w:line="360" w:lineRule="auto"/>
              <w:ind w:firstLineChars="0"/>
              <w:jc w:val="left"/>
              <w:outlineLvl w:val="0"/>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项目负责人的履历，统筹项目整体运营管理能力，协调各方资源能力与采购人项目对接能力及项目档案相关资料归档能力，能否满足本项目要求，综合评审。</w:t>
            </w:r>
          </w:p>
          <w:p w14:paraId="52F358A0">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45FAB3F">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w:t>
            </w:r>
            <w:r>
              <w:rPr>
                <w:rFonts w:hint="eastAsia" w:ascii="仿宋_GB2312" w:hAnsi="仿宋_GB2312" w:eastAsia="仿宋_GB2312" w:cs="仿宋_GB2312"/>
                <w:color w:val="auto"/>
                <w:sz w:val="21"/>
                <w:szCs w:val="21"/>
                <w:highlight w:val="none"/>
                <w:lang w:val="en-US" w:eastAsia="zh-CN"/>
              </w:rPr>
              <w:t>一定</w:t>
            </w:r>
            <w:r>
              <w:rPr>
                <w:rFonts w:hint="eastAsia" w:ascii="仿宋_GB2312" w:hAnsi="仿宋_GB2312" w:eastAsia="仿宋_GB2312" w:cs="仿宋_GB2312"/>
                <w:color w:val="auto"/>
                <w:sz w:val="21"/>
                <w:szCs w:val="21"/>
                <w:highlight w:val="none"/>
              </w:rPr>
              <w:t>瑕疵但基本符合采购需求的得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607C4C64">
            <w:pPr>
              <w:snapToGrid w:val="0"/>
              <w:spacing w:before="0" w:line="360" w:lineRule="auto"/>
              <w:ind w:firstLineChars="0"/>
              <w:jc w:val="left"/>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4E6B92DC">
            <w:pPr>
              <w:snapToGrid w:val="0"/>
              <w:spacing w:line="360" w:lineRule="auto"/>
              <w:outlineLvl w:val="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5BED9579">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8BF1B5C">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9E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vMerge w:val="continue"/>
            <w:noWrap w:val="0"/>
            <w:vAlign w:val="center"/>
          </w:tcPr>
          <w:p w14:paraId="68E9B2A0">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16ABC7E3">
            <w:pPr>
              <w:numPr>
                <w:ilvl w:val="0"/>
                <w:numId w:val="0"/>
              </w:numPr>
              <w:snapToGrid w:val="0"/>
              <w:spacing w:line="360" w:lineRule="auto"/>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策划人员：</w:t>
            </w:r>
          </w:p>
          <w:p w14:paraId="0B1CB2FB">
            <w:pPr>
              <w:pStyle w:val="132"/>
              <w:spacing w:before="0" w:line="360" w:lineRule="auto"/>
              <w:ind w:firstLine="0" w:firstLineChars="0"/>
              <w:jc w:val="lef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策划人员的履历，制定具体活动方案的能力，策划演出内容和新闻宣发的能力，创作是否具有思想性又具观赏性，综合评审。</w:t>
            </w:r>
          </w:p>
          <w:p w14:paraId="7BAED1D1">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①完全符合采购需求的得</w:t>
            </w:r>
            <w:r>
              <w:rPr>
                <w:rFonts w:hint="eastAsia" w:ascii="仿宋_GB2312" w:hAnsi="仿宋_GB2312" w:eastAsia="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rPr>
              <w:t>分；</w:t>
            </w:r>
          </w:p>
          <w:p w14:paraId="4338738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②存在</w:t>
            </w:r>
            <w:r>
              <w:rPr>
                <w:rFonts w:hint="eastAsia" w:ascii="仿宋_GB2312" w:hAnsi="仿宋_GB2312" w:eastAsia="仿宋_GB2312" w:cs="仿宋_GB2312"/>
                <w:color w:val="auto"/>
                <w:sz w:val="21"/>
                <w:szCs w:val="21"/>
                <w:highlight w:val="none"/>
                <w:lang w:val="en-US" w:eastAsia="zh-CN"/>
              </w:rPr>
              <w:t>一定</w:t>
            </w:r>
            <w:r>
              <w:rPr>
                <w:rFonts w:hint="eastAsia" w:ascii="仿宋_GB2312" w:hAnsi="仿宋_GB2312" w:eastAsia="仿宋_GB2312" w:cs="仿宋_GB2312"/>
                <w:color w:val="auto"/>
                <w:sz w:val="21"/>
                <w:szCs w:val="21"/>
                <w:highlight w:val="none"/>
              </w:rPr>
              <w:t>瑕疵但基本符合采购需求的得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p>
          <w:p w14:paraId="26D46EEB">
            <w:pPr>
              <w:pStyle w:val="132"/>
              <w:spacing w:before="0" w:line="360" w:lineRule="auto"/>
              <w:ind w:firstLine="0" w:firstLineChars="0"/>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③存在较大瑕疵，部分符合采购需求的得</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分；</w:t>
            </w:r>
          </w:p>
          <w:p w14:paraId="7A75E941">
            <w:pPr>
              <w:snapToGrid w:val="0"/>
              <w:spacing w:line="360" w:lineRule="auto"/>
              <w:outlineLvl w:val="0"/>
              <w:rPr>
                <w:rFonts w:hint="eastAsia" w:ascii="仿宋" w:hAnsi="仿宋" w:eastAsia="仿宋"/>
                <w:color w:val="auto"/>
                <w:sz w:val="21"/>
                <w:szCs w:val="21"/>
                <w:highlight w:val="none"/>
              </w:rPr>
            </w:pPr>
            <w:r>
              <w:rPr>
                <w:rFonts w:hint="eastAsia" w:ascii="仿宋_GB2312" w:hAnsi="仿宋_GB2312" w:eastAsia="仿宋_GB2312" w:cs="仿宋_GB2312"/>
                <w:color w:val="auto"/>
                <w:sz w:val="21"/>
                <w:szCs w:val="21"/>
                <w:highlight w:val="none"/>
              </w:rPr>
              <w:t>④未提供的得0分。</w:t>
            </w:r>
          </w:p>
        </w:tc>
        <w:tc>
          <w:tcPr>
            <w:tcW w:w="693" w:type="dxa"/>
            <w:noWrap w:val="0"/>
            <w:vAlign w:val="center"/>
          </w:tcPr>
          <w:p w14:paraId="1ECF051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10ECA1B1">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AD2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21" w:type="dxa"/>
            <w:vMerge w:val="continue"/>
            <w:noWrap w:val="0"/>
            <w:vAlign w:val="center"/>
          </w:tcPr>
          <w:p w14:paraId="4500A52B">
            <w:pPr>
              <w:snapToGrid w:val="0"/>
              <w:spacing w:line="360" w:lineRule="auto"/>
              <w:jc w:val="center"/>
              <w:rPr>
                <w:rFonts w:hint="default" w:ascii="仿宋" w:hAnsi="仿宋" w:eastAsia="仿宋" w:cs="仿宋"/>
                <w:color w:val="auto"/>
                <w:szCs w:val="21"/>
                <w:highlight w:val="none"/>
                <w:lang w:val="en-US" w:eastAsia="zh-CN"/>
              </w:rPr>
            </w:pPr>
          </w:p>
        </w:tc>
        <w:tc>
          <w:tcPr>
            <w:tcW w:w="6473" w:type="dxa"/>
            <w:noWrap w:val="0"/>
            <w:vAlign w:val="center"/>
          </w:tcPr>
          <w:p w14:paraId="0B5F7846">
            <w:pPr>
              <w:numPr>
                <w:ilvl w:val="0"/>
                <w:numId w:val="0"/>
              </w:numPr>
              <w:snapToGrid w:val="0"/>
              <w:spacing w:line="360" w:lineRule="auto"/>
              <w:ind w:leftChars="0"/>
              <w:jc w:val="left"/>
              <w:outlineLvl w:val="0"/>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保障、技术人员：</w:t>
            </w:r>
          </w:p>
          <w:p w14:paraId="15A53618">
            <w:pPr>
              <w:snapToGrid w:val="0"/>
              <w:spacing w:line="360" w:lineRule="auto"/>
              <w:outlineLvl w:val="0"/>
              <w:rPr>
                <w:rFonts w:hint="eastAsia" w:ascii="仿宋" w:hAnsi="仿宋" w:eastAsia="仿宋"/>
                <w:color w:val="auto"/>
                <w:sz w:val="21"/>
                <w:szCs w:val="21"/>
                <w:highlight w:val="none"/>
                <w:lang w:val="en-US" w:eastAsia="zh-CN"/>
              </w:rPr>
            </w:pPr>
            <w:r>
              <w:rPr>
                <w:rFonts w:hint="eastAsia" w:ascii="仿宋" w:hAnsi="仿宋" w:eastAsia="仿宋" w:cs="仿宋"/>
                <w:b w:val="0"/>
                <w:bCs w:val="0"/>
                <w:color w:val="auto"/>
                <w:szCs w:val="21"/>
                <w:highlight w:val="none"/>
                <w:lang w:val="en-US" w:eastAsia="zh-CN"/>
              </w:rPr>
              <w:t>保障、技术人员的履历能否满足项目要求，是否</w:t>
            </w:r>
            <w:r>
              <w:rPr>
                <w:rFonts w:hint="eastAsia" w:ascii="仿宋" w:hAnsi="仿宋" w:eastAsia="仿宋" w:cs="仿宋"/>
                <w:color w:val="auto"/>
                <w:szCs w:val="21"/>
                <w:highlight w:val="none"/>
                <w:lang w:val="en-US" w:eastAsia="zh-CN"/>
              </w:rPr>
              <w:t>熟悉文化设备操作规范和工作流程。能否严格执行安全操作规程，能否做好防火防盗措施，能否掌握基本急救技能，遇突发事件能否立即上报处置。保障、技术人员的履历</w:t>
            </w:r>
            <w:r>
              <w:rPr>
                <w:rFonts w:hint="eastAsia" w:ascii="仿宋" w:hAnsi="仿宋" w:eastAsia="仿宋" w:cs="仿宋"/>
                <w:b w:val="0"/>
                <w:bCs w:val="0"/>
                <w:color w:val="auto"/>
                <w:szCs w:val="21"/>
                <w:highlight w:val="none"/>
                <w:lang w:val="zh-CN"/>
              </w:rPr>
              <w:t>完整、</w:t>
            </w:r>
            <w:r>
              <w:rPr>
                <w:rFonts w:hint="eastAsia" w:ascii="仿宋" w:hAnsi="仿宋" w:eastAsia="仿宋" w:cs="仿宋"/>
                <w:color w:val="auto"/>
                <w:szCs w:val="21"/>
                <w:highlight w:val="none"/>
                <w:lang w:val="en-US" w:eastAsia="zh-CN"/>
              </w:rPr>
              <w:t>工作流程</w:t>
            </w:r>
            <w:r>
              <w:rPr>
                <w:rFonts w:hint="eastAsia" w:ascii="仿宋" w:hAnsi="仿宋" w:eastAsia="仿宋" w:cs="仿宋"/>
                <w:b w:val="0"/>
                <w:bCs w:val="0"/>
                <w:color w:val="auto"/>
                <w:szCs w:val="21"/>
                <w:highlight w:val="none"/>
                <w:lang w:val="zh-CN"/>
              </w:rPr>
              <w:t>得当且符合采购需求的，得</w:t>
            </w:r>
            <w:r>
              <w:rPr>
                <w:rFonts w:hint="eastAsia" w:ascii="仿宋" w:hAnsi="仿宋" w:eastAsia="仿宋" w:cs="仿宋"/>
                <w:b w:val="0"/>
                <w:bCs w:val="0"/>
                <w:color w:val="auto"/>
                <w:szCs w:val="21"/>
                <w:highlight w:val="none"/>
                <w:lang w:val="en-US" w:eastAsia="zh-CN"/>
              </w:rPr>
              <w:t>3</w:t>
            </w:r>
            <w:r>
              <w:rPr>
                <w:rFonts w:hint="eastAsia" w:ascii="仿宋" w:hAnsi="仿宋" w:eastAsia="仿宋" w:cs="仿宋"/>
                <w:b w:val="0"/>
                <w:bCs w:val="0"/>
                <w:color w:val="auto"/>
                <w:szCs w:val="21"/>
                <w:highlight w:val="none"/>
                <w:lang w:val="zh-CN"/>
              </w:rPr>
              <w:t>分，内容欠缺或措施不可行的需完善得</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lang w:val="zh-CN"/>
              </w:rPr>
              <w:t>分，未提供或不合理的不得分。</w:t>
            </w:r>
          </w:p>
        </w:tc>
        <w:tc>
          <w:tcPr>
            <w:tcW w:w="693" w:type="dxa"/>
            <w:noWrap w:val="0"/>
            <w:vAlign w:val="center"/>
          </w:tcPr>
          <w:p w14:paraId="530AE35A">
            <w:pPr>
              <w:snapToGrid w:val="0"/>
              <w:spacing w:line="360" w:lineRule="auto"/>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D89EBC5">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30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21" w:type="dxa"/>
            <w:noWrap w:val="0"/>
            <w:vAlign w:val="center"/>
          </w:tcPr>
          <w:p w14:paraId="3A7E6A3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6473" w:type="dxa"/>
            <w:noWrap w:val="0"/>
            <w:vAlign w:val="center"/>
          </w:tcPr>
          <w:p w14:paraId="0DFD3BF5">
            <w:pPr>
              <w:snapToGrid w:val="0"/>
              <w:spacing w:line="360" w:lineRule="auto"/>
              <w:outlineLvl w:val="0"/>
              <w:rPr>
                <w:rFonts w:hint="eastAsia" w:ascii="仿宋" w:hAnsi="仿宋" w:eastAsia="仿宋" w:cs="Times New Roman"/>
                <w:b/>
                <w:bCs/>
                <w:color w:val="auto"/>
                <w:sz w:val="21"/>
                <w:szCs w:val="21"/>
                <w:highlight w:val="none"/>
              </w:rPr>
            </w:pPr>
            <w:r>
              <w:rPr>
                <w:rFonts w:hint="eastAsia" w:ascii="仿宋" w:hAnsi="仿宋" w:eastAsia="仿宋" w:cs="Times New Roman"/>
                <w:b/>
                <w:bCs/>
                <w:color w:val="auto"/>
                <w:sz w:val="21"/>
                <w:szCs w:val="21"/>
                <w:highlight w:val="none"/>
              </w:rPr>
              <w:t>保证</w:t>
            </w:r>
            <w:r>
              <w:rPr>
                <w:rFonts w:hint="eastAsia" w:ascii="仿宋" w:hAnsi="仿宋" w:eastAsia="仿宋" w:cs="Times New Roman"/>
                <w:b/>
                <w:bCs/>
                <w:color w:val="auto"/>
                <w:sz w:val="21"/>
                <w:szCs w:val="21"/>
                <w:highlight w:val="none"/>
                <w:lang w:eastAsia="zh-CN"/>
              </w:rPr>
              <w:t>项目</w:t>
            </w:r>
            <w:r>
              <w:rPr>
                <w:rFonts w:hint="eastAsia" w:ascii="仿宋" w:hAnsi="仿宋" w:eastAsia="仿宋" w:cs="Times New Roman"/>
                <w:b/>
                <w:bCs/>
                <w:color w:val="auto"/>
                <w:sz w:val="21"/>
                <w:szCs w:val="21"/>
                <w:highlight w:val="none"/>
              </w:rPr>
              <w:t>进度和项目完成的方案和措施：</w:t>
            </w:r>
          </w:p>
          <w:p w14:paraId="197F644F">
            <w:pPr>
              <w:snapToGrid w:val="0"/>
              <w:spacing w:line="360" w:lineRule="auto"/>
              <w:outlineLvl w:val="0"/>
              <w:rPr>
                <w:rFonts w:hint="eastAsia" w:ascii="仿宋" w:hAnsi="仿宋" w:eastAsia="仿宋" w:cs="仿宋"/>
                <w:color w:val="auto"/>
                <w:szCs w:val="21"/>
                <w:highlight w:val="none"/>
                <w:lang w:eastAsia="zh-CN"/>
              </w:rPr>
            </w:pPr>
            <w:r>
              <w:rPr>
                <w:rFonts w:hint="eastAsia" w:ascii="仿宋" w:hAnsi="仿宋" w:eastAsia="仿宋"/>
                <w:color w:val="auto"/>
                <w:sz w:val="21"/>
                <w:szCs w:val="21"/>
                <w:highlight w:val="none"/>
                <w:lang w:eastAsia="zh-CN"/>
              </w:rPr>
              <w:t>评委根据投标人拟定的</w:t>
            </w:r>
            <w:r>
              <w:rPr>
                <w:rFonts w:hint="eastAsia" w:ascii="仿宋" w:hAnsi="仿宋" w:eastAsia="仿宋"/>
                <w:color w:val="auto"/>
                <w:sz w:val="21"/>
                <w:szCs w:val="21"/>
                <w:highlight w:val="none"/>
              </w:rPr>
              <w:t>保证</w:t>
            </w:r>
            <w:r>
              <w:rPr>
                <w:rFonts w:hint="eastAsia" w:ascii="仿宋" w:hAnsi="仿宋" w:eastAsia="仿宋"/>
                <w:color w:val="auto"/>
                <w:sz w:val="21"/>
                <w:szCs w:val="21"/>
                <w:highlight w:val="none"/>
                <w:lang w:eastAsia="zh-CN"/>
              </w:rPr>
              <w:t>项目</w:t>
            </w:r>
            <w:r>
              <w:rPr>
                <w:rFonts w:hint="eastAsia" w:ascii="仿宋" w:hAnsi="仿宋" w:eastAsia="仿宋"/>
                <w:color w:val="auto"/>
                <w:sz w:val="21"/>
                <w:szCs w:val="21"/>
                <w:highlight w:val="none"/>
              </w:rPr>
              <w:t>进度和项目完成的方案和措施，包括对外协调机制和内部服务反应机制</w:t>
            </w:r>
            <w:r>
              <w:rPr>
                <w:rFonts w:hint="eastAsia" w:ascii="仿宋" w:hAnsi="仿宋" w:eastAsia="仿宋" w:cs="Times New Roman"/>
                <w:b w:val="0"/>
                <w:bCs w:val="0"/>
                <w:color w:val="auto"/>
                <w:sz w:val="21"/>
                <w:szCs w:val="21"/>
                <w:highlight w:val="none"/>
                <w:lang w:val="en-US" w:eastAsia="zh-CN"/>
              </w:rPr>
              <w:t>综合打分</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针对性、措施具体、成熟完善</w:t>
            </w:r>
            <w:r>
              <w:rPr>
                <w:rFonts w:hint="eastAsia" w:ascii="仿宋" w:hAnsi="仿宋" w:eastAsia="仿宋" w:cs="仿宋"/>
                <w:color w:val="auto"/>
                <w:szCs w:val="21"/>
                <w:highlight w:val="none"/>
                <w:lang w:val="en-US" w:eastAsia="zh-CN"/>
              </w:rPr>
              <w:t>性</w:t>
            </w:r>
            <w:r>
              <w:rPr>
                <w:rFonts w:hint="eastAsia" w:ascii="仿宋" w:hAnsi="仿宋" w:eastAsia="仿宋" w:cs="仿宋"/>
                <w:color w:val="auto"/>
                <w:szCs w:val="21"/>
                <w:highlight w:val="none"/>
              </w:rPr>
              <w:t>进行综合评审</w:t>
            </w:r>
            <w:r>
              <w:rPr>
                <w:rFonts w:hint="eastAsia" w:ascii="仿宋" w:hAnsi="仿宋" w:eastAsia="仿宋" w:cs="仿宋"/>
                <w:color w:val="auto"/>
                <w:szCs w:val="21"/>
                <w:highlight w:val="none"/>
                <w:lang w:eastAsia="zh-CN"/>
              </w:rPr>
              <w:t>。</w:t>
            </w:r>
          </w:p>
          <w:p w14:paraId="44D86284">
            <w:pPr>
              <w:snapToGrid w:val="0"/>
              <w:spacing w:line="360" w:lineRule="auto"/>
              <w:outlineLvl w:val="0"/>
              <w:rPr>
                <w:rFonts w:hint="eastAsia" w:ascii="仿宋" w:hAnsi="仿宋" w:eastAsia="仿宋"/>
                <w:color w:val="auto"/>
                <w:sz w:val="21"/>
                <w:szCs w:val="21"/>
                <w:highlight w:val="none"/>
                <w:lang w:eastAsia="zh-CN"/>
              </w:rPr>
            </w:pPr>
            <w:r>
              <w:rPr>
                <w:rFonts w:hint="eastAsia" w:ascii="仿宋" w:hAnsi="仿宋" w:eastAsia="仿宋" w:cs="Times New Roman"/>
                <w:b w:val="0"/>
                <w:bCs w:val="0"/>
                <w:color w:val="auto"/>
                <w:sz w:val="21"/>
                <w:szCs w:val="21"/>
                <w:highlight w:val="none"/>
                <w:lang w:val="en-US" w:eastAsia="zh-CN"/>
              </w:rPr>
              <w:t>（评分范围：0分，1分，2分，3分，4分）</w:t>
            </w:r>
          </w:p>
        </w:tc>
        <w:tc>
          <w:tcPr>
            <w:tcW w:w="693" w:type="dxa"/>
            <w:noWrap w:val="0"/>
            <w:vAlign w:val="center"/>
          </w:tcPr>
          <w:p w14:paraId="0F51DC9F">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618143FA">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FE9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1A060A7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6473" w:type="dxa"/>
            <w:noWrap w:val="0"/>
            <w:vAlign w:val="center"/>
          </w:tcPr>
          <w:p w14:paraId="1EF95706">
            <w:pPr>
              <w:snapToGrid w:val="0"/>
              <w:spacing w:line="360" w:lineRule="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项目特点及难点的分析和解决措施：</w:t>
            </w:r>
          </w:p>
          <w:p w14:paraId="5E6C8D80">
            <w:pPr>
              <w:snapToGrid w:val="0"/>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highlight w:val="none"/>
                <w:lang w:val="en-US" w:eastAsia="zh-CN"/>
              </w:rPr>
              <w:t>评委根据投标文件中针对本项目特点及难点的分析和解决措施等进行评分。</w:t>
            </w:r>
            <w:r>
              <w:rPr>
                <w:rFonts w:hint="eastAsia" w:ascii="仿宋" w:hAnsi="仿宋" w:eastAsia="仿宋" w:cs="仿宋"/>
                <w:color w:val="auto"/>
                <w:szCs w:val="21"/>
                <w:highlight w:val="none"/>
              </w:rPr>
              <w:t>根据内容的可行性、合理性、科学性</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针对性、措施具体、成熟完善</w:t>
            </w:r>
            <w:r>
              <w:rPr>
                <w:rFonts w:hint="eastAsia" w:ascii="仿宋" w:hAnsi="仿宋" w:eastAsia="仿宋" w:cs="仿宋"/>
                <w:color w:val="auto"/>
                <w:szCs w:val="21"/>
                <w:highlight w:val="none"/>
                <w:lang w:val="en-US" w:eastAsia="zh-CN"/>
              </w:rPr>
              <w:t>性</w:t>
            </w:r>
            <w:r>
              <w:rPr>
                <w:rFonts w:hint="eastAsia" w:ascii="仿宋" w:hAnsi="仿宋" w:eastAsia="仿宋" w:cs="仿宋"/>
                <w:color w:val="auto"/>
                <w:szCs w:val="21"/>
                <w:highlight w:val="none"/>
              </w:rPr>
              <w:t>进行综合评审</w:t>
            </w:r>
            <w:r>
              <w:rPr>
                <w:rFonts w:hint="eastAsia" w:ascii="仿宋" w:hAnsi="仿宋" w:eastAsia="仿宋" w:cs="仿宋"/>
                <w:color w:val="auto"/>
                <w:szCs w:val="21"/>
                <w:highlight w:val="none"/>
                <w:lang w:eastAsia="zh-CN"/>
              </w:rPr>
              <w:t>。</w:t>
            </w:r>
          </w:p>
          <w:p w14:paraId="0D61FC99">
            <w:pPr>
              <w:snapToGrid w:val="0"/>
              <w:spacing w:line="360" w:lineRule="auto"/>
              <w:rPr>
                <w:rFonts w:hint="eastAsia" w:ascii="仿宋" w:hAnsi="仿宋" w:eastAsia="仿宋" w:cs="仿宋"/>
                <w:b/>
                <w:bCs/>
                <w:color w:val="auto"/>
                <w:szCs w:val="21"/>
                <w:highlight w:val="none"/>
                <w:lang w:eastAsia="zh-CN"/>
              </w:rPr>
            </w:pPr>
            <w:r>
              <w:rPr>
                <w:rFonts w:hint="eastAsia" w:ascii="仿宋" w:hAnsi="仿宋" w:eastAsia="仿宋" w:cs="Times New Roman"/>
                <w:b w:val="0"/>
                <w:bCs w:val="0"/>
                <w:color w:val="auto"/>
                <w:sz w:val="21"/>
                <w:szCs w:val="21"/>
                <w:highlight w:val="none"/>
                <w:lang w:val="en-US" w:eastAsia="zh-CN"/>
              </w:rPr>
              <w:t>（评分范围：0分，1分，2分，3分，4分）</w:t>
            </w:r>
          </w:p>
        </w:tc>
        <w:tc>
          <w:tcPr>
            <w:tcW w:w="693" w:type="dxa"/>
            <w:noWrap w:val="0"/>
            <w:vAlign w:val="center"/>
          </w:tcPr>
          <w:p w14:paraId="1CCDC1D3">
            <w:pPr>
              <w:snapToGrid w:val="0"/>
              <w:spacing w:line="360" w:lineRule="auto"/>
              <w:jc w:val="center"/>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4</w:t>
            </w:r>
          </w:p>
        </w:tc>
        <w:tc>
          <w:tcPr>
            <w:tcW w:w="899" w:type="dxa"/>
            <w:noWrap w:val="0"/>
            <w:vAlign w:val="center"/>
          </w:tcPr>
          <w:p w14:paraId="5E3D4CC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2BD7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1" w:type="dxa"/>
            <w:noWrap w:val="0"/>
            <w:vAlign w:val="center"/>
          </w:tcPr>
          <w:p w14:paraId="6298985B">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6473" w:type="dxa"/>
            <w:noWrap w:val="0"/>
            <w:vAlign w:val="center"/>
          </w:tcPr>
          <w:p w14:paraId="7B44FCEC">
            <w:pPr>
              <w:pStyle w:val="61"/>
              <w:spacing w:after="0" w:line="360" w:lineRule="auto"/>
              <w:ind w:left="0" w:leftChars="0" w:firstLine="0" w:firstLineChars="0"/>
              <w:jc w:val="left"/>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项目服务质量的方案和措施：</w:t>
            </w:r>
          </w:p>
          <w:p w14:paraId="2D81B29B">
            <w:pPr>
              <w:snapToGrid w:val="0"/>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评委根据投标人拟定的确保本项目服务质量的方案和措施等进行打分。</w:t>
            </w:r>
            <w:r>
              <w:rPr>
                <w:rFonts w:hint="eastAsia" w:ascii="仿宋" w:hAnsi="仿宋" w:eastAsia="仿宋" w:cs="仿宋"/>
                <w:color w:val="auto"/>
                <w:szCs w:val="21"/>
                <w:highlight w:val="none"/>
              </w:rPr>
              <w:t>根据内容的可行性、合理性、科学性</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针对性、措施具体、成熟完善</w:t>
            </w:r>
            <w:r>
              <w:rPr>
                <w:rFonts w:hint="eastAsia" w:ascii="仿宋" w:hAnsi="仿宋" w:eastAsia="仿宋" w:cs="仿宋"/>
                <w:color w:val="auto"/>
                <w:szCs w:val="21"/>
                <w:highlight w:val="none"/>
                <w:lang w:val="en-US" w:eastAsia="zh-CN"/>
              </w:rPr>
              <w:t>性</w:t>
            </w:r>
            <w:r>
              <w:rPr>
                <w:rFonts w:hint="eastAsia" w:ascii="仿宋" w:hAnsi="仿宋" w:eastAsia="仿宋" w:cs="仿宋"/>
                <w:color w:val="auto"/>
                <w:szCs w:val="21"/>
                <w:highlight w:val="none"/>
              </w:rPr>
              <w:t>进行综合评审</w:t>
            </w:r>
            <w:r>
              <w:rPr>
                <w:rFonts w:hint="eastAsia" w:ascii="仿宋" w:hAnsi="仿宋" w:eastAsia="仿宋" w:cs="仿宋"/>
                <w:color w:val="auto"/>
                <w:szCs w:val="21"/>
                <w:highlight w:val="none"/>
                <w:lang w:eastAsia="zh-CN"/>
              </w:rPr>
              <w:t>。</w:t>
            </w:r>
          </w:p>
          <w:p w14:paraId="05B8B176">
            <w:pPr>
              <w:pStyle w:val="61"/>
              <w:spacing w:after="0" w:line="360" w:lineRule="auto"/>
              <w:ind w:left="0" w:leftChars="0" w:firstLine="0" w:firstLineChars="0"/>
              <w:jc w:val="left"/>
              <w:rPr>
                <w:rFonts w:hint="default" w:ascii="仿宋" w:hAnsi="仿宋" w:eastAsia="仿宋" w:cs="仿宋"/>
                <w:color w:val="auto"/>
                <w:highlight w:val="none"/>
                <w:lang w:val="en-US" w:eastAsia="zh-CN"/>
              </w:rPr>
            </w:pPr>
            <w:r>
              <w:rPr>
                <w:rFonts w:hint="eastAsia" w:ascii="仿宋" w:hAnsi="仿宋" w:eastAsia="仿宋" w:cs="Times New Roman"/>
                <w:b w:val="0"/>
                <w:bCs w:val="0"/>
                <w:color w:val="auto"/>
                <w:sz w:val="21"/>
                <w:szCs w:val="21"/>
                <w:highlight w:val="none"/>
                <w:lang w:val="en-US" w:eastAsia="zh-CN"/>
              </w:rPr>
              <w:t>（评分范围：0分，1分，2分，3分）</w:t>
            </w:r>
          </w:p>
        </w:tc>
        <w:tc>
          <w:tcPr>
            <w:tcW w:w="693" w:type="dxa"/>
            <w:noWrap w:val="0"/>
            <w:vAlign w:val="center"/>
          </w:tcPr>
          <w:p w14:paraId="0EFF577B">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552AE9D">
            <w:pPr>
              <w:snapToGrid w:val="0"/>
              <w:spacing w:line="360" w:lineRule="auto"/>
              <w:jc w:val="center"/>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0BE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07B82A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6473" w:type="dxa"/>
            <w:noWrap w:val="0"/>
            <w:vAlign w:val="center"/>
          </w:tcPr>
          <w:p w14:paraId="5AF6DE08">
            <w:pPr>
              <w:snapToGrid w:val="0"/>
              <w:spacing w:line="360" w:lineRule="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技术运用方案：</w:t>
            </w:r>
          </w:p>
          <w:p w14:paraId="18C070FE">
            <w:pPr>
              <w:snapToGrid w:val="0"/>
              <w:spacing w:line="360" w:lineRule="auto"/>
              <w:rPr>
                <w:rFonts w:hint="eastAsia" w:eastAsia="仿宋"/>
                <w:color w:val="auto"/>
                <w:highlight w:val="none"/>
                <w:lang w:val="en-US" w:eastAsia="zh-CN"/>
              </w:rPr>
            </w:pPr>
            <w:r>
              <w:rPr>
                <w:rFonts w:hint="eastAsia" w:ascii="仿宋" w:hAnsi="仿宋" w:eastAsia="仿宋" w:cs="仿宋"/>
                <w:b w:val="0"/>
                <w:bCs w:val="0"/>
                <w:color w:val="auto"/>
                <w:szCs w:val="21"/>
                <w:highlight w:val="none"/>
                <w:lang w:val="en-US" w:eastAsia="zh-CN"/>
              </w:rPr>
              <w:t>评委根据投标人阐述的在项目中运用技术手段提升项目效果的计划，如在演出中运用多媒体技术打造沉浸式舞台背景，利用线上直播平台扩大活动影响力等。技术运用方案是否合理且能有效增强项目活动吸引力综合打分，</w:t>
            </w:r>
            <w:r>
              <w:rPr>
                <w:rFonts w:hint="eastAsia" w:ascii="仿宋" w:hAnsi="仿宋" w:eastAsia="仿宋" w:cs="仿宋"/>
                <w:color w:val="auto"/>
                <w:szCs w:val="21"/>
                <w:highlight w:val="none"/>
              </w:rPr>
              <w:t>根据内容的可行性、合理性、科学性进行综合评审</w:t>
            </w:r>
            <w:r>
              <w:rPr>
                <w:rFonts w:hint="eastAsia" w:ascii="仿宋" w:hAnsi="仿宋" w:eastAsia="仿宋" w:cs="仿宋"/>
                <w:color w:val="auto"/>
                <w:szCs w:val="21"/>
                <w:highlight w:val="none"/>
                <w:lang w:eastAsia="zh-CN"/>
              </w:rPr>
              <w:t>。</w:t>
            </w:r>
            <w:r>
              <w:rPr>
                <w:rFonts w:hint="eastAsia" w:ascii="仿宋" w:hAnsi="仿宋" w:eastAsia="仿宋" w:cs="Times New Roman"/>
                <w:b w:val="0"/>
                <w:bCs w:val="0"/>
                <w:color w:val="auto"/>
                <w:sz w:val="21"/>
                <w:szCs w:val="21"/>
                <w:highlight w:val="none"/>
                <w:lang w:val="en-US" w:eastAsia="zh-CN"/>
              </w:rPr>
              <w:t>（评分范围：0分，1分，2分，3分）</w:t>
            </w:r>
          </w:p>
        </w:tc>
        <w:tc>
          <w:tcPr>
            <w:tcW w:w="693" w:type="dxa"/>
            <w:noWrap w:val="0"/>
            <w:vAlign w:val="center"/>
          </w:tcPr>
          <w:p w14:paraId="48FCFFF1">
            <w:pPr>
              <w:snapToGrid w:val="0"/>
              <w:spacing w:line="360" w:lineRule="auto"/>
              <w:jc w:val="both"/>
              <w:outlineLvl w:val="0"/>
              <w:rPr>
                <w:rFonts w:ascii="仿宋" w:hAnsi="仿宋" w:eastAsia="仿宋" w:cs="仿宋"/>
                <w:bCs/>
                <w:color w:val="auto"/>
                <w:szCs w:val="21"/>
                <w:highlight w:val="none"/>
              </w:rPr>
            </w:pPr>
          </w:p>
          <w:p w14:paraId="48A56641">
            <w:pPr>
              <w:snapToGrid w:val="0"/>
              <w:spacing w:line="360" w:lineRule="auto"/>
              <w:ind w:firstLine="210" w:firstLineChars="100"/>
              <w:outlineLvl w:val="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6393B321">
            <w:pPr>
              <w:snapToGrid w:val="0"/>
              <w:spacing w:line="360" w:lineRule="auto"/>
              <w:jc w:val="center"/>
              <w:outlineLvl w:val="0"/>
              <w:rPr>
                <w:rFonts w:ascii="仿宋" w:hAnsi="仿宋" w:eastAsia="仿宋" w:cs="仿宋"/>
                <w:bCs/>
                <w:color w:val="auto"/>
                <w:szCs w:val="21"/>
                <w:highlight w:val="none"/>
              </w:rPr>
            </w:pPr>
          </w:p>
          <w:p w14:paraId="3E703789">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5D4F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21" w:type="dxa"/>
            <w:noWrap w:val="0"/>
            <w:vAlign w:val="center"/>
          </w:tcPr>
          <w:p w14:paraId="247EF329">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6473" w:type="dxa"/>
            <w:noWrap w:val="0"/>
            <w:vAlign w:val="center"/>
          </w:tcPr>
          <w:p w14:paraId="7113315C">
            <w:pPr>
              <w:snapToGrid w:val="0"/>
              <w:spacing w:line="360" w:lineRule="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档案管理及敏感信息管理方案</w:t>
            </w:r>
            <w:r>
              <w:rPr>
                <w:rFonts w:hint="eastAsia" w:ascii="仿宋" w:hAnsi="仿宋" w:eastAsia="仿宋" w:cs="仿宋"/>
                <w:b/>
                <w:bCs/>
                <w:color w:val="auto"/>
                <w:highlight w:val="none"/>
              </w:rPr>
              <w:t>：</w:t>
            </w:r>
          </w:p>
          <w:p w14:paraId="5A011A49">
            <w:pPr>
              <w:snapToGrid w:val="0"/>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的档案管理及敏感信息管理，能否在项目实施过程中，严格遵守国家相关安全法律法规，遵循采购单位各项安全制度和规章。</w:t>
            </w:r>
            <w:r>
              <w:rPr>
                <w:rFonts w:hint="eastAsia" w:ascii="仿宋" w:hAnsi="仿宋" w:eastAsia="仿宋" w:cs="仿宋"/>
                <w:color w:val="auto"/>
                <w:szCs w:val="21"/>
                <w:highlight w:val="none"/>
              </w:rPr>
              <w:t>根据内容的可行性、合理性、科学性进行综合评审</w:t>
            </w:r>
            <w:r>
              <w:rPr>
                <w:rFonts w:hint="eastAsia" w:ascii="仿宋" w:hAnsi="仿宋" w:eastAsia="仿宋" w:cs="仿宋"/>
                <w:color w:val="auto"/>
                <w:szCs w:val="21"/>
                <w:highlight w:val="none"/>
                <w:lang w:eastAsia="zh-CN"/>
              </w:rPr>
              <w:t>。</w:t>
            </w:r>
          </w:p>
          <w:p w14:paraId="47A93787">
            <w:pPr>
              <w:snapToGrid w:val="0"/>
              <w:spacing w:line="360" w:lineRule="auto"/>
              <w:rPr>
                <w:rFonts w:hint="eastAsia" w:ascii="仿宋" w:hAnsi="仿宋" w:eastAsia="仿宋" w:cs="仿宋"/>
                <w:color w:val="auto"/>
                <w:highlight w:val="none"/>
                <w:lang w:eastAsia="zh-CN"/>
              </w:rPr>
            </w:pPr>
            <w:r>
              <w:rPr>
                <w:rFonts w:hint="eastAsia" w:ascii="仿宋" w:hAnsi="仿宋" w:eastAsia="仿宋" w:cs="Times New Roman"/>
                <w:b w:val="0"/>
                <w:bCs w:val="0"/>
                <w:color w:val="auto"/>
                <w:sz w:val="21"/>
                <w:szCs w:val="21"/>
                <w:highlight w:val="none"/>
                <w:lang w:val="en-US" w:eastAsia="zh-CN"/>
              </w:rPr>
              <w:t>（评分范围：0分，1分，2分，3分）</w:t>
            </w:r>
          </w:p>
        </w:tc>
        <w:tc>
          <w:tcPr>
            <w:tcW w:w="693" w:type="dxa"/>
            <w:noWrap w:val="0"/>
            <w:vAlign w:val="center"/>
          </w:tcPr>
          <w:p w14:paraId="34456D17">
            <w:pPr>
              <w:snapToGrid w:val="0"/>
              <w:spacing w:line="360" w:lineRule="auto"/>
              <w:outlineLvl w:val="0"/>
              <w:rPr>
                <w:rFonts w:ascii="仿宋" w:hAnsi="仿宋" w:eastAsia="仿宋" w:cs="仿宋"/>
                <w:bCs/>
                <w:color w:val="auto"/>
                <w:szCs w:val="21"/>
                <w:highlight w:val="none"/>
              </w:rPr>
            </w:pPr>
          </w:p>
          <w:p w14:paraId="34DDEDFD">
            <w:pPr>
              <w:snapToGrid w:val="0"/>
              <w:spacing w:line="360" w:lineRule="auto"/>
              <w:jc w:val="center"/>
              <w:outlineLvl w:val="0"/>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w:t>
            </w:r>
          </w:p>
        </w:tc>
        <w:tc>
          <w:tcPr>
            <w:tcW w:w="899" w:type="dxa"/>
            <w:noWrap w:val="0"/>
            <w:vAlign w:val="center"/>
          </w:tcPr>
          <w:p w14:paraId="2F4CF124">
            <w:pPr>
              <w:snapToGrid w:val="0"/>
              <w:spacing w:line="360" w:lineRule="auto"/>
              <w:outlineLvl w:val="0"/>
              <w:rPr>
                <w:rFonts w:ascii="仿宋" w:hAnsi="仿宋" w:eastAsia="仿宋" w:cs="仿宋"/>
                <w:bCs/>
                <w:color w:val="auto"/>
                <w:szCs w:val="21"/>
                <w:highlight w:val="none"/>
              </w:rPr>
            </w:pPr>
          </w:p>
          <w:p w14:paraId="31890B66">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72D7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66CE75C">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6473" w:type="dxa"/>
            <w:noWrap w:val="0"/>
            <w:vAlign w:val="center"/>
          </w:tcPr>
          <w:p w14:paraId="3C2B1F44">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lang w:val="en-US" w:eastAsia="zh-CN"/>
              </w:rPr>
              <w:t>信息收集与反馈方案</w:t>
            </w:r>
            <w:r>
              <w:rPr>
                <w:rFonts w:hint="eastAsia" w:ascii="仿宋" w:hAnsi="仿宋" w:eastAsia="仿宋" w:cs="仿宋"/>
                <w:b/>
                <w:bCs/>
                <w:color w:val="auto"/>
                <w:szCs w:val="21"/>
                <w:highlight w:val="none"/>
              </w:rPr>
              <w:t>：</w:t>
            </w:r>
          </w:p>
          <w:p w14:paraId="5395CE7D">
            <w:pPr>
              <w:spacing w:line="360" w:lineRule="auto"/>
              <w:rPr>
                <w:rFonts w:hint="eastAsia" w:ascii="仿宋" w:hAnsi="仿宋" w:eastAsia="仿宋" w:cs="仿宋"/>
                <w:color w:val="auto"/>
                <w:szCs w:val="21"/>
                <w:highlight w:val="none"/>
                <w:lang w:eastAsia="zh-CN"/>
              </w:rPr>
            </w:pPr>
            <w:r>
              <w:rPr>
                <w:rFonts w:hint="eastAsia" w:ascii="仿宋" w:hAnsi="仿宋" w:eastAsia="仿宋" w:cs="仿宋"/>
                <w:b w:val="0"/>
                <w:bCs w:val="0"/>
                <w:color w:val="auto"/>
                <w:kern w:val="2"/>
                <w:sz w:val="21"/>
                <w:szCs w:val="24"/>
                <w:highlight w:val="none"/>
                <w:lang w:val="en-US" w:eastAsia="zh-CN" w:bidi="ar-SA"/>
              </w:rPr>
              <w:t>评委根据投标人</w:t>
            </w:r>
            <w:r>
              <w:rPr>
                <w:rFonts w:hint="eastAsia" w:ascii="仿宋" w:hAnsi="仿宋" w:eastAsia="仿宋" w:cs="仿宋"/>
                <w:b w:val="0"/>
                <w:bCs w:val="0"/>
                <w:color w:val="auto"/>
                <w:szCs w:val="21"/>
                <w:highlight w:val="none"/>
                <w:lang w:val="en-US" w:eastAsia="zh-CN"/>
              </w:rPr>
              <w:t>的信息收集与反馈方案，如：</w:t>
            </w:r>
            <w:r>
              <w:rPr>
                <w:rFonts w:hint="eastAsia" w:ascii="仿宋" w:hAnsi="仿宋" w:eastAsia="仿宋"/>
                <w:color w:val="auto"/>
                <w:sz w:val="21"/>
                <w:szCs w:val="21"/>
                <w:highlight w:val="none"/>
              </w:rPr>
              <w:t>用线上线下多种渠道收集观众反馈</w:t>
            </w:r>
            <w:r>
              <w:rPr>
                <w:rFonts w:hint="eastAsia" w:ascii="仿宋" w:hAnsi="仿宋" w:eastAsia="仿宋"/>
                <w:color w:val="auto"/>
                <w:sz w:val="21"/>
                <w:szCs w:val="21"/>
                <w:highlight w:val="none"/>
                <w:lang w:val="en-US" w:eastAsia="zh-CN"/>
              </w:rPr>
              <w:t>方案</w:t>
            </w:r>
            <w:r>
              <w:rPr>
                <w:rFonts w:hint="eastAsia" w:ascii="仿宋" w:hAnsi="仿宋" w:eastAsia="仿宋"/>
                <w:color w:val="auto"/>
                <w:sz w:val="21"/>
                <w:szCs w:val="21"/>
                <w:highlight w:val="none"/>
              </w:rPr>
              <w:t>。例如通过线上问卷、现场访谈等方式，了解观众对活动的意见和建议，</w:t>
            </w:r>
            <w:r>
              <w:rPr>
                <w:rFonts w:hint="eastAsia" w:ascii="仿宋" w:hAnsi="仿宋" w:eastAsia="仿宋"/>
                <w:color w:val="auto"/>
                <w:sz w:val="21"/>
                <w:szCs w:val="21"/>
                <w:highlight w:val="none"/>
                <w:lang w:val="en-US" w:eastAsia="zh-CN"/>
              </w:rPr>
              <w:t>及时汇报采购人，</w:t>
            </w:r>
            <w:r>
              <w:rPr>
                <w:rFonts w:hint="eastAsia" w:ascii="仿宋" w:hAnsi="仿宋" w:eastAsia="仿宋"/>
                <w:color w:val="auto"/>
                <w:sz w:val="21"/>
                <w:szCs w:val="21"/>
                <w:highlight w:val="none"/>
              </w:rPr>
              <w:t>并迅速做出优化</w:t>
            </w:r>
            <w:r>
              <w:rPr>
                <w:rFonts w:hint="eastAsia" w:ascii="仿宋" w:hAnsi="仿宋" w:eastAsia="仿宋"/>
                <w:color w:val="auto"/>
                <w:sz w:val="21"/>
                <w:szCs w:val="21"/>
                <w:highlight w:val="none"/>
                <w:lang w:val="en-US" w:eastAsia="zh-CN"/>
              </w:rPr>
              <w:t>的具体方案</w:t>
            </w:r>
            <w:r>
              <w:rPr>
                <w:rFonts w:hint="eastAsia" w:ascii="仿宋" w:hAnsi="仿宋" w:eastAsia="仿宋"/>
                <w:color w:val="auto"/>
                <w:sz w:val="21"/>
                <w:szCs w:val="21"/>
                <w:highlight w:val="none"/>
              </w:rPr>
              <w:t>。</w:t>
            </w:r>
            <w:r>
              <w:rPr>
                <w:rFonts w:hint="eastAsia" w:ascii="仿宋" w:hAnsi="仿宋" w:eastAsia="仿宋" w:cs="仿宋"/>
                <w:color w:val="auto"/>
                <w:szCs w:val="21"/>
                <w:highlight w:val="none"/>
              </w:rPr>
              <w:t>根据内容的可行性、合理性、科学性进行综合评审</w:t>
            </w:r>
            <w:r>
              <w:rPr>
                <w:rFonts w:hint="eastAsia" w:ascii="仿宋" w:hAnsi="仿宋" w:eastAsia="仿宋" w:cs="仿宋"/>
                <w:color w:val="auto"/>
                <w:szCs w:val="21"/>
                <w:highlight w:val="none"/>
                <w:lang w:eastAsia="zh-CN"/>
              </w:rPr>
              <w:t>。</w:t>
            </w:r>
            <w:r>
              <w:rPr>
                <w:rFonts w:hint="eastAsia" w:ascii="仿宋" w:hAnsi="仿宋" w:eastAsia="仿宋" w:cs="Times New Roman"/>
                <w:b w:val="0"/>
                <w:bCs w:val="0"/>
                <w:color w:val="auto"/>
                <w:sz w:val="21"/>
                <w:szCs w:val="21"/>
                <w:highlight w:val="none"/>
                <w:lang w:val="en-US" w:eastAsia="zh-CN"/>
              </w:rPr>
              <w:t>（评分范围：0分，1分，2分，3分）</w:t>
            </w:r>
          </w:p>
        </w:tc>
        <w:tc>
          <w:tcPr>
            <w:tcW w:w="693" w:type="dxa"/>
            <w:noWrap w:val="0"/>
            <w:vAlign w:val="center"/>
          </w:tcPr>
          <w:p w14:paraId="562282F4">
            <w:pPr>
              <w:snapToGrid w:val="0"/>
              <w:spacing w:line="360" w:lineRule="auto"/>
              <w:ind w:firstLine="0" w:firstLineChars="0"/>
              <w:outlineLvl w:val="0"/>
              <w:rPr>
                <w:rFonts w:hint="default" w:ascii="仿宋" w:hAnsi="仿宋" w:eastAsia="仿宋" w:cs="仿宋"/>
                <w:bCs/>
                <w:color w:val="auto"/>
                <w:szCs w:val="21"/>
                <w:highlight w:val="none"/>
                <w:lang w:val="en-US" w:eastAsia="zh-CN"/>
              </w:rPr>
            </w:pPr>
          </w:p>
          <w:p w14:paraId="04941AB2">
            <w:pPr>
              <w:snapToGrid w:val="0"/>
              <w:spacing w:line="360" w:lineRule="auto"/>
              <w:ind w:firstLine="210" w:firstLineChars="100"/>
              <w:outlineLvl w:val="0"/>
              <w:rPr>
                <w:rFonts w:hint="default" w:ascii="仿宋" w:hAnsi="仿宋" w:eastAsia="仿宋" w:cs="仿宋"/>
                <w:bCs/>
                <w:color w:val="auto"/>
                <w:szCs w:val="21"/>
                <w:highlight w:val="none"/>
                <w:lang w:eastAsia="zh-CN"/>
              </w:rPr>
            </w:pPr>
            <w:r>
              <w:rPr>
                <w:rFonts w:hint="default" w:ascii="仿宋" w:hAnsi="仿宋" w:eastAsia="仿宋" w:cs="仿宋"/>
                <w:bCs/>
                <w:color w:val="auto"/>
                <w:szCs w:val="21"/>
                <w:highlight w:val="none"/>
                <w:lang w:val="en-US" w:eastAsia="zh-CN"/>
              </w:rPr>
              <w:t>3</w:t>
            </w:r>
          </w:p>
        </w:tc>
        <w:tc>
          <w:tcPr>
            <w:tcW w:w="899" w:type="dxa"/>
            <w:noWrap w:val="0"/>
            <w:vAlign w:val="center"/>
          </w:tcPr>
          <w:p w14:paraId="6951614C">
            <w:pPr>
              <w:snapToGrid w:val="0"/>
              <w:spacing w:line="360" w:lineRule="auto"/>
              <w:outlineLvl w:val="0"/>
              <w:rPr>
                <w:rFonts w:hint="eastAsia" w:ascii="仿宋" w:hAnsi="仿宋" w:eastAsia="仿宋" w:cs="仿宋"/>
                <w:bCs/>
                <w:color w:val="auto"/>
                <w:szCs w:val="21"/>
                <w:highlight w:val="none"/>
              </w:rPr>
            </w:pPr>
          </w:p>
          <w:p w14:paraId="05A7EFE4">
            <w:pPr>
              <w:snapToGrid w:val="0"/>
              <w:spacing w:line="360" w:lineRule="auto"/>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主观分</w:t>
            </w:r>
          </w:p>
        </w:tc>
      </w:tr>
      <w:tr w14:paraId="649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64EADDE1">
            <w:pPr>
              <w:snapToGrid w:val="0"/>
              <w:spacing w:line="360" w:lineRule="auto"/>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15</w:t>
            </w:r>
          </w:p>
        </w:tc>
        <w:tc>
          <w:tcPr>
            <w:tcW w:w="6473" w:type="dxa"/>
            <w:noWrap w:val="0"/>
            <w:vAlign w:val="center"/>
          </w:tcPr>
          <w:p w14:paraId="2D82F136">
            <w:pPr>
              <w:pStyle w:val="132"/>
              <w:spacing w:before="0" w:line="360" w:lineRule="auto"/>
              <w:ind w:firstLine="0" w:firstLineChars="0"/>
              <w:jc w:val="left"/>
              <w:rPr>
                <w:rFonts w:hint="eastAsia" w:ascii="仿宋" w:hAnsi="仿宋" w:eastAsia="仿宋" w:cs="仿宋"/>
                <w:b/>
                <w:bCs/>
                <w:color w:val="auto"/>
                <w:kern w:val="2"/>
                <w:sz w:val="21"/>
                <w:szCs w:val="24"/>
                <w:highlight w:val="none"/>
                <w:lang w:val="en-US" w:eastAsia="zh-CN" w:bidi="ar-SA"/>
              </w:rPr>
            </w:pPr>
            <w:r>
              <w:rPr>
                <w:rFonts w:hint="eastAsia" w:ascii="仿宋" w:hAnsi="仿宋" w:eastAsia="仿宋" w:cs="仿宋"/>
                <w:b/>
                <w:bCs/>
                <w:color w:val="auto"/>
                <w:kern w:val="2"/>
                <w:sz w:val="21"/>
                <w:szCs w:val="24"/>
                <w:highlight w:val="none"/>
                <w:lang w:val="en-US" w:eastAsia="zh-CN" w:bidi="ar-SA"/>
              </w:rPr>
              <w:t>承诺：</w:t>
            </w:r>
          </w:p>
          <w:p w14:paraId="59670375">
            <w:pPr>
              <w:spacing w:line="360" w:lineRule="auto"/>
              <w:rPr>
                <w:rFonts w:hint="default" w:ascii="仿宋" w:hAnsi="仿宋" w:eastAsia="仿宋"/>
                <w:color w:val="auto"/>
                <w:sz w:val="21"/>
                <w:szCs w:val="21"/>
                <w:highlight w:val="none"/>
                <w:lang w:val="en-US"/>
              </w:rPr>
            </w:pPr>
            <w:r>
              <w:rPr>
                <w:rFonts w:hint="eastAsia" w:ascii="仿宋" w:hAnsi="仿宋" w:eastAsia="仿宋"/>
                <w:color w:val="auto"/>
                <w:sz w:val="21"/>
                <w:szCs w:val="21"/>
                <w:highlight w:val="none"/>
                <w:lang w:val="en-US" w:eastAsia="zh-CN"/>
              </w:rPr>
              <w:t>投标人承诺为演出人员购买人身意外险，演出人员履行工作职责期间自身的人身伤害、伤亡等各类事故和相关的劳资纠纷均由服务机构（即投标单位）处理和负责，采购人不承担任何责任的承诺函。</w:t>
            </w:r>
          </w:p>
        </w:tc>
        <w:tc>
          <w:tcPr>
            <w:tcW w:w="693" w:type="dxa"/>
            <w:noWrap w:val="0"/>
            <w:vAlign w:val="center"/>
          </w:tcPr>
          <w:p w14:paraId="5C933A2B">
            <w:pPr>
              <w:snapToGrid w:val="0"/>
              <w:spacing w:line="360" w:lineRule="auto"/>
              <w:ind w:firstLine="0" w:firstLineChars="0"/>
              <w:jc w:val="center"/>
              <w:outlineLvl w:val="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3.5</w:t>
            </w:r>
          </w:p>
        </w:tc>
        <w:tc>
          <w:tcPr>
            <w:tcW w:w="899" w:type="dxa"/>
            <w:noWrap w:val="0"/>
            <w:vAlign w:val="center"/>
          </w:tcPr>
          <w:p w14:paraId="1653FE91">
            <w:pPr>
              <w:snapToGrid w:val="0"/>
              <w:spacing w:line="360" w:lineRule="auto"/>
              <w:outlineLvl w:val="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客</w:t>
            </w:r>
            <w:r>
              <w:rPr>
                <w:rFonts w:hint="eastAsia" w:ascii="仿宋" w:hAnsi="仿宋" w:eastAsia="仿宋" w:cs="仿宋"/>
                <w:bCs/>
                <w:color w:val="auto"/>
                <w:szCs w:val="21"/>
                <w:highlight w:val="none"/>
              </w:rPr>
              <w:t>观分</w:t>
            </w:r>
          </w:p>
        </w:tc>
      </w:tr>
      <w:tr w14:paraId="2262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21" w:type="dxa"/>
            <w:shd w:val="clear" w:color="auto" w:fill="92D050"/>
            <w:noWrap w:val="0"/>
            <w:vAlign w:val="center"/>
          </w:tcPr>
          <w:p w14:paraId="04B15344">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w:t>
            </w:r>
          </w:p>
        </w:tc>
        <w:tc>
          <w:tcPr>
            <w:tcW w:w="6473" w:type="dxa"/>
            <w:shd w:val="clear" w:color="auto" w:fill="92D050"/>
            <w:noWrap w:val="0"/>
            <w:vAlign w:val="center"/>
          </w:tcPr>
          <w:p w14:paraId="0C97D5D9">
            <w:pPr>
              <w:widowControl/>
              <w:adjustRightInd/>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报价分</w:t>
            </w:r>
          </w:p>
        </w:tc>
        <w:tc>
          <w:tcPr>
            <w:tcW w:w="693" w:type="dxa"/>
            <w:shd w:val="clear" w:color="auto" w:fill="92D050"/>
            <w:noWrap w:val="0"/>
            <w:vAlign w:val="center"/>
          </w:tcPr>
          <w:p w14:paraId="59AEE6DA">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10</w:t>
            </w:r>
          </w:p>
        </w:tc>
        <w:tc>
          <w:tcPr>
            <w:tcW w:w="899" w:type="dxa"/>
            <w:shd w:val="clear" w:color="auto" w:fill="92D050"/>
            <w:noWrap w:val="0"/>
            <w:vAlign w:val="center"/>
          </w:tcPr>
          <w:p w14:paraId="44514DFF">
            <w:pPr>
              <w:snapToGrid w:val="0"/>
              <w:spacing w:line="360" w:lineRule="auto"/>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客观分</w:t>
            </w:r>
          </w:p>
        </w:tc>
      </w:tr>
      <w:tr w14:paraId="40F8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7EA4E669">
            <w:pPr>
              <w:snapToGrid w:val="0"/>
              <w:spacing w:line="360" w:lineRule="auto"/>
              <w:jc w:val="center"/>
              <w:outlineLvl w:val="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16</w:t>
            </w:r>
          </w:p>
        </w:tc>
        <w:tc>
          <w:tcPr>
            <w:tcW w:w="6473" w:type="dxa"/>
            <w:noWrap w:val="0"/>
            <w:vAlign w:val="top"/>
          </w:tcPr>
          <w:p w14:paraId="4402A31C">
            <w:pPr>
              <w:widowControl/>
              <w:adjustRightInd/>
              <w:snapToGrid w:val="0"/>
              <w:spacing w:line="360" w:lineRule="auto"/>
              <w:jc w:val="left"/>
              <w:outlineLvl w:val="0"/>
              <w:rPr>
                <w:rFonts w:ascii="仿宋" w:hAnsi="仿宋" w:eastAsia="仿宋" w:cs="仿宋"/>
                <w:color w:val="auto"/>
                <w:szCs w:val="21"/>
                <w:highlight w:val="none"/>
              </w:rPr>
            </w:pPr>
            <w:r>
              <w:rPr>
                <w:rFonts w:hint="eastAsia" w:ascii="仿宋" w:hAnsi="仿宋" w:eastAsia="仿宋" w:cs="仿宋"/>
                <w:b/>
                <w:bCs/>
                <w:color w:val="auto"/>
                <w:szCs w:val="21"/>
                <w:highlight w:val="none"/>
              </w:rPr>
              <w:t>报价：有效报价的最低价作为评审基准价，其最低报价为满分；按［报价得分=（评审基准价/报价）*10］的计算公式计算。评标过程中，不得去掉报价中的最高报价和最低报价。</w:t>
            </w:r>
          </w:p>
        </w:tc>
        <w:tc>
          <w:tcPr>
            <w:tcW w:w="693" w:type="dxa"/>
            <w:noWrap w:val="0"/>
            <w:vAlign w:val="center"/>
          </w:tcPr>
          <w:p w14:paraId="346C6A9E">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10</w:t>
            </w:r>
          </w:p>
        </w:tc>
        <w:tc>
          <w:tcPr>
            <w:tcW w:w="899" w:type="dxa"/>
            <w:noWrap w:val="0"/>
            <w:vAlign w:val="center"/>
          </w:tcPr>
          <w:p w14:paraId="2EF3912A">
            <w:pPr>
              <w:snapToGrid w:val="0"/>
              <w:spacing w:line="360" w:lineRule="auto"/>
              <w:jc w:val="center"/>
              <w:outlineLvl w:val="0"/>
              <w:rPr>
                <w:rFonts w:ascii="仿宋" w:hAnsi="仿宋" w:eastAsia="仿宋" w:cs="仿宋"/>
                <w:bCs/>
                <w:color w:val="auto"/>
                <w:szCs w:val="21"/>
                <w:highlight w:val="none"/>
              </w:rPr>
            </w:pPr>
            <w:r>
              <w:rPr>
                <w:rFonts w:hint="eastAsia" w:ascii="仿宋" w:hAnsi="仿宋" w:eastAsia="仿宋" w:cs="仿宋"/>
                <w:bCs/>
                <w:color w:val="auto"/>
                <w:szCs w:val="21"/>
                <w:highlight w:val="none"/>
              </w:rPr>
              <w:t>客观分</w:t>
            </w:r>
          </w:p>
        </w:tc>
      </w:tr>
      <w:tr w14:paraId="2A7F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4" w:type="dxa"/>
            <w:gridSpan w:val="2"/>
            <w:noWrap w:val="0"/>
            <w:vAlign w:val="center"/>
          </w:tcPr>
          <w:p w14:paraId="659B1C41">
            <w:pPr>
              <w:widowControl/>
              <w:shd w:val="clear" w:color="auto" w:fill="FFFFFF"/>
              <w:adjustRightInd/>
              <w:snapToGrid w:val="0"/>
              <w:spacing w:line="360" w:lineRule="auto"/>
              <w:ind w:firstLine="3150" w:firstLineChars="150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合计</w:t>
            </w:r>
          </w:p>
        </w:tc>
        <w:tc>
          <w:tcPr>
            <w:tcW w:w="693" w:type="dxa"/>
            <w:noWrap w:val="0"/>
            <w:vAlign w:val="center"/>
          </w:tcPr>
          <w:p w14:paraId="20087FF9">
            <w:pPr>
              <w:snapToGrid w:val="0"/>
              <w:spacing w:line="360" w:lineRule="auto"/>
              <w:ind w:firstLine="105" w:firstLineChars="50"/>
              <w:outlineLvl w:val="0"/>
              <w:rPr>
                <w:rFonts w:ascii="仿宋" w:hAnsi="仿宋" w:eastAsia="仿宋" w:cs="仿宋"/>
                <w:color w:val="auto"/>
                <w:szCs w:val="21"/>
                <w:highlight w:val="none"/>
              </w:rPr>
            </w:pPr>
            <w:r>
              <w:rPr>
                <w:rFonts w:hint="eastAsia" w:ascii="仿宋" w:hAnsi="仿宋" w:eastAsia="仿宋" w:cs="仿宋"/>
                <w:color w:val="auto"/>
                <w:szCs w:val="21"/>
                <w:highlight w:val="none"/>
              </w:rPr>
              <w:t>100</w:t>
            </w:r>
          </w:p>
        </w:tc>
        <w:tc>
          <w:tcPr>
            <w:tcW w:w="899" w:type="dxa"/>
            <w:noWrap w:val="0"/>
            <w:vAlign w:val="center"/>
          </w:tcPr>
          <w:p w14:paraId="1024DB5D">
            <w:pPr>
              <w:snapToGrid w:val="0"/>
              <w:spacing w:line="360" w:lineRule="auto"/>
              <w:ind w:firstLine="105" w:firstLineChars="50"/>
              <w:outlineLvl w:val="0"/>
              <w:rPr>
                <w:rFonts w:ascii="仿宋" w:hAnsi="仿宋" w:eastAsia="仿宋" w:cs="仿宋"/>
                <w:color w:val="auto"/>
                <w:szCs w:val="21"/>
                <w:highlight w:val="none"/>
              </w:rPr>
            </w:pPr>
          </w:p>
        </w:tc>
      </w:tr>
    </w:tbl>
    <w:p w14:paraId="6AFAEABA">
      <w:pPr>
        <w:rPr>
          <w:rFonts w:hint="eastAsia" w:ascii="仿宋" w:hAnsi="仿宋" w:eastAsia="仿宋" w:cs="仿宋"/>
          <w:color w:val="auto"/>
          <w:highlight w:val="none"/>
        </w:rPr>
      </w:pPr>
    </w:p>
    <w:p w14:paraId="4A94577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174BBC86">
      <w:pPr>
        <w:pStyle w:val="132"/>
        <w:spacing w:before="0"/>
        <w:ind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特别提醒：根据《关于推动解决政府采购异常低价问题的通知》（财库〔2026〕2号）规定，</w:t>
      </w:r>
      <w:r>
        <w:rPr>
          <w:rFonts w:hint="eastAsia" w:ascii="仿宋" w:hAnsi="仿宋" w:eastAsia="仿宋" w:cs="仿宋"/>
          <w:b/>
          <w:bCs/>
          <w:color w:val="auto"/>
          <w:kern w:val="0"/>
          <w:sz w:val="24"/>
          <w:szCs w:val="24"/>
          <w:highlight w:val="none"/>
        </w:rPr>
        <w:t>政府采购评审中出现下列情形之一的，评审委员会应当启动异常低价投标（响应）审查程序： </w:t>
      </w:r>
    </w:p>
    <w:p w14:paraId="26110ED4">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投标（响应）报价低于全部通过符合性审查供应商投标（响应）报价平均值50%的，即投标（响应）报价&lt;全部通过符合性审查供应商投标（响应）报价平均值×50%； </w:t>
      </w:r>
    </w:p>
    <w:p w14:paraId="3883B595">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投标（响应）报价低于通过符合性审查的次低报价供应商投标（响应）报价50%的，即投标（响应）报价&lt;通过符合性审查的次低报价供应商投标（响应）报价×50%； </w:t>
      </w:r>
    </w:p>
    <w:p w14:paraId="3DFC8114">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投标（响应）报价低于采购项目最高限价45%的，即投标（响应）报价&lt;采购项目最高限价×45%； </w:t>
      </w:r>
    </w:p>
    <w:p w14:paraId="1628BF20">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评审委员会基于专业判断，认为供应商报价过低，有可能影响产品质量或者不能诚信履约的其他情形。 </w:t>
      </w:r>
    </w:p>
    <w:p w14:paraId="0908685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评审委员会启动异常低价投标（响应）审查后，属于前述第</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项至第</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项情形的，供应商在评审现场合理的时间内对投标（响应）价格作出解释，提供项目具体成本测算等与报价合理性相关的书面说明及必要的证明材料，包括但不限于原材料成本、人工成本、制造费用等，时间</w:t>
      </w:r>
      <w:r>
        <w:rPr>
          <w:rFonts w:hint="eastAsia" w:ascii="仿宋" w:hAnsi="仿宋" w:eastAsia="仿宋" w:cs="仿宋"/>
          <w:color w:val="auto"/>
          <w:kern w:val="0"/>
          <w:sz w:val="24"/>
          <w:szCs w:val="24"/>
          <w:highlight w:val="none"/>
          <w:lang w:val="en-US" w:eastAsia="zh-CN"/>
        </w:rPr>
        <w:t>为</w:t>
      </w:r>
      <w:r>
        <w:rPr>
          <w:rFonts w:hint="eastAsia" w:ascii="仿宋" w:hAnsi="仿宋" w:eastAsia="仿宋" w:cs="仿宋"/>
          <w:color w:val="auto"/>
          <w:kern w:val="0"/>
          <w:sz w:val="24"/>
          <w:szCs w:val="24"/>
          <w:highlight w:val="none"/>
        </w:rPr>
        <w:t>30分钟。其中，属于第</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项情形，供应商已随投标（响应）文件一并提交相关书面说明及必要的证明材料的，在评审现场可不再重复提交。 </w:t>
      </w:r>
    </w:p>
    <w:p w14:paraId="78653DFD">
      <w:pPr>
        <w:pStyle w:val="132"/>
        <w:spacing w:before="0"/>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仿宋" w:hAnsi="仿宋" w:eastAsia="仿宋" w:cs="仿宋"/>
          <w:color w:val="auto"/>
          <w:kern w:val="0"/>
          <w:sz w:val="24"/>
          <w:szCs w:val="24"/>
          <w:highlight w:val="none"/>
          <w:lang w:eastAsia="zh-CN"/>
        </w:rPr>
        <w:t>。</w:t>
      </w:r>
    </w:p>
    <w:p w14:paraId="1AD38328">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color w:val="auto"/>
          <w:sz w:val="24"/>
          <w:highlight w:val="none"/>
        </w:rPr>
        <w:t> </w:t>
      </w:r>
      <w:r>
        <w:rPr>
          <w:rFonts w:hint="eastAsia" w:ascii="仿宋" w:hAnsi="仿宋" w:eastAsia="仿宋" w:cs="仿宋"/>
          <w:b/>
          <w:color w:val="auto"/>
          <w:sz w:val="32"/>
          <w:highlight w:val="none"/>
        </w:rPr>
        <w:t>一、评标方法</w:t>
      </w:r>
    </w:p>
    <w:p w14:paraId="4F5FDCB5">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7B9B6218">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272612E0">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76A8F6D4">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62122453">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7590AA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2F89AF5D">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54772661">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406093BC">
      <w:pPr>
        <w:pStyle w:val="132"/>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6EC3398E">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122CD7E1">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5006DC1D">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4BAF791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23990D38">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53BB249">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7A530AF6">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15197AF6">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Cs w:val="24"/>
          <w:highlight w:val="none"/>
        </w:rPr>
        <w:t>3.4.4</w:t>
      </w:r>
      <w:r>
        <w:rPr>
          <w:rFonts w:hint="eastAsia" w:ascii="仿宋" w:hAnsi="仿宋" w:eastAsia="仿宋" w:cs="仿宋"/>
          <w:color w:val="auto"/>
          <w:kern w:val="0"/>
          <w:sz w:val="24"/>
          <w:szCs w:val="24"/>
          <w:highlight w:val="none"/>
        </w:rPr>
        <w:t>3.4.4评审委员会启动异常低价投标（响应）审查后</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投标（响应）供应商不能提供书面说明、证明材料，或者提供的书面说明、证明材料不能证明其报价合理性的，评审委员会应当将其作为无效投标（响应）处理。 </w:t>
      </w:r>
    </w:p>
    <w:p w14:paraId="6F36FF95">
      <w:pPr>
        <w:pStyle w:val="132"/>
        <w:spacing w:before="0"/>
        <w:ind w:firstLine="48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特别提醒：根据《关于推动解决政府采购异常低价问题的通知》（财库〔2026〕2号规定，</w:t>
      </w:r>
      <w:r>
        <w:rPr>
          <w:rFonts w:hint="eastAsia" w:ascii="仿宋" w:hAnsi="仿宋" w:eastAsia="仿宋" w:cs="仿宋"/>
          <w:b/>
          <w:bCs/>
          <w:color w:val="auto"/>
          <w:kern w:val="0"/>
          <w:sz w:val="24"/>
          <w:szCs w:val="24"/>
          <w:highlight w:val="none"/>
        </w:rPr>
        <w:t>政府采购评审中出现下列情形之一的，评审委员会应当启动异常低价投标（响应）审查程序： </w:t>
      </w:r>
    </w:p>
    <w:p w14:paraId="6416FBD2">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投标（响应）报价低于全部通过符合性审查供应商投标（响应）报价平均值50%的，即投标（响应）报价&lt;全部通过符合性审查供应商投标（响应）报价平均值×50%； </w:t>
      </w:r>
    </w:p>
    <w:p w14:paraId="1133AB0C">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投标（响应）报价低于通过符合性审查的次低报价供应商投标（响应）报价50%的，即投标（响应）报价&lt;通过符合性审查的次低报价供应商投标（响应）报价×50%； </w:t>
      </w:r>
    </w:p>
    <w:p w14:paraId="15BA348E">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投标（响应）报价低于采购项目最高限价45%的，即投标（响应）报价&lt;采购项目最高限价×45%； </w:t>
      </w:r>
    </w:p>
    <w:p w14:paraId="48FB968C">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评审委员会基于专业判断，认为供应商报价过低，有可能影响产品质量或者不能诚信履约的其他情形。 </w:t>
      </w:r>
    </w:p>
    <w:p w14:paraId="6E5614D8">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评审委员会启动异常低价投标（响应）审查后，属于前述第</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项至第</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项情形的，供应商在评审现场合理的时间内对投标（响应）价格作出解释，提供项目具体成本测算等与报价合理性相关的书面说明及必要的证明材料，包括但不限于原材料成本、人工成本、制造费用等，时间</w:t>
      </w:r>
      <w:r>
        <w:rPr>
          <w:rFonts w:hint="eastAsia" w:ascii="仿宋" w:hAnsi="仿宋" w:eastAsia="仿宋" w:cs="仿宋"/>
          <w:color w:val="auto"/>
          <w:kern w:val="0"/>
          <w:sz w:val="24"/>
          <w:szCs w:val="24"/>
          <w:highlight w:val="none"/>
          <w:lang w:val="en-US" w:eastAsia="zh-CN"/>
        </w:rPr>
        <w:t>为</w:t>
      </w:r>
      <w:r>
        <w:rPr>
          <w:rFonts w:hint="eastAsia" w:ascii="仿宋" w:hAnsi="仿宋" w:eastAsia="仿宋" w:cs="仿宋"/>
          <w:color w:val="auto"/>
          <w:kern w:val="0"/>
          <w:sz w:val="24"/>
          <w:szCs w:val="24"/>
          <w:highlight w:val="none"/>
        </w:rPr>
        <w:t>30分钟。其中，属于第</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项情形，供应商已随投标（响应）文件一并提交相关书面说明及必要的证明材料的，在评审现场可不再重复提交。 </w:t>
      </w:r>
    </w:p>
    <w:p w14:paraId="2166DE8E">
      <w:pPr>
        <w:pStyle w:val="132"/>
        <w:spacing w:before="0"/>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仿宋" w:hAnsi="仿宋" w:eastAsia="仿宋" w:cs="仿宋"/>
          <w:color w:val="auto"/>
          <w:kern w:val="0"/>
          <w:sz w:val="24"/>
          <w:szCs w:val="24"/>
          <w:highlight w:val="none"/>
          <w:lang w:eastAsia="zh-CN"/>
        </w:rPr>
        <w:t>。</w:t>
      </w:r>
    </w:p>
    <w:p w14:paraId="18438847">
      <w:pPr>
        <w:pStyle w:val="132"/>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11F374D">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highlight w:val="none"/>
          <w:lang w:val="en" w:eastAsia="zh-CN"/>
        </w:rPr>
        <w:t>本项目推荐的中标候选人数量：</w:t>
      </w:r>
      <w:r>
        <w:rPr>
          <w:rFonts w:hint="eastAsia" w:ascii="仿宋" w:hAnsi="仿宋" w:eastAsia="仿宋" w:cs="仿宋"/>
          <w:color w:val="auto"/>
          <w:kern w:val="0"/>
          <w:sz w:val="24"/>
          <w:highlight w:val="none"/>
          <w:u w:val="single"/>
          <w:lang w:val="en-US" w:eastAsia="zh-CN"/>
        </w:rPr>
        <w:t xml:space="preserve">  见招标文件前附表</w:t>
      </w:r>
      <w:r>
        <w:rPr>
          <w:rFonts w:hint="eastAsia" w:ascii="仿宋" w:hAnsi="仿宋" w:eastAsia="仿宋" w:cs="仿宋"/>
          <w:color w:val="auto"/>
          <w:kern w:val="0"/>
          <w:sz w:val="24"/>
          <w:highlight w:val="none"/>
          <w:lang w:val="en" w:eastAsia="zh-CN"/>
        </w:rPr>
        <w:t>。</w:t>
      </w:r>
    </w:p>
    <w:p w14:paraId="4EAFC9E8">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5869BB2">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910600F">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3026BA78">
      <w:pPr>
        <w:pStyle w:val="132"/>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47C9548">
      <w:pPr>
        <w:pStyle w:val="24"/>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7EE0709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17BE46F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35F19D5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投标文件含有采购人不能接受的附加条件的；</w:t>
      </w:r>
    </w:p>
    <w:p w14:paraId="06F9EC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投标文件中承诺的投标有效期少于招标文件中载明的投标有效期的；</w:t>
      </w:r>
    </w:p>
    <w:p w14:paraId="36784DB9">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投标文件出现不是唯一的、有选择性投标报价的;</w:t>
      </w:r>
    </w:p>
    <w:p w14:paraId="26DC5A1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投标报价超过招标文件中规定的预算金额或者最高限价的;</w:t>
      </w:r>
    </w:p>
    <w:p w14:paraId="038400C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投标人对根据修正原则修正后的报价不确认的；</w:t>
      </w:r>
    </w:p>
    <w:p w14:paraId="17897FD1">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4.2.</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投标人提供虚假材料投标的；</w:t>
      </w:r>
    </w:p>
    <w:p w14:paraId="20B0F13F">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投标人有恶意串通、妨碍其他投标人的竞争行为、损害采购人或者其他投标人的合法权益情形的；</w:t>
      </w:r>
    </w:p>
    <w:p w14:paraId="5BB85A2B">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lang w:val="en-US" w:eastAsia="zh-CN"/>
        </w:rPr>
        <w:t>4.2.10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183120F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投标人仅提交备份投标文件，未在电子交易平台传输递交投标文件的，投标无效；</w:t>
      </w:r>
    </w:p>
    <w:p w14:paraId="6E07D15F">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0FC1E8F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法律、法规、规章（适用本市的）及省级以上规范性文件（适用本市的）规定的其他无效情形。</w:t>
      </w:r>
    </w:p>
    <w:p w14:paraId="37519599">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44A9E01C">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3CF4F88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0A73CF4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6DF61DD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0453D2C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14:paraId="57F07F07">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14:paraId="2BBC01AE">
      <w:pPr>
        <w:pStyle w:val="24"/>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2689D59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2DE077E8">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32EA4A2B">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5D431EFE">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7B357D62">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7"/>
    <w:p w14:paraId="7987527F">
      <w:pPr>
        <w:spacing w:line="360" w:lineRule="auto"/>
        <w:ind w:left="720" w:leftChars="343" w:firstLine="1084" w:firstLineChars="300"/>
        <w:outlineLvl w:val="0"/>
        <w:rPr>
          <w:rFonts w:hint="eastAsia" w:ascii="仿宋" w:hAnsi="仿宋" w:eastAsia="仿宋" w:cs="仿宋"/>
          <w:b/>
          <w:color w:val="auto"/>
          <w:sz w:val="36"/>
          <w:szCs w:val="36"/>
          <w:highlight w:val="none"/>
        </w:rPr>
      </w:pPr>
      <w:bookmarkStart w:id="393" w:name="第五部分"/>
      <w:bookmarkStart w:id="394" w:name="_Toc86217003"/>
    </w:p>
    <w:p w14:paraId="0A9FF21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E8CE49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8E566D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68AF9B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035DA2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539697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9F3863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1894D85">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14:paraId="49B453F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B6BF6BC">
      <w:pPr>
        <w:spacing w:line="480" w:lineRule="auto"/>
        <w:jc w:val="center"/>
        <w:rPr>
          <w:rFonts w:hint="eastAsia" w:ascii="仿宋" w:hAnsi="仿宋" w:eastAsia="仿宋" w:cs="仿宋"/>
          <w:b/>
          <w:color w:val="auto"/>
          <w:sz w:val="28"/>
          <w:szCs w:val="28"/>
          <w:highlight w:val="none"/>
        </w:rPr>
      </w:pPr>
    </w:p>
    <w:p w14:paraId="507A719F">
      <w:pPr>
        <w:spacing w:line="480" w:lineRule="auto"/>
        <w:jc w:val="center"/>
        <w:rPr>
          <w:rFonts w:hint="eastAsia" w:ascii="仿宋" w:hAnsi="仿宋" w:eastAsia="仿宋" w:cs="仿宋"/>
          <w:b/>
          <w:color w:val="auto"/>
          <w:sz w:val="24"/>
          <w:highlight w:val="none"/>
        </w:rPr>
      </w:pPr>
    </w:p>
    <w:p w14:paraId="798542FA">
      <w:pPr>
        <w:spacing w:line="480" w:lineRule="auto"/>
        <w:jc w:val="center"/>
        <w:rPr>
          <w:rFonts w:hint="eastAsia" w:ascii="仿宋" w:hAnsi="仿宋" w:eastAsia="仿宋" w:cs="仿宋"/>
          <w:b/>
          <w:color w:val="auto"/>
          <w:sz w:val="24"/>
          <w:highlight w:val="none"/>
        </w:rPr>
      </w:pPr>
    </w:p>
    <w:p w14:paraId="140C422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949AA5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90D6AF7">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1E65B82D">
      <w:pPr>
        <w:spacing w:before="120" w:line="22" w:lineRule="atLeast"/>
        <w:rPr>
          <w:rFonts w:hint="eastAsia" w:ascii="仿宋" w:hAnsi="仿宋" w:eastAsia="仿宋" w:cs="仿宋"/>
          <w:color w:val="auto"/>
          <w:sz w:val="24"/>
          <w:highlight w:val="none"/>
        </w:rPr>
      </w:pPr>
    </w:p>
    <w:p w14:paraId="24DB5672">
      <w:pPr>
        <w:pStyle w:val="3"/>
        <w:rPr>
          <w:rFonts w:hint="eastAsia" w:ascii="仿宋" w:hAnsi="仿宋" w:eastAsia="仿宋" w:cs="仿宋"/>
          <w:color w:val="auto"/>
          <w:highlight w:val="none"/>
        </w:rPr>
      </w:pPr>
    </w:p>
    <w:p w14:paraId="56C48D13">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9286110">
      <w:pPr>
        <w:pStyle w:val="600"/>
        <w:spacing w:before="120" w:line="22" w:lineRule="atLeast"/>
        <w:rPr>
          <w:rFonts w:hint="eastAsia" w:ascii="仿宋" w:hAnsi="仿宋" w:eastAsia="仿宋" w:cs="仿宋"/>
          <w:color w:val="auto"/>
          <w:szCs w:val="24"/>
          <w:highlight w:val="none"/>
        </w:rPr>
      </w:pPr>
    </w:p>
    <w:p w14:paraId="1EDF099B">
      <w:pPr>
        <w:pStyle w:val="600"/>
        <w:spacing w:before="120" w:line="22" w:lineRule="atLeast"/>
        <w:rPr>
          <w:rFonts w:hint="eastAsia" w:ascii="仿宋" w:hAnsi="仿宋" w:eastAsia="仿宋" w:cs="仿宋"/>
          <w:color w:val="auto"/>
          <w:szCs w:val="24"/>
          <w:highlight w:val="none"/>
        </w:rPr>
      </w:pPr>
    </w:p>
    <w:p w14:paraId="07B7DA2A">
      <w:pPr>
        <w:rPr>
          <w:rFonts w:hint="eastAsia" w:ascii="仿宋" w:hAnsi="仿宋" w:eastAsia="仿宋" w:cs="仿宋"/>
          <w:color w:val="auto"/>
          <w:sz w:val="24"/>
          <w:highlight w:val="none"/>
        </w:rPr>
      </w:pPr>
    </w:p>
    <w:p w14:paraId="64D79FBD">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7F1448D">
      <w:pPr>
        <w:spacing w:before="120" w:line="22" w:lineRule="atLeast"/>
        <w:rPr>
          <w:rFonts w:hint="eastAsia" w:ascii="仿宋" w:hAnsi="仿宋" w:eastAsia="仿宋" w:cs="仿宋"/>
          <w:color w:val="auto"/>
          <w:sz w:val="24"/>
          <w:highlight w:val="none"/>
        </w:rPr>
      </w:pPr>
    </w:p>
    <w:p w14:paraId="42D5D2B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291AF9C">
      <w:pPr>
        <w:spacing w:before="120" w:line="22" w:lineRule="atLeast"/>
        <w:rPr>
          <w:rFonts w:hint="eastAsia" w:ascii="仿宋" w:hAnsi="仿宋" w:eastAsia="仿宋" w:cs="仿宋"/>
          <w:color w:val="auto"/>
          <w:sz w:val="24"/>
          <w:highlight w:val="none"/>
        </w:rPr>
      </w:pPr>
    </w:p>
    <w:p w14:paraId="37195815">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6165AE3">
      <w:pPr>
        <w:spacing w:before="120" w:line="22" w:lineRule="atLeast"/>
        <w:rPr>
          <w:rFonts w:hint="eastAsia" w:ascii="仿宋" w:hAnsi="仿宋" w:eastAsia="仿宋" w:cs="仿宋"/>
          <w:color w:val="auto"/>
          <w:sz w:val="24"/>
          <w:highlight w:val="none"/>
        </w:rPr>
      </w:pPr>
    </w:p>
    <w:p w14:paraId="6DB02AAA">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CE807B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354030A7">
      <w:pPr>
        <w:rPr>
          <w:rFonts w:hint="eastAsia" w:ascii="仿宋" w:hAnsi="仿宋" w:eastAsia="仿宋" w:cs="仿宋"/>
          <w:b/>
          <w:color w:val="auto"/>
          <w:sz w:val="24"/>
          <w:highlight w:val="none"/>
        </w:rPr>
      </w:pPr>
    </w:p>
    <w:p w14:paraId="42E693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2026年滨江区“滨艺众享”文化惠民演出项目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F3563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6C5BC4">
      <w:pPr>
        <w:spacing w:line="560" w:lineRule="exact"/>
        <w:ind w:firstLine="482" w:firstLineChars="200"/>
        <w:outlineLvl w:val="0"/>
        <w:rPr>
          <w:rFonts w:hint="eastAsia" w:ascii="仿宋" w:hAnsi="仿宋" w:eastAsia="仿宋" w:cs="仿宋"/>
          <w:color w:val="auto"/>
          <w:sz w:val="24"/>
          <w:highlight w:val="none"/>
        </w:rPr>
      </w:pPr>
      <w:bookmarkStart w:id="395" w:name="_Toc28855"/>
      <w:bookmarkStart w:id="396" w:name="_Toc15367"/>
      <w:bookmarkStart w:id="397" w:name="_Toc20421"/>
      <w:bookmarkStart w:id="398" w:name="_Toc19273"/>
      <w:bookmarkStart w:id="399" w:name="_Toc22967"/>
      <w:r>
        <w:rPr>
          <w:rFonts w:hint="eastAsia" w:ascii="仿宋" w:hAnsi="仿宋" w:eastAsia="仿宋" w:cs="仿宋"/>
          <w:b/>
          <w:color w:val="auto"/>
          <w:sz w:val="24"/>
          <w:highlight w:val="none"/>
        </w:rPr>
        <w:t>1.1 合同组成部分</w:t>
      </w:r>
      <w:bookmarkEnd w:id="395"/>
      <w:bookmarkEnd w:id="396"/>
      <w:bookmarkEnd w:id="397"/>
      <w:bookmarkEnd w:id="398"/>
      <w:bookmarkEnd w:id="399"/>
    </w:p>
    <w:p w14:paraId="04FDEE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7F18C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8760D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9F37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F2BD4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AEBE1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7C25821">
      <w:pPr>
        <w:spacing w:line="560" w:lineRule="exact"/>
        <w:ind w:firstLine="482" w:firstLineChars="200"/>
        <w:outlineLvl w:val="0"/>
        <w:rPr>
          <w:rFonts w:hint="eastAsia" w:ascii="仿宋" w:hAnsi="仿宋" w:eastAsia="仿宋" w:cs="仿宋"/>
          <w:b/>
          <w:color w:val="auto"/>
          <w:sz w:val="24"/>
          <w:highlight w:val="none"/>
        </w:rPr>
      </w:pPr>
      <w:bookmarkStart w:id="400" w:name="_Toc2918"/>
      <w:bookmarkStart w:id="401" w:name="_Toc6311"/>
      <w:bookmarkStart w:id="402" w:name="_Toc6773"/>
      <w:bookmarkStart w:id="403" w:name="_Toc22185"/>
      <w:bookmarkStart w:id="404" w:name="_Toc18585"/>
      <w:r>
        <w:rPr>
          <w:rFonts w:hint="eastAsia" w:ascii="仿宋" w:hAnsi="仿宋" w:eastAsia="仿宋" w:cs="仿宋"/>
          <w:b/>
          <w:color w:val="auto"/>
          <w:sz w:val="24"/>
          <w:highlight w:val="none"/>
        </w:rPr>
        <w:t>1.2 标的</w:t>
      </w:r>
      <w:bookmarkEnd w:id="400"/>
      <w:bookmarkEnd w:id="401"/>
      <w:bookmarkEnd w:id="402"/>
      <w:bookmarkEnd w:id="403"/>
      <w:bookmarkEnd w:id="404"/>
    </w:p>
    <w:p w14:paraId="658C1F1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DBD10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89B9F8">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7830FC1">
      <w:pPr>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620D2B">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20D1357">
      <w:pPr>
        <w:spacing w:line="560" w:lineRule="exact"/>
        <w:ind w:firstLine="480" w:firstLineChars="200"/>
        <w:rPr>
          <w:rFonts w:hint="eastAsia" w:ascii="仿宋" w:hAnsi="仿宋" w:eastAsia="仿宋" w:cs="仿宋"/>
          <w:color w:val="auto"/>
          <w:sz w:val="24"/>
          <w:highlight w:val="none"/>
          <w:u w:val="single"/>
        </w:rPr>
      </w:pPr>
      <w:bookmarkStart w:id="405" w:name="_Toc21124"/>
      <w:bookmarkStart w:id="406" w:name="_Toc5635"/>
      <w:bookmarkStart w:id="407" w:name="_Toc1386"/>
      <w:bookmarkStart w:id="408" w:name="_Toc13918"/>
      <w:bookmarkStart w:id="409"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50FA3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96BC7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630C66">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05"/>
      <w:bookmarkEnd w:id="406"/>
      <w:bookmarkEnd w:id="407"/>
      <w:bookmarkEnd w:id="408"/>
      <w:bookmarkEnd w:id="409"/>
    </w:p>
    <w:p w14:paraId="5F6541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F70C2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540A4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1A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7FEF1E">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F5DDDFA">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B95CC08">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50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9739C3">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13DE82C">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28ADA169">
            <w:pPr>
              <w:pStyle w:val="321"/>
              <w:spacing w:line="560" w:lineRule="exact"/>
              <w:ind w:firstLine="200"/>
              <w:jc w:val="center"/>
              <w:rPr>
                <w:rFonts w:hint="eastAsia" w:ascii="仿宋" w:hAnsi="仿宋" w:eastAsia="仿宋" w:cs="仿宋"/>
                <w:color w:val="auto"/>
                <w:sz w:val="24"/>
                <w:szCs w:val="24"/>
                <w:highlight w:val="none"/>
              </w:rPr>
            </w:pPr>
          </w:p>
        </w:tc>
      </w:tr>
      <w:tr w14:paraId="7AF7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3764DA">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7E61FD46">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694EFD68">
            <w:pPr>
              <w:pStyle w:val="321"/>
              <w:spacing w:line="560" w:lineRule="exact"/>
              <w:ind w:firstLine="200"/>
              <w:jc w:val="center"/>
              <w:rPr>
                <w:rFonts w:hint="eastAsia" w:ascii="仿宋" w:hAnsi="仿宋" w:eastAsia="仿宋" w:cs="仿宋"/>
                <w:color w:val="auto"/>
                <w:sz w:val="24"/>
                <w:szCs w:val="24"/>
                <w:highlight w:val="none"/>
              </w:rPr>
            </w:pPr>
          </w:p>
        </w:tc>
      </w:tr>
      <w:tr w14:paraId="6837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1FFF14">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6DD95B0E">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7BF175BB">
            <w:pPr>
              <w:pStyle w:val="321"/>
              <w:spacing w:line="560" w:lineRule="exact"/>
              <w:ind w:firstLine="200"/>
              <w:jc w:val="center"/>
              <w:rPr>
                <w:rFonts w:hint="eastAsia" w:ascii="仿宋" w:hAnsi="仿宋" w:eastAsia="仿宋" w:cs="仿宋"/>
                <w:color w:val="auto"/>
                <w:sz w:val="24"/>
                <w:szCs w:val="24"/>
                <w:highlight w:val="none"/>
              </w:rPr>
            </w:pPr>
          </w:p>
        </w:tc>
      </w:tr>
      <w:tr w14:paraId="495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EFB902">
            <w:pPr>
              <w:pStyle w:val="321"/>
              <w:spacing w:line="560" w:lineRule="exact"/>
              <w:ind w:firstLine="200"/>
              <w:jc w:val="center"/>
              <w:rPr>
                <w:rFonts w:hint="eastAsia" w:ascii="仿宋" w:hAnsi="仿宋" w:eastAsia="仿宋" w:cs="仿宋"/>
                <w:color w:val="auto"/>
                <w:sz w:val="24"/>
                <w:szCs w:val="24"/>
                <w:highlight w:val="none"/>
              </w:rPr>
            </w:pPr>
          </w:p>
        </w:tc>
        <w:tc>
          <w:tcPr>
            <w:tcW w:w="3402" w:type="dxa"/>
            <w:vAlign w:val="center"/>
          </w:tcPr>
          <w:p w14:paraId="3DF80C08">
            <w:pPr>
              <w:pStyle w:val="321"/>
              <w:spacing w:line="560" w:lineRule="exact"/>
              <w:ind w:firstLine="200"/>
              <w:jc w:val="center"/>
              <w:rPr>
                <w:rFonts w:hint="eastAsia" w:ascii="仿宋" w:hAnsi="仿宋" w:eastAsia="仿宋" w:cs="仿宋"/>
                <w:color w:val="auto"/>
                <w:sz w:val="24"/>
                <w:szCs w:val="24"/>
                <w:highlight w:val="none"/>
              </w:rPr>
            </w:pPr>
          </w:p>
        </w:tc>
        <w:tc>
          <w:tcPr>
            <w:tcW w:w="2552" w:type="dxa"/>
            <w:vAlign w:val="center"/>
          </w:tcPr>
          <w:p w14:paraId="12B5B4DE">
            <w:pPr>
              <w:pStyle w:val="321"/>
              <w:spacing w:line="560" w:lineRule="exact"/>
              <w:ind w:firstLine="200"/>
              <w:jc w:val="center"/>
              <w:rPr>
                <w:rFonts w:hint="eastAsia" w:ascii="仿宋" w:hAnsi="仿宋" w:eastAsia="仿宋" w:cs="仿宋"/>
                <w:color w:val="auto"/>
                <w:sz w:val="24"/>
                <w:szCs w:val="24"/>
                <w:highlight w:val="none"/>
              </w:rPr>
            </w:pPr>
          </w:p>
        </w:tc>
      </w:tr>
      <w:tr w14:paraId="383E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44B70B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4F6753F">
            <w:pPr>
              <w:pStyle w:val="321"/>
              <w:spacing w:line="560" w:lineRule="exact"/>
              <w:ind w:firstLine="200"/>
              <w:jc w:val="center"/>
              <w:rPr>
                <w:rFonts w:hint="eastAsia" w:ascii="仿宋" w:hAnsi="仿宋" w:eastAsia="仿宋" w:cs="仿宋"/>
                <w:color w:val="auto"/>
                <w:sz w:val="24"/>
                <w:szCs w:val="24"/>
                <w:highlight w:val="none"/>
              </w:rPr>
            </w:pPr>
          </w:p>
        </w:tc>
      </w:tr>
    </w:tbl>
    <w:p w14:paraId="61AF0A6C">
      <w:pPr>
        <w:spacing w:line="560" w:lineRule="exact"/>
        <w:ind w:firstLine="480" w:firstLineChars="200"/>
        <w:rPr>
          <w:rFonts w:hint="eastAsia" w:ascii="仿宋" w:hAnsi="仿宋" w:eastAsia="仿宋" w:cs="仿宋"/>
          <w:color w:val="auto"/>
          <w:sz w:val="24"/>
          <w:highlight w:val="none"/>
        </w:rPr>
      </w:pPr>
      <w:bookmarkStart w:id="410" w:name="_Toc30506"/>
      <w:bookmarkStart w:id="411" w:name="_Toc26916"/>
      <w:bookmarkStart w:id="412" w:name="_Toc30158"/>
      <w:bookmarkStart w:id="413" w:name="_Toc3654"/>
      <w:bookmarkStart w:id="414"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218CA4">
      <w:pPr>
        <w:pStyle w:val="3"/>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410"/>
    <w:bookmarkEnd w:id="411"/>
    <w:bookmarkEnd w:id="412"/>
    <w:bookmarkEnd w:id="413"/>
    <w:bookmarkEnd w:id="414"/>
    <w:p w14:paraId="0227FB99">
      <w:pPr>
        <w:pStyle w:val="961"/>
        <w:spacing w:before="0" w:beforeAutospacing="0" w:after="0" w:afterAutospacing="0" w:line="360" w:lineRule="auto"/>
        <w:ind w:firstLine="480"/>
        <w:rPr>
          <w:rFonts w:hint="eastAsia" w:ascii="仿宋" w:hAnsi="仿宋" w:eastAsia="仿宋" w:cs="仿宋"/>
          <w:b/>
          <w:color w:val="auto"/>
          <w:highlight w:val="none"/>
        </w:rPr>
      </w:pPr>
      <w:bookmarkStart w:id="415" w:name="_Toc1814"/>
      <w:bookmarkStart w:id="416" w:name="_Toc10340"/>
      <w:bookmarkStart w:id="417" w:name="_Toc22618"/>
      <w:bookmarkStart w:id="418" w:name="_Toc8772"/>
      <w:bookmarkStart w:id="419" w:name="_Toc31421"/>
      <w:bookmarkStart w:id="420" w:name="_Toc4760"/>
      <w:bookmarkStart w:id="421" w:name="_Toc3625"/>
      <w:bookmarkStart w:id="422" w:name="_Toc11108"/>
      <w:r>
        <w:rPr>
          <w:rFonts w:hint="eastAsia" w:ascii="仿宋" w:hAnsi="仿宋" w:eastAsia="仿宋" w:cs="仿宋"/>
          <w:b/>
          <w:color w:val="auto"/>
          <w:highlight w:val="none"/>
        </w:rPr>
        <w:t>1.4履约保证金</w:t>
      </w:r>
    </w:p>
    <w:p w14:paraId="1936724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1B94A7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14104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4802118">
      <w:pPr>
        <w:pStyle w:val="3"/>
        <w:tabs>
          <w:tab w:val="left" w:pos="0"/>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9BA46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D99A1BA">
      <w:pPr>
        <w:spacing w:line="360" w:lineRule="auto"/>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15"/>
      <w:bookmarkEnd w:id="416"/>
      <w:bookmarkEnd w:id="417"/>
      <w:r>
        <w:rPr>
          <w:rFonts w:hint="eastAsia" w:ascii="仿宋" w:hAnsi="仿宋" w:eastAsia="仿宋" w:cs="仿宋"/>
          <w:b/>
          <w:color w:val="auto"/>
          <w:sz w:val="24"/>
          <w:highlight w:val="none"/>
        </w:rPr>
        <w:t>预付款</w:t>
      </w:r>
    </w:p>
    <w:p w14:paraId="2899614A">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是</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F3CA29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6AB0A3">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85308FD">
      <w:pPr>
        <w:pStyle w:val="961"/>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739CBCB">
      <w:pPr>
        <w:pStyle w:val="961"/>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1515B04">
      <w:pPr>
        <w:pStyle w:val="961"/>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870C1B">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581BAE">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18"/>
      <w:bookmarkEnd w:id="419"/>
      <w:bookmarkEnd w:id="420"/>
      <w:bookmarkEnd w:id="421"/>
      <w:bookmarkEnd w:id="422"/>
    </w:p>
    <w:p w14:paraId="7E2D95A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A850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78F7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5EC4C5">
      <w:pPr>
        <w:spacing w:line="560" w:lineRule="exact"/>
        <w:ind w:firstLine="480" w:firstLineChars="200"/>
        <w:outlineLvl w:val="0"/>
        <w:rPr>
          <w:rFonts w:hint="eastAsia" w:ascii="仿宋" w:hAnsi="仿宋" w:eastAsia="仿宋" w:cs="仿宋"/>
          <w:bCs/>
          <w:color w:val="auto"/>
          <w:sz w:val="24"/>
          <w:highlight w:val="none"/>
        </w:rPr>
      </w:pPr>
      <w:bookmarkStart w:id="423" w:name="_Toc3079"/>
      <w:bookmarkStart w:id="424" w:name="_Toc2375"/>
      <w:bookmarkStart w:id="425" w:name="_Toc5698"/>
      <w:bookmarkStart w:id="426" w:name="_Toc24662"/>
      <w:bookmarkStart w:id="427" w:name="_Toc8586"/>
      <w:r>
        <w:rPr>
          <w:rFonts w:hint="eastAsia" w:ascii="仿宋" w:hAnsi="仿宋" w:eastAsia="仿宋" w:cs="仿宋"/>
          <w:bCs/>
          <w:color w:val="auto"/>
          <w:sz w:val="24"/>
          <w:highlight w:val="none"/>
        </w:rPr>
        <w:t>1.7.4若服务涉及货物的，则货物的：</w:t>
      </w:r>
    </w:p>
    <w:p w14:paraId="258F059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439F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26D8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6A0F58">
      <w:pPr>
        <w:spacing w:line="56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23"/>
      <w:bookmarkEnd w:id="424"/>
      <w:bookmarkEnd w:id="425"/>
      <w:bookmarkEnd w:id="426"/>
      <w:bookmarkEnd w:id="427"/>
    </w:p>
    <w:p w14:paraId="1179E1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F6FB655">
      <w:pPr>
        <w:pStyle w:val="3"/>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0.0</w:t>
      </w:r>
      <w:r>
        <w:rPr>
          <w:rFonts w:hint="eastAsia" w:ascii="仿宋" w:hAnsi="仿宋" w:eastAsia="仿宋" w:cs="仿宋"/>
          <w:b w:val="0"/>
          <w:bCs w:val="0"/>
          <w:color w:val="auto"/>
          <w:sz w:val="24"/>
          <w:szCs w:val="24"/>
          <w:highlight w:val="none"/>
          <w:lang w:val="en-US"/>
        </w:rPr>
        <w:t xml:space="preserve">5（可根据情况修改）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20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F06CB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41C9FB">
      <w:pPr>
        <w:spacing w:line="560" w:lineRule="exact"/>
        <w:ind w:firstLine="480" w:firstLineChars="200"/>
        <w:rPr>
          <w:rFonts w:hint="eastAsia" w:ascii="仿宋" w:hAnsi="仿宋" w:eastAsia="仿宋" w:cs="仿宋"/>
          <w:color w:val="auto"/>
          <w:sz w:val="24"/>
          <w:highlight w:val="none"/>
        </w:rPr>
      </w:pPr>
      <w:bookmarkStart w:id="428" w:name="_Toc18683"/>
      <w:bookmarkStart w:id="429" w:name="_Toc30329"/>
      <w:bookmarkStart w:id="430" w:name="_Toc26807"/>
      <w:bookmarkStart w:id="431" w:name="_Toc9497"/>
      <w:bookmarkStart w:id="432"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6DF82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41D44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7E5C91F">
      <w:pPr>
        <w:spacing w:line="560" w:lineRule="exact"/>
        <w:ind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28"/>
    <w:bookmarkEnd w:id="429"/>
    <w:bookmarkEnd w:id="430"/>
    <w:bookmarkEnd w:id="431"/>
    <w:bookmarkEnd w:id="432"/>
    <w:p w14:paraId="2D3C5484">
      <w:pPr>
        <w:spacing w:line="560" w:lineRule="exact"/>
        <w:ind w:firstLine="482" w:firstLineChars="200"/>
        <w:outlineLvl w:val="0"/>
        <w:rPr>
          <w:rFonts w:hint="eastAsia" w:ascii="仿宋" w:hAnsi="仿宋" w:eastAsia="仿宋" w:cs="仿宋"/>
          <w:b/>
          <w:color w:val="auto"/>
          <w:sz w:val="24"/>
          <w:highlight w:val="none"/>
        </w:rPr>
      </w:pPr>
      <w:bookmarkStart w:id="433" w:name="_Toc16021"/>
      <w:bookmarkStart w:id="434" w:name="_Toc28375"/>
      <w:bookmarkStart w:id="435" w:name="_Toc15583"/>
      <w:r>
        <w:rPr>
          <w:rFonts w:hint="eastAsia" w:ascii="仿宋" w:hAnsi="仿宋" w:eastAsia="仿宋" w:cs="仿宋"/>
          <w:b/>
          <w:color w:val="auto"/>
          <w:sz w:val="24"/>
          <w:highlight w:val="none"/>
        </w:rPr>
        <w:t>1.9合同争议的解决</w:t>
      </w:r>
      <w:bookmarkEnd w:id="433"/>
      <w:bookmarkEnd w:id="434"/>
      <w:bookmarkEnd w:id="435"/>
    </w:p>
    <w:p w14:paraId="3DA2B672">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b/>
          <w:i/>
          <w:color w:val="auto"/>
          <w:sz w:val="24"/>
          <w:highlight w:val="none"/>
          <w:u w:val="single"/>
          <w:lang w:val="en-US" w:eastAsia="zh-CN"/>
        </w:rPr>
        <w:t>1.9.2</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16765CF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C144AC">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2B306699">
      <w:pPr>
        <w:spacing w:line="560" w:lineRule="exact"/>
        <w:ind w:firstLine="482" w:firstLineChars="200"/>
        <w:outlineLvl w:val="0"/>
        <w:rPr>
          <w:rFonts w:hint="eastAsia" w:ascii="仿宋" w:hAnsi="仿宋" w:eastAsia="仿宋" w:cs="仿宋"/>
          <w:b/>
          <w:color w:val="auto"/>
          <w:sz w:val="24"/>
          <w:highlight w:val="none"/>
        </w:rPr>
      </w:pPr>
      <w:bookmarkStart w:id="436" w:name="_Toc7245"/>
      <w:bookmarkStart w:id="437" w:name="_Toc15322"/>
      <w:bookmarkStart w:id="438" w:name="_Toc11173"/>
      <w:r>
        <w:rPr>
          <w:rFonts w:hint="eastAsia" w:ascii="仿宋" w:hAnsi="仿宋" w:eastAsia="仿宋" w:cs="仿宋"/>
          <w:b/>
          <w:color w:val="auto"/>
          <w:sz w:val="24"/>
          <w:highlight w:val="none"/>
        </w:rPr>
        <w:t>2.0 合同生效</w:t>
      </w:r>
      <w:bookmarkEnd w:id="436"/>
      <w:bookmarkEnd w:id="437"/>
      <w:bookmarkEnd w:id="438"/>
    </w:p>
    <w:p w14:paraId="7997A92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741F449F">
      <w:pPr>
        <w:autoSpaceDE w:val="0"/>
        <w:autoSpaceDN w:val="0"/>
        <w:spacing w:line="560" w:lineRule="exact"/>
        <w:rPr>
          <w:rFonts w:hint="eastAsia" w:ascii="仿宋" w:hAnsi="仿宋" w:eastAsia="仿宋" w:cs="仿宋"/>
          <w:color w:val="auto"/>
          <w:sz w:val="24"/>
          <w:highlight w:val="none"/>
          <w:lang w:val="zh-CN"/>
        </w:rPr>
      </w:pPr>
    </w:p>
    <w:p w14:paraId="6BA1A6D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69BDCB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EC9021D">
      <w:pPr>
        <w:autoSpaceDE w:val="0"/>
        <w:autoSpaceDN w:val="0"/>
        <w:spacing w:line="560" w:lineRule="exact"/>
        <w:rPr>
          <w:rFonts w:hint="eastAsia" w:ascii="仿宋" w:hAnsi="仿宋" w:eastAsia="仿宋" w:cs="仿宋"/>
          <w:color w:val="auto"/>
          <w:sz w:val="24"/>
          <w:highlight w:val="none"/>
          <w:lang w:val="zh-CN"/>
        </w:rPr>
      </w:pPr>
    </w:p>
    <w:p w14:paraId="31401C6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2596C3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A92ABE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F22C65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F53F3A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910CE7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51D374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92DE84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ED27A4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9BAA9C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77A4D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C7CBB7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934EC9">
      <w:pPr>
        <w:widowControl/>
        <w:spacing w:line="560" w:lineRule="exact"/>
        <w:jc w:val="left"/>
        <w:rPr>
          <w:rFonts w:hint="eastAsia" w:ascii="仿宋" w:hAnsi="仿宋" w:eastAsia="仿宋" w:cs="仿宋"/>
          <w:b/>
          <w:color w:val="auto"/>
          <w:sz w:val="24"/>
          <w:highlight w:val="none"/>
        </w:rPr>
      </w:pPr>
    </w:p>
    <w:p w14:paraId="754EE674">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9CFA345">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587286">
      <w:pPr>
        <w:spacing w:line="560" w:lineRule="exact"/>
        <w:ind w:firstLine="482" w:firstLineChars="200"/>
        <w:outlineLvl w:val="0"/>
        <w:rPr>
          <w:rFonts w:hint="eastAsia" w:ascii="仿宋" w:hAnsi="仿宋" w:eastAsia="仿宋" w:cs="仿宋"/>
          <w:b/>
          <w:color w:val="auto"/>
          <w:sz w:val="24"/>
          <w:highlight w:val="none"/>
        </w:rPr>
      </w:pPr>
      <w:bookmarkStart w:id="439" w:name="_Toc14021"/>
      <w:bookmarkStart w:id="440" w:name="_Toc31297"/>
      <w:bookmarkStart w:id="441" w:name="_Toc25079"/>
      <w:bookmarkStart w:id="442" w:name="_Toc5228"/>
      <w:bookmarkStart w:id="443" w:name="_Toc19680"/>
      <w:r>
        <w:rPr>
          <w:rFonts w:hint="eastAsia" w:ascii="仿宋" w:hAnsi="仿宋" w:eastAsia="仿宋" w:cs="仿宋"/>
          <w:b/>
          <w:color w:val="auto"/>
          <w:sz w:val="24"/>
          <w:highlight w:val="none"/>
        </w:rPr>
        <w:t>2.1 定义</w:t>
      </w:r>
      <w:bookmarkEnd w:id="439"/>
      <w:bookmarkEnd w:id="440"/>
      <w:bookmarkEnd w:id="441"/>
      <w:bookmarkEnd w:id="442"/>
      <w:bookmarkEnd w:id="443"/>
    </w:p>
    <w:p w14:paraId="4679B8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8C483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F3401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58252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B8DD1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824D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75AA9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32D3AE8">
      <w:pPr>
        <w:spacing w:line="560" w:lineRule="exact"/>
        <w:ind w:firstLine="482" w:firstLineChars="200"/>
        <w:outlineLvl w:val="0"/>
        <w:rPr>
          <w:rFonts w:hint="eastAsia" w:ascii="仿宋" w:hAnsi="仿宋" w:eastAsia="仿宋" w:cs="仿宋"/>
          <w:b/>
          <w:color w:val="auto"/>
          <w:sz w:val="24"/>
          <w:highlight w:val="none"/>
        </w:rPr>
      </w:pPr>
      <w:bookmarkStart w:id="444" w:name="_Toc19539"/>
      <w:bookmarkStart w:id="445" w:name="_Toc31402"/>
      <w:bookmarkStart w:id="446" w:name="_Toc16752"/>
      <w:bookmarkStart w:id="447" w:name="_Toc3769"/>
      <w:bookmarkStart w:id="448" w:name="_Toc23289"/>
      <w:r>
        <w:rPr>
          <w:rFonts w:hint="eastAsia" w:ascii="仿宋" w:hAnsi="仿宋" w:eastAsia="仿宋" w:cs="仿宋"/>
          <w:b/>
          <w:color w:val="auto"/>
          <w:sz w:val="24"/>
          <w:highlight w:val="none"/>
        </w:rPr>
        <w:t>2.2 技术规范</w:t>
      </w:r>
      <w:bookmarkEnd w:id="444"/>
      <w:bookmarkEnd w:id="445"/>
      <w:bookmarkEnd w:id="446"/>
      <w:bookmarkEnd w:id="447"/>
      <w:bookmarkEnd w:id="448"/>
    </w:p>
    <w:p w14:paraId="4BFD3B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790A794">
      <w:pPr>
        <w:spacing w:line="560" w:lineRule="exact"/>
        <w:ind w:firstLine="482" w:firstLineChars="200"/>
        <w:outlineLvl w:val="0"/>
        <w:rPr>
          <w:rFonts w:hint="eastAsia" w:ascii="仿宋" w:hAnsi="仿宋" w:eastAsia="仿宋" w:cs="仿宋"/>
          <w:b/>
          <w:color w:val="auto"/>
          <w:sz w:val="24"/>
          <w:highlight w:val="none"/>
        </w:rPr>
      </w:pPr>
      <w:bookmarkStart w:id="449" w:name="_Toc4133"/>
      <w:bookmarkStart w:id="450" w:name="_Toc12412"/>
      <w:bookmarkStart w:id="451" w:name="_Toc27945"/>
      <w:bookmarkStart w:id="452" w:name="_Toc9161"/>
      <w:bookmarkStart w:id="453" w:name="_Toc13673"/>
      <w:r>
        <w:rPr>
          <w:rFonts w:hint="eastAsia" w:ascii="仿宋" w:hAnsi="仿宋" w:eastAsia="仿宋" w:cs="仿宋"/>
          <w:b/>
          <w:color w:val="auto"/>
          <w:sz w:val="24"/>
          <w:highlight w:val="none"/>
        </w:rPr>
        <w:t>2.3 知识产权</w:t>
      </w:r>
      <w:bookmarkEnd w:id="449"/>
      <w:bookmarkEnd w:id="450"/>
      <w:bookmarkEnd w:id="451"/>
      <w:bookmarkEnd w:id="452"/>
      <w:bookmarkEnd w:id="453"/>
    </w:p>
    <w:p w14:paraId="3243D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844E9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881C8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01A4DF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2921D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CB34FA6">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2.4.3考核管理要求</w:t>
      </w:r>
    </w:p>
    <w:p w14:paraId="7E2AE290">
      <w:pPr>
        <w:spacing w:line="560" w:lineRule="exact"/>
        <w:ind w:firstLine="480" w:firstLineChars="200"/>
        <w:rPr>
          <w:rFonts w:hint="eastAsia" w:ascii="仿宋" w:hAnsi="仿宋" w:eastAsia="仿宋" w:cs="仿宋"/>
          <w:color w:val="auto"/>
          <w:sz w:val="24"/>
          <w:highlight w:val="none"/>
          <w:lang w:val="en-US" w:eastAsia="zh-CN"/>
        </w:rPr>
      </w:pPr>
      <w:r>
        <w:rPr>
          <w:rFonts w:hint="eastAsia" w:ascii="仿宋_GB2312" w:hAnsi="仿宋_GB2312" w:eastAsia="仿宋_GB2312" w:cs="仿宋_GB2312"/>
          <w:b w:val="0"/>
          <w:bCs w:val="0"/>
          <w:snapToGrid/>
          <w:color w:val="auto"/>
          <w:kern w:val="2"/>
          <w:sz w:val="24"/>
          <w:szCs w:val="24"/>
          <w:highlight w:val="none"/>
          <w:lang w:val="en-US" w:eastAsia="zh-CN" w:bidi="ar-SA"/>
        </w:rPr>
        <w:t>2.4.3.1所有项目演出结束，履约验收前供应商需向采购人提供演出人员清单、演出意见反馈表、演出现场照片、现场全程演出视频记录、台账等资料。</w:t>
      </w:r>
    </w:p>
    <w:p w14:paraId="6E307391">
      <w:pPr>
        <w:spacing w:line="56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2.4.3.2单场演出结束后如出现演出质量不达标、观众反馈较差、演艺事故、安全隐患、现场秩序混乱、资料提交不完整、人员配置不足、节目内容与约定不符等情形，乙方需根据要求进行整改，出现三次及以上同类情况，甲方有权扣除相关演出费用，按照合同违约条款进行处理。</w:t>
      </w:r>
    </w:p>
    <w:p w14:paraId="1911B226">
      <w:pPr>
        <w:spacing w:line="560" w:lineRule="exact"/>
        <w:ind w:firstLine="482" w:firstLineChars="200"/>
        <w:outlineLvl w:val="0"/>
        <w:rPr>
          <w:rFonts w:hint="eastAsia" w:ascii="仿宋" w:hAnsi="仿宋" w:eastAsia="仿宋" w:cs="仿宋"/>
          <w:b/>
          <w:color w:val="auto"/>
          <w:sz w:val="24"/>
          <w:highlight w:val="none"/>
        </w:rPr>
      </w:pPr>
      <w:bookmarkStart w:id="454" w:name="_Toc26555"/>
      <w:bookmarkStart w:id="455" w:name="_Toc32670"/>
      <w:bookmarkStart w:id="456" w:name="_Toc22011"/>
      <w:bookmarkStart w:id="457" w:name="_Toc31233"/>
      <w:bookmarkStart w:id="458" w:name="_Toc15447"/>
      <w:r>
        <w:rPr>
          <w:rFonts w:hint="eastAsia" w:ascii="仿宋" w:hAnsi="仿宋" w:eastAsia="仿宋" w:cs="仿宋"/>
          <w:b/>
          <w:color w:val="auto"/>
          <w:sz w:val="24"/>
          <w:highlight w:val="none"/>
        </w:rPr>
        <w:t>2.5 结算方式和付款条件</w:t>
      </w:r>
      <w:bookmarkEnd w:id="454"/>
      <w:bookmarkEnd w:id="455"/>
      <w:bookmarkEnd w:id="456"/>
      <w:bookmarkEnd w:id="457"/>
      <w:bookmarkEnd w:id="458"/>
    </w:p>
    <w:p w14:paraId="17DB11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807230">
      <w:pPr>
        <w:spacing w:line="560" w:lineRule="exact"/>
        <w:ind w:firstLine="482" w:firstLineChars="200"/>
        <w:outlineLvl w:val="0"/>
        <w:rPr>
          <w:rFonts w:hint="eastAsia" w:ascii="仿宋" w:hAnsi="仿宋" w:eastAsia="仿宋" w:cs="仿宋"/>
          <w:b/>
          <w:color w:val="auto"/>
          <w:sz w:val="24"/>
          <w:highlight w:val="none"/>
        </w:rPr>
      </w:pPr>
      <w:bookmarkStart w:id="459" w:name="_Toc18990"/>
      <w:bookmarkStart w:id="460" w:name="_Toc16163"/>
      <w:bookmarkStart w:id="461" w:name="_Toc30507"/>
      <w:bookmarkStart w:id="462" w:name="_Toc13154"/>
      <w:bookmarkStart w:id="463" w:name="_Toc13467"/>
      <w:r>
        <w:rPr>
          <w:rFonts w:hint="eastAsia" w:ascii="仿宋" w:hAnsi="仿宋" w:eastAsia="仿宋" w:cs="仿宋"/>
          <w:b/>
          <w:color w:val="auto"/>
          <w:sz w:val="24"/>
          <w:highlight w:val="none"/>
        </w:rPr>
        <w:t>2.6 技术资料和保密义务</w:t>
      </w:r>
      <w:bookmarkEnd w:id="459"/>
      <w:bookmarkEnd w:id="460"/>
      <w:bookmarkEnd w:id="461"/>
      <w:bookmarkEnd w:id="462"/>
      <w:bookmarkEnd w:id="463"/>
    </w:p>
    <w:p w14:paraId="198CD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1F6EE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CF705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8248AD">
      <w:pPr>
        <w:spacing w:line="560" w:lineRule="exact"/>
        <w:ind w:firstLine="482" w:firstLineChars="200"/>
        <w:outlineLvl w:val="0"/>
        <w:rPr>
          <w:rFonts w:hint="eastAsia" w:ascii="仿宋" w:hAnsi="仿宋" w:eastAsia="仿宋" w:cs="仿宋"/>
          <w:b/>
          <w:color w:val="auto"/>
          <w:sz w:val="24"/>
          <w:highlight w:val="none"/>
        </w:rPr>
      </w:pPr>
      <w:bookmarkStart w:id="464" w:name="_Toc19069"/>
      <w:r>
        <w:rPr>
          <w:rFonts w:hint="eastAsia" w:ascii="仿宋" w:hAnsi="仿宋" w:eastAsia="仿宋" w:cs="仿宋"/>
          <w:b/>
          <w:color w:val="auto"/>
          <w:sz w:val="24"/>
          <w:highlight w:val="none"/>
        </w:rPr>
        <w:t>2.7 质量保证</w:t>
      </w:r>
      <w:bookmarkEnd w:id="464"/>
    </w:p>
    <w:p w14:paraId="292D35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05205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9C7111B">
      <w:pPr>
        <w:spacing w:line="560" w:lineRule="exact"/>
        <w:ind w:firstLine="482" w:firstLineChars="200"/>
        <w:outlineLvl w:val="0"/>
        <w:rPr>
          <w:rFonts w:hint="eastAsia" w:ascii="仿宋" w:hAnsi="仿宋" w:eastAsia="仿宋" w:cs="仿宋"/>
          <w:b/>
          <w:color w:val="auto"/>
          <w:sz w:val="24"/>
          <w:highlight w:val="none"/>
        </w:rPr>
      </w:pPr>
      <w:bookmarkStart w:id="465" w:name="_Toc22267"/>
      <w:r>
        <w:rPr>
          <w:rFonts w:hint="eastAsia" w:ascii="仿宋" w:hAnsi="仿宋" w:eastAsia="仿宋" w:cs="仿宋"/>
          <w:b/>
          <w:color w:val="auto"/>
          <w:sz w:val="24"/>
          <w:highlight w:val="none"/>
        </w:rPr>
        <w:t>2.8 延迟履行</w:t>
      </w:r>
      <w:bookmarkEnd w:id="465"/>
    </w:p>
    <w:p w14:paraId="5FAAA3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A15E0B7">
      <w:pPr>
        <w:spacing w:line="560" w:lineRule="exact"/>
        <w:ind w:firstLine="482" w:firstLineChars="200"/>
        <w:outlineLvl w:val="0"/>
        <w:rPr>
          <w:rFonts w:hint="eastAsia" w:ascii="仿宋" w:hAnsi="仿宋" w:eastAsia="仿宋" w:cs="仿宋"/>
          <w:b/>
          <w:color w:val="auto"/>
          <w:sz w:val="24"/>
          <w:highlight w:val="none"/>
        </w:rPr>
      </w:pPr>
      <w:bookmarkStart w:id="466" w:name="_Toc10611"/>
      <w:r>
        <w:rPr>
          <w:rFonts w:hint="eastAsia" w:ascii="仿宋" w:hAnsi="仿宋" w:eastAsia="仿宋" w:cs="仿宋"/>
          <w:b/>
          <w:color w:val="auto"/>
          <w:sz w:val="24"/>
          <w:highlight w:val="none"/>
        </w:rPr>
        <w:t>2.9 合同变更</w:t>
      </w:r>
      <w:bookmarkEnd w:id="466"/>
    </w:p>
    <w:p w14:paraId="0F1B69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944C138">
      <w:pPr>
        <w:spacing w:line="560" w:lineRule="exact"/>
        <w:ind w:firstLine="482" w:firstLineChars="200"/>
        <w:outlineLvl w:val="0"/>
        <w:rPr>
          <w:rFonts w:hint="eastAsia" w:ascii="仿宋" w:hAnsi="仿宋" w:eastAsia="仿宋" w:cs="仿宋"/>
          <w:b/>
          <w:color w:val="auto"/>
          <w:sz w:val="24"/>
          <w:highlight w:val="none"/>
        </w:rPr>
      </w:pPr>
      <w:bookmarkStart w:id="467" w:name="_Toc42"/>
      <w:bookmarkStart w:id="468" w:name="_Toc21830"/>
      <w:bookmarkStart w:id="469" w:name="_Toc10663"/>
      <w:bookmarkStart w:id="470" w:name="_Toc23368"/>
      <w:bookmarkStart w:id="471" w:name="_Toc26689"/>
      <w:r>
        <w:rPr>
          <w:rFonts w:hint="eastAsia" w:ascii="仿宋" w:hAnsi="仿宋" w:eastAsia="仿宋" w:cs="仿宋"/>
          <w:b/>
          <w:color w:val="auto"/>
          <w:sz w:val="24"/>
          <w:highlight w:val="none"/>
        </w:rPr>
        <w:t>2.10 合同转让和分包</w:t>
      </w:r>
      <w:bookmarkEnd w:id="467"/>
      <w:bookmarkEnd w:id="468"/>
      <w:bookmarkEnd w:id="469"/>
      <w:bookmarkEnd w:id="470"/>
      <w:bookmarkEnd w:id="471"/>
    </w:p>
    <w:p w14:paraId="5DD24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w:t>
      </w:r>
      <w:r>
        <w:rPr>
          <w:rFonts w:hint="eastAsia" w:ascii="仿宋" w:hAnsi="仿宋" w:eastAsia="仿宋" w:cs="仿宋"/>
          <w:color w:val="auto"/>
          <w:sz w:val="24"/>
          <w:highlight w:val="none"/>
          <w:lang w:val="en-US" w:eastAsia="zh-CN"/>
        </w:rPr>
        <w:t>的舞台搭建</w:t>
      </w:r>
      <w:r>
        <w:rPr>
          <w:rFonts w:hint="eastAsia" w:ascii="仿宋" w:hAnsi="仿宋" w:eastAsia="仿宋" w:cs="仿宋"/>
          <w:color w:val="auto"/>
          <w:sz w:val="24"/>
          <w:highlight w:val="none"/>
        </w:rPr>
        <w:t>工作分包给他人完成，接受分包的人应当具备相应的资格条件，并不得再次分包，且乙方应就分包项目向甲方负责，并与分包供应商就分包项目向甲方承担连带责任。</w:t>
      </w:r>
    </w:p>
    <w:p w14:paraId="238F5D7E">
      <w:pPr>
        <w:spacing w:line="560" w:lineRule="exact"/>
        <w:ind w:firstLine="482" w:firstLineChars="200"/>
        <w:outlineLvl w:val="0"/>
        <w:rPr>
          <w:rFonts w:hint="eastAsia" w:ascii="仿宋" w:hAnsi="仿宋" w:eastAsia="仿宋" w:cs="仿宋"/>
          <w:b/>
          <w:color w:val="auto"/>
          <w:sz w:val="24"/>
          <w:highlight w:val="none"/>
        </w:rPr>
      </w:pPr>
      <w:bookmarkStart w:id="472" w:name="_Toc32494"/>
      <w:bookmarkStart w:id="473" w:name="_Toc4720"/>
      <w:bookmarkStart w:id="474" w:name="_Toc25571"/>
      <w:bookmarkStart w:id="475" w:name="_Toc14371"/>
      <w:bookmarkStart w:id="476" w:name="_Toc26633"/>
      <w:r>
        <w:rPr>
          <w:rFonts w:hint="eastAsia" w:ascii="仿宋" w:hAnsi="仿宋" w:eastAsia="仿宋" w:cs="仿宋"/>
          <w:b/>
          <w:color w:val="auto"/>
          <w:sz w:val="24"/>
          <w:highlight w:val="none"/>
        </w:rPr>
        <w:t>2.11 不可抗力</w:t>
      </w:r>
      <w:bookmarkEnd w:id="472"/>
      <w:bookmarkEnd w:id="473"/>
      <w:bookmarkEnd w:id="474"/>
      <w:bookmarkEnd w:id="475"/>
      <w:bookmarkEnd w:id="476"/>
    </w:p>
    <w:p w14:paraId="72E9DC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F50E7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BB6C3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C282E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F2AA344">
      <w:pPr>
        <w:spacing w:line="560" w:lineRule="exact"/>
        <w:ind w:firstLine="482" w:firstLineChars="200"/>
        <w:outlineLvl w:val="0"/>
        <w:rPr>
          <w:rFonts w:hint="eastAsia" w:ascii="仿宋" w:hAnsi="仿宋" w:eastAsia="仿宋" w:cs="仿宋"/>
          <w:b/>
          <w:color w:val="auto"/>
          <w:sz w:val="24"/>
          <w:highlight w:val="none"/>
        </w:rPr>
      </w:pPr>
      <w:bookmarkStart w:id="477" w:name="_Toc23854"/>
      <w:bookmarkStart w:id="478" w:name="_Toc3638"/>
      <w:bookmarkStart w:id="479" w:name="_Toc14115"/>
      <w:bookmarkStart w:id="480" w:name="_Toc25783"/>
      <w:bookmarkStart w:id="481" w:name="_Toc24465"/>
      <w:r>
        <w:rPr>
          <w:rFonts w:hint="eastAsia" w:ascii="仿宋" w:hAnsi="仿宋" w:eastAsia="仿宋" w:cs="仿宋"/>
          <w:b/>
          <w:color w:val="auto"/>
          <w:sz w:val="24"/>
          <w:highlight w:val="none"/>
        </w:rPr>
        <w:t>2.12 税费</w:t>
      </w:r>
      <w:bookmarkEnd w:id="477"/>
      <w:bookmarkEnd w:id="478"/>
      <w:bookmarkEnd w:id="479"/>
      <w:bookmarkEnd w:id="480"/>
      <w:bookmarkEnd w:id="481"/>
    </w:p>
    <w:p w14:paraId="15B00D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C61F485">
      <w:pPr>
        <w:spacing w:line="560" w:lineRule="exact"/>
        <w:ind w:firstLine="482" w:firstLineChars="200"/>
        <w:outlineLvl w:val="0"/>
        <w:rPr>
          <w:rFonts w:hint="eastAsia" w:ascii="仿宋" w:hAnsi="仿宋" w:eastAsia="仿宋" w:cs="仿宋"/>
          <w:b/>
          <w:color w:val="auto"/>
          <w:sz w:val="24"/>
          <w:highlight w:val="none"/>
        </w:rPr>
      </w:pPr>
      <w:bookmarkStart w:id="482" w:name="_Toc30105"/>
      <w:bookmarkStart w:id="483" w:name="_Toc7315"/>
      <w:bookmarkStart w:id="484" w:name="_Toc25525"/>
      <w:bookmarkStart w:id="485" w:name="_Toc26883"/>
      <w:bookmarkStart w:id="486" w:name="_Toc14814"/>
      <w:r>
        <w:rPr>
          <w:rFonts w:hint="eastAsia" w:ascii="仿宋" w:hAnsi="仿宋" w:eastAsia="仿宋" w:cs="仿宋"/>
          <w:b/>
          <w:color w:val="auto"/>
          <w:sz w:val="24"/>
          <w:highlight w:val="none"/>
        </w:rPr>
        <w:t>2.13 乙方破产</w:t>
      </w:r>
      <w:bookmarkEnd w:id="482"/>
      <w:bookmarkEnd w:id="483"/>
      <w:bookmarkEnd w:id="484"/>
      <w:bookmarkEnd w:id="485"/>
      <w:bookmarkEnd w:id="486"/>
    </w:p>
    <w:p w14:paraId="0888A5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7F068C8">
      <w:pPr>
        <w:spacing w:line="560" w:lineRule="exact"/>
        <w:ind w:firstLine="482" w:firstLineChars="200"/>
        <w:outlineLvl w:val="0"/>
        <w:rPr>
          <w:rFonts w:hint="eastAsia" w:ascii="仿宋" w:hAnsi="仿宋" w:eastAsia="仿宋" w:cs="仿宋"/>
          <w:b/>
          <w:color w:val="auto"/>
          <w:sz w:val="24"/>
          <w:highlight w:val="none"/>
        </w:rPr>
      </w:pPr>
      <w:bookmarkStart w:id="487" w:name="_Toc1123"/>
      <w:bookmarkStart w:id="488" w:name="_Toc23323"/>
      <w:bookmarkStart w:id="489" w:name="_Toc2016"/>
      <w:r>
        <w:rPr>
          <w:rFonts w:hint="eastAsia" w:ascii="仿宋" w:hAnsi="仿宋" w:eastAsia="仿宋" w:cs="仿宋"/>
          <w:b/>
          <w:color w:val="auto"/>
          <w:sz w:val="24"/>
          <w:highlight w:val="none"/>
        </w:rPr>
        <w:t>2.14 合同中止、终止</w:t>
      </w:r>
      <w:bookmarkEnd w:id="487"/>
      <w:bookmarkEnd w:id="488"/>
      <w:bookmarkEnd w:id="489"/>
    </w:p>
    <w:p w14:paraId="586BB8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760C5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F59BF68">
      <w:pPr>
        <w:spacing w:line="560" w:lineRule="exact"/>
        <w:ind w:firstLine="482" w:firstLineChars="200"/>
        <w:outlineLvl w:val="0"/>
        <w:rPr>
          <w:rFonts w:hint="eastAsia" w:ascii="仿宋" w:hAnsi="仿宋" w:eastAsia="仿宋" w:cs="仿宋"/>
          <w:b/>
          <w:color w:val="auto"/>
          <w:sz w:val="24"/>
          <w:highlight w:val="none"/>
        </w:rPr>
      </w:pPr>
      <w:bookmarkStart w:id="490" w:name="_Toc14525"/>
      <w:bookmarkStart w:id="491" w:name="_Toc1969"/>
      <w:bookmarkStart w:id="492" w:name="_Toc17363"/>
      <w:r>
        <w:rPr>
          <w:rFonts w:hint="eastAsia" w:ascii="仿宋" w:hAnsi="仿宋" w:eastAsia="仿宋" w:cs="仿宋"/>
          <w:b/>
          <w:color w:val="auto"/>
          <w:sz w:val="24"/>
          <w:highlight w:val="none"/>
        </w:rPr>
        <w:t>2.15 检验和验收</w:t>
      </w:r>
      <w:bookmarkEnd w:id="490"/>
      <w:bookmarkEnd w:id="491"/>
      <w:bookmarkEnd w:id="492"/>
    </w:p>
    <w:p w14:paraId="2CEACB2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9B6D7E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78553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B051118">
      <w:pPr>
        <w:spacing w:line="560" w:lineRule="exact"/>
        <w:ind w:firstLine="482" w:firstLineChars="200"/>
        <w:outlineLvl w:val="0"/>
        <w:rPr>
          <w:rFonts w:hint="eastAsia" w:ascii="仿宋" w:hAnsi="仿宋" w:eastAsia="仿宋" w:cs="仿宋"/>
          <w:b/>
          <w:color w:val="auto"/>
          <w:sz w:val="24"/>
          <w:highlight w:val="none"/>
        </w:rPr>
      </w:pPr>
      <w:bookmarkStart w:id="493" w:name="_Toc2308"/>
      <w:bookmarkStart w:id="494" w:name="_Toc12666"/>
      <w:bookmarkStart w:id="495" w:name="_Toc25198"/>
      <w:bookmarkStart w:id="496" w:name="_Toc9808"/>
      <w:bookmarkStart w:id="497" w:name="_Toc31892"/>
      <w:r>
        <w:rPr>
          <w:rFonts w:hint="eastAsia" w:ascii="仿宋" w:hAnsi="仿宋" w:eastAsia="仿宋" w:cs="仿宋"/>
          <w:b/>
          <w:color w:val="auto"/>
          <w:sz w:val="24"/>
          <w:highlight w:val="none"/>
        </w:rPr>
        <w:t>2.16 通知和送达</w:t>
      </w:r>
      <w:bookmarkEnd w:id="493"/>
      <w:bookmarkEnd w:id="494"/>
      <w:bookmarkEnd w:id="495"/>
      <w:bookmarkEnd w:id="496"/>
      <w:bookmarkEnd w:id="497"/>
    </w:p>
    <w:p w14:paraId="00DFF7DE">
      <w:pPr>
        <w:spacing w:line="560" w:lineRule="exact"/>
        <w:ind w:firstLine="480" w:firstLineChars="200"/>
        <w:rPr>
          <w:rFonts w:hint="eastAsia" w:ascii="仿宋" w:hAnsi="仿宋" w:eastAsia="仿宋" w:cs="仿宋"/>
          <w:color w:val="auto"/>
          <w:sz w:val="24"/>
          <w:highlight w:val="none"/>
        </w:rPr>
      </w:pPr>
      <w:bookmarkStart w:id="498" w:name="_Toc18401"/>
      <w:bookmarkStart w:id="499" w:name="_Toc27674"/>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0AE69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8"/>
      <w:bookmarkEnd w:id="499"/>
    </w:p>
    <w:p w14:paraId="17E8B402">
      <w:pPr>
        <w:spacing w:line="560" w:lineRule="exact"/>
        <w:ind w:firstLine="482" w:firstLineChars="200"/>
        <w:outlineLvl w:val="0"/>
        <w:rPr>
          <w:rFonts w:hint="eastAsia" w:ascii="仿宋" w:hAnsi="仿宋" w:eastAsia="仿宋" w:cs="仿宋"/>
          <w:b/>
          <w:color w:val="auto"/>
          <w:sz w:val="24"/>
          <w:highlight w:val="none"/>
        </w:rPr>
      </w:pPr>
      <w:bookmarkStart w:id="500" w:name="_Toc5063"/>
      <w:bookmarkStart w:id="501" w:name="_Toc12254"/>
      <w:bookmarkStart w:id="502" w:name="_Toc28906"/>
      <w:bookmarkStart w:id="503" w:name="_Toc27644"/>
      <w:bookmarkStart w:id="504" w:name="_Toc20808"/>
      <w:r>
        <w:rPr>
          <w:rFonts w:hint="eastAsia" w:ascii="仿宋" w:hAnsi="仿宋" w:eastAsia="仿宋" w:cs="仿宋"/>
          <w:b/>
          <w:color w:val="auto"/>
          <w:sz w:val="24"/>
          <w:highlight w:val="none"/>
        </w:rPr>
        <w:t>2.17 合同使用的文字和适用的法律</w:t>
      </w:r>
      <w:bookmarkEnd w:id="500"/>
      <w:bookmarkEnd w:id="501"/>
      <w:bookmarkEnd w:id="502"/>
      <w:bookmarkEnd w:id="503"/>
      <w:bookmarkEnd w:id="504"/>
    </w:p>
    <w:p w14:paraId="7B8E6C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153A2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E4F5AE5">
      <w:pPr>
        <w:spacing w:line="560" w:lineRule="exact"/>
        <w:ind w:firstLine="482" w:firstLineChars="200"/>
        <w:outlineLvl w:val="0"/>
        <w:rPr>
          <w:rFonts w:hint="eastAsia" w:ascii="仿宋" w:hAnsi="仿宋" w:eastAsia="仿宋" w:cs="仿宋"/>
          <w:b/>
          <w:color w:val="auto"/>
          <w:sz w:val="24"/>
          <w:highlight w:val="none"/>
        </w:rPr>
      </w:pPr>
      <w:bookmarkStart w:id="505" w:name="_Toc4355"/>
      <w:bookmarkStart w:id="506" w:name="_Toc18540"/>
      <w:bookmarkStart w:id="507" w:name="_Toc30599"/>
      <w:r>
        <w:rPr>
          <w:rFonts w:hint="eastAsia" w:ascii="仿宋" w:hAnsi="仿宋" w:eastAsia="仿宋" w:cs="仿宋"/>
          <w:b/>
          <w:color w:val="auto"/>
          <w:sz w:val="24"/>
          <w:highlight w:val="none"/>
        </w:rPr>
        <w:t>2.18 计量单位</w:t>
      </w:r>
      <w:bookmarkEnd w:id="505"/>
      <w:bookmarkEnd w:id="506"/>
      <w:bookmarkEnd w:id="507"/>
    </w:p>
    <w:p w14:paraId="1F05A5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987F62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3BE5AA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D593CA5">
      <w:pPr>
        <w:spacing w:line="360" w:lineRule="auto"/>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508" w:name="_Toc331685784"/>
      <w:r>
        <w:rPr>
          <w:rFonts w:hint="eastAsia" w:ascii="仿宋" w:hAnsi="仿宋" w:eastAsia="仿宋" w:cs="仿宋"/>
          <w:b/>
          <w:color w:val="auto"/>
          <w:sz w:val="24"/>
          <w:highlight w:val="none"/>
        </w:rPr>
        <w:t xml:space="preserve"> </w:t>
      </w:r>
      <w:bookmarkEnd w:id="508"/>
      <w:r>
        <w:rPr>
          <w:rFonts w:hint="eastAsia" w:ascii="仿宋" w:hAnsi="仿宋" w:eastAsia="仿宋" w:cs="仿宋"/>
          <w:b/>
          <w:color w:val="auto"/>
          <w:sz w:val="24"/>
          <w:highlight w:val="none"/>
        </w:rPr>
        <w:t>第三部分  合同专用条款</w:t>
      </w:r>
    </w:p>
    <w:p w14:paraId="40F81D94">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401" w:type="pct"/>
        <w:tblInd w:w="-41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5"/>
        <w:gridCol w:w="8953"/>
      </w:tblGrid>
      <w:tr w14:paraId="4CF0A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59" w:type="pct"/>
            <w:tcBorders>
              <w:left w:val="single" w:color="auto" w:sz="4" w:space="0"/>
            </w:tcBorders>
            <w:vAlign w:val="center"/>
          </w:tcPr>
          <w:p w14:paraId="2C2BEE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4540" w:type="pct"/>
            <w:vAlign w:val="center"/>
          </w:tcPr>
          <w:p w14:paraId="6E07B7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C5C9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6E2689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4540" w:type="pct"/>
            <w:vAlign w:val="center"/>
          </w:tcPr>
          <w:p w14:paraId="53789CFA">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1E4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7B7DBF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4540" w:type="pct"/>
            <w:vAlign w:val="center"/>
          </w:tcPr>
          <w:p w14:paraId="581C9B30">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本项目不要求提交履约保证金</w:t>
            </w:r>
          </w:p>
        </w:tc>
      </w:tr>
      <w:tr w14:paraId="47A05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2B550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4540" w:type="pct"/>
            <w:vAlign w:val="center"/>
          </w:tcPr>
          <w:p w14:paraId="4E950EB4">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78302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1DB8A5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4540" w:type="pct"/>
            <w:vAlign w:val="center"/>
          </w:tcPr>
          <w:p w14:paraId="07BCC0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预付款的扣回方式：无</w:t>
            </w:r>
          </w:p>
        </w:tc>
      </w:tr>
      <w:tr w14:paraId="002BB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3A6A06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4540" w:type="pct"/>
            <w:vAlign w:val="center"/>
          </w:tcPr>
          <w:p w14:paraId="7B31B8AA">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预付款的担保措施：无</w:t>
            </w:r>
          </w:p>
        </w:tc>
      </w:tr>
      <w:tr w14:paraId="72FAE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3C5ED2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4540" w:type="pct"/>
            <w:vAlign w:val="center"/>
          </w:tcPr>
          <w:p w14:paraId="2815D620">
            <w:pPr>
              <w:spacing w:line="360" w:lineRule="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合同签订后，</w:t>
            </w:r>
            <w:r>
              <w:rPr>
                <w:rFonts w:hint="eastAsia" w:ascii="仿宋" w:hAnsi="仿宋" w:eastAsia="仿宋" w:cs="仿宋"/>
                <w:color w:val="auto"/>
                <w:sz w:val="24"/>
                <w:szCs w:val="24"/>
                <w:highlight w:val="none"/>
              </w:rPr>
              <w:t>乙方应根据甲方要求提交整体实施方案、首批演出排期计划、演职人员名单、应急预案及其他甲方要求的项目启动资料，经甲方书面确认并在乙方开具符合要求的合法有效发票后，甲方于5个工作日内支付合同金额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0%作为预付款</w:t>
            </w:r>
            <w:r>
              <w:rPr>
                <w:rFonts w:hint="eastAsia" w:ascii="仿宋" w:hAnsi="仿宋" w:eastAsia="仿宋" w:cs="仿宋"/>
                <w:color w:val="auto"/>
                <w:sz w:val="24"/>
                <w:highlight w:val="none"/>
                <w:lang w:val="en-US" w:eastAsia="zh-CN"/>
              </w:rPr>
              <w:t>；余款待全部演出结束且项目验收合格后（指履约验收完成），凭基层单位意见反馈表（包括演出时间）、演出现场照片、现场全程演出视频记录、文字报道、演出台账、演出总结、DV，按实际演出场次、</w:t>
            </w:r>
            <w:r>
              <w:rPr>
                <w:rFonts w:hint="eastAsia" w:ascii="仿宋" w:hAnsi="仿宋" w:eastAsia="仿宋" w:cs="仿宋"/>
                <w:b w:val="0"/>
                <w:bCs w:val="0"/>
                <w:snapToGrid/>
                <w:color w:val="auto"/>
                <w:kern w:val="2"/>
                <w:sz w:val="24"/>
                <w:szCs w:val="24"/>
                <w:highlight w:val="none"/>
                <w:lang w:val="en-US" w:eastAsia="zh-CN" w:bidi="ar-SA"/>
              </w:rPr>
              <w:t>履约验收</w:t>
            </w:r>
            <w:r>
              <w:rPr>
                <w:rFonts w:hint="eastAsia" w:ascii="仿宋" w:hAnsi="仿宋" w:eastAsia="仿宋" w:cs="仿宋"/>
                <w:color w:val="auto"/>
                <w:sz w:val="24"/>
                <w:highlight w:val="none"/>
                <w:lang w:val="en-US" w:eastAsia="zh-CN"/>
              </w:rPr>
              <w:t>结果于</w:t>
            </w:r>
            <w:r>
              <w:rPr>
                <w:rFonts w:hint="eastAsia" w:ascii="仿宋" w:hAnsi="仿宋" w:eastAsia="仿宋" w:cs="仿宋"/>
                <w:b w:val="0"/>
                <w:bCs w:val="0"/>
                <w:snapToGrid/>
                <w:color w:val="auto"/>
                <w:kern w:val="2"/>
                <w:sz w:val="24"/>
                <w:szCs w:val="24"/>
                <w:highlight w:val="none"/>
                <w:lang w:val="en-US" w:eastAsia="zh-CN" w:bidi="ar-SA"/>
              </w:rPr>
              <w:t>5个工作日内结清剩余款项。</w:t>
            </w:r>
          </w:p>
          <w:p w14:paraId="63273F4F">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注：如乙方提交的资料不完整、不真实、不符合合同约定或发票不符合要求的，甲方有权暂缓付款，且不视为违约。</w:t>
            </w:r>
          </w:p>
          <w:p w14:paraId="2DA2309A">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说明：如联合体中标，明确款项由甲方统一支付给联合体主体方，服务费用由联合体成员方根据实际场次自行与联合体主体方结算，因费用结算产生的争议与甲方无关。</w:t>
            </w:r>
          </w:p>
        </w:tc>
      </w:tr>
      <w:tr w14:paraId="1B948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8" w:hRule="atLeast"/>
        </w:trPr>
        <w:tc>
          <w:tcPr>
            <w:tcW w:w="459" w:type="pct"/>
            <w:tcBorders>
              <w:left w:val="single" w:color="auto" w:sz="4" w:space="0"/>
            </w:tcBorders>
            <w:vAlign w:val="center"/>
          </w:tcPr>
          <w:p w14:paraId="54082B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4540" w:type="pct"/>
            <w:vAlign w:val="center"/>
          </w:tcPr>
          <w:p w14:paraId="7A98D85F">
            <w:pPr>
              <w:spacing w:line="360" w:lineRule="auto"/>
              <w:rPr>
                <w:rFonts w:hint="default" w:ascii="仿宋" w:hAnsi="仿宋" w:eastAsia="仿宋" w:cs="仿宋"/>
                <w:color w:val="auto"/>
                <w:sz w:val="24"/>
                <w:highlight w:val="none"/>
                <w:lang w:val="en-US" w:eastAsia="zh-CN"/>
              </w:rPr>
            </w:pPr>
            <w:r>
              <w:rPr>
                <w:rFonts w:hint="eastAsia" w:ascii="仿宋" w:hAnsi="仿宋" w:eastAsia="仿宋" w:cs="宋体"/>
                <w:color w:val="auto"/>
                <w:sz w:val="24"/>
                <w:highlight w:val="none"/>
              </w:rPr>
              <w:t>服务交付（实施）的时间（期限）：</w:t>
            </w:r>
            <w:r>
              <w:rPr>
                <w:rFonts w:hint="eastAsia" w:ascii="仿宋" w:hAnsi="仿宋" w:eastAsia="仿宋" w:cs="宋体"/>
                <w:color w:val="auto"/>
                <w:sz w:val="24"/>
                <w:highlight w:val="none"/>
                <w:lang w:val="en-US" w:eastAsia="zh-CN"/>
              </w:rPr>
              <w:t>合同生效后至2026年11月30日止，具</w:t>
            </w:r>
            <w:r>
              <w:rPr>
                <w:rFonts w:hint="eastAsia" w:ascii="仿宋" w:hAnsi="仿宋" w:eastAsia="仿宋" w:cs="宋体"/>
                <w:color w:val="auto"/>
                <w:sz w:val="24"/>
                <w:szCs w:val="24"/>
                <w:highlight w:val="none"/>
              </w:rPr>
              <w:t>体演出时间、场次安排及单场执行要求以甲方书面通知、任务单或经双方确认的排期计划为准。乙方应按照甲方确定的时间节点完成相关服务，不得以排期调整为由拒绝履行或迟延履行。</w:t>
            </w:r>
          </w:p>
        </w:tc>
      </w:tr>
      <w:tr w14:paraId="1E2C7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10535C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4540" w:type="pct"/>
            <w:vAlign w:val="center"/>
          </w:tcPr>
          <w:p w14:paraId="1822E19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服务交付（实施）的地点（地域范围）：</w:t>
            </w:r>
            <w:r>
              <w:rPr>
                <w:rFonts w:hint="eastAsia" w:ascii="仿宋_GB2312" w:hAnsi="仿宋_GB2312" w:eastAsia="仿宋_GB2312" w:cs="仿宋_GB2312"/>
                <w:i w:val="0"/>
                <w:iCs w:val="0"/>
                <w:snapToGrid/>
                <w:color w:val="FF0000"/>
                <w:kern w:val="2"/>
                <w:sz w:val="24"/>
                <w:szCs w:val="24"/>
                <w:highlight w:val="none"/>
                <w:shd w:val="clear" w:color="auto" w:fill="auto"/>
                <w:lang w:val="en-US" w:eastAsia="zh-CN" w:bidi="ar"/>
              </w:rPr>
              <w:t>文化惠民演出为杭州市滨江区行政范围内、文化走亲为杭州市滨江区范围外（其中1-2场为杭州市外）；现场演出。</w:t>
            </w:r>
          </w:p>
        </w:tc>
      </w:tr>
      <w:tr w14:paraId="096F3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0C130F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4540" w:type="pct"/>
            <w:vAlign w:val="center"/>
          </w:tcPr>
          <w:p w14:paraId="57D5BF9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服务交付（实施）的方式：乙方应严格按照合同的有关约定和规定，提供符合合同要求的技术服务并通过甲方组织的验收。</w:t>
            </w:r>
          </w:p>
        </w:tc>
      </w:tr>
      <w:tr w14:paraId="7B01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778347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4540" w:type="pct"/>
            <w:vAlign w:val="center"/>
          </w:tcPr>
          <w:p w14:paraId="64F1E29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6D9C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15346B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4540" w:type="pct"/>
            <w:vAlign w:val="center"/>
          </w:tcPr>
          <w:p w14:paraId="6CDDA201">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70C41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628E88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4540" w:type="pct"/>
            <w:vAlign w:val="center"/>
          </w:tcPr>
          <w:p w14:paraId="6C787D49">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本项目无</w:t>
            </w:r>
          </w:p>
        </w:tc>
      </w:tr>
      <w:tr w14:paraId="68AA7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7B3A93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4540" w:type="pct"/>
            <w:vAlign w:val="center"/>
          </w:tcPr>
          <w:p w14:paraId="595BD91A">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(1)一方未按合同约定履行义务，导致另一方产生损失的，守约方有权要求违约方赔偿因此遭受的全部实际损失。除法律另有规定或本合同另有约定外，违约方应赔偿守约方因此遭受的直接损失。</w:t>
            </w:r>
            <w:r>
              <w:rPr>
                <w:rFonts w:hint="eastAsia" w:ascii="仿宋" w:hAnsi="仿宋" w:eastAsia="仿宋" w:cs="宋体"/>
                <w:color w:val="auto"/>
                <w:sz w:val="24"/>
                <w:highlight w:val="none"/>
              </w:rPr>
              <w:br w:type="textWrapping"/>
            </w:r>
            <w:r>
              <w:rPr>
                <w:rFonts w:hint="eastAsia" w:ascii="仿宋" w:hAnsi="仿宋" w:eastAsia="仿宋" w:cs="宋体"/>
                <w:color w:val="auto"/>
                <w:sz w:val="24"/>
                <w:highlight w:val="none"/>
              </w:rPr>
              <w:t>乙方因故意、重大过失、侵犯知识产权、违反保密义务、发生安全事故、违法分包转包、商业贿赂、提供虚假资料、引发第三方索赔、行政处罚或舆情损害等造成甲方损失的，不受本条责任范围及赔偿限额限制。</w:t>
            </w:r>
            <w:r>
              <w:rPr>
                <w:rFonts w:hint="eastAsia" w:ascii="仿宋" w:hAnsi="仿宋" w:eastAsia="仿宋" w:cs="宋体"/>
                <w:color w:val="auto"/>
                <w:sz w:val="24"/>
                <w:highlight w:val="none"/>
              </w:rPr>
              <w:br w:type="textWrapping"/>
            </w:r>
            <w:r>
              <w:rPr>
                <w:rFonts w:hint="eastAsia" w:ascii="仿宋" w:hAnsi="仿宋" w:eastAsia="仿宋" w:cs="宋体"/>
                <w:color w:val="auto"/>
                <w:sz w:val="24"/>
                <w:highlight w:val="none"/>
              </w:rPr>
              <w:t>对于乙方一般违约责任，在不属于前述情形时，乙方累计赔偿责任以本合同总价</w:t>
            </w:r>
            <w:r>
              <w:rPr>
                <w:rFonts w:hint="eastAsia" w:ascii="仿宋" w:hAnsi="仿宋" w:eastAsia="仿宋" w:cs="宋体"/>
                <w:color w:val="auto"/>
                <w:sz w:val="24"/>
                <w:highlight w:val="none"/>
                <w:lang w:val="en-US" w:eastAsia="zh-CN"/>
              </w:rPr>
              <w:t>的30%</w:t>
            </w:r>
            <w:r>
              <w:rPr>
                <w:rFonts w:hint="eastAsia" w:ascii="仿宋" w:hAnsi="仿宋" w:eastAsia="仿宋" w:cs="宋体"/>
                <w:color w:val="auto"/>
                <w:sz w:val="24"/>
                <w:highlight w:val="none"/>
              </w:rPr>
              <w:t>为上限。</w:t>
            </w:r>
          </w:p>
          <w:p w14:paraId="3437E31E">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当乙方无正当理由，未履行本合同项下的义务时，甲方可向乙方发出指明其未履行义务的通知。若甲方发出通知后15个工作日内未收到乙方答复，甲方有权单方面解除合同，乙方负责赔偿所造成的损失和违约责任。</w:t>
            </w:r>
          </w:p>
          <w:p w14:paraId="5D176B7B">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(3)若乙方因自身原因未按约定时间提供与合同相关的相应服务或出具成果性文件的，除不可抗力因素外，每逾期一天，乙方按照合同总价的1%乘以对应成果交付物的权重比例缴纳违约金。超过15个工作日的，甲方有权单方面解除合同，且无需承担违约责任。乙方完成的有效工作以甲乙双方认可的内容或委托第三方专业机构鉴定结果内容进行结算，有效工作内容归甲方所有（包括2.3.2条款中的相关内容）。由此造成的甲方的损失，违约金不足以弥补的，乙方还需继续承担赔偿责任。</w:t>
            </w:r>
          </w:p>
          <w:p w14:paraId="230A6D6B">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(4)因甲方的原因致使乙方迟于合同规定时间提供服务时间延误，乙方应将此情况与可能产生的影响及时通知甲方，甲方应采取相应的措施，并与乙方协商延长提供服务时间。提供服务时间延长超过15个工作日后，乙方可向甲方申请支付一定的补偿金，补偿金金额由双方协商确定。</w:t>
            </w:r>
          </w:p>
          <w:p w14:paraId="4E3D39CD">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(5)甲方对提供的基础材料的真实性和可靠性负责，乙方对其出具的服务成果物文件的真实性、公允性负责，若因乙方故意或重大过失出具报告不实，导致甲方损失的，乙方应赔偿甲方因此受到的直接损失及甲方为维护自身权益出支出的全部费用（包括诉讼费、律师代理费、鉴定费、保全费、差旅费、公告费等）。</w:t>
            </w:r>
          </w:p>
          <w:p w14:paraId="75C35832">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(6)任意一方违反保密义务的，应向相对方赔偿合同总价5％的违约金，违约金不足以弥补相对方损失的，则应继续承担赔偿责任。</w:t>
            </w:r>
          </w:p>
          <w:p w14:paraId="34107696">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(7)乙方及乙方职员不得接受各子项目供应商提供的任何报酬或经济利益。乙方不得参与合同规定及甲方的利益相冲突的任何活动。</w:t>
            </w:r>
          </w:p>
          <w:p w14:paraId="420166C8">
            <w:pPr>
              <w:spacing w:line="360" w:lineRule="auto"/>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(8)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为免疑义，付款义务属于绝对义务，不应受限于不可抗力而甲方拒绝付款，但因不可抗力因素应允许甲方迟于合同规定时间付款。</w:t>
            </w:r>
          </w:p>
          <w:p w14:paraId="58C69B8C">
            <w:pPr>
              <w:spacing w:line="360" w:lineRule="auto"/>
              <w:jc w:val="left"/>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9</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服务期间，如受到不可抗力的影响，乙方应第一时间向甲方说明情况，一并提供备选方案以完成演出。如乙方未经甲方允许，减少演出场次的，每减少一场次扣合同价2%的违约金；查实三次及以上的，甲方有权提前解除合同。</w:t>
            </w:r>
          </w:p>
        </w:tc>
      </w:tr>
      <w:tr w14:paraId="2045A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6BFBE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4540" w:type="pct"/>
            <w:vAlign w:val="center"/>
          </w:tcPr>
          <w:p w14:paraId="31CC011E">
            <w:pPr>
              <w:spacing w:line="360" w:lineRule="auto"/>
              <w:rPr>
                <w:rFonts w:hint="eastAsia" w:ascii="仿宋" w:hAnsi="仿宋" w:eastAsia="仿宋" w:cs="仿宋"/>
                <w:color w:val="auto"/>
                <w:sz w:val="24"/>
                <w:highlight w:val="none"/>
                <w:lang w:eastAsia="zh-CN"/>
              </w:rPr>
            </w:pPr>
            <w:r>
              <w:rPr>
                <w:rFonts w:hint="eastAsia" w:ascii="仿宋" w:hAnsi="仿宋" w:eastAsia="仿宋" w:cs="宋体"/>
                <w:color w:val="auto"/>
                <w:sz w:val="24"/>
                <w:highlight w:val="none"/>
              </w:rPr>
              <w:t>将争议提交杭州市仲裁委员会依申请仲裁时其现行有效的仲裁规则裁决</w:t>
            </w:r>
            <w:r>
              <w:rPr>
                <w:rFonts w:hint="eastAsia" w:ascii="仿宋" w:hAnsi="仿宋" w:eastAsia="仿宋" w:cs="宋体"/>
                <w:color w:val="auto"/>
                <w:sz w:val="24"/>
                <w:highlight w:val="none"/>
                <w:lang w:eastAsia="zh-CN"/>
              </w:rPr>
              <w:t>。</w:t>
            </w:r>
          </w:p>
        </w:tc>
      </w:tr>
      <w:tr w14:paraId="09261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6A256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4540" w:type="pct"/>
            <w:vAlign w:val="center"/>
          </w:tcPr>
          <w:p w14:paraId="23A7C8E0">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向杭州市滨江区人民法院起诉</w:t>
            </w:r>
          </w:p>
        </w:tc>
      </w:tr>
      <w:tr w14:paraId="293AC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0656E8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4540" w:type="pct"/>
            <w:vAlign w:val="center"/>
          </w:tcPr>
          <w:p w14:paraId="5F5192ED">
            <w:pPr>
              <w:spacing w:before="120" w:beforeLines="50" w:after="120" w:afterLines="50"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(1)本项目的最终用户为甲方，项目的知识产权归甲方所有。未经书面同意，乙方不得擅自扩散或提供给第三方使用。乙方对甲方提供的业务资料、技术资料应严格保密，不得扩散。(2)乙方对所提供的产品、技术和服务等拥有合法的占有和处置权，并对涉及项目的所有内容可能侵权行为指控负责，保证不伤害甲方的利益。在法律范围内，如出现文字、图片、商标和技术等侵权行为而造成的纠纷和产生的一切费用，甲方概不负责，由此给甲方造成损失的，乙方要承担相应后果，并负责赔偿。乙方为执行本项目合同而提供的技术资料等归甲方所有。(</w:t>
            </w:r>
            <w:r>
              <w:rPr>
                <w:rFonts w:ascii="仿宋" w:hAnsi="仿宋" w:eastAsia="仿宋" w:cs="宋体"/>
                <w:color w:val="auto"/>
                <w:sz w:val="24"/>
                <w:highlight w:val="none"/>
              </w:rPr>
              <w:t>3</w:t>
            </w:r>
            <w:r>
              <w:rPr>
                <w:rFonts w:hint="eastAsia" w:ascii="仿宋" w:hAnsi="仿宋" w:eastAsia="仿宋" w:cs="宋体"/>
                <w:color w:val="auto"/>
                <w:sz w:val="24"/>
                <w:highlight w:val="none"/>
              </w:rPr>
              <w:t>)乙方应保证所提供的产品、技术和服务其任何一部分均不会侵犯任何第三方的知识产权。(</w:t>
            </w:r>
            <w:r>
              <w:rPr>
                <w:rFonts w:ascii="仿宋" w:hAnsi="仿宋" w:eastAsia="仿宋" w:cs="宋体"/>
                <w:color w:val="auto"/>
                <w:sz w:val="24"/>
                <w:highlight w:val="none"/>
              </w:rPr>
              <w:t>4</w:t>
            </w:r>
            <w:r>
              <w:rPr>
                <w:rFonts w:hint="eastAsia" w:ascii="仿宋" w:hAnsi="仿宋" w:eastAsia="仿宋" w:cs="宋体"/>
                <w:color w:val="auto"/>
                <w:sz w:val="24"/>
                <w:highlight w:val="none"/>
              </w:rPr>
              <w:t>)乙方保证所交付的产品、技术和服务的所有权完全属于乙方且无任何抵押、查封等产权瑕疵。</w:t>
            </w:r>
          </w:p>
        </w:tc>
      </w:tr>
      <w:tr w14:paraId="5AD0B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3E237A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4540" w:type="pct"/>
            <w:vAlign w:val="center"/>
          </w:tcPr>
          <w:p w14:paraId="030BC7BA">
            <w:pPr>
              <w:spacing w:line="360" w:lineRule="auto"/>
              <w:ind w:left="-420" w:leftChars="-200" w:right="-420" w:rightChars="-200" w:firstLine="480" w:firstLineChars="200"/>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同条款号1.6.2</w:t>
            </w:r>
          </w:p>
        </w:tc>
      </w:tr>
      <w:tr w14:paraId="3C59F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12BAD5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4540" w:type="pct"/>
            <w:vAlign w:val="center"/>
          </w:tcPr>
          <w:p w14:paraId="620B3F0D">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甲、乙双方由于不可抗力的原因不能履行合同时，应当及时向双方通报不能履行或不能完全履行的理由，并提供相关证明，允许延期履行或解除合同，双方免于承担违约责任。如发生不可抗力事件或政府行为导致一方无法履行或无法按时履行本合同的，遭受不可抗力一方无需就此承担违约责任，但应及时通知对方，并在不可抗力事由消除后5个工作日内提供遭受不可抗力的书面证明。</w:t>
            </w:r>
          </w:p>
        </w:tc>
      </w:tr>
      <w:tr w14:paraId="4DABF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tcPr>
          <w:p w14:paraId="300323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4540" w:type="pct"/>
          </w:tcPr>
          <w:p w14:paraId="6F3660EB">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同条款号2.</w:t>
            </w:r>
            <w:r>
              <w:rPr>
                <w:rFonts w:ascii="仿宋" w:hAnsi="仿宋" w:eastAsia="仿宋" w:cs="宋体"/>
                <w:color w:val="auto"/>
                <w:sz w:val="24"/>
                <w:highlight w:val="none"/>
              </w:rPr>
              <w:t>11</w:t>
            </w:r>
            <w:r>
              <w:rPr>
                <w:rFonts w:hint="eastAsia" w:ascii="仿宋" w:hAnsi="仿宋" w:eastAsia="仿宋" w:cs="宋体"/>
                <w:color w:val="auto"/>
                <w:sz w:val="24"/>
                <w:highlight w:val="none"/>
              </w:rPr>
              <w:t>.</w:t>
            </w:r>
            <w:r>
              <w:rPr>
                <w:rFonts w:ascii="仿宋" w:hAnsi="仿宋" w:eastAsia="仿宋" w:cs="宋体"/>
                <w:color w:val="auto"/>
                <w:sz w:val="24"/>
                <w:highlight w:val="none"/>
              </w:rPr>
              <w:t>3</w:t>
            </w:r>
          </w:p>
        </w:tc>
      </w:tr>
      <w:tr w14:paraId="4FC7A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3CABFF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4540" w:type="pct"/>
            <w:vAlign w:val="center"/>
          </w:tcPr>
          <w:p w14:paraId="012D2F52">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（1）乙方应按招标文件规定的技术服务要求、质量标准向甲方提供满足本项目采购需求要求的技术服务。</w:t>
            </w:r>
          </w:p>
          <w:p w14:paraId="0AD9CD81">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（2）应当符合招投标文件、采购合同的约定，未进行相应约定的，应当符合国家强制性规定、政策要求、安全标准、行业或企业有关标准等。</w:t>
            </w:r>
          </w:p>
          <w:p w14:paraId="100538B0">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（3）大型或复杂的、关系到生命财产安全、社会关注度高的项目原则上应邀请国家认可的质量检测机构参加验收工作。</w:t>
            </w:r>
          </w:p>
          <w:p w14:paraId="081416E5">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4）项目文档成果：项目验收后供应商应提供详细的技术服务文档资料。供应商在交付前应对技术服务内容作出全面检查和对验收文件进行整理，并列出清单，作为采购人接收验收和使用的技术条件依据，检验的结果应随技术服务内容交甲方。</w:t>
            </w:r>
          </w:p>
          <w:p w14:paraId="530D11F0">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（5）验收时供应商必须在现场，验收完毕后作出验收结果报告。</w:t>
            </w:r>
          </w:p>
          <w:p w14:paraId="0AE933AA">
            <w:pPr>
              <w:spacing w:before="120" w:beforeLines="50" w:after="120" w:afterLines="50"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（6）本项目验收根据《杭州市政府采购履约验收暂行办法》（杭财采监[2019]10号）的要求。按照一般程序进行验收，验收方法为</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一次性</w:t>
            </w:r>
            <w:r>
              <w:rPr>
                <w:rFonts w:hint="eastAsia" w:ascii="仿宋" w:hAnsi="仿宋" w:eastAsia="仿宋" w:cs="宋体"/>
                <w:color w:val="auto"/>
                <w:sz w:val="24"/>
                <w:highlight w:val="none"/>
              </w:rPr>
              <w:t>验收。履约验收产生的费用，属于首次验收过程中产生的，由甲方承担；属于首次验收不合格，重新验收过程中产生的，由乙方承担。如果首次验收不合格，甲方将出具整改通知，乙方应在10个工作日内完成整改通知中相关内容；如乙方未在规定时间内完成整改要求的，甲方有权单方面解除合同，且无需承担违约责任。乙方完成的有效工作以甲乙双方认可的内容或委托第三方专业机构鉴定结果内容进行结算，有效工作内容归甲方所有（包括2.3.2条款中的相关内容）。</w:t>
            </w:r>
          </w:p>
          <w:p w14:paraId="138EC417">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（7）验收合格后，甲方依据验收报告和乙方的交付申请等办理交付和接收手续。</w:t>
            </w:r>
          </w:p>
        </w:tc>
      </w:tr>
      <w:tr w14:paraId="2062B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59" w:type="pct"/>
            <w:tcBorders>
              <w:left w:val="single" w:color="auto" w:sz="4" w:space="0"/>
            </w:tcBorders>
            <w:vAlign w:val="center"/>
          </w:tcPr>
          <w:p w14:paraId="64E1F5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4540" w:type="pct"/>
            <w:vAlign w:val="center"/>
          </w:tcPr>
          <w:p w14:paraId="1C38B4FC">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合同、采购文件、投标响应文件、澄清文件及甲方书面要求之间存在不一致的，在不违反法律法规及政府采购规定的前提下，以对乙方履约要求更严格、对甲方权益保护更充分的标准执行。</w:t>
            </w:r>
          </w:p>
        </w:tc>
      </w:tr>
      <w:tr w14:paraId="77BD3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59" w:type="pct"/>
            <w:tcBorders>
              <w:left w:val="single" w:color="auto" w:sz="4" w:space="0"/>
            </w:tcBorders>
          </w:tcPr>
          <w:p w14:paraId="56D81C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4540" w:type="pct"/>
          </w:tcPr>
          <w:p w14:paraId="0435ECC2">
            <w:pPr>
              <w:spacing w:line="360" w:lineRule="auto"/>
              <w:rPr>
                <w:rFonts w:hint="eastAsia" w:ascii="仿宋" w:hAnsi="仿宋" w:eastAsia="仿宋" w:cs="仿宋"/>
                <w:color w:val="auto"/>
                <w:sz w:val="24"/>
                <w:highlight w:val="none"/>
              </w:rPr>
            </w:pPr>
            <w:r>
              <w:rPr>
                <w:rFonts w:hint="eastAsia" w:ascii="仿宋" w:hAnsi="仿宋" w:eastAsia="仿宋" w:cs="宋体"/>
                <w:color w:val="auto"/>
                <w:sz w:val="24"/>
                <w:highlight w:val="none"/>
              </w:rPr>
              <w:t>4份，甲乙双方各执2份。</w:t>
            </w:r>
          </w:p>
        </w:tc>
      </w:tr>
    </w:tbl>
    <w:p w14:paraId="7F635BB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3"/>
      <w:r>
        <w:rPr>
          <w:rFonts w:hint="eastAsia" w:ascii="仿宋" w:hAnsi="仿宋" w:eastAsia="仿宋" w:cs="仿宋"/>
          <w:b/>
          <w:color w:val="auto"/>
          <w:sz w:val="36"/>
          <w:szCs w:val="20"/>
          <w:highlight w:val="none"/>
        </w:rPr>
        <w:t xml:space="preserve"> </w:t>
      </w:r>
      <w:bookmarkEnd w:id="394"/>
      <w:r>
        <w:rPr>
          <w:rFonts w:hint="eastAsia" w:ascii="仿宋" w:hAnsi="仿宋" w:eastAsia="仿宋" w:cs="仿宋"/>
          <w:b/>
          <w:color w:val="auto"/>
          <w:sz w:val="36"/>
          <w:szCs w:val="20"/>
          <w:highlight w:val="none"/>
        </w:rPr>
        <w:t>应提交的有关格式范例</w:t>
      </w:r>
    </w:p>
    <w:p w14:paraId="1E39E9D6">
      <w:pPr>
        <w:spacing w:line="360" w:lineRule="auto"/>
        <w:jc w:val="center"/>
        <w:outlineLvl w:val="0"/>
        <w:rPr>
          <w:rFonts w:hint="eastAsia" w:ascii="仿宋" w:hAnsi="仿宋" w:eastAsia="仿宋" w:cs="仿宋"/>
          <w:b/>
          <w:color w:val="auto"/>
          <w:kern w:val="0"/>
          <w:sz w:val="36"/>
          <w:szCs w:val="36"/>
          <w:highlight w:val="none"/>
        </w:rPr>
      </w:pPr>
    </w:p>
    <w:p w14:paraId="3B4B1BD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E1166A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18554C4">
      <w:pPr>
        <w:spacing w:line="360" w:lineRule="auto"/>
        <w:jc w:val="center"/>
        <w:outlineLvl w:val="0"/>
        <w:rPr>
          <w:rFonts w:hint="eastAsia" w:ascii="仿宋" w:hAnsi="仿宋" w:eastAsia="仿宋" w:cs="仿宋"/>
          <w:b/>
          <w:color w:val="auto"/>
          <w:kern w:val="0"/>
          <w:sz w:val="36"/>
          <w:szCs w:val="36"/>
          <w:highlight w:val="none"/>
        </w:rPr>
      </w:pPr>
    </w:p>
    <w:p w14:paraId="38EC46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485EFA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6D9AB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360D42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6A19045F">
      <w:pPr>
        <w:snapToGrid w:val="0"/>
        <w:spacing w:line="360" w:lineRule="auto"/>
        <w:ind w:firstLine="480" w:firstLineChars="200"/>
        <w:rPr>
          <w:rFonts w:hint="eastAsia" w:ascii="仿宋" w:hAnsi="仿宋" w:eastAsia="仿宋" w:cs="仿宋"/>
          <w:color w:val="auto"/>
          <w:sz w:val="24"/>
          <w:highlight w:val="none"/>
        </w:rPr>
      </w:pPr>
    </w:p>
    <w:p w14:paraId="78738644">
      <w:pPr>
        <w:spacing w:line="360" w:lineRule="auto"/>
        <w:ind w:firstLine="480" w:firstLineChars="200"/>
        <w:rPr>
          <w:rFonts w:hint="eastAsia" w:ascii="仿宋" w:hAnsi="仿宋" w:eastAsia="仿宋" w:cs="仿宋"/>
          <w:color w:val="auto"/>
          <w:sz w:val="24"/>
          <w:highlight w:val="none"/>
        </w:rPr>
      </w:pPr>
    </w:p>
    <w:p w14:paraId="08C2CABC">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r>
        <w:rPr>
          <w:rFonts w:hint="eastAsia" w:ascii="仿宋" w:hAnsi="仿宋" w:eastAsia="仿宋" w:cs="仿宋"/>
          <w:b/>
          <w:color w:val="auto"/>
          <w:kern w:val="0"/>
          <w:sz w:val="32"/>
          <w:szCs w:val="32"/>
          <w:highlight w:val="none"/>
          <w:lang w:eastAsia="zh-CN"/>
        </w:rPr>
        <w:t>（</w:t>
      </w:r>
      <w:r>
        <w:rPr>
          <w:rFonts w:hint="eastAsia" w:ascii="仿宋" w:hAnsi="仿宋" w:eastAsia="仿宋" w:cs="仿宋"/>
          <w:b/>
          <w:color w:val="auto"/>
          <w:kern w:val="0"/>
          <w:sz w:val="32"/>
          <w:szCs w:val="32"/>
          <w:highlight w:val="none"/>
          <w:lang w:val="en-US" w:eastAsia="zh-CN"/>
        </w:rPr>
        <w:t>若联合体投标，联合体各方均需提供</w:t>
      </w:r>
      <w:r>
        <w:rPr>
          <w:rFonts w:hint="eastAsia" w:ascii="仿宋" w:hAnsi="仿宋" w:eastAsia="仿宋" w:cs="仿宋"/>
          <w:b/>
          <w:color w:val="auto"/>
          <w:kern w:val="0"/>
          <w:sz w:val="32"/>
          <w:szCs w:val="32"/>
          <w:highlight w:val="none"/>
        </w:rPr>
        <w:t>承诺函</w:t>
      </w:r>
      <w:r>
        <w:rPr>
          <w:rFonts w:hint="eastAsia" w:ascii="仿宋" w:hAnsi="仿宋" w:eastAsia="仿宋" w:cs="仿宋"/>
          <w:b/>
          <w:color w:val="auto"/>
          <w:kern w:val="0"/>
          <w:sz w:val="32"/>
          <w:szCs w:val="32"/>
          <w:highlight w:val="none"/>
          <w:lang w:eastAsia="zh-CN"/>
        </w:rPr>
        <w:t>）</w:t>
      </w:r>
    </w:p>
    <w:p w14:paraId="6E87EE6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45020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】政府采购活动，郑重承诺：</w:t>
      </w:r>
    </w:p>
    <w:p w14:paraId="4D8FF2F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A13FF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0F188F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7CC42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ABEDEB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FFF09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2E3F5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4B0F8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D6BCA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AEE1D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748F8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D6700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795A5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6A82AC9">
      <w:pPr>
        <w:snapToGrid w:val="0"/>
        <w:spacing w:line="360" w:lineRule="auto"/>
        <w:ind w:right="480"/>
        <w:jc w:val="center"/>
        <w:rPr>
          <w:rFonts w:hint="eastAsia" w:ascii="仿宋" w:hAnsi="仿宋" w:eastAsia="仿宋" w:cs="仿宋"/>
          <w:b/>
          <w:color w:val="auto"/>
          <w:kern w:val="0"/>
          <w:sz w:val="32"/>
          <w:szCs w:val="32"/>
          <w:highlight w:val="none"/>
        </w:rPr>
      </w:pPr>
    </w:p>
    <w:p w14:paraId="511B9533">
      <w:pPr>
        <w:snapToGrid w:val="0"/>
        <w:spacing w:line="360" w:lineRule="auto"/>
        <w:ind w:right="480"/>
        <w:jc w:val="center"/>
        <w:rPr>
          <w:rFonts w:hint="eastAsia" w:ascii="仿宋" w:hAnsi="仿宋" w:eastAsia="仿宋" w:cs="仿宋"/>
          <w:b/>
          <w:color w:val="auto"/>
          <w:kern w:val="0"/>
          <w:sz w:val="32"/>
          <w:szCs w:val="32"/>
          <w:highlight w:val="none"/>
        </w:rPr>
      </w:pPr>
    </w:p>
    <w:p w14:paraId="593C9849">
      <w:pPr>
        <w:snapToGrid w:val="0"/>
        <w:spacing w:line="360" w:lineRule="auto"/>
        <w:ind w:right="480"/>
        <w:jc w:val="center"/>
        <w:rPr>
          <w:rFonts w:hint="eastAsia" w:ascii="仿宋" w:hAnsi="仿宋" w:eastAsia="仿宋" w:cs="仿宋"/>
          <w:b/>
          <w:color w:val="auto"/>
          <w:kern w:val="0"/>
          <w:sz w:val="32"/>
          <w:szCs w:val="32"/>
          <w:highlight w:val="none"/>
        </w:rPr>
      </w:pPr>
    </w:p>
    <w:p w14:paraId="22D89C17">
      <w:pPr>
        <w:rPr>
          <w:rFonts w:hint="eastAsia" w:ascii="仿宋" w:hAnsi="仿宋" w:eastAsia="仿宋" w:cs="仿宋"/>
          <w:color w:val="auto"/>
          <w:highlight w:val="none"/>
        </w:rPr>
      </w:pPr>
    </w:p>
    <w:p w14:paraId="7BFF44F0">
      <w:pPr>
        <w:snapToGrid w:val="0"/>
        <w:spacing w:line="360" w:lineRule="auto"/>
        <w:ind w:right="480"/>
        <w:jc w:val="center"/>
        <w:rPr>
          <w:rFonts w:hint="eastAsia" w:ascii="仿宋" w:hAnsi="仿宋" w:eastAsia="仿宋" w:cs="仿宋"/>
          <w:b/>
          <w:color w:val="auto"/>
          <w:kern w:val="0"/>
          <w:sz w:val="32"/>
          <w:szCs w:val="32"/>
          <w:highlight w:val="none"/>
        </w:rPr>
      </w:pPr>
    </w:p>
    <w:p w14:paraId="04032B0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6676E30">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9DD2CF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EE6C63A">
      <w:pPr>
        <w:snapToGrid w:val="0"/>
        <w:spacing w:line="360" w:lineRule="auto"/>
        <w:ind w:right="480"/>
        <w:jc w:val="center"/>
        <w:rPr>
          <w:rFonts w:hint="eastAsia" w:ascii="仿宋" w:hAnsi="仿宋" w:eastAsia="仿宋" w:cs="仿宋"/>
          <w:b/>
          <w:color w:val="auto"/>
          <w:kern w:val="0"/>
          <w:sz w:val="32"/>
          <w:szCs w:val="32"/>
          <w:highlight w:val="none"/>
        </w:rPr>
      </w:pPr>
    </w:p>
    <w:p w14:paraId="6B109C10">
      <w:pPr>
        <w:snapToGrid w:val="0"/>
        <w:spacing w:line="360" w:lineRule="auto"/>
        <w:ind w:right="480"/>
        <w:jc w:val="center"/>
        <w:rPr>
          <w:rFonts w:hint="eastAsia" w:ascii="仿宋" w:hAnsi="仿宋" w:eastAsia="仿宋" w:cs="仿宋"/>
          <w:b/>
          <w:color w:val="auto"/>
          <w:kern w:val="0"/>
          <w:sz w:val="32"/>
          <w:szCs w:val="32"/>
          <w:highlight w:val="none"/>
        </w:rPr>
      </w:pPr>
    </w:p>
    <w:p w14:paraId="7988A7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05716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E1644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E620F8">
      <w:pPr>
        <w:widowControl/>
        <w:spacing w:line="360" w:lineRule="auto"/>
        <w:ind w:firstLine="480"/>
        <w:jc w:val="left"/>
        <w:rPr>
          <w:rFonts w:hint="eastAsia" w:ascii="仿宋" w:hAnsi="仿宋" w:eastAsia="仿宋" w:cs="仿宋"/>
          <w:color w:val="auto"/>
          <w:sz w:val="24"/>
          <w:highlight w:val="none"/>
        </w:rPr>
      </w:pPr>
    </w:p>
    <w:p w14:paraId="275CA8E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15B2ABD3">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0C795A9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FF1AC8A">
      <w:pPr>
        <w:widowControl/>
        <w:spacing w:line="360" w:lineRule="auto"/>
        <w:ind w:left="150"/>
        <w:jc w:val="center"/>
        <w:rPr>
          <w:rFonts w:hint="eastAsia" w:ascii="仿宋" w:hAnsi="仿宋" w:eastAsia="仿宋" w:cs="仿宋"/>
          <w:b/>
          <w:color w:val="auto"/>
          <w:kern w:val="0"/>
          <w:sz w:val="32"/>
          <w:szCs w:val="32"/>
          <w:highlight w:val="none"/>
        </w:rPr>
      </w:pPr>
    </w:p>
    <w:p w14:paraId="73E5D82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00B357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AF8275">
      <w:pPr>
        <w:rPr>
          <w:rFonts w:hint="eastAsia" w:ascii="仿宋" w:hAnsi="仿宋" w:eastAsia="仿宋" w:cs="仿宋"/>
          <w:color w:val="auto"/>
          <w:highlight w:val="none"/>
        </w:rPr>
      </w:pPr>
    </w:p>
    <w:p w14:paraId="287FCB47">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B3FF0DF">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D508AC5">
      <w:pPr>
        <w:spacing w:line="360" w:lineRule="auto"/>
        <w:jc w:val="center"/>
        <w:outlineLvl w:val="0"/>
        <w:rPr>
          <w:rFonts w:hint="eastAsia" w:ascii="仿宋" w:hAnsi="仿宋" w:eastAsia="仿宋" w:cs="仿宋"/>
          <w:b/>
          <w:color w:val="auto"/>
          <w:kern w:val="0"/>
          <w:sz w:val="24"/>
          <w:highlight w:val="none"/>
        </w:rPr>
      </w:pPr>
    </w:p>
    <w:p w14:paraId="5AE5F726">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520E18C">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1FC203FB">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7025A908">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63EF3153">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4EBE8D09">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04561696">
      <w:pPr>
        <w:snapToGrid w:val="0"/>
        <w:spacing w:line="360" w:lineRule="auto"/>
        <w:jc w:val="center"/>
        <w:rPr>
          <w:rFonts w:hint="eastAsia" w:ascii="仿宋" w:hAnsi="仿宋" w:eastAsia="仿宋" w:cs="仿宋"/>
          <w:b/>
          <w:color w:val="auto"/>
          <w:kern w:val="0"/>
          <w:sz w:val="32"/>
          <w:szCs w:val="32"/>
          <w:highlight w:val="none"/>
          <w:lang w:val="zh-CN"/>
        </w:rPr>
      </w:pPr>
    </w:p>
    <w:p w14:paraId="55185CDA">
      <w:pPr>
        <w:snapToGrid w:val="0"/>
        <w:spacing w:line="360" w:lineRule="auto"/>
        <w:jc w:val="center"/>
        <w:rPr>
          <w:rFonts w:hint="eastAsia" w:ascii="仿宋" w:hAnsi="仿宋" w:eastAsia="仿宋" w:cs="仿宋"/>
          <w:b/>
          <w:color w:val="auto"/>
          <w:kern w:val="0"/>
          <w:sz w:val="32"/>
          <w:szCs w:val="32"/>
          <w:highlight w:val="none"/>
          <w:lang w:val="zh-CN"/>
        </w:rPr>
      </w:pPr>
    </w:p>
    <w:p w14:paraId="5BD590CC">
      <w:pPr>
        <w:snapToGrid w:val="0"/>
        <w:spacing w:line="360" w:lineRule="auto"/>
        <w:jc w:val="center"/>
        <w:rPr>
          <w:rFonts w:hint="eastAsia" w:ascii="仿宋" w:hAnsi="仿宋" w:eastAsia="仿宋" w:cs="仿宋"/>
          <w:b/>
          <w:color w:val="auto"/>
          <w:kern w:val="0"/>
          <w:sz w:val="32"/>
          <w:szCs w:val="32"/>
          <w:highlight w:val="none"/>
          <w:lang w:val="zh-CN"/>
        </w:rPr>
      </w:pPr>
    </w:p>
    <w:p w14:paraId="6E948705">
      <w:pPr>
        <w:snapToGrid w:val="0"/>
        <w:spacing w:line="360" w:lineRule="auto"/>
        <w:jc w:val="center"/>
        <w:rPr>
          <w:rFonts w:hint="eastAsia" w:ascii="仿宋" w:hAnsi="仿宋" w:eastAsia="仿宋" w:cs="仿宋"/>
          <w:b/>
          <w:color w:val="auto"/>
          <w:kern w:val="0"/>
          <w:sz w:val="32"/>
          <w:szCs w:val="32"/>
          <w:highlight w:val="none"/>
          <w:lang w:val="zh-CN"/>
        </w:rPr>
      </w:pPr>
    </w:p>
    <w:p w14:paraId="330A6F89">
      <w:pPr>
        <w:snapToGrid w:val="0"/>
        <w:spacing w:line="360" w:lineRule="auto"/>
        <w:jc w:val="center"/>
        <w:rPr>
          <w:rFonts w:hint="eastAsia" w:ascii="仿宋" w:hAnsi="仿宋" w:eastAsia="仿宋" w:cs="仿宋"/>
          <w:b/>
          <w:color w:val="auto"/>
          <w:kern w:val="0"/>
          <w:sz w:val="32"/>
          <w:szCs w:val="32"/>
          <w:highlight w:val="none"/>
          <w:lang w:val="zh-CN"/>
        </w:rPr>
      </w:pPr>
    </w:p>
    <w:p w14:paraId="2A88D357">
      <w:pPr>
        <w:snapToGrid w:val="0"/>
        <w:spacing w:line="360" w:lineRule="auto"/>
        <w:jc w:val="center"/>
        <w:rPr>
          <w:rFonts w:hint="eastAsia" w:ascii="仿宋" w:hAnsi="仿宋" w:eastAsia="仿宋" w:cs="仿宋"/>
          <w:b/>
          <w:color w:val="auto"/>
          <w:kern w:val="0"/>
          <w:sz w:val="32"/>
          <w:szCs w:val="32"/>
          <w:highlight w:val="none"/>
          <w:lang w:val="zh-CN"/>
        </w:rPr>
      </w:pPr>
    </w:p>
    <w:p w14:paraId="10B1A7C9">
      <w:pPr>
        <w:snapToGrid w:val="0"/>
        <w:spacing w:line="360" w:lineRule="auto"/>
        <w:jc w:val="center"/>
        <w:rPr>
          <w:rFonts w:hint="eastAsia" w:ascii="仿宋" w:hAnsi="仿宋" w:eastAsia="仿宋" w:cs="仿宋"/>
          <w:b/>
          <w:color w:val="auto"/>
          <w:kern w:val="0"/>
          <w:sz w:val="32"/>
          <w:szCs w:val="32"/>
          <w:highlight w:val="none"/>
          <w:lang w:val="zh-CN"/>
        </w:rPr>
      </w:pPr>
    </w:p>
    <w:p w14:paraId="57EDB843">
      <w:pPr>
        <w:snapToGrid w:val="0"/>
        <w:spacing w:line="360" w:lineRule="auto"/>
        <w:jc w:val="center"/>
        <w:rPr>
          <w:rFonts w:hint="eastAsia" w:ascii="仿宋" w:hAnsi="仿宋" w:eastAsia="仿宋" w:cs="仿宋"/>
          <w:b/>
          <w:color w:val="auto"/>
          <w:kern w:val="0"/>
          <w:sz w:val="32"/>
          <w:szCs w:val="32"/>
          <w:highlight w:val="none"/>
          <w:lang w:val="zh-CN"/>
        </w:rPr>
      </w:pPr>
    </w:p>
    <w:p w14:paraId="120B056F">
      <w:pPr>
        <w:snapToGrid w:val="0"/>
        <w:spacing w:line="360" w:lineRule="auto"/>
        <w:jc w:val="center"/>
        <w:rPr>
          <w:rFonts w:hint="eastAsia" w:ascii="仿宋" w:hAnsi="仿宋" w:eastAsia="仿宋" w:cs="仿宋"/>
          <w:b/>
          <w:color w:val="auto"/>
          <w:kern w:val="0"/>
          <w:sz w:val="32"/>
          <w:szCs w:val="32"/>
          <w:highlight w:val="none"/>
          <w:lang w:val="zh-CN"/>
        </w:rPr>
      </w:pPr>
    </w:p>
    <w:p w14:paraId="550A1A0F">
      <w:pPr>
        <w:snapToGrid w:val="0"/>
        <w:spacing w:line="360" w:lineRule="auto"/>
        <w:jc w:val="center"/>
        <w:rPr>
          <w:rFonts w:hint="eastAsia" w:ascii="仿宋" w:hAnsi="仿宋" w:eastAsia="仿宋" w:cs="仿宋"/>
          <w:b/>
          <w:color w:val="auto"/>
          <w:kern w:val="0"/>
          <w:sz w:val="32"/>
          <w:szCs w:val="32"/>
          <w:highlight w:val="none"/>
          <w:lang w:val="zh-CN"/>
        </w:rPr>
      </w:pPr>
    </w:p>
    <w:p w14:paraId="08AF75F7">
      <w:pPr>
        <w:snapToGrid w:val="0"/>
        <w:spacing w:line="360" w:lineRule="auto"/>
        <w:jc w:val="center"/>
        <w:rPr>
          <w:rFonts w:hint="eastAsia" w:ascii="仿宋" w:hAnsi="仿宋" w:eastAsia="仿宋" w:cs="仿宋"/>
          <w:b/>
          <w:color w:val="auto"/>
          <w:kern w:val="0"/>
          <w:sz w:val="32"/>
          <w:szCs w:val="32"/>
          <w:highlight w:val="none"/>
          <w:lang w:val="zh-CN"/>
        </w:rPr>
      </w:pPr>
    </w:p>
    <w:p w14:paraId="488E162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D3BA9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F1B33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sz w:val="24"/>
          <w:highlight w:val="none"/>
        </w:rPr>
        <w:t>：</w:t>
      </w:r>
    </w:p>
    <w:p w14:paraId="3A74E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】招标的有关活动，并对此项目进行投标。为此：</w:t>
      </w:r>
    </w:p>
    <w:p w14:paraId="5EB0BE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66F74C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24191837">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6B92039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3236E7B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509" w:name="_Hlk101257010"/>
      <w:r>
        <w:rPr>
          <w:rFonts w:hint="eastAsia" w:ascii="仿宋" w:hAnsi="仿宋" w:eastAsia="仿宋" w:cs="仿宋"/>
          <w:color w:val="auto"/>
          <w:sz w:val="24"/>
          <w:highlight w:val="none"/>
        </w:rPr>
        <w:t>（如果有)</w:t>
      </w:r>
      <w:bookmarkEnd w:id="509"/>
      <w:r>
        <w:rPr>
          <w:rFonts w:hint="eastAsia" w:ascii="仿宋" w:hAnsi="仿宋" w:eastAsia="仿宋" w:cs="仿宋"/>
          <w:snapToGrid w:val="0"/>
          <w:color w:val="auto"/>
          <w:kern w:val="28"/>
          <w:sz w:val="24"/>
          <w:szCs w:val="20"/>
          <w:highlight w:val="none"/>
        </w:rPr>
        <w:t>；</w:t>
      </w:r>
    </w:p>
    <w:p w14:paraId="55411CE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14:paraId="21DC911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14:paraId="7F0BEFDC">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6515DBF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6C2F2C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0175903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14:paraId="0038708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43B7650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1D698F2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521EE624">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323585C8">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2EE32AD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71C7264E">
      <w:pPr>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ADB7A57">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7DF49C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3B70C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409AB39B">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0435BA79">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4F5C74C1">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2E0CAA3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21C15C06">
      <w:pPr>
        <w:widowControl w:val="0"/>
        <w:numPr>
          <w:ilvl w:val="0"/>
          <w:numId w:val="0"/>
        </w:numPr>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6AA203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B8B9AB">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9DBD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E615A6">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69A957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F9C84D">
      <w:pPr>
        <w:snapToGrid w:val="0"/>
        <w:spacing w:line="360" w:lineRule="auto"/>
        <w:jc w:val="center"/>
        <w:rPr>
          <w:rFonts w:hint="eastAsia" w:ascii="仿宋" w:hAnsi="仿宋" w:eastAsia="仿宋" w:cs="仿宋"/>
          <w:b/>
          <w:color w:val="auto"/>
          <w:kern w:val="0"/>
          <w:sz w:val="32"/>
          <w:szCs w:val="32"/>
          <w:highlight w:val="none"/>
        </w:rPr>
      </w:pPr>
    </w:p>
    <w:p w14:paraId="0BA95573">
      <w:pPr>
        <w:snapToGrid w:val="0"/>
        <w:spacing w:line="360" w:lineRule="auto"/>
        <w:rPr>
          <w:rFonts w:hint="eastAsia" w:ascii="仿宋" w:hAnsi="仿宋" w:eastAsia="仿宋" w:cs="仿宋"/>
          <w:color w:val="auto"/>
          <w:sz w:val="24"/>
          <w:highlight w:val="none"/>
        </w:rPr>
      </w:pPr>
    </w:p>
    <w:p w14:paraId="39E1B514">
      <w:pPr>
        <w:jc w:val="both"/>
        <w:rPr>
          <w:rFonts w:hint="eastAsia" w:ascii="仿宋" w:hAnsi="仿宋" w:eastAsia="仿宋" w:cs="仿宋"/>
          <w:b/>
          <w:color w:val="auto"/>
          <w:kern w:val="0"/>
          <w:sz w:val="32"/>
          <w:szCs w:val="32"/>
          <w:highlight w:val="none"/>
        </w:rPr>
      </w:pPr>
    </w:p>
    <w:p w14:paraId="70184657">
      <w:pPr>
        <w:jc w:val="center"/>
        <w:rPr>
          <w:rFonts w:hint="eastAsia" w:ascii="仿宋" w:hAnsi="仿宋" w:eastAsia="仿宋" w:cs="仿宋"/>
          <w:b/>
          <w:color w:val="auto"/>
          <w:kern w:val="0"/>
          <w:sz w:val="32"/>
          <w:szCs w:val="32"/>
          <w:highlight w:val="none"/>
        </w:rPr>
      </w:pPr>
    </w:p>
    <w:p w14:paraId="76794385">
      <w:pPr>
        <w:jc w:val="center"/>
        <w:rPr>
          <w:rFonts w:hint="eastAsia" w:ascii="仿宋" w:hAnsi="仿宋" w:eastAsia="仿宋" w:cs="仿宋"/>
          <w:b/>
          <w:color w:val="auto"/>
          <w:kern w:val="0"/>
          <w:sz w:val="32"/>
          <w:szCs w:val="32"/>
          <w:highlight w:val="none"/>
        </w:rPr>
      </w:pPr>
    </w:p>
    <w:p w14:paraId="6E21BE07">
      <w:pPr>
        <w:jc w:val="center"/>
        <w:rPr>
          <w:rFonts w:hint="eastAsia" w:ascii="仿宋" w:hAnsi="仿宋" w:eastAsia="仿宋" w:cs="仿宋"/>
          <w:b/>
          <w:color w:val="auto"/>
          <w:kern w:val="0"/>
          <w:sz w:val="32"/>
          <w:szCs w:val="32"/>
          <w:highlight w:val="none"/>
        </w:rPr>
      </w:pPr>
    </w:p>
    <w:p w14:paraId="3B9BB378">
      <w:pPr>
        <w:jc w:val="center"/>
        <w:rPr>
          <w:rFonts w:hint="eastAsia" w:ascii="仿宋" w:hAnsi="仿宋" w:eastAsia="仿宋" w:cs="仿宋"/>
          <w:b/>
          <w:color w:val="auto"/>
          <w:kern w:val="0"/>
          <w:sz w:val="32"/>
          <w:szCs w:val="32"/>
          <w:highlight w:val="none"/>
        </w:rPr>
      </w:pPr>
    </w:p>
    <w:p w14:paraId="40D500D2">
      <w:pPr>
        <w:jc w:val="center"/>
        <w:rPr>
          <w:rFonts w:hint="eastAsia" w:ascii="仿宋" w:hAnsi="仿宋" w:eastAsia="仿宋" w:cs="仿宋"/>
          <w:b/>
          <w:color w:val="auto"/>
          <w:kern w:val="0"/>
          <w:sz w:val="32"/>
          <w:szCs w:val="32"/>
          <w:highlight w:val="none"/>
        </w:rPr>
      </w:pPr>
    </w:p>
    <w:p w14:paraId="63BB0729">
      <w:pPr>
        <w:jc w:val="center"/>
        <w:rPr>
          <w:rFonts w:hint="eastAsia" w:ascii="仿宋" w:hAnsi="仿宋" w:eastAsia="仿宋" w:cs="仿宋"/>
          <w:b/>
          <w:color w:val="auto"/>
          <w:kern w:val="0"/>
          <w:sz w:val="32"/>
          <w:szCs w:val="32"/>
          <w:highlight w:val="none"/>
        </w:rPr>
      </w:pPr>
    </w:p>
    <w:p w14:paraId="3E1DFC9B">
      <w:pPr>
        <w:jc w:val="center"/>
        <w:rPr>
          <w:rFonts w:hint="eastAsia" w:ascii="仿宋" w:hAnsi="仿宋" w:eastAsia="仿宋" w:cs="仿宋"/>
          <w:b/>
          <w:color w:val="auto"/>
          <w:kern w:val="0"/>
          <w:sz w:val="32"/>
          <w:szCs w:val="32"/>
          <w:highlight w:val="none"/>
        </w:rPr>
      </w:pPr>
    </w:p>
    <w:p w14:paraId="70337536">
      <w:pPr>
        <w:jc w:val="center"/>
        <w:rPr>
          <w:rFonts w:hint="eastAsia" w:ascii="仿宋" w:hAnsi="仿宋" w:eastAsia="仿宋" w:cs="仿宋"/>
          <w:b/>
          <w:color w:val="auto"/>
          <w:kern w:val="0"/>
          <w:sz w:val="32"/>
          <w:szCs w:val="32"/>
          <w:highlight w:val="none"/>
        </w:rPr>
      </w:pPr>
    </w:p>
    <w:p w14:paraId="2EF0514F">
      <w:pPr>
        <w:jc w:val="center"/>
        <w:rPr>
          <w:rFonts w:hint="eastAsia" w:ascii="仿宋" w:hAnsi="仿宋" w:eastAsia="仿宋" w:cs="仿宋"/>
          <w:b/>
          <w:color w:val="auto"/>
          <w:kern w:val="0"/>
          <w:sz w:val="32"/>
          <w:szCs w:val="32"/>
          <w:highlight w:val="none"/>
        </w:rPr>
      </w:pPr>
    </w:p>
    <w:p w14:paraId="69D3ECD7">
      <w:pPr>
        <w:jc w:val="center"/>
        <w:rPr>
          <w:rFonts w:hint="eastAsia" w:ascii="仿宋" w:hAnsi="仿宋" w:eastAsia="仿宋" w:cs="仿宋"/>
          <w:b/>
          <w:color w:val="auto"/>
          <w:kern w:val="0"/>
          <w:sz w:val="32"/>
          <w:szCs w:val="32"/>
          <w:highlight w:val="none"/>
        </w:rPr>
      </w:pPr>
    </w:p>
    <w:p w14:paraId="2871E728">
      <w:pPr>
        <w:jc w:val="center"/>
        <w:rPr>
          <w:rFonts w:hint="eastAsia" w:ascii="仿宋" w:hAnsi="仿宋" w:eastAsia="仿宋" w:cs="仿宋"/>
          <w:b/>
          <w:color w:val="auto"/>
          <w:kern w:val="0"/>
          <w:sz w:val="32"/>
          <w:szCs w:val="32"/>
          <w:highlight w:val="none"/>
        </w:rPr>
      </w:pPr>
    </w:p>
    <w:p w14:paraId="4EDD1441">
      <w:pPr>
        <w:jc w:val="center"/>
        <w:rPr>
          <w:rFonts w:hint="eastAsia" w:ascii="仿宋" w:hAnsi="仿宋" w:eastAsia="仿宋" w:cs="仿宋"/>
          <w:b/>
          <w:color w:val="auto"/>
          <w:kern w:val="0"/>
          <w:sz w:val="32"/>
          <w:szCs w:val="32"/>
          <w:highlight w:val="none"/>
        </w:rPr>
      </w:pPr>
    </w:p>
    <w:p w14:paraId="22D12EA1">
      <w:pPr>
        <w:jc w:val="center"/>
        <w:rPr>
          <w:rFonts w:hint="eastAsia" w:ascii="仿宋" w:hAnsi="仿宋" w:eastAsia="仿宋" w:cs="仿宋"/>
          <w:b/>
          <w:color w:val="auto"/>
          <w:kern w:val="0"/>
          <w:sz w:val="32"/>
          <w:szCs w:val="32"/>
          <w:highlight w:val="none"/>
        </w:rPr>
      </w:pPr>
    </w:p>
    <w:p w14:paraId="15613624">
      <w:pPr>
        <w:jc w:val="center"/>
        <w:rPr>
          <w:rFonts w:hint="eastAsia" w:ascii="仿宋" w:hAnsi="仿宋" w:eastAsia="仿宋" w:cs="仿宋"/>
          <w:b/>
          <w:color w:val="auto"/>
          <w:kern w:val="0"/>
          <w:sz w:val="32"/>
          <w:szCs w:val="32"/>
          <w:highlight w:val="none"/>
        </w:rPr>
      </w:pPr>
    </w:p>
    <w:p w14:paraId="44027E53">
      <w:pPr>
        <w:jc w:val="center"/>
        <w:rPr>
          <w:rFonts w:hint="eastAsia" w:ascii="仿宋" w:hAnsi="仿宋" w:eastAsia="仿宋" w:cs="仿宋"/>
          <w:b/>
          <w:color w:val="auto"/>
          <w:kern w:val="0"/>
          <w:sz w:val="32"/>
          <w:szCs w:val="32"/>
          <w:highlight w:val="none"/>
        </w:rPr>
      </w:pPr>
    </w:p>
    <w:p w14:paraId="5BDCAB6A">
      <w:pPr>
        <w:jc w:val="center"/>
        <w:rPr>
          <w:rFonts w:hint="eastAsia" w:ascii="仿宋" w:hAnsi="仿宋" w:eastAsia="仿宋" w:cs="仿宋"/>
          <w:b/>
          <w:color w:val="auto"/>
          <w:kern w:val="0"/>
          <w:sz w:val="32"/>
          <w:szCs w:val="32"/>
          <w:highlight w:val="none"/>
        </w:rPr>
      </w:pPr>
    </w:p>
    <w:p w14:paraId="1102DBB8">
      <w:pPr>
        <w:jc w:val="center"/>
        <w:rPr>
          <w:rFonts w:hint="eastAsia" w:ascii="仿宋" w:hAnsi="仿宋" w:eastAsia="仿宋" w:cs="仿宋"/>
          <w:b/>
          <w:color w:val="auto"/>
          <w:kern w:val="0"/>
          <w:sz w:val="32"/>
          <w:szCs w:val="32"/>
          <w:highlight w:val="none"/>
        </w:rPr>
      </w:pPr>
    </w:p>
    <w:p w14:paraId="73F5AC39">
      <w:pPr>
        <w:jc w:val="center"/>
        <w:rPr>
          <w:rFonts w:hint="eastAsia" w:ascii="仿宋" w:hAnsi="仿宋" w:eastAsia="仿宋" w:cs="仿宋"/>
          <w:b/>
          <w:color w:val="auto"/>
          <w:kern w:val="0"/>
          <w:sz w:val="32"/>
          <w:szCs w:val="32"/>
          <w:highlight w:val="none"/>
        </w:rPr>
      </w:pPr>
    </w:p>
    <w:p w14:paraId="2713CE55">
      <w:pPr>
        <w:jc w:val="center"/>
        <w:rPr>
          <w:rFonts w:hint="eastAsia" w:ascii="仿宋" w:hAnsi="仿宋" w:eastAsia="仿宋" w:cs="仿宋"/>
          <w:b/>
          <w:color w:val="auto"/>
          <w:kern w:val="0"/>
          <w:sz w:val="32"/>
          <w:szCs w:val="32"/>
          <w:highlight w:val="none"/>
        </w:rPr>
      </w:pPr>
    </w:p>
    <w:p w14:paraId="1D47BE4B">
      <w:pPr>
        <w:jc w:val="center"/>
        <w:rPr>
          <w:rFonts w:hint="eastAsia" w:ascii="仿宋" w:hAnsi="仿宋" w:eastAsia="仿宋" w:cs="仿宋"/>
          <w:b/>
          <w:color w:val="auto"/>
          <w:kern w:val="0"/>
          <w:sz w:val="32"/>
          <w:szCs w:val="32"/>
          <w:highlight w:val="none"/>
        </w:rPr>
      </w:pPr>
    </w:p>
    <w:p w14:paraId="53A7E61E">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5D3ADC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94C3D5B">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56DF503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B7E9DC">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0687016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5A3ECE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44D6387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3C31E5C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6E01A744">
      <w:pPr>
        <w:snapToGrid w:val="0"/>
        <w:spacing w:line="360" w:lineRule="auto"/>
        <w:rPr>
          <w:rFonts w:hint="eastAsia" w:ascii="仿宋" w:hAnsi="仿宋" w:eastAsia="仿宋" w:cs="仿宋"/>
          <w:color w:val="auto"/>
          <w:sz w:val="24"/>
          <w:highlight w:val="none"/>
        </w:rPr>
      </w:pPr>
    </w:p>
    <w:p w14:paraId="3195EBB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35128CD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19D8E764">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none"/>
          <w:lang w:val="en-US" w:eastAsia="zh-CN"/>
        </w:rPr>
        <w:t>，所在单位：</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56D393D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378E81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35340756">
      <w:pPr>
        <w:jc w:val="center"/>
        <w:rPr>
          <w:rFonts w:hint="eastAsia" w:ascii="仿宋" w:hAnsi="仿宋" w:eastAsia="仿宋" w:cs="仿宋"/>
          <w:b/>
          <w:color w:val="auto"/>
          <w:kern w:val="0"/>
          <w:sz w:val="32"/>
          <w:szCs w:val="32"/>
          <w:highlight w:val="none"/>
        </w:rPr>
      </w:pPr>
    </w:p>
    <w:p w14:paraId="22966B45">
      <w:pPr>
        <w:rPr>
          <w:rFonts w:hint="eastAsia" w:ascii="仿宋" w:hAnsi="仿宋" w:eastAsia="仿宋" w:cs="仿宋"/>
          <w:color w:val="auto"/>
          <w:highlight w:val="none"/>
        </w:rPr>
      </w:pPr>
    </w:p>
    <w:p w14:paraId="44B983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6126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0E5EE9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921EF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976D03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3B7FD7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AC58C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7D4A9848">
      <w:pPr>
        <w:pStyle w:val="15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465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694EFD4">
            <w:pPr>
              <w:pStyle w:val="150"/>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14373B7F">
            <w:pPr>
              <w:pStyle w:val="150"/>
              <w:adjustRightInd w:val="0"/>
              <w:spacing w:line="360" w:lineRule="auto"/>
              <w:rPr>
                <w:rFonts w:hint="eastAsia" w:ascii="仿宋" w:hAnsi="仿宋" w:eastAsia="仿宋" w:cs="仿宋"/>
                <w:bCs/>
                <w:color w:val="auto"/>
                <w:sz w:val="24"/>
                <w:highlight w:val="none"/>
              </w:rPr>
            </w:pPr>
          </w:p>
        </w:tc>
      </w:tr>
    </w:tbl>
    <w:p w14:paraId="78329A11">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39820F0">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6F502DB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0F5090">
      <w:pPr>
        <w:jc w:val="center"/>
        <w:rPr>
          <w:rFonts w:hint="eastAsia" w:ascii="仿宋" w:hAnsi="仿宋" w:eastAsia="仿宋" w:cs="仿宋"/>
          <w:b/>
          <w:color w:val="auto"/>
          <w:kern w:val="0"/>
          <w:sz w:val="32"/>
          <w:szCs w:val="32"/>
          <w:highlight w:val="none"/>
        </w:rPr>
      </w:pPr>
    </w:p>
    <w:p w14:paraId="203983A7">
      <w:pPr>
        <w:jc w:val="center"/>
        <w:rPr>
          <w:rFonts w:hint="eastAsia" w:ascii="仿宋" w:hAnsi="仿宋" w:eastAsia="仿宋" w:cs="仿宋"/>
          <w:b/>
          <w:color w:val="auto"/>
          <w:kern w:val="0"/>
          <w:sz w:val="32"/>
          <w:szCs w:val="32"/>
          <w:highlight w:val="none"/>
        </w:rPr>
      </w:pPr>
    </w:p>
    <w:p w14:paraId="725CE95A">
      <w:pPr>
        <w:jc w:val="center"/>
        <w:rPr>
          <w:rFonts w:hint="eastAsia" w:ascii="仿宋" w:hAnsi="仿宋" w:eastAsia="仿宋" w:cs="仿宋"/>
          <w:b/>
          <w:color w:val="auto"/>
          <w:kern w:val="0"/>
          <w:sz w:val="32"/>
          <w:szCs w:val="32"/>
          <w:highlight w:val="none"/>
        </w:rPr>
      </w:pPr>
    </w:p>
    <w:p w14:paraId="07DCA773">
      <w:pPr>
        <w:jc w:val="center"/>
        <w:rPr>
          <w:rFonts w:hint="eastAsia" w:ascii="仿宋" w:hAnsi="仿宋" w:eastAsia="仿宋" w:cs="仿宋"/>
          <w:b/>
          <w:color w:val="auto"/>
          <w:kern w:val="0"/>
          <w:sz w:val="32"/>
          <w:szCs w:val="32"/>
          <w:highlight w:val="none"/>
        </w:rPr>
      </w:pPr>
    </w:p>
    <w:p w14:paraId="54A50140">
      <w:pPr>
        <w:jc w:val="center"/>
        <w:rPr>
          <w:rFonts w:hint="eastAsia" w:ascii="仿宋" w:hAnsi="仿宋" w:eastAsia="仿宋" w:cs="仿宋"/>
          <w:b/>
          <w:color w:val="auto"/>
          <w:kern w:val="0"/>
          <w:sz w:val="32"/>
          <w:szCs w:val="32"/>
          <w:highlight w:val="none"/>
        </w:rPr>
      </w:pPr>
    </w:p>
    <w:p w14:paraId="7EE1DADD">
      <w:pPr>
        <w:jc w:val="center"/>
        <w:rPr>
          <w:rFonts w:hint="eastAsia" w:ascii="仿宋" w:hAnsi="仿宋" w:eastAsia="仿宋" w:cs="仿宋"/>
          <w:b/>
          <w:color w:val="auto"/>
          <w:kern w:val="0"/>
          <w:sz w:val="32"/>
          <w:szCs w:val="32"/>
          <w:highlight w:val="none"/>
        </w:rPr>
      </w:pPr>
    </w:p>
    <w:p w14:paraId="3DD26146">
      <w:pPr>
        <w:jc w:val="center"/>
        <w:rPr>
          <w:rFonts w:hint="eastAsia" w:ascii="仿宋" w:hAnsi="仿宋" w:eastAsia="仿宋" w:cs="仿宋"/>
          <w:b/>
          <w:color w:val="auto"/>
          <w:kern w:val="0"/>
          <w:sz w:val="32"/>
          <w:szCs w:val="32"/>
          <w:highlight w:val="none"/>
        </w:rPr>
      </w:pPr>
    </w:p>
    <w:p w14:paraId="3A0FD722">
      <w:pPr>
        <w:jc w:val="center"/>
        <w:rPr>
          <w:rFonts w:hint="eastAsia" w:ascii="仿宋" w:hAnsi="仿宋" w:eastAsia="仿宋" w:cs="仿宋"/>
          <w:b/>
          <w:color w:val="auto"/>
          <w:kern w:val="0"/>
          <w:sz w:val="32"/>
          <w:szCs w:val="32"/>
          <w:highlight w:val="none"/>
        </w:rPr>
      </w:pPr>
    </w:p>
    <w:p w14:paraId="46577A7E">
      <w:pPr>
        <w:jc w:val="center"/>
        <w:rPr>
          <w:rFonts w:hint="eastAsia" w:ascii="仿宋" w:hAnsi="仿宋" w:eastAsia="仿宋" w:cs="仿宋"/>
          <w:b/>
          <w:color w:val="auto"/>
          <w:kern w:val="0"/>
          <w:sz w:val="32"/>
          <w:szCs w:val="32"/>
          <w:highlight w:val="none"/>
        </w:rPr>
      </w:pPr>
    </w:p>
    <w:p w14:paraId="42FCB915">
      <w:pPr>
        <w:jc w:val="center"/>
        <w:rPr>
          <w:rFonts w:hint="eastAsia" w:ascii="仿宋" w:hAnsi="仿宋" w:eastAsia="仿宋" w:cs="仿宋"/>
          <w:b/>
          <w:color w:val="auto"/>
          <w:kern w:val="0"/>
          <w:sz w:val="32"/>
          <w:szCs w:val="32"/>
          <w:highlight w:val="none"/>
        </w:rPr>
      </w:pPr>
    </w:p>
    <w:p w14:paraId="0F58174F">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A21B844">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C67181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7F6FF2C6">
      <w:pPr>
        <w:snapToGrid w:val="0"/>
        <w:spacing w:line="360" w:lineRule="auto"/>
        <w:rPr>
          <w:rFonts w:hint="eastAsia" w:ascii="仿宋" w:hAnsi="仿宋" w:eastAsia="仿宋" w:cs="仿宋"/>
          <w:color w:val="auto"/>
          <w:kern w:val="0"/>
          <w:sz w:val="24"/>
          <w:highlight w:val="none"/>
        </w:rPr>
      </w:pPr>
    </w:p>
    <w:p w14:paraId="7618E95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1F615DA2">
      <w:pPr>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589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A806B6">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2D26A592">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65074520">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5FECFD19">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1833C881">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7B5D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997D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1D253D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2699ED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5C69674B">
            <w:pPr>
              <w:rPr>
                <w:rFonts w:hint="eastAsia" w:ascii="仿宋" w:hAnsi="仿宋" w:eastAsia="仿宋" w:cs="仿宋"/>
                <w:color w:val="auto"/>
                <w:sz w:val="24"/>
                <w:highlight w:val="none"/>
              </w:rPr>
            </w:pPr>
          </w:p>
          <w:p w14:paraId="1695CD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4E03DE23">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1C1A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21D7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5EA245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623B1B9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3B14D28A">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6304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363359">
            <w:pPr>
              <w:jc w:val="center"/>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lang w:val="en-US" w:eastAsia="zh-CN"/>
              </w:rPr>
              <w:t>3</w:t>
            </w:r>
          </w:p>
        </w:tc>
        <w:tc>
          <w:tcPr>
            <w:tcW w:w="4991" w:type="dxa"/>
            <w:vAlign w:val="top"/>
          </w:tcPr>
          <w:p w14:paraId="4E03B459">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其他实质性要求1：</w:t>
            </w:r>
          </w:p>
        </w:tc>
        <w:tc>
          <w:tcPr>
            <w:tcW w:w="2551" w:type="dxa"/>
            <w:vMerge w:val="restart"/>
            <w:vAlign w:val="center"/>
          </w:tcPr>
          <w:p w14:paraId="5CB4FF4A">
            <w:pPr>
              <w:rPr>
                <w:rFonts w:hint="eastAsia" w:ascii="仿宋" w:hAnsi="仿宋" w:eastAsia="仿宋" w:cs="仿宋"/>
                <w:color w:val="auto"/>
                <w:sz w:val="24"/>
                <w:highlight w:val="none"/>
              </w:rPr>
            </w:pPr>
            <w:r>
              <w:rPr>
                <w:rFonts w:hint="eastAsia" w:ascii="仿宋" w:hAnsi="仿宋" w:eastAsia="仿宋" w:cs="仿宋"/>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642DB8B2">
            <w:pPr>
              <w:rPr>
                <w:rFonts w:hint="eastAsia" w:ascii="仿宋" w:hAnsi="仿宋" w:eastAsia="仿宋" w:cs="仿宋"/>
                <w:color w:val="auto"/>
                <w:highlight w:val="none"/>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10A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ECFAA4">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4991" w:type="dxa"/>
            <w:vAlign w:val="top"/>
          </w:tcPr>
          <w:p w14:paraId="471D8B6E">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其他实质性要求2：</w:t>
            </w:r>
          </w:p>
        </w:tc>
        <w:tc>
          <w:tcPr>
            <w:tcW w:w="2551" w:type="dxa"/>
            <w:vMerge w:val="continue"/>
            <w:vAlign w:val="center"/>
          </w:tcPr>
          <w:p w14:paraId="5BDD16FA">
            <w:pPr>
              <w:rPr>
                <w:rFonts w:hint="eastAsia" w:ascii="仿宋" w:hAnsi="仿宋" w:eastAsia="仿宋" w:cs="仿宋"/>
                <w:b w:val="0"/>
                <w:bCs w:val="0"/>
                <w:color w:val="auto"/>
                <w:sz w:val="24"/>
                <w:highlight w:val="none"/>
                <w:lang w:val="en-US" w:eastAsia="zh-CN"/>
              </w:rPr>
            </w:pPr>
          </w:p>
        </w:tc>
        <w:tc>
          <w:tcPr>
            <w:tcW w:w="1418" w:type="dxa"/>
            <w:vAlign w:val="top"/>
          </w:tcPr>
          <w:p w14:paraId="14E77489">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r w14:paraId="27FD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A627E43">
            <w:pPr>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kern w:val="0"/>
                <w:sz w:val="24"/>
                <w:highlight w:val="none"/>
              </w:rPr>
              <w:t>……</w:t>
            </w:r>
          </w:p>
        </w:tc>
        <w:tc>
          <w:tcPr>
            <w:tcW w:w="4991" w:type="dxa"/>
            <w:vAlign w:val="top"/>
          </w:tcPr>
          <w:p w14:paraId="55F64725">
            <w:pPr>
              <w:spacing w:line="360" w:lineRule="auto"/>
              <w:rPr>
                <w:rFonts w:hint="eastAsia" w:ascii="仿宋" w:hAnsi="仿宋" w:eastAsia="仿宋" w:cs="仿宋"/>
                <w:color w:val="auto"/>
                <w:sz w:val="24"/>
                <w:highlight w:val="none"/>
              </w:rPr>
            </w:pPr>
            <w:r>
              <w:rPr>
                <w:rFonts w:hint="eastAsia" w:ascii="仿宋" w:hAnsi="仿宋" w:eastAsia="仿宋" w:cs="仿宋"/>
                <w:b w:val="0"/>
                <w:bCs w:val="0"/>
                <w:snapToGrid w:val="0"/>
                <w:color w:val="auto"/>
                <w:sz w:val="24"/>
                <w:highlight w:val="none"/>
                <w:lang w:val="en-US" w:eastAsia="zh-CN"/>
              </w:rPr>
              <w:t>其他实质性要求</w:t>
            </w:r>
            <w:r>
              <w:rPr>
                <w:rFonts w:hint="eastAsia" w:ascii="仿宋" w:hAnsi="仿宋" w:eastAsia="仿宋" w:cs="仿宋"/>
                <w:color w:val="auto"/>
                <w:kern w:val="0"/>
                <w:sz w:val="24"/>
                <w:highlight w:val="none"/>
              </w:rPr>
              <w:t>……</w:t>
            </w:r>
            <w:r>
              <w:rPr>
                <w:rFonts w:hint="eastAsia" w:ascii="仿宋" w:hAnsi="仿宋" w:eastAsia="仿宋" w:cs="仿宋"/>
                <w:b w:val="0"/>
                <w:bCs w:val="0"/>
                <w:snapToGrid w:val="0"/>
                <w:color w:val="auto"/>
                <w:sz w:val="24"/>
                <w:highlight w:val="none"/>
                <w:lang w:val="en-US" w:eastAsia="zh-CN"/>
              </w:rPr>
              <w:t>：</w:t>
            </w:r>
          </w:p>
        </w:tc>
        <w:tc>
          <w:tcPr>
            <w:tcW w:w="2551" w:type="dxa"/>
            <w:vMerge w:val="continue"/>
            <w:vAlign w:val="center"/>
          </w:tcPr>
          <w:p w14:paraId="4EF2323D">
            <w:pPr>
              <w:rPr>
                <w:rFonts w:hint="eastAsia" w:ascii="仿宋" w:hAnsi="仿宋" w:eastAsia="仿宋" w:cs="仿宋"/>
                <w:b w:val="0"/>
                <w:bCs w:val="0"/>
                <w:color w:val="auto"/>
                <w:sz w:val="24"/>
                <w:highlight w:val="none"/>
                <w:lang w:val="en-US" w:eastAsia="zh-CN"/>
              </w:rPr>
            </w:pPr>
          </w:p>
        </w:tc>
        <w:tc>
          <w:tcPr>
            <w:tcW w:w="1418" w:type="dxa"/>
            <w:vAlign w:val="top"/>
          </w:tcPr>
          <w:p w14:paraId="23969D56">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见投标文件第</w:t>
            </w:r>
            <w:r>
              <w:rPr>
                <w:rFonts w:hint="eastAsia" w:ascii="仿宋" w:hAnsi="仿宋" w:eastAsia="仿宋" w:cs="仿宋"/>
                <w:b w:val="0"/>
                <w:bCs w:val="0"/>
                <w:color w:val="auto"/>
                <w:sz w:val="24"/>
                <w:highlight w:val="none"/>
                <w:u w:val="single"/>
              </w:rPr>
              <w:t xml:space="preserve">  </w:t>
            </w:r>
            <w:r>
              <w:rPr>
                <w:rFonts w:hint="eastAsia" w:ascii="仿宋" w:hAnsi="仿宋" w:eastAsia="仿宋" w:cs="仿宋"/>
                <w:b w:val="0"/>
                <w:bCs w:val="0"/>
                <w:color w:val="auto"/>
                <w:sz w:val="24"/>
                <w:highlight w:val="none"/>
              </w:rPr>
              <w:t>页</w:t>
            </w:r>
          </w:p>
        </w:tc>
      </w:tr>
    </w:tbl>
    <w:p w14:paraId="157C10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7509AB2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2、招标文件中实质性要求必须明确响应。</w:t>
      </w:r>
    </w:p>
    <w:p w14:paraId="5EA9181B">
      <w:pPr>
        <w:jc w:val="center"/>
        <w:rPr>
          <w:rFonts w:hint="eastAsia" w:ascii="仿宋" w:hAnsi="仿宋" w:eastAsia="仿宋" w:cs="仿宋"/>
          <w:b/>
          <w:color w:val="auto"/>
          <w:kern w:val="0"/>
          <w:sz w:val="32"/>
          <w:szCs w:val="32"/>
          <w:highlight w:val="none"/>
        </w:rPr>
      </w:pPr>
    </w:p>
    <w:p w14:paraId="3D3767D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199A2CC7">
      <w:pPr>
        <w:jc w:val="center"/>
        <w:rPr>
          <w:rFonts w:hint="eastAsia" w:ascii="仿宋" w:hAnsi="仿宋" w:eastAsia="仿宋" w:cs="仿宋"/>
          <w:b/>
          <w:color w:val="auto"/>
          <w:kern w:val="0"/>
          <w:sz w:val="32"/>
          <w:szCs w:val="32"/>
          <w:highlight w:val="none"/>
        </w:rPr>
      </w:pPr>
    </w:p>
    <w:p w14:paraId="2065FED2">
      <w:pPr>
        <w:jc w:val="center"/>
        <w:rPr>
          <w:rFonts w:hint="eastAsia" w:ascii="仿宋" w:hAnsi="仿宋" w:eastAsia="仿宋" w:cs="仿宋"/>
          <w:b/>
          <w:color w:val="auto"/>
          <w:kern w:val="0"/>
          <w:sz w:val="32"/>
          <w:szCs w:val="32"/>
          <w:highlight w:val="none"/>
        </w:rPr>
      </w:pPr>
    </w:p>
    <w:p w14:paraId="2A0D6978">
      <w:pPr>
        <w:jc w:val="center"/>
        <w:rPr>
          <w:rFonts w:hint="eastAsia" w:ascii="仿宋" w:hAnsi="仿宋" w:eastAsia="仿宋" w:cs="仿宋"/>
          <w:b/>
          <w:color w:val="auto"/>
          <w:kern w:val="0"/>
          <w:sz w:val="32"/>
          <w:szCs w:val="32"/>
          <w:highlight w:val="none"/>
        </w:rPr>
      </w:pPr>
    </w:p>
    <w:p w14:paraId="41805D49">
      <w:pPr>
        <w:jc w:val="center"/>
        <w:rPr>
          <w:rFonts w:hint="eastAsia" w:ascii="仿宋" w:hAnsi="仿宋" w:eastAsia="仿宋" w:cs="仿宋"/>
          <w:b/>
          <w:color w:val="auto"/>
          <w:kern w:val="0"/>
          <w:sz w:val="32"/>
          <w:szCs w:val="32"/>
          <w:highlight w:val="none"/>
        </w:rPr>
      </w:pPr>
    </w:p>
    <w:p w14:paraId="7268B2F0">
      <w:pPr>
        <w:jc w:val="center"/>
        <w:rPr>
          <w:rFonts w:hint="eastAsia" w:ascii="仿宋" w:hAnsi="仿宋" w:eastAsia="仿宋" w:cs="仿宋"/>
          <w:b/>
          <w:color w:val="auto"/>
          <w:kern w:val="0"/>
          <w:sz w:val="32"/>
          <w:szCs w:val="32"/>
          <w:highlight w:val="none"/>
        </w:rPr>
      </w:pPr>
    </w:p>
    <w:p w14:paraId="1627631E">
      <w:pPr>
        <w:jc w:val="center"/>
        <w:rPr>
          <w:rFonts w:hint="eastAsia" w:ascii="仿宋" w:hAnsi="仿宋" w:eastAsia="仿宋" w:cs="仿宋"/>
          <w:b/>
          <w:color w:val="auto"/>
          <w:kern w:val="0"/>
          <w:sz w:val="32"/>
          <w:szCs w:val="32"/>
          <w:highlight w:val="none"/>
        </w:rPr>
      </w:pPr>
    </w:p>
    <w:p w14:paraId="2E4BD49C">
      <w:pPr>
        <w:jc w:val="center"/>
        <w:rPr>
          <w:rFonts w:hint="eastAsia" w:ascii="仿宋" w:hAnsi="仿宋" w:eastAsia="仿宋" w:cs="仿宋"/>
          <w:b/>
          <w:color w:val="auto"/>
          <w:kern w:val="0"/>
          <w:sz w:val="32"/>
          <w:szCs w:val="32"/>
          <w:highlight w:val="none"/>
        </w:rPr>
      </w:pPr>
    </w:p>
    <w:p w14:paraId="476C17FA">
      <w:pPr>
        <w:jc w:val="center"/>
        <w:rPr>
          <w:rFonts w:hint="eastAsia" w:ascii="仿宋" w:hAnsi="仿宋" w:eastAsia="仿宋" w:cs="仿宋"/>
          <w:b/>
          <w:color w:val="auto"/>
          <w:kern w:val="0"/>
          <w:sz w:val="32"/>
          <w:szCs w:val="32"/>
          <w:highlight w:val="none"/>
        </w:rPr>
      </w:pPr>
    </w:p>
    <w:p w14:paraId="6C61060B">
      <w:pPr>
        <w:jc w:val="center"/>
        <w:rPr>
          <w:rFonts w:hint="eastAsia" w:ascii="仿宋" w:hAnsi="仿宋" w:eastAsia="仿宋" w:cs="仿宋"/>
          <w:b/>
          <w:color w:val="auto"/>
          <w:kern w:val="0"/>
          <w:sz w:val="32"/>
          <w:szCs w:val="32"/>
          <w:highlight w:val="none"/>
        </w:rPr>
      </w:pPr>
    </w:p>
    <w:p w14:paraId="6F14D434">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09A11C81">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DF0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7FFEBCD">
            <w:pPr>
              <w:snapToGrid w:val="0"/>
              <w:spacing w:line="360" w:lineRule="auto"/>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序号</w:t>
            </w:r>
          </w:p>
        </w:tc>
        <w:tc>
          <w:tcPr>
            <w:tcW w:w="5465" w:type="dxa"/>
          </w:tcPr>
          <w:p w14:paraId="226D9FD1">
            <w:pPr>
              <w:snapToGrid w:val="0"/>
              <w:spacing w:line="36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投标文件中评标标准相应的商务技术资料目录*</w:t>
            </w:r>
          </w:p>
        </w:tc>
        <w:tc>
          <w:tcPr>
            <w:tcW w:w="3046" w:type="dxa"/>
          </w:tcPr>
          <w:p w14:paraId="11656523">
            <w:pPr>
              <w:snapToGrid w:val="0"/>
              <w:spacing w:line="240" w:lineRule="atLeast"/>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rPr>
              <w:t>投标文件中的页码位置</w:t>
            </w:r>
          </w:p>
        </w:tc>
      </w:tr>
      <w:tr w14:paraId="417D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90BEF1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1</w:t>
            </w:r>
          </w:p>
        </w:tc>
        <w:tc>
          <w:tcPr>
            <w:tcW w:w="5465" w:type="dxa"/>
          </w:tcPr>
          <w:p w14:paraId="1892D0A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XXX（预先填写）</w:t>
            </w:r>
          </w:p>
        </w:tc>
        <w:tc>
          <w:tcPr>
            <w:tcW w:w="3046" w:type="dxa"/>
          </w:tcPr>
          <w:p w14:paraId="2989C6D4">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5AC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40C367A">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2</w:t>
            </w:r>
          </w:p>
        </w:tc>
        <w:tc>
          <w:tcPr>
            <w:tcW w:w="5465" w:type="dxa"/>
          </w:tcPr>
          <w:p w14:paraId="74D87C2D">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b w:val="0"/>
                <w:bCs/>
                <w:color w:val="auto"/>
                <w:sz w:val="24"/>
                <w:highlight w:val="none"/>
                <w:vertAlign w:val="baseline"/>
                <w:lang w:val="en-US" w:eastAsia="zh-CN"/>
              </w:rPr>
              <w:t>XXX</w:t>
            </w:r>
          </w:p>
        </w:tc>
        <w:tc>
          <w:tcPr>
            <w:tcW w:w="3046" w:type="dxa"/>
          </w:tcPr>
          <w:p w14:paraId="199CB3D7">
            <w:pPr>
              <w:snapToGrid/>
              <w:spacing w:line="240" w:lineRule="auto"/>
              <w:jc w:val="center"/>
              <w:rPr>
                <w:rFonts w:hint="eastAsia" w:ascii="仿宋" w:hAnsi="仿宋" w:eastAsia="仿宋" w:cs="仿宋"/>
                <w:b w:val="0"/>
                <w:bCs/>
                <w:color w:val="auto"/>
                <w:sz w:val="24"/>
                <w:highlight w:val="none"/>
                <w:vertAlign w:val="baseli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r w14:paraId="62B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7E99525">
            <w:pPr>
              <w:snapToGrid w:val="0"/>
              <w:spacing w:line="360" w:lineRule="auto"/>
              <w:jc w:val="center"/>
              <w:rPr>
                <w:rFonts w:hint="eastAsia" w:ascii="仿宋" w:hAnsi="仿宋" w:eastAsia="仿宋" w:cs="仿宋"/>
                <w:b w:val="0"/>
                <w:bCs/>
                <w:color w:val="auto"/>
                <w:sz w:val="24"/>
                <w:highlight w:val="none"/>
                <w:vertAlign w:val="baseline"/>
                <w:lang w:val="en-US" w:eastAsia="zh-CN"/>
              </w:rPr>
            </w:pPr>
            <w:r>
              <w:rPr>
                <w:rFonts w:hint="eastAsia" w:ascii="仿宋" w:hAnsi="仿宋" w:eastAsia="仿宋" w:cs="仿宋"/>
                <w:color w:val="auto"/>
                <w:kern w:val="0"/>
                <w:sz w:val="24"/>
                <w:highlight w:val="none"/>
              </w:rPr>
              <w:t>……</w:t>
            </w:r>
          </w:p>
        </w:tc>
        <w:tc>
          <w:tcPr>
            <w:tcW w:w="5465" w:type="dxa"/>
          </w:tcPr>
          <w:p w14:paraId="2D8EE7FB">
            <w:pPr>
              <w:snapToGrid w:val="0"/>
              <w:spacing w:line="360" w:lineRule="auto"/>
              <w:jc w:val="center"/>
              <w:rPr>
                <w:rFonts w:hint="eastAsia" w:ascii="仿宋" w:hAnsi="仿宋" w:eastAsia="仿宋" w:cs="仿宋"/>
                <w:b w:val="0"/>
                <w:bCs/>
                <w:color w:val="auto"/>
                <w:sz w:val="24"/>
                <w:highlight w:val="none"/>
                <w:vertAlign w:val="baseline"/>
              </w:rPr>
            </w:pPr>
          </w:p>
        </w:tc>
        <w:tc>
          <w:tcPr>
            <w:tcW w:w="3046" w:type="dxa"/>
          </w:tcPr>
          <w:p w14:paraId="64D01D1C">
            <w:pPr>
              <w:snapToGrid/>
              <w:spacing w:line="24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见投标文件第</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页</w:t>
            </w:r>
          </w:p>
        </w:tc>
      </w:tr>
    </w:tbl>
    <w:p w14:paraId="4ABFEEDC">
      <w:pPr>
        <w:pStyle w:val="80"/>
        <w:rPr>
          <w:rFonts w:hint="eastAsia" w:ascii="仿宋" w:hAnsi="仿宋" w:eastAsia="仿宋" w:cs="仿宋"/>
          <w:color w:val="auto"/>
          <w:highlight w:val="none"/>
        </w:rPr>
      </w:pPr>
    </w:p>
    <w:p w14:paraId="35FDF4E3">
      <w:pPr>
        <w:jc w:val="center"/>
        <w:rPr>
          <w:rFonts w:hint="eastAsia" w:ascii="仿宋" w:hAnsi="仿宋" w:eastAsia="仿宋" w:cs="仿宋"/>
          <w:b/>
          <w:color w:val="auto"/>
          <w:kern w:val="0"/>
          <w:sz w:val="32"/>
          <w:szCs w:val="32"/>
          <w:highlight w:val="none"/>
        </w:rPr>
      </w:pPr>
    </w:p>
    <w:p w14:paraId="71BB836E">
      <w:pPr>
        <w:jc w:val="center"/>
        <w:rPr>
          <w:rFonts w:hint="eastAsia" w:ascii="仿宋" w:hAnsi="仿宋" w:eastAsia="仿宋" w:cs="仿宋"/>
          <w:b/>
          <w:color w:val="auto"/>
          <w:kern w:val="0"/>
          <w:sz w:val="32"/>
          <w:szCs w:val="32"/>
          <w:highlight w:val="none"/>
        </w:rPr>
      </w:pPr>
    </w:p>
    <w:p w14:paraId="23B11588">
      <w:pPr>
        <w:jc w:val="center"/>
        <w:rPr>
          <w:rFonts w:hint="eastAsia" w:ascii="仿宋" w:hAnsi="仿宋" w:eastAsia="仿宋" w:cs="仿宋"/>
          <w:b/>
          <w:color w:val="auto"/>
          <w:kern w:val="0"/>
          <w:sz w:val="32"/>
          <w:szCs w:val="32"/>
          <w:highlight w:val="none"/>
        </w:rPr>
      </w:pPr>
    </w:p>
    <w:p w14:paraId="204926FD">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356"/>
        <w:gridCol w:w="1860"/>
        <w:gridCol w:w="1933"/>
        <w:gridCol w:w="1673"/>
      </w:tblGrid>
      <w:tr w14:paraId="458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4FC0B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B51A6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356" w:type="dxa"/>
            <w:tcBorders>
              <w:top w:val="single" w:color="auto" w:sz="4" w:space="0"/>
              <w:left w:val="single" w:color="auto" w:sz="4" w:space="0"/>
              <w:bottom w:val="single" w:color="auto" w:sz="4" w:space="0"/>
              <w:right w:val="single" w:color="auto" w:sz="4" w:space="0"/>
            </w:tcBorders>
            <w:vAlign w:val="center"/>
          </w:tcPr>
          <w:p w14:paraId="429B864E">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服务内容</w:t>
            </w:r>
          </w:p>
        </w:tc>
        <w:tc>
          <w:tcPr>
            <w:tcW w:w="1860" w:type="dxa"/>
            <w:tcBorders>
              <w:top w:val="single" w:color="auto" w:sz="4" w:space="0"/>
              <w:left w:val="single" w:color="auto" w:sz="4" w:space="0"/>
              <w:bottom w:val="single" w:color="auto" w:sz="4" w:space="0"/>
              <w:right w:val="single" w:color="auto" w:sz="4" w:space="0"/>
            </w:tcBorders>
            <w:vAlign w:val="center"/>
          </w:tcPr>
          <w:p w14:paraId="51621CC0">
            <w:pPr>
              <w:spacing w:line="360" w:lineRule="auto"/>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服务范围</w:t>
            </w:r>
          </w:p>
        </w:tc>
        <w:tc>
          <w:tcPr>
            <w:tcW w:w="1933" w:type="dxa"/>
            <w:tcBorders>
              <w:top w:val="single" w:color="auto" w:sz="4" w:space="0"/>
              <w:left w:val="single" w:color="auto" w:sz="4" w:space="0"/>
              <w:bottom w:val="single" w:color="auto" w:sz="4" w:space="0"/>
              <w:right w:val="single" w:color="auto" w:sz="4" w:space="0"/>
            </w:tcBorders>
            <w:vAlign w:val="center"/>
          </w:tcPr>
          <w:p w14:paraId="1DBB2D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服务要求</w:t>
            </w:r>
          </w:p>
        </w:tc>
        <w:tc>
          <w:tcPr>
            <w:tcW w:w="1673" w:type="dxa"/>
            <w:tcBorders>
              <w:top w:val="single" w:color="auto" w:sz="4" w:space="0"/>
              <w:left w:val="single" w:color="auto" w:sz="4" w:space="0"/>
              <w:bottom w:val="single" w:color="auto" w:sz="4" w:space="0"/>
              <w:right w:val="single" w:color="auto" w:sz="4" w:space="0"/>
            </w:tcBorders>
            <w:vAlign w:val="center"/>
          </w:tcPr>
          <w:p w14:paraId="02D595A7">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服务人数</w:t>
            </w:r>
          </w:p>
        </w:tc>
      </w:tr>
      <w:tr w14:paraId="484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DFB5D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4BA8607">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356" w:type="dxa"/>
            <w:tcBorders>
              <w:top w:val="single" w:color="auto" w:sz="4" w:space="0"/>
              <w:left w:val="single" w:color="auto" w:sz="4" w:space="0"/>
              <w:bottom w:val="single" w:color="auto" w:sz="4" w:space="0"/>
              <w:right w:val="single" w:color="auto" w:sz="4" w:space="0"/>
            </w:tcBorders>
            <w:vAlign w:val="center"/>
          </w:tcPr>
          <w:p w14:paraId="156FAE62">
            <w:pPr>
              <w:snapToGrid w:val="0"/>
              <w:spacing w:line="360" w:lineRule="auto"/>
              <w:jc w:val="center"/>
              <w:rPr>
                <w:rFonts w:hint="eastAsia" w:ascii="仿宋" w:hAnsi="仿宋" w:eastAsia="仿宋" w:cs="仿宋"/>
                <w:color w:val="auto"/>
                <w:sz w:val="24"/>
                <w:highlight w:val="none"/>
              </w:rPr>
            </w:pPr>
          </w:p>
        </w:tc>
        <w:tc>
          <w:tcPr>
            <w:tcW w:w="1860" w:type="dxa"/>
            <w:tcBorders>
              <w:top w:val="single" w:color="auto" w:sz="4" w:space="0"/>
              <w:left w:val="single" w:color="auto" w:sz="4" w:space="0"/>
              <w:bottom w:val="single" w:color="auto" w:sz="4" w:space="0"/>
              <w:right w:val="single" w:color="auto" w:sz="4" w:space="0"/>
            </w:tcBorders>
            <w:vAlign w:val="center"/>
          </w:tcPr>
          <w:p w14:paraId="63A27AAA">
            <w:pPr>
              <w:snapToGrid w:val="0"/>
              <w:spacing w:line="360" w:lineRule="auto"/>
              <w:jc w:val="center"/>
              <w:rPr>
                <w:rFonts w:hint="eastAsia" w:ascii="仿宋" w:hAnsi="仿宋" w:eastAsia="仿宋" w:cs="仿宋"/>
                <w:color w:val="auto"/>
                <w:sz w:val="24"/>
                <w:highlight w:val="none"/>
              </w:rPr>
            </w:pPr>
          </w:p>
        </w:tc>
        <w:tc>
          <w:tcPr>
            <w:tcW w:w="1933" w:type="dxa"/>
            <w:tcBorders>
              <w:top w:val="single" w:color="auto" w:sz="4" w:space="0"/>
              <w:left w:val="single" w:color="auto" w:sz="4" w:space="0"/>
              <w:bottom w:val="single" w:color="auto" w:sz="4" w:space="0"/>
              <w:right w:val="single" w:color="auto" w:sz="4" w:space="0"/>
            </w:tcBorders>
            <w:vAlign w:val="center"/>
          </w:tcPr>
          <w:p w14:paraId="417458F5">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423E783">
            <w:pPr>
              <w:spacing w:line="360" w:lineRule="auto"/>
              <w:jc w:val="center"/>
              <w:rPr>
                <w:rFonts w:hint="eastAsia" w:ascii="仿宋" w:hAnsi="仿宋" w:eastAsia="仿宋" w:cs="仿宋"/>
                <w:color w:val="auto"/>
                <w:sz w:val="24"/>
                <w:highlight w:val="none"/>
              </w:rPr>
            </w:pPr>
          </w:p>
        </w:tc>
      </w:tr>
      <w:tr w14:paraId="2C23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9D5AA4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76644935">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356" w:type="dxa"/>
            <w:tcBorders>
              <w:top w:val="single" w:color="auto" w:sz="4" w:space="0"/>
              <w:left w:val="single" w:color="auto" w:sz="4" w:space="0"/>
              <w:bottom w:val="single" w:color="auto" w:sz="4" w:space="0"/>
              <w:right w:val="single" w:color="auto" w:sz="4" w:space="0"/>
            </w:tcBorders>
            <w:vAlign w:val="center"/>
          </w:tcPr>
          <w:p w14:paraId="03635A73">
            <w:pPr>
              <w:snapToGrid w:val="0"/>
              <w:spacing w:line="360" w:lineRule="auto"/>
              <w:jc w:val="center"/>
              <w:rPr>
                <w:rFonts w:hint="eastAsia" w:ascii="仿宋" w:hAnsi="仿宋" w:eastAsia="仿宋" w:cs="仿宋"/>
                <w:color w:val="auto"/>
                <w:sz w:val="24"/>
                <w:highlight w:val="none"/>
              </w:rPr>
            </w:pPr>
          </w:p>
        </w:tc>
        <w:tc>
          <w:tcPr>
            <w:tcW w:w="1860" w:type="dxa"/>
            <w:tcBorders>
              <w:top w:val="single" w:color="auto" w:sz="4" w:space="0"/>
              <w:left w:val="single" w:color="auto" w:sz="4" w:space="0"/>
              <w:bottom w:val="single" w:color="auto" w:sz="4" w:space="0"/>
              <w:right w:val="single" w:color="auto" w:sz="4" w:space="0"/>
            </w:tcBorders>
            <w:vAlign w:val="center"/>
          </w:tcPr>
          <w:p w14:paraId="6407D6C4">
            <w:pPr>
              <w:snapToGrid w:val="0"/>
              <w:spacing w:line="360" w:lineRule="auto"/>
              <w:jc w:val="center"/>
              <w:rPr>
                <w:rFonts w:hint="eastAsia" w:ascii="仿宋" w:hAnsi="仿宋" w:eastAsia="仿宋" w:cs="仿宋"/>
                <w:color w:val="auto"/>
                <w:sz w:val="24"/>
                <w:highlight w:val="none"/>
              </w:rPr>
            </w:pPr>
          </w:p>
        </w:tc>
        <w:tc>
          <w:tcPr>
            <w:tcW w:w="1933" w:type="dxa"/>
            <w:tcBorders>
              <w:top w:val="single" w:color="auto" w:sz="4" w:space="0"/>
              <w:left w:val="single" w:color="auto" w:sz="4" w:space="0"/>
              <w:bottom w:val="single" w:color="auto" w:sz="4" w:space="0"/>
              <w:right w:val="single" w:color="auto" w:sz="4" w:space="0"/>
            </w:tcBorders>
            <w:vAlign w:val="center"/>
          </w:tcPr>
          <w:p w14:paraId="4886BD3E">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8E302DB">
            <w:pPr>
              <w:spacing w:line="360" w:lineRule="auto"/>
              <w:jc w:val="center"/>
              <w:rPr>
                <w:rFonts w:hint="eastAsia" w:ascii="仿宋" w:hAnsi="仿宋" w:eastAsia="仿宋" w:cs="仿宋"/>
                <w:color w:val="auto"/>
                <w:sz w:val="24"/>
                <w:highlight w:val="none"/>
              </w:rPr>
            </w:pPr>
          </w:p>
        </w:tc>
      </w:tr>
      <w:tr w14:paraId="181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809C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5063554">
            <w:pPr>
              <w:snapToGrid w:val="0"/>
              <w:spacing w:line="360" w:lineRule="auto"/>
              <w:jc w:val="center"/>
              <w:rPr>
                <w:rFonts w:hint="eastAsia" w:ascii="仿宋" w:hAnsi="仿宋" w:eastAsia="仿宋" w:cs="仿宋"/>
                <w:color w:val="auto"/>
                <w:sz w:val="24"/>
                <w:highlight w:val="none"/>
              </w:rPr>
            </w:pPr>
          </w:p>
        </w:tc>
        <w:tc>
          <w:tcPr>
            <w:tcW w:w="1356" w:type="dxa"/>
            <w:tcBorders>
              <w:top w:val="single" w:color="auto" w:sz="4" w:space="0"/>
              <w:left w:val="single" w:color="auto" w:sz="4" w:space="0"/>
              <w:bottom w:val="single" w:color="auto" w:sz="4" w:space="0"/>
              <w:right w:val="single" w:color="auto" w:sz="4" w:space="0"/>
            </w:tcBorders>
            <w:vAlign w:val="center"/>
          </w:tcPr>
          <w:p w14:paraId="12A783DB">
            <w:pPr>
              <w:snapToGrid w:val="0"/>
              <w:spacing w:line="360" w:lineRule="auto"/>
              <w:jc w:val="center"/>
              <w:rPr>
                <w:rFonts w:hint="eastAsia" w:ascii="仿宋" w:hAnsi="仿宋" w:eastAsia="仿宋" w:cs="仿宋"/>
                <w:color w:val="auto"/>
                <w:sz w:val="24"/>
                <w:highlight w:val="none"/>
              </w:rPr>
            </w:pPr>
          </w:p>
        </w:tc>
        <w:tc>
          <w:tcPr>
            <w:tcW w:w="1860" w:type="dxa"/>
            <w:tcBorders>
              <w:top w:val="single" w:color="auto" w:sz="4" w:space="0"/>
              <w:left w:val="single" w:color="auto" w:sz="4" w:space="0"/>
              <w:bottom w:val="single" w:color="auto" w:sz="4" w:space="0"/>
              <w:right w:val="single" w:color="auto" w:sz="4" w:space="0"/>
            </w:tcBorders>
            <w:vAlign w:val="center"/>
          </w:tcPr>
          <w:p w14:paraId="235A8238">
            <w:pPr>
              <w:snapToGrid w:val="0"/>
              <w:spacing w:line="360" w:lineRule="auto"/>
              <w:jc w:val="center"/>
              <w:rPr>
                <w:rFonts w:hint="eastAsia" w:ascii="仿宋" w:hAnsi="仿宋" w:eastAsia="仿宋" w:cs="仿宋"/>
                <w:color w:val="auto"/>
                <w:sz w:val="24"/>
                <w:highlight w:val="none"/>
              </w:rPr>
            </w:pPr>
          </w:p>
        </w:tc>
        <w:tc>
          <w:tcPr>
            <w:tcW w:w="1933" w:type="dxa"/>
            <w:tcBorders>
              <w:top w:val="single" w:color="auto" w:sz="4" w:space="0"/>
              <w:left w:val="single" w:color="auto" w:sz="4" w:space="0"/>
              <w:bottom w:val="single" w:color="auto" w:sz="4" w:space="0"/>
              <w:right w:val="single" w:color="auto" w:sz="4" w:space="0"/>
            </w:tcBorders>
            <w:vAlign w:val="center"/>
          </w:tcPr>
          <w:p w14:paraId="00C55B98">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2695334">
            <w:pPr>
              <w:spacing w:line="360" w:lineRule="auto"/>
              <w:jc w:val="center"/>
              <w:rPr>
                <w:rFonts w:hint="eastAsia" w:ascii="仿宋" w:hAnsi="仿宋" w:eastAsia="仿宋" w:cs="仿宋"/>
                <w:color w:val="auto"/>
                <w:sz w:val="24"/>
                <w:highlight w:val="none"/>
              </w:rPr>
            </w:pPr>
          </w:p>
        </w:tc>
      </w:tr>
    </w:tbl>
    <w:p w14:paraId="488670C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5467D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column"/>
      </w:r>
      <w:r>
        <w:rPr>
          <w:rFonts w:hint="eastAsia" w:ascii="仿宋" w:hAnsi="仿宋" w:eastAsia="仿宋" w:cs="仿宋"/>
          <w:b/>
          <w:color w:val="auto"/>
          <w:kern w:val="0"/>
          <w:sz w:val="32"/>
          <w:szCs w:val="32"/>
          <w:highlight w:val="none"/>
        </w:rPr>
        <w:t>七、商务技术偏离表</w:t>
      </w:r>
    </w:p>
    <w:tbl>
      <w:tblPr>
        <w:tblStyle w:val="63"/>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2067"/>
      </w:tblGrid>
      <w:tr w14:paraId="1E09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B6DC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180" w:type="dxa"/>
          </w:tcPr>
          <w:p w14:paraId="1A20055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062" w:type="dxa"/>
          </w:tcPr>
          <w:p w14:paraId="4DFD11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2067" w:type="dxa"/>
          </w:tcPr>
          <w:p w14:paraId="5D28BC2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D67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936E2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180" w:type="dxa"/>
          </w:tcPr>
          <w:p w14:paraId="61B56252">
            <w:pPr>
              <w:jc w:val="center"/>
              <w:rPr>
                <w:rFonts w:hint="eastAsia" w:ascii="仿宋" w:hAnsi="仿宋" w:eastAsia="仿宋" w:cs="仿宋"/>
                <w:b/>
                <w:color w:val="auto"/>
                <w:kern w:val="0"/>
                <w:sz w:val="32"/>
                <w:szCs w:val="32"/>
                <w:highlight w:val="none"/>
              </w:rPr>
            </w:pPr>
          </w:p>
        </w:tc>
        <w:tc>
          <w:tcPr>
            <w:tcW w:w="3062" w:type="dxa"/>
          </w:tcPr>
          <w:p w14:paraId="295774B8">
            <w:pPr>
              <w:jc w:val="center"/>
              <w:rPr>
                <w:rFonts w:hint="eastAsia" w:ascii="仿宋" w:hAnsi="仿宋" w:eastAsia="仿宋" w:cs="仿宋"/>
                <w:b/>
                <w:color w:val="auto"/>
                <w:kern w:val="0"/>
                <w:sz w:val="32"/>
                <w:szCs w:val="32"/>
                <w:highlight w:val="none"/>
              </w:rPr>
            </w:pPr>
          </w:p>
        </w:tc>
        <w:tc>
          <w:tcPr>
            <w:tcW w:w="2067" w:type="dxa"/>
          </w:tcPr>
          <w:p w14:paraId="0B8E7182">
            <w:pPr>
              <w:jc w:val="center"/>
              <w:rPr>
                <w:rFonts w:hint="eastAsia" w:ascii="仿宋" w:hAnsi="仿宋" w:eastAsia="仿宋" w:cs="仿宋"/>
                <w:b/>
                <w:color w:val="auto"/>
                <w:kern w:val="0"/>
                <w:sz w:val="32"/>
                <w:szCs w:val="32"/>
                <w:highlight w:val="none"/>
              </w:rPr>
            </w:pPr>
          </w:p>
        </w:tc>
      </w:tr>
      <w:tr w14:paraId="1E2D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1073B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180" w:type="dxa"/>
          </w:tcPr>
          <w:p w14:paraId="3B06FFE6">
            <w:pPr>
              <w:jc w:val="center"/>
              <w:rPr>
                <w:rFonts w:hint="eastAsia" w:ascii="仿宋" w:hAnsi="仿宋" w:eastAsia="仿宋" w:cs="仿宋"/>
                <w:b/>
                <w:color w:val="auto"/>
                <w:kern w:val="0"/>
                <w:sz w:val="32"/>
                <w:szCs w:val="32"/>
                <w:highlight w:val="none"/>
              </w:rPr>
            </w:pPr>
          </w:p>
        </w:tc>
        <w:tc>
          <w:tcPr>
            <w:tcW w:w="3062" w:type="dxa"/>
          </w:tcPr>
          <w:p w14:paraId="405AE4F1">
            <w:pPr>
              <w:jc w:val="center"/>
              <w:rPr>
                <w:rFonts w:hint="eastAsia" w:ascii="仿宋" w:hAnsi="仿宋" w:eastAsia="仿宋" w:cs="仿宋"/>
                <w:b/>
                <w:color w:val="auto"/>
                <w:kern w:val="0"/>
                <w:sz w:val="32"/>
                <w:szCs w:val="32"/>
                <w:highlight w:val="none"/>
              </w:rPr>
            </w:pPr>
          </w:p>
        </w:tc>
        <w:tc>
          <w:tcPr>
            <w:tcW w:w="2067" w:type="dxa"/>
          </w:tcPr>
          <w:p w14:paraId="3C4EC4AB">
            <w:pPr>
              <w:jc w:val="center"/>
              <w:rPr>
                <w:rFonts w:hint="eastAsia" w:ascii="仿宋" w:hAnsi="仿宋" w:eastAsia="仿宋" w:cs="仿宋"/>
                <w:b/>
                <w:color w:val="auto"/>
                <w:kern w:val="0"/>
                <w:sz w:val="32"/>
                <w:szCs w:val="32"/>
                <w:highlight w:val="none"/>
              </w:rPr>
            </w:pPr>
          </w:p>
        </w:tc>
      </w:tr>
      <w:tr w14:paraId="671E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14FE1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180" w:type="dxa"/>
          </w:tcPr>
          <w:p w14:paraId="0A047EFE">
            <w:pPr>
              <w:jc w:val="center"/>
              <w:rPr>
                <w:rFonts w:hint="eastAsia" w:ascii="仿宋" w:hAnsi="仿宋" w:eastAsia="仿宋" w:cs="仿宋"/>
                <w:b/>
                <w:color w:val="auto"/>
                <w:kern w:val="0"/>
                <w:sz w:val="32"/>
                <w:szCs w:val="32"/>
                <w:highlight w:val="none"/>
              </w:rPr>
            </w:pPr>
          </w:p>
        </w:tc>
        <w:tc>
          <w:tcPr>
            <w:tcW w:w="3062" w:type="dxa"/>
          </w:tcPr>
          <w:p w14:paraId="53C17D9C">
            <w:pPr>
              <w:jc w:val="center"/>
              <w:rPr>
                <w:rFonts w:hint="eastAsia" w:ascii="仿宋" w:hAnsi="仿宋" w:eastAsia="仿宋" w:cs="仿宋"/>
                <w:b/>
                <w:color w:val="auto"/>
                <w:kern w:val="0"/>
                <w:sz w:val="32"/>
                <w:szCs w:val="32"/>
                <w:highlight w:val="none"/>
              </w:rPr>
            </w:pPr>
          </w:p>
        </w:tc>
        <w:tc>
          <w:tcPr>
            <w:tcW w:w="2067" w:type="dxa"/>
          </w:tcPr>
          <w:p w14:paraId="6935B081">
            <w:pPr>
              <w:jc w:val="center"/>
              <w:rPr>
                <w:rFonts w:hint="eastAsia" w:ascii="仿宋" w:hAnsi="仿宋" w:eastAsia="仿宋" w:cs="仿宋"/>
                <w:b/>
                <w:color w:val="auto"/>
                <w:kern w:val="0"/>
                <w:sz w:val="32"/>
                <w:szCs w:val="32"/>
                <w:highlight w:val="none"/>
              </w:rPr>
            </w:pPr>
          </w:p>
        </w:tc>
      </w:tr>
    </w:tbl>
    <w:p w14:paraId="5EC114B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0A3C6C6">
      <w:pPr>
        <w:jc w:val="center"/>
        <w:rPr>
          <w:rFonts w:hint="eastAsia" w:ascii="仿宋" w:hAnsi="仿宋" w:eastAsia="仿宋" w:cs="仿宋"/>
          <w:b/>
          <w:color w:val="auto"/>
          <w:kern w:val="0"/>
          <w:sz w:val="32"/>
          <w:szCs w:val="32"/>
          <w:highlight w:val="none"/>
        </w:rPr>
      </w:pPr>
    </w:p>
    <w:p w14:paraId="0572C54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313DB49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8BCCB3F">
      <w:pPr>
        <w:spacing w:line="360" w:lineRule="auto"/>
        <w:ind w:right="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3.投标人须保证：除商务技术偏离表列出的偏离外，投标人响应招标文件的全部非实质性要求。</w:t>
      </w:r>
    </w:p>
    <w:p w14:paraId="1132D309">
      <w:pPr>
        <w:ind w:firstLine="1911" w:firstLineChars="595"/>
        <w:rPr>
          <w:rFonts w:hint="eastAsia" w:ascii="仿宋" w:hAnsi="仿宋" w:eastAsia="仿宋" w:cs="仿宋"/>
          <w:b/>
          <w:bCs/>
          <w:color w:val="auto"/>
          <w:sz w:val="32"/>
          <w:szCs w:val="32"/>
          <w:highlight w:val="none"/>
        </w:rPr>
      </w:pPr>
    </w:p>
    <w:p w14:paraId="4CAB86B0">
      <w:pPr>
        <w:ind w:firstLine="1911" w:firstLineChars="595"/>
        <w:rPr>
          <w:rFonts w:hint="eastAsia" w:ascii="仿宋" w:hAnsi="仿宋" w:eastAsia="仿宋" w:cs="仿宋"/>
          <w:b/>
          <w:bCs/>
          <w:color w:val="auto"/>
          <w:sz w:val="32"/>
          <w:szCs w:val="32"/>
          <w:highlight w:val="none"/>
        </w:rPr>
      </w:pPr>
    </w:p>
    <w:p w14:paraId="2FA7E2A1">
      <w:pPr>
        <w:ind w:firstLine="1911" w:firstLineChars="595"/>
        <w:rPr>
          <w:rFonts w:hint="eastAsia" w:ascii="仿宋" w:hAnsi="仿宋" w:eastAsia="仿宋" w:cs="仿宋"/>
          <w:b/>
          <w:bCs/>
          <w:color w:val="auto"/>
          <w:sz w:val="32"/>
          <w:szCs w:val="32"/>
          <w:highlight w:val="none"/>
        </w:rPr>
      </w:pPr>
    </w:p>
    <w:p w14:paraId="7C6E71A0">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69A6EE15">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3A37476">
      <w:pPr>
        <w:snapToGrid w:val="0"/>
        <w:spacing w:line="360" w:lineRule="auto"/>
        <w:rPr>
          <w:rFonts w:hint="eastAsia" w:ascii="仿宋" w:hAnsi="仿宋" w:eastAsia="仿宋" w:cs="仿宋"/>
          <w:color w:val="auto"/>
          <w:sz w:val="24"/>
          <w:highlight w:val="none"/>
        </w:rPr>
      </w:pPr>
    </w:p>
    <w:p w14:paraId="3B3DC6F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7BE3424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DC02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562DC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F16B0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39998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C39272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CF479D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FA2F6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C9976E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08622F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2A92A4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C63F8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F28E4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EEE15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F73AB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F6611B1">
      <w:pPr>
        <w:spacing w:line="360" w:lineRule="auto"/>
        <w:jc w:val="center"/>
        <w:rPr>
          <w:rFonts w:hint="eastAsia" w:ascii="仿宋" w:hAnsi="仿宋" w:eastAsia="仿宋" w:cs="仿宋"/>
          <w:b/>
          <w:bCs/>
          <w:color w:val="auto"/>
          <w:sz w:val="24"/>
          <w:highlight w:val="none"/>
        </w:rPr>
      </w:pPr>
    </w:p>
    <w:p w14:paraId="5B6E39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DAD42A">
      <w:pPr>
        <w:spacing w:line="360" w:lineRule="auto"/>
        <w:jc w:val="center"/>
        <w:rPr>
          <w:rFonts w:hint="eastAsia" w:ascii="仿宋" w:hAnsi="仿宋" w:eastAsia="仿宋" w:cs="仿宋"/>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2752A0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D720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CD9A29">
      <w:pPr>
        <w:spacing w:line="360" w:lineRule="auto"/>
        <w:jc w:val="center"/>
        <w:outlineLvl w:val="0"/>
        <w:rPr>
          <w:rFonts w:hint="eastAsia" w:ascii="仿宋" w:hAnsi="仿宋" w:eastAsia="仿宋" w:cs="仿宋"/>
          <w:b/>
          <w:color w:val="auto"/>
          <w:kern w:val="0"/>
          <w:sz w:val="36"/>
          <w:szCs w:val="36"/>
          <w:highlight w:val="none"/>
        </w:rPr>
      </w:pPr>
    </w:p>
    <w:p w14:paraId="268FEF6A">
      <w:pPr>
        <w:numPr>
          <w:ilvl w:val="0"/>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开标一览表（报价表）………………………………………………………（页码）</w:t>
      </w:r>
    </w:p>
    <w:p w14:paraId="0E9B7F4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14:paraId="2B2548E8">
      <w:pPr>
        <w:pStyle w:val="81"/>
        <w:rPr>
          <w:rFonts w:hint="eastAsia" w:ascii="仿宋" w:hAnsi="仿宋" w:eastAsia="仿宋" w:cs="仿宋"/>
          <w:color w:val="auto"/>
          <w:highlight w:val="none"/>
        </w:rPr>
      </w:pPr>
    </w:p>
    <w:p w14:paraId="3F99BF91">
      <w:pPr>
        <w:pStyle w:val="81"/>
        <w:rPr>
          <w:rFonts w:hint="eastAsia" w:ascii="仿宋" w:hAnsi="仿宋" w:eastAsia="仿宋" w:cs="仿宋"/>
          <w:color w:val="auto"/>
          <w:highlight w:val="none"/>
        </w:rPr>
      </w:pPr>
    </w:p>
    <w:p w14:paraId="1F34F17E">
      <w:pPr>
        <w:snapToGrid w:val="0"/>
        <w:spacing w:line="360" w:lineRule="auto"/>
        <w:ind w:right="480"/>
        <w:jc w:val="center"/>
        <w:rPr>
          <w:rFonts w:hint="eastAsia" w:ascii="仿宋" w:hAnsi="仿宋" w:eastAsia="仿宋" w:cs="仿宋"/>
          <w:b/>
          <w:color w:val="auto"/>
          <w:kern w:val="0"/>
          <w:sz w:val="32"/>
          <w:szCs w:val="32"/>
          <w:highlight w:val="none"/>
        </w:rPr>
      </w:pPr>
    </w:p>
    <w:p w14:paraId="28097B5D">
      <w:pPr>
        <w:snapToGrid w:val="0"/>
        <w:spacing w:line="360" w:lineRule="auto"/>
        <w:ind w:right="480"/>
        <w:jc w:val="center"/>
        <w:rPr>
          <w:rFonts w:hint="eastAsia" w:ascii="仿宋" w:hAnsi="仿宋" w:eastAsia="仿宋" w:cs="仿宋"/>
          <w:b/>
          <w:color w:val="auto"/>
          <w:kern w:val="0"/>
          <w:sz w:val="32"/>
          <w:szCs w:val="32"/>
          <w:highlight w:val="none"/>
        </w:rPr>
      </w:pPr>
    </w:p>
    <w:p w14:paraId="15B03384">
      <w:pPr>
        <w:snapToGrid w:val="0"/>
        <w:spacing w:line="360" w:lineRule="auto"/>
        <w:ind w:right="480"/>
        <w:jc w:val="center"/>
        <w:rPr>
          <w:rFonts w:hint="eastAsia" w:ascii="仿宋" w:hAnsi="仿宋" w:eastAsia="仿宋" w:cs="仿宋"/>
          <w:b/>
          <w:color w:val="auto"/>
          <w:kern w:val="0"/>
          <w:sz w:val="32"/>
          <w:szCs w:val="32"/>
          <w:highlight w:val="none"/>
        </w:rPr>
      </w:pPr>
    </w:p>
    <w:p w14:paraId="232C5332">
      <w:pPr>
        <w:snapToGrid w:val="0"/>
        <w:spacing w:line="360" w:lineRule="auto"/>
        <w:ind w:right="480"/>
        <w:jc w:val="center"/>
        <w:rPr>
          <w:rFonts w:hint="eastAsia" w:ascii="仿宋" w:hAnsi="仿宋" w:eastAsia="仿宋" w:cs="仿宋"/>
          <w:b/>
          <w:color w:val="auto"/>
          <w:kern w:val="0"/>
          <w:sz w:val="32"/>
          <w:szCs w:val="32"/>
          <w:highlight w:val="none"/>
        </w:rPr>
      </w:pPr>
    </w:p>
    <w:p w14:paraId="653292C7">
      <w:pPr>
        <w:snapToGrid w:val="0"/>
        <w:spacing w:line="360" w:lineRule="auto"/>
        <w:ind w:right="480"/>
        <w:jc w:val="center"/>
        <w:rPr>
          <w:rFonts w:hint="eastAsia" w:ascii="仿宋" w:hAnsi="仿宋" w:eastAsia="仿宋" w:cs="仿宋"/>
          <w:b/>
          <w:color w:val="auto"/>
          <w:kern w:val="0"/>
          <w:sz w:val="32"/>
          <w:szCs w:val="32"/>
          <w:highlight w:val="none"/>
        </w:rPr>
      </w:pPr>
    </w:p>
    <w:p w14:paraId="485BB0A8">
      <w:pPr>
        <w:snapToGrid w:val="0"/>
        <w:spacing w:line="360" w:lineRule="auto"/>
        <w:ind w:right="480"/>
        <w:jc w:val="center"/>
        <w:rPr>
          <w:rFonts w:hint="eastAsia" w:ascii="仿宋" w:hAnsi="仿宋" w:eastAsia="仿宋" w:cs="仿宋"/>
          <w:b/>
          <w:color w:val="auto"/>
          <w:kern w:val="0"/>
          <w:sz w:val="32"/>
          <w:szCs w:val="32"/>
          <w:highlight w:val="none"/>
        </w:rPr>
      </w:pPr>
    </w:p>
    <w:p w14:paraId="67501E55">
      <w:pPr>
        <w:snapToGrid w:val="0"/>
        <w:spacing w:line="360" w:lineRule="auto"/>
        <w:ind w:right="480"/>
        <w:jc w:val="center"/>
        <w:rPr>
          <w:rFonts w:hint="eastAsia" w:ascii="仿宋" w:hAnsi="仿宋" w:eastAsia="仿宋" w:cs="仿宋"/>
          <w:b/>
          <w:color w:val="auto"/>
          <w:kern w:val="0"/>
          <w:sz w:val="32"/>
          <w:szCs w:val="32"/>
          <w:highlight w:val="none"/>
        </w:rPr>
      </w:pPr>
    </w:p>
    <w:p w14:paraId="095421FD">
      <w:pPr>
        <w:snapToGrid w:val="0"/>
        <w:spacing w:line="360" w:lineRule="auto"/>
        <w:ind w:right="480"/>
        <w:jc w:val="center"/>
        <w:rPr>
          <w:rFonts w:hint="eastAsia" w:ascii="仿宋" w:hAnsi="仿宋" w:eastAsia="仿宋" w:cs="仿宋"/>
          <w:b/>
          <w:color w:val="auto"/>
          <w:kern w:val="0"/>
          <w:sz w:val="32"/>
          <w:szCs w:val="32"/>
          <w:highlight w:val="none"/>
        </w:rPr>
      </w:pPr>
    </w:p>
    <w:p w14:paraId="4365068E">
      <w:pPr>
        <w:snapToGrid w:val="0"/>
        <w:spacing w:line="360" w:lineRule="auto"/>
        <w:ind w:right="480"/>
        <w:jc w:val="center"/>
        <w:rPr>
          <w:rFonts w:hint="eastAsia" w:ascii="仿宋" w:hAnsi="仿宋" w:eastAsia="仿宋" w:cs="仿宋"/>
          <w:b/>
          <w:color w:val="auto"/>
          <w:kern w:val="0"/>
          <w:sz w:val="32"/>
          <w:szCs w:val="32"/>
          <w:highlight w:val="none"/>
        </w:rPr>
      </w:pPr>
    </w:p>
    <w:p w14:paraId="2EDDF060">
      <w:pPr>
        <w:snapToGrid w:val="0"/>
        <w:spacing w:line="360" w:lineRule="auto"/>
        <w:ind w:right="480"/>
        <w:jc w:val="center"/>
        <w:rPr>
          <w:rFonts w:hint="eastAsia" w:ascii="仿宋" w:hAnsi="仿宋" w:eastAsia="仿宋" w:cs="仿宋"/>
          <w:b/>
          <w:color w:val="auto"/>
          <w:kern w:val="0"/>
          <w:sz w:val="32"/>
          <w:szCs w:val="32"/>
          <w:highlight w:val="none"/>
        </w:rPr>
      </w:pPr>
    </w:p>
    <w:p w14:paraId="5F776E27">
      <w:pPr>
        <w:snapToGrid w:val="0"/>
        <w:spacing w:line="360" w:lineRule="auto"/>
        <w:ind w:right="480"/>
        <w:jc w:val="center"/>
        <w:rPr>
          <w:rFonts w:hint="eastAsia" w:ascii="仿宋" w:hAnsi="仿宋" w:eastAsia="仿宋" w:cs="仿宋"/>
          <w:b/>
          <w:color w:val="auto"/>
          <w:kern w:val="0"/>
          <w:sz w:val="32"/>
          <w:szCs w:val="32"/>
          <w:highlight w:val="none"/>
        </w:rPr>
      </w:pPr>
    </w:p>
    <w:p w14:paraId="5FC1D019">
      <w:pPr>
        <w:snapToGrid w:val="0"/>
        <w:spacing w:line="360" w:lineRule="auto"/>
        <w:ind w:right="480"/>
        <w:jc w:val="center"/>
        <w:rPr>
          <w:rFonts w:hint="eastAsia" w:ascii="仿宋" w:hAnsi="仿宋" w:eastAsia="仿宋" w:cs="仿宋"/>
          <w:b/>
          <w:color w:val="auto"/>
          <w:kern w:val="0"/>
          <w:sz w:val="32"/>
          <w:szCs w:val="32"/>
          <w:highlight w:val="none"/>
        </w:rPr>
      </w:pPr>
    </w:p>
    <w:p w14:paraId="3BCEEFCE">
      <w:pPr>
        <w:snapToGrid w:val="0"/>
        <w:spacing w:line="360" w:lineRule="auto"/>
        <w:ind w:right="480"/>
        <w:jc w:val="center"/>
        <w:rPr>
          <w:rFonts w:hint="eastAsia" w:ascii="仿宋" w:hAnsi="仿宋" w:eastAsia="仿宋" w:cs="仿宋"/>
          <w:b/>
          <w:color w:val="auto"/>
          <w:kern w:val="0"/>
          <w:sz w:val="32"/>
          <w:szCs w:val="32"/>
          <w:highlight w:val="none"/>
        </w:rPr>
      </w:pPr>
    </w:p>
    <w:p w14:paraId="5FC7A9FF">
      <w:pPr>
        <w:snapToGrid w:val="0"/>
        <w:spacing w:line="360" w:lineRule="auto"/>
        <w:ind w:right="480"/>
        <w:jc w:val="center"/>
        <w:rPr>
          <w:rFonts w:hint="eastAsia" w:ascii="仿宋" w:hAnsi="仿宋" w:eastAsia="仿宋" w:cs="仿宋"/>
          <w:b/>
          <w:color w:val="auto"/>
          <w:kern w:val="0"/>
          <w:sz w:val="32"/>
          <w:szCs w:val="32"/>
          <w:highlight w:val="none"/>
        </w:rPr>
      </w:pPr>
    </w:p>
    <w:p w14:paraId="36E6E330">
      <w:pPr>
        <w:snapToGrid w:val="0"/>
        <w:spacing w:line="360" w:lineRule="auto"/>
        <w:ind w:right="480"/>
        <w:jc w:val="center"/>
        <w:rPr>
          <w:rFonts w:hint="eastAsia" w:ascii="仿宋" w:hAnsi="仿宋" w:eastAsia="仿宋" w:cs="仿宋"/>
          <w:b/>
          <w:color w:val="auto"/>
          <w:kern w:val="0"/>
          <w:sz w:val="32"/>
          <w:szCs w:val="32"/>
          <w:highlight w:val="none"/>
        </w:rPr>
      </w:pPr>
    </w:p>
    <w:p w14:paraId="6DCC3E5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67DAE366">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1365F2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杭州高新技术产业开发区（滨江）文化和广电旅游体育局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浙江万汇招标代理有限公司</w:t>
      </w:r>
      <w:r>
        <w:rPr>
          <w:rFonts w:hint="eastAsia" w:ascii="仿宋" w:hAnsi="仿宋" w:eastAsia="仿宋" w:cs="仿宋"/>
          <w:color w:val="auto"/>
          <w:kern w:val="0"/>
          <w:sz w:val="24"/>
          <w:highlight w:val="none"/>
          <w:lang w:val="zh-CN"/>
        </w:rPr>
        <w:t>：</w:t>
      </w:r>
    </w:p>
    <w:p w14:paraId="6B8151C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945FA7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AD9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6F7C72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25CF7A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559CDC81">
            <w:pPr>
              <w:spacing w:line="360" w:lineRule="auto"/>
              <w:jc w:val="center"/>
              <w:rPr>
                <w:rFonts w:hint="eastAsia" w:ascii="仿宋" w:hAnsi="仿宋" w:eastAsia="仿宋" w:cs="仿宋"/>
                <w:b/>
                <w:color w:val="auto"/>
                <w:sz w:val="24"/>
                <w:highlight w:val="none"/>
              </w:rPr>
            </w:pPr>
          </w:p>
          <w:p w14:paraId="5EFE951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7D1357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4DE10FD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3AB097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904024A">
            <w:pPr>
              <w:spacing w:line="360" w:lineRule="auto"/>
              <w:jc w:val="center"/>
              <w:rPr>
                <w:rFonts w:hint="eastAsia" w:ascii="仿宋" w:hAnsi="仿宋" w:eastAsia="仿宋" w:cs="仿宋"/>
                <w:b/>
                <w:color w:val="auto"/>
                <w:sz w:val="24"/>
                <w:highlight w:val="none"/>
              </w:rPr>
            </w:pPr>
          </w:p>
          <w:p w14:paraId="61E664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BE3FF16">
            <w:pPr>
              <w:spacing w:line="360" w:lineRule="auto"/>
              <w:jc w:val="center"/>
              <w:rPr>
                <w:rFonts w:hint="eastAsia" w:ascii="仿宋" w:hAnsi="仿宋" w:eastAsia="仿宋" w:cs="仿宋"/>
                <w:b/>
                <w:color w:val="auto"/>
                <w:sz w:val="24"/>
                <w:highlight w:val="none"/>
              </w:rPr>
            </w:pPr>
          </w:p>
          <w:p w14:paraId="3C8F1F1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4BA30752">
            <w:pPr>
              <w:spacing w:line="360" w:lineRule="auto"/>
              <w:jc w:val="center"/>
              <w:rPr>
                <w:rFonts w:hint="eastAsia" w:ascii="仿宋" w:hAnsi="仿宋" w:eastAsia="仿宋" w:cs="仿宋"/>
                <w:b/>
                <w:color w:val="auto"/>
                <w:sz w:val="24"/>
                <w:highlight w:val="none"/>
              </w:rPr>
            </w:pPr>
          </w:p>
        </w:tc>
      </w:tr>
      <w:tr w14:paraId="6AF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660D5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7B1DBE8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ECA96E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8AD6C2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D57047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A4E8C83">
            <w:pPr>
              <w:spacing w:line="360" w:lineRule="auto"/>
              <w:jc w:val="center"/>
              <w:rPr>
                <w:rFonts w:hint="eastAsia" w:ascii="仿宋" w:hAnsi="仿宋" w:eastAsia="仿宋" w:cs="仿宋"/>
                <w:color w:val="auto"/>
                <w:sz w:val="24"/>
                <w:highlight w:val="none"/>
              </w:rPr>
            </w:pPr>
          </w:p>
        </w:tc>
        <w:tc>
          <w:tcPr>
            <w:tcW w:w="2127" w:type="dxa"/>
          </w:tcPr>
          <w:p w14:paraId="1C379B8E">
            <w:pPr>
              <w:spacing w:line="360" w:lineRule="auto"/>
              <w:jc w:val="center"/>
              <w:rPr>
                <w:rFonts w:hint="eastAsia" w:ascii="仿宋" w:hAnsi="仿宋" w:eastAsia="仿宋" w:cs="仿宋"/>
                <w:color w:val="auto"/>
                <w:sz w:val="24"/>
                <w:highlight w:val="none"/>
              </w:rPr>
            </w:pPr>
          </w:p>
        </w:tc>
        <w:tc>
          <w:tcPr>
            <w:tcW w:w="2126" w:type="dxa"/>
            <w:vAlign w:val="center"/>
          </w:tcPr>
          <w:p w14:paraId="34273741">
            <w:pPr>
              <w:spacing w:line="360" w:lineRule="auto"/>
              <w:jc w:val="center"/>
              <w:rPr>
                <w:rFonts w:hint="eastAsia" w:ascii="仿宋" w:hAnsi="仿宋" w:eastAsia="仿宋" w:cs="仿宋"/>
                <w:color w:val="auto"/>
                <w:sz w:val="24"/>
                <w:highlight w:val="none"/>
              </w:rPr>
            </w:pPr>
          </w:p>
        </w:tc>
      </w:tr>
      <w:tr w14:paraId="13D7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B16DC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73CBEF0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D14FE1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B9B12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DCC2A4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5823113">
            <w:pPr>
              <w:spacing w:line="360" w:lineRule="auto"/>
              <w:jc w:val="center"/>
              <w:rPr>
                <w:rFonts w:hint="eastAsia" w:ascii="仿宋" w:hAnsi="仿宋" w:eastAsia="仿宋" w:cs="仿宋"/>
                <w:color w:val="auto"/>
                <w:sz w:val="24"/>
                <w:highlight w:val="none"/>
              </w:rPr>
            </w:pPr>
          </w:p>
        </w:tc>
        <w:tc>
          <w:tcPr>
            <w:tcW w:w="2127" w:type="dxa"/>
          </w:tcPr>
          <w:p w14:paraId="5F4AE340">
            <w:pPr>
              <w:spacing w:line="360" w:lineRule="auto"/>
              <w:jc w:val="center"/>
              <w:rPr>
                <w:rFonts w:hint="eastAsia" w:ascii="仿宋" w:hAnsi="仿宋" w:eastAsia="仿宋" w:cs="仿宋"/>
                <w:color w:val="auto"/>
                <w:sz w:val="24"/>
                <w:highlight w:val="none"/>
              </w:rPr>
            </w:pPr>
          </w:p>
        </w:tc>
        <w:tc>
          <w:tcPr>
            <w:tcW w:w="2126" w:type="dxa"/>
            <w:vAlign w:val="center"/>
          </w:tcPr>
          <w:p w14:paraId="70F825FB">
            <w:pPr>
              <w:spacing w:line="360" w:lineRule="auto"/>
              <w:jc w:val="center"/>
              <w:rPr>
                <w:rFonts w:hint="eastAsia" w:ascii="仿宋" w:hAnsi="仿宋" w:eastAsia="仿宋" w:cs="仿宋"/>
                <w:color w:val="auto"/>
                <w:sz w:val="24"/>
                <w:highlight w:val="none"/>
              </w:rPr>
            </w:pPr>
          </w:p>
        </w:tc>
      </w:tr>
      <w:tr w14:paraId="5358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A1D48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398168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3A549F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0CE5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B0F6EF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83919FB">
            <w:pPr>
              <w:spacing w:line="360" w:lineRule="auto"/>
              <w:jc w:val="center"/>
              <w:rPr>
                <w:rFonts w:hint="eastAsia" w:ascii="仿宋" w:hAnsi="仿宋" w:eastAsia="仿宋" w:cs="仿宋"/>
                <w:color w:val="auto"/>
                <w:sz w:val="24"/>
                <w:highlight w:val="none"/>
              </w:rPr>
            </w:pPr>
          </w:p>
        </w:tc>
        <w:tc>
          <w:tcPr>
            <w:tcW w:w="2127" w:type="dxa"/>
          </w:tcPr>
          <w:p w14:paraId="442B9E3B">
            <w:pPr>
              <w:spacing w:line="360" w:lineRule="auto"/>
              <w:jc w:val="center"/>
              <w:rPr>
                <w:rFonts w:hint="eastAsia" w:ascii="仿宋" w:hAnsi="仿宋" w:eastAsia="仿宋" w:cs="仿宋"/>
                <w:color w:val="auto"/>
                <w:sz w:val="24"/>
                <w:highlight w:val="none"/>
              </w:rPr>
            </w:pPr>
          </w:p>
        </w:tc>
        <w:tc>
          <w:tcPr>
            <w:tcW w:w="2126" w:type="dxa"/>
            <w:vAlign w:val="center"/>
          </w:tcPr>
          <w:p w14:paraId="691FFB64">
            <w:pPr>
              <w:spacing w:line="360" w:lineRule="auto"/>
              <w:jc w:val="center"/>
              <w:rPr>
                <w:rFonts w:hint="eastAsia" w:ascii="仿宋" w:hAnsi="仿宋" w:eastAsia="仿宋" w:cs="仿宋"/>
                <w:color w:val="auto"/>
                <w:sz w:val="24"/>
                <w:highlight w:val="none"/>
              </w:rPr>
            </w:pPr>
          </w:p>
        </w:tc>
      </w:tr>
      <w:tr w14:paraId="43F7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B2FCB2">
            <w:pPr>
              <w:spacing w:line="360" w:lineRule="auto"/>
              <w:jc w:val="center"/>
              <w:rPr>
                <w:rFonts w:hint="eastAsia" w:ascii="仿宋" w:hAnsi="仿宋" w:eastAsia="仿宋" w:cs="仿宋"/>
                <w:color w:val="auto"/>
                <w:sz w:val="24"/>
                <w:highlight w:val="none"/>
              </w:rPr>
            </w:pPr>
          </w:p>
        </w:tc>
        <w:tc>
          <w:tcPr>
            <w:tcW w:w="992" w:type="dxa"/>
            <w:vAlign w:val="center"/>
          </w:tcPr>
          <w:p w14:paraId="6A0E57E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AB556E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DD7C77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0C9594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CAF8E30">
            <w:pPr>
              <w:spacing w:line="360" w:lineRule="auto"/>
              <w:jc w:val="center"/>
              <w:rPr>
                <w:rFonts w:hint="eastAsia" w:ascii="仿宋" w:hAnsi="仿宋" w:eastAsia="仿宋" w:cs="仿宋"/>
                <w:color w:val="auto"/>
                <w:sz w:val="24"/>
                <w:highlight w:val="none"/>
              </w:rPr>
            </w:pPr>
          </w:p>
        </w:tc>
        <w:tc>
          <w:tcPr>
            <w:tcW w:w="2127" w:type="dxa"/>
          </w:tcPr>
          <w:p w14:paraId="4BA00C3D">
            <w:pPr>
              <w:spacing w:line="360" w:lineRule="auto"/>
              <w:jc w:val="center"/>
              <w:rPr>
                <w:rFonts w:hint="eastAsia" w:ascii="仿宋" w:hAnsi="仿宋" w:eastAsia="仿宋" w:cs="仿宋"/>
                <w:color w:val="auto"/>
                <w:sz w:val="24"/>
                <w:highlight w:val="none"/>
              </w:rPr>
            </w:pPr>
          </w:p>
        </w:tc>
        <w:tc>
          <w:tcPr>
            <w:tcW w:w="2126" w:type="dxa"/>
            <w:vAlign w:val="center"/>
          </w:tcPr>
          <w:p w14:paraId="2946C906">
            <w:pPr>
              <w:spacing w:line="360" w:lineRule="auto"/>
              <w:jc w:val="center"/>
              <w:rPr>
                <w:rFonts w:hint="eastAsia" w:ascii="仿宋" w:hAnsi="仿宋" w:eastAsia="仿宋" w:cs="仿宋"/>
                <w:color w:val="auto"/>
                <w:sz w:val="24"/>
                <w:highlight w:val="none"/>
              </w:rPr>
            </w:pPr>
          </w:p>
        </w:tc>
      </w:tr>
      <w:tr w14:paraId="0E4D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988098E">
            <w:pPr>
              <w:spacing w:line="360" w:lineRule="auto"/>
              <w:jc w:val="center"/>
              <w:rPr>
                <w:rFonts w:hint="eastAsia" w:ascii="仿宋" w:hAnsi="仿宋" w:eastAsia="仿宋" w:cs="仿宋"/>
                <w:color w:val="auto"/>
                <w:sz w:val="24"/>
                <w:highlight w:val="none"/>
              </w:rPr>
            </w:pPr>
          </w:p>
        </w:tc>
        <w:tc>
          <w:tcPr>
            <w:tcW w:w="992" w:type="dxa"/>
            <w:vAlign w:val="center"/>
          </w:tcPr>
          <w:p w14:paraId="14D5E19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E87DE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9DA2AC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993CBD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3D6780F">
            <w:pPr>
              <w:spacing w:line="360" w:lineRule="auto"/>
              <w:jc w:val="center"/>
              <w:rPr>
                <w:rFonts w:hint="eastAsia" w:ascii="仿宋" w:hAnsi="仿宋" w:eastAsia="仿宋" w:cs="仿宋"/>
                <w:color w:val="auto"/>
                <w:sz w:val="24"/>
                <w:highlight w:val="none"/>
              </w:rPr>
            </w:pPr>
          </w:p>
        </w:tc>
        <w:tc>
          <w:tcPr>
            <w:tcW w:w="2127" w:type="dxa"/>
          </w:tcPr>
          <w:p w14:paraId="39834576">
            <w:pPr>
              <w:spacing w:line="360" w:lineRule="auto"/>
              <w:jc w:val="center"/>
              <w:rPr>
                <w:rFonts w:hint="eastAsia" w:ascii="仿宋" w:hAnsi="仿宋" w:eastAsia="仿宋" w:cs="仿宋"/>
                <w:color w:val="auto"/>
                <w:sz w:val="24"/>
                <w:highlight w:val="none"/>
              </w:rPr>
            </w:pPr>
          </w:p>
        </w:tc>
        <w:tc>
          <w:tcPr>
            <w:tcW w:w="2126" w:type="dxa"/>
            <w:vAlign w:val="center"/>
          </w:tcPr>
          <w:p w14:paraId="647AD74F">
            <w:pPr>
              <w:spacing w:line="360" w:lineRule="auto"/>
              <w:jc w:val="center"/>
              <w:rPr>
                <w:rFonts w:hint="eastAsia" w:ascii="仿宋" w:hAnsi="仿宋" w:eastAsia="仿宋" w:cs="仿宋"/>
                <w:color w:val="auto"/>
                <w:sz w:val="24"/>
                <w:highlight w:val="none"/>
              </w:rPr>
            </w:pPr>
          </w:p>
        </w:tc>
      </w:tr>
      <w:tr w14:paraId="0932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0C9079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1980F4">
            <w:pPr>
              <w:spacing w:line="360" w:lineRule="auto"/>
              <w:jc w:val="center"/>
              <w:rPr>
                <w:rFonts w:hint="eastAsia" w:ascii="仿宋" w:hAnsi="仿宋" w:eastAsia="仿宋" w:cs="仿宋"/>
                <w:color w:val="auto"/>
                <w:sz w:val="24"/>
                <w:highlight w:val="none"/>
              </w:rPr>
            </w:pPr>
          </w:p>
        </w:tc>
      </w:tr>
      <w:tr w14:paraId="497F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8C815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884B344">
            <w:pPr>
              <w:spacing w:line="360" w:lineRule="auto"/>
              <w:jc w:val="center"/>
              <w:rPr>
                <w:rFonts w:hint="eastAsia" w:ascii="仿宋" w:hAnsi="仿宋" w:eastAsia="仿宋" w:cs="仿宋"/>
                <w:color w:val="auto"/>
                <w:sz w:val="24"/>
                <w:highlight w:val="none"/>
              </w:rPr>
            </w:pPr>
          </w:p>
        </w:tc>
      </w:tr>
    </w:tbl>
    <w:p w14:paraId="0276100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FC9CFC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7F90C0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F3595A8">
      <w:pPr>
        <w:snapToGrid w:val="0"/>
        <w:spacing w:line="360" w:lineRule="auto"/>
        <w:ind w:firstLine="480" w:firstLineChars="200"/>
        <w:jc w:val="left"/>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EE3B1C4">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6BE9B15">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015F828A">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sz w:val="32"/>
          <w:szCs w:val="32"/>
          <w:highlight w:val="none"/>
        </w:rPr>
        <w:t>中小企业声明函（如果有）</w:t>
      </w:r>
    </w:p>
    <w:p w14:paraId="2A19B90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BC2B29">
      <w:pPr>
        <w:pStyle w:val="81"/>
        <w:rPr>
          <w:rFonts w:hint="eastAsia" w:ascii="仿宋" w:hAnsi="仿宋" w:eastAsia="仿宋" w:cs="仿宋"/>
          <w:b/>
          <w:color w:val="auto"/>
          <w:sz w:val="24"/>
          <w:highlight w:val="none"/>
        </w:rPr>
      </w:pPr>
    </w:p>
    <w:p w14:paraId="6958B339">
      <w:pPr>
        <w:pStyle w:val="81"/>
        <w:rPr>
          <w:rFonts w:hint="eastAsia" w:ascii="仿宋" w:hAnsi="仿宋" w:eastAsia="仿宋" w:cs="仿宋"/>
          <w:b/>
          <w:color w:val="auto"/>
          <w:sz w:val="24"/>
          <w:highlight w:val="none"/>
        </w:rPr>
      </w:pPr>
    </w:p>
    <w:p w14:paraId="372275FD">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24AD897">
      <w:pPr>
        <w:spacing w:line="360" w:lineRule="auto"/>
        <w:ind w:right="420" w:firstLine="3614" w:firstLineChars="1000"/>
        <w:rPr>
          <w:rFonts w:hint="eastAsia" w:ascii="仿宋" w:hAnsi="仿宋" w:eastAsia="仿宋" w:cs="仿宋"/>
          <w:b/>
          <w:color w:val="auto"/>
          <w:kern w:val="0"/>
          <w:sz w:val="36"/>
          <w:szCs w:val="36"/>
          <w:highlight w:val="none"/>
        </w:rPr>
      </w:pPr>
    </w:p>
    <w:p w14:paraId="2580BCD7">
      <w:pPr>
        <w:spacing w:line="360" w:lineRule="auto"/>
        <w:ind w:right="420" w:firstLine="3614" w:firstLineChars="1000"/>
        <w:rPr>
          <w:rFonts w:hint="eastAsia" w:ascii="仿宋" w:hAnsi="仿宋" w:eastAsia="仿宋" w:cs="仿宋"/>
          <w:b/>
          <w:color w:val="auto"/>
          <w:kern w:val="0"/>
          <w:sz w:val="36"/>
          <w:szCs w:val="36"/>
          <w:highlight w:val="none"/>
        </w:rPr>
      </w:pPr>
    </w:p>
    <w:p w14:paraId="26E28EC4">
      <w:pPr>
        <w:spacing w:line="360" w:lineRule="auto"/>
        <w:ind w:right="420" w:firstLine="3614" w:firstLineChars="1000"/>
        <w:rPr>
          <w:rFonts w:hint="eastAsia" w:ascii="仿宋" w:hAnsi="仿宋" w:eastAsia="仿宋" w:cs="仿宋"/>
          <w:b/>
          <w:color w:val="auto"/>
          <w:kern w:val="0"/>
          <w:sz w:val="36"/>
          <w:szCs w:val="36"/>
          <w:highlight w:val="none"/>
        </w:rPr>
      </w:pPr>
    </w:p>
    <w:p w14:paraId="5C8DD8A8">
      <w:pPr>
        <w:spacing w:line="360" w:lineRule="auto"/>
        <w:ind w:right="420" w:firstLine="3614" w:firstLineChars="1000"/>
        <w:rPr>
          <w:rFonts w:hint="eastAsia" w:ascii="仿宋" w:hAnsi="仿宋" w:eastAsia="仿宋" w:cs="仿宋"/>
          <w:b/>
          <w:color w:val="auto"/>
          <w:kern w:val="0"/>
          <w:sz w:val="36"/>
          <w:szCs w:val="36"/>
          <w:highlight w:val="none"/>
        </w:rPr>
      </w:pPr>
    </w:p>
    <w:p w14:paraId="39F333BA">
      <w:pPr>
        <w:spacing w:line="360" w:lineRule="auto"/>
        <w:ind w:right="420" w:firstLine="3614" w:firstLineChars="1000"/>
        <w:rPr>
          <w:rFonts w:hint="eastAsia" w:ascii="仿宋" w:hAnsi="仿宋" w:eastAsia="仿宋" w:cs="仿宋"/>
          <w:b/>
          <w:color w:val="auto"/>
          <w:kern w:val="0"/>
          <w:sz w:val="36"/>
          <w:szCs w:val="36"/>
          <w:highlight w:val="none"/>
        </w:rPr>
      </w:pPr>
    </w:p>
    <w:p w14:paraId="418BA156">
      <w:pPr>
        <w:spacing w:line="360" w:lineRule="auto"/>
        <w:ind w:right="420" w:firstLine="3614" w:firstLineChars="1000"/>
        <w:rPr>
          <w:rFonts w:hint="eastAsia" w:ascii="仿宋" w:hAnsi="仿宋" w:eastAsia="仿宋" w:cs="仿宋"/>
          <w:b/>
          <w:color w:val="auto"/>
          <w:kern w:val="0"/>
          <w:sz w:val="36"/>
          <w:szCs w:val="36"/>
          <w:highlight w:val="none"/>
        </w:rPr>
      </w:pPr>
    </w:p>
    <w:p w14:paraId="39EF0D23">
      <w:pPr>
        <w:spacing w:line="360" w:lineRule="auto"/>
        <w:ind w:right="420" w:firstLine="3614" w:firstLineChars="1000"/>
        <w:rPr>
          <w:rFonts w:hint="eastAsia" w:ascii="仿宋" w:hAnsi="仿宋" w:eastAsia="仿宋" w:cs="仿宋"/>
          <w:b/>
          <w:color w:val="auto"/>
          <w:kern w:val="0"/>
          <w:sz w:val="36"/>
          <w:szCs w:val="36"/>
          <w:highlight w:val="none"/>
        </w:rPr>
      </w:pPr>
    </w:p>
    <w:p w14:paraId="0B6E432D">
      <w:pPr>
        <w:spacing w:line="360" w:lineRule="auto"/>
        <w:ind w:right="420" w:firstLine="3614" w:firstLineChars="1000"/>
        <w:rPr>
          <w:rFonts w:hint="eastAsia" w:ascii="仿宋" w:hAnsi="仿宋" w:eastAsia="仿宋" w:cs="仿宋"/>
          <w:b/>
          <w:color w:val="auto"/>
          <w:kern w:val="0"/>
          <w:sz w:val="36"/>
          <w:szCs w:val="36"/>
          <w:highlight w:val="none"/>
        </w:rPr>
      </w:pPr>
    </w:p>
    <w:p w14:paraId="2BECA026">
      <w:pPr>
        <w:spacing w:line="360" w:lineRule="auto"/>
        <w:ind w:right="420" w:firstLine="3614" w:firstLineChars="1000"/>
        <w:rPr>
          <w:rFonts w:hint="eastAsia" w:ascii="仿宋" w:hAnsi="仿宋" w:eastAsia="仿宋" w:cs="仿宋"/>
          <w:b/>
          <w:color w:val="auto"/>
          <w:kern w:val="0"/>
          <w:sz w:val="36"/>
          <w:szCs w:val="36"/>
          <w:highlight w:val="none"/>
        </w:rPr>
      </w:pPr>
    </w:p>
    <w:p w14:paraId="69B6D16C">
      <w:pPr>
        <w:spacing w:line="360" w:lineRule="auto"/>
        <w:ind w:right="420" w:firstLine="3614" w:firstLineChars="1000"/>
        <w:rPr>
          <w:rFonts w:hint="eastAsia" w:ascii="仿宋" w:hAnsi="仿宋" w:eastAsia="仿宋" w:cs="仿宋"/>
          <w:b/>
          <w:color w:val="auto"/>
          <w:kern w:val="0"/>
          <w:sz w:val="36"/>
          <w:szCs w:val="36"/>
          <w:highlight w:val="none"/>
        </w:rPr>
      </w:pPr>
    </w:p>
    <w:p w14:paraId="6F187705">
      <w:pPr>
        <w:spacing w:line="360" w:lineRule="auto"/>
        <w:ind w:right="420" w:firstLine="3614" w:firstLineChars="1000"/>
        <w:rPr>
          <w:rFonts w:hint="eastAsia" w:ascii="仿宋" w:hAnsi="仿宋" w:eastAsia="仿宋" w:cs="仿宋"/>
          <w:b/>
          <w:color w:val="auto"/>
          <w:kern w:val="0"/>
          <w:sz w:val="36"/>
          <w:szCs w:val="36"/>
          <w:highlight w:val="none"/>
        </w:rPr>
      </w:pPr>
    </w:p>
    <w:p w14:paraId="15640372">
      <w:pPr>
        <w:spacing w:line="360" w:lineRule="auto"/>
        <w:ind w:right="420" w:firstLine="3614" w:firstLineChars="1000"/>
        <w:rPr>
          <w:rFonts w:hint="eastAsia" w:ascii="仿宋" w:hAnsi="仿宋" w:eastAsia="仿宋" w:cs="仿宋"/>
          <w:b/>
          <w:color w:val="auto"/>
          <w:kern w:val="0"/>
          <w:sz w:val="36"/>
          <w:szCs w:val="36"/>
          <w:highlight w:val="none"/>
        </w:rPr>
      </w:pPr>
    </w:p>
    <w:p w14:paraId="419B8CA6">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4E7623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6A870FFC">
      <w:pPr>
        <w:spacing w:line="360" w:lineRule="auto"/>
        <w:jc w:val="center"/>
        <w:rPr>
          <w:rFonts w:hint="eastAsia" w:ascii="仿宋" w:hAnsi="仿宋" w:eastAsia="仿宋" w:cs="仿宋"/>
          <w:b/>
          <w:color w:val="auto"/>
          <w:spacing w:val="6"/>
          <w:sz w:val="32"/>
          <w:szCs w:val="32"/>
          <w:highlight w:val="none"/>
        </w:rPr>
      </w:pPr>
      <w:bookmarkStart w:id="510" w:name="OLE_LINK14"/>
      <w:bookmarkStart w:id="511" w:name="OLE_LINK13"/>
      <w:r>
        <w:rPr>
          <w:rFonts w:hint="eastAsia" w:ascii="仿宋" w:hAnsi="仿宋" w:eastAsia="仿宋" w:cs="仿宋"/>
          <w:b/>
          <w:color w:val="auto"/>
          <w:spacing w:val="6"/>
          <w:sz w:val="32"/>
          <w:szCs w:val="32"/>
          <w:highlight w:val="none"/>
        </w:rPr>
        <w:t>残疾人福利性单位声明函</w:t>
      </w:r>
    </w:p>
    <w:bookmarkEnd w:id="510"/>
    <w:bookmarkEnd w:id="511"/>
    <w:p w14:paraId="0A2802A8">
      <w:pPr>
        <w:spacing w:line="360" w:lineRule="auto"/>
        <w:rPr>
          <w:rFonts w:hint="eastAsia" w:ascii="仿宋" w:hAnsi="仿宋" w:eastAsia="仿宋" w:cs="仿宋"/>
          <w:b/>
          <w:color w:val="auto"/>
          <w:spacing w:val="6"/>
          <w:sz w:val="30"/>
          <w:szCs w:val="30"/>
          <w:highlight w:val="none"/>
        </w:rPr>
      </w:pPr>
    </w:p>
    <w:p w14:paraId="6D5FE3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2026年滨江区“滨艺众享”文化惠民演出项目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0F286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9E49DB">
      <w:pPr>
        <w:spacing w:line="360" w:lineRule="auto"/>
        <w:ind w:firstLine="480" w:firstLineChars="200"/>
        <w:rPr>
          <w:rFonts w:hint="eastAsia" w:ascii="仿宋" w:hAnsi="仿宋" w:eastAsia="仿宋" w:cs="仿宋"/>
          <w:color w:val="auto"/>
          <w:sz w:val="24"/>
          <w:highlight w:val="none"/>
        </w:rPr>
      </w:pPr>
    </w:p>
    <w:p w14:paraId="5BA3DB18">
      <w:pPr>
        <w:spacing w:line="360" w:lineRule="auto"/>
        <w:ind w:firstLine="480" w:firstLineChars="200"/>
        <w:rPr>
          <w:rFonts w:hint="eastAsia" w:ascii="仿宋" w:hAnsi="仿宋" w:eastAsia="仿宋" w:cs="仿宋"/>
          <w:color w:val="auto"/>
          <w:sz w:val="24"/>
          <w:highlight w:val="none"/>
        </w:rPr>
      </w:pPr>
    </w:p>
    <w:p w14:paraId="4C607FB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BEC8AA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A5D6611">
      <w:pPr>
        <w:spacing w:line="360" w:lineRule="auto"/>
        <w:ind w:firstLine="480" w:firstLineChars="200"/>
        <w:rPr>
          <w:rFonts w:hint="eastAsia" w:ascii="仿宋" w:hAnsi="仿宋" w:eastAsia="仿宋" w:cs="仿宋"/>
          <w:color w:val="auto"/>
          <w:sz w:val="24"/>
          <w:highlight w:val="none"/>
        </w:rPr>
      </w:pPr>
    </w:p>
    <w:p w14:paraId="56497F19">
      <w:pPr>
        <w:spacing w:line="360" w:lineRule="auto"/>
        <w:ind w:firstLine="420" w:firstLineChars="200"/>
        <w:rPr>
          <w:rFonts w:hint="eastAsia" w:ascii="仿宋" w:hAnsi="仿宋" w:eastAsia="仿宋" w:cs="仿宋"/>
          <w:color w:val="auto"/>
          <w:highlight w:val="none"/>
        </w:rPr>
      </w:pPr>
    </w:p>
    <w:p w14:paraId="262DCDDA">
      <w:pPr>
        <w:spacing w:line="360" w:lineRule="auto"/>
        <w:ind w:firstLine="420" w:firstLineChars="200"/>
        <w:rPr>
          <w:rFonts w:hint="eastAsia" w:ascii="仿宋" w:hAnsi="仿宋" w:eastAsia="仿宋" w:cs="仿宋"/>
          <w:color w:val="auto"/>
          <w:highlight w:val="none"/>
        </w:rPr>
      </w:pPr>
    </w:p>
    <w:p w14:paraId="6454FF21">
      <w:pPr>
        <w:spacing w:line="360" w:lineRule="auto"/>
        <w:ind w:firstLine="420" w:firstLineChars="200"/>
        <w:rPr>
          <w:rFonts w:hint="eastAsia" w:ascii="仿宋" w:hAnsi="仿宋" w:eastAsia="仿宋" w:cs="仿宋"/>
          <w:color w:val="auto"/>
          <w:highlight w:val="none"/>
        </w:rPr>
      </w:pPr>
    </w:p>
    <w:p w14:paraId="2D43B930">
      <w:pPr>
        <w:spacing w:line="360" w:lineRule="auto"/>
        <w:ind w:firstLine="420" w:firstLineChars="200"/>
        <w:rPr>
          <w:rFonts w:hint="eastAsia" w:ascii="仿宋" w:hAnsi="仿宋" w:eastAsia="仿宋" w:cs="仿宋"/>
          <w:color w:val="auto"/>
          <w:highlight w:val="none"/>
        </w:rPr>
      </w:pPr>
    </w:p>
    <w:p w14:paraId="09C922B0">
      <w:pPr>
        <w:spacing w:line="360" w:lineRule="auto"/>
        <w:rPr>
          <w:rFonts w:hint="eastAsia" w:ascii="仿宋" w:hAnsi="仿宋" w:eastAsia="仿宋" w:cs="仿宋"/>
          <w:b/>
          <w:color w:val="auto"/>
          <w:sz w:val="24"/>
          <w:highlight w:val="none"/>
        </w:rPr>
      </w:pPr>
    </w:p>
    <w:p w14:paraId="74F70AF3">
      <w:pPr>
        <w:spacing w:line="360" w:lineRule="auto"/>
        <w:rPr>
          <w:rFonts w:hint="eastAsia" w:ascii="仿宋" w:hAnsi="仿宋" w:eastAsia="仿宋" w:cs="仿宋"/>
          <w:b/>
          <w:color w:val="auto"/>
          <w:sz w:val="24"/>
          <w:highlight w:val="none"/>
        </w:rPr>
      </w:pPr>
    </w:p>
    <w:p w14:paraId="7C495DBC">
      <w:pPr>
        <w:spacing w:line="360" w:lineRule="auto"/>
        <w:rPr>
          <w:rFonts w:hint="eastAsia" w:ascii="仿宋" w:hAnsi="仿宋" w:eastAsia="仿宋" w:cs="仿宋"/>
          <w:b/>
          <w:color w:val="auto"/>
          <w:sz w:val="24"/>
          <w:highlight w:val="none"/>
        </w:rPr>
      </w:pPr>
    </w:p>
    <w:p w14:paraId="5D4762BA">
      <w:pPr>
        <w:spacing w:line="360" w:lineRule="auto"/>
        <w:rPr>
          <w:rFonts w:hint="eastAsia" w:ascii="仿宋" w:hAnsi="仿宋" w:eastAsia="仿宋" w:cs="仿宋"/>
          <w:b/>
          <w:color w:val="auto"/>
          <w:sz w:val="24"/>
          <w:highlight w:val="none"/>
        </w:rPr>
      </w:pPr>
    </w:p>
    <w:p w14:paraId="110CC495">
      <w:pPr>
        <w:spacing w:line="360" w:lineRule="auto"/>
        <w:rPr>
          <w:rFonts w:hint="eastAsia" w:ascii="仿宋" w:hAnsi="仿宋" w:eastAsia="仿宋" w:cs="仿宋"/>
          <w:b/>
          <w:color w:val="auto"/>
          <w:sz w:val="24"/>
          <w:highlight w:val="none"/>
        </w:rPr>
      </w:pPr>
    </w:p>
    <w:p w14:paraId="6E065AA4">
      <w:pPr>
        <w:spacing w:line="360" w:lineRule="auto"/>
        <w:rPr>
          <w:rFonts w:hint="eastAsia" w:ascii="仿宋" w:hAnsi="仿宋" w:eastAsia="仿宋" w:cs="仿宋"/>
          <w:b/>
          <w:color w:val="auto"/>
          <w:sz w:val="24"/>
          <w:highlight w:val="none"/>
        </w:rPr>
      </w:pPr>
    </w:p>
    <w:p w14:paraId="41516DB2">
      <w:pPr>
        <w:spacing w:line="360" w:lineRule="auto"/>
        <w:rPr>
          <w:rFonts w:hint="eastAsia" w:ascii="仿宋" w:hAnsi="仿宋" w:eastAsia="仿宋" w:cs="仿宋"/>
          <w:b/>
          <w:color w:val="auto"/>
          <w:sz w:val="24"/>
          <w:highlight w:val="none"/>
        </w:rPr>
      </w:pPr>
    </w:p>
    <w:p w14:paraId="216B0664">
      <w:pPr>
        <w:spacing w:line="360" w:lineRule="auto"/>
        <w:rPr>
          <w:rFonts w:hint="eastAsia" w:ascii="仿宋" w:hAnsi="仿宋" w:eastAsia="仿宋" w:cs="仿宋"/>
          <w:b/>
          <w:color w:val="auto"/>
          <w:sz w:val="24"/>
          <w:highlight w:val="none"/>
        </w:rPr>
      </w:pPr>
    </w:p>
    <w:p w14:paraId="259E3F2D">
      <w:pPr>
        <w:spacing w:line="360" w:lineRule="auto"/>
        <w:rPr>
          <w:rFonts w:hint="eastAsia" w:ascii="仿宋" w:hAnsi="仿宋" w:eastAsia="仿宋" w:cs="仿宋"/>
          <w:b/>
          <w:color w:val="auto"/>
          <w:sz w:val="24"/>
          <w:highlight w:val="none"/>
        </w:rPr>
      </w:pPr>
    </w:p>
    <w:p w14:paraId="41F1BF6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3C05C42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1B2D4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CA31B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8A7B9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926A6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1E3AA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CAE7F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E55E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98A4E1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DE725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08CEF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A945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2AFF95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16538B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59687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73573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6BCC9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EC2BB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D5463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BC7BD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FED29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B78F05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614B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E959E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5CB1C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CBC9E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A0AE9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1EF8C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6FF5FE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928D88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35F47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9D67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8D390E6">
      <w:pPr>
        <w:widowControl/>
        <w:spacing w:line="360" w:lineRule="auto"/>
        <w:ind w:firstLine="600" w:firstLineChars="200"/>
        <w:jc w:val="left"/>
        <w:rPr>
          <w:rFonts w:hint="eastAsia" w:ascii="仿宋" w:hAnsi="仿宋" w:eastAsia="仿宋" w:cs="仿宋"/>
          <w:color w:val="auto"/>
          <w:sz w:val="30"/>
          <w:szCs w:val="30"/>
          <w:highlight w:val="none"/>
        </w:rPr>
      </w:pPr>
    </w:p>
    <w:p w14:paraId="5F03F73B">
      <w:pPr>
        <w:spacing w:line="360" w:lineRule="auto"/>
        <w:jc w:val="center"/>
        <w:rPr>
          <w:rFonts w:hint="eastAsia" w:ascii="仿宋" w:hAnsi="仿宋" w:eastAsia="仿宋" w:cs="仿宋"/>
          <w:b/>
          <w:color w:val="auto"/>
          <w:spacing w:val="6"/>
          <w:sz w:val="32"/>
          <w:szCs w:val="32"/>
          <w:highlight w:val="none"/>
        </w:rPr>
      </w:pPr>
    </w:p>
    <w:p w14:paraId="6D237696">
      <w:pPr>
        <w:spacing w:line="360" w:lineRule="auto"/>
        <w:jc w:val="center"/>
        <w:rPr>
          <w:rFonts w:hint="eastAsia" w:ascii="仿宋" w:hAnsi="仿宋" w:eastAsia="仿宋" w:cs="仿宋"/>
          <w:b/>
          <w:color w:val="auto"/>
          <w:spacing w:val="6"/>
          <w:sz w:val="32"/>
          <w:szCs w:val="32"/>
          <w:highlight w:val="none"/>
        </w:rPr>
      </w:pPr>
    </w:p>
    <w:p w14:paraId="5EBC4A37">
      <w:pPr>
        <w:spacing w:line="360" w:lineRule="auto"/>
        <w:jc w:val="center"/>
        <w:rPr>
          <w:rFonts w:hint="eastAsia" w:ascii="仿宋" w:hAnsi="仿宋" w:eastAsia="仿宋" w:cs="仿宋"/>
          <w:b/>
          <w:color w:val="auto"/>
          <w:spacing w:val="6"/>
          <w:sz w:val="32"/>
          <w:szCs w:val="32"/>
          <w:highlight w:val="none"/>
        </w:rPr>
      </w:pPr>
    </w:p>
    <w:p w14:paraId="3F5C0023">
      <w:pPr>
        <w:spacing w:line="360" w:lineRule="auto"/>
        <w:jc w:val="center"/>
        <w:rPr>
          <w:rFonts w:hint="eastAsia" w:ascii="仿宋" w:hAnsi="仿宋" w:eastAsia="仿宋" w:cs="仿宋"/>
          <w:b/>
          <w:color w:val="auto"/>
          <w:spacing w:val="6"/>
          <w:sz w:val="32"/>
          <w:szCs w:val="32"/>
          <w:highlight w:val="none"/>
        </w:rPr>
      </w:pPr>
    </w:p>
    <w:p w14:paraId="38AF5517">
      <w:pPr>
        <w:spacing w:line="360" w:lineRule="auto"/>
        <w:jc w:val="center"/>
        <w:rPr>
          <w:rFonts w:hint="eastAsia" w:ascii="仿宋" w:hAnsi="仿宋" w:eastAsia="仿宋" w:cs="仿宋"/>
          <w:b/>
          <w:color w:val="auto"/>
          <w:spacing w:val="6"/>
          <w:sz w:val="32"/>
          <w:szCs w:val="32"/>
          <w:highlight w:val="none"/>
        </w:rPr>
      </w:pPr>
    </w:p>
    <w:p w14:paraId="62F8DEBF">
      <w:pPr>
        <w:spacing w:line="360" w:lineRule="auto"/>
        <w:jc w:val="center"/>
        <w:rPr>
          <w:rFonts w:hint="eastAsia" w:ascii="仿宋" w:hAnsi="仿宋" w:eastAsia="仿宋" w:cs="仿宋"/>
          <w:b/>
          <w:color w:val="auto"/>
          <w:spacing w:val="6"/>
          <w:sz w:val="32"/>
          <w:szCs w:val="32"/>
          <w:highlight w:val="none"/>
        </w:rPr>
      </w:pPr>
    </w:p>
    <w:p w14:paraId="1D8FB7B1">
      <w:pPr>
        <w:spacing w:line="360" w:lineRule="auto"/>
        <w:jc w:val="center"/>
        <w:rPr>
          <w:rFonts w:hint="eastAsia" w:ascii="仿宋" w:hAnsi="仿宋" w:eastAsia="仿宋" w:cs="仿宋"/>
          <w:b/>
          <w:color w:val="auto"/>
          <w:spacing w:val="6"/>
          <w:sz w:val="32"/>
          <w:szCs w:val="32"/>
          <w:highlight w:val="none"/>
        </w:rPr>
      </w:pPr>
    </w:p>
    <w:p w14:paraId="6DF2EA0C">
      <w:pPr>
        <w:spacing w:line="360" w:lineRule="auto"/>
        <w:jc w:val="center"/>
        <w:rPr>
          <w:rFonts w:hint="eastAsia" w:ascii="仿宋" w:hAnsi="仿宋" w:eastAsia="仿宋" w:cs="仿宋"/>
          <w:b/>
          <w:color w:val="auto"/>
          <w:spacing w:val="6"/>
          <w:sz w:val="32"/>
          <w:szCs w:val="32"/>
          <w:highlight w:val="none"/>
        </w:rPr>
      </w:pPr>
    </w:p>
    <w:p w14:paraId="5A8A639C">
      <w:pPr>
        <w:spacing w:line="360" w:lineRule="auto"/>
        <w:jc w:val="center"/>
        <w:rPr>
          <w:rFonts w:hint="eastAsia" w:ascii="仿宋" w:hAnsi="仿宋" w:eastAsia="仿宋" w:cs="仿宋"/>
          <w:b/>
          <w:color w:val="auto"/>
          <w:spacing w:val="6"/>
          <w:sz w:val="32"/>
          <w:szCs w:val="32"/>
          <w:highlight w:val="none"/>
        </w:rPr>
      </w:pPr>
    </w:p>
    <w:p w14:paraId="3FEB1A8A">
      <w:pPr>
        <w:spacing w:line="360" w:lineRule="auto"/>
        <w:jc w:val="left"/>
        <w:rPr>
          <w:rFonts w:hint="eastAsia" w:ascii="仿宋" w:hAnsi="仿宋" w:eastAsia="仿宋" w:cs="仿宋"/>
          <w:b/>
          <w:color w:val="auto"/>
          <w:spacing w:val="6"/>
          <w:sz w:val="32"/>
          <w:szCs w:val="32"/>
          <w:highlight w:val="none"/>
        </w:rPr>
      </w:pPr>
    </w:p>
    <w:p w14:paraId="6AF84106">
      <w:pPr>
        <w:spacing w:line="360" w:lineRule="auto"/>
        <w:jc w:val="left"/>
        <w:rPr>
          <w:rFonts w:hint="eastAsia" w:ascii="仿宋" w:hAnsi="仿宋" w:eastAsia="仿宋" w:cs="仿宋"/>
          <w:b/>
          <w:color w:val="auto"/>
          <w:spacing w:val="6"/>
          <w:sz w:val="32"/>
          <w:szCs w:val="32"/>
          <w:highlight w:val="none"/>
        </w:rPr>
      </w:pPr>
    </w:p>
    <w:p w14:paraId="517F4B6A">
      <w:pPr>
        <w:spacing w:line="360" w:lineRule="auto"/>
        <w:jc w:val="left"/>
        <w:rPr>
          <w:rFonts w:hint="eastAsia" w:ascii="仿宋" w:hAnsi="仿宋" w:eastAsia="仿宋" w:cs="仿宋"/>
          <w:b/>
          <w:color w:val="auto"/>
          <w:spacing w:val="6"/>
          <w:sz w:val="32"/>
          <w:szCs w:val="32"/>
          <w:highlight w:val="none"/>
        </w:rPr>
      </w:pPr>
    </w:p>
    <w:p w14:paraId="79F9E6A4">
      <w:pPr>
        <w:spacing w:line="360" w:lineRule="auto"/>
        <w:jc w:val="left"/>
        <w:rPr>
          <w:rFonts w:hint="eastAsia" w:ascii="仿宋" w:hAnsi="仿宋" w:eastAsia="仿宋" w:cs="仿宋"/>
          <w:b/>
          <w:color w:val="auto"/>
          <w:spacing w:val="6"/>
          <w:sz w:val="32"/>
          <w:szCs w:val="32"/>
          <w:highlight w:val="none"/>
        </w:rPr>
      </w:pPr>
    </w:p>
    <w:p w14:paraId="2F92227E">
      <w:pPr>
        <w:spacing w:line="360" w:lineRule="auto"/>
        <w:jc w:val="left"/>
        <w:rPr>
          <w:rFonts w:hint="eastAsia" w:ascii="仿宋" w:hAnsi="仿宋" w:eastAsia="仿宋" w:cs="仿宋"/>
          <w:b/>
          <w:color w:val="auto"/>
          <w:spacing w:val="6"/>
          <w:sz w:val="32"/>
          <w:szCs w:val="32"/>
          <w:highlight w:val="none"/>
        </w:rPr>
      </w:pPr>
    </w:p>
    <w:p w14:paraId="72214221">
      <w:pPr>
        <w:spacing w:line="360" w:lineRule="auto"/>
        <w:jc w:val="left"/>
        <w:rPr>
          <w:rFonts w:hint="eastAsia" w:ascii="仿宋" w:hAnsi="仿宋" w:eastAsia="仿宋" w:cs="仿宋"/>
          <w:b/>
          <w:color w:val="auto"/>
          <w:spacing w:val="6"/>
          <w:sz w:val="32"/>
          <w:szCs w:val="32"/>
          <w:highlight w:val="none"/>
        </w:rPr>
      </w:pPr>
    </w:p>
    <w:p w14:paraId="42D7387B">
      <w:pPr>
        <w:spacing w:line="360" w:lineRule="auto"/>
        <w:jc w:val="left"/>
        <w:rPr>
          <w:rFonts w:hint="eastAsia" w:ascii="仿宋" w:hAnsi="仿宋" w:eastAsia="仿宋" w:cs="仿宋"/>
          <w:b/>
          <w:color w:val="auto"/>
          <w:spacing w:val="6"/>
          <w:sz w:val="32"/>
          <w:szCs w:val="32"/>
          <w:highlight w:val="none"/>
        </w:rPr>
      </w:pPr>
    </w:p>
    <w:p w14:paraId="455985E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16F3C53E">
      <w:pPr>
        <w:spacing w:line="360" w:lineRule="auto"/>
        <w:jc w:val="center"/>
        <w:rPr>
          <w:rFonts w:hint="eastAsia" w:ascii="仿宋" w:hAnsi="仿宋" w:eastAsia="仿宋" w:cs="仿宋"/>
          <w:b/>
          <w:color w:val="auto"/>
          <w:sz w:val="24"/>
          <w:highlight w:val="none"/>
        </w:rPr>
      </w:pPr>
    </w:p>
    <w:p w14:paraId="133E3BA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DC4A5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29FD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D5C6F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4DF83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AA017AE">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660B2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C0C6E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CEB45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8877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D5BA3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11E0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7F9B3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9743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A9E7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618F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52C4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F477D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E7A20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80893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DDB9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275310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3408F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0B75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BAF706">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04AB9C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B6034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DE154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7A922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4174E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8D03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9322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2F792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D75F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6B327A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8BD2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D319F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F9A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A8D9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30BD14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15781E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028A70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A2D8D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F6945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BE0E6B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DC7E4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C46D22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C8BFCFA">
      <w:pPr>
        <w:autoSpaceDE w:val="0"/>
        <w:autoSpaceDN w:val="0"/>
        <w:jc w:val="center"/>
        <w:rPr>
          <w:rFonts w:hint="eastAsia" w:ascii="仿宋" w:hAnsi="仿宋" w:eastAsia="仿宋" w:cs="仿宋"/>
          <w:b/>
          <w:color w:val="auto"/>
          <w:spacing w:val="6"/>
          <w:sz w:val="32"/>
          <w:szCs w:val="32"/>
          <w:highlight w:val="none"/>
        </w:rPr>
      </w:pPr>
    </w:p>
    <w:p w14:paraId="0BD8CDCF">
      <w:pPr>
        <w:autoSpaceDE w:val="0"/>
        <w:autoSpaceDN w:val="0"/>
        <w:jc w:val="center"/>
        <w:rPr>
          <w:rFonts w:hint="eastAsia" w:ascii="仿宋" w:hAnsi="仿宋" w:eastAsia="仿宋" w:cs="仿宋"/>
          <w:b/>
          <w:color w:val="auto"/>
          <w:spacing w:val="6"/>
          <w:sz w:val="32"/>
          <w:szCs w:val="32"/>
          <w:highlight w:val="none"/>
        </w:rPr>
      </w:pPr>
    </w:p>
    <w:p w14:paraId="0558CBB0">
      <w:pPr>
        <w:autoSpaceDE w:val="0"/>
        <w:autoSpaceDN w:val="0"/>
        <w:jc w:val="center"/>
        <w:rPr>
          <w:rFonts w:hint="eastAsia" w:ascii="仿宋" w:hAnsi="仿宋" w:eastAsia="仿宋" w:cs="仿宋"/>
          <w:b/>
          <w:color w:val="auto"/>
          <w:spacing w:val="6"/>
          <w:sz w:val="32"/>
          <w:szCs w:val="32"/>
          <w:highlight w:val="none"/>
        </w:rPr>
      </w:pPr>
    </w:p>
    <w:p w14:paraId="0C8EADDB">
      <w:pPr>
        <w:autoSpaceDE w:val="0"/>
        <w:autoSpaceDN w:val="0"/>
        <w:jc w:val="center"/>
        <w:rPr>
          <w:rFonts w:hint="eastAsia" w:ascii="仿宋" w:hAnsi="仿宋" w:eastAsia="仿宋" w:cs="仿宋"/>
          <w:b/>
          <w:color w:val="auto"/>
          <w:spacing w:val="6"/>
          <w:sz w:val="32"/>
          <w:szCs w:val="32"/>
          <w:highlight w:val="none"/>
        </w:rPr>
      </w:pPr>
    </w:p>
    <w:p w14:paraId="133F6D70">
      <w:pPr>
        <w:autoSpaceDE w:val="0"/>
        <w:autoSpaceDN w:val="0"/>
        <w:jc w:val="center"/>
        <w:rPr>
          <w:rFonts w:hint="eastAsia" w:ascii="仿宋" w:hAnsi="仿宋" w:eastAsia="仿宋" w:cs="仿宋"/>
          <w:b/>
          <w:color w:val="auto"/>
          <w:spacing w:val="6"/>
          <w:sz w:val="32"/>
          <w:szCs w:val="32"/>
          <w:highlight w:val="none"/>
        </w:rPr>
      </w:pPr>
    </w:p>
    <w:p w14:paraId="2F1B9BB1">
      <w:pPr>
        <w:autoSpaceDE w:val="0"/>
        <w:autoSpaceDN w:val="0"/>
        <w:jc w:val="center"/>
        <w:rPr>
          <w:rFonts w:hint="eastAsia" w:ascii="仿宋" w:hAnsi="仿宋" w:eastAsia="仿宋" w:cs="仿宋"/>
          <w:b/>
          <w:color w:val="auto"/>
          <w:spacing w:val="6"/>
          <w:sz w:val="32"/>
          <w:szCs w:val="32"/>
          <w:highlight w:val="none"/>
        </w:rPr>
      </w:pPr>
    </w:p>
    <w:p w14:paraId="6EDE81FC">
      <w:pPr>
        <w:autoSpaceDE w:val="0"/>
        <w:autoSpaceDN w:val="0"/>
        <w:jc w:val="center"/>
        <w:rPr>
          <w:rFonts w:hint="eastAsia" w:ascii="仿宋" w:hAnsi="仿宋" w:eastAsia="仿宋" w:cs="仿宋"/>
          <w:b/>
          <w:color w:val="auto"/>
          <w:spacing w:val="6"/>
          <w:sz w:val="32"/>
          <w:szCs w:val="32"/>
          <w:highlight w:val="none"/>
        </w:rPr>
      </w:pPr>
    </w:p>
    <w:p w14:paraId="2C96688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73ACCC49">
      <w:pPr>
        <w:spacing w:line="360" w:lineRule="auto"/>
        <w:rPr>
          <w:rFonts w:hint="eastAsia" w:ascii="仿宋" w:hAnsi="仿宋" w:eastAsia="仿宋" w:cs="仿宋"/>
          <w:color w:val="auto"/>
          <w:sz w:val="24"/>
          <w:highlight w:val="none"/>
          <w:u w:val="single"/>
        </w:rPr>
      </w:pPr>
    </w:p>
    <w:p w14:paraId="0DE4EC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浙江万汇招标代理有限公司</w:t>
      </w:r>
      <w:r>
        <w:rPr>
          <w:rFonts w:hint="eastAsia" w:ascii="仿宋" w:hAnsi="仿宋" w:eastAsia="仿宋" w:cs="仿宋"/>
          <w:color w:val="auto"/>
          <w:sz w:val="24"/>
          <w:highlight w:val="none"/>
          <w:u w:val="single"/>
        </w:rPr>
        <w:t>：</w:t>
      </w:r>
    </w:p>
    <w:p w14:paraId="10DD27B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6D158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1D2054B">
      <w:pPr>
        <w:spacing w:line="360" w:lineRule="auto"/>
        <w:ind w:firstLine="494"/>
        <w:rPr>
          <w:rFonts w:hint="eastAsia" w:ascii="仿宋" w:hAnsi="仿宋" w:eastAsia="仿宋" w:cs="仿宋"/>
          <w:color w:val="auto"/>
          <w:sz w:val="24"/>
          <w:highlight w:val="none"/>
        </w:rPr>
      </w:pPr>
    </w:p>
    <w:p w14:paraId="3829C1B4">
      <w:pPr>
        <w:spacing w:line="360" w:lineRule="auto"/>
        <w:ind w:firstLine="494"/>
        <w:rPr>
          <w:rFonts w:hint="eastAsia" w:ascii="仿宋" w:hAnsi="仿宋" w:eastAsia="仿宋" w:cs="仿宋"/>
          <w:color w:val="auto"/>
          <w:sz w:val="24"/>
          <w:highlight w:val="none"/>
        </w:rPr>
      </w:pPr>
    </w:p>
    <w:p w14:paraId="001237BD">
      <w:pPr>
        <w:spacing w:line="360" w:lineRule="auto"/>
        <w:ind w:firstLine="494"/>
        <w:rPr>
          <w:rFonts w:hint="eastAsia" w:ascii="仿宋" w:hAnsi="仿宋" w:eastAsia="仿宋" w:cs="仿宋"/>
          <w:color w:val="auto"/>
          <w:sz w:val="24"/>
          <w:highlight w:val="none"/>
        </w:rPr>
      </w:pPr>
    </w:p>
    <w:p w14:paraId="13EA7450">
      <w:pPr>
        <w:spacing w:line="360" w:lineRule="auto"/>
        <w:ind w:firstLine="494"/>
        <w:rPr>
          <w:rFonts w:hint="eastAsia" w:ascii="仿宋" w:hAnsi="仿宋" w:eastAsia="仿宋" w:cs="仿宋"/>
          <w:color w:val="auto"/>
          <w:sz w:val="24"/>
          <w:highlight w:val="none"/>
        </w:rPr>
      </w:pPr>
    </w:p>
    <w:p w14:paraId="0F27C7A9">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E24091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46399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BFE928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2F364E7">
      <w:pPr>
        <w:autoSpaceDE w:val="0"/>
        <w:autoSpaceDN w:val="0"/>
        <w:jc w:val="center"/>
        <w:rPr>
          <w:rFonts w:hint="eastAsia" w:ascii="仿宋" w:hAnsi="仿宋" w:eastAsia="仿宋" w:cs="仿宋"/>
          <w:b/>
          <w:color w:val="auto"/>
          <w:spacing w:val="6"/>
          <w:sz w:val="32"/>
          <w:szCs w:val="32"/>
          <w:highlight w:val="none"/>
        </w:rPr>
      </w:pPr>
    </w:p>
    <w:p w14:paraId="364B5692">
      <w:pPr>
        <w:autoSpaceDE w:val="0"/>
        <w:autoSpaceDN w:val="0"/>
        <w:jc w:val="center"/>
        <w:rPr>
          <w:rFonts w:hint="eastAsia" w:ascii="仿宋" w:hAnsi="仿宋" w:eastAsia="仿宋" w:cs="仿宋"/>
          <w:b/>
          <w:color w:val="auto"/>
          <w:spacing w:val="6"/>
          <w:sz w:val="32"/>
          <w:szCs w:val="32"/>
          <w:highlight w:val="none"/>
        </w:rPr>
      </w:pPr>
    </w:p>
    <w:p w14:paraId="3A264AEA">
      <w:pPr>
        <w:autoSpaceDE w:val="0"/>
        <w:autoSpaceDN w:val="0"/>
        <w:jc w:val="center"/>
        <w:rPr>
          <w:rFonts w:hint="eastAsia" w:ascii="仿宋" w:hAnsi="仿宋" w:eastAsia="仿宋" w:cs="仿宋"/>
          <w:b/>
          <w:color w:val="auto"/>
          <w:spacing w:val="6"/>
          <w:sz w:val="32"/>
          <w:szCs w:val="32"/>
          <w:highlight w:val="none"/>
        </w:rPr>
      </w:pPr>
    </w:p>
    <w:p w14:paraId="403A7BE1">
      <w:pPr>
        <w:autoSpaceDE w:val="0"/>
        <w:autoSpaceDN w:val="0"/>
        <w:jc w:val="center"/>
        <w:rPr>
          <w:rFonts w:hint="eastAsia" w:ascii="仿宋" w:hAnsi="仿宋" w:eastAsia="仿宋" w:cs="仿宋"/>
          <w:b/>
          <w:color w:val="auto"/>
          <w:spacing w:val="6"/>
          <w:sz w:val="32"/>
          <w:szCs w:val="32"/>
          <w:highlight w:val="none"/>
        </w:rPr>
      </w:pPr>
    </w:p>
    <w:p w14:paraId="41C5A496">
      <w:pPr>
        <w:autoSpaceDE w:val="0"/>
        <w:autoSpaceDN w:val="0"/>
        <w:jc w:val="center"/>
        <w:rPr>
          <w:rFonts w:hint="eastAsia" w:ascii="仿宋" w:hAnsi="仿宋" w:eastAsia="仿宋" w:cs="仿宋"/>
          <w:b/>
          <w:color w:val="auto"/>
          <w:spacing w:val="6"/>
          <w:sz w:val="32"/>
          <w:szCs w:val="32"/>
          <w:highlight w:val="none"/>
        </w:rPr>
      </w:pPr>
    </w:p>
    <w:p w14:paraId="25ED65E5">
      <w:pPr>
        <w:autoSpaceDE w:val="0"/>
        <w:autoSpaceDN w:val="0"/>
        <w:jc w:val="center"/>
        <w:rPr>
          <w:rFonts w:hint="eastAsia" w:ascii="仿宋" w:hAnsi="仿宋" w:eastAsia="仿宋" w:cs="仿宋"/>
          <w:b/>
          <w:color w:val="auto"/>
          <w:spacing w:val="6"/>
          <w:sz w:val="32"/>
          <w:szCs w:val="32"/>
          <w:highlight w:val="none"/>
        </w:rPr>
      </w:pPr>
    </w:p>
    <w:p w14:paraId="44DC1009">
      <w:pPr>
        <w:autoSpaceDE w:val="0"/>
        <w:autoSpaceDN w:val="0"/>
        <w:jc w:val="center"/>
        <w:rPr>
          <w:rFonts w:hint="eastAsia" w:ascii="仿宋" w:hAnsi="仿宋" w:eastAsia="仿宋" w:cs="仿宋"/>
          <w:b/>
          <w:color w:val="auto"/>
          <w:spacing w:val="6"/>
          <w:sz w:val="32"/>
          <w:szCs w:val="32"/>
          <w:highlight w:val="none"/>
        </w:rPr>
      </w:pPr>
    </w:p>
    <w:p w14:paraId="53EFA857">
      <w:pPr>
        <w:autoSpaceDE w:val="0"/>
        <w:autoSpaceDN w:val="0"/>
        <w:jc w:val="center"/>
        <w:rPr>
          <w:rFonts w:hint="eastAsia" w:ascii="仿宋" w:hAnsi="仿宋" w:eastAsia="仿宋" w:cs="仿宋"/>
          <w:b/>
          <w:color w:val="auto"/>
          <w:spacing w:val="6"/>
          <w:sz w:val="32"/>
          <w:szCs w:val="32"/>
          <w:highlight w:val="none"/>
        </w:rPr>
      </w:pPr>
    </w:p>
    <w:p w14:paraId="6E0301D6">
      <w:pPr>
        <w:autoSpaceDE w:val="0"/>
        <w:autoSpaceDN w:val="0"/>
        <w:jc w:val="center"/>
        <w:rPr>
          <w:rFonts w:hint="eastAsia" w:ascii="仿宋" w:hAnsi="仿宋" w:eastAsia="仿宋" w:cs="仿宋"/>
          <w:b/>
          <w:color w:val="auto"/>
          <w:spacing w:val="6"/>
          <w:sz w:val="32"/>
          <w:szCs w:val="32"/>
          <w:highlight w:val="none"/>
        </w:rPr>
      </w:pPr>
    </w:p>
    <w:p w14:paraId="58D11C0D">
      <w:pPr>
        <w:autoSpaceDE w:val="0"/>
        <w:autoSpaceDN w:val="0"/>
        <w:jc w:val="center"/>
        <w:rPr>
          <w:rFonts w:hint="eastAsia" w:ascii="仿宋" w:hAnsi="仿宋" w:eastAsia="仿宋" w:cs="仿宋"/>
          <w:b/>
          <w:color w:val="auto"/>
          <w:spacing w:val="6"/>
          <w:sz w:val="32"/>
          <w:szCs w:val="32"/>
          <w:highlight w:val="none"/>
        </w:rPr>
      </w:pPr>
    </w:p>
    <w:p w14:paraId="502D4FCA">
      <w:pPr>
        <w:autoSpaceDE w:val="0"/>
        <w:autoSpaceDN w:val="0"/>
        <w:jc w:val="center"/>
        <w:rPr>
          <w:rFonts w:hint="eastAsia" w:ascii="仿宋" w:hAnsi="仿宋" w:eastAsia="仿宋" w:cs="仿宋"/>
          <w:b/>
          <w:color w:val="auto"/>
          <w:spacing w:val="6"/>
          <w:sz w:val="32"/>
          <w:szCs w:val="32"/>
          <w:highlight w:val="none"/>
        </w:rPr>
      </w:pPr>
    </w:p>
    <w:p w14:paraId="61686F6B">
      <w:pPr>
        <w:autoSpaceDE w:val="0"/>
        <w:autoSpaceDN w:val="0"/>
        <w:jc w:val="center"/>
        <w:rPr>
          <w:rFonts w:hint="eastAsia" w:ascii="仿宋" w:hAnsi="仿宋" w:eastAsia="仿宋" w:cs="仿宋"/>
          <w:b/>
          <w:color w:val="auto"/>
          <w:spacing w:val="6"/>
          <w:sz w:val="32"/>
          <w:szCs w:val="32"/>
          <w:highlight w:val="none"/>
        </w:rPr>
      </w:pPr>
    </w:p>
    <w:p w14:paraId="0C68B4DC">
      <w:pPr>
        <w:autoSpaceDE w:val="0"/>
        <w:autoSpaceDN w:val="0"/>
        <w:jc w:val="center"/>
        <w:rPr>
          <w:rFonts w:hint="eastAsia" w:ascii="仿宋" w:hAnsi="仿宋" w:eastAsia="仿宋" w:cs="仿宋"/>
          <w:b/>
          <w:color w:val="auto"/>
          <w:spacing w:val="6"/>
          <w:sz w:val="32"/>
          <w:szCs w:val="32"/>
          <w:highlight w:val="none"/>
        </w:rPr>
      </w:pPr>
    </w:p>
    <w:p w14:paraId="6AB0536C">
      <w:pPr>
        <w:autoSpaceDE w:val="0"/>
        <w:autoSpaceDN w:val="0"/>
        <w:jc w:val="center"/>
        <w:rPr>
          <w:rFonts w:hint="eastAsia" w:ascii="仿宋" w:hAnsi="仿宋" w:eastAsia="仿宋" w:cs="仿宋"/>
          <w:b/>
          <w:color w:val="auto"/>
          <w:spacing w:val="6"/>
          <w:sz w:val="32"/>
          <w:szCs w:val="32"/>
          <w:highlight w:val="none"/>
        </w:rPr>
      </w:pPr>
    </w:p>
    <w:p w14:paraId="71D7525F">
      <w:pPr>
        <w:autoSpaceDE w:val="0"/>
        <w:autoSpaceDN w:val="0"/>
        <w:jc w:val="center"/>
        <w:rPr>
          <w:rFonts w:hint="eastAsia" w:ascii="仿宋" w:hAnsi="仿宋" w:eastAsia="仿宋" w:cs="仿宋"/>
          <w:b/>
          <w:color w:val="auto"/>
          <w:spacing w:val="6"/>
          <w:sz w:val="32"/>
          <w:szCs w:val="32"/>
          <w:highlight w:val="none"/>
        </w:rPr>
      </w:pPr>
    </w:p>
    <w:p w14:paraId="2439E0EF">
      <w:pPr>
        <w:autoSpaceDE w:val="0"/>
        <w:autoSpaceDN w:val="0"/>
        <w:jc w:val="center"/>
        <w:rPr>
          <w:rFonts w:hint="eastAsia" w:ascii="仿宋" w:hAnsi="仿宋" w:eastAsia="仿宋" w:cs="仿宋"/>
          <w:b/>
          <w:color w:val="auto"/>
          <w:spacing w:val="6"/>
          <w:sz w:val="32"/>
          <w:szCs w:val="32"/>
          <w:highlight w:val="none"/>
        </w:rPr>
      </w:pPr>
    </w:p>
    <w:p w14:paraId="40FCEA2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30F3A76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30D314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73C13E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61C588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3D21929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267DF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35A10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01DA9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6D5300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D4068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512" w:name="_Hlk101131882"/>
      <w:r>
        <w:rPr>
          <w:rFonts w:hint="eastAsia" w:ascii="仿宋" w:hAnsi="仿宋" w:eastAsia="仿宋" w:cs="仿宋"/>
          <w:color w:val="auto"/>
          <w:kern w:val="0"/>
          <w:sz w:val="24"/>
          <w:highlight w:val="none"/>
          <w:u w:val="single"/>
        </w:rPr>
        <w:t>联合体成员X,……</w:t>
      </w:r>
      <w:bookmarkEnd w:id="51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51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513"/>
      <w:r>
        <w:rPr>
          <w:rFonts w:hint="eastAsia" w:ascii="仿宋" w:hAnsi="仿宋" w:eastAsia="仿宋" w:cs="仿宋"/>
          <w:b/>
          <w:color w:val="auto"/>
          <w:kern w:val="0"/>
          <w:sz w:val="24"/>
          <w:highlight w:val="none"/>
          <w:lang w:val="zh-CN"/>
        </w:rPr>
        <w:t>）</w:t>
      </w:r>
    </w:p>
    <w:p w14:paraId="2834419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514"/>
    </w:p>
    <w:p w14:paraId="6626921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A0A585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7C31F2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C9581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F960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4F681F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DF67C2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EC6198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E96CCE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DE86F9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469FCA">
      <w:pPr>
        <w:autoSpaceDE w:val="0"/>
        <w:autoSpaceDN w:val="0"/>
        <w:jc w:val="center"/>
        <w:rPr>
          <w:rFonts w:hint="eastAsia" w:ascii="仿宋" w:hAnsi="仿宋" w:eastAsia="仿宋" w:cs="仿宋"/>
          <w:b/>
          <w:color w:val="auto"/>
          <w:spacing w:val="6"/>
          <w:sz w:val="32"/>
          <w:szCs w:val="32"/>
          <w:highlight w:val="none"/>
        </w:rPr>
      </w:pPr>
    </w:p>
    <w:p w14:paraId="799D85AD">
      <w:pPr>
        <w:autoSpaceDE w:val="0"/>
        <w:autoSpaceDN w:val="0"/>
        <w:jc w:val="center"/>
        <w:rPr>
          <w:rFonts w:hint="eastAsia" w:ascii="仿宋" w:hAnsi="仿宋" w:eastAsia="仿宋" w:cs="仿宋"/>
          <w:b/>
          <w:color w:val="auto"/>
          <w:spacing w:val="6"/>
          <w:sz w:val="32"/>
          <w:szCs w:val="32"/>
          <w:highlight w:val="none"/>
        </w:rPr>
      </w:pPr>
    </w:p>
    <w:p w14:paraId="56F5FAB1">
      <w:pPr>
        <w:autoSpaceDE w:val="0"/>
        <w:autoSpaceDN w:val="0"/>
        <w:jc w:val="center"/>
        <w:rPr>
          <w:rFonts w:hint="eastAsia" w:ascii="仿宋" w:hAnsi="仿宋" w:eastAsia="仿宋" w:cs="仿宋"/>
          <w:b/>
          <w:color w:val="auto"/>
          <w:spacing w:val="6"/>
          <w:sz w:val="32"/>
          <w:szCs w:val="32"/>
          <w:highlight w:val="none"/>
        </w:rPr>
      </w:pPr>
    </w:p>
    <w:p w14:paraId="2CB6CF74">
      <w:pPr>
        <w:autoSpaceDE w:val="0"/>
        <w:autoSpaceDN w:val="0"/>
        <w:jc w:val="center"/>
        <w:rPr>
          <w:rFonts w:hint="eastAsia" w:ascii="仿宋" w:hAnsi="仿宋" w:eastAsia="仿宋" w:cs="仿宋"/>
          <w:b/>
          <w:color w:val="auto"/>
          <w:spacing w:val="6"/>
          <w:sz w:val="32"/>
          <w:szCs w:val="32"/>
          <w:highlight w:val="none"/>
        </w:rPr>
      </w:pPr>
    </w:p>
    <w:p w14:paraId="1E93AC79">
      <w:pPr>
        <w:autoSpaceDE w:val="0"/>
        <w:autoSpaceDN w:val="0"/>
        <w:jc w:val="center"/>
        <w:rPr>
          <w:rFonts w:hint="eastAsia" w:ascii="仿宋" w:hAnsi="仿宋" w:eastAsia="仿宋" w:cs="仿宋"/>
          <w:b/>
          <w:color w:val="auto"/>
          <w:spacing w:val="6"/>
          <w:sz w:val="32"/>
          <w:szCs w:val="32"/>
          <w:highlight w:val="none"/>
        </w:rPr>
      </w:pPr>
    </w:p>
    <w:p w14:paraId="3693A1EF">
      <w:pPr>
        <w:autoSpaceDE w:val="0"/>
        <w:autoSpaceDN w:val="0"/>
        <w:jc w:val="center"/>
        <w:rPr>
          <w:rFonts w:hint="eastAsia" w:ascii="仿宋" w:hAnsi="仿宋" w:eastAsia="仿宋" w:cs="仿宋"/>
          <w:b/>
          <w:color w:val="auto"/>
          <w:spacing w:val="6"/>
          <w:sz w:val="32"/>
          <w:szCs w:val="32"/>
          <w:highlight w:val="none"/>
        </w:rPr>
      </w:pPr>
    </w:p>
    <w:p w14:paraId="560435DF">
      <w:pPr>
        <w:autoSpaceDE w:val="0"/>
        <w:autoSpaceDN w:val="0"/>
        <w:jc w:val="center"/>
        <w:rPr>
          <w:rFonts w:hint="eastAsia" w:ascii="仿宋" w:hAnsi="仿宋" w:eastAsia="仿宋" w:cs="仿宋"/>
          <w:b/>
          <w:color w:val="auto"/>
          <w:spacing w:val="6"/>
          <w:sz w:val="32"/>
          <w:szCs w:val="32"/>
          <w:highlight w:val="none"/>
        </w:rPr>
      </w:pPr>
    </w:p>
    <w:p w14:paraId="07BA08C0">
      <w:pPr>
        <w:snapToGrid w:val="0"/>
        <w:spacing w:line="360" w:lineRule="auto"/>
        <w:ind w:firstLine="3666" w:firstLineChars="1100"/>
        <w:rPr>
          <w:rFonts w:hint="eastAsia" w:ascii="仿宋" w:hAnsi="仿宋" w:eastAsia="仿宋" w:cs="仿宋"/>
          <w:b/>
          <w:color w:val="auto"/>
          <w:spacing w:val="6"/>
          <w:sz w:val="32"/>
          <w:szCs w:val="32"/>
          <w:highlight w:val="none"/>
        </w:rPr>
      </w:pPr>
    </w:p>
    <w:p w14:paraId="5DF0EA11">
      <w:pPr>
        <w:snapToGrid w:val="0"/>
        <w:spacing w:line="360" w:lineRule="auto"/>
        <w:ind w:firstLine="3666" w:firstLineChars="1100"/>
        <w:rPr>
          <w:rFonts w:hint="eastAsia" w:ascii="仿宋" w:hAnsi="仿宋" w:eastAsia="仿宋" w:cs="仿宋"/>
          <w:b/>
          <w:color w:val="auto"/>
          <w:spacing w:val="6"/>
          <w:sz w:val="32"/>
          <w:szCs w:val="32"/>
          <w:highlight w:val="none"/>
        </w:rPr>
      </w:pPr>
    </w:p>
    <w:p w14:paraId="5DC82E37">
      <w:pPr>
        <w:snapToGrid w:val="0"/>
        <w:spacing w:line="360" w:lineRule="auto"/>
        <w:ind w:firstLine="3666" w:firstLineChars="1100"/>
        <w:rPr>
          <w:rFonts w:hint="eastAsia" w:ascii="仿宋" w:hAnsi="仿宋" w:eastAsia="仿宋" w:cs="仿宋"/>
          <w:b/>
          <w:color w:val="auto"/>
          <w:spacing w:val="6"/>
          <w:sz w:val="32"/>
          <w:szCs w:val="32"/>
          <w:highlight w:val="none"/>
        </w:rPr>
      </w:pPr>
    </w:p>
    <w:p w14:paraId="7BBD1E2C">
      <w:pPr>
        <w:snapToGrid w:val="0"/>
        <w:spacing w:line="360" w:lineRule="auto"/>
        <w:ind w:firstLine="3666" w:firstLineChars="1100"/>
        <w:rPr>
          <w:rFonts w:hint="eastAsia" w:ascii="仿宋" w:hAnsi="仿宋" w:eastAsia="仿宋" w:cs="仿宋"/>
          <w:b/>
          <w:color w:val="auto"/>
          <w:spacing w:val="6"/>
          <w:sz w:val="32"/>
          <w:szCs w:val="32"/>
          <w:highlight w:val="none"/>
        </w:rPr>
      </w:pPr>
    </w:p>
    <w:p w14:paraId="2FDB7D93">
      <w:pPr>
        <w:snapToGrid w:val="0"/>
        <w:spacing w:line="360" w:lineRule="auto"/>
        <w:ind w:firstLine="3666" w:firstLineChars="1100"/>
        <w:rPr>
          <w:rFonts w:hint="eastAsia" w:ascii="仿宋" w:hAnsi="仿宋" w:eastAsia="仿宋" w:cs="仿宋"/>
          <w:b/>
          <w:color w:val="auto"/>
          <w:spacing w:val="6"/>
          <w:sz w:val="32"/>
          <w:szCs w:val="32"/>
          <w:highlight w:val="none"/>
        </w:rPr>
      </w:pPr>
    </w:p>
    <w:p w14:paraId="23F364F5">
      <w:pPr>
        <w:snapToGrid w:val="0"/>
        <w:spacing w:line="360" w:lineRule="auto"/>
        <w:ind w:firstLine="3666" w:firstLineChars="1100"/>
        <w:rPr>
          <w:rFonts w:hint="eastAsia" w:ascii="仿宋" w:hAnsi="仿宋" w:eastAsia="仿宋" w:cs="仿宋"/>
          <w:b/>
          <w:color w:val="auto"/>
          <w:spacing w:val="6"/>
          <w:sz w:val="32"/>
          <w:szCs w:val="32"/>
          <w:highlight w:val="none"/>
        </w:rPr>
      </w:pPr>
    </w:p>
    <w:p w14:paraId="6137D062">
      <w:pPr>
        <w:snapToGrid w:val="0"/>
        <w:spacing w:line="360" w:lineRule="auto"/>
        <w:ind w:firstLine="3666" w:firstLineChars="1100"/>
        <w:rPr>
          <w:rFonts w:hint="eastAsia" w:ascii="仿宋" w:hAnsi="仿宋" w:eastAsia="仿宋" w:cs="仿宋"/>
          <w:b/>
          <w:color w:val="auto"/>
          <w:spacing w:val="6"/>
          <w:sz w:val="32"/>
          <w:szCs w:val="32"/>
          <w:highlight w:val="none"/>
        </w:rPr>
      </w:pPr>
    </w:p>
    <w:p w14:paraId="186E5E26">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614F2F">
      <w:pPr>
        <w:snapToGrid w:val="0"/>
        <w:spacing w:line="360" w:lineRule="auto"/>
        <w:ind w:firstLine="3666" w:firstLineChars="1100"/>
        <w:rPr>
          <w:rFonts w:hint="eastAsia" w:ascii="仿宋" w:hAnsi="仿宋" w:eastAsia="仿宋" w:cs="仿宋"/>
          <w:b/>
          <w:color w:val="auto"/>
          <w:spacing w:val="6"/>
          <w:sz w:val="32"/>
          <w:szCs w:val="32"/>
          <w:highlight w:val="none"/>
        </w:rPr>
      </w:pPr>
    </w:p>
    <w:p w14:paraId="40CC172B">
      <w:pPr>
        <w:snapToGrid w:val="0"/>
        <w:spacing w:line="360" w:lineRule="auto"/>
        <w:ind w:firstLine="3666" w:firstLineChars="1100"/>
        <w:rPr>
          <w:rFonts w:hint="eastAsia" w:ascii="仿宋" w:hAnsi="仿宋" w:eastAsia="仿宋" w:cs="仿宋"/>
          <w:b/>
          <w:color w:val="auto"/>
          <w:spacing w:val="6"/>
          <w:sz w:val="32"/>
          <w:szCs w:val="32"/>
          <w:highlight w:val="none"/>
        </w:rPr>
      </w:pPr>
    </w:p>
    <w:p w14:paraId="7BEA45BA">
      <w:pPr>
        <w:snapToGrid w:val="0"/>
        <w:spacing w:line="360" w:lineRule="auto"/>
        <w:ind w:firstLine="3666" w:firstLineChars="1100"/>
        <w:rPr>
          <w:rFonts w:hint="eastAsia" w:ascii="仿宋" w:hAnsi="仿宋" w:eastAsia="仿宋" w:cs="仿宋"/>
          <w:b/>
          <w:color w:val="auto"/>
          <w:spacing w:val="6"/>
          <w:sz w:val="32"/>
          <w:szCs w:val="32"/>
          <w:highlight w:val="none"/>
        </w:rPr>
      </w:pPr>
    </w:p>
    <w:p w14:paraId="221FACA2">
      <w:pPr>
        <w:snapToGrid w:val="0"/>
        <w:spacing w:line="360" w:lineRule="auto"/>
        <w:ind w:firstLine="3666" w:firstLineChars="1100"/>
        <w:rPr>
          <w:rFonts w:hint="eastAsia" w:ascii="仿宋" w:hAnsi="仿宋" w:eastAsia="仿宋" w:cs="仿宋"/>
          <w:b/>
          <w:color w:val="auto"/>
          <w:spacing w:val="6"/>
          <w:sz w:val="32"/>
          <w:szCs w:val="32"/>
          <w:highlight w:val="none"/>
        </w:rPr>
      </w:pPr>
    </w:p>
    <w:p w14:paraId="2F0DDA8C">
      <w:pPr>
        <w:snapToGrid w:val="0"/>
        <w:spacing w:line="360" w:lineRule="auto"/>
        <w:ind w:firstLine="3666" w:firstLineChars="1100"/>
        <w:rPr>
          <w:rFonts w:hint="eastAsia" w:ascii="仿宋" w:hAnsi="仿宋" w:eastAsia="仿宋" w:cs="仿宋"/>
          <w:b/>
          <w:color w:val="auto"/>
          <w:spacing w:val="6"/>
          <w:sz w:val="32"/>
          <w:szCs w:val="32"/>
          <w:highlight w:val="none"/>
        </w:rPr>
      </w:pPr>
    </w:p>
    <w:p w14:paraId="34B81C7E">
      <w:pPr>
        <w:snapToGrid w:val="0"/>
        <w:spacing w:line="360" w:lineRule="auto"/>
        <w:ind w:firstLine="3666"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3AC48CF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36A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2026年滨江区“滨艺众享”文化惠民演出项目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330108266080010000012-WHZB2026CG050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5E13E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F3851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hint="eastAsia" w:ascii="仿宋" w:hAnsi="仿宋" w:eastAsia="仿宋" w:cs="仿宋"/>
          <w:color w:val="auto"/>
          <w:kern w:val="0"/>
          <w:sz w:val="24"/>
          <w:highlight w:val="none"/>
          <w:u w:val="single"/>
          <w:lang w:val="en-US" w:eastAsia="zh-CN"/>
        </w:rPr>
        <w:t>1</w:t>
      </w:r>
      <w:r>
        <w:rPr>
          <w:rFonts w:hint="eastAsia" w:ascii="仿宋" w:hAnsi="仿宋" w:eastAsia="仿宋" w:cs="仿宋"/>
          <w:color w:val="auto"/>
          <w:kern w:val="0"/>
          <w:sz w:val="24"/>
          <w:highlight w:val="none"/>
          <w:u w:val="single"/>
        </w:rPr>
        <w:t>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542B113">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847185A">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2C23C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31F5F2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989F3B7">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93518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A3F7B46">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ABB5E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B969A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5CF4B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C4E1D8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699F5E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3DEC4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10E2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A6E9D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11062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24EE122">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9D59F4E">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B6A9D4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1D8AEF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8366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5C36080">
      <w:pPr>
        <w:spacing w:line="360" w:lineRule="auto"/>
        <w:jc w:val="left"/>
        <w:outlineLvl w:val="0"/>
        <w:rPr>
          <w:rFonts w:hint="eastAsia" w:ascii="仿宋" w:hAnsi="仿宋" w:eastAsia="仿宋" w:cs="仿宋"/>
          <w:b/>
          <w:color w:val="auto"/>
          <w:sz w:val="36"/>
          <w:szCs w:val="20"/>
          <w:highlight w:val="none"/>
        </w:rPr>
      </w:pPr>
    </w:p>
    <w:p w14:paraId="62E1CD93">
      <w:pPr>
        <w:spacing w:line="360" w:lineRule="auto"/>
        <w:jc w:val="left"/>
        <w:outlineLvl w:val="0"/>
        <w:rPr>
          <w:rFonts w:hint="eastAsia" w:ascii="仿宋" w:hAnsi="仿宋" w:eastAsia="仿宋" w:cs="仿宋"/>
          <w:b/>
          <w:color w:val="auto"/>
          <w:sz w:val="36"/>
          <w:szCs w:val="20"/>
          <w:highlight w:val="none"/>
        </w:rPr>
      </w:pPr>
    </w:p>
    <w:p w14:paraId="3CFB96BF">
      <w:pPr>
        <w:spacing w:line="360" w:lineRule="auto"/>
        <w:jc w:val="left"/>
        <w:outlineLvl w:val="0"/>
        <w:rPr>
          <w:rFonts w:hint="eastAsia" w:ascii="仿宋" w:hAnsi="仿宋" w:eastAsia="仿宋" w:cs="仿宋"/>
          <w:b/>
          <w:color w:val="auto"/>
          <w:sz w:val="36"/>
          <w:szCs w:val="20"/>
          <w:highlight w:val="none"/>
        </w:rPr>
      </w:pPr>
    </w:p>
    <w:p w14:paraId="001F0FB0">
      <w:pPr>
        <w:spacing w:line="360" w:lineRule="auto"/>
        <w:jc w:val="left"/>
        <w:outlineLvl w:val="0"/>
        <w:rPr>
          <w:rFonts w:hint="eastAsia" w:ascii="仿宋" w:hAnsi="仿宋" w:eastAsia="仿宋" w:cs="仿宋"/>
          <w:b/>
          <w:color w:val="auto"/>
          <w:sz w:val="36"/>
          <w:szCs w:val="20"/>
          <w:highlight w:val="none"/>
        </w:rPr>
      </w:pPr>
    </w:p>
    <w:p w14:paraId="6229D59E">
      <w:pPr>
        <w:spacing w:line="360" w:lineRule="auto"/>
        <w:jc w:val="left"/>
        <w:outlineLvl w:val="0"/>
        <w:rPr>
          <w:rFonts w:hint="eastAsia" w:ascii="仿宋" w:hAnsi="仿宋" w:eastAsia="仿宋" w:cs="仿宋"/>
          <w:b/>
          <w:color w:val="auto"/>
          <w:sz w:val="36"/>
          <w:szCs w:val="20"/>
          <w:highlight w:val="none"/>
        </w:rPr>
      </w:pPr>
    </w:p>
    <w:p w14:paraId="6719DD1F">
      <w:pPr>
        <w:spacing w:line="360" w:lineRule="auto"/>
        <w:jc w:val="left"/>
        <w:outlineLvl w:val="0"/>
        <w:rPr>
          <w:rFonts w:hint="eastAsia" w:ascii="仿宋" w:hAnsi="仿宋" w:eastAsia="仿宋" w:cs="仿宋"/>
          <w:b/>
          <w:color w:val="auto"/>
          <w:sz w:val="36"/>
          <w:szCs w:val="20"/>
          <w:highlight w:val="none"/>
        </w:rPr>
      </w:pPr>
    </w:p>
    <w:p w14:paraId="393D540A">
      <w:pPr>
        <w:spacing w:line="360" w:lineRule="auto"/>
        <w:jc w:val="left"/>
        <w:outlineLvl w:val="0"/>
        <w:rPr>
          <w:rFonts w:hint="eastAsia" w:ascii="仿宋" w:hAnsi="仿宋" w:eastAsia="仿宋" w:cs="仿宋"/>
          <w:b/>
          <w:color w:val="auto"/>
          <w:sz w:val="36"/>
          <w:szCs w:val="20"/>
          <w:highlight w:val="none"/>
        </w:rPr>
      </w:pPr>
    </w:p>
    <w:p w14:paraId="42D24582">
      <w:pPr>
        <w:spacing w:line="360" w:lineRule="auto"/>
        <w:jc w:val="left"/>
        <w:outlineLvl w:val="0"/>
        <w:rPr>
          <w:rFonts w:hint="eastAsia" w:ascii="仿宋" w:hAnsi="仿宋" w:eastAsia="仿宋" w:cs="仿宋"/>
          <w:b/>
          <w:color w:val="auto"/>
          <w:sz w:val="36"/>
          <w:szCs w:val="20"/>
          <w:highlight w:val="none"/>
        </w:rPr>
      </w:pPr>
    </w:p>
    <w:p w14:paraId="4D4DBD41">
      <w:pPr>
        <w:spacing w:line="360" w:lineRule="auto"/>
        <w:jc w:val="left"/>
        <w:outlineLvl w:val="0"/>
        <w:rPr>
          <w:rFonts w:hint="eastAsia" w:ascii="仿宋" w:hAnsi="仿宋" w:eastAsia="仿宋" w:cs="仿宋"/>
          <w:b/>
          <w:color w:val="auto"/>
          <w:sz w:val="36"/>
          <w:szCs w:val="20"/>
          <w:highlight w:val="none"/>
        </w:rPr>
      </w:pPr>
    </w:p>
    <w:p w14:paraId="7DD39233">
      <w:pPr>
        <w:spacing w:line="360" w:lineRule="auto"/>
        <w:jc w:val="left"/>
        <w:outlineLvl w:val="0"/>
        <w:rPr>
          <w:rFonts w:hint="eastAsia" w:ascii="仿宋" w:hAnsi="仿宋" w:eastAsia="仿宋" w:cs="仿宋"/>
          <w:b/>
          <w:color w:val="auto"/>
          <w:sz w:val="36"/>
          <w:szCs w:val="20"/>
          <w:highlight w:val="none"/>
        </w:rPr>
      </w:pPr>
    </w:p>
    <w:p w14:paraId="365DFB27">
      <w:pPr>
        <w:spacing w:line="360" w:lineRule="auto"/>
        <w:jc w:val="left"/>
        <w:outlineLvl w:val="0"/>
        <w:rPr>
          <w:rFonts w:hint="eastAsia" w:ascii="仿宋" w:hAnsi="仿宋" w:eastAsia="仿宋" w:cs="仿宋"/>
          <w:b/>
          <w:color w:val="auto"/>
          <w:sz w:val="36"/>
          <w:szCs w:val="20"/>
          <w:highlight w:val="none"/>
        </w:rPr>
      </w:pPr>
    </w:p>
    <w:p w14:paraId="7CBD02E5">
      <w:pPr>
        <w:spacing w:line="360" w:lineRule="auto"/>
        <w:jc w:val="left"/>
        <w:outlineLvl w:val="0"/>
        <w:rPr>
          <w:rFonts w:hint="eastAsia" w:ascii="仿宋" w:hAnsi="仿宋" w:eastAsia="仿宋" w:cs="仿宋"/>
          <w:b/>
          <w:color w:val="auto"/>
          <w:sz w:val="36"/>
          <w:szCs w:val="20"/>
          <w:highlight w:val="none"/>
        </w:rPr>
      </w:pPr>
    </w:p>
    <w:p w14:paraId="2352D696">
      <w:pPr>
        <w:spacing w:line="360" w:lineRule="auto"/>
        <w:jc w:val="left"/>
        <w:outlineLvl w:val="0"/>
        <w:rPr>
          <w:rFonts w:hint="eastAsia" w:ascii="仿宋" w:hAnsi="仿宋" w:eastAsia="仿宋" w:cs="仿宋"/>
          <w:b/>
          <w:color w:val="auto"/>
          <w:sz w:val="36"/>
          <w:szCs w:val="20"/>
          <w:highlight w:val="none"/>
        </w:rPr>
      </w:pPr>
    </w:p>
    <w:p w14:paraId="257B59B4">
      <w:pPr>
        <w:spacing w:line="360" w:lineRule="auto"/>
        <w:jc w:val="left"/>
        <w:outlineLvl w:val="0"/>
        <w:rPr>
          <w:rFonts w:hint="eastAsia" w:ascii="仿宋" w:hAnsi="仿宋" w:eastAsia="仿宋" w:cs="仿宋"/>
          <w:b/>
          <w:color w:val="auto"/>
          <w:sz w:val="36"/>
          <w:szCs w:val="20"/>
          <w:highlight w:val="none"/>
        </w:rPr>
      </w:pPr>
    </w:p>
    <w:p w14:paraId="7396EF8F">
      <w:pPr>
        <w:spacing w:line="360" w:lineRule="auto"/>
        <w:jc w:val="left"/>
        <w:outlineLvl w:val="0"/>
        <w:rPr>
          <w:rFonts w:hint="eastAsia" w:ascii="仿宋" w:hAnsi="仿宋" w:eastAsia="仿宋" w:cs="仿宋"/>
          <w:b/>
          <w:color w:val="auto"/>
          <w:sz w:val="36"/>
          <w:szCs w:val="20"/>
          <w:highlight w:val="none"/>
        </w:rPr>
      </w:pPr>
    </w:p>
    <w:p w14:paraId="2A6BB949">
      <w:pPr>
        <w:spacing w:line="360" w:lineRule="auto"/>
        <w:jc w:val="left"/>
        <w:outlineLvl w:val="0"/>
        <w:rPr>
          <w:rFonts w:hint="eastAsia" w:ascii="仿宋" w:hAnsi="仿宋" w:eastAsia="仿宋" w:cs="仿宋"/>
          <w:b/>
          <w:color w:val="auto"/>
          <w:sz w:val="36"/>
          <w:szCs w:val="20"/>
          <w:highlight w:val="none"/>
        </w:rPr>
      </w:pPr>
    </w:p>
    <w:p w14:paraId="3EDD5F6C">
      <w:pPr>
        <w:spacing w:line="360" w:lineRule="auto"/>
        <w:jc w:val="left"/>
        <w:outlineLvl w:val="0"/>
        <w:rPr>
          <w:rFonts w:hint="eastAsia" w:ascii="仿宋" w:hAnsi="仿宋" w:eastAsia="仿宋" w:cs="仿宋"/>
          <w:b/>
          <w:color w:val="auto"/>
          <w:sz w:val="36"/>
          <w:szCs w:val="20"/>
          <w:highlight w:val="none"/>
          <w:lang w:eastAsia="zh-CN"/>
        </w:rPr>
      </w:pPr>
      <w:r>
        <w:rPr>
          <w:rFonts w:hint="eastAsia" w:ascii="仿宋" w:hAnsi="仿宋" w:eastAsia="仿宋" w:cs="仿宋"/>
          <w:b/>
          <w:color w:val="auto"/>
          <w:sz w:val="36"/>
          <w:szCs w:val="20"/>
          <w:highlight w:val="none"/>
        </w:rPr>
        <w:t>附件7：中小企业声明函</w:t>
      </w:r>
      <w:r>
        <w:rPr>
          <w:rFonts w:hint="eastAsia" w:ascii="仿宋" w:hAnsi="仿宋" w:eastAsia="仿宋" w:cs="仿宋"/>
          <w:b/>
          <w:color w:val="auto"/>
          <w:sz w:val="36"/>
          <w:szCs w:val="20"/>
          <w:highlight w:val="none"/>
          <w:lang w:eastAsia="zh-CN"/>
        </w:rPr>
        <w:t>（</w:t>
      </w:r>
      <w:r>
        <w:rPr>
          <w:rFonts w:hint="eastAsia" w:ascii="仿宋" w:hAnsi="仿宋" w:eastAsia="仿宋" w:cs="仿宋"/>
          <w:b/>
          <w:color w:val="auto"/>
          <w:sz w:val="36"/>
          <w:szCs w:val="20"/>
          <w:highlight w:val="none"/>
          <w:lang w:val="en-US" w:eastAsia="zh-CN"/>
        </w:rPr>
        <w:t>联合体参与，各单位均需提供</w:t>
      </w:r>
      <w:r>
        <w:rPr>
          <w:rFonts w:hint="eastAsia" w:ascii="仿宋" w:hAnsi="仿宋" w:eastAsia="仿宋" w:cs="仿宋"/>
          <w:b/>
          <w:color w:val="auto"/>
          <w:sz w:val="36"/>
          <w:szCs w:val="20"/>
          <w:highlight w:val="none"/>
          <w:lang w:eastAsia="zh-CN"/>
        </w:rPr>
        <w:t>）</w:t>
      </w:r>
    </w:p>
    <w:p w14:paraId="5F4D20AF">
      <w:pPr>
        <w:spacing w:line="360" w:lineRule="auto"/>
        <w:jc w:val="center"/>
        <w:rPr>
          <w:rFonts w:hint="eastAsia" w:ascii="仿宋" w:hAnsi="仿宋" w:eastAsia="仿宋" w:cs="仿宋"/>
          <w:color w:val="auto"/>
          <w:sz w:val="24"/>
          <w:highlight w:val="none"/>
          <w:u w:val="single"/>
        </w:rPr>
      </w:pPr>
    </w:p>
    <w:p w14:paraId="4E50543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B54EB8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杭州高新技术产业开发区（滨江）文化和广电旅游体育局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2026年滨江区“滨艺众享”文化惠民演出项目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63027D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u w:val="single"/>
          <w:lang w:eastAsia="zh-CN"/>
        </w:rPr>
        <w:t>2026年滨江区“滨艺众享”文化惠民演出项目</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其它未列明行业</w:t>
      </w:r>
      <w:r>
        <w:rPr>
          <w:rFonts w:hint="eastAsia" w:ascii="仿宋" w:hAnsi="仿宋" w:eastAsia="仿宋" w:cs="仿宋"/>
          <w:color w:val="auto"/>
          <w:sz w:val="24"/>
          <w:highlight w:val="none"/>
        </w:rPr>
        <w:t xml:space="preserve"> ；承接企业为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sym w:font="Wingdings 2" w:char="00A3"/>
      </w:r>
      <w:r>
        <w:rPr>
          <w:rFonts w:hint="eastAsia" w:ascii="仿宋" w:hAnsi="仿宋" w:eastAsia="仿宋" w:cs="仿宋"/>
          <w:color w:val="auto"/>
          <w:sz w:val="24"/>
          <w:highlight w:val="none"/>
          <w:u w:val="single"/>
        </w:rPr>
        <w:t>中型企业、</w:t>
      </w:r>
      <w:r>
        <w:rPr>
          <w:rFonts w:hint="eastAsia" w:ascii="仿宋" w:hAnsi="仿宋" w:eastAsia="仿宋" w:cs="仿宋"/>
          <w:color w:val="auto"/>
          <w:sz w:val="24"/>
          <w:highlight w:val="none"/>
          <w:u w:val="single"/>
        </w:rPr>
        <w:sym w:font="Wingdings 2" w:char="00A3"/>
      </w:r>
      <w:r>
        <w:rPr>
          <w:rFonts w:hint="eastAsia" w:ascii="仿宋" w:hAnsi="仿宋" w:eastAsia="仿宋" w:cs="仿宋"/>
          <w:color w:val="auto"/>
          <w:sz w:val="24"/>
          <w:highlight w:val="none"/>
          <w:u w:val="single"/>
        </w:rPr>
        <w:t>小型企业、</w:t>
      </w:r>
      <w:r>
        <w:rPr>
          <w:rFonts w:hint="eastAsia" w:ascii="仿宋" w:hAnsi="仿宋" w:eastAsia="仿宋" w:cs="仿宋"/>
          <w:color w:val="auto"/>
          <w:sz w:val="24"/>
          <w:highlight w:val="none"/>
          <w:u w:val="single"/>
        </w:rPr>
        <w:sym w:font="Wingdings 2" w:char="00A3"/>
      </w:r>
      <w:r>
        <w:rPr>
          <w:rFonts w:hint="eastAsia" w:ascii="仿宋" w:hAnsi="仿宋" w:eastAsia="仿宋" w:cs="仿宋"/>
          <w:color w:val="auto"/>
          <w:sz w:val="24"/>
          <w:highlight w:val="none"/>
          <w:u w:val="single"/>
        </w:rPr>
        <w:t xml:space="preserve">微型企业） </w:t>
      </w:r>
      <w:r>
        <w:rPr>
          <w:rFonts w:hint="eastAsia" w:ascii="仿宋" w:hAnsi="仿宋" w:eastAsia="仿宋" w:cs="仿宋"/>
          <w:color w:val="auto"/>
          <w:sz w:val="24"/>
          <w:highlight w:val="none"/>
        </w:rPr>
        <w:t>；</w:t>
      </w:r>
    </w:p>
    <w:p w14:paraId="6F2B54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593471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E2311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65EC94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F8BD02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2125EA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CAB11A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2"/>
    <w:family w:val="auto"/>
    <w:pitch w:val="default"/>
    <w:sig w:usb0="00000000" w:usb1="00000000" w:usb2="00000000" w:usb3="00000000" w:csb0="8000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EC9A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48E55">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690D">
    <w:pPr>
      <w:pStyle w:val="39"/>
      <w:framePr w:wrap="around" w:vAnchor="text" w:hAnchor="margin" w:xAlign="right" w:y="1"/>
      <w:rPr>
        <w:rStyle w:val="72"/>
      </w:rPr>
    </w:pPr>
    <w:r>
      <w:fldChar w:fldCharType="begin"/>
    </w:r>
    <w:r>
      <w:rPr>
        <w:rStyle w:val="72"/>
      </w:rPr>
      <w:instrText xml:space="preserve">PAGE  </w:instrText>
    </w:r>
    <w:r>
      <w:fldChar w:fldCharType="end"/>
    </w:r>
  </w:p>
  <w:p w14:paraId="4B28A463">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1473">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5" w:name="_Toc91899912"/>
    <w:bookmarkStart w:id="516" w:name="_Toc131845147"/>
    <w:bookmarkStart w:id="517" w:name="_Toc164085800"/>
    <w:bookmarkStart w:id="518" w:name="_Toc36110187"/>
    <w:r>
      <w:rPr>
        <w:rFonts w:hint="eastAsia" w:ascii="仿宋_GB2312" w:eastAsia="仿宋_GB2312"/>
        <w:kern w:val="0"/>
        <w:szCs w:val="21"/>
      </w:rPr>
      <w:t xml:space="preserve"> 页</w:t>
    </w:r>
    <w:bookmarkEnd w:id="515"/>
    <w:bookmarkEnd w:id="516"/>
    <w:bookmarkEnd w:id="517"/>
    <w:bookmarkEnd w:id="51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54475">
    <w:pPr>
      <w:pStyle w:val="39"/>
      <w:framePr w:wrap="around" w:vAnchor="text" w:hAnchor="margin" w:xAlign="right" w:y="1"/>
      <w:rPr>
        <w:rStyle w:val="72"/>
      </w:rPr>
    </w:pPr>
    <w:r>
      <w:fldChar w:fldCharType="begin"/>
    </w:r>
    <w:r>
      <w:rPr>
        <w:rStyle w:val="72"/>
      </w:rPr>
      <w:instrText xml:space="preserve">PAGE  </w:instrText>
    </w:r>
    <w:r>
      <w:fldChar w:fldCharType="end"/>
    </w:r>
  </w:p>
  <w:p w14:paraId="54114888">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79CD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74FB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797FD1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F11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4AC61E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236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B2DF21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3FB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B958D9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D66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6C2DB7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6F98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1AAD43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28B5">
    <w:pPr>
      <w:pStyle w:val="40"/>
      <w:pBdr>
        <w:bottom w:val="single" w:color="auto" w:sz="6" w:space="4"/>
      </w:pBdr>
      <w:jc w:val="right"/>
    </w:pPr>
    <w:r>
      <w:t></w:t>
    </w:r>
    <w:r>
      <w:rPr>
        <w:rFonts w:hint="eastAsia"/>
      </w:rPr>
      <w:t xml:space="preserve">             </w:t>
    </w:r>
    <w:r>
      <w:t>杭州市政府采购公开招标文件</w:t>
    </w:r>
  </w:p>
  <w:p w14:paraId="4B22AA91">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3E8B">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37F62">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A611">
    <w:pPr>
      <w:pStyle w:val="40"/>
      <w:rPr>
        <w:rFonts w:ascii="仿宋_GB2312" w:eastAsia="仿宋_GB2312"/>
        <w:b/>
        <w:i/>
        <w:u w:val="single"/>
      </w:rPr>
    </w:pPr>
    <w:r>
      <w:t></w:t>
    </w:r>
    <w:r>
      <w:rPr>
        <w:rFonts w:hint="eastAsia"/>
      </w:rPr>
      <w:t xml:space="preserve">                                                  </w:t>
    </w:r>
    <w:r>
      <w:t xml:space="preserve">             杭州市政府采购公开招标文件</w:t>
    </w:r>
  </w:p>
  <w:p w14:paraId="565F4CD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BA1FE">
    <w:pPr>
      <w:pStyle w:val="40"/>
    </w:pPr>
    <w:r>
      <w:t></w:t>
    </w:r>
    <w:r>
      <w:rPr>
        <w:rFonts w:hint="eastAsia"/>
      </w:rPr>
      <w:t xml:space="preserve">         </w:t>
    </w:r>
  </w:p>
  <w:p w14:paraId="546538BE">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719A">
    <w:pPr>
      <w:pStyle w:val="40"/>
      <w:rPr>
        <w:rFonts w:ascii="仿宋_GB2312" w:eastAsia="仿宋_GB2312"/>
        <w:b/>
        <w:i/>
        <w:u w:val="single"/>
      </w:rPr>
    </w:pPr>
    <w:r>
      <w:t></w:t>
    </w:r>
    <w:r>
      <w:rPr>
        <w:rFonts w:hint="eastAsia"/>
      </w:rPr>
      <w:t xml:space="preserve">                                                  </w:t>
    </w:r>
    <w:r>
      <w:t>杭州市政府采购公开招标文件</w:t>
    </w:r>
  </w:p>
  <w:p w14:paraId="15C16F3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8116">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9452">
    <w:pPr>
      <w:pStyle w:val="40"/>
      <w:jc w:val="right"/>
      <w:rPr>
        <w:rFonts w:ascii="仿宋_GB2312" w:eastAsia="仿宋_GB2312"/>
        <w:b/>
        <w:i/>
        <w:u w:val="single"/>
      </w:rPr>
    </w:pPr>
    <w:r>
      <w:rPr>
        <w:rFonts w:hint="eastAsia"/>
      </w:rPr>
      <w:t xml:space="preserve">                                  </w:t>
    </w:r>
    <w:r>
      <w:t>杭州市政府采购公开招标文件</w:t>
    </w:r>
  </w:p>
  <w:p w14:paraId="36EF9B0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1AB68">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9CD9">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92D21"/>
    <w:multiLevelType w:val="singleLevel"/>
    <w:tmpl w:val="41892D2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0E5866"/>
    <w:rsid w:val="0312455C"/>
    <w:rsid w:val="0326446A"/>
    <w:rsid w:val="032D5555"/>
    <w:rsid w:val="036634D2"/>
    <w:rsid w:val="03BD2E02"/>
    <w:rsid w:val="03DD35E4"/>
    <w:rsid w:val="04076900"/>
    <w:rsid w:val="041A5A3B"/>
    <w:rsid w:val="042311BA"/>
    <w:rsid w:val="042B157A"/>
    <w:rsid w:val="048F763B"/>
    <w:rsid w:val="049F330E"/>
    <w:rsid w:val="04AA775C"/>
    <w:rsid w:val="04AF1889"/>
    <w:rsid w:val="04F66F48"/>
    <w:rsid w:val="05251E14"/>
    <w:rsid w:val="05705062"/>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2A38C3"/>
    <w:rsid w:val="09335624"/>
    <w:rsid w:val="0944690F"/>
    <w:rsid w:val="09535675"/>
    <w:rsid w:val="095F057D"/>
    <w:rsid w:val="09642282"/>
    <w:rsid w:val="09733572"/>
    <w:rsid w:val="09772C16"/>
    <w:rsid w:val="098353B5"/>
    <w:rsid w:val="09A92330"/>
    <w:rsid w:val="09B06B87"/>
    <w:rsid w:val="09C13146"/>
    <w:rsid w:val="09E04166"/>
    <w:rsid w:val="09E73234"/>
    <w:rsid w:val="0A1C0718"/>
    <w:rsid w:val="0A3E7710"/>
    <w:rsid w:val="0A4E70E3"/>
    <w:rsid w:val="0A5B7E63"/>
    <w:rsid w:val="0A943317"/>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B6E93"/>
    <w:rsid w:val="0D4A7419"/>
    <w:rsid w:val="0D827401"/>
    <w:rsid w:val="0D84094E"/>
    <w:rsid w:val="0D8A00E9"/>
    <w:rsid w:val="0D8D589E"/>
    <w:rsid w:val="0DA01C73"/>
    <w:rsid w:val="0DD63300"/>
    <w:rsid w:val="0DF50604"/>
    <w:rsid w:val="0DF702FE"/>
    <w:rsid w:val="0E060E51"/>
    <w:rsid w:val="0E3E2AEB"/>
    <w:rsid w:val="0E5604B2"/>
    <w:rsid w:val="0E6D5D79"/>
    <w:rsid w:val="0E9D0089"/>
    <w:rsid w:val="0EB803EE"/>
    <w:rsid w:val="0EF94D4B"/>
    <w:rsid w:val="0F16079E"/>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CC6044"/>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4ED1698"/>
    <w:rsid w:val="150536C3"/>
    <w:rsid w:val="150C1963"/>
    <w:rsid w:val="151447A0"/>
    <w:rsid w:val="154A6454"/>
    <w:rsid w:val="15762120"/>
    <w:rsid w:val="165E43B9"/>
    <w:rsid w:val="16A8729C"/>
    <w:rsid w:val="16B33777"/>
    <w:rsid w:val="16BC70A7"/>
    <w:rsid w:val="16C6339E"/>
    <w:rsid w:val="172F2D79"/>
    <w:rsid w:val="17557BEF"/>
    <w:rsid w:val="175974DB"/>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695A14"/>
    <w:rsid w:val="1B713184"/>
    <w:rsid w:val="1BA209CF"/>
    <w:rsid w:val="1BB4777D"/>
    <w:rsid w:val="1BD75AB8"/>
    <w:rsid w:val="1C0459C2"/>
    <w:rsid w:val="1C1B3B4A"/>
    <w:rsid w:val="1C88086E"/>
    <w:rsid w:val="1D266CE1"/>
    <w:rsid w:val="1D3963AF"/>
    <w:rsid w:val="1D6A673C"/>
    <w:rsid w:val="1D7B7E4F"/>
    <w:rsid w:val="1D9247AE"/>
    <w:rsid w:val="1DAC7AAD"/>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3A1B76"/>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669B5"/>
    <w:rsid w:val="23FD0064"/>
    <w:rsid w:val="245375B0"/>
    <w:rsid w:val="24642C0A"/>
    <w:rsid w:val="24B22173"/>
    <w:rsid w:val="24B95AD9"/>
    <w:rsid w:val="24BE24DA"/>
    <w:rsid w:val="24CF5825"/>
    <w:rsid w:val="24D663E6"/>
    <w:rsid w:val="24D77F2B"/>
    <w:rsid w:val="258B00E2"/>
    <w:rsid w:val="258D506B"/>
    <w:rsid w:val="25A917A6"/>
    <w:rsid w:val="25BE27CC"/>
    <w:rsid w:val="25F74A5C"/>
    <w:rsid w:val="2628662C"/>
    <w:rsid w:val="262D45DE"/>
    <w:rsid w:val="26871DC8"/>
    <w:rsid w:val="269136C8"/>
    <w:rsid w:val="26A53EF9"/>
    <w:rsid w:val="26A94201"/>
    <w:rsid w:val="26AC274F"/>
    <w:rsid w:val="27044A29"/>
    <w:rsid w:val="271D34C8"/>
    <w:rsid w:val="276142BF"/>
    <w:rsid w:val="27783712"/>
    <w:rsid w:val="27907362"/>
    <w:rsid w:val="27AA553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83594F"/>
    <w:rsid w:val="2B437463"/>
    <w:rsid w:val="2B7807EE"/>
    <w:rsid w:val="2BA50BF7"/>
    <w:rsid w:val="2BBF00EC"/>
    <w:rsid w:val="2BC37CFD"/>
    <w:rsid w:val="2BD5237F"/>
    <w:rsid w:val="2BE536CE"/>
    <w:rsid w:val="2BE758D9"/>
    <w:rsid w:val="2C09049E"/>
    <w:rsid w:val="2C0A653C"/>
    <w:rsid w:val="2C191F85"/>
    <w:rsid w:val="2C4A195D"/>
    <w:rsid w:val="2CE82D6F"/>
    <w:rsid w:val="2D343236"/>
    <w:rsid w:val="2D984D2D"/>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AB647C"/>
    <w:rsid w:val="30DF1478"/>
    <w:rsid w:val="30EC586F"/>
    <w:rsid w:val="310402C4"/>
    <w:rsid w:val="313F7D0A"/>
    <w:rsid w:val="314550B7"/>
    <w:rsid w:val="319C6071"/>
    <w:rsid w:val="31AC537E"/>
    <w:rsid w:val="31E3679B"/>
    <w:rsid w:val="31E732FD"/>
    <w:rsid w:val="32213F5B"/>
    <w:rsid w:val="32426E74"/>
    <w:rsid w:val="32517576"/>
    <w:rsid w:val="32BE5C2C"/>
    <w:rsid w:val="32FB6478"/>
    <w:rsid w:val="33263B3F"/>
    <w:rsid w:val="336963EB"/>
    <w:rsid w:val="33816EEB"/>
    <w:rsid w:val="3395212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3E64EC"/>
    <w:rsid w:val="38586797"/>
    <w:rsid w:val="38BC0149"/>
    <w:rsid w:val="38D87D1C"/>
    <w:rsid w:val="38F84C62"/>
    <w:rsid w:val="39600570"/>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19356B"/>
    <w:rsid w:val="401F3569"/>
    <w:rsid w:val="40402C36"/>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3F456E3"/>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A97A9F"/>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9739F7"/>
    <w:rsid w:val="4BEE2503"/>
    <w:rsid w:val="4C245A30"/>
    <w:rsid w:val="4CB6685F"/>
    <w:rsid w:val="4CC367FE"/>
    <w:rsid w:val="4CF82CB6"/>
    <w:rsid w:val="4D077F3C"/>
    <w:rsid w:val="4D123355"/>
    <w:rsid w:val="4D2A3B31"/>
    <w:rsid w:val="4D312C52"/>
    <w:rsid w:val="4D326157"/>
    <w:rsid w:val="4D905305"/>
    <w:rsid w:val="4D964A72"/>
    <w:rsid w:val="4D9C1254"/>
    <w:rsid w:val="4DAD6C70"/>
    <w:rsid w:val="4E793892"/>
    <w:rsid w:val="4E800872"/>
    <w:rsid w:val="4EC569ED"/>
    <w:rsid w:val="4ED50EA1"/>
    <w:rsid w:val="4EEC050C"/>
    <w:rsid w:val="4F104EC3"/>
    <w:rsid w:val="4F122FAB"/>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2541A6"/>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6547D"/>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1D1F33"/>
    <w:rsid w:val="58360B36"/>
    <w:rsid w:val="58917D2F"/>
    <w:rsid w:val="5894085C"/>
    <w:rsid w:val="589444F7"/>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C109B4"/>
    <w:rsid w:val="5AD63A24"/>
    <w:rsid w:val="5B2E1A1D"/>
    <w:rsid w:val="5B843A1C"/>
    <w:rsid w:val="5B873E3F"/>
    <w:rsid w:val="5C02690E"/>
    <w:rsid w:val="5C196DA7"/>
    <w:rsid w:val="5C2A048C"/>
    <w:rsid w:val="5C80234E"/>
    <w:rsid w:val="5C8A680C"/>
    <w:rsid w:val="5CF35D1E"/>
    <w:rsid w:val="5D0C4701"/>
    <w:rsid w:val="5D0F0395"/>
    <w:rsid w:val="5D141584"/>
    <w:rsid w:val="5D221076"/>
    <w:rsid w:val="5D397964"/>
    <w:rsid w:val="5D5A391C"/>
    <w:rsid w:val="5D5F10C0"/>
    <w:rsid w:val="5D6D6F68"/>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D76EE6"/>
    <w:rsid w:val="61F94C26"/>
    <w:rsid w:val="62000E56"/>
    <w:rsid w:val="624F3E49"/>
    <w:rsid w:val="62632286"/>
    <w:rsid w:val="62885958"/>
    <w:rsid w:val="62F40B65"/>
    <w:rsid w:val="62FC2CFE"/>
    <w:rsid w:val="63024505"/>
    <w:rsid w:val="635600A5"/>
    <w:rsid w:val="635B1DB5"/>
    <w:rsid w:val="63711FED"/>
    <w:rsid w:val="637569B7"/>
    <w:rsid w:val="63880DDC"/>
    <w:rsid w:val="638D750D"/>
    <w:rsid w:val="63AC6CC0"/>
    <w:rsid w:val="64055776"/>
    <w:rsid w:val="64240056"/>
    <w:rsid w:val="643E143A"/>
    <w:rsid w:val="64491666"/>
    <w:rsid w:val="646043C6"/>
    <w:rsid w:val="648B6EEF"/>
    <w:rsid w:val="64C158BF"/>
    <w:rsid w:val="64CE2EAA"/>
    <w:rsid w:val="652F36BE"/>
    <w:rsid w:val="653C3090"/>
    <w:rsid w:val="65854376"/>
    <w:rsid w:val="658767BE"/>
    <w:rsid w:val="65892531"/>
    <w:rsid w:val="66195831"/>
    <w:rsid w:val="662E75B1"/>
    <w:rsid w:val="66342C2E"/>
    <w:rsid w:val="66384F95"/>
    <w:rsid w:val="663E784C"/>
    <w:rsid w:val="668B6A45"/>
    <w:rsid w:val="67011F07"/>
    <w:rsid w:val="67041B93"/>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A67612"/>
    <w:rsid w:val="68B96DBB"/>
    <w:rsid w:val="68CA2805"/>
    <w:rsid w:val="68E937A3"/>
    <w:rsid w:val="691664E5"/>
    <w:rsid w:val="693E15D3"/>
    <w:rsid w:val="69506462"/>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3544A5"/>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4E3992"/>
    <w:rsid w:val="73C0646E"/>
    <w:rsid w:val="73E7CF11"/>
    <w:rsid w:val="742222F5"/>
    <w:rsid w:val="74476126"/>
    <w:rsid w:val="74706664"/>
    <w:rsid w:val="747F3682"/>
    <w:rsid w:val="749C4185"/>
    <w:rsid w:val="75067759"/>
    <w:rsid w:val="751C5C07"/>
    <w:rsid w:val="752E6DCD"/>
    <w:rsid w:val="7551380D"/>
    <w:rsid w:val="75600BE5"/>
    <w:rsid w:val="7564475C"/>
    <w:rsid w:val="7583797F"/>
    <w:rsid w:val="75995EE4"/>
    <w:rsid w:val="75A6697B"/>
    <w:rsid w:val="75D20F1D"/>
    <w:rsid w:val="75DA2C18"/>
    <w:rsid w:val="75F54412"/>
    <w:rsid w:val="761D08E0"/>
    <w:rsid w:val="765D347C"/>
    <w:rsid w:val="76826699"/>
    <w:rsid w:val="769907B6"/>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4207A"/>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AC3FCD"/>
    <w:rsid w:val="7CE27788"/>
    <w:rsid w:val="7D0C32F1"/>
    <w:rsid w:val="7D0F408D"/>
    <w:rsid w:val="7D1D5C5E"/>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7FEB1023"/>
    <w:rsid w:val="BB7FA927"/>
    <w:rsid w:val="BFBB67B2"/>
    <w:rsid w:val="F5FFD31F"/>
    <w:rsid w:val="F6FF6924"/>
    <w:rsid w:val="F77B4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link w:val="322"/>
    <w:qFormat/>
    <w:uiPriority w:val="0"/>
    <w:pPr>
      <w:ind w:firstLine="420"/>
    </w:pPr>
    <w:rPr>
      <w:rFonts w:hAnsi="Calibri" w:cs="Times New Roman"/>
      <w:snapToGrid/>
      <w:szCs w:val="20"/>
    </w:rPr>
  </w:style>
  <w:style w:type="paragraph" w:styleId="61">
    <w:name w:val="Body Text First Indent 2"/>
    <w:basedOn w:val="24"/>
    <w:next w:val="1"/>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autoRedefine/>
    <w:qFormat/>
    <w:uiPriority w:val="0"/>
    <w:rPr>
      <w:rFonts w:ascii="宋体" w:hAnsi="宋体" w:eastAsia="宋体" w:cs="Times New Roman"/>
      <w:sz w:val="24"/>
      <w:szCs w:val="22"/>
      <w:lang w:val="zh-CN" w:eastAsia="zh-CN" w:bidi="ar-SA"/>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73746a17-1b6b-4168-8133-e995d39dd4bf</errorID>
      <errorWord>:</errorWord>
      <group>L1_Format</group>
      <groupName>格式问题</groupName>
      <ability>L2_HalfPunc</ability>
      <abilityName>全半角检查</abilityName>
      <candidateList>
        <item>：</item>
      </candidateList>
      <explain>文本全半角错误。</explain>
      <paraID> C34597E</paraID>
      <start>2</start>
      <end>3</end>
      <status>unmodified</status>
      <modifiedWord/>
      <trackRevisions>false</trackRevisions>
    </reviewItem>
    <reviewItem>
      <errorID>500914bb-1ddf-4f56-9cb8-b58988d3b80c</errorID>
      <errorWord>)</errorWord>
      <group>L1_Format</group>
      <groupName>格式问题</groupName>
      <ability>L2_HalfPunc</ability>
      <abilityName>全半角检查</abilityName>
      <candidateList>
        <item>）</item>
      </candidateList>
      <explain>文本全半角错误。</explain>
      <paraID>47CB7F52</paraID>
      <start>58</start>
      <end>59</end>
      <status>unmodified</status>
      <modifiedWord/>
      <trackRevisions>false</trackRevisions>
    </reviewItem>
    <reviewItem>
      <errorID>ba035eda-03f6-4e58-b7fd-8e763a76a21b</errorID>
      <errorWord>(</errorWord>
      <group>L1_Format</group>
      <groupName>格式问题</groupName>
      <ability>L2_HalfPunc</ability>
      <abilityName>全半角检查</abilityName>
      <candidateList>
        <item>（</item>
      </candidateList>
      <explain>文本全半角错误。</explain>
      <paraID>3B199C40</paraID>
      <start>23</start>
      <end>24</end>
      <status>unmodified</status>
      <modifiedWord/>
      <trackRevisions>false</trackRevisions>
    </reviewItem>
    <reviewItem>
      <errorID>ac5f1788-fb34-426a-8f09-221c72d34fcc</errorID>
      <errorWord>)</errorWord>
      <group>L1_Format</group>
      <groupName>格式问题</groupName>
      <ability>L2_HalfPunc</ability>
      <abilityName>全半角检查</abilityName>
      <candidateList>
        <item>）</item>
      </candidateList>
      <explain>文本全半角错误。</explain>
      <paraID>3B199C40</paraID>
      <start>57</start>
      <end>58</end>
      <status>unmodified</status>
      <modifiedWord/>
      <trackRevisions>false</trackRevisions>
    </reviewItem>
    <reviewItem>
      <errorID>69b8696a-3b99-4a72-a52e-1391899c5d61</errorID>
      <errorWord>;</errorWord>
      <group>L1_Format</group>
      <groupName>格式问题</groupName>
      <ability>L2_HalfPunc</ability>
      <abilityName>全半角检查</abilityName>
      <candidateList>
        <item>；</item>
      </candidateList>
      <explain>文本全半角错误。</explain>
      <paraID>37F03C97</paraID>
      <start>66</start>
      <end>67</end>
      <status>unmodified</status>
      <modifiedWord/>
      <trackRevisions>false</trackRevisions>
    </reviewItem>
    <reviewItem>
      <errorID>45144ce4-0ff0-43c1-adb5-00b1328b5765</errorID>
      <errorWord>达到达到</errorWord>
      <group>L1_Word</group>
      <groupName>字词问题</groupName>
      <ability>L2_Typo</ability>
      <abilityName>字词错误</abilityName>
      <candidateList>
        <item>达到</item>
      </candidateList>
      <explain>〈动〉到（多指抽象事物或程度）：达得到｜达不到｜目的没有～｜～国际水平。</explain>
      <paraID>1938DB21</paraID>
      <start>44</start>
      <end>48</end>
      <status>unmodified</status>
      <modifiedWord/>
      <trackRevisions>false</trackRevisions>
    </reviewItem>
    <reviewItem>
      <errorID>a7bab2c5-c70f-40d5-8c82-45fa074656bb</errorID>
      <errorWord>;</errorWord>
      <group>L1_Format</group>
      <groupName>格式问题</groupName>
      <ability>L2_HalfPunc</ability>
      <abilityName>全半角检查</abilityName>
      <candidateList>
        <item>；</item>
      </candidateList>
      <explain>文本全半角错误。</explain>
      <paraID>1938DB21</paraID>
      <start>70</start>
      <end>71</end>
      <status>unmodified</status>
      <modifiedWord/>
      <trackRevisions>false</trackRevisions>
    </reviewItem>
    <reviewItem>
      <errorID>373d4bb4-8a1d-4c0a-854c-89e5c2f4b7e6</errorID>
      <errorWord>：/</errorWord>
      <group>L1_Punc</group>
      <groupName>标点问题</groupName>
      <ability>L2_Punc</ability>
      <abilityName>标点符号检查</abilityName>
      <candidateList>
        <item>：</item>
      </candidateList>
      <explain/>
      <paraID>4EE3B03E</paraID>
      <start>2</start>
      <end>4</end>
      <status>unmodified</status>
      <modifiedWord/>
      <trackRevisions>false</trackRevisions>
    </reviewItem>
    <reviewItem>
      <errorID>d30b910d-c267-43cc-a49e-0be958632168</errorID>
      <errorWord>上午00:00</errorWord>
      <group>L1_Knowledge</group>
      <groupName>知识性问题</groupName>
      <ability>L2_Time</ability>
      <abilityName>日期时间</abilityName>
      <candidateList/>
      <explain>时间与前缀不匹配，可能的时间前缀有“下午、晚上、凌晨、午夜”。</explain>
      <paraID>4EE3B03E</paraID>
      <start>15</start>
      <end>22</end>
      <status>unmodified</status>
      <modifiedWord/>
      <trackRevisions>false</trackRevisions>
    </reviewItem>
    <reviewItem>
      <errorID>4bb02aa8-8214-4c41-8453-1be860718370</errorID>
      <errorWord>（2022）3号</errorWord>
      <group>L1_Knowledge</group>
      <groupName>知识性问题</groupName>
      <ability>L2_Knowledge</ability>
      <abilityName>其他知识</abilityName>
      <candidateList>
        <item>〔2022〕3号</item>
      </candidateList>
      <explain>发文字号格式错误。</explain>
      <paraID>3F81D6F3</paraID>
      <start>45</start>
      <end>53</end>
      <status>unmodified</status>
      <modifiedWord/>
      <trackRevisions>false</trackRevisions>
    </reviewItem>
    <reviewItem>
      <errorID>acc97d4a-d1e3-4739-aa17-917ac34f6c2c</errorID>
      <errorWord>（2021）22号</errorWord>
      <group>L1_Knowledge</group>
      <groupName>知识性问题</groupName>
      <ability>L2_Knowledge</ability>
      <abilityName>其他知识</abilityName>
      <candidateList>
        <item>〔2021〕22号</item>
      </candidateList>
      <explain>发文字号格式错误。</explain>
      <paraID>3F81D6F3</paraID>
      <start>94</start>
      <end>103</end>
      <status>unmodified</status>
      <modifiedWord/>
      <trackRevisions>false</trackRevisions>
    </reviewItem>
    <reviewItem>
      <errorID>e4731f83-c20e-4ef1-965e-6affaf10888f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3F81D6F3</paraID>
      <start>104</start>
      <end>105</end>
      <status>unmodified</status>
      <modifiedWord/>
      <trackRevisions>false</trackRevisions>
    </reviewItem>
    <reviewItem>
      <errorID>15bf3f18-d4c6-40bc-a77d-3f11d44bb59e</errorID>
      <errorWord>（2022）8号</errorWord>
      <group>L1_Knowledge</group>
      <groupName>知识性问题</groupName>
      <ability>L2_Knowledge</ability>
      <abilityName>其他知识</abilityName>
      <candidateList>
        <item>〔2022〕8号</item>
      </candidateList>
      <explain>发文字号格式错误。</explain>
      <paraID>3F81D6F3</paraID>
      <start>150</start>
      <end>158</end>
      <status>unmodified</status>
      <modifiedWord/>
      <trackRevisions>false</trackRevisions>
    </reviewItem>
    <reviewItem>
      <errorID>3a7e3b17-e027-4cdc-b3e1-2e0df3b6e3f5</errorID>
      <errorWord>（2021）22号</errorWord>
      <group>L1_Knowledge</group>
      <groupName>知识性问题</groupName>
      <ability>L2_Knowledge</ability>
      <abilityName>其他知识</abilityName>
      <candidateList>
        <item>〔2021〕22号</item>
      </candidateList>
      <explain>发文字号格式错误。</explain>
      <paraID>7B73288B</paraID>
      <start>44</start>
      <end>53</end>
      <status>unmodified</status>
      <modifiedWord/>
      <trackRevisions>false</trackRevisions>
    </reviewItem>
    <reviewItem>
      <errorID>6aa4c046-577c-4073-af1a-50edefc07180</errorID>
      <errorWord>-</errorWord>
      <group>L1_Format</group>
      <groupName>格式问题</groupName>
      <ability>L2_HalfPunc</ability>
      <abilityName>全半角检查</abilityName>
      <candidateList>
        <item>－</item>
      </candidateList>
      <explain>文本全半角错误。</explain>
      <paraID>7B73288B</paraID>
      <start>90</start>
      <end>91</end>
      <status>unmodified</status>
      <modifiedWord/>
      <trackRevisions>false</trackRevisions>
    </reviewItem>
    <reviewItem>
      <errorID>decca53e-95de-44b7-94f9-b64ef1ca0c19</errorID>
      <errorWord>-</errorWord>
      <group>L1_Format</group>
      <groupName>格式问题</groupName>
      <ability>L2_HalfPunc</ability>
      <abilityName>全半角检查</abilityName>
      <candidateList>
        <item>－</item>
      </candidateList>
      <explain>文本全半角错误。</explain>
      <paraID>7B73288B</paraID>
      <start>95</start>
      <end>96</end>
      <status>unmodified</status>
      <modifiedWord/>
      <trackRevisions>false</trackRevisions>
    </reviewItem>
    <reviewItem>
      <errorID>e0ce08d4-ba15-46fc-aae9-cd6ba25da2cc</errorID>
      <errorWord>-</errorWord>
      <group>L1_Format</group>
      <groupName>格式问题</groupName>
      <ability>L2_HalfPunc</ability>
      <abilityName>全半角检查</abilityName>
      <candidateList>
        <item>－</item>
      </candidateList>
      <explain>文本全半角错误。</explain>
      <paraID>7B73288B</paraID>
      <start>102</start>
      <end>103</end>
      <status>unmodified</status>
      <modifiedWord/>
      <trackRevisions>false</trackRevisions>
    </reviewItem>
    <reviewItem>
      <errorID>84ec04c1-f9c5-4b10-a4f2-37b1359ea16c</errorID>
      <errorWord>:</errorWord>
      <group>L1_Format</group>
      <groupName>格式问题</groupName>
      <ability>L2_HalfPunc</ability>
      <abilityName>全半角检查</abilityName>
      <candidateList>
        <item>：</item>
      </candidateList>
      <explain>文本全半角错误。</explain>
      <paraID>7B73288B</paraID>
      <start>107</start>
      <end>108</end>
      <status>unmodified</status>
      <modifiedWord/>
      <trackRevisions>false</trackRevisions>
    </reviewItem>
    <reviewItem>
      <errorID>92af3515-0ca1-401c-a446-7673b706c17c</errorID>
      <errorWord>-</errorWord>
      <group>L1_Format</group>
      <groupName>格式问题</groupName>
      <ability>L2_HalfPunc</ability>
      <abilityName>全半角检查</abilityName>
      <candidateList>
        <item>－</item>
      </candidateList>
      <explain>文本全半角错误。</explain>
      <paraID>7B73288B</paraID>
      <start>127</start>
      <end>128</end>
      <status>unmodified</status>
      <modifiedWord/>
      <trackRevisions>false</trackRevisions>
    </reviewItem>
    <reviewItem>
      <errorID>838e13fd-70c2-47ed-ae35-78574da0a47b</errorID>
      <errorWord>-</errorWord>
      <group>L1_Format</group>
      <groupName>格式问题</groupName>
      <ability>L2_HalfPunc</ability>
      <abilityName>全半角检查</abilityName>
      <candidateList>
        <item>－</item>
      </candidateList>
      <explain>文本全半角错误。</explain>
      <paraID>7B73288B</paraID>
      <start>132</start>
      <end>133</end>
      <status>unmodified</status>
      <modifiedWord/>
      <trackRevisions>false</trackRevisions>
    </reviewItem>
    <reviewItem>
      <errorID>40239a73-4abf-4948-8ff3-a12855a77d99</errorID>
      <errorWord>-</errorWord>
      <group>L1_Format</group>
      <groupName>格式问题</groupName>
      <ability>L2_HalfPunc</ability>
      <abilityName>全半角检查</abilityName>
      <candidateList>
        <item>－</item>
      </candidateList>
      <explain>文本全半角错误。</explain>
      <paraID>7B73288B</paraID>
      <start>139</start>
      <end>140</end>
      <status>unmodified</status>
      <modifiedWord/>
      <trackRevisions>false</trackRevisions>
    </reviewItem>
    <reviewItem>
      <errorID>0ac6f1fe-1ea4-4c8b-af09-6e13aa64ab52</errorID>
      <errorWord>-</errorWord>
      <group>L1_Format</group>
      <groupName>格式问题</groupName>
      <ability>L2_HalfPunc</ability>
      <abilityName>全半角检查</abilityName>
      <candidateList>
        <item>－</item>
      </candidateList>
      <explain>文本全半角错误。</explain>
      <paraID>7B73288B</paraID>
      <start>181</start>
      <end>182</end>
      <status>unmodified</status>
      <modifiedWord/>
      <trackRevisions>false</trackRevisions>
    </reviewItem>
    <reviewItem>
      <errorID>19c47597-be90-426a-ad38-d5c684984596</errorID>
      <errorWord>-</errorWord>
      <group>L1_Format</group>
      <groupName>格式问题</groupName>
      <ability>L2_HalfPunc</ability>
      <abilityName>全半角检查</abilityName>
      <candidateList>
        <item>－</item>
      </candidateList>
      <explain>文本全半角错误。</explain>
      <paraID>7B73288B</paraID>
      <start>190</start>
      <end>191</end>
      <status>unmodified</status>
      <modifiedWord/>
      <trackRevisions>false</trackRevisions>
    </reviewItem>
    <reviewItem>
      <errorID>2a1013aa-413c-4c85-80cd-711e847c3fb8</errorID>
      <errorWord>-</errorWord>
      <group>L1_Format</group>
      <groupName>格式问题</groupName>
      <ability>L2_HalfPunc</ability>
      <abilityName>全半角检查</abilityName>
      <candidateList>
        <item>－</item>
      </candidateList>
      <explain>文本全半角错误。</explain>
      <paraID>11FB836E</paraID>
      <start>147</start>
      <end>148</end>
      <status>unmodified</status>
      <modifiedWord/>
      <trackRevisions>false</trackRevisions>
    </reviewItem>
    <reviewItem>
      <errorID>f9e08eb3-bd16-4150-a7b7-41f97fe99f9b</errorID>
      <errorWord>-</errorWord>
      <group>L1_Format</group>
      <groupName>格式问题</groupName>
      <ability>L2_HalfPunc</ability>
      <abilityName>全半角检查</abilityName>
      <candidateList>
        <item>－</item>
      </candidateList>
      <explain>文本全半角错误。</explain>
      <paraID>11FB836E</paraID>
      <start>148</start>
      <end>149</end>
      <status>unmodified</status>
      <modifiedWord/>
      <trackRevisions>false</trackRevisions>
    </reviewItem>
    <reviewItem>
      <errorID>9a7a5970-2cef-468c-8425-6b33e42149ec</errorID>
      <errorWord>-</errorWord>
      <group>L1_Format</group>
      <groupName>格式问题</groupName>
      <ability>L2_HalfPunc</ability>
      <abilityName>全半角检查</abilityName>
      <candidateList>
        <item>－</item>
      </candidateList>
      <explain>文本全半角错误。</explain>
      <paraID>11FB836E</paraID>
      <start>202</start>
      <end>203</end>
      <status>unmodified</status>
      <modifiedWord/>
      <trackRevisions>false</trackRevisions>
    </reviewItem>
    <reviewItem>
      <errorID>6eabf9bf-4c18-44ae-b785-c86563b4316a</errorID>
      <errorWord>-</errorWord>
      <group>L1_Format</group>
      <groupName>格式问题</groupName>
      <ability>L2_HalfPunc</ability>
      <abilityName>全半角检查</abilityName>
      <candidateList>
        <item>－</item>
      </candidateList>
      <explain>文本全半角错误。</explain>
      <paraID>11FB836E</paraID>
      <start>255</start>
      <end>256</end>
      <status>unmodified</status>
      <modifiedWord/>
      <trackRevisions>false</trackRevisions>
    </reviewItem>
    <reviewItem>
      <errorID>b9be723d-bdd7-417f-9d02-83ba77c25260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11FB836E</paraID>
      <start>366</start>
      <end>369</end>
      <status>unmodified</status>
      <modifiedWord/>
      <trackRevisions>false</trackRevisions>
    </reviewItem>
    <reviewItem>
      <errorID>ecf1655c-f870-428f-a5b2-8fc406b46458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11FB836E</paraID>
      <start>375</start>
      <end>378</end>
      <status>unmodified</status>
      <modifiedWord/>
      <trackRevisions>false</trackRevisions>
    </reviewItem>
    <reviewItem>
      <errorID>f84bbe71-b28b-409b-ba78-1fd5c7c011d2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11FB836E</paraID>
      <start>382</start>
      <end>385</end>
      <status>unmodified</status>
      <modifiedWord/>
      <trackRevisions>false</trackRevisions>
    </reviewItem>
    <reviewItem>
      <errorID>da5d6366-cc4d-4757-9b3a-53e5dcd9d33d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11FB836E</paraID>
      <start>389</start>
      <end>392</end>
      <status>unmodified</status>
      <modifiedWord/>
      <trackRevisions>false</trackRevisions>
    </reviewItem>
    <reviewItem>
      <errorID>9dd91865-2ab4-4ef1-8344-1cd7e6248d2a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11FB836E</paraID>
      <start>396</start>
      <end>399</end>
      <status>unmodified</status>
      <modifiedWord/>
      <trackRevisions>false</trackRevisions>
    </reviewItem>
    <reviewItem>
      <errorID>c91a43e5-af40-41c5-81df-8e6cb2bf4813</errorID>
      <errorWord>-</errorWord>
      <group>L1_Format</group>
      <groupName>格式问题</groupName>
      <ability>L2_HalfPunc</ability>
      <abilityName>全半角检查</abilityName>
      <candidateList>
        <item>－</item>
      </candidateList>
      <explain>文本全半角错误。</explain>
      <paraID>11FB836E</paraID>
      <start>839</start>
      <end>840</end>
      <status>unmodified</status>
      <modifiedWord/>
      <trackRevisions>false</trackRevisions>
    </reviewItem>
    <reviewItem>
      <errorID>19a31ce5-1b4b-468b-abda-344c3c9f8bcb</errorID>
      <errorWord>-</errorWord>
      <group>L1_Format</group>
      <groupName>格式问题</groupName>
      <ability>L2_HalfPunc</ability>
      <abilityName>全半角检查</abilityName>
      <candidateList>
        <item>－</item>
      </candidateList>
      <explain>文本全半角错误。</explain>
      <paraID>11FB836E</paraID>
      <start>844</start>
      <end>845</end>
      <status>unmodified</status>
      <modifiedWord/>
      <trackRevisions>false</trackRevisions>
    </reviewItem>
    <reviewItem>
      <errorID>688f6c5b-7b0d-471a-b5a2-ec75dc67b622</errorID>
      <errorWord>-</errorWord>
      <group>L1_Format</group>
      <groupName>格式问题</groupName>
      <ability>L2_HalfPunc</ability>
      <abilityName>全半角检查</abilityName>
      <candidateList>
        <item>－</item>
      </candidateList>
      <explain>文本全半角错误。</explain>
      <paraID>11FB836E</paraID>
      <start>849</start>
      <end>850</end>
      <status>unmodified</status>
      <modifiedWord/>
      <trackRevisions>false</trackRevisions>
    </reviewItem>
    <reviewItem>
      <errorID>3c2436ac-2c20-453f-924c-1587acb923a2</errorID>
      <errorWord>-</errorWord>
      <group>L1_Format</group>
      <groupName>格式问题</groupName>
      <ability>L2_HalfPunc</ability>
      <abilityName>全半角检查</abilityName>
      <candidateList>
        <item>－</item>
      </candidateList>
      <explain>文本全半角错误。</explain>
      <paraID>11FB836E</paraID>
      <start>854</start>
      <end>855</end>
      <status>unmodified</status>
      <modifiedWord/>
      <trackRevisions>false</trackRevisions>
    </reviewItem>
    <reviewItem>
      <errorID>bcccff1b-fc34-456c-a5b9-f43fcfce4a44</errorID>
      <errorWord>-</errorWord>
      <group>L1_Format</group>
      <groupName>格式问题</groupName>
      <ability>L2_HalfPunc</ability>
      <abilityName>全半角检查</abilityName>
      <candidateList>
        <item>－</item>
      </candidateList>
      <explain>文本全半角错误。</explain>
      <paraID>11FB836E</paraID>
      <start>860</start>
      <end>861</end>
      <status>unmodified</status>
      <modifiedWord/>
      <trackRevisions>false</trackRevisions>
    </reviewItem>
    <reviewItem>
      <errorID>118fb5bb-c6e3-48e5-95fb-f702106f32b8</errorID>
      <errorWord>-</errorWord>
      <group>L1_Format</group>
      <groupName>格式问题</groupName>
      <ability>L2_HalfPunc</ability>
      <abilityName>全半角检查</abilityName>
      <candidateList>
        <item>－</item>
      </candidateList>
      <explain>文本全半角错误。</explain>
      <paraID>11FB836E</paraID>
      <start>877</start>
      <end>878</end>
      <status>unmodified</status>
      <modifiedWord/>
      <trackRevisions>false</trackRevisions>
    </reviewItem>
    <reviewItem>
      <errorID>628bdbca-bee5-46dc-b1c2-7205a689e638</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798C718E</paraID>
      <start>32</start>
      <end>35</end>
      <status>unmodified</status>
      <modifiedWord/>
      <trackRevisions>false</trackRevisions>
    </reviewItem>
    <reviewItem>
      <errorID>8aa83f35-d6cc-4653-b0dd-c1b66079fbf3</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72EC4CDD</paraID>
      <start>45</start>
      <end>48</end>
      <status>unmodified</status>
      <modifiedWord/>
      <trackRevisions>false</trackRevisions>
    </reviewItem>
    <reviewItem>
      <errorID>549c05fe-98bf-4d5b-af86-75332dd658de</errorID>
      <errorWord>可以就</errorWord>
      <group>L1_Word</group>
      <groupName>字词问题</groupName>
      <ability>L2_Typo</ability>
      <abilityName>字词错误</abilityName>
      <candidateList>
        <item>可以</item>
      </candidateList>
      <explain>〈口〉〈形〉❶好；不坏；过得去：这篇文章写得还～。❷厉害：你这张嘴真～｜天气实在热得～。</explain>
      <paraID>3712F23A</paraID>
      <start>3</start>
      <end>6</end>
      <status>unmodified</status>
      <modifiedWord/>
      <trackRevisions>false</trackRevisions>
    </reviewItem>
    <reviewItem>
      <errorID>13ef09ec-216e-4479-a424-6e49313ebf1b</errorID>
      <errorWord>,</errorWord>
      <group>L1_Format</group>
      <groupName>格式问题</groupName>
      <ability>L2_HalfPunc</ability>
      <abilityName>全半角检查</abilityName>
      <candidateList>
        <item>，</item>
      </candidateList>
      <explain>文本全半角错误。</explain>
      <paraID>77A502AA</paraID>
      <start>16</start>
      <end>17</end>
      <status>unmodified</status>
      <modifiedWord/>
      <trackRevisions>false</trackRevisions>
    </reviewItem>
    <reviewItem>
      <errorID>c84be2ec-befd-4640-a82f-5bb591dd7940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222580DD</paraID>
      <start>1</start>
      <end>4</end>
      <status>unmodified</status>
      <modifiedWord/>
      <trackRevisions>false</trackRevisions>
    </reviewItem>
    <reviewItem>
      <errorID>2c89cd5d-c180-4f79-90ba-8ae7017328ea</errorID>
      <errorWord>;</errorWord>
      <group>L1_Format</group>
      <groupName>格式问题</groupName>
      <ability>L2_HalfPunc</ability>
      <abilityName>全半角检查</abilityName>
      <candidateList>
        <item>；</item>
      </candidateList>
      <explain>文本全半角错误。</explain>
      <paraID>7CBB498E</paraID>
      <start>25</start>
      <end>26</end>
      <status>unmodified</status>
      <modifiedWord/>
      <trackRevisions>false</trackRevisions>
    </reviewItem>
    <reviewItem>
      <errorID>1826a807-d32c-46b9-87f9-84d79fd987ac</errorID>
      <errorWord>;</errorWord>
      <group>L1_Format</group>
      <groupName>格式问题</groupName>
      <ability>L2_HalfPunc</ability>
      <abilityName>全半角检查</abilityName>
      <candidateList>
        <item>；</item>
      </candidateList>
      <explain>文本全半角错误。</explain>
      <paraID>11F9B56B</paraID>
      <start>71</start>
      <end>72</end>
      <status>unmodified</status>
      <modifiedWord/>
      <trackRevisions>false</trackRevisions>
    </reviewItem>
    <reviewItem>
      <errorID>fc396e24-1784-406b-9407-4f672eb1cf0c</errorID>
      <errorWord>计价格【2002】1980号</errorWord>
      <group>L1_Word</group>
      <groupName>字词问题</groupName>
      <ability>L2_Typo</ability>
      <abilityName>字词错误</abilityName>
      <candidateList>
        <item>计价格〔2002〕1980号</item>
      </candidateList>
      <explain/>
      <paraID>5E14E9B3</paraID>
      <start>20</start>
      <end>34</end>
      <status>unmodified</status>
      <modifiedWord/>
      <trackRevisions>false</trackRevisions>
    </reviewItem>
    <reviewItem>
      <errorID>2066e510-513e-40cc-9a9d-b11f8680da3b</errorID>
      <errorWord>法律、法规</errorWord>
      <group>L1_Word</group>
      <groupName>字词问题</groupName>
      <ability>L2_Typo</ability>
      <abilityName>字词错误</abilityName>
      <candidateList>
        <item>法律法规</item>
      </candidateList>
      <explain/>
      <paraID>392433A5</paraID>
      <start>48</start>
      <end>53</end>
      <status>unmodified</status>
      <modifiedWord/>
      <trackRevisions>false</trackRevisions>
    </reviewItem>
    <reviewItem>
      <errorID>e9a459d4-df3c-44eb-887c-4eeca92aef64</errorID>
      <errorWord>系指是</errorWord>
      <group>L1_Word</group>
      <groupName>字词问题</groupName>
      <ability>L2_Typo</ability>
      <abilityName>字词错误</abilityName>
      <candidateList>
        <item>系指</item>
      </candidateList>
      <explain/>
      <paraID>1B179B4F</paraID>
      <start>9</start>
      <end>12</end>
      <status>unmodified</status>
      <modifiedWord/>
      <trackRevisions>false</trackRevisions>
    </reviewItem>
    <reviewItem>
      <errorID>0b0e54fb-fd6b-46af-b074-b1d792dd25e4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30B7B3F8</paraID>
      <start>96</start>
      <end>99</end>
      <status>unmodified</status>
      <modifiedWord/>
      <trackRevisions>false</trackRevisions>
    </reviewItem>
    <reviewItem>
      <errorID>e6625385-5a68-4c0c-ab45-4e5c9b1b4e43</errorID>
      <errorWord>[2014]68号</errorWord>
      <group>L1_Knowledge</group>
      <groupName>知识性问题</groupName>
      <ability>L2_Knowledge</ability>
      <abilityName>其他知识</abilityName>
      <candidateList>
        <item>〔2014〕68号</item>
      </candidateList>
      <explain>发文字号格式错误。</explain>
      <paraID>2D332F62</paraID>
      <start>33</start>
      <end>42</end>
      <status>unmodified</status>
      <modifiedWord/>
      <trackRevisions>false</trackRevisions>
    </reviewItem>
    <reviewItem>
      <errorID>dc7c024a-54a2-43cc-8b95-bf0120af0861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5EE94C1A</paraID>
      <start>15</start>
      <end>18</end>
      <status>unmodified</status>
      <modifiedWord/>
      <trackRevisions>false</trackRevisions>
    </reviewItem>
    <reviewItem>
      <errorID>e18e43b5-564c-40fb-92e8-a04e4be78bad</errorID>
      <errorWord>（2021）22号</errorWord>
      <group>L1_Knowledge</group>
      <groupName>知识性问题</groupName>
      <ability>L2_Knowledge</ability>
      <abilityName>其他知识</abilityName>
      <candidateList>
        <item>〔2021〕22号</item>
      </candidateList>
      <explain>发文字号格式错误。</explain>
      <paraID>22B1B40E</paraID>
      <start>55</start>
      <end>64</end>
      <status>unmodified</status>
      <modifiedWord/>
      <trackRevisions>false</trackRevisions>
    </reviewItem>
    <reviewItem>
      <errorID>3633f260-dd18-4e31-959e-7769b8bed728</errorID>
      <errorWord>-</errorWord>
      <group>L1_Format</group>
      <groupName>格式问题</groupName>
      <ability>L2_HalfPunc</ability>
      <abilityName>全半角检查</abilityName>
      <candidateList>
        <item>－</item>
      </candidateList>
      <explain>文本全半角错误。</explain>
      <paraID>22B1B40E</paraID>
      <start>101</start>
      <end>102</end>
      <status>unmodified</status>
      <modifiedWord/>
      <trackRevisions>false</trackRevisions>
    </reviewItem>
    <reviewItem>
      <errorID>44ee94a1-feb1-48f8-84d5-ad7630adab40</errorID>
      <errorWord>-</errorWord>
      <group>L1_Format</group>
      <groupName>格式问题</groupName>
      <ability>L2_HalfPunc</ability>
      <abilityName>全半角检查</abilityName>
      <candidateList>
        <item>－</item>
      </candidateList>
      <explain>文本全半角错误。</explain>
      <paraID>22B1B40E</paraID>
      <start>106</start>
      <end>107</end>
      <status>unmodified</status>
      <modifiedWord/>
      <trackRevisions>false</trackRevisions>
    </reviewItem>
    <reviewItem>
      <errorID>21c625f3-c27b-4fbe-ab24-bf5ae532e457</errorID>
      <errorWord>-</errorWord>
      <group>L1_Format</group>
      <groupName>格式问题</groupName>
      <ability>L2_HalfPunc</ability>
      <abilityName>全半角检查</abilityName>
      <candidateList>
        <item>－</item>
      </candidateList>
      <explain>文本全半角错误。</explain>
      <paraID>22B1B40E</paraID>
      <start>113</start>
      <end>114</end>
      <status>unmodified</status>
      <modifiedWord/>
      <trackRevisions>false</trackRevisions>
    </reviewItem>
    <reviewItem>
      <errorID>b2baff96-9907-482e-b336-a3921c646612</errorID>
      <errorWord>-</errorWord>
      <group>L1_Format</group>
      <groupName>格式问题</groupName>
      <ability>L2_HalfPunc</ability>
      <abilityName>全半角检查</abilityName>
      <candidateList>
        <item>－</item>
      </candidateList>
      <explain>文本全半角错误。</explain>
      <paraID>22B1B40E</paraID>
      <start>138</start>
      <end>139</end>
      <status>unmodified</status>
      <modifiedWord/>
      <trackRevisions>false</trackRevisions>
    </reviewItem>
    <reviewItem>
      <errorID>ada4c219-8ab3-40ae-87c6-7685950ce63f</errorID>
      <errorWord>-</errorWord>
      <group>L1_Format</group>
      <groupName>格式问题</groupName>
      <ability>L2_HalfPunc</ability>
      <abilityName>全半角检查</abilityName>
      <candidateList>
        <item>－</item>
      </candidateList>
      <explain>文本全半角错误。</explain>
      <paraID>22B1B40E</paraID>
      <start>143</start>
      <end>144</end>
      <status>unmodified</status>
      <modifiedWord/>
      <trackRevisions>false</trackRevisions>
    </reviewItem>
    <reviewItem>
      <errorID>b10903d1-ace8-4471-b762-e4085b662530</errorID>
      <errorWord>-</errorWord>
      <group>L1_Format</group>
      <groupName>格式问题</groupName>
      <ability>L2_HalfPunc</ability>
      <abilityName>全半角检查</abilityName>
      <candidateList>
        <item>－</item>
      </candidateList>
      <explain>文本全半角错误。</explain>
      <paraID>22B1B40E</paraID>
      <start>150</start>
      <end>151</end>
      <status>unmodified</status>
      <modifiedWord/>
      <trackRevisions>false</trackRevisions>
    </reviewItem>
    <reviewItem>
      <errorID>c3733242-9aae-4a1b-b705-8ae4c9f77191</errorID>
      <errorWord>-</errorWord>
      <group>L1_Format</group>
      <groupName>格式问题</groupName>
      <ability>L2_HalfPunc</ability>
      <abilityName>全半角检查</abilityName>
      <candidateList>
        <item>－</item>
      </candidateList>
      <explain>文本全半角错误。</explain>
      <paraID>22B1B40E</paraID>
      <start>192</start>
      <end>193</end>
      <status>unmodified</status>
      <modifiedWord/>
      <trackRevisions>false</trackRevisions>
    </reviewItem>
    <reviewItem>
      <errorID>18570c59-8582-46b2-8f13-65242f078f72</errorID>
      <errorWord>-</errorWord>
      <group>L1_Format</group>
      <groupName>格式问题</groupName>
      <ability>L2_HalfPunc</ability>
      <abilityName>全半角检查</abilityName>
      <candidateList>
        <item>－</item>
      </candidateList>
      <explain>文本全半角错误。</explain>
      <paraID>22B1B40E</paraID>
      <start>201</start>
      <end>202</end>
      <status>unmodified</status>
      <modifiedWord/>
      <trackRevisions>false</trackRevisions>
    </reviewItem>
    <reviewItem>
      <errorID>1cdb72db-09a4-4a9f-bd89-cf1dd4224758</errorID>
      <errorWord>,</errorWord>
      <group>L1_Format</group>
      <groupName>格式问题</groupName>
      <ability>L2_HalfPunc</ability>
      <abilityName>全半角检查</abilityName>
      <candidateList>
        <item>，</item>
      </candidateList>
      <explain>文本全半角错误。</explain>
      <paraID> 953939D</paraID>
      <start>142</start>
      <end>143</end>
      <status>unmodified</status>
      <modifiedWord/>
      <trackRevisions>false</trackRevisions>
    </reviewItem>
    <reviewItem>
      <errorID>3fa8a4af-f3b7-4123-a2f7-49b2eee8bc6d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286BA855</paraID>
      <start>0</start>
      <end>2</end>
      <status>unmodified</status>
      <modifiedWord/>
      <trackRevisions>false</trackRevisions>
    </reviewItem>
    <reviewItem>
      <errorID>76d51c99-0da2-467e-9a0d-5408b3f75664</errorID>
      <errorWord>间</errorWord>
      <group>L1_Word</group>
      <groupName>字词问题</groupName>
      <ability>L2_Typo</ability>
      <abilityName>字词错误</abilityName>
      <candidateList>
        <item>间之</item>
      </candidateList>
      <explain/>
      <paraID>74FBBE2C</paraID>
      <start>33</start>
      <end>34</end>
      <status>unmodified</status>
      <modifiedWord/>
      <trackRevisions>false</trackRevisions>
    </reviewItem>
    <reviewItem>
      <errorID>cd9e772f-1df1-4854-9673-a69cb241c4d1</errorID>
      <errorWord>)</errorWord>
      <group>L1_Format</group>
      <groupName>格式问题</groupName>
      <ability>L2_HalfPunc</ability>
      <abilityName>全半角检查</abilityName>
      <candidateList>
        <item>）</item>
      </candidateList>
      <explain>文本全半角错误。</explain>
      <paraID>7CEE09FD</paraID>
      <start>20</start>
      <end>21</end>
      <status>unmodified</status>
      <modifiedWord/>
      <trackRevisions>false</trackRevisions>
    </reviewItem>
    <reviewItem>
      <errorID>eaab5345-5206-401e-aea9-f4effd51b19c</errorID>
      <errorWord>)</errorWord>
      <group>L1_Format</group>
      <groupName>格式问题</groupName>
      <ability>L2_HalfPunc</ability>
      <abilityName>全半角检查</abilityName>
      <candidateList>
        <item>）</item>
      </candidateList>
      <explain>文本全半角错误。</explain>
      <paraID>48060C96</paraID>
      <start>47</start>
      <end>48</end>
      <status>unmodified</status>
      <modifiedWord/>
      <trackRevisions>false</trackRevisions>
    </reviewItem>
    <reviewItem>
      <errorID>909846cf-c41a-46aa-95e3-a8ed69e8fa80</errorID>
      <errorWord>)</errorWord>
      <group>L1_Format</group>
      <groupName>格式问题</groupName>
      <ability>L2_HalfPunc</ability>
      <abilityName>全半角检查</abilityName>
      <candidateList>
        <item>）</item>
      </candidateList>
      <explain>文本全半角错误。</explain>
      <paraID>34BF4278</paraID>
      <start>42</start>
      <end>43</end>
      <status>unmodified</status>
      <modifiedWord/>
      <trackRevisions>false</trackRevisions>
    </reviewItem>
    <reviewItem>
      <errorID>33f833d2-8b1d-433c-bcc4-7285c7ced1f3</errorID>
      <errorWord>)</errorWord>
      <group>L1_Format</group>
      <groupName>格式问题</groupName>
      <ability>L2_HalfPunc</ability>
      <abilityName>全半角检查</abilityName>
      <candidateList>
        <item>）</item>
      </candidateList>
      <explain>文本全半角错误。</explain>
      <paraID>7AC5A9B9</paraID>
      <start>16</start>
      <end>17</end>
      <status>unmodified</status>
      <modifiedWord/>
      <trackRevisions>false</trackRevisions>
    </reviewItem>
    <reviewItem>
      <errorID>2927f885-69e8-459b-b7c3-02faaf3e0ed3</errorID>
      <errorWord>-</errorWord>
      <group>L1_Format</group>
      <groupName>格式问题</groupName>
      <ability>L2_HalfPunc</ability>
      <abilityName>全半角检查</abilityName>
      <candidateList>
        <item>－</item>
      </candidateList>
      <explain>文本全半角错误。</explain>
      <paraID>6BF5DB66</paraID>
      <start>53</start>
      <end>54</end>
      <status>unmodified</status>
      <modifiedWord/>
      <trackRevisions>false</trackRevisions>
    </reviewItem>
    <reviewItem>
      <errorID>521c7948-befa-4473-a546-e6447d9d68c8</errorID>
      <errorWord>操作合</errorWord>
      <group>L1_Word</group>
      <groupName>字词问题</groupName>
      <ability>L2_Typo</ability>
      <abilityName>字词错误</abilityName>
      <candidateList>
        <item>操作台</item>
      </candidateList>
      <explain/>
      <paraID>2B9005E9</paraID>
      <start>9</start>
      <end>12</end>
      <status>unmodified</status>
      <modifiedWord/>
      <trackRevisions>false</trackRevisions>
    </reviewItem>
    <reviewItem>
      <errorID>0be5b323-0ef6-444c-9bc6-f7ed6ef3c688</errorID>
      <errorWord>间</errorWord>
      <group>L1_Word</group>
      <groupName>字词问题</groupName>
      <ability>L2_Typo</ability>
      <abilityName>字词错误</abilityName>
      <candidateList>
        <item>间之</item>
      </candidateList>
      <explain/>
      <paraID>6DAE6E0A</paraID>
      <start>44</start>
      <end>45</end>
      <status>unmodified</status>
      <modifiedWord/>
      <trackRevisions>false</trackRevisions>
    </reviewItem>
    <reviewItem>
      <errorID>471225b9-ed24-4f6e-a24b-7f3be134d1be</errorID>
      <errorWord>(</errorWord>
      <group>L1_Format</group>
      <groupName>格式问题</groupName>
      <ability>L2_HalfPunc</ability>
      <abilityName>全半角检查</abilityName>
      <candidateList>
        <item>（</item>
      </candidateList>
      <explain>文本全半角错误。</explain>
      <paraID> 6312D2B</paraID>
      <start>76</start>
      <end>77</end>
      <status>unmodified</status>
      <modifiedWord/>
      <trackRevisions>false</trackRevisions>
    </reviewItem>
    <reviewItem>
      <errorID>5788afe9-da42-4f27-8dbe-30172130466a</errorID>
      <errorWord>)</errorWord>
      <group>L1_Format</group>
      <groupName>格式问题</groupName>
      <ability>L2_HalfPunc</ability>
      <abilityName>全半角检查</abilityName>
      <candidateList>
        <item>）</item>
      </candidateList>
      <explain>文本全半角错误。</explain>
      <paraID> 6312D2B</paraID>
      <start>126</start>
      <end>127</end>
      <status>unmodified</status>
      <modifiedWord/>
      <trackRevisions>false</trackRevisions>
    </reviewItem>
    <reviewItem>
      <errorID>730835ff-38d9-4672-aff7-cbd87de22938</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526530DF</paraID>
      <start>1</start>
      <end>4</end>
      <status>unmodified</status>
      <modifiedWord/>
      <trackRevisions>false</trackRevisions>
    </reviewItem>
    <reviewItem>
      <errorID>249a7b66-6467-465a-aa90-4fb4bcfba7ca</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3F9591D7</paraID>
      <start>0</start>
      <end>3</end>
      <status>unmodified</status>
      <modifiedWord/>
      <trackRevisions>false</trackRevisions>
    </reviewItem>
    <reviewItem>
      <errorID>e56f8f94-3db2-484c-ab76-6ed444ff85ae</errorID>
      <errorWord>(</errorWord>
      <group>L1_Format</group>
      <groupName>格式问题</groupName>
      <ability>L2_HalfPunc</ability>
      <abilityName>全半角检查</abilityName>
      <candidateList>
        <item>（</item>
      </candidateList>
      <explain>文本全半角错误。</explain>
      <paraID>42CEF683</paraID>
      <start>41</start>
      <end>42</end>
      <status>unmodified</status>
      <modifiedWord/>
      <trackRevisions>false</trackRevisions>
    </reviewItem>
    <reviewItem>
      <errorID>9d14ab97-0f5d-464f-88d8-d20ece5d2b57</errorID>
      <errorWord>)</errorWord>
      <group>L1_Format</group>
      <groupName>格式问题</groupName>
      <ability>L2_HalfPunc</ability>
      <abilityName>全半角检查</abilityName>
      <candidateList>
        <item>）</item>
      </candidateList>
      <explain>文本全半角错误。</explain>
      <paraID>42CEF683</paraID>
      <start>64</start>
      <end>65</end>
      <status>unmodified</status>
      <modifiedWord/>
      <trackRevisions>false</trackRevisions>
    </reviewItem>
    <reviewItem>
      <errorID>e61953bb-28ae-4c1c-bca6-2d82205ae3d7</errorID>
      <errorWord>(</errorWord>
      <group>L1_Format</group>
      <groupName>格式问题</groupName>
      <ability>L2_HalfPunc</ability>
      <abilityName>全半角检查</abilityName>
      <candidateList>
        <item>（</item>
      </candidateList>
      <explain>文本全半角错误。</explain>
      <paraID>42CEF683</paraID>
      <start>73</start>
      <end>74</end>
      <status>unmodified</status>
      <modifiedWord/>
      <trackRevisions>false</trackRevisions>
    </reviewItem>
    <reviewItem>
      <errorID>cc69e9de-0ae5-4ede-a21a-ce3d8e58d378</errorID>
      <errorWord>)</errorWord>
      <group>L1_Format</group>
      <groupName>格式问题</groupName>
      <ability>L2_HalfPunc</ability>
      <abilityName>全半角检查</abilityName>
      <candidateList>
        <item>）</item>
      </candidateList>
      <explain>文本全半角错误。</explain>
      <paraID>42CEF683</paraID>
      <start>89</start>
      <end>90</end>
      <status>unmodified</status>
      <modifiedWord/>
      <trackRevisions>false</trackRevisions>
    </reviewItem>
    <reviewItem>
      <errorID>caaab121-51b4-4c03-92cc-3c483c933231</errorID>
      <errorWord>-</errorWord>
      <group>L1_Format</group>
      <groupName>格式问题</groupName>
      <ability>L2_HalfPunc</ability>
      <abilityName>全半角检查</abilityName>
      <candidateList>
        <item>－</item>
      </candidateList>
      <explain>文本全半角错误。</explain>
      <paraID>71660C1E</paraID>
      <start>11</start>
      <end>12</end>
      <status>unmodified</status>
      <modifiedWord/>
      <trackRevisions>false</trackRevisions>
    </reviewItem>
    <reviewItem>
      <errorID>d971b31f-a055-4a0e-9ce8-c848f8fbb862</errorID>
      <errorWord>-</errorWord>
      <group>L1_Format</group>
      <groupName>格式问题</groupName>
      <ability>L2_HalfPunc</ability>
      <abilityName>全半角检查</abilityName>
      <candidateList>
        <item>－</item>
      </candidateList>
      <explain>文本全半角错误。</explain>
      <paraID>12E76F49</paraID>
      <start>57</start>
      <end>58</end>
      <status>unmodified</status>
      <modifiedWord/>
      <trackRevisions>false</trackRevisions>
    </reviewItem>
    <reviewItem>
      <errorID>a7395900-0973-4ee5-a3db-b3124fc0613b</errorID>
      <errorWord>-</errorWord>
      <group>L1_Format</group>
      <groupName>格式问题</groupName>
      <ability>L2_HalfPunc</ability>
      <abilityName>全半角检查</abilityName>
      <candidateList>
        <item>－</item>
      </candidateList>
      <explain>文本全半角错误。</explain>
      <paraID>12E76F49</paraID>
      <start>63</start>
      <end>64</end>
      <status>unmodified</status>
      <modifiedWord/>
      <trackRevisions>false</trackRevisions>
    </reviewItem>
    <reviewItem>
      <errorID>991e0b81-3965-42ca-a873-88c8924b99a1</errorID>
      <errorWord>-</errorWord>
      <group>L1_Format</group>
      <groupName>格式问题</groupName>
      <ability>L2_HalfPunc</ability>
      <abilityName>全半角检查</abilityName>
      <candidateList>
        <item>－</item>
      </candidateList>
      <explain>文本全半角错误。</explain>
      <paraID>12E76F49</paraID>
      <start>68</start>
      <end>69</end>
      <status>unmodified</status>
      <modifiedWord/>
      <trackRevisions>false</trackRevisions>
    </reviewItem>
    <reviewItem>
      <errorID>05e42602-24c7-41a1-bd02-0095d80ad62b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6A25862</paraID>
      <start>0</start>
      <end>2</end>
      <status>unmodified</status>
      <modifiedWord/>
      <trackRevisions>false</trackRevisions>
    </reviewItem>
    <reviewItem>
      <errorID>71526039-d7e7-4ef3-a038-319d45672491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59DE7D3A</paraID>
      <start>0</start>
      <end>2</end>
      <status>unmodified</status>
      <modifiedWord/>
      <trackRevisions>false</trackRevisions>
    </reviewItem>
    <reviewItem>
      <errorID>dda29def-4b90-45e5-bc02-c20699de24f0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7808A07B</paraID>
      <start>0</start>
      <end>2</end>
      <status>unmodified</status>
      <modifiedWord/>
      <trackRevisions>false</trackRevisions>
    </reviewItem>
    <reviewItem>
      <errorID>bab60927-77eb-4074-9818-4494c128bbec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7808A07B</paraID>
      <start>44</start>
      <end>45</end>
      <status>unmodified</status>
      <modifiedWord/>
      <trackRevisions>false</trackRevisions>
    </reviewItem>
    <reviewItem>
      <errorID>974ea730-bd01-45e0-bb49-be59c183eb5e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5B1FF465</paraID>
      <start>0</start>
      <end>2</end>
      <status>unmodified</status>
      <modifiedWord/>
      <trackRevisions>false</trackRevisions>
    </reviewItem>
    <reviewItem>
      <errorID>54c83596-62ff-49c6-aa6b-9ff20cf464a2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6BFCE529</paraID>
      <start>0</start>
      <end>2</end>
      <status>unmodified</status>
      <modifiedWord/>
      <trackRevisions>false</trackRevisions>
    </reviewItem>
    <reviewItem>
      <errorID>ec286126-7f78-40e5-83cc-015d9e6912cf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D563558</paraID>
      <start>53</start>
      <end>54</end>
      <status>unmodified</status>
      <modifiedWord/>
      <trackRevisions>false</trackRevisions>
    </reviewItem>
    <reviewItem>
      <errorID>9dbfb848-98a2-4a3d-b688-bc714c23962b</errorID>
      <errorWord>需具备</errorWord>
      <group>L1_Word</group>
      <groupName>字词问题</groupName>
      <ability>L2_Typo</ability>
      <abilityName>字词错误</abilityName>
      <candidateList>
        <item>须具备</item>
      </candidateList>
      <explain/>
      <paraID>20A562B2</paraID>
      <start>36</start>
      <end>39</end>
      <status>unmodified</status>
      <modifiedWord/>
      <trackRevisions>false</trackRevisions>
    </reviewItem>
    <reviewItem>
      <errorID>d6423013-3c9a-44e3-8ac9-c66fa7270eb5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1E764546</paraID>
      <start>0</start>
      <end>2</end>
      <status>unmodified</status>
      <modifiedWord/>
      <trackRevisions>false</trackRevisions>
    </reviewItem>
    <reviewItem>
      <errorID>040099ad-d87b-4b74-a1c5-9f8d120e324f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60967F20</paraID>
      <start>0</start>
      <end>2</end>
      <status>unmodified</status>
      <modifiedWord/>
      <trackRevisions>false</trackRevisions>
    </reviewItem>
    <reviewItem>
      <errorID>d7002773-55c7-486c-b8ee-1da07c476f7c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2FFFD7E9</paraID>
      <start>0</start>
      <end>2</end>
      <status>unmodified</status>
      <modifiedWord/>
      <trackRevisions>false</trackRevisions>
    </reviewItem>
    <reviewItem>
      <errorID>90b37670-c368-4c4e-803c-3dc4829da799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2F848BF2</paraID>
      <start>0</start>
      <end>2</end>
      <status>unmodified</status>
      <modifiedWord/>
      <trackRevisions>false</trackRevisions>
    </reviewItem>
    <reviewItem>
      <errorID>711493ce-c7c3-4a6e-a820-5e48a8f2eb22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5E25C0B8</paraID>
      <start>0</start>
      <end>2</end>
      <status>unmodified</status>
      <modifiedWord/>
      <trackRevisions>false</trackRevisions>
    </reviewItem>
    <reviewItem>
      <errorID>fed7a829-f94f-4705-99b1-9a5413f9998d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526CB862</paraID>
      <start>0</start>
      <end>3</end>
      <status>unmodified</status>
      <modifiedWord/>
      <trackRevisions>false</trackRevisions>
    </reviewItem>
    <reviewItem>
      <errorID>89024fed-badb-4ab3-b0a0-9f7b7e4a2012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543F4564</paraID>
      <start>0</start>
      <end>3</end>
      <status>unmodified</status>
      <modifiedWord/>
      <trackRevisions>false</trackRevisions>
    </reviewItem>
    <reviewItem>
      <errorID>8918c130-c049-4fbd-b328-10c95d7c670b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2E66FC56</paraID>
      <start>0</start>
      <end>3</end>
      <status>unmodified</status>
      <modifiedWord/>
      <trackRevisions>false</trackRevisions>
    </reviewItem>
    <reviewItem>
      <errorID>75b95e6c-832f-42c1-8a7a-66b18fa69b37</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10F8A837</paraID>
      <start>0</start>
      <end>3</end>
      <status>unmodified</status>
      <modifiedWord/>
      <trackRevisions>false</trackRevisions>
    </reviewItem>
    <reviewItem>
      <errorID>bceb6117-baf7-4059-9706-791ab72efe0b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4301D875</paraID>
      <start>0</start>
      <end>2</end>
      <status>unmodified</status>
      <modifiedWord/>
      <trackRevisions>false</trackRevisions>
    </reviewItem>
    <reviewItem>
      <errorID>4ed23601-3baf-4fcc-a7e4-6b40c10c9581</errorID>
      <errorWord>其它</errorWord>
      <group>L1_Word</group>
      <groupName>字词问题</groupName>
      <ability>L2_Alias</ability>
      <abilityName>也作/曾用词</abilityName>
      <candidateList>
        <item>其他</item>
      </candidateList>
      <explain>词汇[其它]为不规范表述或旧称，其规范书面表述为[其他]。</explain>
      <paraID>4301D875</paraID>
      <start>123</start>
      <end>125</end>
      <status>unmodified</status>
      <modifiedWord/>
      <trackRevisions>false</trackRevisions>
    </reviewItem>
    <reviewItem>
      <errorID>83897c42-41a2-45fc-a5c8-5072c475c1b7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1BAA5BA2</paraID>
      <start>0</start>
      <end>2</end>
      <status>unmodified</status>
      <modifiedWord/>
      <trackRevisions>false</trackRevisions>
    </reviewItem>
    <reviewItem>
      <errorID>88fbbd30-9231-4f75-84c1-19e07fc0391f</errorID>
      <errorWord>。】</errorWord>
      <group>L1_Punc</group>
      <groupName>标点问题</groupName>
      <ability>L2_Punc</ability>
      <abilityName>标点符号检查</abilityName>
      <candidateList>
        <item>】</item>
      </candidateList>
      <explain/>
      <paraID>1BAA5BA2</paraID>
      <start>183</start>
      <end>185</end>
      <status>unmodified</status>
      <modifiedWord/>
      <trackRevisions>false</trackRevisions>
    </reviewItem>
    <reviewItem>
      <errorID>ba8c9d63-e3ab-4b61-a591-532d29c1e23b</errorID>
      <errorWord>，</errorWord>
      <group>L1_Word</group>
      <groupName>字词问题</groupName>
      <ability>L2_Typo</ability>
      <abilityName>字词错误</abilityName>
      <candidateList>
        <item>，具</item>
      </candidateList>
      <explain/>
      <paraID>7B0076BE</paraID>
      <start>23</start>
      <end>24</end>
      <status>unmodified</status>
      <modifiedWord/>
      <trackRevisions>false</trackRevisions>
    </reviewItem>
    <reviewItem>
      <errorID>e2b4e24e-72c4-43fd-95ef-75f8249dd3b0</errorID>
      <errorWord>化装</errorWord>
      <group>L1_Word</group>
      <groupName>字词问题</groupName>
      <ability>L2_Typo</ability>
      <abilityName>字词错误</abilityName>
      <candidateList>
        <item>化妆</item>
      </candidateList>
      <explain>〈动〉用脂粉等使容貌美丽。</explain>
      <paraID>3ACA95C7</paraID>
      <start>3</start>
      <end>5</end>
      <status>unmodified</status>
      <modifiedWord/>
      <trackRevisions>false</trackRevisions>
    </reviewItem>
    <reviewItem>
      <errorID>b389007f-b84f-48d9-9e58-1a1fa57d63bf</errorID>
      <errorWord>,</errorWord>
      <group>L1_Format</group>
      <groupName>格式问题</groupName>
      <ability>L2_HalfPunc</ability>
      <abilityName>全半角检查</abilityName>
      <candidateList>
        <item>，</item>
      </candidateList>
      <explain>文本全半角错误。</explain>
      <paraID>343720F8</paraID>
      <start>26</start>
      <end>27</end>
      <status>unmodified</status>
      <modifiedWord/>
      <trackRevisions>false</trackRevisions>
    </reviewItem>
    <reviewItem>
      <errorID>8c3cb268-4a8f-486d-bb5e-1be4bd8b363f</errorID>
      <errorWord>凝炼</errorWord>
      <group>L1_Word</group>
      <groupName>字词问题</groupName>
      <ability>L2_Variant</ability>
      <abilityName>异形词</abilityName>
      <candidateList>
        <item>凝练</item>
      </candidateList>
      <explain>词汇[凝炼]的规范词形写作[凝练]。</explain>
      <paraID>57711907</paraID>
      <start>7</start>
      <end>9</end>
      <status>unmodified</status>
      <modifiedWord/>
      <trackRevisions>false</trackRevisions>
    </reviewItem>
    <reviewItem>
      <errorID>345dd158-8be9-4a23-8373-b9228b7d0a81</errorID>
      <errorWord>须</errorWord>
      <group>L1_Word</group>
      <groupName>字词问题</groupName>
      <ability>L2_Typo</ability>
      <abilityName>字词错误</abilityName>
      <candidateList>
        <item>需</item>
      </candidateList>
      <explain>存在发音相同字词的误用。</explain>
      <paraID> EEB14E9</paraID>
      <start>50</start>
      <end>51</end>
      <status>unmodified</status>
      <modifiedWord/>
      <trackRevisions>false</trackRevisions>
    </reviewItem>
    <reviewItem>
      <errorID>fee295a7-990e-4b34-a564-c673db30eb73</errorID>
      <errorWord>其它</errorWord>
      <group>L1_Word</group>
      <groupName>字词问题</groupName>
      <ability>L2_Alias</ability>
      <abilityName>也作/曾用词</abilityName>
      <candidateList>
        <item>其他</item>
      </candidateList>
      <explain>词汇[其它]为不规范表述或旧称，其规范书面表述为[其他]。</explain>
      <paraID>25EA0715</paraID>
      <start>2</start>
      <end>4</end>
      <status>unmodified</status>
      <modifiedWord/>
      <trackRevisions>false</trackRevisions>
    </reviewItem>
    <reviewItem>
      <errorID>bfdc660c-268f-469b-930f-3a6447b20683</errorID>
      <errorWord>涉及到</errorWord>
      <group>L1_Grammar</group>
      <groupName>语法问题</groupName>
      <ability>L2_Grammar</ability>
      <abilityName>语法错误</abilityName>
      <candidateList>
        <item>涉及</item>
      </candidateList>
      <explain>〈动〉牵涉到；关联到：案子～好几个人｜这个问题～面很广。</explain>
      <paraID>60B16CA4</paraID>
      <start>15</start>
      <end>18</end>
      <status>unmodified</status>
      <modifiedWord/>
      <trackRevisions>false</trackRevisions>
    </reviewItem>
    <reviewItem>
      <errorID>4cf513a6-b3ad-4832-ad84-e77d8661ff0c</errorID>
      <errorWord>,</errorWord>
      <group>L1_Format</group>
      <groupName>格式问题</groupName>
      <ability>L2_HalfPunc</ability>
      <abilityName>全半角检查</abilityName>
      <candidateList>
        <item>，</item>
      </candidateList>
      <explain>文本全半角错误。</explain>
      <paraID>7C4F5FAC</paraID>
      <start>68</start>
      <end>69</end>
      <status>unmodified</status>
      <modifiedWord/>
      <trackRevisions>false</trackRevisions>
    </reviewItem>
    <reviewItem>
      <errorID>4a59741d-c5da-42a5-8d6d-780e663bff5d</errorID>
      <errorWord>(</errorWord>
      <group>L1_Format</group>
      <groupName>格式问题</groupName>
      <ability>L2_HalfPunc</ability>
      <abilityName>全半角检查</abilityName>
      <candidateList>
        <item>（</item>
      </candidateList>
      <explain>文本全半角错误。</explain>
      <paraID>7C4F5FAC</paraID>
      <start>84</start>
      <end>85</end>
      <status>unmodified</status>
      <modifiedWord/>
      <trackRevisions>false</trackRevisions>
    </reviewItem>
    <reviewItem>
      <errorID>7232084f-62d2-424f-b231-f1bb2b229380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5EADF6A8</paraID>
      <start>37</start>
      <end>38</end>
      <status>unmodified</status>
      <modifiedWord/>
      <trackRevisions>false</trackRevisions>
    </reviewItem>
    <reviewItem>
      <errorID>4fc94579-50e3-4bcd-b556-f41f796453c0</errorID>
      <errorWord>其它损失</errorWord>
      <group>L1_Word</group>
      <groupName>字词问题</groupName>
      <ability>L2_Alias</ability>
      <abilityName>也作/曾用词</abilityName>
      <candidateList>
        <item>其他损失</item>
      </candidateList>
      <explain>词汇[其它损失]为不规范表述或旧称，其规范书面表述为[其他损失]。</explain>
      <paraID>1F187766</paraID>
      <start>29</start>
      <end>33</end>
      <status>unmodified</status>
      <modifiedWord/>
      <trackRevisions>false</trackRevisions>
    </reviewItem>
    <reviewItem>
      <errorID>08aeae59-46ff-4e38-997f-96400a851cbd</errorID>
      <errorWord>节目的</errorWord>
      <group>L1_Word</group>
      <groupName>字词问题</groupName>
      <ability>L2_Typo</ability>
      <abilityName>字词错误</abilityName>
      <candidateList>
        <item>节目</item>
      </candidateList>
      <explain/>
      <paraID>28C47C05</paraID>
      <start>36</start>
      <end>39</end>
      <status>unmodified</status>
      <modifiedWord/>
      <trackRevisions>false</trackRevisions>
    </reviewItem>
    <reviewItem>
      <errorID>e8972951-a0f2-4616-a0d8-7904e252ff8f</errorID>
      <errorWord>具</errorWord>
      <group>L1_Word</group>
      <groupName>字词问题</groupName>
      <ability>L2_Typo</ability>
      <abilityName>字词错误</abilityName>
      <candidateList>
        <item>具有</item>
      </candidateList>
      <explain>〈动〉有（多用于抽象事物）：～信心｜～伟大的意义。</explain>
      <paraID> B1CB2FB</paraID>
      <start>45</start>
      <end>46</end>
      <status>unmodified</status>
      <modifiedWord/>
      <trackRevisions>false</trackRevisions>
    </reviewItem>
    <reviewItem>
      <errorID>c2ef940f-de82-4c0e-a578-446319d774b9</errorID>
      <errorWord>拟定</errorWord>
      <group>L1_Word</group>
      <groupName>字词问题</groupName>
      <ability>L2_Typo</ability>
      <abilityName>字词错误</abilityName>
      <candidateList>
        <item>拟订</item>
      </candidateList>
      <explain>〈动〉草拟：～计划｜～方案。</explain>
      <paraID>197F644F</paraID>
      <start>7</start>
      <end>9</end>
      <status>unmodified</status>
      <modifiedWord/>
      <trackRevisions>false</trackRevisions>
    </reviewItem>
    <reviewItem>
      <errorID>2ec8ba58-b60e-425d-95eb-0c49dbfe6575</errorID>
      <errorWord>*</errorWord>
      <group>L1_Punc</group>
      <groupName>标点问题</groupName>
      <ability>L2_Punc</ability>
      <abilityName>标点符号检查</abilityName>
      <candidateList/>
      <explain/>
      <paraID>4A94577C</paraID>
      <start>1</start>
      <end>2</end>
      <status>unmodified</status>
      <modifiedWord/>
      <trackRevisions>false</trackRevisions>
    </reviewItem>
    <reviewItem>
      <errorID>2f36d813-3fcf-403b-b5ab-fbca40e2a481</errorID>
      <errorWord>&lt;</errorWord>
      <group>L1_Format</group>
      <groupName>格式问题</groupName>
      <ability>L2_HalfPunc</ability>
      <abilityName>全半角检查</abilityName>
      <candidateList>
        <item>〈</item>
      </candidateList>
      <explain>文本全半角错误。</explain>
      <paraID>26110ED4</paraID>
      <start>50</start>
      <end>51</end>
      <status>unmodified</status>
      <modifiedWord/>
      <trackRevisions>false</trackRevisions>
    </reviewItem>
    <reviewItem>
      <errorID>a1f4ef2a-bb00-4efa-9769-9abf8eb28966</errorID>
      <errorWord>&lt;</errorWord>
      <group>L1_Format</group>
      <groupName>格式问题</groupName>
      <ability>L2_HalfPunc</ability>
      <abilityName>全半角检查</abilityName>
      <candidateList>
        <item>〈</item>
      </candidateList>
      <explain>文本全半角错误。</explain>
      <paraID>3883B595</paraID>
      <start>50</start>
      <end>51</end>
      <status>unmodified</status>
      <modifiedWord/>
      <trackRevisions>false</trackRevisions>
    </reviewItem>
    <reviewItem>
      <errorID>be9b3495-777a-4490-8034-2aed60b9a284</errorID>
      <errorWord>&lt;</errorWord>
      <group>L1_Format</group>
      <groupName>格式问题</groupName>
      <ability>L2_HalfPunc</ability>
      <abilityName>全半角检查</abilityName>
      <candidateList>
        <item>〈</item>
      </candidateList>
      <explain>文本全半角错误。</explain>
      <paraID>3DFC8114</paraID>
      <start>35</start>
      <end>36</end>
      <status>unmodified</status>
      <modifiedWord/>
      <trackRevisions>false</trackRevisions>
    </reviewItem>
    <reviewItem>
      <errorID>4b9a9b09-c25c-4ffa-905c-4712c7057140</errorID>
      <errorWord>(</errorWord>
      <group>L1_Format</group>
      <groupName>格式问题</groupName>
      <ability>L2_HalfPunc</ability>
      <abilityName>全半角检查</abilityName>
      <candidateList>
        <item>（</item>
      </candidateList>
      <explain>文本全半角错误。</explain>
      <paraID>6EC3398E</paraID>
      <start>17</start>
      <end>18</end>
      <status>unmodified</status>
      <modifiedWord/>
      <trackRevisions>false</trackRevisions>
    </reviewItem>
    <reviewItem>
      <errorID>f759c996-4829-4222-a202-7afb057234d2</errorID>
      <errorWord>)</errorWord>
      <group>L1_Format</group>
      <groupName>格式问题</groupName>
      <ability>L2_HalfPunc</ability>
      <abilityName>全半角检查</abilityName>
      <candidateList>
        <item>）</item>
      </candidateList>
      <explain>文本全半角错误。</explain>
      <paraID>6EC3398E</paraID>
      <start>21</start>
      <end>22</end>
      <status>unmodified</status>
      <modifiedWord/>
      <trackRevisions>false</trackRevisions>
    </reviewItem>
    <reviewItem>
      <errorID>8d2bd2b4-483e-478f-9e66-567785a2f57d</errorID>
      <errorWord>(</errorWord>
      <group>L1_Format</group>
      <groupName>格式问题</groupName>
      <ability>L2_HalfPunc</ability>
      <abilityName>全半角检查</abilityName>
      <candidateList>
        <item>（</item>
      </candidateList>
      <explain>文本全半角错误。</explain>
      <paraID>6EC3398E</paraID>
      <start>45</start>
      <end>46</end>
      <status>unmodified</status>
      <modifiedWord/>
      <trackRevisions>false</trackRevisions>
    </reviewItem>
    <reviewItem>
      <errorID>ca08ada2-db8f-4e8a-95ab-222daf3be14c</errorID>
      <errorWord>)</errorWord>
      <group>L1_Format</group>
      <groupName>格式问题</groupName>
      <ability>L2_HalfPunc</ability>
      <abilityName>全半角检查</abilityName>
      <candidateList>
        <item>）</item>
      </candidateList>
      <explain>文本全半角错误。</explain>
      <paraID>6EC3398E</paraID>
      <start>49</start>
      <end>50</end>
      <status>unmodified</status>
      <modifiedWord/>
      <trackRevisions>false</trackRevisions>
    </reviewItem>
    <reviewItem>
      <errorID>62db0654-d220-430f-9c32-dc729db00093</errorID>
      <errorWord>;</errorWord>
      <group>L1_Format</group>
      <groupName>格式问题</groupName>
      <ability>L2_HalfPunc</ability>
      <abilityName>全半角检查</abilityName>
      <candidateList>
        <item>；</item>
      </candidateList>
      <explain>文本全半角错误。</explain>
      <paraID>6EC3398E</paraID>
      <start>52</start>
      <end>53</end>
      <status>unmodified</status>
      <modifiedWord/>
      <trackRevisions>false</trackRevisions>
    </reviewItem>
    <reviewItem>
      <errorID>a78edd9f-b8c9-40af-9e4e-40d904d382d0</errorID>
      <errorWord>;</errorWord>
      <group>L1_Format</group>
      <groupName>格式问题</groupName>
      <ability>L2_HalfPunc</ability>
      <abilityName>全半角检查</abilityName>
      <candidateList>
        <item>；</item>
      </candidateList>
      <explain>文本全半角错误。</explain>
      <paraID>122CD7E1</paraID>
      <start>28</start>
      <end>29</end>
      <status>unmodified</status>
      <modifiedWord/>
      <trackRevisions>false</trackRevisions>
    </reviewItem>
    <reviewItem>
      <errorID>2e12cf26-5298-4822-8f7a-02dc7bef27ac</errorID>
      <errorWord>;</errorWord>
      <group>L1_Format</group>
      <groupName>格式问题</groupName>
      <ability>L2_HalfPunc</ability>
      <abilityName>全半角检查</abilityName>
      <candidateList>
        <item>；</item>
      </candidateList>
      <explain>文本全半角错误。</explain>
      <paraID>5006DC1D</paraID>
      <start>43</start>
      <end>44</end>
      <status>unmodified</status>
      <modifiedWord/>
      <trackRevisions>false</trackRevisions>
    </reviewItem>
    <reviewItem>
      <errorID>95ec5b9d-0b07-479c-841f-69a7a7bce2b1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6F36FF95</paraID>
      <start>28</start>
      <end>29</end>
      <status>unmodified</status>
      <modifiedWord/>
      <trackRevisions>false</trackRevisions>
    </reviewItem>
    <reviewItem>
      <errorID>2c8f7339-619d-4683-8a9d-0adf4a4c588f</errorID>
      <errorWord>&lt;</errorWord>
      <group>L1_Format</group>
      <groupName>格式问题</groupName>
      <ability>L2_HalfPunc</ability>
      <abilityName>全半角检查</abilityName>
      <candidateList>
        <item>〈</item>
      </candidateList>
      <explain>文本全半角错误。</explain>
      <paraID>6416FBD2</paraID>
      <start>50</start>
      <end>51</end>
      <status>unmodified</status>
      <modifiedWord/>
      <trackRevisions>false</trackRevisions>
    </reviewItem>
    <reviewItem>
      <errorID>ab0ecc7b-0f80-46d3-be7f-22e70d1f8c2a</errorID>
      <errorWord>&lt;</errorWord>
      <group>L1_Format</group>
      <groupName>格式问题</groupName>
      <ability>L2_HalfPunc</ability>
      <abilityName>全半角检查</abilityName>
      <candidateList>
        <item>〈</item>
      </candidateList>
      <explain>文本全半角错误。</explain>
      <paraID>1133AB0C</paraID>
      <start>50</start>
      <end>51</end>
      <status>unmodified</status>
      <modifiedWord/>
      <trackRevisions>false</trackRevisions>
    </reviewItem>
    <reviewItem>
      <errorID>6b958b8a-6781-4135-a32f-d61d6d974bae</errorID>
      <errorWord>&lt;</errorWord>
      <group>L1_Format</group>
      <groupName>格式问题</groupName>
      <ability>L2_HalfPunc</ability>
      <abilityName>全半角检查</abilityName>
      <candidateList>
        <item>〈</item>
      </candidateList>
      <explain>文本全半角错误。</explain>
      <paraID>15BA348E</paraID>
      <start>35</start>
      <end>36</end>
      <status>unmodified</status>
      <modifiedWord/>
      <trackRevisions>false</trackRevisions>
    </reviewItem>
    <reviewItem>
      <errorID>c45df950-67d2-43c7-9637-f9ada72652cf</errorID>
      <errorWord>;</errorWord>
      <group>L1_Format</group>
      <groupName>格式问题</groupName>
      <ability>L2_HalfPunc</ability>
      <abilityName>全半角检查</abilityName>
      <candidateList>
        <item>；</item>
      </candidateList>
      <explain>文本全半角错误。</explain>
      <paraID>36784DB9</paraID>
      <start>29</start>
      <end>30</end>
      <status>unmodified</status>
      <modifiedWord/>
      <trackRevisions>false</trackRevisions>
    </reviewItem>
    <reviewItem>
      <errorID>e993ffd7-617f-4a71-a082-bb8b5c2aaa82</errorID>
      <errorWord>;</errorWord>
      <group>L1_Format</group>
      <groupName>格式问题</groupName>
      <ability>L2_HalfPunc</ability>
      <abilityName>全半角检查</abilityName>
      <candidateList>
        <item>；</item>
      </candidateList>
      <explain>文本全半角错误。</explain>
      <paraID>26DC5A17</paraID>
      <start>30</start>
      <end>31</end>
      <status>unmodified</status>
      <modifiedWord/>
      <trackRevisions>false</trackRevisions>
    </reviewItem>
    <reviewItem>
      <errorID>14b43424-cb30-4a61-8162-0ea96e37162a</errorID>
      <errorWord>其它</errorWord>
      <group>L1_Word</group>
      <groupName>字词问题</groupName>
      <ability>L2_Alias</ability>
      <abilityName>也作/曾用词</abilityName>
      <candidateList>
        <item>其他</item>
      </candidateList>
      <explain>词汇[其它]为不规范表述或旧称，其规范书面表述为[其他]。</explain>
      <paraID>6E07D15F</paraID>
      <start>19</start>
      <end>21</end>
      <status>unmodified</status>
      <modifiedWord/>
      <trackRevisions>false</trackRevisions>
    </reviewItem>
    <reviewItem>
      <errorID>7413ce2c-a578-471e-bc61-f44bac51e359</errorID>
      <errorWord>法律、法规</errorWord>
      <group>L1_Word</group>
      <groupName>字词问题</groupName>
      <ability>L2_Typo</ability>
      <abilityName>字词错误</abilityName>
      <candidateList>
        <item>法律法规</item>
      </candidateList>
      <explain/>
      <paraID> FC1E8F7</paraID>
      <start>6</start>
      <end>11</end>
      <status>unmodified</status>
      <modifiedWord/>
      <trackRevisions>false</trackRevisions>
    </reviewItem>
    <reviewItem>
      <errorID>f645b742-06d3-430d-bca2-b073d5bc270a</errorID>
      <errorWord>(</errorWord>
      <group>L1_Format</group>
      <groupName>格式问题</groupName>
      <ability>L2_HalfPunc</ability>
      <abilityName>全半角检查</abilityName>
      <candidateList>
        <item>（</item>
      </candidateList>
      <explain>文本全半角错误。</explain>
      <paraID>7F3563C7</paraID>
      <start>90</start>
      <end>91</end>
      <status>unmodified</status>
      <modifiedWord/>
      <trackRevisions>false</trackRevisions>
    </reviewItem>
    <reviewItem>
      <errorID>01c12a1a-17ee-4641-9885-3cc58d045ad0</errorID>
      <errorWord>)</errorWord>
      <group>L1_Format</group>
      <groupName>格式问题</groupName>
      <ability>L2_HalfPunc</ability>
      <abilityName>全半角检查</abilityName>
      <candidateList>
        <item>）</item>
      </candidateList>
      <explain>文本全半角错误。</explain>
      <paraID>7F3563C7</paraID>
      <start>98</start>
      <end>99</end>
      <status>unmodified</status>
      <modifiedWord/>
      <trackRevisions>false</trackRevisions>
    </reviewItem>
    <reviewItem>
      <errorID>7caa3e03-5bda-421a-b678-e94fce49141b</errorID>
      <errorWord>(</errorWord>
      <group>L1_Format</group>
      <groupName>格式问题</groupName>
      <ability>L2_HalfPunc</ability>
      <abilityName>全半角检查</abilityName>
      <candidateList>
        <item>（</item>
      </candidateList>
      <explain>文本全半角错误。</explain>
      <paraID>7F3563C7</paraID>
      <start>119</start>
      <end>120</end>
      <status>unmodified</status>
      <modifiedWord/>
      <trackRevisions>false</trackRevisions>
    </reviewItem>
    <reviewItem>
      <errorID>5271f4fc-3834-4bb4-8ec3-c312ca711edf</errorID>
      <errorWord>)</errorWord>
      <group>L1_Format</group>
      <groupName>格式问题</groupName>
      <ability>L2_HalfPunc</ability>
      <abilityName>全半角检查</abilityName>
      <candidateList>
        <item>）</item>
      </candidateList>
      <explain>文本全半角错误。</explain>
      <paraID>7F3563C7</paraID>
      <start>127</start>
      <end>128</end>
      <status>unmodified</status>
      <modifiedWord/>
      <trackRevisions>false</trackRevisions>
    </reviewItem>
    <reviewItem>
      <errorID>18e7f000-43bd-4dd1-9a4b-72d99d0bca1c</errorID>
      <errorWord>:</errorWord>
      <group>L1_Format</group>
      <groupName>格式问题</groupName>
      <ability>L2_HalfPunc</ability>
      <abilityName>全半角检查</abilityName>
      <candidateList>
        <item>：</item>
      </candidateList>
      <explain>文本全半角错误。</explain>
      <paraID>6A92ABEE</paraID>
      <start>40</start>
      <end>41</end>
      <status>unmodified</status>
      <modifiedWord/>
      <trackRevisions>false</trackRevisions>
    </reviewItem>
    <reviewItem>
      <errorID>4543cbea-4356-4a0b-bcb1-fadc5bd96eec</errorID>
      <errorWord>:</errorWord>
      <group>L1_Format</group>
      <groupName>格式问题</groupName>
      <ability>L2_HalfPunc</ability>
      <abilityName>全半角检查</abilityName>
      <candidateList>
        <item>：</item>
      </candidateList>
      <explain>文本全半角错误。</explain>
      <paraID>451D3743</paraID>
      <start>2</start>
      <end>3</end>
      <status>unmodified</status>
      <modifiedWord/>
      <trackRevisions>false</trackRevisions>
    </reviewItem>
    <reviewItem>
      <errorID>a2c01941-1d34-4433-85a7-d9c1dbf16762</errorID>
      <errorWord>:</errorWord>
      <group>L1_Format</group>
      <groupName>格式问题</groupName>
      <ability>L2_HalfPunc</ability>
      <abilityName>全半角检查</abilityName>
      <candidateList>
        <item>：</item>
      </candidateList>
      <explain>文本全半角错误。</explain>
      <paraID>451D3743</paraID>
      <start>41</start>
      <end>42</end>
      <status>unmodified</status>
      <modifiedWord/>
      <trackRevisions>false</trackRevisions>
    </reviewItem>
    <reviewItem>
      <errorID>5ec1e5fd-efec-4ff3-9a64-884b19704fcf</errorID>
      <errorWord>:</errorWord>
      <group>L1_Format</group>
      <groupName>格式问题</groupName>
      <ability>L2_HalfPunc</ability>
      <abilityName>全半角检查</abilityName>
      <candidateList>
        <item>：</item>
      </candidateList>
      <explain>文本全半角错误。</explain>
      <paraID>592DE84B</paraID>
      <start>2</start>
      <end>3</end>
      <status>unmodified</status>
      <modifiedWord/>
      <trackRevisions>false</trackRevisions>
    </reviewItem>
    <reviewItem>
      <errorID>f7cd15ea-e999-4da8-83b7-978f775102c1</errorID>
      <errorWord>:</errorWord>
      <group>L1_Format</group>
      <groupName>格式问题</groupName>
      <ability>L2_HalfPunc</ability>
      <abilityName>全半角检查</abilityName>
      <candidateList>
        <item>：</item>
      </candidateList>
      <explain>文本全半角错误。</explain>
      <paraID>592DE84B</paraID>
      <start>41</start>
      <end>42</end>
      <status>unmodified</status>
      <modifiedWord/>
      <trackRevisions>false</trackRevisions>
    </reviewItem>
    <reviewItem>
      <errorID>d4036665-6585-45c4-96e0-7dd061670196</errorID>
      <errorWord>(</errorWord>
      <group>L1_Format</group>
      <groupName>格式问题</groupName>
      <ability>L2_HalfPunc</ability>
      <abilityName>全半角检查</abilityName>
      <candidateList>
        <item>（</item>
      </candidateList>
      <explain>文本全半角错误。</explain>
      <paraID>4BFD3BAD</paraID>
      <start>31</start>
      <end>32</end>
      <status>unmodified</status>
      <modifiedWord/>
      <trackRevisions>false</trackRevisions>
    </reviewItem>
    <reviewItem>
      <errorID>6155c03a-14e2-4122-bddb-5b50a7550255</errorID>
      <errorWord>)</errorWord>
      <group>L1_Format</group>
      <groupName>格式问题</groupName>
      <ability>L2_HalfPunc</ability>
      <abilityName>全半角检查</abilityName>
      <candidateList>
        <item>）</item>
      </candidateList>
      <explain>文本全半角错误。</explain>
      <paraID>4BFD3BAD</paraID>
      <start>37</start>
      <end>38</end>
      <status>unmodified</status>
      <modifiedWord/>
      <trackRevisions>false</trackRevisions>
    </reviewItem>
    <reviewItem>
      <errorID>73405311-022c-4236-a361-e247fd65401b</errorID>
      <errorWord>(</errorWord>
      <group>L1_Format</group>
      <groupName>格式问题</groupName>
      <ability>L2_HalfPunc</ability>
      <abilityName>全半角检查</abilityName>
      <candidateList>
        <item>（</item>
      </candidateList>
      <explain>文本全半角错误。</explain>
      <paraID>4BFD3BAD</paraID>
      <start>47</start>
      <end>48</end>
      <status>unmodified</status>
      <modifiedWord/>
      <trackRevisions>false</trackRevisions>
    </reviewItem>
    <reviewItem>
      <errorID>618e782f-1e41-4ed1-a1f4-d4472a53f07e</errorID>
      <errorWord>)</errorWord>
      <group>L1_Format</group>
      <groupName>格式问题</groupName>
      <ability>L2_HalfPunc</ability>
      <abilityName>全半角检查</abilityName>
      <candidateList>
        <item>）</item>
      </candidateList>
      <explain>文本全半角错误。</explain>
      <paraID>4BFD3BAD</paraID>
      <start>57</start>
      <end>58</end>
      <status>unmodified</status>
      <modifiedWord/>
      <trackRevisions>false</trackRevisions>
    </reviewItem>
    <reviewItem>
      <errorID>53e2a68f-9703-458b-ae0d-2919edf98077</errorID>
      <errorWord>书就</errorWord>
      <group>L1_Word</group>
      <groupName>字词问题</groupName>
      <ability>L2_Typo</ability>
      <abilityName>字词错误</abilityName>
      <candidateList>
        <item>书写</item>
      </candidateList>
      <explain/>
      <paraID>7B8E6C41</paraID>
      <start>13</start>
      <end>15</end>
      <status>unmodified</status>
      <modifiedWord/>
      <trackRevisions>false</trackRevisions>
    </reviewItem>
    <reviewItem>
      <errorID>da8c5b5a-c582-419b-9d0d-a9bab06361c9</errorID>
      <errorWord>,</errorWord>
      <group>L1_Format</group>
      <groupName>格式问题</groupName>
      <ability>L2_HalfPunc</ability>
      <abilityName>全半角检查</abilityName>
      <candidateList>
        <item>，</item>
      </candidateList>
      <explain>文本全半角错误。</explain>
      <paraID>1F05A523</paraID>
      <start>11</start>
      <end>12</end>
      <status>unmodified</status>
      <modifiedWord/>
      <trackRevisions>false</trackRevisions>
    </reviewItem>
    <reviewItem>
      <errorID>dc32e6e2-8af5-48fd-9479-577a3b493aac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1822E192</paraID>
      <start>55</start>
      <end>56</end>
      <status>unmodified</status>
      <modifiedWord/>
      <trackRevisions>false</trackRevisions>
    </reviewItem>
    <reviewItem>
      <errorID>bf54a36e-a6f2-48e0-8262-66760e87347f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595BD91A</paraID>
      <start>0</start>
      <end>3</end>
      <status>unmodified</status>
      <modifiedWord/>
      <trackRevisions>false</trackRevisions>
    </reviewItem>
    <reviewItem>
      <errorID>7129a4ad-205b-47aa-b53f-e7ecc39e2e16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3437E31E</paraID>
      <start>0</start>
      <end>3</end>
      <status>unmodified</status>
      <modifiedWord/>
      <trackRevisions>false</trackRevisions>
    </reviewItem>
    <reviewItem>
      <errorID>e82a92b9-fe3c-4bf2-a35a-4c05c9087244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5D176B7B</paraID>
      <start>0</start>
      <end>3</end>
      <status>unmodified</status>
      <modifiedWord/>
      <trackRevisions>false</trackRevisions>
    </reviewItem>
    <reviewItem>
      <errorID>7699bdbf-2270-49fd-92e1-13be4ccc7a18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230A6D6B</paraID>
      <start>0</start>
      <end>3</end>
      <status>unmodified</status>
      <modifiedWord/>
      <trackRevisions>false</trackRevisions>
    </reviewItem>
    <reviewItem>
      <errorID>5e29a26a-910a-487a-bf40-9e1868352535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4E3D39CD</paraID>
      <start>0</start>
      <end>3</end>
      <status>unmodified</status>
      <modifiedWord/>
      <trackRevisions>false</trackRevisions>
    </reviewItem>
    <reviewItem>
      <errorID>c5afaf0a-0a53-474e-9c40-1bb59efd427e</errorID>
      <errorWord>成果物</errorWord>
      <group>L1_Word</group>
      <groupName>字词问题</groupName>
      <ability>L2_Typo</ability>
      <abilityName>字词错误</abilityName>
      <candidateList>
        <item>成果</item>
      </candidateList>
      <explain/>
      <paraID>4E3D39CD</paraID>
      <start>33</start>
      <end>36</end>
      <status>unmodified</status>
      <modifiedWord/>
      <trackRevisions>false</trackRevisions>
    </reviewItem>
    <reviewItem>
      <errorID>e74d93ff-668f-4d12-a524-db88ee572036</errorID>
      <errorWord>权益出</errorWord>
      <group>L1_Word</group>
      <groupName>字词问题</groupName>
      <ability>L2_Typo</ability>
      <abilityName>字词错误</abilityName>
      <candidateList>
        <item>权益</item>
      </candidateList>
      <explain/>
      <paraID>4E3D39CD</paraID>
      <start>99</start>
      <end>102</end>
      <status>unmodified</status>
      <modifiedWord/>
      <trackRevisions>false</trackRevisions>
    </reviewItem>
    <reviewItem>
      <errorID>15273703-41e3-4220-a459-d05312c16c9b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75C35832</paraID>
      <start>0</start>
      <end>3</end>
      <status>unmodified</status>
      <modifiedWord/>
      <trackRevisions>false</trackRevisions>
    </reviewItem>
    <reviewItem>
      <errorID>ef835181-f88c-4c41-9ac7-4b980938f708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34107696</paraID>
      <start>0</start>
      <end>3</end>
      <status>unmodified</status>
      <modifiedWord/>
      <trackRevisions>false</trackRevisions>
    </reviewItem>
    <reviewItem>
      <errorID>201860fd-492e-450c-b6c4-b9aefbfd310f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420166C8</paraID>
      <start>0</start>
      <end>3</end>
      <status>unmodified</status>
      <modifiedWord/>
      <trackRevisions>false</trackRevisions>
    </reviewItem>
    <reviewItem>
      <errorID>0bae1d12-1215-4e05-a4d0-1408f27b8cbc</errorID>
      <errorWord>扣</errorWord>
      <group>L1_Word</group>
      <groupName>字词问题</groupName>
      <ability>L2_Typo</ability>
      <abilityName>字词错误</abilityName>
      <candidateList>
        <item>扣除</item>
      </candidateList>
      <explain/>
      <paraID>58C69B8C</paraID>
      <start>72</start>
      <end>73</end>
      <status>unmodified</status>
      <modifiedWord/>
      <trackRevisions>false</trackRevisions>
    </reviewItem>
    <reviewItem>
      <errorID>19ab47de-8cd9-4941-8c4c-d1e8bc320807</errorID>
      <errorWord>时其</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31CC011E</paraID>
      <start>18</start>
      <end>20</end>
      <status>unmodified</status>
      <modifiedWord/>
      <trackRevisions>false</trackRevisions>
    </reviewItem>
    <reviewItem>
      <errorID>780ec7f5-d936-42e7-8d61-460301774728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5F5192ED</paraID>
      <start>0</start>
      <end>3</end>
      <status>unmodified</status>
      <modifiedWord/>
      <trackRevisions>false</trackRevisions>
    </reviewItem>
    <reviewItem>
      <errorID>5efb9761-0f3e-43fa-a3eb-6297d96b9226</errorID>
      <errorWord>(</errorWord>
      <group>L1_Format</group>
      <groupName>格式问题</groupName>
      <ability>L2_HalfPunc</ability>
      <abilityName>全半角检查</abilityName>
      <candidateList>
        <item>（</item>
      </candidateList>
      <explain>文本全半角错误。</explain>
      <paraID>5F5192ED</paraID>
      <start>81</start>
      <end>82</end>
      <status>unmodified</status>
      <modifiedWord/>
      <trackRevisions>false</trackRevisions>
    </reviewItem>
    <reviewItem>
      <errorID>95e549d3-fbab-4c96-8786-34e3a8a49aeb</errorID>
      <errorWord>)</errorWord>
      <group>L1_Format</group>
      <groupName>格式问题</groupName>
      <ability>L2_HalfPunc</ability>
      <abilityName>全半角检查</abilityName>
      <candidateList>
        <item>）</item>
      </candidateList>
      <explain>文本全半角错误。</explain>
      <paraID>5F5192ED</paraID>
      <start>83</start>
      <end>84</end>
      <status>unmodified</status>
      <modifiedWord/>
      <trackRevisions>false</trackRevisions>
    </reviewItem>
    <reviewItem>
      <errorID>fda9f354-5206-40d1-a029-ae5ec43a1b35</errorID>
      <errorWord>(</errorWord>
      <group>L1_Format</group>
      <groupName>格式问题</groupName>
      <ability>L2_HalfPunc</ability>
      <abilityName>全半角检查</abilityName>
      <candidateList>
        <item>（</item>
      </candidateList>
      <explain>文本全半角错误。</explain>
      <paraID>5F5192ED</paraID>
      <start>245</start>
      <end>246</end>
      <status>unmodified</status>
      <modifiedWord/>
      <trackRevisions>false</trackRevisions>
    </reviewItem>
    <reviewItem>
      <errorID>e87f1f90-42dd-417f-a233-44be0b03e214</errorID>
      <errorWord>)</errorWord>
      <group>L1_Format</group>
      <groupName>格式问题</groupName>
      <ability>L2_HalfPunc</ability>
      <abilityName>全半角检查</abilityName>
      <candidateList>
        <item>）</item>
      </candidateList>
      <explain>文本全半角错误。</explain>
      <paraID>5F5192ED</paraID>
      <start>247</start>
      <end>248</end>
      <status>unmodified</status>
      <modifiedWord/>
      <trackRevisions>false</trackRevisions>
    </reviewItem>
    <reviewItem>
      <errorID>08987520-17cb-4c8f-99ab-d00933503301</errorID>
      <errorWord>(</errorWord>
      <group>L1_Format</group>
      <groupName>格式问题</groupName>
      <ability>L2_HalfPunc</ability>
      <abilityName>全半角检查</abilityName>
      <candidateList>
        <item>（</item>
      </candidateList>
      <explain>文本全半角错误。</explain>
      <paraID>5F5192ED</paraID>
      <start>287</start>
      <end>288</end>
      <status>unmodified</status>
      <modifiedWord/>
      <trackRevisions>false</trackRevisions>
    </reviewItem>
    <reviewItem>
      <errorID>16c2d1da-d2f2-4b8e-a5fc-58b9b8458b0b</errorID>
      <errorWord>)</errorWord>
      <group>L1_Format</group>
      <groupName>格式问题</groupName>
      <ability>L2_HalfPunc</ability>
      <abilityName>全半角检查</abilityName>
      <candidateList>
        <item>）</item>
      </candidateList>
      <explain>文本全半角错误。</explain>
      <paraID>5F5192ED</paraID>
      <start>289</start>
      <end>290</end>
      <status>unmodified</status>
      <modifiedWord/>
      <trackRevisions>false</trackRevisions>
    </reviewItem>
    <reviewItem>
      <errorID>2dc86520-2cf9-4fa2-989b-4564c9d578bb</errorID>
      <errorWord>作出</errorWord>
      <group>L1_Word</group>
      <groupName>字词问题</groupName>
      <ability>L2_Typo</ability>
      <abilityName>字词错误</abilityName>
      <candidateList>
        <item>做出</item>
      </candidateList>
      <explain/>
      <paraID> 81416E5</paraID>
      <start>48</start>
      <end>50</end>
      <status>unmodified</status>
      <modifiedWord/>
      <trackRevisions>false</trackRevisions>
    </reviewItem>
    <reviewItem>
      <errorID>283d907c-2292-4e6b-8efc-4fa18db44115</errorID>
      <errorWord>容</errorWord>
      <group>L1_Word</group>
      <groupName>字词问题</groupName>
      <ability>L2_Typo</ability>
      <abilityName>字词错误</abilityName>
      <candidateList>
        <item>容提</item>
      </candidateList>
      <explain/>
      <paraID> 81416E5</paraID>
      <start>103</start>
      <end>104</end>
      <status>unmodified</status>
      <modifiedWord/>
      <trackRevisions>false</trackRevisions>
    </reviewItem>
    <reviewItem>
      <errorID>0d983c74-d389-4ac4-95ac-b5927871e6f6</errorID>
      <errorWord>[2019]10号</errorWord>
      <group>L1_Knowledge</group>
      <groupName>知识性问题</groupName>
      <ability>L2_Knowledge</ability>
      <abilityName>其他知识</abilityName>
      <candidateList>
        <item>〔2019〕10号</item>
      </candidateList>
      <explain>发文字号格式错误。</explain>
      <paraID> AE933AA</paraID>
      <start>32</start>
      <end>41</end>
      <status>unmodified</status>
      <modifiedWord/>
      <trackRevisions>false</trackRevisions>
    </reviewItem>
    <reviewItem>
      <errorID>99b61002-5c1c-486b-a212-a9a3c7309cca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7A13FF01</paraID>
      <start>0</start>
      <end>2</end>
      <status>unmodified</status>
      <modifiedWord/>
      <trackRevisions>false</trackRevisions>
    </reviewItem>
    <reviewItem>
      <errorID>cd3ffc1f-9b84-45c0-a914-5c9b4b37aac9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F188F7D</paraID>
      <start>0</start>
      <end>2</end>
      <status>unmodified</status>
      <modifiedWord/>
      <trackRevisions>false</trackRevisions>
    </reviewItem>
    <reviewItem>
      <errorID>5e805661-2f78-4701-a99a-899a3cad8721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57CC42BF</paraID>
      <start>0</start>
      <end>2</end>
      <status>unmodified</status>
      <modifiedWord/>
      <trackRevisions>false</trackRevisions>
    </reviewItem>
    <reviewItem>
      <errorID>baa307b0-3a86-4ad1-9fdd-f5fe85bf9dcf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ABEDEB7</paraID>
      <start>0</start>
      <end>2</end>
      <status>unmodified</status>
      <modifiedWord/>
      <trackRevisions>false</trackRevisions>
    </reviewItem>
    <reviewItem>
      <errorID>54547781-a3af-4678-862b-44bb00004af7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FFF09C7</paraID>
      <start>0</start>
      <end>2</end>
      <status>unmodified</status>
      <modifiedWord/>
      <trackRevisions>false</trackRevisions>
    </reviewItem>
    <reviewItem>
      <errorID>5fa4bdd8-cab8-4c15-b26e-d6736d48eace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52E3F5F8</paraID>
      <start>0</start>
      <end>2</end>
      <status>unmodified</status>
      <modifiedWord/>
      <trackRevisions>false</trackRevisions>
    </reviewItem>
    <reviewItem>
      <errorID>500739ba-117d-4df3-a7ad-27cf555f7c18</errorID>
      <errorWord>)</errorWord>
      <group>L1_Format</group>
      <groupName>格式问题</groupName>
      <ability>L2_HalfPunc</ability>
      <abilityName>全半角检查</abilityName>
      <candidateList>
        <item>）</item>
      </candidateList>
      <explain>文本全半角错误。</explain>
      <paraID>24B0F871</paraID>
      <start>32</start>
      <end>33</end>
      <status>unmodified</status>
      <modifiedWord/>
      <trackRevisions>false</trackRevisions>
    </reviewItem>
    <reviewItem>
      <errorID>8a8829c7-1c48-461b-8df6-8772c9b927a7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7AEE1DDD</paraID>
      <start>0</start>
      <end>2</end>
      <status>unmodified</status>
      <modifiedWord/>
      <trackRevisions>false</trackRevisions>
    </reviewItem>
    <reviewItem>
      <errorID>7650c747-3083-4371-a597-35db54d430ac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1748F87B</paraID>
      <start>0</start>
      <end>2</end>
      <status>unmodified</status>
      <modifiedWord/>
      <trackRevisions>false</trackRevisions>
    </reviewItem>
    <reviewItem>
      <errorID>92605775-42ba-41eb-9166-6824e488859f</errorID>
      <errorWord>(</errorWord>
      <group>L1_Format</group>
      <groupName>格式问题</groupName>
      <ability>L2_HalfPunc</ability>
      <abilityName>全半角检查</abilityName>
      <candidateList>
        <item>（</item>
      </candidateList>
      <explain>文本全半角错误。</explain>
      <paraID>28D67005</paraID>
      <start>5</start>
      <end>6</end>
      <status>unmodified</status>
      <modifiedWord/>
      <trackRevisions>false</trackRevisions>
    </reviewItem>
    <reviewItem>
      <errorID>e7cf52a2-d4f4-4ee7-97c9-bf0d77b6d31e</errorID>
      <errorWord>)</errorWord>
      <group>L1_Format</group>
      <groupName>格式问题</groupName>
      <ability>L2_HalfPunc</ability>
      <abilityName>全半角检查</abilityName>
      <candidateList>
        <item>）</item>
      </candidateList>
      <explain>文本全半角错误。</explain>
      <paraID>28D67005</paraID>
      <start>10</start>
      <end>11</end>
      <status>unmodified</status>
      <modifiedWord/>
      <trackRevisions>false</trackRevisions>
    </reviewItem>
    <reviewItem>
      <errorID>09d2aa85-dd4a-467a-a856-95cf19fe6947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69DD2CF1</paraID>
      <start>56</start>
      <end>57</end>
      <status>unmodified</status>
      <modifiedWord/>
      <trackRevisions>false</trackRevisions>
    </reviewItem>
    <reviewItem>
      <errorID>4195632c-492e-4a2b-89bb-d42fd4bc599a</errorID>
      <errorWord>、</errorWord>
      <group>L1_Punc</group>
      <groupName>标点问题</groupName>
      <ability>L2_Punc</ability>
      <abilityName>标点符号检查</abilityName>
      <candidateList>
        <item>.</item>
      </candidateList>
      <explain/>
      <paraID> C795A9F</paraID>
      <start>1</start>
      <end>2</end>
      <status>unmodified</status>
      <modifiedWord/>
      <trackRevisions>false</trackRevisions>
    </reviewItem>
    <reviewItem>
      <errorID>b644aab6-3928-4dd7-9a92-ff9a5384aea7</errorID>
      <errorWord>………</errorWord>
      <group>L1_Punc</group>
      <groupName>标点问题</groupName>
      <ability>L2_Punc</ability>
      <abilityName>标点符号检查</abilityName>
      <candidateList>
        <item>…</item>
      </candidateList>
      <explain/>
      <paraID>1520E18C</paraID>
      <start>72</start>
      <end>75</end>
      <status>unmodified</status>
      <modifiedWord/>
      <trackRevisions>false</trackRevisions>
    </reviewItem>
    <reviewItem>
      <errorID>60be8e81-45ca-48ec-b8aa-a5e6a61d3746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5EB0BE6A</paraID>
      <start>0</start>
      <end>2</end>
      <status>unmodified</status>
      <modifiedWord/>
      <trackRevisions>false</trackRevisions>
    </reviewItem>
    <reviewItem>
      <errorID>52ceaa00-bf0f-4fb7-81b7-878c4de66d84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66F74C04</paraID>
      <start>0</start>
      <end>2</end>
      <status>unmodified</status>
      <modifiedWord/>
      <trackRevisions>false</trackRevisions>
    </reviewItem>
    <reviewItem>
      <errorID>6d2d711f-e084-4f49-acda-3c3c303db51f</errorID>
      <errorWord>)</errorWord>
      <group>L1_Format</group>
      <groupName>格式问题</groupName>
      <ability>L2_HalfPunc</ability>
      <abilityName>全半角检查</abilityName>
      <candidateList>
        <item>）</item>
      </candidateList>
      <explain>文本全半角错误。</explain>
      <paraID>3236E7BD</paraID>
      <start>13</start>
      <end>14</end>
      <status>unmodified</status>
      <modifiedWord/>
      <trackRevisions>false</trackRevisions>
    </reviewItem>
    <reviewItem>
      <errorID>2e6268df-ba46-4f27-90f2-da38271ff679</errorID>
      <errorWord>)</errorWord>
      <group>L1_Format</group>
      <groupName>格式问题</groupName>
      <ability>L2_HalfPunc</ability>
      <abilityName>全半角检查</abilityName>
      <candidateList>
        <item>）</item>
      </candidateList>
      <explain>文本全半角错误。</explain>
      <paraID>21DC911A</paraID>
      <start>19</start>
      <end>20</end>
      <status>unmodified</status>
      <modifiedWord/>
      <trackRevisions>false</trackRevisions>
    </reviewItem>
    <reviewItem>
      <errorID>a2b04c6a-8cac-4d18-b9ee-5005741ea305</errorID>
      <errorWord>)</errorWord>
      <group>L1_Format</group>
      <groupName>格式问题</groupName>
      <ability>L2_HalfPunc</ability>
      <abilityName>全半角检查</abilityName>
      <candidateList>
        <item>）</item>
      </candidateList>
      <explain>文本全半角错误。</explain>
      <paraID> 175903F</paraID>
      <start>15</start>
      <end>16</end>
      <status>unmodified</status>
      <modifiedWord/>
      <trackRevisions>false</trackRevisions>
    </reviewItem>
    <reviewItem>
      <errorID>0f125702-9799-4d39-842f-dc47e7d9acda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7DF49C5C</paraID>
      <start>0</start>
      <end>2</end>
      <status>unmodified</status>
      <modifiedWord/>
      <trackRevisions>false</trackRevisions>
    </reviewItem>
    <reviewItem>
      <errorID>591bf04d-1c1b-47b0-ba2f-b57e8a98cc9b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3B70CEE9</paraID>
      <start>0</start>
      <end>2</end>
      <status>unmodified</status>
      <modifiedWord/>
      <trackRevisions>false</trackRevisions>
    </reviewItem>
    <reviewItem>
      <errorID>b0faae51-fecd-4408-acf5-c998cbeebfcf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21C15C06</paraID>
      <start>0</start>
      <end>2</end>
      <status>unmodified</status>
      <modifiedWord/>
      <trackRevisions>false</trackRevisions>
    </reviewItem>
    <reviewItem>
      <errorID>49fb4f43-763c-4fe1-aee7-47f561b2d469</errorID>
      <errorWord>:</errorWord>
      <group>L1_Format</group>
      <groupName>格式问题</groupName>
      <ability>L2_HalfPunc</ability>
      <abilityName>全半角检查</abilityName>
      <candidateList>
        <item>：</item>
      </candidateList>
      <explain>文本全半角错误。</explain>
      <paraID>6AA20320</paraID>
      <start>8</start>
      <end>9</end>
      <status>unmodified</status>
      <modifiedWord/>
      <trackRevisions>false</trackRevisions>
    </reviewItem>
    <reviewItem>
      <errorID>7fd5d505-4b70-462f-90da-60fcc6b29e0d</errorID>
      <errorWord>(</errorWord>
      <group>L1_Format</group>
      <groupName>格式问题</groupName>
      <ability>L2_HalfPunc</ability>
      <abilityName>全半角检查</abilityName>
      <candidateList>
        <item>（</item>
      </candidateList>
      <explain>文本全半角错误。</explain>
      <paraID>44D6387B</paraID>
      <start>54</start>
      <end>55</end>
      <status>unmodified</status>
      <modifiedWord/>
      <trackRevisions>false</trackRevisions>
    </reviewItem>
    <reviewItem>
      <errorID>b31cbac5-1b35-4c4a-ac6c-18d5b1f5fcf8</errorID>
      <errorWord>)</errorWord>
      <group>L1_Format</group>
      <groupName>格式问题</groupName>
      <ability>L2_HalfPunc</ability>
      <abilityName>全半角检查</abilityName>
      <candidateList>
        <item>）</item>
      </candidateList>
      <explain>文本全半角错误。</explain>
      <paraID>44D6387B</paraID>
      <start>59</start>
      <end>60</end>
      <status>unmodified</status>
      <modifiedWord/>
      <trackRevisions>false</trackRevisions>
    </reviewItem>
    <reviewItem>
      <errorID>9aef6966-1068-4901-b9f9-8672dda6bdaf</errorID>
      <errorWord>(</errorWord>
      <group>L1_Format</group>
      <groupName>格式问题</groupName>
      <ability>L2_HalfPunc</ability>
      <abilityName>全半角检查</abilityName>
      <candidateList>
        <item>（</item>
      </candidateList>
      <explain>文本全半角错误。</explain>
      <paraID>44B9836A</paraID>
      <start>7</start>
      <end>8</end>
      <status>unmodified</status>
      <modifiedWord/>
      <trackRevisions>false</trackRevisions>
    </reviewItem>
    <reviewItem>
      <errorID>5ca3a297-3805-4593-b6c4-f2237f977568</errorID>
      <errorWord>)</errorWord>
      <group>L1_Format</group>
      <groupName>格式问题</groupName>
      <ability>L2_HalfPunc</ability>
      <abilityName>全半角检查</abilityName>
      <candidateList>
        <item>）</item>
      </candidateList>
      <explain>文本全半角错误。</explain>
      <paraID>44B9836A</paraID>
      <start>15</start>
      <end>16</end>
      <status>unmodified</status>
      <modifiedWord/>
      <trackRevisions>false</trackRevisions>
    </reviewItem>
    <reviewItem>
      <errorID>c3914015-3b18-4139-9ce7-2699353245ff</errorID>
      <errorWord>(</errorWord>
      <group>L1_Format</group>
      <groupName>格式问题</groupName>
      <ability>L2_HalfPunc</ability>
      <abilityName>全半角检查</abilityName>
      <candidateList>
        <item>（</item>
      </candidateList>
      <explain>文本全半角错误。</explain>
      <paraID>1A6126CE</paraID>
      <start>7</start>
      <end>8</end>
      <status>unmodified</status>
      <modifiedWord/>
      <trackRevisions>false</trackRevisions>
    </reviewItem>
    <reviewItem>
      <errorID>8c785687-28ad-4b42-909a-3516aec0ec6f</errorID>
      <errorWord>)</errorWord>
      <group>L1_Format</group>
      <groupName>格式问题</groupName>
      <ability>L2_HalfPunc</ability>
      <abilityName>全半角检查</abilityName>
      <candidateList>
        <item>）</item>
      </candidateList>
      <explain>文本全半角错误。</explain>
      <paraID>1A6126CE</paraID>
      <start>15</start>
      <end>16</end>
      <status>unmodified</status>
      <modifiedWord/>
      <trackRevisions>false</trackRevisions>
    </reviewItem>
    <reviewItem>
      <errorID>55fed126-2d56-4e6b-aeb8-ac8e85a11ce4</errorID>
      <errorWord>(</errorWord>
      <group>L1_Format</group>
      <groupName>格式问题</groupName>
      <ability>L2_HalfPunc</ability>
      <abilityName>全半角检查</abilityName>
      <candidateList>
        <item>（</item>
      </candidateList>
      <explain>文本全半角错误。</explain>
      <paraID>639820F0</paraID>
      <start>23</start>
      <end>24</end>
      <status>unmodified</status>
      <modifiedWord/>
      <trackRevisions>false</trackRevisions>
    </reviewItem>
    <reviewItem>
      <errorID>e917aa89-fb70-478e-81fd-f1c242965d56</errorID>
      <errorWord>)</errorWord>
      <group>L1_Format</group>
      <groupName>格式问题</groupName>
      <ability>L2_HalfPunc</ability>
      <abilityName>全半角检查</abilityName>
      <candidateList>
        <item>）</item>
      </candidateList>
      <explain>文本全半角错误。</explain>
      <paraID>639820F0</paraID>
      <start>28</start>
      <end>29</end>
      <status>unmodified</status>
      <modifiedWord/>
      <trackRevisions>false</trackRevisions>
    </reviewItem>
    <reviewItem>
      <errorID>788aa4dd-a59b-4155-9b99-bbc1036d0e26</errorID>
      <errorWord>(</errorWord>
      <group>L1_Format</group>
      <groupName>格式问题</groupName>
      <ability>L2_HalfPunc</ability>
      <abilityName>全半角检查</abilityName>
      <candidateList>
        <item>（</item>
      </candidateList>
      <explain>文本全半角错误。</explain>
      <paraID>1C671810</paraID>
      <start>23</start>
      <end>24</end>
      <status>unmodified</status>
      <modifiedWord/>
      <trackRevisions>false</trackRevisions>
    </reviewItem>
    <reviewItem>
      <errorID>3a60f185-9281-4fd3-a75b-7824b6501fb7</errorID>
      <errorWord>)</errorWord>
      <group>L1_Format</group>
      <groupName>格式问题</groupName>
      <ability>L2_HalfPunc</ability>
      <abilityName>全半角检查</abilityName>
      <candidateList>
        <item>）</item>
      </candidateList>
      <explain>文本全半角错误。</explain>
      <paraID>1C671810</paraID>
      <start>27</start>
      <end>28</end>
      <status>unmodified</status>
      <modifiedWord/>
      <trackRevisions>false</trackRevisions>
    </reviewItem>
    <reviewItem>
      <errorID>cceb7984-d828-449a-9183-60b68d1fba04</errorID>
      <errorWord>。]</errorWord>
      <group>L1_Punc</group>
      <groupName>标点问题</groupName>
      <ability>L2_Punc</ability>
      <abilityName>标点符号检查</abilityName>
      <candidateList>
        <item>]</item>
      </candidateList>
      <explain/>
      <paraID>1C671810</paraID>
      <start>63</start>
      <end>65</end>
      <status>unmodified</status>
      <modifiedWord/>
      <trackRevisions>false</trackRevisions>
    </reviewItem>
    <reviewItem>
      <errorID>71c3c57b-122f-4fad-8790-9b266b2b6784</errorID>
      <errorWord>其它</errorWord>
      <group>L1_Word</group>
      <groupName>字词问题</groupName>
      <ability>L2_Alias</ability>
      <abilityName>也作/曾用词</abilityName>
      <candidateList>
        <item>其他</item>
      </candidateList>
      <explain>词汇[其它]为不规范表述或旧称，其规范书面表述为[其他]。</explain>
      <paraID>5CB4FF4A</paraID>
      <start>4</start>
      <end>6</end>
      <status>unmodified</status>
      <modifiedWord/>
      <trackRevisions>false</trackRevisions>
    </reviewItem>
    <reviewItem>
      <errorID>e5cd53c3-06cc-4928-87fe-82c6cbee2592</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5CB4FF4A</paraID>
      <start>35</start>
      <end>38</end>
      <status>unmodified</status>
      <modifiedWord/>
      <trackRevisions>false</trackRevisions>
    </reviewItem>
    <reviewItem>
      <errorID>bc57f73a-915b-4bab-b734-cd92680362f8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7509AB2A</paraID>
      <start>0</start>
      <end>2</end>
      <status>unmodified</status>
      <modifiedWord/>
      <trackRevisions>false</trackRevisions>
    </reviewItem>
    <reviewItem>
      <errorID>0aa3ace2-bc4e-471f-8166-916d2f24202a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313DB49F</paraID>
      <start>22</start>
      <end>25</end>
      <status>unmodified</status>
      <modifiedWord/>
      <trackRevisions>false</trackRevisions>
    </reviewItem>
    <reviewItem>
      <errorID>2402aacc-ee35-45f7-a88d-640aa439eed5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313DB49F</paraID>
      <start>53</start>
      <end>56</end>
      <status>unmodified</status>
      <modifiedWord/>
      <trackRevisions>false</trackRevisions>
    </reviewItem>
    <reviewItem>
      <errorID>41c8966d-3145-4535-8f53-7c786afe758f</errorID>
      <errorWord>(</errorWord>
      <group>L1_Format</group>
      <groupName>格式问题</groupName>
      <ability>L2_HalfPunc</ability>
      <abilityName>全半角检查</abilityName>
      <candidateList>
        <item>（</item>
      </candidateList>
      <explain>文本全半角错误。</explain>
      <paraID>4945FA75</paraID>
      <start>10</start>
      <end>11</end>
      <status>unmodified</status>
      <modifiedWord/>
      <trackRevisions>false</trackRevisions>
    </reviewItem>
    <reviewItem>
      <errorID>b673d5cc-664e-4eec-947d-6acd54d7f39d</errorID>
      <errorWord>)</errorWord>
      <group>L1_Format</group>
      <groupName>格式问题</groupName>
      <ability>L2_HalfPunc</ability>
      <abilityName>全半角检查</abilityName>
      <candidateList>
        <item>）</item>
      </candidateList>
      <explain>文本全半角错误。</explain>
      <paraID>4945FA75</paraID>
      <start>19</start>
      <end>20</end>
      <status>unmodified</status>
      <modifiedWord/>
      <trackRevisions>false</trackRevisions>
    </reviewItem>
    <reviewItem>
      <errorID>8ee69caf-6a52-4770-844a-eac11576c8a6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2FC9CFC7</paraID>
      <start>0</start>
      <end>2</end>
      <status>unmodified</status>
      <modifiedWord/>
      <trackRevisions>false</trackRevisions>
    </reviewItem>
    <reviewItem>
      <errorID>7992f5c3-ff0f-4fe6-ba27-2c93df93051e</errorID>
      <errorWord>；。</errorWord>
      <group>L1_Punc</group>
      <groupName>标点问题</groupName>
      <ability>L2_Punc</ability>
      <abilityName>标点符号检查</abilityName>
      <candidateList>
        <item>；</item>
      </candidateList>
      <explain/>
      <paraID>2FC9CFC7</paraID>
      <start>41</start>
      <end>43</end>
      <status>unmodified</status>
      <modifiedWord/>
      <trackRevisions>false</trackRevisions>
    </reviewItem>
    <reviewItem>
      <errorID>cfc8fb59-eec0-47cc-b539-f51df3fd0281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57F90C04</paraID>
      <start>0</start>
      <end>2</end>
      <status>unmodified</status>
      <modifiedWord/>
      <trackRevisions>false</trackRevisions>
    </reviewItem>
    <reviewItem>
      <errorID>313a01d1-710b-4b89-a80a-4ade69433aef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7F3595A8</paraID>
      <start>0</start>
      <end>2</end>
      <status>unmodified</status>
      <modifiedWord/>
      <trackRevisions>false</trackRevisions>
    </reviewItem>
    <reviewItem>
      <errorID>64f66d83-1372-4b9f-96d9-b8d76f9f9b79</errorID>
      <errorWord>。]</errorWord>
      <group>L1_Punc</group>
      <groupName>标点问题</groupName>
      <ability>L2_Punc</ability>
      <abilityName>标点符号检查</abilityName>
      <candidateList>
        <item>]</item>
      </candidateList>
      <explain/>
      <paraID>2A19B906</paraID>
      <start>100</start>
      <end>102</end>
      <status>unmodified</status>
      <modifiedWord/>
      <trackRevisions>false</trackRevisions>
    </reviewItem>
    <reviewItem>
      <errorID>e80e7ff7-3b47-4e16-a147-09c8ec7a52ea</errorID>
      <errorWord>〔2017〕 141号</errorWord>
      <group>L1_Knowledge</group>
      <groupName>知识性问题</groupName>
      <ability>L2_Knowledge</ability>
      <abilityName>其他知识</abilityName>
      <candidateList>
        <item>〔2017〕141号</item>
      </candidateList>
      <explain>发文字号格式错误。</explain>
      <paraID>6D5FE3DF</paraID>
      <start>49</start>
      <end>60</end>
      <status>unmodified</status>
      <modifiedWord/>
      <trackRevisions>false</trackRevisions>
    </reviewItem>
    <reviewItem>
      <errorID>5f8e27c9-409c-4e3f-ae2e-a287c8157f89</errorID>
      <errorWord>(</errorWord>
      <group>L1_Format</group>
      <groupName>格式问题</groupName>
      <ability>L2_HalfPunc</ability>
      <abilityName>全半角检查</abilityName>
      <candidateList>
        <item>（</item>
      </candidateList>
      <explain>文本全半角错误。</explain>
      <paraID>6D5FE3DF</paraID>
      <start>90</start>
      <end>91</end>
      <status>unmodified</status>
      <modifiedWord/>
      <trackRevisions>false</trackRevisions>
    </reviewItem>
    <reviewItem>
      <errorID>3d5e685e-3fca-4f3f-a551-d17e06456187</errorID>
      <errorWord>)</errorWord>
      <group>L1_Format</group>
      <groupName>格式问题</groupName>
      <ability>L2_HalfPunc</ability>
      <abilityName>全半角检查</abilityName>
      <candidateList>
        <item>）</item>
      </candidateList>
      <explain>文本全半角错误。</explain>
      <paraID>6D5FE3DF</paraID>
      <start>94</start>
      <end>95</end>
      <status>unmodified</status>
      <modifiedWord/>
      <trackRevisions>false</trackRevisions>
    </reviewItem>
    <reviewItem>
      <errorID>78e32a02-4a24-4d49-873a-b215c80f2077</errorID>
      <errorWord>(</errorWord>
      <group>L1_Format</group>
      <groupName>格式问题</groupName>
      <ability>L2_HalfPunc</ability>
      <abilityName>全半角检查</abilityName>
      <candidateList>
        <item>（</item>
      </candidateList>
      <explain>文本全半角错误。</explain>
      <paraID> E959E16</paraID>
      <start>2</start>
      <end>3</end>
      <status>unmodified</status>
      <modifiedWord/>
      <trackRevisions>false</trackRevisions>
    </reviewItem>
    <reviewItem>
      <errorID>f2c412e0-a1e5-4273-9136-24c94d81456b</errorID>
      <errorWord>)</errorWord>
      <group>L1_Format</group>
      <groupName>格式问题</groupName>
      <ability>L2_HalfPunc</ability>
      <abilityName>全半角检查</abilityName>
      <candidateList>
        <item>）</item>
      </candidateList>
      <explain>文本全半角错误。</explain>
      <paraID> E959E16</paraID>
      <start>5</start>
      <end>6</end>
      <status>unmodified</status>
      <modifiedWord/>
      <trackRevisions>false</trackRevisions>
    </reviewItem>
    <reviewItem>
      <errorID>c7021377-061f-45e5-b916-6c76b504916e</errorID>
      <errorWord>:</errorWord>
      <group>L1_Format</group>
      <groupName>格式问题</groupName>
      <ability>L2_HalfPunc</ability>
      <abilityName>全半角检查</abilityName>
      <candidateList>
        <item>：</item>
      </candidateList>
      <explain>文本全半角错误。</explain>
      <paraID>6275310A</paraID>
      <start>6</start>
      <end>7</end>
      <status>unmodified</status>
      <modifiedWord/>
      <trackRevisions>false</trackRevisions>
    </reviewItem>
    <reviewItem>
      <errorID>e0ad814c-c1fc-490f-a277-af0abf989ebc</errorID>
      <errorWord>:</errorWord>
      <group>L1_Format</group>
      <groupName>格式问题</groupName>
      <ability>L2_HalfPunc</ability>
      <abilityName>全半角检查</abilityName>
      <candidateList>
        <item>：</item>
      </candidateList>
      <explain>文本全半角错误。</explain>
      <paraID>53408FE8</paraID>
      <start>6</start>
      <end>7</end>
      <status>unmodified</status>
      <modifiedWord/>
      <trackRevisions>false</trackRevisions>
    </reviewItem>
    <reviewItem>
      <errorID>39c18dec-2c48-45bb-8581-39f1182a3b6a</errorID>
      <errorWord>,</errorWord>
      <group>L1_Format</group>
      <groupName>格式问题</groupName>
      <ability>L2_HalfPunc</ability>
      <abilityName>全半角检查</abilityName>
      <candidateList>
        <item>，</item>
      </candidateList>
      <explain>文本全半角错误。</explain>
      <paraID> 3BAF706</paraID>
      <start>15</start>
      <end>16</end>
      <status>unmodified</status>
      <modifiedWord/>
      <trackRevisions>false</trackRevisions>
    </reviewItem>
    <reviewItem>
      <errorID>cc362599-1928-4187-a637-ca1b38412208</errorID>
      <errorWord>提出质疑</errorWord>
      <group>L1_Grammar</group>
      <groupName>语法问题</groupName>
      <ability>L2_Grammar</ability>
      <abilityName>语法错误</abilityName>
      <candidateList>
        <item>质疑</item>
      </candidateList>
      <explain>〈动〉提出疑问：～问难。</explain>
      <paraID> 3BAF706</paraID>
      <start>36</start>
      <end>40</end>
      <status>unmodified</status>
      <modifiedWord/>
      <trackRevisions>false</trackRevisions>
    </reviewItem>
    <reviewItem>
      <errorID>06dc2013-9a35-4f4d-bbfb-34007a94e605</errorID>
      <errorWord>,</errorWord>
      <group>L1_Format</group>
      <groupName>格式问题</groupName>
      <ability>L2_HalfPunc</ability>
      <abilityName>全半角检查</abilityName>
      <candidateList>
        <item>，</item>
      </candidateList>
      <explain>文本全半角错误。</explain>
      <paraID> 4B6034D</paraID>
      <start>21</start>
      <end>22</end>
      <status>unmodified</status>
      <modifiedWord/>
      <trackRevisions>false</trackRevisions>
    </reviewItem>
    <reviewItem>
      <errorID>8d439278-b7db-4a3e-86e1-2385600c7712</errorID>
      <errorWord>(</errorWord>
      <group>L1_Format</group>
      <groupName>格式问题</groupName>
      <ability>L2_HalfPunc</ability>
      <abilityName>全半角检查</abilityName>
      <candidateList>
        <item>（</item>
      </candidateList>
      <explain>文本全半角错误。</explain>
      <paraID> 5F9A45C</paraID>
      <start>2</start>
      <end>3</end>
      <status>unmodified</status>
      <modifiedWord/>
      <trackRevisions>false</trackRevisions>
    </reviewItem>
    <reviewItem>
      <errorID>85fc6d86-520d-43c3-91d2-bddb2edf901c</errorID>
      <errorWord>)</errorWord>
      <group>L1_Format</group>
      <groupName>格式问题</groupName>
      <ability>L2_HalfPunc</ability>
      <abilityName>全半角检查</abilityName>
      <candidateList>
        <item>）</item>
      </candidateList>
      <explain>文本全半角错误。</explain>
      <paraID> 5F9A45C</paraID>
      <start>5</start>
      <end>6</end>
      <status>unmodified</status>
      <modifiedWord/>
      <trackRevisions>false</trackRevisions>
    </reviewItem>
    <reviewItem>
      <errorID>2fc1d544-fed1-4ad1-95c6-b8b35ba37516</errorID>
      <errorWord>(</errorWord>
      <group>L1_Format</group>
      <groupName>格式问题</groupName>
      <ability>L2_HalfPunc</ability>
      <abilityName>全半角检查</abilityName>
      <candidateList>
        <item>（</item>
      </candidateList>
      <explain>文本全半角错误。</explain>
      <paraID>10DD27B6</paraID>
      <start>27</start>
      <end>28</end>
      <status>unmodified</status>
      <modifiedWord/>
      <trackRevisions>false</trackRevisions>
    </reviewItem>
    <reviewItem>
      <errorID>c9669576-2f5c-4193-9b8e-6fce1f6fec3c</errorID>
      <errorWord>)</errorWord>
      <group>L1_Format</group>
      <groupName>格式问题</groupName>
      <ability>L2_HalfPunc</ability>
      <abilityName>全半角检查</abilityName>
      <candidateList>
        <item>）</item>
      </candidateList>
      <explain>文本全半角错误。</explain>
      <paraID>10DD27B6</paraID>
      <start>33</start>
      <end>34</end>
      <status>unmodified</status>
      <modifiedWord/>
      <trackRevisions>false</trackRevisions>
    </reviewItem>
    <reviewItem>
      <errorID>c7f214d0-3a74-4cd6-af3e-3d9596d1a7cc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6DD4068B</paraID>
      <start>0</start>
      <end>2</end>
      <status>unmodified</status>
      <modifiedWord/>
      <trackRevisions>false</trackRevisions>
    </reviewItem>
    <reviewItem>
      <errorID>68c0ae59-9040-4aec-a3f1-74e81c97762f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28344190</paraID>
      <start>0</start>
      <end>2</end>
      <status>unmodified</status>
      <modifiedWord/>
      <trackRevisions>false</trackRevisions>
    </reviewItem>
    <reviewItem>
      <errorID>a144835c-04ad-43d0-8b8c-efcc0b6459dc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27C31F28</paraID>
      <start>0</start>
      <end>2</end>
      <status>unmodified</status>
      <modifiedWord/>
      <trackRevisions>false</trackRevisions>
    </reviewItem>
    <reviewItem>
      <errorID>822064be-8b79-46d2-82a9-a956630d0728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2C9581D9</paraID>
      <start>0</start>
      <end>2</end>
      <status>unmodified</status>
      <modifiedWord/>
      <trackRevisions>false</trackRevisions>
    </reviewItem>
    <reviewItem>
      <errorID>7480b601-8544-41ad-9995-02cda0d41a33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32F96037</paraID>
      <start>0</start>
      <end>2</end>
      <status>unmodified</status>
      <modifiedWord/>
      <trackRevisions>false</trackRevisions>
    </reviewItem>
    <reviewItem>
      <errorID>25b81d84-fbf9-4d38-9285-78d7ee5fe144</errorID>
      <errorWord>(</errorWord>
      <group>L1_Format</group>
      <groupName>格式问题</groupName>
      <ability>L2_HalfPunc</ability>
      <abilityName>全半角检查</abilityName>
      <candidateList>
        <item>（</item>
      </candidateList>
      <explain>文本全半角错误。</explain>
      <paraID>74F681FA</paraID>
      <start>7</start>
      <end>8</end>
      <status>unmodified</status>
      <modifiedWord/>
      <trackRevisions>false</trackRevisions>
    </reviewItem>
    <reviewItem>
      <errorID>52714edc-59ad-46d6-ba81-277576a1c546</errorID>
      <errorWord>)</errorWord>
      <group>L1_Format</group>
      <groupName>格式问题</groupName>
      <ability>L2_HalfPunc</ability>
      <abilityName>全半角检查</abilityName>
      <candidateList>
        <item>）</item>
      </candidateList>
      <explain>文本全半角错误。</explain>
      <paraID>74F681FA</paraID>
      <start>15</start>
      <end>16</end>
      <status>unmodified</status>
      <modifiedWord/>
      <trackRevisions>false</trackRevisions>
    </reviewItem>
    <reviewItem>
      <errorID>c8fdd60b-b4a5-4955-882a-148d24ff9948</errorID>
      <errorWord>(</errorWord>
      <group>L1_Format</group>
      <groupName>格式问题</groupName>
      <ability>L2_HalfPunc</ability>
      <abilityName>全半角检查</abilityName>
      <candidateList>
        <item>（</item>
      </candidateList>
      <explain>文本全半角错误。</explain>
      <paraID>5DF67C2D</paraID>
      <start>7</start>
      <end>8</end>
      <status>unmodified</status>
      <modifiedWord/>
      <trackRevisions>false</trackRevisions>
    </reviewItem>
    <reviewItem>
      <errorID>6dcb7dcd-e2c6-4a8b-8d57-362521715e85</errorID>
      <errorWord>)</errorWord>
      <group>L1_Format</group>
      <groupName>格式问题</groupName>
      <ability>L2_HalfPunc</ability>
      <abilityName>全半角检查</abilityName>
      <candidateList>
        <item>）</item>
      </candidateList>
      <explain>文本全半角错误。</explain>
      <paraID>5DF67C2D</paraID>
      <start>15</start>
      <end>16</end>
      <status>unmodified</status>
      <modifiedWord/>
      <trackRevisions>false</trackRevisions>
    </reviewItem>
    <reviewItem>
      <errorID>343cfa8c-2011-49f0-932e-6af31380e080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731F5F28</paraID>
      <start>0</start>
      <end>2</end>
      <status>unmodified</status>
      <modifiedWord/>
      <trackRevisions>false</trackRevisions>
    </reviewItem>
    <reviewItem>
      <errorID>a3dd58b1-1fb9-4c4d-95cd-f51ed9144093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7989F3B7</paraID>
      <start>0</start>
      <end>2</end>
      <status>unmodified</status>
      <modifiedWord/>
      <trackRevisions>false</trackRevisions>
    </reviewItem>
    <reviewItem>
      <errorID>ab68b420-59bc-4c04-81fe-7412ff957d82</errorID>
      <errorWord>(</errorWord>
      <group>L1_Format</group>
      <groupName>格式问题</groupName>
      <ability>L2_HalfPunc</ability>
      <abilityName>全半角检查</abilityName>
      <candidateList>
        <item>（</item>
      </candidateList>
      <explain>文本全半角错误。</explain>
      <paraID>124EE122</paraID>
      <start>77</start>
      <end>78</end>
      <status>unmodified</status>
      <modifiedWord/>
      <trackRevisions>false</trackRevisions>
    </reviewItem>
    <reviewItem>
      <errorID>d43a8afa-e261-4b9f-af1e-75eeb337cc95</errorID>
      <errorWord>)</errorWord>
      <group>L1_Format</group>
      <groupName>格式问题</groupName>
      <ability>L2_HalfPunc</ability>
      <abilityName>全半角检查</abilityName>
      <candidateList>
        <item>）</item>
      </candidateList>
      <explain>文本全半角错误。</explain>
      <paraID>124EE122</paraID>
      <start>82</start>
      <end>83</end>
      <status>unmodified</status>
      <modifiedWord/>
      <trackRevisions>false</trackRevisions>
    </reviewItem>
    <reviewItem>
      <errorID>9623d9d8-7ab5-4ee7-857d-559452bae512</errorID>
      <errorWord>(</errorWord>
      <group>L1_Format</group>
      <groupName>格式问题</groupName>
      <ability>L2_HalfPunc</ability>
      <abilityName>全半角检查</abilityName>
      <candidateList>
        <item>（</item>
      </candidateList>
      <explain>文本全半角错误。</explain>
      <paraID>79D59F4E</paraID>
      <start>7</start>
      <end>8</end>
      <status>unmodified</status>
      <modifiedWord/>
      <trackRevisions>false</trackRevisions>
    </reviewItem>
    <reviewItem>
      <errorID>b94f0f45-1426-4e7f-a4f6-7863ba2293a1</errorID>
      <errorWord>)</errorWord>
      <group>L1_Format</group>
      <groupName>格式问题</groupName>
      <ability>L2_HalfPunc</ability>
      <abilityName>全半角检查</abilityName>
      <candidateList>
        <item>）</item>
      </candidateList>
      <explain>文本全半角错误。</explain>
      <paraID>79D59F4E</paraID>
      <start>15</start>
      <end>16</end>
      <status>unmodified</status>
      <modifiedWord/>
      <trackRevisions>false</trackRevisions>
    </reviewItem>
    <reviewItem>
      <errorID>785497f7-9421-4433-98c2-5e99ad493173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4CAB11AE</paraID>
      <start>60</start>
      <end>63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15a8b-15af-4daf-a04d-41e6a9a2a81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12798</Words>
  <Characters>13913</Characters>
  <Lines>281</Lines>
  <Paragraphs>79</Paragraphs>
  <TotalTime>7</TotalTime>
  <ScaleCrop>false</ScaleCrop>
  <LinksUpToDate>false</LinksUpToDate>
  <CharactersWithSpaces>14351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简单点</cp:lastModifiedBy>
  <cp:lastPrinted>2021-12-28T11:06:00Z</cp:lastPrinted>
  <dcterms:modified xsi:type="dcterms:W3CDTF">2026-05-06T06:44:54Z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EF206961AC7744629AC8FD02A0DC7673_13</vt:lpwstr>
  </property>
  <property fmtid="{D5CDD505-2E9C-101B-9397-08002B2CF9AE}" pid="5" name="KSOTemplateDocerSaveRecord">
    <vt:lpwstr>eyJoZGlkIjoiZmU2MTQ2YzQ2ZmIzZWZhOGUwMGU4NTQyNjZmZGZiMGEiLCJ1c2VySWQiOiIxNTE3MDY5NzYwIn0=</vt:lpwstr>
  </property>
</Properties>
</file>