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83E5">
      <w:pPr>
        <w:spacing w:line="360" w:lineRule="auto"/>
        <w:jc w:val="center"/>
        <w:rPr>
          <w:rFonts w:hint="eastAsia" w:ascii="宋体" w:hAnsi="宋体" w:eastAsia="宋体" w:cs="宋体"/>
          <w:b/>
          <w:color w:val="auto"/>
          <w:sz w:val="24"/>
          <w:highlight w:val="none"/>
        </w:rPr>
      </w:pPr>
    </w:p>
    <w:p w14:paraId="69EA8188">
      <w:pPr>
        <w:adjustRightInd/>
        <w:spacing w:line="360" w:lineRule="auto"/>
        <w:jc w:val="center"/>
        <w:rPr>
          <w:rFonts w:hint="eastAsia" w:ascii="宋体" w:hAnsi="宋体" w:eastAsia="宋体" w:cs="宋体"/>
          <w:b/>
          <w:bCs/>
          <w:color w:val="auto"/>
          <w:spacing w:val="6"/>
          <w:sz w:val="44"/>
          <w:szCs w:val="44"/>
          <w:highlight w:val="none"/>
          <w:lang w:eastAsia="zh-CN"/>
        </w:rPr>
      </w:pPr>
    </w:p>
    <w:p w14:paraId="06945FA1">
      <w:pPr>
        <w:adjustRightInd/>
        <w:spacing w:line="360" w:lineRule="auto"/>
        <w:jc w:val="center"/>
        <w:rPr>
          <w:rFonts w:hint="default" w:ascii="宋体" w:hAnsi="宋体" w:eastAsia="宋体" w:cs="宋体"/>
          <w:color w:val="auto"/>
          <w:sz w:val="44"/>
          <w:szCs w:val="44"/>
          <w:highlight w:val="none"/>
          <w:lang w:val="en-US"/>
        </w:rPr>
      </w:pPr>
      <w:r>
        <w:rPr>
          <w:rFonts w:hint="eastAsia" w:ascii="宋体" w:hAnsi="宋体" w:cs="宋体"/>
          <w:b/>
          <w:bCs/>
          <w:color w:val="auto"/>
          <w:spacing w:val="6"/>
          <w:sz w:val="44"/>
          <w:szCs w:val="44"/>
          <w:highlight w:val="none"/>
          <w:lang w:val="en-US" w:eastAsia="zh-CN"/>
        </w:rPr>
        <w:t>仁和街道2026年度安全生产和消防安全辅助服务项目</w:t>
      </w:r>
    </w:p>
    <w:p w14:paraId="67F80AAA">
      <w:pPr>
        <w:adjustRightInd/>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 xml:space="preserve"> </w:t>
      </w:r>
    </w:p>
    <w:p w14:paraId="1A58409A">
      <w:pPr>
        <w:adjustRightInd/>
        <w:spacing w:line="360" w:lineRule="auto"/>
        <w:jc w:val="center"/>
        <w:rPr>
          <w:rFonts w:hint="eastAsia" w:ascii="宋体" w:hAnsi="宋体" w:eastAsia="宋体" w:cs="宋体"/>
          <w:b/>
          <w:color w:val="auto"/>
          <w:sz w:val="44"/>
          <w:szCs w:val="44"/>
          <w:highlight w:val="none"/>
        </w:rPr>
      </w:pPr>
    </w:p>
    <w:p w14:paraId="20FBDCEB">
      <w:pPr>
        <w:pStyle w:val="80"/>
        <w:rPr>
          <w:rFonts w:hint="eastAsia"/>
          <w:color w:val="auto"/>
          <w:highlight w:val="none"/>
        </w:rPr>
      </w:pPr>
    </w:p>
    <w:p w14:paraId="2CEC242E">
      <w:pPr>
        <w:adjustRightInd/>
        <w:spacing w:line="360" w:lineRule="auto"/>
        <w:jc w:val="center"/>
        <w:rPr>
          <w:rFonts w:hint="default" w:ascii="宋体" w:hAnsi="宋体" w:eastAsia="宋体" w:cs="宋体"/>
          <w:b/>
          <w:color w:val="auto"/>
          <w:sz w:val="72"/>
          <w:szCs w:val="72"/>
          <w:highlight w:val="none"/>
          <w:lang w:val="en-US" w:eastAsia="zh-CN"/>
        </w:rPr>
      </w:pPr>
      <w:r>
        <w:rPr>
          <w:rFonts w:hint="eastAsia" w:ascii="宋体" w:hAnsi="宋体" w:cs="宋体"/>
          <w:b/>
          <w:color w:val="auto"/>
          <w:sz w:val="72"/>
          <w:szCs w:val="72"/>
          <w:highlight w:val="none"/>
          <w:lang w:val="en-US" w:eastAsia="zh-CN"/>
        </w:rPr>
        <w:t>招 标 文 件</w:t>
      </w:r>
    </w:p>
    <w:p w14:paraId="0CD715D7">
      <w:pPr>
        <w:adjustRightInd/>
        <w:spacing w:line="360" w:lineRule="auto"/>
        <w:jc w:val="center"/>
        <w:rPr>
          <w:rFonts w:hint="eastAsia"/>
          <w:color w:val="auto"/>
          <w:highlight w:val="none"/>
        </w:rPr>
      </w:pPr>
      <w:r>
        <w:rPr>
          <w:rFonts w:hint="eastAsia" w:ascii="宋体" w:hAnsi="宋体" w:eastAsia="宋体" w:cs="宋体"/>
          <w:b/>
          <w:color w:val="auto"/>
          <w:sz w:val="44"/>
          <w:szCs w:val="44"/>
          <w:highlight w:val="none"/>
        </w:rPr>
        <w:t>（电子招投标）</w:t>
      </w:r>
    </w:p>
    <w:p w14:paraId="3A9AED50">
      <w:pPr>
        <w:snapToGri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编号:ZDZFCG2026-009</w:t>
      </w:r>
    </w:p>
    <w:p w14:paraId="73091382">
      <w:pPr>
        <w:adjustRightInd/>
        <w:spacing w:line="360" w:lineRule="auto"/>
        <w:rPr>
          <w:rFonts w:hint="eastAsia" w:ascii="宋体" w:hAnsi="宋体" w:eastAsia="宋体" w:cs="宋体"/>
          <w:color w:val="auto"/>
          <w:sz w:val="28"/>
          <w:szCs w:val="20"/>
          <w:highlight w:val="none"/>
        </w:rPr>
      </w:pPr>
    </w:p>
    <w:p w14:paraId="1623AABD">
      <w:pPr>
        <w:spacing w:line="360" w:lineRule="auto"/>
        <w:jc w:val="center"/>
        <w:rPr>
          <w:rFonts w:hint="eastAsia" w:ascii="宋体" w:hAnsi="宋体" w:eastAsia="宋体" w:cs="宋体"/>
          <w:b/>
          <w:color w:val="auto"/>
          <w:sz w:val="44"/>
          <w:szCs w:val="44"/>
          <w:highlight w:val="none"/>
        </w:rPr>
      </w:pPr>
    </w:p>
    <w:p w14:paraId="4893E7EB">
      <w:pPr>
        <w:spacing w:line="360" w:lineRule="auto"/>
        <w:jc w:val="center"/>
        <w:rPr>
          <w:rFonts w:hint="eastAsia" w:ascii="宋体" w:hAnsi="宋体" w:eastAsia="宋体" w:cs="宋体"/>
          <w:color w:val="auto"/>
          <w:sz w:val="24"/>
          <w:highlight w:val="none"/>
        </w:rPr>
      </w:pPr>
    </w:p>
    <w:p w14:paraId="2F410A88">
      <w:pPr>
        <w:spacing w:line="360" w:lineRule="auto"/>
        <w:rPr>
          <w:rFonts w:hint="eastAsia" w:ascii="宋体" w:hAnsi="宋体" w:eastAsia="宋体" w:cs="宋体"/>
          <w:color w:val="auto"/>
          <w:sz w:val="32"/>
          <w:szCs w:val="32"/>
          <w:highlight w:val="none"/>
        </w:rPr>
      </w:pPr>
    </w:p>
    <w:p w14:paraId="3383A7F2">
      <w:pPr>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采购人：</w:t>
      </w:r>
      <w:r>
        <w:rPr>
          <w:rFonts w:hint="eastAsia" w:ascii="宋体" w:hAnsi="宋体" w:cs="宋体"/>
          <w:b/>
          <w:bCs/>
          <w:color w:val="auto"/>
          <w:sz w:val="28"/>
          <w:szCs w:val="28"/>
          <w:highlight w:val="none"/>
          <w:lang w:val="en-US" w:eastAsia="zh-CN"/>
        </w:rPr>
        <w:t>杭州市余杭区人民政府仁和街道办事处</w:t>
      </w:r>
    </w:p>
    <w:p w14:paraId="04694A86">
      <w:pPr>
        <w:pStyle w:val="24"/>
        <w:rPr>
          <w:rFonts w:hint="eastAsia" w:ascii="宋体" w:hAnsi="宋体" w:eastAsia="宋体" w:cs="宋体"/>
          <w:color w:val="auto"/>
          <w:highlight w:val="none"/>
        </w:rPr>
      </w:pPr>
    </w:p>
    <w:p w14:paraId="77946D5A">
      <w:pPr>
        <w:jc w:val="center"/>
        <w:rPr>
          <w:rFonts w:hint="eastAsia" w:ascii="宋体" w:hAnsi="宋体" w:eastAsia="宋体" w:cs="宋体"/>
          <w:b/>
          <w:bCs/>
          <w:color w:val="auto"/>
          <w:sz w:val="28"/>
          <w:szCs w:val="28"/>
          <w:highlight w:val="none"/>
        </w:rPr>
      </w:pPr>
    </w:p>
    <w:p w14:paraId="54F76CD5">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采购代理机构：杭州纵达工程咨询有限公司</w:t>
      </w:r>
    </w:p>
    <w:p w14:paraId="3FEF8F30">
      <w:pPr>
        <w:jc w:val="center"/>
        <w:rPr>
          <w:rFonts w:hint="eastAsia" w:ascii="宋体" w:hAnsi="宋体" w:eastAsia="宋体" w:cs="宋体"/>
          <w:b/>
          <w:bCs/>
          <w:color w:val="auto"/>
          <w:sz w:val="28"/>
          <w:szCs w:val="28"/>
          <w:highlight w:val="none"/>
        </w:rPr>
      </w:pPr>
    </w:p>
    <w:p w14:paraId="2B2965C5">
      <w:pPr>
        <w:jc w:val="center"/>
        <w:rPr>
          <w:rFonts w:hint="eastAsia" w:ascii="宋体" w:hAnsi="宋体" w:eastAsia="宋体" w:cs="宋体"/>
          <w:b/>
          <w:bCs/>
          <w:color w:val="auto"/>
          <w:sz w:val="28"/>
          <w:szCs w:val="28"/>
          <w:highlight w:val="none"/>
        </w:rPr>
      </w:pPr>
    </w:p>
    <w:p w14:paraId="6A6FD23B">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二〇二</w:t>
      </w: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月</w:t>
      </w:r>
    </w:p>
    <w:p w14:paraId="6EFC1C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0" w:name="_Hlt67893495"/>
      <w:bookmarkEnd w:id="0"/>
    </w:p>
    <w:p w14:paraId="4FF4B3C6">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1514DCF8">
      <w:pPr>
        <w:spacing w:line="360" w:lineRule="auto"/>
        <w:rPr>
          <w:rFonts w:hint="eastAsia" w:ascii="宋体" w:hAnsi="宋体" w:eastAsia="宋体" w:cs="宋体"/>
          <w:color w:val="auto"/>
          <w:sz w:val="32"/>
          <w:szCs w:val="32"/>
          <w:highlight w:val="none"/>
        </w:rPr>
      </w:pPr>
    </w:p>
    <w:p w14:paraId="7D7FEF45">
      <w:pPr>
        <w:spacing w:line="360" w:lineRule="auto"/>
        <w:rPr>
          <w:rFonts w:hint="eastAsia" w:ascii="宋体" w:hAnsi="宋体" w:eastAsia="宋体" w:cs="宋体"/>
          <w:color w:val="auto"/>
          <w:sz w:val="32"/>
          <w:szCs w:val="32"/>
          <w:highlight w:val="none"/>
        </w:rPr>
      </w:pPr>
    </w:p>
    <w:p w14:paraId="15AFAA77">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73F63512">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3E07C6C6">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5BE4B9C8">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7D4E9450">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2336EB13">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4DC1EBB9">
      <w:pPr>
        <w:spacing w:line="360" w:lineRule="auto"/>
        <w:ind w:firstLine="549" w:firstLineChars="229"/>
        <w:rPr>
          <w:rFonts w:hint="eastAsia" w:ascii="宋体" w:hAnsi="宋体" w:eastAsia="宋体" w:cs="宋体"/>
          <w:color w:val="auto"/>
          <w:sz w:val="24"/>
          <w:highlight w:val="none"/>
        </w:rPr>
      </w:pPr>
      <w:bookmarkStart w:id="1" w:name="_Hlt91233176"/>
      <w:bookmarkEnd w:id="1"/>
      <w:bookmarkStart w:id="2" w:name="_Toc91899869"/>
    </w:p>
    <w:p w14:paraId="660B2458">
      <w:pPr>
        <w:spacing w:line="360" w:lineRule="auto"/>
        <w:ind w:firstLine="549" w:firstLineChars="229"/>
        <w:rPr>
          <w:rFonts w:hint="eastAsia" w:ascii="宋体" w:hAnsi="宋体" w:eastAsia="宋体" w:cs="宋体"/>
          <w:color w:val="auto"/>
          <w:sz w:val="24"/>
          <w:highlight w:val="none"/>
        </w:rPr>
      </w:pPr>
    </w:p>
    <w:p w14:paraId="596C8E5B">
      <w:pPr>
        <w:spacing w:line="360" w:lineRule="auto"/>
        <w:ind w:firstLine="549" w:firstLineChars="229"/>
        <w:rPr>
          <w:rFonts w:hint="eastAsia" w:ascii="宋体" w:hAnsi="宋体" w:eastAsia="宋体" w:cs="宋体"/>
          <w:color w:val="auto"/>
          <w:sz w:val="24"/>
          <w:highlight w:val="none"/>
        </w:rPr>
      </w:pPr>
    </w:p>
    <w:p w14:paraId="6DBD2245">
      <w:pPr>
        <w:spacing w:line="360" w:lineRule="auto"/>
        <w:ind w:firstLine="549" w:firstLineChars="229"/>
        <w:rPr>
          <w:rFonts w:hint="eastAsia" w:ascii="宋体" w:hAnsi="宋体" w:eastAsia="宋体" w:cs="宋体"/>
          <w:color w:val="auto"/>
          <w:sz w:val="24"/>
          <w:highlight w:val="none"/>
        </w:rPr>
      </w:pPr>
    </w:p>
    <w:p w14:paraId="2DE446C7">
      <w:pPr>
        <w:spacing w:line="360" w:lineRule="auto"/>
        <w:ind w:firstLine="549" w:firstLineChars="229"/>
        <w:rPr>
          <w:rFonts w:hint="eastAsia" w:ascii="宋体" w:hAnsi="宋体" w:eastAsia="宋体" w:cs="宋体"/>
          <w:color w:val="auto"/>
          <w:sz w:val="24"/>
          <w:highlight w:val="none"/>
        </w:rPr>
      </w:pPr>
    </w:p>
    <w:p w14:paraId="485214CE">
      <w:pPr>
        <w:spacing w:line="360" w:lineRule="auto"/>
        <w:ind w:firstLine="549" w:firstLineChars="229"/>
        <w:rPr>
          <w:rFonts w:hint="eastAsia" w:ascii="宋体" w:hAnsi="宋体" w:eastAsia="宋体" w:cs="宋体"/>
          <w:color w:val="auto"/>
          <w:sz w:val="24"/>
          <w:highlight w:val="none"/>
        </w:rPr>
      </w:pPr>
    </w:p>
    <w:p w14:paraId="5BAB31E9">
      <w:pPr>
        <w:spacing w:line="360" w:lineRule="auto"/>
        <w:ind w:firstLine="549" w:firstLineChars="229"/>
        <w:rPr>
          <w:rFonts w:hint="eastAsia" w:ascii="宋体" w:hAnsi="宋体" w:eastAsia="宋体" w:cs="宋体"/>
          <w:color w:val="auto"/>
          <w:sz w:val="24"/>
          <w:highlight w:val="none"/>
        </w:rPr>
      </w:pPr>
    </w:p>
    <w:p w14:paraId="4DE717EC">
      <w:pPr>
        <w:spacing w:line="360" w:lineRule="auto"/>
        <w:ind w:firstLine="549" w:firstLineChars="229"/>
        <w:rPr>
          <w:rFonts w:hint="eastAsia" w:ascii="宋体" w:hAnsi="宋体" w:eastAsia="宋体" w:cs="宋体"/>
          <w:color w:val="auto"/>
          <w:sz w:val="24"/>
          <w:highlight w:val="none"/>
        </w:rPr>
      </w:pPr>
    </w:p>
    <w:p w14:paraId="5E60E286">
      <w:pPr>
        <w:spacing w:line="360" w:lineRule="auto"/>
        <w:ind w:firstLine="549" w:firstLineChars="229"/>
        <w:rPr>
          <w:rFonts w:hint="eastAsia" w:ascii="宋体" w:hAnsi="宋体" w:eastAsia="宋体" w:cs="宋体"/>
          <w:color w:val="auto"/>
          <w:sz w:val="24"/>
          <w:highlight w:val="none"/>
        </w:rPr>
      </w:pPr>
    </w:p>
    <w:p w14:paraId="15ECBE3D">
      <w:pPr>
        <w:spacing w:line="360" w:lineRule="auto"/>
        <w:ind w:firstLine="549" w:firstLineChars="229"/>
        <w:rPr>
          <w:rFonts w:hint="eastAsia" w:ascii="宋体" w:hAnsi="宋体" w:eastAsia="宋体" w:cs="宋体"/>
          <w:color w:val="auto"/>
          <w:sz w:val="24"/>
          <w:highlight w:val="none"/>
        </w:rPr>
      </w:pPr>
    </w:p>
    <w:p w14:paraId="4CF4126D">
      <w:pPr>
        <w:spacing w:line="360" w:lineRule="auto"/>
        <w:ind w:firstLine="549" w:firstLineChars="229"/>
        <w:rPr>
          <w:rFonts w:hint="eastAsia" w:ascii="宋体" w:hAnsi="宋体" w:eastAsia="宋体" w:cs="宋体"/>
          <w:color w:val="auto"/>
          <w:sz w:val="24"/>
          <w:highlight w:val="none"/>
        </w:rPr>
      </w:pPr>
    </w:p>
    <w:p w14:paraId="77FFFE93">
      <w:pPr>
        <w:spacing w:line="360" w:lineRule="auto"/>
        <w:ind w:firstLine="549" w:firstLineChars="229"/>
        <w:rPr>
          <w:rFonts w:hint="eastAsia" w:ascii="宋体" w:hAnsi="宋体" w:eastAsia="宋体" w:cs="宋体"/>
          <w:color w:val="auto"/>
          <w:sz w:val="24"/>
          <w:highlight w:val="none"/>
        </w:rPr>
      </w:pPr>
    </w:p>
    <w:p w14:paraId="61F6E1F1">
      <w:pPr>
        <w:spacing w:line="360" w:lineRule="auto"/>
        <w:ind w:firstLine="549" w:firstLineChars="229"/>
        <w:rPr>
          <w:rFonts w:hint="eastAsia" w:ascii="宋体" w:hAnsi="宋体" w:eastAsia="宋体" w:cs="宋体"/>
          <w:color w:val="auto"/>
          <w:sz w:val="24"/>
          <w:highlight w:val="none"/>
        </w:rPr>
      </w:pPr>
    </w:p>
    <w:p w14:paraId="160C1FA7">
      <w:pPr>
        <w:spacing w:line="360" w:lineRule="auto"/>
        <w:rPr>
          <w:rFonts w:hint="eastAsia" w:ascii="宋体" w:hAnsi="宋体" w:eastAsia="宋体" w:cs="宋体"/>
          <w:color w:val="auto"/>
          <w:sz w:val="24"/>
          <w:highlight w:val="none"/>
        </w:rPr>
      </w:pPr>
    </w:p>
    <w:p w14:paraId="22CDD733">
      <w:pPr>
        <w:adjustRightInd/>
        <w:spacing w:line="360" w:lineRule="auto"/>
        <w:jc w:val="center"/>
        <w:outlineLvl w:val="0"/>
        <w:rPr>
          <w:rFonts w:hint="eastAsia" w:ascii="宋体" w:hAnsi="宋体" w:eastAsia="宋体" w:cs="宋体"/>
          <w:b/>
          <w:color w:val="auto"/>
          <w:sz w:val="36"/>
          <w:szCs w:val="20"/>
          <w:highlight w:val="none"/>
        </w:rPr>
      </w:pPr>
      <w:bookmarkStart w:id="3" w:name="第一部分"/>
      <w:r>
        <w:rPr>
          <w:rFonts w:hint="eastAsia" w:ascii="宋体" w:hAnsi="宋体" w:eastAsia="宋体" w:cs="宋体"/>
          <w:b/>
          <w:color w:val="auto"/>
          <w:sz w:val="36"/>
          <w:szCs w:val="36"/>
          <w:highlight w:val="none"/>
        </w:rPr>
        <w:br w:type="page"/>
      </w:r>
      <w:bookmarkEnd w:id="2"/>
      <w:bookmarkEnd w:id="3"/>
      <w:bookmarkStart w:id="4" w:name="_Hlt74649545"/>
      <w:bookmarkEnd w:id="4"/>
      <w:bookmarkStart w:id="5" w:name="_Hlt74728647"/>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eastAsia="宋体" w:cs="宋体"/>
          <w:b/>
          <w:color w:val="auto"/>
          <w:sz w:val="36"/>
          <w:szCs w:val="20"/>
          <w:highlight w:val="none"/>
        </w:rPr>
        <w:t>第一部分 招标公告</w:t>
      </w:r>
    </w:p>
    <w:p w14:paraId="75099792">
      <w:pPr>
        <w:pBdr>
          <w:top w:val="single" w:color="auto" w:sz="4" w:space="1"/>
          <w:left w:val="single" w:color="auto" w:sz="4" w:space="4"/>
          <w:bottom w:val="single" w:color="auto" w:sz="4" w:space="1"/>
          <w:right w:val="single" w:color="auto" w:sz="4" w:space="4"/>
        </w:pBdr>
        <w:wordWrap/>
        <w:adjustRightInd w:val="0"/>
        <w:spacing w:line="60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BE7A977">
      <w:pPr>
        <w:pBdr>
          <w:top w:val="single" w:color="auto" w:sz="4" w:space="1"/>
          <w:left w:val="single" w:color="auto" w:sz="4" w:space="4"/>
          <w:bottom w:val="single" w:color="auto" w:sz="4" w:space="1"/>
          <w:right w:val="single" w:color="auto" w:sz="4" w:space="4"/>
        </w:pBdr>
        <w:wordWrap/>
        <w:adjustRightInd w:val="0"/>
        <w:spacing w:line="6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仁和街道2026年度安全生产和消防安全辅助服务项目</w:t>
      </w:r>
      <w:r>
        <w:rPr>
          <w:rFonts w:hint="eastAsia" w:ascii="宋体" w:hAnsi="宋体" w:eastAsia="宋体" w:cs="宋体"/>
          <w:color w:val="auto"/>
          <w:sz w:val="24"/>
          <w:szCs w:val="24"/>
          <w:highlight w:val="none"/>
        </w:rPr>
        <w:t>的潜在投标人应在政采云平台（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"https://www.zcygov.cn/）获取（下载）招标文件，并于202%20年%20月%20日%20点%20分00秒" </w:instrText>
      </w:r>
      <w:r>
        <w:rPr>
          <w:rFonts w:hint="eastAsia" w:ascii="宋体" w:hAnsi="宋体" w:eastAsia="宋体" w:cs="宋体"/>
          <w:color w:val="auto"/>
          <w:sz w:val="24"/>
          <w:szCs w:val="24"/>
          <w:highlight w:val="none"/>
        </w:rPr>
        <w:fldChar w:fldCharType="separate"/>
      </w:r>
      <w:r>
        <w:rPr>
          <w:rStyle w:val="77"/>
          <w:rFonts w:hint="eastAsia" w:ascii="宋体" w:hAnsi="宋体" w:eastAsia="宋体" w:cs="宋体"/>
          <w:color w:val="auto"/>
          <w:kern w:val="2"/>
          <w:sz w:val="24"/>
          <w:szCs w:val="24"/>
          <w:highlight w:val="none"/>
        </w:rPr>
        <w:t>https://www.zcygov.cn/）获取（下载）招标文件，并于</w:t>
      </w:r>
      <w:r>
        <w:rPr>
          <w:rStyle w:val="77"/>
          <w:rFonts w:hint="eastAsia" w:ascii="宋体" w:hAnsi="宋体" w:eastAsia="宋体" w:cs="宋体"/>
          <w:color w:val="FF0000"/>
          <w:kern w:val="2"/>
          <w:sz w:val="24"/>
          <w:szCs w:val="24"/>
          <w:highlight w:val="none"/>
          <w:lang w:eastAsia="zh-CN"/>
        </w:rPr>
        <w:t>202</w:t>
      </w:r>
      <w:r>
        <w:rPr>
          <w:rStyle w:val="77"/>
          <w:rFonts w:hint="eastAsia" w:ascii="宋体" w:hAnsi="宋体" w:cs="宋体"/>
          <w:color w:val="FF0000"/>
          <w:kern w:val="2"/>
          <w:sz w:val="24"/>
          <w:szCs w:val="24"/>
          <w:highlight w:val="none"/>
          <w:lang w:val="en-US" w:eastAsia="zh-CN"/>
        </w:rPr>
        <w:t>6</w:t>
      </w:r>
      <w:r>
        <w:rPr>
          <w:rStyle w:val="77"/>
          <w:rFonts w:hint="eastAsia" w:ascii="宋体" w:hAnsi="宋体" w:eastAsia="宋体" w:cs="宋体"/>
          <w:color w:val="FF0000"/>
          <w:kern w:val="2"/>
          <w:sz w:val="24"/>
          <w:szCs w:val="24"/>
          <w:highlight w:val="none"/>
          <w:lang w:eastAsia="zh-CN"/>
        </w:rPr>
        <w:t>年</w:t>
      </w:r>
      <w:r>
        <w:rPr>
          <w:rStyle w:val="77"/>
          <w:rFonts w:hint="eastAsia" w:ascii="宋体" w:hAnsi="宋体" w:cs="宋体"/>
          <w:color w:val="FF0000"/>
          <w:kern w:val="2"/>
          <w:sz w:val="24"/>
          <w:szCs w:val="24"/>
          <w:highlight w:val="none"/>
          <w:lang w:val="en-US" w:eastAsia="zh-CN"/>
        </w:rPr>
        <w:t>5</w:t>
      </w:r>
      <w:r>
        <w:rPr>
          <w:rStyle w:val="77"/>
          <w:rFonts w:hint="eastAsia" w:ascii="宋体" w:hAnsi="宋体" w:eastAsia="宋体" w:cs="宋体"/>
          <w:color w:val="FF0000"/>
          <w:kern w:val="2"/>
          <w:sz w:val="24"/>
          <w:szCs w:val="24"/>
          <w:highlight w:val="none"/>
          <w:lang w:eastAsia="zh-CN"/>
        </w:rPr>
        <w:t>月</w:t>
      </w:r>
      <w:r>
        <w:rPr>
          <w:rStyle w:val="77"/>
          <w:rFonts w:hint="eastAsia" w:ascii="宋体" w:hAnsi="宋体" w:cs="宋体"/>
          <w:color w:val="FF0000"/>
          <w:kern w:val="2"/>
          <w:sz w:val="24"/>
          <w:szCs w:val="24"/>
          <w:highlight w:val="none"/>
          <w:lang w:val="en-US" w:eastAsia="zh-CN"/>
        </w:rPr>
        <w:t>22</w:t>
      </w:r>
      <w:r>
        <w:rPr>
          <w:rStyle w:val="77"/>
          <w:rFonts w:hint="eastAsia" w:ascii="宋体" w:hAnsi="宋体" w:eastAsia="宋体" w:cs="宋体"/>
          <w:color w:val="FF0000"/>
          <w:kern w:val="2"/>
          <w:sz w:val="24"/>
          <w:szCs w:val="24"/>
          <w:highlight w:val="none"/>
          <w:lang w:eastAsia="zh-CN"/>
        </w:rPr>
        <w:t>日</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lang w:eastAsia="zh-CN"/>
        </w:rPr>
        <w:t>点</w:t>
      </w:r>
      <w:r>
        <w:rPr>
          <w:rFonts w:hint="eastAsia" w:ascii="宋体" w:hAnsi="宋体" w:cs="宋体"/>
          <w:color w:val="FF0000"/>
          <w:sz w:val="24"/>
          <w:szCs w:val="24"/>
          <w:highlight w:val="none"/>
          <w:lang w:val="en-US" w:eastAsia="zh-CN"/>
        </w:rPr>
        <w:t>00</w:t>
      </w:r>
      <w:r>
        <w:rPr>
          <w:rFonts w:hint="eastAsia" w:ascii="宋体" w:hAnsi="宋体" w:eastAsia="宋体" w:cs="宋体"/>
          <w:color w:val="FF0000"/>
          <w:sz w:val="24"/>
          <w:szCs w:val="24"/>
          <w:highlight w:val="none"/>
          <w:lang w:eastAsia="zh-CN"/>
        </w:rPr>
        <w:t>分</w:t>
      </w:r>
      <w:r>
        <w:rPr>
          <w:rFonts w:hint="eastAsia" w:ascii="宋体" w:hAnsi="宋体" w:cs="宋体"/>
          <w:color w:val="FF0000"/>
          <w:sz w:val="24"/>
          <w:szCs w:val="24"/>
          <w:highlight w:val="none"/>
          <w:lang w:val="en-US" w:eastAsia="zh-CN"/>
        </w:rPr>
        <w:t>00</w:t>
      </w:r>
      <w:r>
        <w:rPr>
          <w:rFonts w:hint="eastAsia" w:ascii="宋体" w:hAnsi="宋体" w:eastAsia="宋体" w:cs="宋体"/>
          <w:color w:val="FF0000"/>
          <w:sz w:val="24"/>
          <w:szCs w:val="24"/>
          <w:highlight w:val="none"/>
        </w:rPr>
        <w:t>秒</w:t>
      </w:r>
      <w:r>
        <w:rPr>
          <w:rStyle w:val="77"/>
          <w:rFonts w:hint="eastAsia" w:ascii="宋体" w:hAnsi="宋体" w:eastAsia="宋体" w:cs="宋体"/>
          <w:bCs/>
          <w:color w:val="auto"/>
          <w:kern w:val="2"/>
          <w:sz w:val="24"/>
          <w:szCs w:val="24"/>
          <w:highlight w:val="none"/>
        </w:rPr>
        <w:fldChar w:fldCharType="end"/>
      </w:r>
      <w:r>
        <w:rPr>
          <w:rFonts w:hint="eastAsia" w:ascii="宋体" w:hAnsi="宋体" w:eastAsia="宋体" w:cs="宋体"/>
          <w:bCs/>
          <w:color w:val="auto"/>
          <w:sz w:val="24"/>
          <w:szCs w:val="24"/>
          <w:highlight w:val="none"/>
        </w:rPr>
        <w:t>（北京时间）前</w:t>
      </w:r>
      <w:r>
        <w:rPr>
          <w:rFonts w:hint="eastAsia" w:ascii="宋体" w:hAnsi="宋体" w:eastAsia="宋体" w:cs="宋体"/>
          <w:color w:val="auto"/>
          <w:sz w:val="24"/>
          <w:szCs w:val="24"/>
          <w:highlight w:val="none"/>
        </w:rPr>
        <w:t>递交（上传）投标文件。</w:t>
      </w:r>
    </w:p>
    <w:p w14:paraId="5EA17D6A">
      <w:pPr>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一、项目基本情况                                            </w:t>
      </w:r>
    </w:p>
    <w:p w14:paraId="57F804D6">
      <w:pPr>
        <w:wordWrap/>
        <w:adjustRightInd w:val="0"/>
        <w:spacing w:line="6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项目编号：</w:t>
      </w:r>
      <w:r>
        <w:rPr>
          <w:rFonts w:ascii="微软雅黑" w:hAnsi="微软雅黑" w:eastAsia="微软雅黑" w:cs="微软雅黑"/>
          <w:i w:val="0"/>
          <w:iCs w:val="0"/>
          <w:caps w:val="0"/>
          <w:color w:val="232323"/>
          <w:spacing w:val="0"/>
          <w:sz w:val="21"/>
          <w:szCs w:val="21"/>
          <w:shd w:val="clear" w:fill="FFFFFF"/>
        </w:rPr>
        <w:t>ZDZFCG2026-009</w:t>
      </w:r>
      <w:bookmarkStart w:id="520" w:name="_GoBack"/>
      <w:bookmarkEnd w:id="520"/>
    </w:p>
    <w:p w14:paraId="51CD4273">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项目名称：</w:t>
      </w:r>
      <w:r>
        <w:rPr>
          <w:rFonts w:hint="eastAsia" w:ascii="宋体" w:hAnsi="宋体" w:eastAsia="宋体" w:cs="宋体"/>
          <w:color w:val="auto"/>
          <w:sz w:val="24"/>
          <w:szCs w:val="24"/>
          <w:highlight w:val="none"/>
          <w:lang w:val="en-US" w:eastAsia="zh-CN"/>
        </w:rPr>
        <w:t>仁和街道2026年度安全生产和消防安全辅助服务项目</w:t>
      </w:r>
    </w:p>
    <w:p w14:paraId="74307740">
      <w:pPr>
        <w:wordWrap/>
        <w:adjustRightInd w:val="0"/>
        <w:spacing w:line="60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预算金额（元）：</w:t>
      </w:r>
      <w:r>
        <w:rPr>
          <w:rFonts w:hint="eastAsia" w:ascii="宋体" w:hAnsi="宋体" w:cs="宋体"/>
          <w:color w:val="auto"/>
          <w:sz w:val="24"/>
          <w:szCs w:val="24"/>
          <w:highlight w:val="none"/>
          <w:lang w:val="en-US" w:eastAsia="zh-CN"/>
        </w:rPr>
        <w:t>3200000</w:t>
      </w:r>
    </w:p>
    <w:p w14:paraId="79B918BB">
      <w:pPr>
        <w:wordWrap/>
        <w:adjustRightInd w:val="0"/>
        <w:spacing w:line="600" w:lineRule="exact"/>
        <w:ind w:firstLine="480"/>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最高限价（元）：</w:t>
      </w:r>
      <w:r>
        <w:rPr>
          <w:rFonts w:hint="eastAsia" w:ascii="宋体" w:hAnsi="宋体" w:cs="宋体"/>
          <w:color w:val="auto"/>
          <w:sz w:val="24"/>
          <w:szCs w:val="24"/>
          <w:highlight w:val="none"/>
          <w:lang w:val="en-US" w:eastAsia="zh-CN"/>
        </w:rPr>
        <w:t>1600000,1600000</w:t>
      </w:r>
    </w:p>
    <w:p w14:paraId="3039F12E">
      <w:pPr>
        <w:pStyle w:val="15"/>
        <w:wordWrap/>
        <w:adjustRightInd w:val="0"/>
        <w:spacing w:line="600" w:lineRule="exact"/>
        <w:ind w:firstLine="480"/>
        <w:textAlignment w:val="auto"/>
        <w:rPr>
          <w:rFonts w:hint="eastAsia" w:cs="宋体"/>
          <w:b/>
          <w:color w:val="auto"/>
          <w:kern w:val="2"/>
          <w:szCs w:val="24"/>
          <w:highlight w:val="none"/>
          <w:lang w:val="en-US"/>
        </w:rPr>
      </w:pPr>
      <w:r>
        <w:rPr>
          <w:rFonts w:hint="eastAsia" w:ascii="宋体" w:hAnsi="宋体" w:eastAsia="宋体" w:cs="宋体"/>
          <w:b/>
          <w:color w:val="auto"/>
          <w:sz w:val="24"/>
          <w:szCs w:val="24"/>
          <w:highlight w:val="none"/>
        </w:rPr>
        <w:t>采购需求：</w:t>
      </w:r>
    </w:p>
    <w:p w14:paraId="46DA740F">
      <w:pPr>
        <w:pStyle w:val="625"/>
        <w:spacing w:line="360" w:lineRule="auto"/>
        <w:ind w:firstLine="482" w:firstLineChars="200"/>
        <w:rPr>
          <w:rFonts w:hint="eastAsia" w:cs="宋体"/>
          <w:b/>
          <w:color w:val="auto"/>
          <w:kern w:val="2"/>
          <w:szCs w:val="24"/>
          <w:highlight w:val="none"/>
          <w:lang w:val="en-US"/>
        </w:rPr>
      </w:pPr>
      <w:r>
        <w:rPr>
          <w:rFonts w:hint="eastAsia" w:cs="宋体"/>
          <w:b/>
          <w:color w:val="auto"/>
          <w:kern w:val="2"/>
          <w:szCs w:val="24"/>
          <w:highlight w:val="none"/>
          <w:lang w:val="en-US"/>
        </w:rPr>
        <w:t>标项一</w:t>
      </w:r>
    </w:p>
    <w:p w14:paraId="2D5FB4AA">
      <w:pPr>
        <w:pStyle w:val="89"/>
        <w:spacing w:before="0"/>
        <w:ind w:firstLine="482"/>
        <w:outlineLvl w:val="2"/>
        <w:rPr>
          <w:rFonts w:hint="eastAsia" w:cs="宋体"/>
          <w:b/>
          <w:color w:val="auto"/>
          <w:kern w:val="2"/>
          <w:szCs w:val="24"/>
          <w:highlight w:val="none"/>
          <w:lang w:val="en-US"/>
        </w:rPr>
      </w:pPr>
      <w:r>
        <w:rPr>
          <w:rFonts w:hint="eastAsia" w:ascii="宋体" w:hAnsi="宋体" w:cs="宋体"/>
          <w:b/>
          <w:color w:val="auto"/>
          <w:highlight w:val="none"/>
        </w:rPr>
        <w:t>标项名称</w:t>
      </w:r>
      <w:r>
        <w:rPr>
          <w:rFonts w:hint="eastAsia" w:cs="宋体"/>
          <w:b/>
          <w:color w:val="auto"/>
          <w:kern w:val="2"/>
          <w:szCs w:val="24"/>
          <w:highlight w:val="none"/>
          <w:lang w:val="en-US"/>
        </w:rPr>
        <w:t>:</w:t>
      </w:r>
      <w:r>
        <w:rPr>
          <w:rFonts w:hint="eastAsia" w:ascii="宋体" w:hAnsi="宋体" w:eastAsia="宋体" w:cs="宋体"/>
          <w:color w:val="auto"/>
          <w:sz w:val="24"/>
          <w:szCs w:val="24"/>
          <w:highlight w:val="none"/>
          <w:lang w:val="en-US" w:eastAsia="zh-CN"/>
        </w:rPr>
        <w:t>仁和街道2026年度安全生产和消防安全辅助服务项目</w:t>
      </w:r>
      <w:r>
        <w:rPr>
          <w:rFonts w:hint="eastAsia" w:ascii="宋体" w:hAnsi="宋体" w:cs="宋体"/>
          <w:b w:val="0"/>
          <w:bCs/>
          <w:color w:val="auto"/>
          <w:highlight w:val="none"/>
          <w:lang w:val="en-US" w:eastAsia="zh-CN"/>
        </w:rPr>
        <w:t>标项一</w:t>
      </w:r>
    </w:p>
    <w:p w14:paraId="4D8E6E75">
      <w:pPr>
        <w:pStyle w:val="89"/>
        <w:spacing w:before="0"/>
        <w:ind w:firstLine="482"/>
        <w:outlineLvl w:val="2"/>
        <w:rPr>
          <w:rFonts w:hint="default" w:ascii="宋体" w:hAnsi="宋体" w:eastAsia="宋体" w:cs="宋体"/>
          <w:color w:val="auto"/>
          <w:highlight w:val="none"/>
          <w:lang w:val="en-US" w:eastAsia="zh-CN"/>
        </w:rPr>
      </w:pPr>
      <w:r>
        <w:rPr>
          <w:rFonts w:hint="eastAsia" w:cs="宋体"/>
          <w:b/>
          <w:color w:val="auto"/>
          <w:kern w:val="2"/>
          <w:szCs w:val="24"/>
          <w:highlight w:val="none"/>
          <w:lang w:val="en-US"/>
        </w:rPr>
        <w:t>数量</w:t>
      </w:r>
      <w:r>
        <w:rPr>
          <w:rFonts w:hint="eastAsia" w:cs="宋体"/>
          <w:b/>
          <w:bCs w:val="0"/>
          <w:color w:val="auto"/>
          <w:kern w:val="2"/>
          <w:szCs w:val="24"/>
          <w:highlight w:val="none"/>
          <w:lang w:val="en-US"/>
        </w:rPr>
        <w:t>：</w:t>
      </w:r>
      <w:r>
        <w:rPr>
          <w:rFonts w:hint="eastAsia" w:cs="宋体"/>
          <w:b w:val="0"/>
          <w:bCs/>
          <w:color w:val="auto"/>
          <w:kern w:val="2"/>
          <w:szCs w:val="24"/>
          <w:highlight w:val="none"/>
          <w:lang w:val="en-US"/>
        </w:rPr>
        <w:t>1</w:t>
      </w:r>
    </w:p>
    <w:p w14:paraId="30F596C2">
      <w:pPr>
        <w:spacing w:line="360" w:lineRule="auto"/>
        <w:ind w:firstLine="482" w:firstLineChars="200"/>
        <w:rPr>
          <w:rFonts w:hint="default" w:ascii="宋体" w:hAnsi="宋体" w:eastAsia="宋体" w:cs="宋体"/>
          <w:b w:val="0"/>
          <w:bCs/>
          <w:color w:val="auto"/>
          <w:kern w:val="2"/>
          <w:sz w:val="24"/>
          <w:szCs w:val="20"/>
          <w:highlight w:val="none"/>
          <w:lang w:val="en-US" w:eastAsia="zh-CN" w:bidi="ar-SA"/>
        </w:rPr>
      </w:pPr>
      <w:r>
        <w:rPr>
          <w:rFonts w:hint="eastAsia" w:ascii="宋体" w:hAnsi="宋体" w:eastAsia="宋体" w:cs="宋体"/>
          <w:b/>
          <w:bCs w:val="0"/>
          <w:color w:val="auto"/>
          <w:kern w:val="2"/>
          <w:sz w:val="24"/>
          <w:szCs w:val="20"/>
          <w:highlight w:val="none"/>
          <w:lang w:val="en-US" w:eastAsia="zh-CN" w:bidi="ar-SA"/>
        </w:rPr>
        <w:t>预算金额（元）：</w:t>
      </w:r>
      <w:r>
        <w:rPr>
          <w:rFonts w:hint="eastAsia" w:ascii="宋体" w:hAnsi="宋体" w:cs="宋体"/>
          <w:color w:val="auto"/>
          <w:sz w:val="24"/>
          <w:szCs w:val="24"/>
          <w:highlight w:val="none"/>
          <w:lang w:val="en-US" w:eastAsia="zh-CN"/>
        </w:rPr>
        <w:t>1600000</w:t>
      </w:r>
    </w:p>
    <w:p w14:paraId="599C5973">
      <w:pPr>
        <w:spacing w:line="360" w:lineRule="auto"/>
        <w:ind w:firstLine="482" w:firstLineChars="200"/>
        <w:rPr>
          <w:rFonts w:hint="default" w:ascii="宋体" w:hAnsi="宋体" w:eastAsia="宋体" w:cs="宋体"/>
          <w:bCs/>
          <w:color w:val="auto"/>
          <w:highlight w:val="none"/>
          <w:lang w:val="en-US" w:eastAsia="zh-CN"/>
        </w:rPr>
      </w:pPr>
      <w:r>
        <w:rPr>
          <w:rFonts w:hint="eastAsia" w:ascii="宋体" w:hAnsi="宋体" w:cs="宋体"/>
          <w:b/>
          <w:color w:val="auto"/>
          <w:sz w:val="24"/>
          <w:highlight w:val="none"/>
        </w:rPr>
        <w:t>简要规格描述或项目基本概况介绍、用途：</w:t>
      </w:r>
      <w:r>
        <w:rPr>
          <w:rFonts w:hint="eastAsia" w:ascii="宋体" w:hAnsi="宋体" w:cs="宋体"/>
          <w:bCs/>
          <w:color w:val="auto"/>
          <w:sz w:val="24"/>
          <w:highlight w:val="none"/>
        </w:rPr>
        <w:t>具体内容和相关要求详见招标文件。具体以招标文件第三部分采购需求为准</w:t>
      </w:r>
      <w:r>
        <w:rPr>
          <w:rFonts w:hint="eastAsia" w:ascii="宋体" w:hAnsi="宋体" w:cs="宋体"/>
          <w:b/>
          <w:color w:val="auto"/>
          <w:sz w:val="24"/>
          <w:highlight w:val="none"/>
        </w:rPr>
        <w:t>；</w:t>
      </w:r>
      <w:r>
        <w:rPr>
          <w:rFonts w:hint="eastAsia" w:ascii="宋体" w:hAnsi="宋体" w:cs="宋体"/>
          <w:b w:val="0"/>
          <w:bCs/>
          <w:color w:val="auto"/>
          <w:sz w:val="24"/>
          <w:highlight w:val="none"/>
          <w:lang w:val="en-US" w:eastAsia="zh-CN"/>
        </w:rPr>
        <w:t>服务范围：仁和街道辖区东西大道以南片区。</w:t>
      </w:r>
    </w:p>
    <w:p w14:paraId="43E47144">
      <w:pPr>
        <w:pStyle w:val="625"/>
        <w:spacing w:line="360" w:lineRule="auto"/>
        <w:ind w:firstLine="482" w:firstLineChars="200"/>
        <w:rPr>
          <w:rFonts w:hint="eastAsia" w:cs="宋体"/>
          <w:b w:val="0"/>
          <w:bCs/>
          <w:color w:val="auto"/>
          <w:kern w:val="2"/>
          <w:szCs w:val="24"/>
          <w:highlight w:val="none"/>
          <w:lang w:val="en-US"/>
        </w:rPr>
      </w:pPr>
      <w:r>
        <w:rPr>
          <w:rFonts w:hint="eastAsia" w:cs="宋体"/>
          <w:b/>
          <w:color w:val="auto"/>
          <w:kern w:val="2"/>
          <w:szCs w:val="24"/>
          <w:highlight w:val="none"/>
          <w:lang w:val="en-US"/>
        </w:rPr>
        <w:t>备注：</w:t>
      </w:r>
      <w:r>
        <w:rPr>
          <w:rFonts w:hint="eastAsia" w:cs="宋体"/>
          <w:b w:val="0"/>
          <w:bCs/>
          <w:color w:val="auto"/>
          <w:kern w:val="2"/>
          <w:szCs w:val="24"/>
          <w:highlight w:val="none"/>
          <w:lang w:val="en-US"/>
        </w:rPr>
        <w:t>具体以招标文件第三部分采购需求为准，供应商可点击本公告下方“浏览采购文件”查看采购需求。</w:t>
      </w:r>
    </w:p>
    <w:p w14:paraId="0F49B9AE">
      <w:pPr>
        <w:pStyle w:val="625"/>
        <w:spacing w:line="360" w:lineRule="auto"/>
        <w:ind w:firstLine="482" w:firstLineChars="200"/>
        <w:rPr>
          <w:rFonts w:hint="eastAsia" w:eastAsia="宋体" w:cs="宋体"/>
          <w:b/>
          <w:color w:val="auto"/>
          <w:kern w:val="2"/>
          <w:szCs w:val="24"/>
          <w:highlight w:val="none"/>
          <w:lang w:val="en-US" w:eastAsia="zh-CN"/>
        </w:rPr>
      </w:pPr>
      <w:r>
        <w:rPr>
          <w:rFonts w:hint="eastAsia" w:cs="宋体"/>
          <w:b/>
          <w:color w:val="auto"/>
          <w:kern w:val="2"/>
          <w:szCs w:val="24"/>
          <w:highlight w:val="none"/>
          <w:lang w:val="en-US"/>
        </w:rPr>
        <w:t>标项</w:t>
      </w:r>
      <w:r>
        <w:rPr>
          <w:rFonts w:hint="eastAsia" w:cs="宋体"/>
          <w:b/>
          <w:color w:val="auto"/>
          <w:kern w:val="2"/>
          <w:szCs w:val="24"/>
          <w:highlight w:val="none"/>
          <w:lang w:val="en-US" w:eastAsia="zh-CN"/>
        </w:rPr>
        <w:t>二</w:t>
      </w:r>
    </w:p>
    <w:p w14:paraId="0A213D80">
      <w:pPr>
        <w:pStyle w:val="89"/>
        <w:spacing w:before="0"/>
        <w:ind w:firstLine="482"/>
        <w:outlineLvl w:val="2"/>
        <w:rPr>
          <w:rFonts w:hint="eastAsia" w:cs="宋体"/>
          <w:b/>
          <w:color w:val="auto"/>
          <w:kern w:val="2"/>
          <w:szCs w:val="24"/>
          <w:highlight w:val="none"/>
          <w:lang w:val="en-US"/>
        </w:rPr>
      </w:pPr>
      <w:r>
        <w:rPr>
          <w:rFonts w:hint="eastAsia" w:ascii="宋体" w:hAnsi="宋体" w:cs="宋体"/>
          <w:b/>
          <w:color w:val="auto"/>
          <w:highlight w:val="none"/>
        </w:rPr>
        <w:t>标项名称</w:t>
      </w:r>
      <w:r>
        <w:rPr>
          <w:rFonts w:hint="eastAsia" w:cs="宋体"/>
          <w:b/>
          <w:color w:val="auto"/>
          <w:kern w:val="2"/>
          <w:szCs w:val="24"/>
          <w:highlight w:val="none"/>
          <w:lang w:val="en-US"/>
        </w:rPr>
        <w:t>:</w:t>
      </w:r>
      <w:r>
        <w:rPr>
          <w:rFonts w:hint="eastAsia" w:ascii="宋体" w:hAnsi="宋体" w:eastAsia="宋体" w:cs="宋体"/>
          <w:color w:val="auto"/>
          <w:sz w:val="24"/>
          <w:szCs w:val="24"/>
          <w:highlight w:val="none"/>
          <w:lang w:val="en-US" w:eastAsia="zh-CN"/>
        </w:rPr>
        <w:t>仁和街道2026年度安全生产和消防安全辅助服务项目</w:t>
      </w:r>
      <w:r>
        <w:rPr>
          <w:rFonts w:hint="eastAsia" w:ascii="宋体" w:hAnsi="宋体" w:cs="宋体"/>
          <w:b w:val="0"/>
          <w:bCs/>
          <w:color w:val="auto"/>
          <w:highlight w:val="none"/>
          <w:lang w:val="en-US" w:eastAsia="zh-CN"/>
        </w:rPr>
        <w:t>标项二</w:t>
      </w:r>
    </w:p>
    <w:p w14:paraId="3D985F8A">
      <w:pPr>
        <w:pStyle w:val="89"/>
        <w:spacing w:before="0"/>
        <w:ind w:firstLine="482"/>
        <w:outlineLvl w:val="2"/>
        <w:rPr>
          <w:rFonts w:hint="default" w:ascii="宋体" w:hAnsi="宋体" w:eastAsia="宋体" w:cs="宋体"/>
          <w:color w:val="auto"/>
          <w:highlight w:val="none"/>
          <w:lang w:val="en-US" w:eastAsia="zh-CN"/>
        </w:rPr>
      </w:pPr>
      <w:r>
        <w:rPr>
          <w:rFonts w:hint="eastAsia" w:cs="宋体"/>
          <w:b/>
          <w:color w:val="auto"/>
          <w:kern w:val="2"/>
          <w:szCs w:val="24"/>
          <w:highlight w:val="none"/>
          <w:lang w:val="en-US"/>
        </w:rPr>
        <w:t>数量</w:t>
      </w:r>
      <w:r>
        <w:rPr>
          <w:rFonts w:hint="eastAsia" w:cs="宋体"/>
          <w:b/>
          <w:bCs w:val="0"/>
          <w:color w:val="auto"/>
          <w:kern w:val="2"/>
          <w:szCs w:val="24"/>
          <w:highlight w:val="none"/>
          <w:lang w:val="en-US"/>
        </w:rPr>
        <w:t>：</w:t>
      </w:r>
      <w:r>
        <w:rPr>
          <w:rFonts w:hint="eastAsia" w:cs="宋体"/>
          <w:b w:val="0"/>
          <w:bCs/>
          <w:color w:val="auto"/>
          <w:kern w:val="2"/>
          <w:szCs w:val="24"/>
          <w:highlight w:val="none"/>
          <w:lang w:val="en-US"/>
        </w:rPr>
        <w:t>1</w:t>
      </w:r>
    </w:p>
    <w:p w14:paraId="04851590">
      <w:pPr>
        <w:spacing w:line="360" w:lineRule="auto"/>
        <w:ind w:firstLine="482" w:firstLineChars="200"/>
        <w:rPr>
          <w:rFonts w:hint="default" w:ascii="宋体" w:hAnsi="宋体" w:eastAsia="宋体" w:cs="宋体"/>
          <w:b w:val="0"/>
          <w:bCs/>
          <w:color w:val="auto"/>
          <w:kern w:val="2"/>
          <w:sz w:val="24"/>
          <w:szCs w:val="20"/>
          <w:highlight w:val="none"/>
          <w:lang w:val="en-US" w:eastAsia="zh-CN" w:bidi="ar-SA"/>
        </w:rPr>
      </w:pPr>
      <w:r>
        <w:rPr>
          <w:rFonts w:hint="eastAsia" w:ascii="宋体" w:hAnsi="宋体" w:eastAsia="宋体" w:cs="宋体"/>
          <w:b/>
          <w:bCs w:val="0"/>
          <w:color w:val="auto"/>
          <w:kern w:val="2"/>
          <w:sz w:val="24"/>
          <w:szCs w:val="20"/>
          <w:highlight w:val="none"/>
          <w:lang w:val="en-US" w:eastAsia="zh-CN" w:bidi="ar-SA"/>
        </w:rPr>
        <w:t>预算金额（元）：</w:t>
      </w:r>
      <w:r>
        <w:rPr>
          <w:rFonts w:hint="eastAsia" w:ascii="宋体" w:hAnsi="宋体" w:cs="宋体"/>
          <w:color w:val="auto"/>
          <w:sz w:val="24"/>
          <w:szCs w:val="24"/>
          <w:highlight w:val="none"/>
          <w:lang w:val="en-US" w:eastAsia="zh-CN"/>
        </w:rPr>
        <w:t>1600000</w:t>
      </w:r>
    </w:p>
    <w:p w14:paraId="307CD366">
      <w:pPr>
        <w:spacing w:line="360" w:lineRule="auto"/>
        <w:ind w:firstLine="482" w:firstLineChars="200"/>
        <w:rPr>
          <w:rFonts w:hint="default" w:ascii="宋体" w:hAnsi="宋体" w:eastAsia="宋体" w:cs="宋体"/>
          <w:bCs/>
          <w:color w:val="auto"/>
          <w:highlight w:val="none"/>
          <w:lang w:val="en-US" w:eastAsia="zh-CN"/>
        </w:rPr>
      </w:pPr>
      <w:r>
        <w:rPr>
          <w:rFonts w:hint="eastAsia" w:ascii="宋体" w:hAnsi="宋体" w:cs="宋体"/>
          <w:b/>
          <w:color w:val="auto"/>
          <w:sz w:val="24"/>
          <w:highlight w:val="none"/>
        </w:rPr>
        <w:t>简要规格描述或项目基本概况介绍、用途：</w:t>
      </w:r>
      <w:r>
        <w:rPr>
          <w:rFonts w:hint="eastAsia" w:ascii="宋体" w:hAnsi="宋体" w:cs="宋体"/>
          <w:bCs/>
          <w:color w:val="auto"/>
          <w:sz w:val="24"/>
          <w:highlight w:val="none"/>
        </w:rPr>
        <w:t>具体内容和相关要求详见招标文件。具体以招标文件第三部分采购需求为准</w:t>
      </w:r>
      <w:r>
        <w:rPr>
          <w:rFonts w:hint="eastAsia" w:ascii="宋体" w:hAnsi="宋体" w:cs="宋体"/>
          <w:b/>
          <w:color w:val="auto"/>
          <w:sz w:val="24"/>
          <w:highlight w:val="none"/>
        </w:rPr>
        <w:t>；</w:t>
      </w:r>
      <w:r>
        <w:rPr>
          <w:rFonts w:hint="eastAsia" w:ascii="宋体" w:hAnsi="宋体" w:cs="宋体"/>
          <w:b w:val="0"/>
          <w:bCs/>
          <w:color w:val="auto"/>
          <w:sz w:val="24"/>
          <w:highlight w:val="none"/>
          <w:lang w:val="en-US" w:eastAsia="zh-CN"/>
        </w:rPr>
        <w:t>服务范围：仁和街道辖区东西大道以北片区。</w:t>
      </w:r>
    </w:p>
    <w:p w14:paraId="0E702057">
      <w:pPr>
        <w:pStyle w:val="625"/>
        <w:spacing w:line="360" w:lineRule="auto"/>
        <w:ind w:firstLine="482" w:firstLineChars="200"/>
        <w:rPr>
          <w:rFonts w:hint="eastAsia" w:eastAsia="华文楷体"/>
          <w:b w:val="0"/>
          <w:bCs w:val="0"/>
          <w:color w:val="auto"/>
          <w:highlight w:val="none"/>
          <w:lang w:val="en-US" w:eastAsia="zh-CN"/>
        </w:rPr>
      </w:pPr>
      <w:r>
        <w:rPr>
          <w:rFonts w:hint="eastAsia" w:cs="宋体"/>
          <w:b/>
          <w:color w:val="auto"/>
          <w:kern w:val="2"/>
          <w:szCs w:val="24"/>
          <w:highlight w:val="none"/>
          <w:lang w:val="en-US"/>
        </w:rPr>
        <w:t>备注：</w:t>
      </w:r>
      <w:r>
        <w:rPr>
          <w:rFonts w:hint="eastAsia" w:cs="宋体"/>
          <w:b w:val="0"/>
          <w:bCs/>
          <w:color w:val="auto"/>
          <w:kern w:val="2"/>
          <w:szCs w:val="24"/>
          <w:highlight w:val="none"/>
          <w:lang w:val="en-US"/>
        </w:rPr>
        <w:t>具体以招标文件第三部分采购需求为准，供应商可点击本公告下方“浏览采购文件”查看采购需求。</w:t>
      </w:r>
    </w:p>
    <w:p w14:paraId="064D5DD6">
      <w:pPr>
        <w:pStyle w:val="89"/>
        <w:wordWrap/>
        <w:adjustRightInd w:val="0"/>
        <w:spacing w:line="600" w:lineRule="exact"/>
        <w:ind w:firstLine="482"/>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合同履约期限：</w:t>
      </w:r>
      <w:r>
        <w:rPr>
          <w:rFonts w:hint="eastAsia" w:ascii="宋体" w:hAnsi="宋体" w:eastAsia="宋体" w:cs="宋体"/>
          <w:b w:val="0"/>
          <w:bCs w:val="0"/>
          <w:color w:val="auto"/>
          <w:sz w:val="24"/>
          <w:szCs w:val="24"/>
          <w:highlight w:val="none"/>
          <w:lang w:val="en-US" w:eastAsia="zh-CN"/>
        </w:rPr>
        <w:t>合同期为一年。</w:t>
      </w:r>
    </w:p>
    <w:p w14:paraId="1501AB71">
      <w:pPr>
        <w:pStyle w:val="15"/>
        <w:wordWrap/>
        <w:adjustRightInd w:val="0"/>
        <w:spacing w:line="600" w:lineRule="exact"/>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本项目接受联合体投标：</w:t>
      </w:r>
      <w:r>
        <w:rPr>
          <w:rFonts w:hint="eastAsia" w:ascii="宋体" w:hAnsi="宋体" w:eastAsia="宋体" w:cs="宋体"/>
          <w:color w:val="auto"/>
          <w:kern w:val="0"/>
          <w:sz w:val="24"/>
          <w:szCs w:val="24"/>
          <w:highlight w:val="none"/>
        </w:rPr>
        <w:sym w:font="Wingdings" w:char="00FE"/>
      </w:r>
      <w:r>
        <w:rPr>
          <w:rFonts w:hint="eastAsia" w:ascii="宋体" w:hAnsi="宋体" w:eastAsia="宋体" w:cs="宋体"/>
          <w:b/>
          <w:color w:val="auto"/>
          <w:sz w:val="24"/>
          <w:szCs w:val="24"/>
          <w:highlight w:val="none"/>
        </w:rPr>
        <w:t>是；</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sym w:font="Wingdings" w:char="00A8"/>
      </w:r>
      <w:r>
        <w:rPr>
          <w:rFonts w:hint="eastAsia" w:ascii="宋体" w:hAnsi="宋体" w:eastAsia="宋体" w:cs="宋体"/>
          <w:b/>
          <w:color w:val="auto"/>
          <w:sz w:val="24"/>
          <w:szCs w:val="24"/>
          <w:highlight w:val="none"/>
        </w:rPr>
        <w:t>否</w:t>
      </w:r>
      <w:r>
        <w:rPr>
          <w:rFonts w:hint="eastAsia" w:ascii="宋体" w:hAnsi="宋体" w:eastAsia="宋体" w:cs="宋体"/>
          <w:color w:val="auto"/>
          <w:kern w:val="0"/>
          <w:sz w:val="24"/>
          <w:szCs w:val="24"/>
          <w:highlight w:val="none"/>
        </w:rPr>
        <w:t>。</w:t>
      </w:r>
    </w:p>
    <w:p w14:paraId="264808CA">
      <w:pPr>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650787D9">
      <w:pPr>
        <w:wordWrap/>
        <w:adjustRightInd w:val="0"/>
        <w:spacing w:line="600" w:lineRule="exact"/>
        <w:ind w:firstLine="48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4CD0C67">
      <w:pPr>
        <w:wordWrap/>
        <w:adjustRightInd w:val="0"/>
        <w:spacing w:line="600" w:lineRule="exact"/>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 xml:space="preserve">    2.</w:t>
      </w: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kern w:val="28"/>
          <w:sz w:val="24"/>
          <w:szCs w:val="24"/>
          <w:highlight w:val="none"/>
        </w:rPr>
        <w:t>以联合体形式投标的，提供联合协议(本项目不接受联合体投标或者投标人不以联合体形式投标的，则不需要提供) ；</w:t>
      </w:r>
    </w:p>
    <w:p w14:paraId="0E6AE51F">
      <w:pPr>
        <w:wordWrap/>
        <w:adjustRightInd w:val="0"/>
        <w:spacing w:line="600" w:lineRule="exact"/>
        <w:ind w:firstLine="480" w:firstLineChars="20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3.落实政府采购政策需满足的资格要求：</w:t>
      </w:r>
    </w:p>
    <w:p w14:paraId="12A84FD6">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sz w:val="24"/>
          <w:szCs w:val="24"/>
          <w:highlight w:val="none"/>
        </w:rPr>
        <w:t>无</w:t>
      </w:r>
      <w:r>
        <w:rPr>
          <w:rFonts w:hint="eastAsia" w:ascii="宋体" w:hAnsi="宋体" w:eastAsia="宋体" w:cs="宋体"/>
          <w:snapToGrid w:val="0"/>
          <w:color w:val="auto"/>
          <w:kern w:val="28"/>
          <w:sz w:val="24"/>
          <w:szCs w:val="24"/>
          <w:highlight w:val="none"/>
        </w:rPr>
        <w:t>；</w:t>
      </w:r>
    </w:p>
    <w:p w14:paraId="34D44E8D">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专</w:t>
      </w:r>
      <w:r>
        <w:rPr>
          <w:rFonts w:hint="eastAsia" w:ascii="宋体" w:hAnsi="宋体" w:eastAsia="宋体" w:cs="宋体"/>
          <w:color w:val="auto"/>
          <w:sz w:val="24"/>
          <w:szCs w:val="24"/>
          <w:highlight w:val="none"/>
        </w:rPr>
        <w:t>门面向中小企业</w:t>
      </w:r>
    </w:p>
    <w:p w14:paraId="6D55FD87">
      <w:pPr>
        <w:wordWrap/>
        <w:adjustRightInd w:val="0"/>
        <w:spacing w:line="600" w:lineRule="exact"/>
        <w:ind w:firstLine="897" w:firstLineChars="374"/>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sz w:val="24"/>
          <w:szCs w:val="24"/>
          <w:highlight w:val="none"/>
        </w:rPr>
        <w:t>服务全部由符合政策要求的中小企业承接，提供中小企业声明函；</w:t>
      </w:r>
    </w:p>
    <w:p w14:paraId="31D641B4">
      <w:pPr>
        <w:wordWrap/>
        <w:adjustRightInd w:val="0"/>
        <w:spacing w:line="600" w:lineRule="exact"/>
        <w:ind w:firstLine="897" w:firstLineChars="374"/>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sz w:val="24"/>
          <w:szCs w:val="24"/>
          <w:highlight w:val="none"/>
        </w:rPr>
        <w:t>服务全部由符合政策要求的小微企业承接，提供中小企业声明函；</w:t>
      </w:r>
    </w:p>
    <w:p w14:paraId="0ACF093B">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要求以联合体形式参加，提供联合协议和中小企业声明函，联合协议中中小企业合同金额应当达到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%，其中小微企业合同金额应当达到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8"/>
          <w:kern w:val="0"/>
          <w:sz w:val="24"/>
          <w:szCs w:val="24"/>
          <w:highlight w:val="none"/>
        </w:rPr>
        <w:t>如果</w:t>
      </w:r>
      <w:r>
        <w:rPr>
          <w:rFonts w:hint="eastAsia" w:ascii="宋体" w:hAnsi="宋体" w:eastAsia="宋体" w:cs="宋体"/>
          <w:color w:val="auto"/>
          <w:spacing w:val="8"/>
          <w:kern w:val="0"/>
          <w:sz w:val="24"/>
          <w:szCs w:val="24"/>
          <w:highlight w:val="none"/>
          <w:lang w:eastAsia="zh-CN"/>
        </w:rPr>
        <w:t>投标人</w:t>
      </w:r>
      <w:r>
        <w:rPr>
          <w:rFonts w:hint="eastAsia" w:ascii="宋体" w:hAnsi="宋体" w:eastAsia="宋体" w:cs="宋体"/>
          <w:color w:val="auto"/>
          <w:spacing w:val="8"/>
          <w:kern w:val="0"/>
          <w:sz w:val="24"/>
          <w:szCs w:val="24"/>
          <w:highlight w:val="none"/>
        </w:rPr>
        <w:t>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color w:val="auto"/>
          <w:sz w:val="24"/>
          <w:szCs w:val="24"/>
          <w:highlight w:val="none"/>
        </w:rPr>
        <w:t>；</w:t>
      </w:r>
    </w:p>
    <w:p w14:paraId="5579D339">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要求合同分包，提供分包意向协议和中小企业声明函，分包意向协议中中小企业合同金额应当达到达到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，其中小微企业合同金额应当达到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pacing w:val="8"/>
          <w:kern w:val="0"/>
          <w:sz w:val="24"/>
          <w:szCs w:val="24"/>
          <w:highlight w:val="none"/>
        </w:rPr>
        <w:t>如果</w:t>
      </w:r>
      <w:r>
        <w:rPr>
          <w:rFonts w:hint="eastAsia" w:ascii="宋体" w:hAnsi="宋体" w:eastAsia="宋体" w:cs="宋体"/>
          <w:color w:val="auto"/>
          <w:spacing w:val="8"/>
          <w:kern w:val="0"/>
          <w:sz w:val="24"/>
          <w:szCs w:val="24"/>
          <w:highlight w:val="none"/>
          <w:lang w:eastAsia="zh-CN"/>
        </w:rPr>
        <w:t>投标人</w:t>
      </w:r>
      <w:r>
        <w:rPr>
          <w:rFonts w:hint="eastAsia" w:ascii="宋体" w:hAnsi="宋体" w:eastAsia="宋体" w:cs="宋体"/>
          <w:color w:val="auto"/>
          <w:spacing w:val="8"/>
          <w:kern w:val="0"/>
          <w:sz w:val="24"/>
          <w:szCs w:val="24"/>
          <w:highlight w:val="none"/>
        </w:rPr>
        <w:t>本身提供所有标的均由中小企业制造、承建或承接，并相应达到了前述比例要求，视同符合了资格条件，无需再向中小企业分包，无需提供分包意向协议</w:t>
      </w:r>
      <w:r>
        <w:rPr>
          <w:rFonts w:hint="eastAsia" w:ascii="宋体" w:hAnsi="宋体" w:eastAsia="宋体" w:cs="宋体"/>
          <w:color w:val="auto"/>
          <w:sz w:val="24"/>
          <w:szCs w:val="24"/>
          <w:highlight w:val="none"/>
        </w:rPr>
        <w:t>；</w:t>
      </w:r>
    </w:p>
    <w:p w14:paraId="78C7BB60">
      <w:pPr>
        <w:wordWrap/>
        <w:adjustRightInd w:val="0"/>
        <w:spacing w:line="6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4.本项目的特定资格要求：</w:t>
      </w:r>
      <w:r>
        <w:rPr>
          <w:rFonts w:hint="eastAsia" w:ascii="宋体" w:hAnsi="宋体" w:cs="宋体"/>
          <w:b w:val="0"/>
          <w:bCs w:val="0"/>
          <w:color w:val="auto"/>
          <w:sz w:val="24"/>
          <w:highlight w:val="none"/>
          <w:lang w:val="en-US" w:eastAsia="zh-CN"/>
        </w:rPr>
        <w:t>无</w:t>
      </w:r>
    </w:p>
    <w:p w14:paraId="712042B6">
      <w:pPr>
        <w:wordWrap/>
        <w:adjustRightInd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，不得参加同一合同项下的政府采购活动；为采购项目提供整体设计、规范编制或者项目管理、监理、检测等服务后不得再参加该采购项目的其他采购活动。</w:t>
      </w:r>
    </w:p>
    <w:p w14:paraId="1DB90F83">
      <w:pPr>
        <w:wordWrap/>
        <w:adjustRightInd w:val="0"/>
        <w:spacing w:line="6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公益一类事业单位、使用事业编制且由财政拨款保障的群团组织，不作为政府购买服务的购买主体和承接主体；</w:t>
      </w:r>
    </w:p>
    <w:p w14:paraId="2FF73E52">
      <w:pPr>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三、获取招标文件 </w:t>
      </w:r>
    </w:p>
    <w:p w14:paraId="46B8D815">
      <w:pPr>
        <w:wordWrap/>
        <w:adjustRightInd w:val="0"/>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w:t>
      </w:r>
      <w:r>
        <w:rPr>
          <w:rFonts w:hint="eastAsia" w:ascii="宋体" w:hAnsi="宋体" w:eastAsia="宋体" w:cs="宋体"/>
          <w:color w:val="auto"/>
          <w:sz w:val="24"/>
          <w:szCs w:val="24"/>
          <w:highlight w:val="none"/>
        </w:rPr>
        <w:t>/</w:t>
      </w:r>
      <w:r>
        <w:rPr>
          <w:rFonts w:hint="eastAsia" w:ascii="宋体" w:hAnsi="宋体" w:eastAsia="宋体" w:cs="宋体"/>
          <w:color w:val="FF0000"/>
          <w:sz w:val="24"/>
          <w:szCs w:val="24"/>
          <w:highlight w:val="none"/>
        </w:rPr>
        <w:t>至</w:t>
      </w:r>
      <w:r>
        <w:rPr>
          <w:rFonts w:hint="eastAsia" w:ascii="宋体" w:hAnsi="宋体" w:eastAsia="宋体" w:cs="宋体"/>
          <w:color w:val="FF0000"/>
          <w:sz w:val="24"/>
          <w:szCs w:val="24"/>
          <w:highlight w:val="none"/>
          <w:u w:val="single"/>
          <w:lang w:eastAsia="zh-CN"/>
        </w:rPr>
        <w:t>202</w:t>
      </w:r>
      <w:r>
        <w:rPr>
          <w:rFonts w:hint="eastAsia" w:ascii="宋体" w:hAnsi="宋体" w:cs="宋体"/>
          <w:color w:val="FF0000"/>
          <w:sz w:val="24"/>
          <w:szCs w:val="24"/>
          <w:highlight w:val="none"/>
          <w:u w:val="single"/>
          <w:lang w:val="en-US" w:eastAsia="zh-CN"/>
        </w:rPr>
        <w:t>6</w:t>
      </w:r>
      <w:r>
        <w:rPr>
          <w:rFonts w:hint="eastAsia" w:ascii="宋体" w:hAnsi="宋体" w:eastAsia="宋体" w:cs="宋体"/>
          <w:color w:val="FF0000"/>
          <w:sz w:val="24"/>
          <w:szCs w:val="24"/>
          <w:highlight w:val="none"/>
          <w:u w:val="single"/>
          <w:lang w:eastAsia="zh-CN"/>
        </w:rPr>
        <w:t>年</w:t>
      </w:r>
      <w:r>
        <w:rPr>
          <w:rStyle w:val="77"/>
          <w:rFonts w:hint="eastAsia" w:ascii="宋体" w:hAnsi="宋体" w:cs="宋体"/>
          <w:color w:val="FF0000"/>
          <w:kern w:val="2"/>
          <w:sz w:val="24"/>
          <w:szCs w:val="24"/>
          <w:highlight w:val="none"/>
          <w:u w:val="single"/>
          <w:lang w:val="en-US" w:eastAsia="zh-CN"/>
        </w:rPr>
        <w:t>5</w:t>
      </w:r>
      <w:r>
        <w:rPr>
          <w:rStyle w:val="77"/>
          <w:rFonts w:hint="eastAsia" w:ascii="宋体" w:hAnsi="宋体" w:eastAsia="宋体" w:cs="宋体"/>
          <w:color w:val="FF0000"/>
          <w:kern w:val="2"/>
          <w:sz w:val="24"/>
          <w:szCs w:val="24"/>
          <w:highlight w:val="none"/>
          <w:u w:val="single"/>
          <w:lang w:eastAsia="zh-CN"/>
        </w:rPr>
        <w:t>月</w:t>
      </w:r>
      <w:r>
        <w:rPr>
          <w:rStyle w:val="77"/>
          <w:rFonts w:hint="eastAsia" w:ascii="宋体" w:hAnsi="宋体" w:cs="宋体"/>
          <w:color w:val="FF0000"/>
          <w:kern w:val="2"/>
          <w:sz w:val="24"/>
          <w:szCs w:val="24"/>
          <w:highlight w:val="none"/>
          <w:u w:val="single"/>
          <w:lang w:val="en-US" w:eastAsia="zh-CN"/>
        </w:rPr>
        <w:t>22</w:t>
      </w:r>
      <w:r>
        <w:rPr>
          <w:rStyle w:val="77"/>
          <w:rFonts w:hint="eastAsia" w:ascii="宋体" w:hAnsi="宋体" w:eastAsia="宋体" w:cs="宋体"/>
          <w:color w:val="FF0000"/>
          <w:kern w:val="2"/>
          <w:sz w:val="24"/>
          <w:szCs w:val="24"/>
          <w:highlight w:val="none"/>
          <w:u w:val="single"/>
          <w:lang w:eastAsia="zh-CN"/>
        </w:rPr>
        <w:t>日</w:t>
      </w:r>
      <w:r>
        <w:rPr>
          <w:rFonts w:hint="eastAsia" w:ascii="宋体" w:hAnsi="宋体" w:eastAsia="宋体" w:cs="宋体"/>
          <w:color w:val="FF0000"/>
          <w:sz w:val="24"/>
          <w:szCs w:val="24"/>
          <w:highlight w:val="none"/>
        </w:rPr>
        <w:t>，</w:t>
      </w:r>
      <w:r>
        <w:rPr>
          <w:rFonts w:hint="eastAsia" w:ascii="宋体" w:hAnsi="宋体" w:eastAsia="宋体" w:cs="宋体"/>
          <w:color w:val="auto"/>
          <w:sz w:val="24"/>
          <w:szCs w:val="24"/>
          <w:highlight w:val="none"/>
        </w:rPr>
        <w:t>每天上午00:00至12:00 ，下午12:00至23:59（北京时间，线上获取法定节假日均可，线下获取文件法定节假日除外）</w:t>
      </w:r>
    </w:p>
    <w:p w14:paraId="2948B85C">
      <w:pPr>
        <w:wordWrap/>
        <w:adjustRightInd w:val="0"/>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地点（网址）：</w:t>
      </w:r>
      <w:r>
        <w:rPr>
          <w:rFonts w:hint="eastAsia" w:ascii="宋体" w:hAnsi="宋体" w:eastAsia="宋体" w:cs="宋体"/>
          <w:color w:val="auto"/>
          <w:sz w:val="24"/>
          <w:szCs w:val="24"/>
          <w:highlight w:val="none"/>
        </w:rPr>
        <w:t xml:space="preserve">政采云平台（https://www.zcygov.cn/） </w:t>
      </w:r>
    </w:p>
    <w:p w14:paraId="19651573">
      <w:pPr>
        <w:wordWrap/>
        <w:adjustRightInd w:val="0"/>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方式：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登录政采云平台https://www.zcygov.cn/在线申请获取采购文件（进入“项目采购”应用，在获取采购文件菜单中选择项目，申请获取采购文件）。 </w:t>
      </w:r>
    </w:p>
    <w:p w14:paraId="5407D2A4">
      <w:pPr>
        <w:wordWrap/>
        <w:adjustRightInd w:val="0"/>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售价（元）：</w:t>
      </w:r>
      <w:r>
        <w:rPr>
          <w:rFonts w:hint="eastAsia" w:ascii="宋体" w:hAnsi="宋体" w:eastAsia="宋体" w:cs="宋体"/>
          <w:color w:val="auto"/>
          <w:sz w:val="24"/>
          <w:szCs w:val="24"/>
          <w:highlight w:val="none"/>
        </w:rPr>
        <w:t xml:space="preserve">0 </w:t>
      </w:r>
      <w:r>
        <w:rPr>
          <w:rFonts w:hint="eastAsia" w:ascii="宋体" w:hAnsi="宋体" w:eastAsia="宋体" w:cs="宋体"/>
          <w:color w:val="auto"/>
          <w:sz w:val="24"/>
          <w:szCs w:val="24"/>
          <w:highlight w:val="none"/>
        </w:rPr>
        <w:tab/>
      </w:r>
    </w:p>
    <w:p w14:paraId="3F9DB4CF">
      <w:pPr>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7586C4FB">
      <w:pPr>
        <w:wordWrap/>
        <w:adjustRightInd w:val="0"/>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提交投标文件截止时间：</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FF0000"/>
          <w:sz w:val="24"/>
          <w:szCs w:val="24"/>
          <w:highlight w:val="none"/>
          <w:u w:val="single"/>
          <w:lang w:eastAsia="zh-CN"/>
        </w:rPr>
        <w:t>202</w:t>
      </w:r>
      <w:r>
        <w:rPr>
          <w:rFonts w:hint="eastAsia" w:ascii="宋体" w:hAnsi="宋体" w:cs="宋体"/>
          <w:color w:val="FF0000"/>
          <w:sz w:val="24"/>
          <w:szCs w:val="24"/>
          <w:highlight w:val="none"/>
          <w:u w:val="single"/>
          <w:lang w:val="en-US" w:eastAsia="zh-CN"/>
        </w:rPr>
        <w:t>6</w:t>
      </w:r>
      <w:r>
        <w:rPr>
          <w:rFonts w:hint="eastAsia" w:ascii="宋体" w:hAnsi="宋体" w:eastAsia="宋体" w:cs="宋体"/>
          <w:color w:val="FF0000"/>
          <w:sz w:val="24"/>
          <w:szCs w:val="24"/>
          <w:highlight w:val="none"/>
          <w:u w:val="single"/>
          <w:lang w:eastAsia="zh-CN"/>
        </w:rPr>
        <w:t>年</w:t>
      </w:r>
      <w:r>
        <w:rPr>
          <w:rStyle w:val="77"/>
          <w:rFonts w:hint="eastAsia" w:ascii="宋体" w:hAnsi="宋体" w:cs="宋体"/>
          <w:color w:val="FF0000"/>
          <w:kern w:val="2"/>
          <w:sz w:val="24"/>
          <w:szCs w:val="24"/>
          <w:highlight w:val="none"/>
          <w:u w:val="single"/>
          <w:lang w:val="en-US" w:eastAsia="zh-CN"/>
        </w:rPr>
        <w:t>5</w:t>
      </w:r>
      <w:r>
        <w:rPr>
          <w:rStyle w:val="77"/>
          <w:rFonts w:hint="eastAsia" w:ascii="宋体" w:hAnsi="宋体" w:eastAsia="宋体" w:cs="宋体"/>
          <w:color w:val="FF0000"/>
          <w:kern w:val="2"/>
          <w:sz w:val="24"/>
          <w:szCs w:val="24"/>
          <w:highlight w:val="none"/>
          <w:u w:val="single"/>
          <w:lang w:eastAsia="zh-CN"/>
        </w:rPr>
        <w:t>月</w:t>
      </w:r>
      <w:r>
        <w:rPr>
          <w:rStyle w:val="77"/>
          <w:rFonts w:hint="eastAsia" w:ascii="宋体" w:hAnsi="宋体" w:cs="宋体"/>
          <w:color w:val="FF0000"/>
          <w:kern w:val="2"/>
          <w:sz w:val="24"/>
          <w:szCs w:val="24"/>
          <w:highlight w:val="none"/>
          <w:u w:val="single"/>
          <w:lang w:val="en-US" w:eastAsia="zh-CN"/>
        </w:rPr>
        <w:t>22</w:t>
      </w:r>
      <w:r>
        <w:rPr>
          <w:rStyle w:val="77"/>
          <w:rFonts w:hint="eastAsia" w:ascii="宋体" w:hAnsi="宋体" w:eastAsia="宋体" w:cs="宋体"/>
          <w:color w:val="FF0000"/>
          <w:kern w:val="2"/>
          <w:sz w:val="24"/>
          <w:szCs w:val="24"/>
          <w:highlight w:val="none"/>
          <w:u w:val="single"/>
          <w:lang w:eastAsia="zh-CN"/>
        </w:rPr>
        <w:t>日</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eastAsia="zh-CN"/>
        </w:rPr>
        <w:t>点</w:t>
      </w:r>
      <w:r>
        <w:rPr>
          <w:rFonts w:hint="eastAsia" w:ascii="宋体" w:hAnsi="宋体" w:cs="宋体"/>
          <w:color w:val="FF0000"/>
          <w:sz w:val="24"/>
          <w:szCs w:val="24"/>
          <w:highlight w:val="none"/>
          <w:u w:val="single"/>
          <w:lang w:val="en-US" w:eastAsia="zh-CN"/>
        </w:rPr>
        <w:t>00</w:t>
      </w:r>
      <w:r>
        <w:rPr>
          <w:rFonts w:hint="eastAsia" w:ascii="宋体" w:hAnsi="宋体" w:eastAsia="宋体" w:cs="宋体"/>
          <w:color w:val="FF0000"/>
          <w:sz w:val="24"/>
          <w:szCs w:val="24"/>
          <w:highlight w:val="none"/>
          <w:u w:val="single"/>
          <w:lang w:eastAsia="zh-CN"/>
        </w:rPr>
        <w:t>分</w:t>
      </w:r>
      <w:r>
        <w:rPr>
          <w:rFonts w:hint="eastAsia" w:ascii="宋体" w:hAnsi="宋体" w:eastAsia="宋体" w:cs="宋体"/>
          <w:color w:val="FF0000"/>
          <w:sz w:val="24"/>
          <w:szCs w:val="24"/>
          <w:highlight w:val="none"/>
          <w:u w:val="single"/>
        </w:rPr>
        <w:t>00秒</w:t>
      </w:r>
      <w:r>
        <w:rPr>
          <w:rFonts w:hint="eastAsia" w:ascii="宋体" w:hAnsi="宋体" w:eastAsia="宋体" w:cs="宋体"/>
          <w:bCs/>
          <w:color w:val="FF0000"/>
          <w:sz w:val="24"/>
          <w:szCs w:val="24"/>
          <w:highlight w:val="none"/>
          <w:u w:val="single"/>
        </w:rPr>
        <w:t xml:space="preserve"> </w:t>
      </w:r>
      <w:r>
        <w:rPr>
          <w:rFonts w:hint="eastAsia" w:ascii="宋体" w:hAnsi="宋体" w:eastAsia="宋体" w:cs="宋体"/>
          <w:color w:val="FF0000"/>
          <w:sz w:val="24"/>
          <w:szCs w:val="24"/>
          <w:highlight w:val="none"/>
        </w:rPr>
        <w:t>（北京时间）</w:t>
      </w:r>
    </w:p>
    <w:p w14:paraId="6188BBC3">
      <w:pPr>
        <w:wordWrap/>
        <w:adjustRightInd w:val="0"/>
        <w:spacing w:line="6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投标地点（网址）：</w:t>
      </w:r>
      <w:r>
        <w:rPr>
          <w:rFonts w:hint="eastAsia" w:ascii="宋体" w:hAnsi="宋体" w:eastAsia="宋体" w:cs="宋体"/>
          <w:color w:val="auto"/>
          <w:sz w:val="24"/>
          <w:szCs w:val="24"/>
          <w:highlight w:val="none"/>
        </w:rPr>
        <w:t xml:space="preserve">政采云平台（https://www.zcygov.cn/） </w:t>
      </w:r>
    </w:p>
    <w:p w14:paraId="293204D4">
      <w:pPr>
        <w:wordWrap/>
        <w:adjustRightInd w:val="0"/>
        <w:spacing w:line="600" w:lineRule="exact"/>
        <w:ind w:firstLine="482"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开标时间：</w:t>
      </w:r>
      <w:r>
        <w:rPr>
          <w:rFonts w:hint="eastAsia" w:ascii="宋体" w:hAnsi="宋体" w:eastAsia="宋体" w:cs="宋体"/>
          <w:color w:val="FF0000"/>
          <w:sz w:val="24"/>
          <w:szCs w:val="24"/>
          <w:highlight w:val="none"/>
          <w:u w:val="single"/>
          <w:lang w:eastAsia="zh-CN"/>
        </w:rPr>
        <w:t>202</w:t>
      </w:r>
      <w:r>
        <w:rPr>
          <w:rFonts w:hint="eastAsia" w:ascii="宋体" w:hAnsi="宋体" w:cs="宋体"/>
          <w:color w:val="FF0000"/>
          <w:sz w:val="24"/>
          <w:szCs w:val="24"/>
          <w:highlight w:val="none"/>
          <w:u w:val="single"/>
          <w:lang w:val="en-US" w:eastAsia="zh-CN"/>
        </w:rPr>
        <w:t>6</w:t>
      </w:r>
      <w:r>
        <w:rPr>
          <w:rFonts w:hint="eastAsia" w:ascii="宋体" w:hAnsi="宋体" w:eastAsia="宋体" w:cs="宋体"/>
          <w:color w:val="FF0000"/>
          <w:sz w:val="24"/>
          <w:szCs w:val="24"/>
          <w:highlight w:val="none"/>
          <w:u w:val="single"/>
          <w:lang w:eastAsia="zh-CN"/>
        </w:rPr>
        <w:t>年</w:t>
      </w:r>
      <w:r>
        <w:rPr>
          <w:rStyle w:val="77"/>
          <w:rFonts w:hint="eastAsia" w:ascii="宋体" w:hAnsi="宋体" w:cs="宋体"/>
          <w:color w:val="FF0000"/>
          <w:kern w:val="2"/>
          <w:sz w:val="24"/>
          <w:szCs w:val="24"/>
          <w:highlight w:val="none"/>
          <w:u w:val="single"/>
          <w:lang w:val="en-US" w:eastAsia="zh-CN"/>
        </w:rPr>
        <w:t>5</w:t>
      </w:r>
      <w:r>
        <w:rPr>
          <w:rStyle w:val="77"/>
          <w:rFonts w:hint="eastAsia" w:ascii="宋体" w:hAnsi="宋体" w:eastAsia="宋体" w:cs="宋体"/>
          <w:color w:val="FF0000"/>
          <w:kern w:val="2"/>
          <w:sz w:val="24"/>
          <w:szCs w:val="24"/>
          <w:highlight w:val="none"/>
          <w:u w:val="single"/>
          <w:lang w:eastAsia="zh-CN"/>
        </w:rPr>
        <w:t>月</w:t>
      </w:r>
      <w:r>
        <w:rPr>
          <w:rStyle w:val="77"/>
          <w:rFonts w:hint="eastAsia" w:ascii="宋体" w:hAnsi="宋体" w:cs="宋体"/>
          <w:color w:val="FF0000"/>
          <w:kern w:val="2"/>
          <w:sz w:val="24"/>
          <w:szCs w:val="24"/>
          <w:highlight w:val="none"/>
          <w:u w:val="single"/>
          <w:lang w:val="en-US" w:eastAsia="zh-CN"/>
        </w:rPr>
        <w:t>22</w:t>
      </w:r>
      <w:r>
        <w:rPr>
          <w:rStyle w:val="77"/>
          <w:rFonts w:hint="eastAsia" w:ascii="宋体" w:hAnsi="宋体" w:eastAsia="宋体" w:cs="宋体"/>
          <w:color w:val="FF0000"/>
          <w:kern w:val="2"/>
          <w:sz w:val="24"/>
          <w:szCs w:val="24"/>
          <w:highlight w:val="none"/>
          <w:u w:val="single"/>
          <w:lang w:eastAsia="zh-CN"/>
        </w:rPr>
        <w:t>日</w:t>
      </w:r>
      <w:r>
        <w:rPr>
          <w:rFonts w:hint="eastAsia" w:ascii="宋体" w:hAnsi="宋体" w:cs="宋体"/>
          <w:color w:val="FF0000"/>
          <w:sz w:val="24"/>
          <w:szCs w:val="24"/>
          <w:highlight w:val="none"/>
          <w:u w:val="single"/>
          <w:lang w:val="en-US" w:eastAsia="zh-CN"/>
        </w:rPr>
        <w:t>9</w:t>
      </w:r>
      <w:r>
        <w:rPr>
          <w:rFonts w:hint="eastAsia" w:ascii="宋体" w:hAnsi="宋体" w:eastAsia="宋体" w:cs="宋体"/>
          <w:color w:val="FF0000"/>
          <w:sz w:val="24"/>
          <w:szCs w:val="24"/>
          <w:highlight w:val="none"/>
          <w:u w:val="single"/>
          <w:lang w:eastAsia="zh-CN"/>
        </w:rPr>
        <w:t>点</w:t>
      </w:r>
      <w:r>
        <w:rPr>
          <w:rFonts w:hint="eastAsia" w:ascii="宋体" w:hAnsi="宋体" w:cs="宋体"/>
          <w:color w:val="FF0000"/>
          <w:sz w:val="24"/>
          <w:szCs w:val="24"/>
          <w:highlight w:val="none"/>
          <w:u w:val="single"/>
          <w:lang w:val="en-US" w:eastAsia="zh-CN"/>
        </w:rPr>
        <w:t>00</w:t>
      </w:r>
      <w:r>
        <w:rPr>
          <w:rFonts w:hint="eastAsia" w:ascii="宋体" w:hAnsi="宋体" w:eastAsia="宋体" w:cs="宋体"/>
          <w:color w:val="FF0000"/>
          <w:sz w:val="24"/>
          <w:szCs w:val="24"/>
          <w:highlight w:val="none"/>
          <w:u w:val="single"/>
          <w:lang w:eastAsia="zh-CN"/>
        </w:rPr>
        <w:t>分</w:t>
      </w:r>
      <w:r>
        <w:rPr>
          <w:rFonts w:hint="eastAsia" w:ascii="宋体" w:hAnsi="宋体" w:eastAsia="宋体" w:cs="宋体"/>
          <w:color w:val="FF0000"/>
          <w:sz w:val="24"/>
          <w:szCs w:val="24"/>
          <w:highlight w:val="none"/>
          <w:u w:val="single"/>
        </w:rPr>
        <w:t>00秒</w:t>
      </w:r>
      <w:r>
        <w:rPr>
          <w:rFonts w:hint="eastAsia" w:ascii="宋体" w:hAnsi="宋体" w:eastAsia="宋体" w:cs="宋体"/>
          <w:bCs/>
          <w:color w:val="FF0000"/>
          <w:sz w:val="24"/>
          <w:szCs w:val="24"/>
          <w:highlight w:val="none"/>
          <w:u w:val="single"/>
        </w:rPr>
        <w:t xml:space="preserve">  </w:t>
      </w:r>
    </w:p>
    <w:p w14:paraId="07F1E4C5">
      <w:pPr>
        <w:wordWrap/>
        <w:adjustRightInd w:val="0"/>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开标地点（网址）：</w:t>
      </w:r>
      <w:r>
        <w:rPr>
          <w:rFonts w:hint="eastAsia" w:ascii="宋体" w:hAnsi="宋体" w:eastAsia="宋体" w:cs="宋体"/>
          <w:color w:val="auto"/>
          <w:sz w:val="24"/>
          <w:szCs w:val="24"/>
          <w:highlight w:val="none"/>
        </w:rPr>
        <w:t>政采云平台（https://www.zcygov.cn/）</w:t>
      </w:r>
    </w:p>
    <w:p w14:paraId="27B94964">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五、公告期限 </w:t>
      </w:r>
    </w:p>
    <w:p w14:paraId="332BB9E2">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AAA9A58">
      <w:pPr>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7741BFE9">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ED2DEEA">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2.根据《浙江省财政厅关于进一步促进政府采购公平竞争打造最优营商环境的通知》（浙财采监（2021）22号）文件关于“健全行政裁决机制”要求，鼓励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在线提起询问，路径为：政采云-项目采购-询问质疑投诉-询问列表:鼓励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在线提起质疑，路径为：政采云-项目采购-询问质疑投诉-质疑列表。质疑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对在线质疑答复不满意的，可在线提起投诉，路径为：浙江政府服务网-政府采购投诉处理-在线办理。</w:t>
      </w:r>
    </w:p>
    <w:p w14:paraId="6021CE96">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16D62D5">
      <w:pPr>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将依托政采云平台完成本项目的电子交易活动，平台不接受未按上述方式获取招标文件的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进行投标活动； ⑥对未按上述方式获取招标文件的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”。（3）招标文件公告期限与招标公告的公告期限一致。</w:t>
      </w:r>
    </w:p>
    <w:p w14:paraId="62913781">
      <w:pPr>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七、对本次采购提出询问、质疑、投诉，请按以下方式联系</w:t>
      </w:r>
    </w:p>
    <w:p w14:paraId="3339093C">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1.采购人信息</w:t>
      </w:r>
    </w:p>
    <w:p w14:paraId="3ADC9543">
      <w:pPr>
        <w:widowControl w:val="0"/>
        <w:wordWrap/>
        <w:adjustRightInd w:val="0"/>
        <w:snapToGrid/>
        <w:spacing w:line="560" w:lineRule="exact"/>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名    称：</w:t>
      </w:r>
      <w:r>
        <w:rPr>
          <w:rFonts w:hint="eastAsia" w:ascii="宋体" w:hAnsi="宋体" w:cs="宋体"/>
          <w:sz w:val="24"/>
          <w:highlight w:val="none"/>
          <w:lang w:eastAsia="zh-CN"/>
        </w:rPr>
        <w:t>杭州市余杭区人民政府仁和街道办事处</w:t>
      </w:r>
    </w:p>
    <w:p w14:paraId="116F4652">
      <w:pPr>
        <w:widowControl w:val="0"/>
        <w:wordWrap/>
        <w:adjustRightInd w:val="0"/>
        <w:snapToGrid/>
        <w:spacing w:line="560" w:lineRule="exact"/>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地    址：杭州市余杭区仁河大道1号</w:t>
      </w:r>
    </w:p>
    <w:p w14:paraId="3D509424">
      <w:pPr>
        <w:widowControl w:val="0"/>
        <w:wordWrap/>
        <w:adjustRightInd w:val="0"/>
        <w:snapToGrid/>
        <w:spacing w:line="560" w:lineRule="exact"/>
        <w:ind w:firstLine="48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项目联系人（询问）：</w:t>
      </w:r>
      <w:r>
        <w:rPr>
          <w:rFonts w:hint="eastAsia" w:ascii="宋体" w:hAnsi="宋体" w:cs="宋体"/>
          <w:sz w:val="24"/>
          <w:highlight w:val="none"/>
          <w:lang w:val="en-US" w:eastAsia="zh-CN"/>
        </w:rPr>
        <w:t xml:space="preserve">袁春丽  </w:t>
      </w:r>
    </w:p>
    <w:p w14:paraId="7F3EAEE1">
      <w:pPr>
        <w:widowControl w:val="0"/>
        <w:wordWrap/>
        <w:adjustRightInd w:val="0"/>
        <w:snapToGrid/>
        <w:spacing w:line="560" w:lineRule="exact"/>
        <w:ind w:firstLine="480" w:firstLineChars="200"/>
        <w:textAlignment w:val="auto"/>
        <w:rPr>
          <w:rFonts w:hint="default"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rPr>
        <w:t>项目联系方式（询问）：</w:t>
      </w:r>
      <w:r>
        <w:rPr>
          <w:rFonts w:hint="eastAsia" w:ascii="宋体" w:hAnsi="宋体" w:cs="宋体"/>
          <w:color w:val="000000" w:themeColor="text1"/>
          <w:sz w:val="24"/>
          <w:highlight w:val="none"/>
          <w:lang w:val="en-US" w:eastAsia="zh-CN"/>
        </w:rPr>
        <w:t>0571-89519884</w:t>
      </w:r>
    </w:p>
    <w:p w14:paraId="65B36712">
      <w:pPr>
        <w:widowControl w:val="0"/>
        <w:wordWrap/>
        <w:adjustRightInd w:val="0"/>
        <w:snapToGrid/>
        <w:spacing w:line="560" w:lineRule="exact"/>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质疑联系人：</w:t>
      </w:r>
      <w:r>
        <w:rPr>
          <w:rFonts w:hint="eastAsia" w:ascii="宋体" w:hAnsi="宋体" w:cs="宋体"/>
          <w:sz w:val="24"/>
          <w:lang w:val="en-US" w:eastAsia="zh-CN"/>
        </w:rPr>
        <w:t>张伟奇</w:t>
      </w:r>
      <w:r>
        <w:rPr>
          <w:rFonts w:hint="eastAsia" w:ascii="宋体" w:hAnsi="宋体" w:cs="宋体"/>
          <w:sz w:val="24"/>
          <w:highlight w:val="none"/>
          <w:lang w:val="en-US" w:eastAsia="zh-CN"/>
        </w:rPr>
        <w:t xml:space="preserve"> </w:t>
      </w:r>
    </w:p>
    <w:p w14:paraId="2284EDE3">
      <w:pPr>
        <w:widowControl w:val="0"/>
        <w:wordWrap/>
        <w:adjustRightInd w:val="0"/>
        <w:snapToGrid/>
        <w:spacing w:line="560" w:lineRule="exact"/>
        <w:ind w:firstLine="48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质疑联系方式：</w:t>
      </w:r>
      <w:r>
        <w:rPr>
          <w:rFonts w:hint="eastAsia" w:ascii="宋体" w:hAnsi="宋体" w:cs="宋体"/>
          <w:sz w:val="24"/>
        </w:rPr>
        <w:t>0571-</w:t>
      </w:r>
      <w:r>
        <w:rPr>
          <w:rFonts w:hint="eastAsia" w:ascii="宋体" w:hAnsi="宋体" w:cs="宋体"/>
          <w:sz w:val="24"/>
          <w:lang w:val="en-US" w:eastAsia="zh-CN"/>
        </w:rPr>
        <w:t>89519880</w:t>
      </w:r>
    </w:p>
    <w:p w14:paraId="6744E53D">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2.采购代理机构信息            </w:t>
      </w:r>
    </w:p>
    <w:p w14:paraId="5655D9D2">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名   称：</w:t>
      </w:r>
      <w:r>
        <w:rPr>
          <w:rFonts w:hint="eastAsia" w:ascii="宋体" w:hAnsi="宋体" w:cs="宋体"/>
          <w:color w:val="auto"/>
          <w:sz w:val="24"/>
          <w:highlight w:val="none"/>
        </w:rPr>
        <w:t>杭州纵达工程咨询有限公司</w:t>
      </w:r>
    </w:p>
    <w:p w14:paraId="75A94E44">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cs="宋体"/>
          <w:color w:val="auto"/>
          <w:sz w:val="24"/>
          <w:highlight w:val="none"/>
        </w:rPr>
        <w:t>杭州市临平区东湖街道五洲路26号3号楼</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06</w:t>
      </w:r>
      <w:r>
        <w:rPr>
          <w:rFonts w:hint="eastAsia" w:ascii="宋体" w:hAnsi="宋体" w:eastAsia="宋体" w:cs="宋体"/>
          <w:color w:val="auto"/>
          <w:sz w:val="24"/>
          <w:szCs w:val="24"/>
          <w:highlight w:val="none"/>
        </w:rPr>
        <w:t xml:space="preserve">       </w:t>
      </w:r>
    </w:p>
    <w:p w14:paraId="5930CADA">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项目联系人（询问）：</w:t>
      </w:r>
      <w:r>
        <w:rPr>
          <w:rFonts w:hint="eastAsia" w:ascii="宋体" w:hAnsi="宋体" w:cs="宋体"/>
          <w:color w:val="auto"/>
          <w:sz w:val="24"/>
          <w:szCs w:val="24"/>
          <w:highlight w:val="none"/>
          <w:lang w:val="en-US" w:eastAsia="zh-CN"/>
        </w:rPr>
        <w:t>王建廷</w:t>
      </w:r>
      <w:r>
        <w:rPr>
          <w:rFonts w:hint="eastAsia" w:ascii="宋体" w:hAnsi="宋体" w:eastAsia="宋体" w:cs="宋体"/>
          <w:color w:val="auto"/>
          <w:sz w:val="24"/>
          <w:szCs w:val="24"/>
          <w:highlight w:val="none"/>
        </w:rPr>
        <w:t xml:space="preserve">        </w:t>
      </w:r>
    </w:p>
    <w:p w14:paraId="7E8BA80E">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项目联系方式（询问）：</w:t>
      </w:r>
      <w:r>
        <w:rPr>
          <w:rFonts w:hint="eastAsia" w:ascii="宋体" w:hAnsi="宋体" w:cs="宋体"/>
          <w:color w:val="auto"/>
          <w:sz w:val="24"/>
          <w:highlight w:val="none"/>
        </w:rPr>
        <w:t>13868180403</w:t>
      </w:r>
    </w:p>
    <w:p w14:paraId="433B628F">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质疑联系人：</w:t>
      </w:r>
      <w:r>
        <w:rPr>
          <w:rFonts w:hint="eastAsia" w:ascii="宋体" w:hAnsi="宋体" w:cs="宋体"/>
          <w:color w:val="auto"/>
          <w:sz w:val="24"/>
          <w:szCs w:val="24"/>
          <w:highlight w:val="none"/>
          <w:lang w:val="en-US" w:eastAsia="zh-CN"/>
        </w:rPr>
        <w:t>叶工</w:t>
      </w:r>
      <w:r>
        <w:rPr>
          <w:rFonts w:hint="eastAsia" w:ascii="宋体" w:hAnsi="宋体" w:eastAsia="宋体" w:cs="宋体"/>
          <w:color w:val="auto"/>
          <w:sz w:val="24"/>
          <w:szCs w:val="24"/>
          <w:highlight w:val="none"/>
        </w:rPr>
        <w:t xml:space="preserve">           </w:t>
      </w:r>
    </w:p>
    <w:p w14:paraId="454B4579">
      <w:pPr>
        <w:wordWrap/>
        <w:adjustRightInd w:val="0"/>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质疑联系方式：</w:t>
      </w:r>
      <w:r>
        <w:rPr>
          <w:rFonts w:hint="eastAsia" w:ascii="宋体" w:hAnsi="宋体" w:cs="宋体"/>
          <w:color w:val="auto"/>
          <w:sz w:val="24"/>
          <w:highlight w:val="none"/>
        </w:rPr>
        <w:t>19975292810</w:t>
      </w:r>
    </w:p>
    <w:p w14:paraId="66D5C2AB">
      <w:pPr>
        <w:widowControl w:val="0"/>
        <w:numPr>
          <w:ilvl w:val="0"/>
          <w:numId w:val="1"/>
        </w:numPr>
        <w:wordWrap/>
        <w:adjustRightInd w:val="0"/>
        <w:snapToGrid/>
        <w:spacing w:line="360" w:lineRule="auto"/>
        <w:ind w:firstLine="480" w:firstLineChars="200"/>
        <w:textAlignment w:val="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同级政府采购监督管理部门            </w:t>
      </w:r>
    </w:p>
    <w:p w14:paraId="264402DB">
      <w:pPr>
        <w:widowControl w:val="0"/>
        <w:numPr>
          <w:ilvl w:val="0"/>
          <w:numId w:val="0"/>
        </w:numPr>
        <w:wordWrap/>
        <w:adjustRightInd w:val="0"/>
        <w:snapToGrid/>
        <w:spacing w:line="360" w:lineRule="auto"/>
        <w:ind w:firstLine="480" w:firstLineChars="200"/>
        <w:textAlignment w:val="auto"/>
        <w:outlineLvl w:val="2"/>
        <w:rPr>
          <w:rFonts w:ascii="宋体" w:hAnsi="宋体" w:cs="宋体"/>
          <w:color w:val="auto"/>
          <w:sz w:val="24"/>
          <w:highlight w:val="none"/>
        </w:rPr>
      </w:pPr>
      <w:r>
        <w:rPr>
          <w:rFonts w:hint="eastAsia" w:ascii="宋体" w:hAnsi="宋体" w:cs="宋体"/>
          <w:color w:val="auto"/>
          <w:sz w:val="24"/>
          <w:highlight w:val="none"/>
        </w:rPr>
        <w:t>名    称：杭州市余杭区财政局政府采购监管科</w:t>
      </w:r>
    </w:p>
    <w:p w14:paraId="41288D74">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杭州市余杭区文一西路1500号8号楼1201</w:t>
      </w:r>
      <w:r>
        <w:rPr>
          <w:rFonts w:hint="eastAsia" w:ascii="宋体" w:hAnsi="宋体" w:cs="宋体"/>
          <w:i w:val="0"/>
          <w:caps w:val="0"/>
          <w:color w:val="auto"/>
          <w:spacing w:val="0"/>
          <w:sz w:val="24"/>
          <w:szCs w:val="24"/>
          <w:highlight w:val="none"/>
          <w:lang w:val="en-US" w:eastAsia="zh-CN"/>
        </w:rPr>
        <w:t>室</w:t>
      </w:r>
    </w:p>
    <w:p w14:paraId="4B6E04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w:t>
      </w:r>
    </w:p>
    <w:p w14:paraId="65919D3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：张女士</w:t>
      </w:r>
    </w:p>
    <w:p w14:paraId="6915D60D">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rPr>
        <w:t>监督投诉电话：</w:t>
      </w:r>
      <w:r>
        <w:rPr>
          <w:rFonts w:hint="eastAsia" w:ascii="宋体" w:hAnsi="宋体" w:eastAsia="宋体" w:cs="宋体"/>
          <w:color w:val="auto"/>
          <w:sz w:val="24"/>
          <w:highlight w:val="none"/>
        </w:rPr>
        <w:t xml:space="preserve">0571-89516936      </w:t>
      </w:r>
    </w:p>
    <w:p w14:paraId="0638C2DA">
      <w:pPr>
        <w:widowControl w:val="0"/>
        <w:wordWrap/>
        <w:adjustRightInd w:val="0"/>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32CD2DFD">
      <w:pPr>
        <w:widowControl w:val="0"/>
        <w:wordWrap/>
        <w:adjustRightInd w:val="0"/>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07EC5DF7">
      <w:pPr>
        <w:wordWrap/>
        <w:adjustRightInd w:val="0"/>
        <w:spacing w:line="600" w:lineRule="exact"/>
        <w:ind w:firstLine="480" w:firstLineChars="200"/>
        <w:textAlignment w:val="auto"/>
        <w:rPr>
          <w:rFonts w:hint="eastAsia" w:ascii="宋体" w:hAnsi="宋体" w:eastAsia="宋体" w:cs="宋体"/>
          <w:color w:val="auto"/>
          <w:sz w:val="24"/>
          <w:highlight w:val="none"/>
        </w:rPr>
      </w:pPr>
    </w:p>
    <w:p w14:paraId="7BFC0C41">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309C4B13">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w:t>
      </w:r>
      <w:bookmarkEnd w:id="8"/>
      <w:r>
        <w:rPr>
          <w:rFonts w:hint="eastAsia" w:ascii="宋体" w:hAnsi="宋体" w:eastAsia="宋体" w:cs="宋体"/>
          <w:b/>
          <w:color w:val="auto"/>
          <w:sz w:val="36"/>
          <w:szCs w:val="20"/>
          <w:highlight w:val="none"/>
        </w:rPr>
        <w:t xml:space="preserve"> 投标人须知</w:t>
      </w:r>
      <w:bookmarkEnd w:id="9"/>
    </w:p>
    <w:p w14:paraId="452D6394">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3"/>
        <w:tblW w:w="8567"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629"/>
        <w:gridCol w:w="1843"/>
        <w:gridCol w:w="6095"/>
      </w:tblGrid>
      <w:tr w14:paraId="22D88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0C99094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3" w:type="dxa"/>
            <w:tcBorders>
              <w:tl2br w:val="nil"/>
              <w:tr2bl w:val="nil"/>
            </w:tcBorders>
            <w:vAlign w:val="center"/>
          </w:tcPr>
          <w:p w14:paraId="06751FE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事项</w:t>
            </w:r>
          </w:p>
        </w:tc>
        <w:tc>
          <w:tcPr>
            <w:tcW w:w="6095" w:type="dxa"/>
            <w:tcBorders>
              <w:tl2br w:val="nil"/>
              <w:tr2bl w:val="nil"/>
            </w:tcBorders>
            <w:vAlign w:val="center"/>
          </w:tcPr>
          <w:p w14:paraId="37F452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本项目的特别规定</w:t>
            </w:r>
          </w:p>
        </w:tc>
      </w:tr>
      <w:tr w14:paraId="32566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14C145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3" w:type="dxa"/>
            <w:tcBorders>
              <w:tl2br w:val="nil"/>
              <w:tr2bl w:val="nil"/>
            </w:tcBorders>
            <w:vAlign w:val="center"/>
          </w:tcPr>
          <w:p w14:paraId="57D0FC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w:t>
            </w:r>
          </w:p>
        </w:tc>
        <w:tc>
          <w:tcPr>
            <w:tcW w:w="6095" w:type="dxa"/>
            <w:tcBorders>
              <w:tl2br w:val="nil"/>
              <w:tr2bl w:val="nil"/>
            </w:tcBorders>
            <w:vAlign w:val="center"/>
          </w:tcPr>
          <w:p w14:paraId="4C329BD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r>
      <w:tr w14:paraId="01E84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24D5CD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3" w:type="dxa"/>
            <w:tcBorders>
              <w:tl2br w:val="nil"/>
              <w:tr2bl w:val="nil"/>
            </w:tcBorders>
            <w:vAlign w:val="center"/>
          </w:tcPr>
          <w:p w14:paraId="1A66172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采购标的及其对应的中小企业划分标准所属行业</w:t>
            </w:r>
          </w:p>
        </w:tc>
        <w:tc>
          <w:tcPr>
            <w:tcW w:w="6095" w:type="dxa"/>
            <w:tcBorders>
              <w:tl2br w:val="nil"/>
              <w:tr2bl w:val="nil"/>
            </w:tcBorders>
            <w:vAlign w:val="center"/>
          </w:tcPr>
          <w:p w14:paraId="7877F8AD">
            <w:pPr>
              <w:widowControl w:val="0"/>
              <w:numPr>
                <w:ilvl w:val="0"/>
                <w:numId w:val="2"/>
              </w:numPr>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安全生产和消防安全辅助服务</w:t>
            </w: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u w:val="single"/>
              </w:rPr>
              <w:t>其他未列明行业</w:t>
            </w:r>
            <w:r>
              <w:rPr>
                <w:rFonts w:hint="eastAsia" w:ascii="宋体" w:hAnsi="宋体" w:eastAsia="宋体" w:cs="宋体"/>
                <w:color w:val="auto"/>
                <w:sz w:val="24"/>
                <w:szCs w:val="24"/>
                <w:highlight w:val="none"/>
              </w:rPr>
              <w:t>。</w:t>
            </w:r>
          </w:p>
          <w:p w14:paraId="412E3E41">
            <w:pPr>
              <w:pStyle w:val="26"/>
              <w:numPr>
                <w:ilvl w:val="0"/>
                <w:numId w:val="0"/>
              </w:numPr>
              <w:rPr>
                <w:rFonts w:hint="eastAsia"/>
                <w:color w:val="auto"/>
                <w:highlight w:val="none"/>
                <w:lang w:val="en-US"/>
              </w:rPr>
            </w:pPr>
            <w:r>
              <w:rPr>
                <w:rFonts w:hint="eastAsia" w:ascii="宋体" w:hAnsi="宋体" w:eastAsia="宋体" w:cs="Arial"/>
                <w:b/>
                <w:bCs/>
                <w:color w:val="auto"/>
                <w:kern w:val="0"/>
                <w:sz w:val="24"/>
                <w:szCs w:val="24"/>
                <w:highlight w:val="none"/>
                <w:lang w:val="en-US" w:eastAsia="zh-CN" w:bidi="ar-SA"/>
              </w:rPr>
              <w:t>根据《关于印发中小企业划型标准规定的通知》（工信部联企业〔2011〕300）第四条第（二）项规定：其他未列明行业。从业人员300人以下的为中小微型企业。其中，从业人员100人及以上的为中型企业；从业人员10人及以上的为小型企业；从业人员10人以下的为微型企业。</w:t>
            </w:r>
          </w:p>
        </w:tc>
      </w:tr>
      <w:tr w14:paraId="2EDAE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5495ADE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3" w:type="dxa"/>
            <w:tcBorders>
              <w:tl2br w:val="nil"/>
              <w:tr2bl w:val="nil"/>
            </w:tcBorders>
            <w:vAlign w:val="center"/>
          </w:tcPr>
          <w:p w14:paraId="71DCF3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是否允许采购进口产品</w:t>
            </w:r>
          </w:p>
        </w:tc>
        <w:tc>
          <w:tcPr>
            <w:tcW w:w="6095" w:type="dxa"/>
            <w:tcBorders>
              <w:tl2br w:val="nil"/>
              <w:tr2bl w:val="nil"/>
            </w:tcBorders>
            <w:vAlign w:val="center"/>
          </w:tcPr>
          <w:p w14:paraId="1017305A">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本项目不允许采购进口产品。</w:t>
            </w:r>
          </w:p>
        </w:tc>
      </w:tr>
      <w:tr w14:paraId="44B98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142" w:hRule="atLeast"/>
          <w:tblHeader/>
        </w:trPr>
        <w:tc>
          <w:tcPr>
            <w:tcW w:w="629" w:type="dxa"/>
            <w:tcBorders>
              <w:tl2br w:val="nil"/>
              <w:tr2bl w:val="nil"/>
            </w:tcBorders>
            <w:vAlign w:val="center"/>
          </w:tcPr>
          <w:p w14:paraId="1198726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3" w:type="dxa"/>
            <w:tcBorders>
              <w:tl2br w:val="nil"/>
              <w:tr2bl w:val="nil"/>
            </w:tcBorders>
            <w:vAlign w:val="center"/>
          </w:tcPr>
          <w:p w14:paraId="3565835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095" w:type="dxa"/>
            <w:tcBorders>
              <w:tl2br w:val="nil"/>
              <w:tr2bl w:val="nil"/>
            </w:tcBorders>
            <w:vAlign w:val="center"/>
          </w:tcPr>
          <w:p w14:paraId="7F79AEA6">
            <w:pPr>
              <w:spacing w:line="360" w:lineRule="auto"/>
              <w:rPr>
                <w:rFonts w:hint="eastAsia" w:ascii="宋体" w:hAnsi="宋体" w:eastAsia="宋体" w:cs="宋体"/>
                <w:color w:val="auto"/>
                <w:sz w:val="24"/>
                <w:highlight w:val="none"/>
                <w:lang w:eastAsia="zh-CN"/>
              </w:rPr>
            </w:pPr>
            <w:r>
              <w:rPr>
                <w:rFonts w:hint="eastAsia" w:ascii="Wingdings" w:hAnsi="Wingdings" w:eastAsia="宋体" w:cs="宋体"/>
                <w:color w:val="auto"/>
                <w:kern w:val="0"/>
                <w:sz w:val="24"/>
                <w:szCs w:val="24"/>
                <w:highlight w:val="none"/>
                <w:lang w:val="en-US" w:eastAsia="zh-CN" w:bidi="ar-SA"/>
              </w:rPr>
              <w:sym w:font="Wingdings" w:char="00A8"/>
            </w:r>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工作分包</w:t>
            </w:r>
            <w:r>
              <w:rPr>
                <w:rFonts w:hint="eastAsia" w:ascii="宋体" w:hAnsi="宋体" w:cs="宋体"/>
                <w:color w:val="auto"/>
                <w:sz w:val="24"/>
                <w:highlight w:val="none"/>
                <w:lang w:eastAsia="zh-CN"/>
              </w:rPr>
              <w:t>。</w:t>
            </w:r>
          </w:p>
          <w:p w14:paraId="197A2110">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Wingdings" w:hAnsi="Wingdings" w:eastAsia="宋体" w:cs="宋体"/>
                <w:color w:val="auto"/>
                <w:kern w:val="0"/>
                <w:sz w:val="24"/>
                <w:szCs w:val="24"/>
                <w:highlight w:val="none"/>
                <w:lang w:val="en-US" w:eastAsia="zh-CN" w:bidi="ar-SA"/>
              </w:rPr>
              <w:sym w:font="Wingdings" w:char="00FE"/>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3A778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3EE33B7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3" w:type="dxa"/>
            <w:tcBorders>
              <w:tl2br w:val="nil"/>
              <w:tr2bl w:val="nil"/>
            </w:tcBorders>
            <w:vAlign w:val="center"/>
          </w:tcPr>
          <w:p w14:paraId="3CC35B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开标前答疑会或现场考察</w:t>
            </w:r>
          </w:p>
        </w:tc>
        <w:tc>
          <w:tcPr>
            <w:tcW w:w="6095" w:type="dxa"/>
            <w:tcBorders>
              <w:tl2br w:val="nil"/>
              <w:tr2bl w:val="nil"/>
            </w:tcBorders>
            <w:vAlign w:val="center"/>
          </w:tcPr>
          <w:p w14:paraId="122E286D">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A不组织。</w:t>
            </w:r>
          </w:p>
        </w:tc>
      </w:tr>
      <w:tr w14:paraId="1E228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115EB8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3" w:type="dxa"/>
            <w:tcBorders>
              <w:tl2br w:val="nil"/>
              <w:tr2bl w:val="nil"/>
            </w:tcBorders>
            <w:vAlign w:val="center"/>
          </w:tcPr>
          <w:p w14:paraId="748F98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样品提供</w:t>
            </w:r>
          </w:p>
        </w:tc>
        <w:tc>
          <w:tcPr>
            <w:tcW w:w="6095" w:type="dxa"/>
            <w:tcBorders>
              <w:tl2br w:val="nil"/>
              <w:tr2bl w:val="nil"/>
            </w:tcBorders>
            <w:vAlign w:val="center"/>
          </w:tcPr>
          <w:p w14:paraId="3298B191">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A不要求提供。</w:t>
            </w:r>
          </w:p>
        </w:tc>
      </w:tr>
      <w:tr w14:paraId="17BE0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782F6E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3" w:type="dxa"/>
            <w:tcBorders>
              <w:tl2br w:val="nil"/>
              <w:tr2bl w:val="nil"/>
            </w:tcBorders>
            <w:vAlign w:val="center"/>
          </w:tcPr>
          <w:p w14:paraId="2C5004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方案讲解演示</w:t>
            </w:r>
          </w:p>
        </w:tc>
        <w:tc>
          <w:tcPr>
            <w:tcW w:w="6095" w:type="dxa"/>
            <w:tcBorders>
              <w:tl2br w:val="nil"/>
              <w:tr2bl w:val="nil"/>
            </w:tcBorders>
            <w:vAlign w:val="center"/>
          </w:tcPr>
          <w:p w14:paraId="552C2BA2">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lang w:val="en-US" w:eastAsia="zh-CN"/>
              </w:rPr>
              <w:t>B不</w:t>
            </w:r>
            <w:r>
              <w:rPr>
                <w:rFonts w:hint="eastAsia" w:ascii="宋体" w:hAnsi="宋体" w:eastAsia="宋体" w:cs="宋体"/>
                <w:color w:val="auto"/>
                <w:sz w:val="24"/>
                <w:szCs w:val="24"/>
                <w:highlight w:val="none"/>
              </w:rPr>
              <w:t>组织。</w:t>
            </w:r>
          </w:p>
        </w:tc>
      </w:tr>
      <w:tr w14:paraId="6C905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vMerge w:val="restart"/>
            <w:tcBorders>
              <w:tl2br w:val="nil"/>
              <w:tr2bl w:val="nil"/>
            </w:tcBorders>
            <w:vAlign w:val="center"/>
          </w:tcPr>
          <w:p w14:paraId="61C49DAB">
            <w:pPr>
              <w:jc w:val="center"/>
              <w:rPr>
                <w:rFonts w:hint="eastAsia" w:ascii="宋体" w:hAnsi="宋体" w:eastAsia="宋体" w:cs="宋体"/>
                <w:color w:val="auto"/>
                <w:sz w:val="24"/>
                <w:szCs w:val="24"/>
                <w:highlight w:val="none"/>
              </w:rPr>
            </w:pPr>
          </w:p>
          <w:p w14:paraId="567CB0EC">
            <w:pPr>
              <w:jc w:val="center"/>
              <w:rPr>
                <w:rFonts w:hint="eastAsia" w:ascii="宋体" w:hAnsi="宋体" w:eastAsia="宋体" w:cs="宋体"/>
                <w:color w:val="auto"/>
                <w:sz w:val="24"/>
                <w:szCs w:val="24"/>
                <w:highlight w:val="none"/>
              </w:rPr>
            </w:pPr>
          </w:p>
          <w:p w14:paraId="33A767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43" w:type="dxa"/>
            <w:vMerge w:val="restart"/>
            <w:tcBorders>
              <w:tl2br w:val="nil"/>
              <w:tr2bl w:val="nil"/>
            </w:tcBorders>
            <w:vAlign w:val="center"/>
          </w:tcPr>
          <w:p w14:paraId="13680A0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投标人应当提供的资格、资信证明文件</w:t>
            </w:r>
          </w:p>
        </w:tc>
        <w:tc>
          <w:tcPr>
            <w:tcW w:w="6095" w:type="dxa"/>
            <w:tcBorders>
              <w:tl2br w:val="nil"/>
              <w:tr2bl w:val="nil"/>
            </w:tcBorders>
            <w:vAlign w:val="center"/>
          </w:tcPr>
          <w:p w14:paraId="62AFC9F7">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6E1CB359">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投标人未提供有效的资格证明文件的，视为投标人不具备招标文件中规定的资格要求，投标无效。</w:t>
            </w:r>
          </w:p>
        </w:tc>
      </w:tr>
      <w:tr w14:paraId="10A3C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vMerge w:val="continue"/>
            <w:tcBorders>
              <w:tl2br w:val="nil"/>
              <w:tr2bl w:val="nil"/>
            </w:tcBorders>
            <w:vAlign w:val="center"/>
          </w:tcPr>
          <w:p w14:paraId="31015AED">
            <w:pPr>
              <w:jc w:val="center"/>
              <w:rPr>
                <w:rFonts w:hint="eastAsia" w:ascii="宋体" w:hAnsi="宋体" w:eastAsia="宋体" w:cs="宋体"/>
                <w:color w:val="auto"/>
                <w:sz w:val="24"/>
                <w:szCs w:val="24"/>
                <w:highlight w:val="none"/>
              </w:rPr>
            </w:pPr>
          </w:p>
        </w:tc>
        <w:tc>
          <w:tcPr>
            <w:tcW w:w="1843" w:type="dxa"/>
            <w:vMerge w:val="continue"/>
            <w:tcBorders>
              <w:tl2br w:val="nil"/>
              <w:tr2bl w:val="nil"/>
            </w:tcBorders>
            <w:vAlign w:val="center"/>
          </w:tcPr>
          <w:p w14:paraId="382A1FFF">
            <w:pPr>
              <w:jc w:val="center"/>
              <w:rPr>
                <w:rFonts w:hint="eastAsia" w:ascii="宋体" w:hAnsi="宋体" w:eastAsia="宋体" w:cs="宋体"/>
                <w:color w:val="auto"/>
                <w:sz w:val="24"/>
                <w:szCs w:val="24"/>
                <w:highlight w:val="none"/>
              </w:rPr>
            </w:pPr>
          </w:p>
        </w:tc>
        <w:tc>
          <w:tcPr>
            <w:tcW w:w="6095" w:type="dxa"/>
            <w:tcBorders>
              <w:tl2br w:val="nil"/>
              <w:tr2bl w:val="nil"/>
            </w:tcBorders>
            <w:vAlign w:val="center"/>
          </w:tcPr>
          <w:p w14:paraId="080DCCEE">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（2）资信证明文件：根据招标文件第四部分评标标准提供。</w:t>
            </w:r>
          </w:p>
        </w:tc>
      </w:tr>
      <w:tr w14:paraId="1633B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126CD353">
            <w:pPr>
              <w:jc w:val="center"/>
              <w:rPr>
                <w:rFonts w:hint="eastAsia" w:ascii="宋体" w:hAnsi="宋体" w:eastAsia="宋体" w:cs="宋体"/>
                <w:color w:val="auto"/>
                <w:sz w:val="24"/>
                <w:szCs w:val="24"/>
                <w:highlight w:val="none"/>
              </w:rPr>
            </w:pPr>
          </w:p>
          <w:p w14:paraId="1C6B9DE7">
            <w:pPr>
              <w:jc w:val="center"/>
              <w:rPr>
                <w:rFonts w:hint="eastAsia" w:ascii="宋体" w:hAnsi="宋体" w:eastAsia="宋体" w:cs="宋体"/>
                <w:color w:val="auto"/>
                <w:sz w:val="24"/>
                <w:szCs w:val="24"/>
                <w:highlight w:val="none"/>
              </w:rPr>
            </w:pPr>
          </w:p>
          <w:p w14:paraId="7DAE84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43" w:type="dxa"/>
            <w:tcBorders>
              <w:tl2br w:val="nil"/>
              <w:tr2bl w:val="nil"/>
            </w:tcBorders>
            <w:vAlign w:val="center"/>
          </w:tcPr>
          <w:p w14:paraId="662026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节能产品、环境标志产品</w:t>
            </w:r>
          </w:p>
        </w:tc>
        <w:tc>
          <w:tcPr>
            <w:tcW w:w="6095" w:type="dxa"/>
            <w:tcBorders>
              <w:tl2br w:val="nil"/>
              <w:tr2bl w:val="nil"/>
            </w:tcBorders>
            <w:vAlign w:val="center"/>
          </w:tcPr>
          <w:p w14:paraId="021CB795">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FEA1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2E194E10">
            <w:pPr>
              <w:jc w:val="center"/>
              <w:rPr>
                <w:rFonts w:hint="eastAsia" w:ascii="宋体" w:hAnsi="宋体" w:eastAsia="宋体" w:cs="宋体"/>
                <w:color w:val="auto"/>
                <w:sz w:val="24"/>
                <w:szCs w:val="24"/>
                <w:highlight w:val="none"/>
              </w:rPr>
            </w:pPr>
          </w:p>
          <w:p w14:paraId="392BFBC0">
            <w:pPr>
              <w:jc w:val="center"/>
              <w:rPr>
                <w:rFonts w:hint="eastAsia" w:ascii="宋体" w:hAnsi="宋体" w:eastAsia="宋体" w:cs="宋体"/>
                <w:color w:val="auto"/>
                <w:sz w:val="24"/>
                <w:szCs w:val="24"/>
                <w:highlight w:val="none"/>
              </w:rPr>
            </w:pPr>
          </w:p>
          <w:p w14:paraId="0DFAF6DF">
            <w:pPr>
              <w:jc w:val="center"/>
              <w:rPr>
                <w:rFonts w:hint="eastAsia" w:ascii="宋体" w:hAnsi="宋体" w:eastAsia="宋体" w:cs="宋体"/>
                <w:color w:val="auto"/>
                <w:sz w:val="24"/>
                <w:szCs w:val="24"/>
                <w:highlight w:val="none"/>
              </w:rPr>
            </w:pPr>
          </w:p>
          <w:p w14:paraId="3B25035A">
            <w:pPr>
              <w:jc w:val="center"/>
              <w:rPr>
                <w:rFonts w:hint="eastAsia" w:ascii="宋体" w:hAnsi="宋体" w:eastAsia="宋体" w:cs="宋体"/>
                <w:color w:val="auto"/>
                <w:sz w:val="24"/>
                <w:szCs w:val="24"/>
                <w:highlight w:val="none"/>
              </w:rPr>
            </w:pPr>
          </w:p>
          <w:p w14:paraId="5B631239">
            <w:pPr>
              <w:jc w:val="center"/>
              <w:rPr>
                <w:rFonts w:hint="eastAsia" w:ascii="宋体" w:hAnsi="宋体" w:eastAsia="宋体" w:cs="宋体"/>
                <w:color w:val="auto"/>
                <w:sz w:val="24"/>
                <w:szCs w:val="24"/>
                <w:highlight w:val="none"/>
              </w:rPr>
            </w:pPr>
          </w:p>
          <w:p w14:paraId="5084CE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43" w:type="dxa"/>
            <w:tcBorders>
              <w:tl2br w:val="nil"/>
              <w:tr2bl w:val="nil"/>
            </w:tcBorders>
            <w:vAlign w:val="center"/>
          </w:tcPr>
          <w:p w14:paraId="07760B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6095" w:type="dxa"/>
            <w:tcBorders>
              <w:tl2br w:val="nil"/>
              <w:tr2bl w:val="nil"/>
            </w:tcBorders>
            <w:vAlign w:val="center"/>
          </w:tcPr>
          <w:p w14:paraId="14797DDC">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有关本项目实施所需的所有费用（含税费）均计入报价。投标文件</w:t>
            </w:r>
            <w:r>
              <w:rPr>
                <w:rFonts w:hint="eastAsia" w:ascii="宋体" w:hAnsi="宋体" w:eastAsia="宋体" w:cs="宋体"/>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sz w:val="24"/>
                <w:szCs w:val="24"/>
                <w:highlight w:val="none"/>
                <w:lang w:val="zh-CN"/>
              </w:rPr>
              <w:t>投标文件中价格全部采用人民币报价。招标文件未列明，而投标人认为必需的费用也需列入报价。提醒：验收时检测费用由采购人承担，不包含在投标总价中。</w:t>
            </w:r>
          </w:p>
          <w:p w14:paraId="48EF3269">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投标报价出现下列情形的，投标无效：</w:t>
            </w:r>
          </w:p>
          <w:p w14:paraId="3597149B">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投标文件出现不是唯一的、有选择性投标报价的；</w:t>
            </w:r>
          </w:p>
          <w:p w14:paraId="72791112">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投标报价超过招标文件中规定的预算金额或者最高限价的;</w:t>
            </w:r>
          </w:p>
          <w:p w14:paraId="35278428">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报价明显低于其他通过符合性审查投标人的报价，有可能影响产品质量或者不能诚信履约的，未能按要求提供书面说明或者提交相关证明材料证明其报价合理性的;</w:t>
            </w:r>
          </w:p>
          <w:p w14:paraId="17756B62">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投标人对根据修正原则修正后的报价不确认的。</w:t>
            </w:r>
          </w:p>
        </w:tc>
      </w:tr>
      <w:tr w14:paraId="10B24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4CEE56BC">
            <w:pPr>
              <w:jc w:val="center"/>
              <w:rPr>
                <w:rFonts w:hint="eastAsia" w:ascii="宋体" w:hAnsi="宋体" w:eastAsia="宋体" w:cs="宋体"/>
                <w:color w:val="auto"/>
                <w:sz w:val="24"/>
                <w:szCs w:val="24"/>
                <w:highlight w:val="none"/>
              </w:rPr>
            </w:pPr>
          </w:p>
          <w:p w14:paraId="215C01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43" w:type="dxa"/>
            <w:tcBorders>
              <w:tl2br w:val="nil"/>
              <w:tr2bl w:val="nil"/>
            </w:tcBorders>
            <w:vAlign w:val="center"/>
          </w:tcPr>
          <w:p w14:paraId="5C4AF95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中小企业信用融资</w:t>
            </w:r>
          </w:p>
        </w:tc>
        <w:tc>
          <w:tcPr>
            <w:tcW w:w="6095" w:type="dxa"/>
            <w:tcBorders>
              <w:tl2br w:val="nil"/>
              <w:tr2bl w:val="nil"/>
            </w:tcBorders>
            <w:vAlign w:val="center"/>
          </w:tcPr>
          <w:p w14:paraId="68229CD8">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EEC6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4795D07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43" w:type="dxa"/>
            <w:tcBorders>
              <w:tl2br w:val="nil"/>
              <w:tr2bl w:val="nil"/>
            </w:tcBorders>
            <w:vAlign w:val="center"/>
          </w:tcPr>
          <w:p w14:paraId="7066B62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备份投标文件送达地点和签收人员</w:t>
            </w:r>
          </w:p>
        </w:tc>
        <w:tc>
          <w:tcPr>
            <w:tcW w:w="6095" w:type="dxa"/>
            <w:tcBorders>
              <w:tl2br w:val="nil"/>
              <w:tr2bl w:val="nil"/>
            </w:tcBorders>
            <w:vAlign w:val="center"/>
          </w:tcPr>
          <w:p w14:paraId="49486A2E">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备份投标文件送达地点：杭州市临平区东湖街道五洲路26号3号楼</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06室；</w:t>
            </w:r>
          </w:p>
          <w:p w14:paraId="2659332D">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备份投标文件签收人员联系电话：王建廷，13868180403。</w:t>
            </w:r>
            <w:r>
              <w:rPr>
                <w:rFonts w:hint="eastAsia" w:ascii="宋体" w:hAnsi="宋体" w:eastAsia="宋体" w:cs="宋体"/>
                <w:b/>
                <w:bCs/>
                <w:color w:val="auto"/>
                <w:sz w:val="24"/>
                <w:szCs w:val="24"/>
                <w:highlight w:val="none"/>
              </w:rPr>
              <w:t>采购人、采购代理机构不强制或变相强制投标人提交备份投标文件。</w:t>
            </w:r>
          </w:p>
        </w:tc>
      </w:tr>
      <w:tr w14:paraId="41720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vMerge w:val="restart"/>
            <w:tcBorders>
              <w:tl2br w:val="nil"/>
              <w:tr2bl w:val="nil"/>
            </w:tcBorders>
            <w:vAlign w:val="center"/>
          </w:tcPr>
          <w:p w14:paraId="6EA42543">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843" w:type="dxa"/>
            <w:vMerge w:val="restart"/>
            <w:tcBorders>
              <w:tl2br w:val="nil"/>
              <w:tr2bl w:val="nil"/>
            </w:tcBorders>
            <w:vAlign w:val="center"/>
          </w:tcPr>
          <w:p w14:paraId="6EAEC6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tc>
        <w:tc>
          <w:tcPr>
            <w:tcW w:w="6095" w:type="dxa"/>
            <w:tcBorders>
              <w:tl2br w:val="nil"/>
              <w:tr2bl w:val="nil"/>
            </w:tcBorders>
            <w:vAlign w:val="center"/>
          </w:tcPr>
          <w:p w14:paraId="6F38F3E6">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联合体投标的，联合体各方分别提供与联合体协议中规定的分工内容相应的业绩证明材料，业绩数量以提供材料较少的一方为准。</w:t>
            </w:r>
          </w:p>
        </w:tc>
      </w:tr>
      <w:tr w14:paraId="64FF5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vMerge w:val="continue"/>
            <w:tcBorders>
              <w:tl2br w:val="nil"/>
              <w:tr2bl w:val="nil"/>
            </w:tcBorders>
            <w:vAlign w:val="center"/>
          </w:tcPr>
          <w:p w14:paraId="042F2E4C">
            <w:pPr>
              <w:jc w:val="center"/>
              <w:rPr>
                <w:rFonts w:hint="eastAsia" w:ascii="宋体" w:hAnsi="宋体" w:eastAsia="宋体" w:cs="宋体"/>
                <w:color w:val="auto"/>
                <w:sz w:val="24"/>
                <w:szCs w:val="24"/>
                <w:highlight w:val="none"/>
              </w:rPr>
            </w:pPr>
          </w:p>
        </w:tc>
        <w:tc>
          <w:tcPr>
            <w:tcW w:w="1843" w:type="dxa"/>
            <w:vMerge w:val="continue"/>
            <w:tcBorders>
              <w:tl2br w:val="nil"/>
              <w:tr2bl w:val="nil"/>
            </w:tcBorders>
            <w:vAlign w:val="center"/>
          </w:tcPr>
          <w:p w14:paraId="1B6717A4">
            <w:pPr>
              <w:jc w:val="center"/>
              <w:rPr>
                <w:rFonts w:hint="eastAsia" w:ascii="宋体" w:hAnsi="宋体" w:eastAsia="宋体" w:cs="宋体"/>
                <w:color w:val="auto"/>
                <w:sz w:val="24"/>
                <w:szCs w:val="24"/>
                <w:highlight w:val="none"/>
              </w:rPr>
            </w:pPr>
          </w:p>
        </w:tc>
        <w:tc>
          <w:tcPr>
            <w:tcW w:w="6095" w:type="dxa"/>
            <w:tcBorders>
              <w:tl2br w:val="nil"/>
              <w:tr2bl w:val="nil"/>
            </w:tcBorders>
            <w:vAlign w:val="center"/>
          </w:tcPr>
          <w:p w14:paraId="1EE582EE">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☐联合体投标的，联合体各方均需按招标文件第四部分评标标准要求提供资信证明文件，否则视为不符合相关要求。</w:t>
            </w:r>
          </w:p>
          <w:p w14:paraId="73348E57">
            <w:pPr>
              <w:widowControl w:val="0"/>
              <w:wordWrap/>
              <w:adjustRightInd w:val="0"/>
              <w:snapToGrid/>
              <w:spacing w:line="6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联合体投标的，联合体中有一方或者联合体成员根据分工按招标文件第四部分评标标准要求提供资信证明文件的，视为</w:t>
            </w:r>
            <w:r>
              <w:rPr>
                <w:rFonts w:hint="eastAsia" w:ascii="宋体" w:hAnsi="宋体" w:eastAsia="宋体" w:cs="宋体"/>
                <w:color w:val="auto"/>
                <w:sz w:val="24"/>
                <w:szCs w:val="24"/>
                <w:highlight w:val="none"/>
                <w:u w:val="none"/>
              </w:rPr>
              <w:t>符合了</w:t>
            </w:r>
            <w:r>
              <w:rPr>
                <w:rFonts w:hint="eastAsia" w:ascii="宋体" w:hAnsi="宋体" w:eastAsia="宋体" w:cs="宋体"/>
                <w:color w:val="auto"/>
                <w:sz w:val="24"/>
                <w:szCs w:val="24"/>
                <w:highlight w:val="none"/>
              </w:rPr>
              <w:t>相关要求。</w:t>
            </w:r>
          </w:p>
        </w:tc>
      </w:tr>
      <w:tr w14:paraId="1797B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2A66872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43" w:type="dxa"/>
            <w:tcBorders>
              <w:tl2br w:val="nil"/>
              <w:tr2bl w:val="nil"/>
            </w:tcBorders>
            <w:vAlign w:val="center"/>
          </w:tcPr>
          <w:p w14:paraId="6F613B38">
            <w:pPr>
              <w:wordWrap/>
              <w:adjustRightInd w:val="0"/>
              <w:spacing w:line="5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招标代理服务费</w:t>
            </w:r>
          </w:p>
        </w:tc>
        <w:tc>
          <w:tcPr>
            <w:tcW w:w="6095" w:type="dxa"/>
            <w:tcBorders>
              <w:tl2br w:val="nil"/>
              <w:tr2bl w:val="nil"/>
            </w:tcBorders>
            <w:vAlign w:val="center"/>
          </w:tcPr>
          <w:p w14:paraId="34005327">
            <w:pPr>
              <w:keepNext w:val="0"/>
              <w:keepLines w:val="0"/>
              <w:pageBreakBefore w:val="0"/>
              <w:widowControl w:val="0"/>
              <w:kinsoku/>
              <w:wordWrap/>
              <w:overflowPunct/>
              <w:topLinePunct w:val="0"/>
              <w:autoSpaceDE/>
              <w:autoSpaceDN/>
              <w:bidi w:val="0"/>
              <w:adjustRightInd w:val="0"/>
              <w:snapToGrid/>
              <w:spacing w:line="480" w:lineRule="exact"/>
              <w:textAlignment w:val="auto"/>
              <w:rPr>
                <w:rFonts w:ascii="宋体" w:hAnsi="宋体" w:cs="宋体"/>
                <w:kern w:val="0"/>
                <w:sz w:val="24"/>
              </w:rPr>
            </w:pPr>
            <w:r>
              <w:rPr>
                <w:rFonts w:hint="eastAsia" w:ascii="宋体" w:hAnsi="宋体" w:cs="宋体"/>
                <w:kern w:val="0"/>
                <w:sz w:val="24"/>
              </w:rPr>
              <w:t>本项目的招标代理费用由中标单位支付，中标单位在领取中标通知书前需向招标代理机构支付招标代理服务费，代理费用</w:t>
            </w:r>
            <w:r>
              <w:rPr>
                <w:rFonts w:hint="eastAsia" w:ascii="宋体" w:hAnsi="宋体" w:cs="宋体"/>
                <w:kern w:val="0"/>
                <w:sz w:val="24"/>
                <w:lang w:val="en-US" w:eastAsia="zh-CN"/>
              </w:rPr>
              <w:t>参考</w:t>
            </w:r>
            <w:r>
              <w:rPr>
                <w:rFonts w:hint="eastAsia" w:ascii="宋体" w:hAnsi="宋体" w:cs="宋体"/>
                <w:kern w:val="0"/>
                <w:sz w:val="24"/>
              </w:rPr>
              <w:t>《招标代理服务收费管理暂行办法》的通知（计价格[2002]1980号）文件标准计取，其中专家评审费按实计取，投标人在报价时应综合考虑该笔费用，但不单列进投标总价。</w:t>
            </w:r>
          </w:p>
          <w:p w14:paraId="41BDA693">
            <w:pPr>
              <w:widowControl w:val="0"/>
              <w:wordWrap/>
              <w:adjustRightInd w:val="0"/>
              <w:snapToGrid/>
              <w:spacing w:line="5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kern w:val="0"/>
                <w:sz w:val="24"/>
              </w:rPr>
              <w:t>注：投标人在报价时应综合考虑该笔费用，但不单列进投标总价。</w:t>
            </w:r>
          </w:p>
        </w:tc>
      </w:tr>
      <w:tr w14:paraId="7A975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0129D27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43" w:type="dxa"/>
            <w:tcBorders>
              <w:tl2br w:val="nil"/>
              <w:tr2bl w:val="nil"/>
            </w:tcBorders>
            <w:vAlign w:val="center"/>
          </w:tcPr>
          <w:p w14:paraId="0572B051">
            <w:pPr>
              <w:wordWrap/>
              <w:adjustRightInd w:val="0"/>
              <w:spacing w:line="53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 w:eastAsia="zh-CN"/>
              </w:rPr>
              <w:t>中标候选人数量</w:t>
            </w:r>
          </w:p>
        </w:tc>
        <w:tc>
          <w:tcPr>
            <w:tcW w:w="6095" w:type="dxa"/>
            <w:tcBorders>
              <w:tl2br w:val="nil"/>
              <w:tr2bl w:val="nil"/>
            </w:tcBorders>
            <w:vAlign w:val="center"/>
          </w:tcPr>
          <w:p w14:paraId="13C53DB9">
            <w:pPr>
              <w:widowControl w:val="0"/>
              <w:wordWrap/>
              <w:adjustRightInd w:val="0"/>
              <w:snapToGrid/>
              <w:spacing w:line="500" w:lineRule="exact"/>
              <w:jc w:val="left"/>
              <w:textAlignment w:val="auto"/>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lang w:val="en-US" w:eastAsia="zh-CN"/>
              </w:rPr>
              <w:t>每个标项</w:t>
            </w:r>
            <w:r>
              <w:rPr>
                <w:rFonts w:hint="eastAsia" w:ascii="宋体" w:hAnsi="宋体" w:eastAsia="宋体" w:cs="宋体"/>
                <w:color w:val="auto"/>
                <w:kern w:val="0"/>
                <w:sz w:val="24"/>
                <w:highlight w:val="none"/>
                <w:u w:val="single"/>
                <w:lang w:val="en-US" w:eastAsia="zh-CN"/>
              </w:rPr>
              <w:t xml:space="preserve"> 1 名</w:t>
            </w:r>
            <w:r>
              <w:rPr>
                <w:rFonts w:hint="eastAsia" w:ascii="宋体" w:hAnsi="宋体" w:eastAsia="宋体" w:cs="宋体"/>
                <w:color w:val="auto"/>
                <w:kern w:val="0"/>
                <w:sz w:val="24"/>
                <w:highlight w:val="none"/>
                <w:lang w:val="en" w:eastAsia="zh-CN"/>
              </w:rPr>
              <w:t>。</w:t>
            </w:r>
          </w:p>
        </w:tc>
      </w:tr>
      <w:tr w14:paraId="7C3F0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3E419B16">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1843" w:type="dxa"/>
            <w:tcBorders>
              <w:tl2br w:val="nil"/>
              <w:tr2bl w:val="nil"/>
            </w:tcBorders>
            <w:vAlign w:val="center"/>
          </w:tcPr>
          <w:p w14:paraId="17CCFD6A">
            <w:pPr>
              <w:snapToGrid w:val="0"/>
              <w:spacing w:line="360" w:lineRule="auto"/>
              <w:jc w:val="center"/>
              <w:rPr>
                <w:rFonts w:hint="eastAsia" w:ascii="宋体" w:hAnsi="宋体" w:eastAsia="宋体" w:cs="宋体"/>
                <w:color w:val="auto"/>
                <w:sz w:val="24"/>
                <w:highlight w:val="none"/>
              </w:rPr>
            </w:pPr>
            <w:r>
              <w:rPr>
                <w:rFonts w:hint="eastAsia" w:ascii="宋体" w:hAnsi="宋体" w:cs="宋体"/>
                <w:snapToGrid w:val="0"/>
                <w:color w:val="auto"/>
                <w:kern w:val="28"/>
                <w:sz w:val="24"/>
                <w:highlight w:val="none"/>
              </w:rPr>
              <w:t>书面投标文件</w:t>
            </w:r>
          </w:p>
        </w:tc>
        <w:tc>
          <w:tcPr>
            <w:tcW w:w="6095" w:type="dxa"/>
            <w:tcBorders>
              <w:tl2br w:val="nil"/>
              <w:tr2bl w:val="nil"/>
            </w:tcBorders>
            <w:vAlign w:val="center"/>
          </w:tcPr>
          <w:p w14:paraId="5120F09F">
            <w:pPr>
              <w:spacing w:line="360" w:lineRule="auto"/>
              <w:rPr>
                <w:rFonts w:hint="eastAsia" w:ascii="宋体" w:hAnsi="宋体" w:cs="宋体"/>
                <w:color w:val="auto"/>
                <w:kern w:val="0"/>
                <w:sz w:val="24"/>
                <w:highlight w:val="none"/>
              </w:rPr>
            </w:pPr>
            <w:r>
              <w:rPr>
                <w:rFonts w:hint="eastAsia" w:ascii="宋体" w:hAnsi="宋体" w:cs="宋体"/>
                <w:snapToGrid w:val="0"/>
                <w:color w:val="auto"/>
                <w:kern w:val="28"/>
                <w:sz w:val="24"/>
                <w:highlight w:val="none"/>
              </w:rPr>
              <w:t>中标单位需在领取中标通知书时，提供本项目纸质投标文件（资格文件”、“报价文件”和“商务技术文件”）伍份（正本一份，副本四份）并提供电子投标文件与纸质投标文件内容一致承诺书。</w:t>
            </w:r>
          </w:p>
        </w:tc>
      </w:tr>
      <w:tr w14:paraId="7C8AF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0" w:hRule="atLeast"/>
          <w:tblHeader/>
        </w:trPr>
        <w:tc>
          <w:tcPr>
            <w:tcW w:w="629" w:type="dxa"/>
            <w:tcBorders>
              <w:tl2br w:val="nil"/>
              <w:tr2bl w:val="nil"/>
            </w:tcBorders>
            <w:vAlign w:val="center"/>
          </w:tcPr>
          <w:p w14:paraId="0549C299">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val="en-US" w:eastAsia="zh-CN"/>
              </w:rPr>
              <w:t>17</w:t>
            </w:r>
          </w:p>
        </w:tc>
        <w:tc>
          <w:tcPr>
            <w:tcW w:w="1843" w:type="dxa"/>
            <w:tcBorders>
              <w:tl2br w:val="nil"/>
              <w:tr2bl w:val="nil"/>
            </w:tcBorders>
            <w:vAlign w:val="center"/>
          </w:tcPr>
          <w:p w14:paraId="49EFCB48">
            <w:pPr>
              <w:snapToGrid w:val="0"/>
              <w:spacing w:line="360" w:lineRule="auto"/>
              <w:jc w:val="center"/>
              <w:rPr>
                <w:rFonts w:hint="eastAsia" w:ascii="宋体" w:hAnsi="宋体" w:cs="宋体"/>
                <w:snapToGrid w:val="0"/>
                <w:color w:val="auto"/>
                <w:kern w:val="28"/>
                <w:sz w:val="24"/>
                <w:highlight w:val="none"/>
              </w:rPr>
            </w:pPr>
            <w:r>
              <w:rPr>
                <w:rFonts w:hint="eastAsia" w:ascii="宋体" w:hAnsi="宋体" w:eastAsia="宋体" w:cs="宋体"/>
                <w:b/>
                <w:snapToGrid w:val="0"/>
                <w:color w:val="auto"/>
                <w:kern w:val="28"/>
                <w:sz w:val="24"/>
                <w:highlight w:val="none"/>
              </w:rPr>
              <w:t>其他</w:t>
            </w:r>
            <w:r>
              <w:rPr>
                <w:rFonts w:hint="eastAsia" w:ascii="宋体" w:hAnsi="宋体" w:eastAsia="宋体" w:cs="宋体"/>
                <w:b/>
                <w:snapToGrid w:val="0"/>
                <w:color w:val="auto"/>
                <w:kern w:val="28"/>
                <w:sz w:val="24"/>
                <w:highlight w:val="none"/>
                <w:lang w:val="en-US" w:eastAsia="zh-CN"/>
              </w:rPr>
              <w:t>说明</w:t>
            </w:r>
          </w:p>
        </w:tc>
        <w:tc>
          <w:tcPr>
            <w:tcW w:w="6095" w:type="dxa"/>
            <w:tcBorders>
              <w:tl2br w:val="nil"/>
              <w:tr2bl w:val="nil"/>
            </w:tcBorders>
            <w:vAlign w:val="center"/>
          </w:tcPr>
          <w:p w14:paraId="6E9CD9D3">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szCs w:val="24"/>
                <w:highlight w:val="none"/>
              </w:rPr>
              <w:t>本项目共有</w:t>
            </w:r>
            <w:r>
              <w:rPr>
                <w:rFonts w:hint="eastAsia" w:ascii="宋体" w:hAnsi="宋体" w:cs="宋体"/>
                <w:snapToGrid w:val="0"/>
                <w:color w:val="auto"/>
                <w:kern w:val="28"/>
                <w:sz w:val="24"/>
                <w:szCs w:val="24"/>
                <w:highlight w:val="none"/>
                <w:lang w:val="en-US" w:eastAsia="zh-CN"/>
              </w:rPr>
              <w:t>两</w:t>
            </w:r>
            <w:r>
              <w:rPr>
                <w:rFonts w:hint="eastAsia" w:ascii="宋体" w:hAnsi="宋体" w:cs="宋体"/>
                <w:snapToGrid w:val="0"/>
                <w:color w:val="auto"/>
                <w:kern w:val="28"/>
                <w:sz w:val="24"/>
                <w:szCs w:val="24"/>
                <w:highlight w:val="none"/>
              </w:rPr>
              <w:t>个标项，投标人可选择其中一个或多个标项进行投标，但只能中一个标项，中标次序按标项一、标项二进行确定，如投标人被确定为标项一的第一中标候选人，则后续标项将不被推荐为中标候选人。如投两个标项，投标文件需按标项分开制作并按标项上传政采云系统。</w:t>
            </w:r>
          </w:p>
        </w:tc>
      </w:tr>
    </w:tbl>
    <w:p w14:paraId="16165EA6">
      <w:pPr>
        <w:snapToGrid w:val="0"/>
        <w:spacing w:line="360" w:lineRule="auto"/>
        <w:jc w:val="center"/>
        <w:rPr>
          <w:rFonts w:hint="eastAsia" w:ascii="宋体" w:hAnsi="宋体" w:eastAsia="宋体" w:cs="宋体"/>
          <w:b/>
          <w:color w:val="auto"/>
          <w:sz w:val="32"/>
          <w:szCs w:val="20"/>
          <w:highlight w:val="none"/>
        </w:rPr>
      </w:pPr>
    </w:p>
    <w:bookmarkEnd w:id="10"/>
    <w:p w14:paraId="464E87D0">
      <w:pPr>
        <w:adjustRightInd/>
        <w:spacing w:line="360" w:lineRule="auto"/>
        <w:ind w:firstLine="3845" w:firstLineChars="1197"/>
        <w:outlineLvl w:val="0"/>
        <w:rPr>
          <w:rFonts w:hint="eastAsia" w:ascii="宋体" w:hAnsi="宋体" w:eastAsia="宋体" w:cs="宋体"/>
          <w:b/>
          <w:color w:val="auto"/>
          <w:sz w:val="32"/>
          <w:szCs w:val="20"/>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1" w:name="_Toc164416483"/>
      <w:bookmarkStart w:id="12" w:name="第三部分"/>
    </w:p>
    <w:p w14:paraId="422D16E5">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065783AE">
      <w:pPr>
        <w:wordWrap/>
        <w:snapToGrid w:val="0"/>
        <w:spacing w:line="600" w:lineRule="exact"/>
        <w:ind w:firstLine="361" w:firstLineChars="150"/>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适用范围</w:t>
      </w:r>
    </w:p>
    <w:p w14:paraId="25AD2825">
      <w:pPr>
        <w:wordWrap/>
        <w:snapToGrid w:val="0"/>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本招标文件适用于该项目的招标、投标、开标、资格审查及信用信息查询、评标、定标、合同、验收等行为（法律、法规另有规定的，从其规定）。</w:t>
      </w:r>
    </w:p>
    <w:p w14:paraId="3B113759">
      <w:pPr>
        <w:wordWrap/>
        <w:adjustRightInd/>
        <w:spacing w:line="600" w:lineRule="exact"/>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2.定义</w:t>
      </w:r>
    </w:p>
    <w:p w14:paraId="3F838266">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“采购人”系指招标公告中载明的本项目的采购人。</w:t>
      </w:r>
    </w:p>
    <w:p w14:paraId="15D90E22">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”系指招标公告中载明的本项目的</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p>
    <w:p w14:paraId="3646768A">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“投标人”系指是指响应招标、参加投标竞争的法人、其他组织或者自然人。</w:t>
      </w:r>
    </w:p>
    <w:p w14:paraId="4C2BF30A">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“负责人”系指法人企业的法定负责人，或其他组织为法律、行政法规规定代表单位行使职权的主要负责人，或自然人本人。</w:t>
      </w:r>
    </w:p>
    <w:p w14:paraId="0E0A138C">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FE7B0C4">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2.6“电子交易平台”</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指本项目政府采购活动所依托的政府采购云平台（https://www.zcygov.cn/）。</w:t>
      </w:r>
    </w:p>
    <w:p w14:paraId="501B799B">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系指实质性要求条款。</w:t>
      </w:r>
    </w:p>
    <w:p w14:paraId="63C2318A">
      <w:pPr>
        <w:wordWrap/>
        <w:spacing w:line="6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采购项目需要落实的政府采购政策</w:t>
      </w:r>
    </w:p>
    <w:p w14:paraId="2CA0D5D2">
      <w:pPr>
        <w:wordWrap/>
        <w:spacing w:line="6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不会对其加以限制，仍将按照公平竞争原则实施采购）；</w:t>
      </w:r>
      <w:r>
        <w:rPr>
          <w:rFonts w:hint="eastAsia" w:ascii="宋体" w:hAnsi="宋体" w:eastAsia="宋体" w:cs="宋体"/>
          <w:color w:val="auto"/>
          <w:kern w:val="0"/>
          <w:sz w:val="24"/>
          <w:szCs w:val="24"/>
          <w:highlight w:val="none"/>
        </w:rPr>
        <w:t>优先采购向我国企业转让技术、与我国企业签订消化吸收再创新方案的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的进口产品</w:t>
      </w:r>
      <w:r>
        <w:rPr>
          <w:rFonts w:hint="eastAsia" w:ascii="宋体" w:hAnsi="宋体" w:eastAsia="宋体" w:cs="宋体"/>
          <w:color w:val="auto"/>
          <w:sz w:val="24"/>
          <w:szCs w:val="24"/>
          <w:highlight w:val="none"/>
        </w:rPr>
        <w:t>。</w:t>
      </w:r>
    </w:p>
    <w:p w14:paraId="534304B2">
      <w:pPr>
        <w:wordWrap/>
        <w:spacing w:line="6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支持绿色发展</w:t>
      </w:r>
    </w:p>
    <w:p w14:paraId="34694E54">
      <w:pPr>
        <w:wordWrap/>
        <w:spacing w:line="6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60006728">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修缮、装修类项目采购建材的，采购人应将绿色建筑和绿色建材性能、指标等作为实质性条件纳入招标文件和合同。</w:t>
      </w:r>
    </w:p>
    <w:p w14:paraId="525E76E1">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E897ADE">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鼓励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在参加政府采购过程中开展绿色设计、选择绿色材料、打造绿色制造工艺、开展绿色运输、做好废弃产品回收处理，实现产品全周期的绿色环保。鼓励采购单位对其提高预付款比例、免收履约保证金。</w:t>
      </w:r>
    </w:p>
    <w:p w14:paraId="26DD1F8B">
      <w:pPr>
        <w:wordWrap/>
        <w:spacing w:line="6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3.3支持中小企业发展</w:t>
      </w:r>
    </w:p>
    <w:p w14:paraId="7BA79914">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70B1E15">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4F6DEA98">
      <w:pPr>
        <w:widowControl/>
        <w:wordWrap/>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3.3.2</w:t>
      </w:r>
      <w:r>
        <w:rPr>
          <w:rFonts w:hint="eastAsia" w:ascii="宋体" w:hAnsi="宋体" w:eastAsia="宋体" w:cs="宋体"/>
          <w:color w:val="auto"/>
          <w:kern w:val="0"/>
          <w:sz w:val="24"/>
          <w:szCs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67FB6C8">
      <w:pPr>
        <w:widowControl/>
        <w:wordWrap/>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以联合体形式参加政府采购活动，联合体各方均为中小企业的，联合体视同中小企业。其中，联合体各方均为小微企业的，联合体视同小微企业。</w:t>
      </w:r>
    </w:p>
    <w:p w14:paraId="05084C8C">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4ACBE24A">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3.3.4符合《关于促进残疾人就业政府采购政策的通知》（财库〔2017〕141号）规定的条件并提供《残疾人福利性单位声明函》（附件1）的残疾人福利性单位视同小型、微型企业；</w:t>
      </w:r>
    </w:p>
    <w:p w14:paraId="341FB2C5">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01D4ACC">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1271DE21">
      <w:p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3564D95">
      <w:pPr>
        <w:wordWrap/>
        <w:spacing w:line="60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75FD77FF">
      <w:pPr>
        <w:wordWrap/>
        <w:spacing w:line="6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询问、质疑、投诉</w:t>
      </w:r>
    </w:p>
    <w:p w14:paraId="065B3C43">
      <w:pPr>
        <w:wordWrap/>
        <w:autoSpaceDE w:val="0"/>
        <w:autoSpaceDN w:val="0"/>
        <w:spacing w:line="60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4.1在线询问、质疑、投诉。根据《浙江省财政厅关于进一步促进政府采购公平竞争打造最优营商环境的通知》（浙财采监（2021）22号）文件关于“健全行政裁决机制”要求，鼓励投标人在线提起询问，路径为：政采云-项目采购-询问质疑投诉-询问列表；鼓励投标人在线提起质疑，路径为：政采云-项目采购-询问质疑投诉-质疑列表。质疑投标人对在线质疑答复不满意的，可在线提起投诉，路径为：浙江政府服务网-政府采购投诉处理-在线办理。</w:t>
      </w:r>
    </w:p>
    <w:p w14:paraId="7E396E74">
      <w:pPr>
        <w:wordWrap/>
        <w:autoSpaceDE w:val="0"/>
        <w:autoSpaceDN w:val="0"/>
        <w:spacing w:line="60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4.2投标人询问</w:t>
      </w:r>
    </w:p>
    <w:p w14:paraId="428A4219">
      <w:pPr>
        <w:wordWrap/>
        <w:autoSpaceDE w:val="0"/>
        <w:autoSpaceDN w:val="0"/>
        <w:spacing w:line="60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1C943998">
      <w:pPr>
        <w:wordWrap/>
        <w:autoSpaceDE w:val="0"/>
        <w:autoSpaceDN w:val="0"/>
        <w:spacing w:line="600" w:lineRule="exact"/>
        <w:ind w:firstLine="240" w:firstLineChars="1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4.3投标人质疑</w:t>
      </w:r>
    </w:p>
    <w:p w14:paraId="772936BA">
      <w:pPr>
        <w:pStyle w:val="35"/>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4.3</w:t>
      </w:r>
      <w:r>
        <w:rPr>
          <w:rFonts w:hint="eastAsia" w:ascii="宋体" w:hAnsi="宋体" w:eastAsia="宋体" w:cs="宋体"/>
          <w:color w:val="auto"/>
          <w:sz w:val="24"/>
          <w:szCs w:val="24"/>
          <w:highlight w:val="none"/>
        </w:rPr>
        <w:t>.1提出质疑的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应当是参与所质疑项目采购活动的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已依法获取其可质疑的招标文件的，可以对该文件提出质疑。</w:t>
      </w:r>
    </w:p>
    <w:p w14:paraId="4CBED2DE">
      <w:pPr>
        <w:pStyle w:val="35"/>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认为招标文件、采购过程和中标结果使自己的权益受到损害的，可以在知道或者应知其权益受到损害之日起七个工作日内，以书面形式向采购人或者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提出质疑，否则，采购人或者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不予受理：</w:t>
      </w:r>
    </w:p>
    <w:p w14:paraId="41C1A01F">
      <w:pPr>
        <w:pStyle w:val="15"/>
        <w:wordWrap/>
        <w:spacing w:line="6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4.3.2.1对招标文件提出质疑的，质疑期限为</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获得招标文件之日或者招标文件公告期限届满之日起计算。</w:t>
      </w:r>
    </w:p>
    <w:p w14:paraId="36ED0155">
      <w:pPr>
        <w:pStyle w:val="35"/>
        <w:wordWrap/>
        <w:spacing w:line="600" w:lineRule="exact"/>
        <w:ind w:left="479" w:left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4.3.2.2对采购过程提出质疑的，质疑期限为各采购程序环节结束之日起计算。4.3.2.3对采购结果提出质疑的，质疑期限自采购结果公告期限届满之日起计算。</w:t>
      </w:r>
    </w:p>
    <w:p w14:paraId="529E2D6B">
      <w:pPr>
        <w:pStyle w:val="35"/>
        <w:wordWrap/>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提出质疑应当提交质疑函和必要的证明材料。质疑函应当包括下列内容：</w:t>
      </w:r>
    </w:p>
    <w:p w14:paraId="49709431">
      <w:pPr>
        <w:pStyle w:val="35"/>
        <w:wordWrap/>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4.3.3.1投标人的姓名或者名称、地址、邮编、联系人及联系电话；</w:t>
      </w:r>
    </w:p>
    <w:p w14:paraId="38025644">
      <w:pPr>
        <w:pStyle w:val="35"/>
        <w:wordWrap/>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4.3.3.2质疑项目的名称、编号；</w:t>
      </w:r>
    </w:p>
    <w:p w14:paraId="0EE9FD14">
      <w:pPr>
        <w:pStyle w:val="35"/>
        <w:wordWrap/>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4.3.3.3具体、明确的质疑事项和与质疑事项相关的请求；</w:t>
      </w:r>
    </w:p>
    <w:p w14:paraId="29DFC751">
      <w:pPr>
        <w:pStyle w:val="35"/>
        <w:wordWrap/>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4.3.3.4事实依据；</w:t>
      </w:r>
    </w:p>
    <w:p w14:paraId="7DFCFE9E">
      <w:pPr>
        <w:pStyle w:val="35"/>
        <w:wordWrap/>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4.3.3.5必要的法律依据；</w:t>
      </w:r>
    </w:p>
    <w:p w14:paraId="073530D2">
      <w:pPr>
        <w:pStyle w:val="35"/>
        <w:wordWrap/>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4.3.3.6提出质疑的日期。</w:t>
      </w:r>
    </w:p>
    <w:p w14:paraId="2F0EEF6D">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提交的质疑函需一式三份。</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为法人或者其他组织的，应当由法定代表人、主要负责人，或者其授权代表签字或者盖章，并加盖公章。</w:t>
      </w:r>
    </w:p>
    <w:p w14:paraId="401F3BAF">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质疑函范本及制作说明详见附件2。</w:t>
      </w:r>
    </w:p>
    <w:p w14:paraId="78451DF5">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4.3.4对同一采购程序环节的质疑，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须在法定质疑期内一次性提出。</w:t>
      </w:r>
    </w:p>
    <w:p w14:paraId="46608D39">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4.3</w:t>
      </w:r>
      <w:r>
        <w:rPr>
          <w:rFonts w:hint="eastAsia" w:ascii="宋体" w:hAnsi="宋体" w:eastAsia="宋体" w:cs="宋体"/>
          <w:color w:val="auto"/>
          <w:sz w:val="24"/>
          <w:szCs w:val="24"/>
          <w:highlight w:val="none"/>
        </w:rPr>
        <w:t>.5采购人或者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应当在收到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在质疑回复后5个工作日内，在浙江政府采购网的“其他公告”栏目公开质疑答复，答复内容应当完整。质疑函作为附件上传。</w:t>
      </w:r>
    </w:p>
    <w:p w14:paraId="69851156">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4.3</w:t>
      </w:r>
      <w:r>
        <w:rPr>
          <w:rFonts w:hint="eastAsia" w:ascii="宋体" w:hAnsi="宋体" w:eastAsia="宋体" w:cs="宋体"/>
          <w:color w:val="auto"/>
          <w:sz w:val="24"/>
          <w:szCs w:val="24"/>
          <w:highlight w:val="none"/>
        </w:rPr>
        <w:t>.6询问或者质疑事项可能影响采购结果的，采购人应当暂停签订合同，已经签订合同的，应当中止履行合同。</w:t>
      </w:r>
    </w:p>
    <w:p w14:paraId="6B0E2BD4">
      <w:pPr>
        <w:pStyle w:val="576"/>
        <w:shd w:val="clear" w:color="auto" w:fill="FFFFFF"/>
        <w:wordWrap/>
        <w:snapToGrid w:val="0"/>
        <w:spacing w:after="240" w:afterAutospacing="0" w:line="600" w:lineRule="exact"/>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4.4投标人投诉</w:t>
      </w:r>
    </w:p>
    <w:p w14:paraId="635D5299">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未在规定的时间内作出答复的，可以在答复期满后十五个工作日内向同级政府采购监督管理部门提出投诉。</w:t>
      </w:r>
    </w:p>
    <w:p w14:paraId="72CBD669">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投诉的事项不得超出已质疑事项的范围，基于质疑答复内容提出的投诉事项除外。</w:t>
      </w:r>
    </w:p>
    <w:p w14:paraId="39B2B45B">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投诉应当有明确的请求和必要的证明材料。</w:t>
      </w:r>
    </w:p>
    <w:p w14:paraId="5D4E5C4E">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4.4.4以联合体形式参加政府采购活动的，其投诉应当由组成联合体的所有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共同提出。</w:t>
      </w:r>
    </w:p>
    <w:p w14:paraId="712FF85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0A640BB9">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1BBE976">
      <w:pPr>
        <w:pStyle w:val="576"/>
        <w:shd w:val="clear" w:color="auto" w:fill="FFFFFF"/>
        <w:wordWrap/>
        <w:snapToGrid w:val="0"/>
        <w:spacing w:after="240" w:afterAutospacing="0" w:line="600" w:lineRule="exact"/>
        <w:ind w:firstLine="400"/>
        <w:contextualSpacing/>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投诉书范本及制作说明详见附件3。</w:t>
      </w:r>
    </w:p>
    <w:p w14:paraId="1F18341D">
      <w:pPr>
        <w:pStyle w:val="89"/>
        <w:snapToGrid w:val="0"/>
        <w:spacing w:before="0"/>
        <w:ind w:firstLine="360"/>
        <w:rPr>
          <w:rFonts w:hint="eastAsia" w:ascii="宋体" w:hAnsi="宋体" w:eastAsia="宋体" w:cs="宋体"/>
          <w:color w:val="auto"/>
          <w:sz w:val="18"/>
          <w:szCs w:val="18"/>
          <w:highlight w:val="none"/>
        </w:rPr>
      </w:pPr>
    </w:p>
    <w:p w14:paraId="0D935F11">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 xml:space="preserve">      二、招标文件的构成、澄清、修改</w:t>
      </w:r>
    </w:p>
    <w:p w14:paraId="77C43703">
      <w:pPr>
        <w:pStyle w:val="35"/>
        <w:widowControl w:val="0"/>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5．招标文件的构成</w:t>
      </w:r>
    </w:p>
    <w:p w14:paraId="496E1493">
      <w:pPr>
        <w:pStyle w:val="35"/>
        <w:widowControl w:val="0"/>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5A49867E">
      <w:pPr>
        <w:pStyle w:val="35"/>
        <w:widowControl w:val="0"/>
        <w:tabs>
          <w:tab w:val="left" w:pos="840"/>
        </w:tabs>
        <w:wordWrap/>
        <w:adjustRightIn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77B0A4D8">
      <w:pPr>
        <w:pStyle w:val="35"/>
        <w:widowControl w:val="0"/>
        <w:tabs>
          <w:tab w:val="left" w:pos="840"/>
        </w:tabs>
        <w:wordWrap/>
        <w:adjustRightIn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739DF751">
      <w:pPr>
        <w:pStyle w:val="35"/>
        <w:widowControl w:val="0"/>
        <w:tabs>
          <w:tab w:val="left" w:pos="840"/>
        </w:tabs>
        <w:wordWrap/>
        <w:adjustRightIn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10A13FC3">
      <w:pPr>
        <w:pStyle w:val="35"/>
        <w:widowControl w:val="0"/>
        <w:tabs>
          <w:tab w:val="left" w:pos="840"/>
        </w:tabs>
        <w:wordWrap/>
        <w:adjustRightIn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2819C2AD">
      <w:pPr>
        <w:pStyle w:val="35"/>
        <w:widowControl w:val="0"/>
        <w:tabs>
          <w:tab w:val="left" w:pos="840"/>
        </w:tabs>
        <w:wordWrap/>
        <w:adjustRightIn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0C9898D0">
      <w:pPr>
        <w:pStyle w:val="35"/>
        <w:widowControl w:val="0"/>
        <w:tabs>
          <w:tab w:val="left" w:pos="840"/>
        </w:tabs>
        <w:wordWrap/>
        <w:adjustRightIn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682560BE">
      <w:pPr>
        <w:widowControl w:val="0"/>
        <w:wordWrap/>
        <w:adjustRightInd w:val="0"/>
        <w:spacing w:line="6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6CC7F7BF">
      <w:pPr>
        <w:pStyle w:val="35"/>
        <w:widowControl w:val="0"/>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6469F2C4">
      <w:pPr>
        <w:pStyle w:val="89"/>
        <w:widowControl w:val="0"/>
        <w:wordWrap/>
        <w:adjustRightInd w:val="0"/>
        <w:snapToGri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提出。</w:t>
      </w:r>
    </w:p>
    <w:p w14:paraId="4E831B97">
      <w:pPr>
        <w:pStyle w:val="89"/>
        <w:widowControl w:val="0"/>
        <w:wordWrap/>
        <w:adjustRightInd w:val="0"/>
        <w:snapToGri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6.2 </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E1BE746">
      <w:pPr>
        <w:pStyle w:val="23"/>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209030BC">
      <w:pPr>
        <w:adjustRightInd/>
        <w:spacing w:line="360" w:lineRule="auto"/>
        <w:jc w:val="center"/>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5C31107">
      <w:pPr>
        <w:pStyle w:val="35"/>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19B47397">
      <w:pPr>
        <w:wordWrap/>
        <w:adjustRightInd w:val="0"/>
        <w:spacing w:line="600" w:lineRule="exact"/>
        <w:ind w:firstLine="480" w:firstLineChars="20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详见招标公告中获取招标文件的时间期限、地点、方式及招标文件售价。</w:t>
      </w:r>
    </w:p>
    <w:p w14:paraId="5FB01935">
      <w:pPr>
        <w:pStyle w:val="35"/>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0F4839CD">
      <w:pPr>
        <w:pStyle w:val="35"/>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142E586">
      <w:pPr>
        <w:pStyle w:val="35"/>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8"/>
          <w:sz w:val="24"/>
          <w:szCs w:val="24"/>
          <w:highlight w:val="none"/>
        </w:rPr>
        <w:t>9.投标保证金</w:t>
      </w:r>
    </w:p>
    <w:p w14:paraId="53D26BA7">
      <w:pPr>
        <w:pStyle w:val="15"/>
        <w:wordWrap/>
        <w:adjustRightInd w:val="0"/>
        <w:spacing w:line="6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本项目不需缴纳投标保证金。</w:t>
      </w:r>
    </w:p>
    <w:p w14:paraId="665AD0A5">
      <w:pPr>
        <w:pStyle w:val="35"/>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12C072ED">
      <w:pPr>
        <w:wordWrap/>
        <w:autoSpaceDE w:val="0"/>
        <w:autoSpaceDN w:val="0"/>
        <w:adjustRightInd w:val="0"/>
        <w:spacing w:line="6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投标文件及投标人与采购有关的来往通知、函件和文件均应使用中文。</w:t>
      </w:r>
    </w:p>
    <w:p w14:paraId="05AEAC77">
      <w:pPr>
        <w:pStyle w:val="35"/>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76EBC3D4">
      <w:pPr>
        <w:wordWrap/>
        <w:adjustRightInd w:val="0"/>
        <w:snapToGri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b/>
          <w:color w:val="auto"/>
          <w:sz w:val="24"/>
          <w:szCs w:val="24"/>
          <w:highlight w:val="none"/>
        </w:rPr>
        <w:t>资格文件</w:t>
      </w:r>
      <w:r>
        <w:rPr>
          <w:rFonts w:hint="eastAsia" w:ascii="宋体" w:hAnsi="宋体" w:eastAsia="宋体" w:cs="宋体"/>
          <w:color w:val="auto"/>
          <w:sz w:val="24"/>
          <w:szCs w:val="24"/>
          <w:highlight w:val="none"/>
        </w:rPr>
        <w:t>：</w:t>
      </w:r>
    </w:p>
    <w:p w14:paraId="78521FE9">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11.1.1符合参加政府采购活动应当具备的一般条件的承诺函；</w:t>
      </w:r>
    </w:p>
    <w:p w14:paraId="24448E3F">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w:t>
      </w:r>
      <w:r>
        <w:rPr>
          <w:rFonts w:hint="eastAsia" w:ascii="宋体" w:hAnsi="宋体" w:eastAsia="宋体" w:cs="宋体"/>
          <w:snapToGrid w:val="0"/>
          <w:color w:val="auto"/>
          <w:kern w:val="28"/>
          <w:sz w:val="24"/>
          <w:szCs w:val="24"/>
          <w:highlight w:val="none"/>
        </w:rPr>
        <w:t>联合协议（如果有)；</w:t>
      </w:r>
    </w:p>
    <w:p w14:paraId="26EED8A5">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11.1.3落实政府采购政策需满足的资格要求</w:t>
      </w:r>
      <w:r>
        <w:rPr>
          <w:rFonts w:hint="eastAsia" w:ascii="宋体" w:hAnsi="宋体" w:eastAsia="宋体" w:cs="宋体"/>
          <w:snapToGrid w:val="0"/>
          <w:color w:val="auto"/>
          <w:kern w:val="28"/>
          <w:sz w:val="24"/>
          <w:szCs w:val="24"/>
          <w:highlight w:val="none"/>
        </w:rPr>
        <w:t>（如果有)</w:t>
      </w:r>
      <w:r>
        <w:rPr>
          <w:rFonts w:hint="eastAsia" w:ascii="宋体" w:hAnsi="宋体" w:eastAsia="宋体" w:cs="宋体"/>
          <w:color w:val="auto"/>
          <w:sz w:val="24"/>
          <w:szCs w:val="24"/>
          <w:highlight w:val="none"/>
        </w:rPr>
        <w:t>；</w:t>
      </w:r>
    </w:p>
    <w:p w14:paraId="1CE634A5">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11.1.4本项目的特定资格要求</w:t>
      </w:r>
      <w:r>
        <w:rPr>
          <w:rFonts w:hint="eastAsia" w:ascii="宋体" w:hAnsi="宋体" w:eastAsia="宋体" w:cs="宋体"/>
          <w:snapToGrid w:val="0"/>
          <w:color w:val="auto"/>
          <w:kern w:val="28"/>
          <w:sz w:val="24"/>
          <w:szCs w:val="24"/>
          <w:highlight w:val="none"/>
        </w:rPr>
        <w:t>（如果有)</w:t>
      </w:r>
      <w:r>
        <w:rPr>
          <w:rFonts w:hint="eastAsia" w:ascii="宋体" w:hAnsi="宋体" w:eastAsia="宋体" w:cs="宋体"/>
          <w:color w:val="auto"/>
          <w:sz w:val="24"/>
          <w:szCs w:val="24"/>
          <w:highlight w:val="none"/>
        </w:rPr>
        <w:t>。</w:t>
      </w:r>
    </w:p>
    <w:p w14:paraId="2953EAEA">
      <w:pPr>
        <w:wordWrap/>
        <w:adjustRightInd w:val="0"/>
        <w:snapToGrid w:val="0"/>
        <w:spacing w:line="60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商务技术</w:t>
      </w:r>
      <w:r>
        <w:rPr>
          <w:rFonts w:hint="eastAsia" w:ascii="宋体" w:hAnsi="宋体" w:eastAsia="宋体" w:cs="宋体"/>
          <w:color w:val="auto"/>
          <w:sz w:val="24"/>
          <w:szCs w:val="24"/>
          <w:highlight w:val="none"/>
          <w:lang w:val="zh-CN"/>
        </w:rPr>
        <w:t>文件：</w:t>
      </w:r>
    </w:p>
    <w:p w14:paraId="437D0496">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11.2.1投标函；</w:t>
      </w:r>
      <w:r>
        <w:rPr>
          <w:rFonts w:hint="eastAsia" w:ascii="宋体" w:hAnsi="宋体" w:eastAsia="宋体" w:cs="宋体"/>
          <w:color w:val="auto"/>
          <w:sz w:val="24"/>
          <w:szCs w:val="24"/>
          <w:highlight w:val="none"/>
          <w:lang w:val="zh-CN"/>
        </w:rPr>
        <w:t xml:space="preserve"> </w:t>
      </w:r>
    </w:p>
    <w:p w14:paraId="1189F039">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11.2.2授权委托书或法定代表人（单位负责人、自然人本人）身份证明；</w:t>
      </w:r>
    </w:p>
    <w:p w14:paraId="5965E768">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11.2.3分包意向协议</w:t>
      </w:r>
      <w:r>
        <w:rPr>
          <w:rFonts w:hint="eastAsia" w:ascii="宋体" w:hAnsi="宋体" w:eastAsia="宋体" w:cs="宋体"/>
          <w:snapToGrid w:val="0"/>
          <w:color w:val="auto"/>
          <w:kern w:val="28"/>
          <w:sz w:val="24"/>
          <w:szCs w:val="24"/>
          <w:highlight w:val="none"/>
        </w:rPr>
        <w:t>（如果有)</w:t>
      </w:r>
      <w:r>
        <w:rPr>
          <w:rFonts w:hint="eastAsia" w:ascii="宋体" w:hAnsi="宋体" w:eastAsia="宋体" w:cs="宋体"/>
          <w:color w:val="auto"/>
          <w:sz w:val="24"/>
          <w:szCs w:val="24"/>
          <w:highlight w:val="none"/>
        </w:rPr>
        <w:t>；</w:t>
      </w:r>
    </w:p>
    <w:p w14:paraId="26C5A251">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11.2.4符合性审查资料；</w:t>
      </w:r>
    </w:p>
    <w:p w14:paraId="4EA65F95">
      <w:pPr>
        <w:wordWrap/>
        <w:adjustRightInd w:val="0"/>
        <w:snapToGrid w:val="0"/>
        <w:spacing w:line="600" w:lineRule="exact"/>
        <w:ind w:left="42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11.2.5评标标准相应的商务技术资料；</w:t>
      </w:r>
    </w:p>
    <w:p w14:paraId="3ED3DA29">
      <w:pPr>
        <w:wordWrap/>
        <w:adjustRightInd w:val="0"/>
        <w:snapToGrid w:val="0"/>
        <w:spacing w:line="600" w:lineRule="exact"/>
        <w:ind w:left="420" w:lef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11.2.6投标标的清单；</w:t>
      </w:r>
    </w:p>
    <w:p w14:paraId="427CB8CB">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11.2.7商务技术偏离表；</w:t>
      </w:r>
    </w:p>
    <w:p w14:paraId="0EDC5533">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政府采购投标人廉洁自律承诺书；</w:t>
      </w:r>
    </w:p>
    <w:p w14:paraId="1051BD96">
      <w:pPr>
        <w:wordWrap/>
        <w:adjustRightInd w:val="0"/>
        <w:snapToGrid w:val="0"/>
        <w:spacing w:line="600" w:lineRule="exact"/>
        <w:ind w:firstLine="480" w:firstLineChars="200"/>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kern w:val="0"/>
          <w:sz w:val="24"/>
          <w:szCs w:val="24"/>
          <w:highlight w:val="none"/>
          <w:lang w:val="zh-CN"/>
        </w:rPr>
        <w:t>11.</w:t>
      </w:r>
      <w:r>
        <w:rPr>
          <w:rFonts w:hint="eastAsia" w:ascii="宋体" w:hAnsi="宋体" w:eastAsia="宋体" w:cs="宋体"/>
          <w:color w:val="auto"/>
          <w:kern w:val="0"/>
          <w:sz w:val="24"/>
          <w:szCs w:val="24"/>
          <w:highlight w:val="none"/>
        </w:rPr>
        <w:t>3</w:t>
      </w:r>
      <w:r>
        <w:rPr>
          <w:rFonts w:hint="eastAsia" w:ascii="宋体" w:hAnsi="宋体" w:eastAsia="宋体" w:cs="宋体"/>
          <w:b/>
          <w:color w:val="auto"/>
          <w:sz w:val="24"/>
          <w:szCs w:val="24"/>
          <w:highlight w:val="none"/>
        </w:rPr>
        <w:t>报价文件：</w:t>
      </w:r>
      <w:r>
        <w:rPr>
          <w:rFonts w:hint="eastAsia" w:ascii="宋体" w:hAnsi="宋体" w:eastAsia="宋体" w:cs="宋体"/>
          <w:color w:val="auto"/>
          <w:sz w:val="24"/>
          <w:szCs w:val="24"/>
          <w:highlight w:val="none"/>
        </w:rPr>
        <w:t xml:space="preserve"> </w:t>
      </w:r>
    </w:p>
    <w:p w14:paraId="67CD24FE">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11.3.1开标一览表（报价表）；</w:t>
      </w:r>
    </w:p>
    <w:p w14:paraId="6A9247BF">
      <w:pPr>
        <w:wordWrap/>
        <w:adjustRightInd w:val="0"/>
        <w:snapToGrid w:val="0"/>
        <w:spacing w:line="6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11.3.2中小企业声明函。</w:t>
      </w:r>
    </w:p>
    <w:p w14:paraId="2E7CF81B">
      <w:pPr>
        <w:wordWrap/>
        <w:adjustRightInd w:val="0"/>
        <w:spacing w:line="600" w:lineRule="exact"/>
        <w:ind w:firstLine="723" w:firstLineChars="3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投标文件含有采购人不能接受的附加条件的，投标无效；</w:t>
      </w:r>
    </w:p>
    <w:p w14:paraId="3BF740E3">
      <w:pPr>
        <w:wordWrap/>
        <w:adjustRightInd w:val="0"/>
        <w:spacing w:line="600" w:lineRule="exact"/>
        <w:ind w:firstLine="723" w:firstLineChars="3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投标人提供虚假材料投标的，投标无效。</w:t>
      </w:r>
    </w:p>
    <w:p w14:paraId="57113BC6">
      <w:pPr>
        <w:spacing w:line="360" w:lineRule="auto"/>
        <w:ind w:firstLine="720" w:firstLineChars="300"/>
        <w:rPr>
          <w:rFonts w:hint="eastAsia"/>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695B4C65">
      <w:pPr>
        <w:pStyle w:val="89"/>
        <w:wordWrap/>
        <w:adjustRightInd w:val="0"/>
        <w:snapToGrid w:val="0"/>
        <w:spacing w:before="0" w:line="600" w:lineRule="exact"/>
        <w:ind w:firstLine="0" w:firstLineChars="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b/>
          <w:color w:val="auto"/>
          <w:kern w:val="0"/>
          <w:sz w:val="24"/>
          <w:szCs w:val="24"/>
          <w:highlight w:val="none"/>
          <w:lang w:val="zh-CN"/>
        </w:rPr>
        <w:t xml:space="preserve">. </w:t>
      </w:r>
      <w:r>
        <w:rPr>
          <w:rFonts w:hint="eastAsia" w:ascii="宋体" w:hAnsi="宋体" w:eastAsia="宋体" w:cs="宋体"/>
          <w:b/>
          <w:color w:val="auto"/>
          <w:sz w:val="24"/>
          <w:szCs w:val="24"/>
          <w:highlight w:val="none"/>
        </w:rPr>
        <w:t>投标文件的编制</w:t>
      </w:r>
    </w:p>
    <w:p w14:paraId="6EB7E476">
      <w:pPr>
        <w:wordWrap/>
        <w:adjustRightInd w:val="0"/>
        <w:spacing w:line="6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E6186BF">
      <w:pPr>
        <w:wordWrap/>
        <w:adjustRightInd w:val="0"/>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2216DB6">
      <w:pPr>
        <w:wordWrap/>
        <w:adjustRightInd w:val="0"/>
        <w:spacing w:line="60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12.3使用“政采云电子交易客户端”需要提前申领CA数字证书，申领流程请自行前往“浙江政府采购网-下载专区-电子交易客户端-CA驱动和申领流程”进行查阅。</w:t>
      </w:r>
    </w:p>
    <w:p w14:paraId="406E95AC">
      <w:pPr>
        <w:wordWrap/>
        <w:adjustRightInd w:val="0"/>
        <w:snapToGri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13.投标文件的签署、盖章</w:t>
      </w:r>
    </w:p>
    <w:p w14:paraId="5EE95BEF">
      <w:pPr>
        <w:pStyle w:val="89"/>
        <w:wordWrap/>
        <w:adjustRightInd w:val="0"/>
        <w:snapToGrid w:val="0"/>
        <w:spacing w:before="0" w:line="600" w:lineRule="exact"/>
        <w:ind w:firstLine="48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13.1投标文件按照招标文件第六部分格式要求进行签署、盖章。</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投标人的投标文件未按照招标文件要求签署、盖章的，其投标无效</w:t>
      </w:r>
      <w:r>
        <w:rPr>
          <w:rFonts w:hint="eastAsia" w:ascii="宋体" w:hAnsi="宋体" w:eastAsia="宋体" w:cs="宋体"/>
          <w:color w:val="auto"/>
          <w:sz w:val="24"/>
          <w:szCs w:val="24"/>
          <w:highlight w:val="none"/>
        </w:rPr>
        <w:t>。</w:t>
      </w:r>
    </w:p>
    <w:p w14:paraId="555CD5FF">
      <w:pPr>
        <w:pStyle w:val="89"/>
        <w:wordWrap/>
        <w:adjustRightInd w:val="0"/>
        <w:snapToGri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13.2为确保网上操作合法、有效和安全，投标人应当在投标截止时间前完成在“政府采购云平台”的身份认证，确保在电子投标过程中能够对相关数据电文进行加密和使用电子签名。</w:t>
      </w:r>
    </w:p>
    <w:p w14:paraId="2ECCE2B7">
      <w:pPr>
        <w:pStyle w:val="89"/>
        <w:wordWrap/>
        <w:adjustRightInd w:val="0"/>
        <w:snapToGri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13.3招标文件对投标文件签署、盖章的要求适用于电子签名。</w:t>
      </w:r>
    </w:p>
    <w:p w14:paraId="58ADDFD2">
      <w:pPr>
        <w:pStyle w:val="89"/>
        <w:wordWrap/>
        <w:adjustRightInd w:val="0"/>
        <w:spacing w:before="0" w:line="600" w:lineRule="exact"/>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投标文件的提交、补充、修改、撤回</w:t>
      </w:r>
    </w:p>
    <w:p w14:paraId="584BF2E5">
      <w:pPr>
        <w:pStyle w:val="89"/>
        <w:wordWrap/>
        <w:adjustRightInd w:val="0"/>
        <w:spacing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E8AC884">
      <w:pPr>
        <w:pStyle w:val="89"/>
        <w:wordWrap/>
        <w:adjustRightIn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14.2电子交易平台收到投标文件，将妥善保存并即时向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发出确认回执通知。在投标截止时间前，除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补充、修改或者撤回投标文件外，任何单位和个人不得解密或提取投标文件。</w:t>
      </w:r>
    </w:p>
    <w:p w14:paraId="21F16396">
      <w:pPr>
        <w:pStyle w:val="89"/>
        <w:wordWrap/>
        <w:adjustRightIn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可以视情况延长投标文件提交的截止时间。在上述情况下，</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与投标人以前在投标截止期方面的全部权利、责任和义务，将适用于延长至新的投标截止期。</w:t>
      </w:r>
    </w:p>
    <w:p w14:paraId="18DB08D6">
      <w:pPr>
        <w:pStyle w:val="35"/>
        <w:wordWrap/>
        <w:adjustRightInd w:val="0"/>
        <w:spacing w:line="6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0FAC8BEA">
      <w:pPr>
        <w:pStyle w:val="35"/>
        <w:wordWrap/>
        <w:adjustRightInd w:val="0"/>
        <w:spacing w:line="600" w:lineRule="exact"/>
        <w:ind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4"/>
          <w:szCs w:val="24"/>
          <w:highlight w:val="none"/>
        </w:rPr>
        <w:t>但采购人、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p w14:paraId="27AF0B50">
      <w:pPr>
        <w:pStyle w:val="35"/>
        <w:wordWrap/>
        <w:adjustRightInd w:val="0"/>
        <w:spacing w:line="6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15.2备份投标文件须在“政采云投标客户端”制作生成，并储存在DVD光盘</w:t>
      </w:r>
      <w:r>
        <w:rPr>
          <w:rFonts w:hint="eastAsia" w:ascii="宋体" w:hAnsi="宋体" w:eastAsia="宋体" w:cs="宋体"/>
          <w:color w:val="auto"/>
          <w:sz w:val="24"/>
          <w:szCs w:val="24"/>
          <w:highlight w:val="none"/>
          <w:lang w:val="en-US" w:eastAsia="zh-CN"/>
        </w:rPr>
        <w:t>等存储介质</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szCs w:val="24"/>
          <w:highlight w:val="none"/>
        </w:rPr>
        <w:t>不符合上述制作、存储、密封规定的备份投标文件将被视为无效或者被拒绝接收。</w:t>
      </w:r>
    </w:p>
    <w:p w14:paraId="27D2AE96">
      <w:pPr>
        <w:pStyle w:val="35"/>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将拒绝接受逾期送达的备份投标文件。</w:t>
      </w:r>
    </w:p>
    <w:p w14:paraId="6A3582EB">
      <w:pPr>
        <w:pStyle w:val="35"/>
        <w:wordWrap/>
        <w:adjustRightInd w:val="0"/>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将拒绝接受逾期送达的备份投标文件。邮寄过程中，电子备份投标文件发生泄露、遗失、损坏或延期送达等情况的，由投标人自行负责。</w:t>
      </w:r>
    </w:p>
    <w:p w14:paraId="6797BE1B">
      <w:pPr>
        <w:pStyle w:val="35"/>
        <w:wordWrap/>
        <w:adjustRightInd w:val="0"/>
        <w:spacing w:line="600" w:lineRule="exact"/>
        <w:ind w:firstLine="479" w:firstLine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60359359">
      <w:pPr>
        <w:pStyle w:val="89"/>
        <w:wordWrap/>
        <w:adjustRightInd w:val="0"/>
        <w:spacing w:before="0" w:line="600" w:lineRule="exact"/>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16.投标文件的无效处理</w:t>
      </w:r>
    </w:p>
    <w:p w14:paraId="695138CF">
      <w:pPr>
        <w:pStyle w:val="24"/>
        <w:wordWrap/>
        <w:adjustRightInd w:val="0"/>
        <w:spacing w:line="6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有招标文件第四部分4.2规定的情形之一的，投标无效：</w:t>
      </w:r>
    </w:p>
    <w:p w14:paraId="277662F8">
      <w:pPr>
        <w:pStyle w:val="89"/>
        <w:wordWrap/>
        <w:adjustRightInd w:val="0"/>
        <w:spacing w:before="0" w:line="600" w:lineRule="exact"/>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17.投标有效期</w:t>
      </w:r>
    </w:p>
    <w:p w14:paraId="2C5E151F">
      <w:pPr>
        <w:wordWrap/>
        <w:adjustRightInd w:val="0"/>
        <w:spacing w:line="6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17.1投标有效期为从提交投标文件的截止之日起90天。</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投标人的投标文件中承诺的投标有效期少于招标文件中载明的投标有效期的，投标无效。</w:t>
      </w:r>
    </w:p>
    <w:p w14:paraId="625A047B">
      <w:pPr>
        <w:pStyle w:val="89"/>
        <w:wordWrap/>
        <w:adjustRightIn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17.2投标文件合格投递后，自投标截止日期起，在投标有效期内有效。</w:t>
      </w:r>
    </w:p>
    <w:p w14:paraId="643A20DA">
      <w:pPr>
        <w:pStyle w:val="89"/>
        <w:wordWrap/>
        <w:adjustRightIn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17.3在原定投标有效期满之前，如果出现特殊情况，</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可以以书面形式通知投标人延长投标有效期。投标人同意延长的，不得要求或被允许修改其投标文件，投标人拒绝延长的，其投标无效。</w:t>
      </w:r>
    </w:p>
    <w:p w14:paraId="70D293B3">
      <w:pPr>
        <w:pStyle w:val="89"/>
        <w:spacing w:before="0"/>
        <w:ind w:firstLine="643"/>
        <w:rPr>
          <w:rFonts w:hint="eastAsia" w:ascii="宋体" w:hAnsi="宋体" w:eastAsia="宋体" w:cs="宋体"/>
          <w:b/>
          <w:color w:val="auto"/>
          <w:sz w:val="32"/>
          <w:highlight w:val="none"/>
        </w:rPr>
      </w:pPr>
    </w:p>
    <w:p w14:paraId="2BDA2E35">
      <w:pPr>
        <w:pStyle w:val="89"/>
        <w:spacing w:before="0"/>
        <w:ind w:firstLine="1928" w:firstLineChars="6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01E50FA">
      <w:pPr>
        <w:pStyle w:val="244"/>
        <w:wordWrap/>
        <w:adjustRightInd w:val="0"/>
        <w:spacing w:before="0" w:line="600" w:lineRule="exact"/>
        <w:ind w:left="0" w:firstLine="241" w:firstLineChars="100"/>
        <w:contextualSpacing/>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r>
        <w:rPr>
          <w:rFonts w:hint="eastAsia" w:ascii="宋体" w:hAnsi="宋体" w:eastAsia="宋体" w:cs="宋体"/>
          <w:color w:val="auto"/>
          <w:sz w:val="24"/>
          <w:highlight w:val="none"/>
        </w:rPr>
        <w:t xml:space="preserve"> </w:t>
      </w:r>
    </w:p>
    <w:p w14:paraId="7F7B8E66">
      <w:pPr>
        <w:pStyle w:val="244"/>
        <w:wordWrap/>
        <w:adjustRightInd w:val="0"/>
        <w:spacing w:before="0" w:line="600" w:lineRule="exact"/>
        <w:ind w:left="0"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按照招标文件规定的时间通过电子交易平台组织开标，所有投标人均应当准时在线参加。投标人不足3家的，不得开标。</w:t>
      </w:r>
    </w:p>
    <w:p w14:paraId="1A0EAE6E">
      <w:pPr>
        <w:pStyle w:val="244"/>
        <w:wordWrap/>
        <w:adjustRightInd w:val="0"/>
        <w:spacing w:before="0" w:line="600" w:lineRule="exact"/>
        <w:ind w:left="0" w:firstLine="240" w:firstLineChars="1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依托电子交易平台发起开始解密指令，投标人按照平台提示和招标文件的规定在半小时内完成在线解密。</w:t>
      </w:r>
    </w:p>
    <w:p w14:paraId="335BD0A5">
      <w:pPr>
        <w:pStyle w:val="244"/>
        <w:wordWrap/>
        <w:adjustRightInd w:val="0"/>
        <w:spacing w:before="0" w:line="600" w:lineRule="exact"/>
        <w:ind w:left="0" w:firstLine="240" w:firstLineChars="100"/>
        <w:contextualSpacing/>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0CABF9CA">
      <w:pPr>
        <w:widowControl/>
        <w:wordWrap/>
        <w:adjustRightInd w:val="0"/>
        <w:spacing w:before="100" w:beforeAutospacing="1" w:after="240" w:line="600" w:lineRule="exact"/>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19、资格审查</w:t>
      </w:r>
    </w:p>
    <w:p w14:paraId="4F3A680C">
      <w:pPr>
        <w:wordWrap/>
        <w:adjustRightInd w:val="0"/>
        <w:snapToGrid w:val="0"/>
        <w:spacing w:line="6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sz w:val="24"/>
          <w:highlight w:val="none"/>
        </w:rPr>
        <w:t>采购人或</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依据法律法规和招标文件的规定，对投标人的资格进行审查。</w:t>
      </w:r>
    </w:p>
    <w:p w14:paraId="2DF87F42">
      <w:pPr>
        <w:pStyle w:val="89"/>
        <w:wordWrap/>
        <w:adjustRightIn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投标人未按照招标文件要求提供与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投标人不具备招标文件中规定的资格要求，其投标无效。</w:t>
      </w:r>
    </w:p>
    <w:p w14:paraId="0CA8C3F3">
      <w:pPr>
        <w:pStyle w:val="89"/>
        <w:wordWrap/>
        <w:adjustRightIn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对未通过资格审查的投标人，采购人或</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告知其未通过的原因。</w:t>
      </w:r>
    </w:p>
    <w:p w14:paraId="1998BAAE">
      <w:pPr>
        <w:pStyle w:val="89"/>
        <w:wordWrap/>
        <w:adjustRightIn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合格投标人不足3家的，不再评标。</w:t>
      </w:r>
    </w:p>
    <w:p w14:paraId="662820B1">
      <w:pPr>
        <w:pStyle w:val="89"/>
        <w:wordWrap/>
        <w:adjustRightInd w:val="0"/>
        <w:spacing w:before="0" w:line="60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57782928">
      <w:pPr>
        <w:pStyle w:val="89"/>
        <w:wordWrap/>
        <w:adjustRightInd w:val="0"/>
        <w:spacing w:before="0" w:line="600" w:lineRule="exact"/>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w:t>
      </w:r>
      <w:r>
        <w:rPr>
          <w:rFonts w:hint="eastAsia" w:ascii="宋体" w:hAnsi="宋体" w:eastAsia="宋体" w:cs="宋体"/>
          <w:color w:val="auto"/>
          <w:kern w:val="0"/>
          <w:szCs w:val="24"/>
          <w:highlight w:val="none"/>
          <w:lang w:eastAsia="zh-CN"/>
        </w:rPr>
        <w:t>采购代理机构</w:t>
      </w:r>
      <w:r>
        <w:rPr>
          <w:rFonts w:hint="eastAsia" w:ascii="宋体" w:hAnsi="宋体" w:eastAsia="宋体" w:cs="宋体"/>
          <w:color w:val="auto"/>
          <w:kern w:val="0"/>
          <w:szCs w:val="24"/>
          <w:highlight w:val="none"/>
        </w:rPr>
        <w:t>将在资格审查时通过“信用中国”网站(www.creditchina.gov.cn)、中国政府采购网(www.ccgp.gov.cn)渠道查询投标人接受资格时的信用记录。</w:t>
      </w:r>
    </w:p>
    <w:p w14:paraId="23EF2E98">
      <w:pPr>
        <w:pStyle w:val="89"/>
        <w:wordWrap/>
        <w:adjustRightInd w:val="0"/>
        <w:spacing w:before="0" w:line="600" w:lineRule="exact"/>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660ECF00">
      <w:pPr>
        <w:pStyle w:val="89"/>
        <w:wordWrap/>
        <w:adjustRightInd w:val="0"/>
        <w:spacing w:before="0" w:line="600" w:lineRule="exact"/>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4B3A3605">
      <w:pPr>
        <w:pStyle w:val="89"/>
        <w:wordWrap/>
        <w:adjustRightIn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w:t>
      </w:r>
      <w:r>
        <w:rPr>
          <w:rFonts w:hint="eastAsia" w:ascii="宋体" w:hAnsi="宋体" w:eastAsia="宋体" w:cs="宋体"/>
          <w:color w:val="auto"/>
          <w:kern w:val="0"/>
          <w:szCs w:val="24"/>
          <w:highlight w:val="none"/>
          <w:lang w:eastAsia="zh-CN"/>
        </w:rPr>
        <w:t>投标人</w:t>
      </w:r>
      <w:r>
        <w:rPr>
          <w:rFonts w:hint="eastAsia" w:ascii="宋体" w:hAnsi="宋体" w:eastAsia="宋体" w:cs="宋体"/>
          <w:color w:val="auto"/>
          <w:kern w:val="0"/>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601C7D2C">
      <w:pPr>
        <w:pStyle w:val="89"/>
        <w:spacing w:before="0"/>
        <w:ind w:firstLine="0" w:firstLineChars="0"/>
        <w:rPr>
          <w:rFonts w:hint="eastAsia" w:ascii="宋体" w:hAnsi="宋体" w:eastAsia="宋体" w:cs="宋体"/>
          <w:color w:val="auto"/>
          <w:kern w:val="0"/>
          <w:szCs w:val="24"/>
          <w:highlight w:val="none"/>
        </w:rPr>
      </w:pPr>
    </w:p>
    <w:p w14:paraId="7B8EA0BE">
      <w:pPr>
        <w:widowControl w:val="0"/>
        <w:wordWrap/>
        <w:adjustRightInd w:val="0"/>
        <w:snapToGrid w:val="0"/>
        <w:spacing w:line="60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4EB37964">
      <w:pPr>
        <w:widowControl w:val="0"/>
        <w:wordWrap/>
        <w:adjustRightInd w:val="0"/>
        <w:spacing w:line="600" w:lineRule="exact"/>
        <w:textAlignment w:val="auto"/>
        <w:rPr>
          <w:rFonts w:hint="eastAsia" w:ascii="宋体" w:hAnsi="宋体" w:eastAsia="宋体" w:cs="宋体"/>
          <w:b/>
          <w:color w:val="auto"/>
          <w:sz w:val="24"/>
          <w:szCs w:val="24"/>
          <w:highlight w:val="none"/>
        </w:rPr>
      </w:pPr>
      <w:bookmarkStart w:id="13" w:name="_Toc91899903"/>
      <w:r>
        <w:rPr>
          <w:rFonts w:hint="eastAsia" w:ascii="宋体" w:hAnsi="宋体" w:eastAsia="宋体" w:cs="宋体"/>
          <w:b/>
          <w:color w:val="auto"/>
          <w:sz w:val="24"/>
          <w:szCs w:val="24"/>
          <w:highlight w:val="none"/>
        </w:rPr>
        <w:t>21.</w:t>
      </w:r>
      <w:r>
        <w:rPr>
          <w:rFonts w:hint="eastAsia" w:ascii="宋体" w:hAnsi="宋体" w:eastAsia="宋体" w:cs="宋体"/>
          <w:color w:val="auto"/>
          <w:sz w:val="24"/>
          <w:szCs w:val="24"/>
          <w:highlight w:val="none"/>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szCs w:val="24"/>
          <w:highlight w:val="none"/>
        </w:rPr>
        <w:t>详见招标文件第四部分评标办法。</w:t>
      </w:r>
    </w:p>
    <w:p w14:paraId="6C0B6F77">
      <w:pPr>
        <w:spacing w:line="360" w:lineRule="auto"/>
        <w:rPr>
          <w:rFonts w:hint="eastAsia" w:ascii="宋体" w:hAnsi="宋体" w:eastAsia="宋体" w:cs="宋体"/>
          <w:b/>
          <w:color w:val="auto"/>
          <w:sz w:val="24"/>
          <w:highlight w:val="none"/>
        </w:rPr>
      </w:pPr>
    </w:p>
    <w:p w14:paraId="7EF4C9F8">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A87EA8C">
      <w:pPr>
        <w:pStyle w:val="24"/>
        <w:wordWrap/>
        <w:adjustRightInd w:val="0"/>
        <w:spacing w:line="600" w:lineRule="exact"/>
        <w:ind w:left="479" w:hanging="479" w:hangingChars="199"/>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22. 确定中标</w:t>
      </w:r>
      <w:r>
        <w:rPr>
          <w:rFonts w:hint="eastAsia" w:ascii="宋体" w:hAnsi="宋体" w:eastAsia="宋体" w:cs="宋体"/>
          <w:b/>
          <w:color w:val="auto"/>
          <w:highlight w:val="none"/>
          <w:lang w:eastAsia="zh-CN"/>
        </w:rPr>
        <w:t>投标人</w:t>
      </w:r>
    </w:p>
    <w:p w14:paraId="580F27B1">
      <w:pPr>
        <w:pStyle w:val="89"/>
        <w:wordWrap/>
        <w:adjustRightInd w:val="0"/>
        <w:snapToGrid w:val="0"/>
        <w:spacing w:before="0" w:line="600" w:lineRule="exact"/>
        <w:ind w:firstLine="480"/>
        <w:textAlignment w:val="auto"/>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。中标、成交通知书和中标、成交结果公告应当在规定时间内同时发出。</w:t>
      </w:r>
    </w:p>
    <w:p w14:paraId="01F602B3">
      <w:pPr>
        <w:pStyle w:val="89"/>
        <w:wordWrap/>
        <w:adjustRightInd w:val="0"/>
        <w:snapToGrid w:val="0"/>
        <w:spacing w:before="0" w:line="60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中标通知与中标结果公告</w:t>
      </w:r>
    </w:p>
    <w:p w14:paraId="78AFB515">
      <w:pPr>
        <w:widowControl/>
        <w:shd w:val="clear" w:color="auto" w:fill="FFFFFF"/>
        <w:wordWrap/>
        <w:adjustRightInd w:val="0"/>
        <w:spacing w:line="60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通过电子交易平台向中标人发出中标通知书，同时编制发布采购结果公告。</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也可以以纸质形式进行中标通知。</w:t>
      </w:r>
    </w:p>
    <w:p w14:paraId="6C503CC4">
      <w:pPr>
        <w:widowControl/>
        <w:shd w:val="clear" w:color="auto" w:fill="FFFFFF"/>
        <w:wordWrap/>
        <w:adjustRightInd w:val="0"/>
        <w:spacing w:line="60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eastAsia="宋体" w:cs="宋体"/>
          <w:color w:val="auto"/>
          <w:sz w:val="24"/>
          <w:highlight w:val="none"/>
        </w:rPr>
        <w:t>资格审查情况、评审专家抽取规则、符合性审查情况、</w:t>
      </w:r>
      <w:bookmarkEnd w:id="14"/>
      <w:r>
        <w:rPr>
          <w:rFonts w:hint="eastAsia" w:ascii="宋体" w:hAnsi="宋体" w:eastAsia="宋体" w:cs="宋体"/>
          <w:color w:val="auto"/>
          <w:sz w:val="24"/>
          <w:highlight w:val="none"/>
        </w:rPr>
        <w:t>未中标情况说明、中标公告期限以及评审专家名单、评分汇总及明细。</w:t>
      </w:r>
    </w:p>
    <w:p w14:paraId="4E6A5618">
      <w:pPr>
        <w:widowControl/>
        <w:shd w:val="clear" w:color="auto" w:fill="FFFFFF"/>
        <w:wordWrap/>
        <w:adjustRightInd w:val="0"/>
        <w:spacing w:line="60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6EEE619B">
      <w:pPr>
        <w:snapToGrid w:val="0"/>
        <w:spacing w:line="360" w:lineRule="auto"/>
        <w:ind w:left="120" w:leftChars="57" w:firstLine="482" w:firstLineChars="150"/>
        <w:jc w:val="center"/>
        <w:rPr>
          <w:rFonts w:hint="eastAsia" w:ascii="宋体" w:hAnsi="宋体" w:eastAsia="宋体" w:cs="宋体"/>
          <w:b/>
          <w:color w:val="auto"/>
          <w:sz w:val="32"/>
          <w:highlight w:val="none"/>
        </w:rPr>
      </w:pPr>
    </w:p>
    <w:p w14:paraId="2A6F06F7">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24AC462">
      <w:pPr>
        <w:pStyle w:val="24"/>
        <w:wordWrap/>
        <w:spacing w:line="600" w:lineRule="exact"/>
        <w:ind w:left="479" w:hanging="479" w:hanging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24. </w:t>
      </w:r>
      <w:r>
        <w:rPr>
          <w:rFonts w:hint="eastAsia" w:ascii="宋体" w:hAnsi="宋体" w:eastAsia="宋体" w:cs="宋体"/>
          <w:color w:val="auto"/>
          <w:sz w:val="24"/>
          <w:szCs w:val="24"/>
          <w:highlight w:val="none"/>
        </w:rPr>
        <w:t>合同主要条款详见第五部分拟签订的合同文本。</w:t>
      </w:r>
    </w:p>
    <w:p w14:paraId="0956DA0C">
      <w:pPr>
        <w:pStyle w:val="24"/>
        <w:wordWrap/>
        <w:spacing w:line="600" w:lineRule="exact"/>
        <w:ind w:left="479" w:hanging="479" w:hanging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 合同的签订</w:t>
      </w:r>
    </w:p>
    <w:p w14:paraId="19AEB210">
      <w:pPr>
        <w:widowControl/>
        <w:shd w:val="clear" w:color="auto" w:fill="FFFFFF"/>
        <w:wordWrap/>
        <w:spacing w:line="6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kern w:val="0"/>
          <w:sz w:val="24"/>
          <w:szCs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按照采购文件确定的事项签订政府采购合同。</w:t>
      </w:r>
    </w:p>
    <w:p w14:paraId="6001E9A6">
      <w:pPr>
        <w:pStyle w:val="89"/>
        <w:wordWrap/>
        <w:snapToGrid w:val="0"/>
        <w:spacing w:before="0" w:line="600" w:lineRule="exact"/>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4D41A45F">
      <w:pPr>
        <w:pStyle w:val="89"/>
        <w:wordWrap/>
        <w:snapToGri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25.3如签订合同并生效后，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无故拒绝或延期，除按照合同条款处理外，列入不良行为记录一次，并给予通报。</w:t>
      </w:r>
    </w:p>
    <w:p w14:paraId="05F0F282">
      <w:pPr>
        <w:pStyle w:val="89"/>
        <w:wordWrap/>
        <w:snapToGrid w:val="0"/>
        <w:spacing w:before="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拒绝与采购人签订合同的，采购人可以按照评审报告推荐的中标或者成交候选人名单排序，确定下一候选人为中标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，也可以重新开展政府采购活动。</w:t>
      </w:r>
    </w:p>
    <w:p w14:paraId="27567451">
      <w:pPr>
        <w:pStyle w:val="89"/>
        <w:wordWrap/>
        <w:snapToGrid w:val="0"/>
        <w:spacing w:before="0" w:after="120" w:line="6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25.5采购合同由采购人与中标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根据招标文件、投标文件等内容通过政府采购电子交易平台在线签订，自动备案。</w:t>
      </w:r>
    </w:p>
    <w:p w14:paraId="38219757">
      <w:pPr>
        <w:pStyle w:val="24"/>
        <w:wordWrap/>
        <w:spacing w:line="600" w:lineRule="exact"/>
        <w:ind w:left="479" w:hanging="479" w:hanging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履约保证金</w:t>
      </w:r>
    </w:p>
    <w:p w14:paraId="727278D5">
      <w:pPr>
        <w:pStyle w:val="3"/>
        <w:wordWrap/>
        <w:spacing w:line="600" w:lineRule="exact"/>
        <w:ind w:left="434" w:leftChars="202" w:hanging="10" w:hangingChars="4"/>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本项目不收取履约保证金。</w:t>
      </w:r>
    </w:p>
    <w:p w14:paraId="5A370BBC">
      <w:pPr>
        <w:pStyle w:val="3"/>
        <w:wordWrap/>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rPr>
        <w:t>27.预付款</w:t>
      </w:r>
    </w:p>
    <w:p w14:paraId="468E61D0">
      <w:pPr>
        <w:wordWrap/>
        <w:adjustRightInd/>
        <w:spacing w:line="6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明确表示无需预付款或者主动要求降低预付款比例的，采购单位可不适用前述规定。采购单位根据项目特点、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诚信等因素，可以要求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可登录政采云前台大厅选择金融服务 - 【保函保险服务】出具预付款保函，具体步骤：选择产品—填写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信息—选择中标项目—确认信息—等待保险/保函受理—确认保单—支付保费—成功出单。政采云金融专线400-903-9583。</w:t>
      </w:r>
    </w:p>
    <w:p w14:paraId="2E30B7F4">
      <w:pPr>
        <w:rPr>
          <w:rFonts w:hint="eastAsia" w:ascii="宋体" w:hAnsi="宋体" w:eastAsia="宋体" w:cs="宋体"/>
          <w:color w:val="auto"/>
          <w:highlight w:val="none"/>
        </w:rPr>
      </w:pPr>
    </w:p>
    <w:p w14:paraId="627B0A25">
      <w:pPr>
        <w:snapToGrid w:val="0"/>
        <w:spacing w:line="360" w:lineRule="auto"/>
        <w:ind w:firstLine="3357" w:firstLineChars="1045"/>
        <w:rPr>
          <w:rFonts w:hint="eastAsia" w:ascii="宋体" w:hAnsi="宋体" w:eastAsia="宋体" w:cs="宋体"/>
          <w:b/>
          <w:color w:val="auto"/>
          <w:sz w:val="32"/>
          <w:highlight w:val="none"/>
        </w:rPr>
      </w:pPr>
    </w:p>
    <w:p w14:paraId="632193C5">
      <w:pPr>
        <w:snapToGrid w:val="0"/>
        <w:spacing w:line="360" w:lineRule="auto"/>
        <w:ind w:firstLine="3357" w:firstLineChars="1045"/>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16175DE8">
      <w:pPr>
        <w:pStyle w:val="89"/>
        <w:widowControl w:val="0"/>
        <w:wordWrap/>
        <w:adjustRightInd w:val="0"/>
        <w:snapToGrid w:val="0"/>
        <w:spacing w:before="0" w:line="600" w:lineRule="exact"/>
        <w:ind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可中止电子交易活动：</w:t>
      </w:r>
    </w:p>
    <w:p w14:paraId="30686582">
      <w:pPr>
        <w:pStyle w:val="89"/>
        <w:widowControl w:val="0"/>
        <w:wordWrap/>
        <w:adjustRightInd w:val="0"/>
        <w:snapToGri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0E8A5AFE">
      <w:pPr>
        <w:pStyle w:val="89"/>
        <w:widowControl w:val="0"/>
        <w:wordWrap/>
        <w:adjustRightInd w:val="0"/>
        <w:snapToGri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35AECC5C">
      <w:pPr>
        <w:pStyle w:val="89"/>
        <w:widowControl w:val="0"/>
        <w:wordWrap/>
        <w:adjustRightInd w:val="0"/>
        <w:snapToGri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7B1E1B13">
      <w:pPr>
        <w:pStyle w:val="89"/>
        <w:widowControl w:val="0"/>
        <w:wordWrap/>
        <w:adjustRightInd w:val="0"/>
        <w:snapToGri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1143B9E0">
      <w:pPr>
        <w:pStyle w:val="89"/>
        <w:widowControl w:val="0"/>
        <w:wordWrap/>
        <w:adjustRightInd w:val="0"/>
        <w:snapToGrid w:val="0"/>
        <w:spacing w:before="0" w:line="6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21DAAAB2">
      <w:pPr>
        <w:pStyle w:val="89"/>
        <w:widowControl w:val="0"/>
        <w:wordWrap/>
        <w:adjustRightInd w:val="0"/>
        <w:snapToGrid w:val="0"/>
        <w:spacing w:before="0" w:line="600" w:lineRule="exact"/>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E93DABE">
      <w:pPr>
        <w:tabs>
          <w:tab w:val="left" w:pos="0"/>
        </w:tabs>
        <w:spacing w:line="360" w:lineRule="auto"/>
        <w:ind w:firstLine="480"/>
        <w:rPr>
          <w:rFonts w:hint="eastAsia" w:ascii="宋体" w:hAnsi="宋体" w:eastAsia="宋体" w:cs="宋体"/>
          <w:color w:val="auto"/>
          <w:sz w:val="24"/>
          <w:highlight w:val="none"/>
        </w:rPr>
      </w:pPr>
    </w:p>
    <w:p w14:paraId="64DD1359">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14291A97">
      <w:pPr>
        <w:pStyle w:val="24"/>
        <w:widowControl w:val="0"/>
        <w:wordWrap/>
        <w:adjustRightInd w:val="0"/>
        <w:snapToGrid/>
        <w:spacing w:line="600" w:lineRule="exact"/>
        <w:ind w:firstLine="0" w:firstLine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1964F822">
      <w:pPr>
        <w:widowControl w:val="0"/>
        <w:tabs>
          <w:tab w:val="left" w:pos="0"/>
        </w:tabs>
        <w:wordWrap/>
        <w:adjustRightInd w:val="0"/>
        <w:snapToGrid/>
        <w:spacing w:line="600" w:lineRule="exact"/>
        <w:ind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30.1采购人组织对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须承担由此发生的一切损失和费用，并接受相应的处理。</w:t>
      </w:r>
    </w:p>
    <w:p w14:paraId="45D6F85D">
      <w:pPr>
        <w:widowControl w:val="0"/>
        <w:tabs>
          <w:tab w:val="left" w:pos="0"/>
        </w:tabs>
        <w:wordWrap/>
        <w:adjustRightInd w:val="0"/>
        <w:snapToGrid/>
        <w:spacing w:line="600" w:lineRule="exact"/>
        <w:ind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23EBFF39">
      <w:pPr>
        <w:widowControl w:val="0"/>
        <w:tabs>
          <w:tab w:val="left" w:pos="0"/>
        </w:tabs>
        <w:wordWrap/>
        <w:adjustRightInd w:val="0"/>
        <w:snapToGrid/>
        <w:spacing w:line="600" w:lineRule="exact"/>
        <w:ind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94CBACC">
      <w:pPr>
        <w:widowControl w:val="0"/>
        <w:tabs>
          <w:tab w:val="left" w:pos="0"/>
        </w:tabs>
        <w:wordWrap/>
        <w:adjustRightInd w:val="0"/>
        <w:snapToGrid/>
        <w:spacing w:line="600" w:lineRule="exact"/>
        <w:ind w:firstLine="480"/>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30.4验收合格的项目，采购人将根据采购合同的约定及时向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在履约过程中有政府采购法律法规规定的违法违规情形的，采购人应当及时报告本级财政部门。</w:t>
      </w:r>
    </w:p>
    <w:bookmarkEnd w:id="13"/>
    <w:p w14:paraId="319D797F">
      <w:pPr>
        <w:tabs>
          <w:tab w:val="left" w:pos="0"/>
        </w:tabs>
        <w:spacing w:line="360" w:lineRule="auto"/>
        <w:ind w:firstLine="480"/>
        <w:rPr>
          <w:rFonts w:hint="eastAsia" w:ascii="宋体" w:hAnsi="宋体" w:eastAsia="宋体" w:cs="宋体"/>
          <w:color w:val="auto"/>
          <w:kern w:val="0"/>
          <w:sz w:val="24"/>
          <w:highlight w:val="none"/>
        </w:rPr>
        <w:sectPr>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5" w:name="_Hlt68057669"/>
      <w:bookmarkEnd w:id="15"/>
      <w:bookmarkStart w:id="16" w:name="_Hlt74730295"/>
      <w:bookmarkEnd w:id="16"/>
      <w:bookmarkStart w:id="17" w:name="_Hlt74707468"/>
      <w:bookmarkEnd w:id="17"/>
      <w:bookmarkStart w:id="18" w:name="_Hlt68403820"/>
      <w:bookmarkEnd w:id="18"/>
      <w:bookmarkStart w:id="19" w:name="_Hlt68073093"/>
      <w:bookmarkEnd w:id="19"/>
      <w:bookmarkStart w:id="20" w:name="_Hlt75236101"/>
      <w:bookmarkEnd w:id="20"/>
      <w:bookmarkStart w:id="21" w:name="_Hlt74729768"/>
      <w:bookmarkEnd w:id="21"/>
      <w:bookmarkStart w:id="22" w:name="_Hlt68072990"/>
      <w:bookmarkEnd w:id="22"/>
      <w:bookmarkStart w:id="23" w:name="_Hlt68072998"/>
      <w:bookmarkEnd w:id="23"/>
      <w:bookmarkStart w:id="24" w:name="_Hlt74714665"/>
      <w:bookmarkEnd w:id="24"/>
      <w:bookmarkStart w:id="25" w:name="_Hlt75236011"/>
      <w:bookmarkEnd w:id="25"/>
      <w:bookmarkStart w:id="26" w:name="_Hlt75236290"/>
      <w:bookmarkEnd w:id="26"/>
    </w:p>
    <w:bookmarkEnd w:id="11"/>
    <w:bookmarkEnd w:id="12"/>
    <w:p w14:paraId="49B7128C">
      <w:pPr>
        <w:spacing w:line="360" w:lineRule="auto"/>
        <w:jc w:val="center"/>
        <w:outlineLvl w:val="0"/>
        <w:rPr>
          <w:rFonts w:hint="eastAsia" w:ascii="宋体" w:hAnsi="宋体" w:eastAsia="宋体" w:cs="宋体"/>
          <w:b/>
          <w:color w:val="auto"/>
          <w:sz w:val="36"/>
          <w:szCs w:val="36"/>
          <w:highlight w:val="none"/>
        </w:rPr>
      </w:pPr>
      <w:bookmarkStart w:id="27" w:name="第四部分"/>
      <w:r>
        <w:rPr>
          <w:rFonts w:hint="eastAsia" w:ascii="宋体" w:hAnsi="宋体" w:eastAsia="宋体" w:cs="宋体"/>
          <w:b/>
          <w:color w:val="auto"/>
          <w:sz w:val="36"/>
          <w:szCs w:val="36"/>
          <w:highlight w:val="none"/>
        </w:rPr>
        <w:t>第三部分   采购需求</w:t>
      </w:r>
    </w:p>
    <w:p w14:paraId="0086375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本项目分二个标项进行采购，本招标采购文件内如未明确为哪个标项要求，即为所有标项的共同要求和内容，如已明示为哪个标项的具体要求，即按相关要求执行。</w:t>
      </w:r>
    </w:p>
    <w:p w14:paraId="06784589">
      <w:pPr>
        <w:adjustRightInd w:val="0"/>
        <w:snapToGrid w:val="0"/>
        <w:spacing w:line="360" w:lineRule="auto"/>
        <w:ind w:firstLine="48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lang w:val="en-US" w:eastAsia="zh-CN"/>
        </w:rPr>
        <w:t>为切实贯彻落实《中华人民共和国安全生产法》《浙江省安全生产条例》《杭州市生产经营单位安全生产主体责任规定</w:t>
      </w:r>
      <w:r>
        <w:rPr>
          <w:rFonts w:hint="eastAsia" w:ascii="宋体" w:hAnsi="宋体" w:eastAsia="宋体" w:cs="宋体"/>
          <w:b/>
          <w:bCs/>
          <w:color w:val="auto"/>
          <w:sz w:val="24"/>
          <w:highlight w:val="none"/>
          <w:lang w:val="en-US" w:eastAsia="zh-CN"/>
        </w:rPr>
        <w:t>》《中华人民共和国消防法》等法律法规要求，进一步督促企业落实安全生产主体责任，根据《浙江省应急管理厅关于深入推进安全生产社会化服务工作的指导意见》（浙应急基础[2019]117号）、关于深入推进余杭区安全生产社会化服务工作的通知（余应急[2019]79号），结合辖区实际，招聘社会化专业力量，对辖区企业单位开展安全生产和消防安全社会化服务。</w:t>
      </w:r>
    </w:p>
    <w:p w14:paraId="7B8CD263">
      <w:pPr>
        <w:numPr>
          <w:ilvl w:val="0"/>
          <w:numId w:val="3"/>
        </w:numPr>
        <w:adjustRightInd w:val="0"/>
        <w:snapToGrid w:val="0"/>
        <w:spacing w:line="360" w:lineRule="auto"/>
        <w:ind w:firstLine="56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服务内容：</w:t>
      </w:r>
    </w:p>
    <w:p w14:paraId="39CC81D6">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 1、对辖区企业单位开展安全生产和消防安全社会化服务，实行安全监管“全覆盖”。</w:t>
      </w:r>
    </w:p>
    <w:p w14:paraId="19E1141D">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 2、根据街道实际，理清各行业领域企业清单，形成行业领域的安全风险评估报告。</w:t>
      </w:r>
    </w:p>
    <w:p w14:paraId="0AE352A3">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3、每季度出具街道辖区企业安全生产行业领域的安全风险评估报告，并于每季度末召开研讨会；每半年出具全街道企业安全生产风险评估报告，年终出具总结报告。</w:t>
      </w:r>
    </w:p>
    <w:p w14:paraId="2E0F6713">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4、摸底排查：全面摸清和掌握区域内所有企业的数量、种类和分布情况，形成企业安全风险清单，并将各种可能影响公共安全的安全风险汇总上报。</w:t>
      </w:r>
    </w:p>
    <w:p w14:paraId="778A5ED4">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5、专业技术检查：对企业开展隐患排查、事故预防、安全生产标准化和诚信体系建设、检测检验、安全评价、应急救援和演练等专业技术指导和人力支持。</w:t>
      </w:r>
    </w:p>
    <w:p w14:paraId="7A876647">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6、安全管理：对企业开展隐患排查治理，指导企业按照有关安全生产标准和要求落实整改闭环；为街道开展安全生产监管工作提供专业宣传；对街道辖区内新入驻企业及搬离、关停企业及时反馈街道（新入驻生产型企业及时进行风险普查并开展隐患排查，搬离、关停企业厂区拍照留底上报街道），完成“工业企业安全在线”平台注册及停产标注工作；指导企业落实安全生产主体责任“一必须五到位”相关信息准确录入，为安全生产监管提供信息化管理。协助街道完成上级布置的各项平台监管工作，例如风险普查常普常新和各类隐患输入、整改等。</w:t>
      </w:r>
    </w:p>
    <w:p w14:paraId="1BD05C3F">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7、加强小微企业园区（一下简称园区）安全管理：一是指导督促园区房东落实安全生产主体</w:t>
      </w:r>
      <w:r>
        <w:rPr>
          <w:rFonts w:hint="eastAsia" w:cs="宋体"/>
          <w:b/>
          <w:bCs/>
          <w:kern w:val="2"/>
          <w:sz w:val="24"/>
          <w:szCs w:val="24"/>
          <w:highlight w:val="none"/>
          <w:lang w:val="en-US" w:eastAsia="zh-CN" w:bidi="ar-SA"/>
        </w:rPr>
        <w:t>监管</w:t>
      </w:r>
      <w:r>
        <w:rPr>
          <w:rFonts w:hint="eastAsia" w:ascii="宋体" w:hAnsi="宋体" w:eastAsia="宋体" w:cs="宋体"/>
          <w:b/>
          <w:bCs/>
          <w:kern w:val="2"/>
          <w:sz w:val="24"/>
          <w:szCs w:val="24"/>
          <w:highlight w:val="none"/>
          <w:lang w:val="en-US" w:eastAsia="zh-CN" w:bidi="ar-SA"/>
        </w:rPr>
        <w:t>责任；二是指导督促园区根据入驻企业实际，建立适用于园区的安全生产管理制度和应急救援预案；三是指导督促园区根据余杭区应急管理局</w:t>
      </w:r>
      <w:r>
        <w:rPr>
          <w:rFonts w:hint="eastAsia" w:cs="宋体"/>
          <w:b/>
          <w:bCs/>
          <w:kern w:val="2"/>
          <w:sz w:val="24"/>
          <w:szCs w:val="24"/>
          <w:highlight w:val="none"/>
          <w:lang w:val="en-US" w:eastAsia="zh-CN" w:bidi="ar-SA"/>
        </w:rPr>
        <w:t>工业在线</w:t>
      </w:r>
      <w:r>
        <w:rPr>
          <w:rFonts w:hint="eastAsia" w:ascii="宋体" w:hAnsi="宋体" w:eastAsia="宋体" w:cs="宋体"/>
          <w:b/>
          <w:bCs/>
          <w:kern w:val="2"/>
          <w:sz w:val="24"/>
          <w:szCs w:val="24"/>
          <w:highlight w:val="none"/>
          <w:lang w:val="en-US" w:eastAsia="zh-CN" w:bidi="ar-SA"/>
        </w:rPr>
        <w:t>平台（小微企业园区板块）所要求的工作台账进行建立和申报，对园区内的所有租赁企业建立一厂一策信息台账。四是对园区内</w:t>
      </w:r>
      <w:r>
        <w:rPr>
          <w:rFonts w:hint="eastAsia" w:cs="宋体"/>
          <w:b/>
          <w:bCs/>
          <w:kern w:val="2"/>
          <w:sz w:val="24"/>
          <w:szCs w:val="24"/>
          <w:highlight w:val="none"/>
          <w:lang w:val="en-US" w:eastAsia="zh-CN" w:bidi="ar-SA"/>
        </w:rPr>
        <w:t>生产型承租</w:t>
      </w:r>
      <w:r>
        <w:rPr>
          <w:rFonts w:hint="eastAsia" w:ascii="宋体" w:hAnsi="宋体" w:eastAsia="宋体" w:cs="宋体"/>
          <w:b/>
          <w:bCs/>
          <w:kern w:val="2"/>
          <w:sz w:val="24"/>
          <w:szCs w:val="24"/>
          <w:highlight w:val="none"/>
          <w:lang w:val="en-US" w:eastAsia="zh-CN" w:bidi="ar-SA"/>
        </w:rPr>
        <w:t>企业</w:t>
      </w:r>
      <w:r>
        <w:rPr>
          <w:rFonts w:hint="eastAsia" w:cs="宋体"/>
          <w:b/>
          <w:bCs/>
          <w:kern w:val="2"/>
          <w:sz w:val="24"/>
          <w:szCs w:val="24"/>
          <w:highlight w:val="none"/>
          <w:lang w:val="en-US" w:eastAsia="zh-CN" w:bidi="ar-SA"/>
        </w:rPr>
        <w:t>进行安全监管</w:t>
      </w:r>
      <w:r>
        <w:rPr>
          <w:rFonts w:hint="eastAsia" w:ascii="宋体" w:hAnsi="宋体" w:eastAsia="宋体" w:cs="宋体"/>
          <w:b/>
          <w:bCs/>
          <w:kern w:val="2"/>
          <w:sz w:val="24"/>
          <w:szCs w:val="24"/>
          <w:highlight w:val="none"/>
          <w:lang w:val="en-US" w:eastAsia="zh-CN" w:bidi="ar-SA"/>
        </w:rPr>
        <w:t>，</w:t>
      </w:r>
      <w:r>
        <w:rPr>
          <w:rFonts w:hint="eastAsia" w:cs="宋体"/>
          <w:b/>
          <w:bCs/>
          <w:kern w:val="2"/>
          <w:sz w:val="24"/>
          <w:szCs w:val="24"/>
          <w:highlight w:val="none"/>
          <w:lang w:val="en-US" w:eastAsia="zh-CN" w:bidi="ar-SA"/>
        </w:rPr>
        <w:t>对非生产型企业加强安全监管，</w:t>
      </w:r>
      <w:r>
        <w:rPr>
          <w:rFonts w:hint="eastAsia" w:ascii="宋体" w:hAnsi="宋体" w:eastAsia="宋体" w:cs="宋体"/>
          <w:b/>
          <w:bCs/>
          <w:kern w:val="2"/>
          <w:sz w:val="24"/>
          <w:szCs w:val="24"/>
          <w:highlight w:val="none"/>
          <w:lang w:val="en-US" w:eastAsia="zh-CN" w:bidi="ar-SA"/>
        </w:rPr>
        <w:t>做到100%的录入区应急管理局“</w:t>
      </w:r>
      <w:r>
        <w:rPr>
          <w:rFonts w:hint="eastAsia" w:cs="宋体"/>
          <w:b/>
          <w:bCs/>
          <w:kern w:val="2"/>
          <w:sz w:val="24"/>
          <w:szCs w:val="24"/>
          <w:highlight w:val="none"/>
          <w:lang w:val="en-US" w:eastAsia="zh-CN" w:bidi="ar-SA"/>
        </w:rPr>
        <w:t>工业在线</w:t>
      </w:r>
      <w:r>
        <w:rPr>
          <w:rFonts w:hint="eastAsia" w:ascii="宋体" w:hAnsi="宋体" w:eastAsia="宋体" w:cs="宋体"/>
          <w:b/>
          <w:bCs/>
          <w:kern w:val="2"/>
          <w:sz w:val="24"/>
          <w:szCs w:val="24"/>
          <w:highlight w:val="none"/>
          <w:lang w:val="en-US" w:eastAsia="zh-CN" w:bidi="ar-SA"/>
        </w:rPr>
        <w:t>”信息平台。</w:t>
      </w:r>
    </w:p>
    <w:p w14:paraId="724C1878">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8、对街道辖区涉及的三场所三企业（金属冶炼、涉爆粉尘、喷涂、涉氨制冷、有限空间）逐家开展安全风险管控体系建设，重大隐患排查系统信息化系统填报完善。</w:t>
      </w:r>
    </w:p>
    <w:p w14:paraId="2D6FDCA5">
      <w:pPr>
        <w:pStyle w:val="25"/>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9、针对街道临时突击性的检查、上级文件要求的检查等应急处置，做到随叫随到，针对仁和街道临时突击性的检查、上级文件要求的检查不另行收费。</w:t>
      </w:r>
    </w:p>
    <w:p w14:paraId="2E28F97C">
      <w:pPr>
        <w:pStyle w:val="26"/>
        <w:ind w:left="0" w:leftChars="0" w:firstLine="0" w:firstLineChars="0"/>
        <w:rPr>
          <w:rFonts w:hint="default"/>
          <w:highlight w:val="none"/>
          <w:lang w:val="en-US" w:eastAsia="zh-CN"/>
        </w:rPr>
      </w:pPr>
      <w:r>
        <w:rPr>
          <w:rFonts w:hint="eastAsia" w:hAnsi="宋体" w:cs="宋体"/>
          <w:b/>
          <w:bCs/>
          <w:kern w:val="2"/>
          <w:sz w:val="24"/>
          <w:szCs w:val="24"/>
          <w:highlight w:val="none"/>
          <w:lang w:val="en-US" w:eastAsia="zh-CN" w:bidi="ar-SA"/>
        </w:rPr>
        <w:t>10、对街道各专委安全管理提供专业技术支持。</w:t>
      </w:r>
    </w:p>
    <w:p w14:paraId="4DD6271C">
      <w:pPr>
        <w:keepNext w:val="0"/>
        <w:keepLines w:val="0"/>
        <w:pageBreakBefore w:val="0"/>
        <w:kinsoku/>
        <w:wordWrap/>
        <w:overflowPunct/>
        <w:topLinePunct w:val="0"/>
        <w:autoSpaceDE/>
        <w:autoSpaceDN/>
        <w:bidi w:val="0"/>
        <w:spacing w:line="360" w:lineRule="auto"/>
        <w:ind w:firstLine="241" w:firstLineChars="100"/>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sz w:val="24"/>
          <w:highlight w:val="none"/>
          <w:lang w:val="en-US" w:eastAsia="zh-CN"/>
        </w:rPr>
        <w:t>驻点</w:t>
      </w:r>
      <w:r>
        <w:rPr>
          <w:rFonts w:hint="eastAsia" w:ascii="宋体" w:hAnsi="宋体" w:eastAsia="宋体" w:cs="宋体"/>
          <w:b/>
          <w:bCs/>
          <w:color w:val="auto"/>
          <w:sz w:val="24"/>
          <w:highlight w:val="none"/>
          <w:lang w:val="en-US" w:eastAsia="zh-CN"/>
        </w:rPr>
        <w:t>服务要求</w:t>
      </w:r>
    </w:p>
    <w:p w14:paraId="5A3C694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1、要求驻点人员参照街道工作人员实行下上班制度（节假日实行值班制度）。</w:t>
      </w:r>
    </w:p>
    <w:p w14:paraId="4F75FEF2">
      <w:pPr>
        <w:keepNext w:val="0"/>
        <w:keepLines w:val="0"/>
        <w:pageBreakBefore w:val="0"/>
        <w:kinsoku/>
        <w:wordWrap/>
        <w:overflowPunct/>
        <w:topLinePunct w:val="0"/>
        <w:autoSpaceDE/>
        <w:autoSpaceDN/>
        <w:bidi w:val="0"/>
        <w:spacing w:line="360" w:lineRule="auto"/>
        <w:textAlignment w:val="auto"/>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sz w:val="24"/>
          <w:highlight w:val="none"/>
          <w:lang w:val="en-US" w:eastAsia="zh-CN"/>
        </w:rPr>
        <w:t>2、</w:t>
      </w:r>
      <w:r>
        <w:rPr>
          <w:rFonts w:hint="eastAsia" w:ascii="宋体" w:hAnsi="宋体" w:cs="宋体"/>
          <w:b/>
          <w:sz w:val="24"/>
          <w:highlight w:val="none"/>
          <w:lang w:val="en-US" w:eastAsia="zh-CN"/>
        </w:rPr>
        <w:t>对参加</w:t>
      </w:r>
      <w:r>
        <w:rPr>
          <w:rFonts w:hint="eastAsia" w:ascii="宋体" w:hAnsi="宋体" w:eastAsia="宋体" w:cs="宋体"/>
          <w:b/>
          <w:sz w:val="24"/>
          <w:highlight w:val="none"/>
          <w:lang w:val="en-US" w:eastAsia="zh-CN"/>
        </w:rPr>
        <w:t>社会化服务机构提供</w:t>
      </w:r>
      <w:r>
        <w:rPr>
          <w:rFonts w:hint="eastAsia" w:ascii="宋体" w:hAnsi="宋体" w:cs="宋体"/>
          <w:b/>
          <w:sz w:val="24"/>
          <w:highlight w:val="none"/>
          <w:lang w:val="en-US" w:eastAsia="zh-CN"/>
        </w:rPr>
        <w:t>人员要求：</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eastAsia="宋体" w:cs="宋体"/>
          <w:b/>
          <w:color w:val="000000" w:themeColor="text1"/>
          <w:sz w:val="24"/>
          <w:highlight w:val="none"/>
          <w:lang w:val="en-US" w:eastAsia="zh-CN"/>
          <w14:textFill>
            <w14:solidFill>
              <w14:schemeClr w14:val="tx1"/>
            </w14:solidFill>
          </w14:textFill>
        </w:rPr>
        <w:t>不少于</w:t>
      </w:r>
      <w:r>
        <w:rPr>
          <w:rFonts w:hint="eastAsia" w:ascii="宋体" w:hAnsi="宋体" w:cs="宋体"/>
          <w:b/>
          <w:color w:val="000000" w:themeColor="text1"/>
          <w:sz w:val="24"/>
          <w:highlight w:val="none"/>
          <w:lang w:val="en-US" w:eastAsia="zh-CN"/>
          <w14:textFill>
            <w14:solidFill>
              <w14:schemeClr w14:val="tx1"/>
            </w14:solidFill>
          </w14:textFill>
        </w:rPr>
        <w:t>6</w:t>
      </w:r>
      <w:r>
        <w:rPr>
          <w:rFonts w:hint="eastAsia" w:ascii="宋体" w:hAnsi="宋体" w:eastAsia="宋体" w:cs="宋体"/>
          <w:b/>
          <w:color w:val="000000" w:themeColor="text1"/>
          <w:sz w:val="24"/>
          <w:highlight w:val="none"/>
          <w:lang w:eastAsia="zh-CN"/>
          <w14:textFill>
            <w14:solidFill>
              <w14:schemeClr w14:val="tx1"/>
            </w14:solidFill>
          </w14:textFill>
        </w:rPr>
        <w:t>名有资质的专家</w:t>
      </w:r>
      <w:r>
        <w:rPr>
          <w:rFonts w:hint="eastAsia" w:ascii="宋体" w:hAnsi="宋体" w:eastAsia="宋体" w:cs="宋体"/>
          <w:b/>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至少4</w:t>
      </w:r>
      <w:r>
        <w:rPr>
          <w:rFonts w:hint="eastAsia" w:ascii="宋体" w:hAnsi="宋体" w:eastAsia="宋体" w:cs="宋体"/>
          <w:b/>
          <w:color w:val="000000" w:themeColor="text1"/>
          <w:sz w:val="24"/>
          <w:highlight w:val="none"/>
          <w:lang w:val="en-US" w:eastAsia="zh-CN"/>
          <w14:textFill>
            <w14:solidFill>
              <w14:schemeClr w14:val="tx1"/>
            </w14:solidFill>
          </w14:textFill>
        </w:rPr>
        <w:t>名需具备</w:t>
      </w:r>
      <w:r>
        <w:rPr>
          <w:rFonts w:hint="eastAsia" w:ascii="宋体" w:hAnsi="宋体" w:cs="宋体"/>
          <w:b/>
          <w:color w:val="000000" w:themeColor="text1"/>
          <w:sz w:val="24"/>
          <w:highlight w:val="none"/>
          <w:lang w:val="en-US" w:eastAsia="zh-CN"/>
          <w14:textFill>
            <w14:solidFill>
              <w14:schemeClr w14:val="tx1"/>
            </w14:solidFill>
          </w14:textFill>
        </w:rPr>
        <w:t>中级及以上</w:t>
      </w:r>
      <w:r>
        <w:rPr>
          <w:rFonts w:hint="eastAsia" w:ascii="宋体" w:hAnsi="宋体" w:eastAsia="宋体" w:cs="宋体"/>
          <w:b/>
          <w:color w:val="000000" w:themeColor="text1"/>
          <w:sz w:val="24"/>
          <w:highlight w:val="none"/>
          <w:lang w:val="en-US" w:eastAsia="zh-CN"/>
          <w14:textFill>
            <w14:solidFill>
              <w14:schemeClr w14:val="tx1"/>
            </w14:solidFill>
          </w14:textFill>
        </w:rPr>
        <w:t>注册安全工程师资质，</w:t>
      </w:r>
      <w:r>
        <w:rPr>
          <w:rFonts w:hint="eastAsia" w:ascii="宋体" w:hAnsi="宋体" w:cs="宋体"/>
          <w:b/>
          <w:color w:val="000000" w:themeColor="text1"/>
          <w:sz w:val="24"/>
          <w:highlight w:val="none"/>
          <w:lang w:val="en-US" w:eastAsia="zh-CN"/>
          <w14:textFill>
            <w14:solidFill>
              <w14:schemeClr w14:val="tx1"/>
            </w14:solidFill>
          </w14:textFill>
        </w:rPr>
        <w:t>至少2</w:t>
      </w:r>
      <w:r>
        <w:rPr>
          <w:rFonts w:hint="eastAsia" w:ascii="宋体" w:hAnsi="宋体" w:eastAsia="宋体" w:cs="宋体"/>
          <w:b/>
          <w:color w:val="000000" w:themeColor="text1"/>
          <w:sz w:val="24"/>
          <w:highlight w:val="none"/>
          <w:lang w:val="en-US" w:eastAsia="zh-CN"/>
          <w14:textFill>
            <w14:solidFill>
              <w14:schemeClr w14:val="tx1"/>
            </w14:solidFill>
          </w14:textFill>
        </w:rPr>
        <w:t>名需具有</w:t>
      </w:r>
      <w:r>
        <w:rPr>
          <w:rFonts w:hint="eastAsia" w:ascii="宋体" w:hAnsi="宋体" w:cs="宋体"/>
          <w:b/>
          <w:color w:val="000000" w:themeColor="text1"/>
          <w:sz w:val="24"/>
          <w:highlight w:val="none"/>
          <w:lang w:val="en-US" w:eastAsia="zh-CN"/>
          <w14:textFill>
            <w14:solidFill>
              <w14:schemeClr w14:val="tx1"/>
            </w14:solidFill>
          </w14:textFill>
        </w:rPr>
        <w:t>一级及以上</w:t>
      </w:r>
      <w:r>
        <w:rPr>
          <w:rFonts w:hint="eastAsia" w:ascii="宋体" w:hAnsi="宋体" w:eastAsia="宋体" w:cs="宋体"/>
          <w:b/>
          <w:color w:val="000000" w:themeColor="text1"/>
          <w:sz w:val="24"/>
          <w:highlight w:val="none"/>
          <w:lang w:val="en-US" w:eastAsia="zh-CN"/>
          <w14:textFill>
            <w14:solidFill>
              <w14:schemeClr w14:val="tx1"/>
            </w14:solidFill>
          </w14:textFill>
        </w:rPr>
        <w:t>注册消防工程师相关资质</w:t>
      </w:r>
      <w:r>
        <w:rPr>
          <w:rFonts w:hint="eastAsia" w:ascii="宋体" w:hAnsi="宋体" w:cs="宋体"/>
          <w:b/>
          <w:color w:val="000000" w:themeColor="text1"/>
          <w:sz w:val="24"/>
          <w:highlight w:val="none"/>
          <w:lang w:val="en-US" w:eastAsia="zh-CN"/>
          <w14:textFill>
            <w14:solidFill>
              <w14:schemeClr w14:val="tx1"/>
            </w14:solidFill>
          </w14:textFill>
        </w:rPr>
        <w:t>。（2）至少2名及以上能熟练电脑并具有一定文字功底的内勤人员。</w:t>
      </w:r>
    </w:p>
    <w:p w14:paraId="739EEC48">
      <w:pPr>
        <w:keepNext w:val="0"/>
        <w:keepLines w:val="0"/>
        <w:pageBreakBefore w:val="0"/>
        <w:kinsoku/>
        <w:wordWrap/>
        <w:overflowPunct/>
        <w:topLinePunct w:val="0"/>
        <w:autoSpaceDE/>
        <w:autoSpaceDN/>
        <w:bidi w:val="0"/>
        <w:spacing w:line="360" w:lineRule="auto"/>
        <w:textAlignment w:val="auto"/>
        <w:rPr>
          <w:rFonts w:hint="default"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3、服务期间要求配置不少于3辆专用车。</w:t>
      </w:r>
    </w:p>
    <w:p w14:paraId="733E7FC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4</w:t>
      </w:r>
      <w:r>
        <w:rPr>
          <w:rFonts w:hint="eastAsia" w:ascii="宋体" w:hAnsi="宋体" w:eastAsia="宋体" w:cs="宋体"/>
          <w:b/>
          <w:sz w:val="24"/>
          <w:highlight w:val="none"/>
          <w:lang w:val="en-US" w:eastAsia="zh-CN"/>
        </w:rPr>
        <w:t>、要求在服务期间配合街道开展隐患督查督办工作。</w:t>
      </w:r>
    </w:p>
    <w:p w14:paraId="6982300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5</w:t>
      </w:r>
      <w:r>
        <w:rPr>
          <w:rFonts w:hint="eastAsia" w:ascii="宋体" w:hAnsi="宋体" w:eastAsia="宋体" w:cs="宋体"/>
          <w:b/>
          <w:sz w:val="24"/>
          <w:highlight w:val="none"/>
          <w:lang w:val="en-US" w:eastAsia="zh-CN"/>
        </w:rPr>
        <w:t>、对单位进行社会化服务时不得少于2名人员，每家单位服务时间不得少于</w:t>
      </w:r>
      <w:r>
        <w:rPr>
          <w:rFonts w:hint="eastAsia" w:ascii="宋体" w:hAnsi="宋体" w:eastAsia="宋体" w:cs="宋体"/>
          <w:b/>
          <w:sz w:val="24"/>
          <w:highlight w:val="none"/>
          <w:lang w:eastAsia="zh-CN"/>
        </w:rPr>
        <w:t>2</w:t>
      </w:r>
      <w:r>
        <w:rPr>
          <w:rFonts w:hint="eastAsia" w:ascii="宋体" w:hAnsi="宋体" w:eastAsia="宋体" w:cs="宋体"/>
          <w:b/>
          <w:sz w:val="24"/>
          <w:highlight w:val="none"/>
          <w:lang w:val="en-US" w:eastAsia="zh-CN"/>
        </w:rPr>
        <w:t>小时，制作服务情况记录并签字确认。</w:t>
      </w:r>
    </w:p>
    <w:p w14:paraId="361C541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6</w:t>
      </w:r>
      <w:r>
        <w:rPr>
          <w:rFonts w:hint="eastAsia" w:ascii="宋体" w:hAnsi="宋体" w:eastAsia="宋体" w:cs="宋体"/>
          <w:b/>
          <w:sz w:val="24"/>
          <w:highlight w:val="none"/>
          <w:lang w:val="en-US" w:eastAsia="zh-CN"/>
        </w:rPr>
        <w:t>、做好举一反三整改工作，针对社会化服务中发现的问题隐患，要认真指导企业落实主体责任，及时采取整改措施，加大企业隐患排查治理力度，确保本质安全。</w:t>
      </w:r>
    </w:p>
    <w:p w14:paraId="743AF473">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7、工作期间所有人员统一制服并挂证上岗。</w:t>
      </w:r>
    </w:p>
    <w:p w14:paraId="7135003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三、服务限期</w:t>
      </w:r>
    </w:p>
    <w:p w14:paraId="3A20A40F">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合同期限为合同签订之日起</w:t>
      </w:r>
      <w:r>
        <w:rPr>
          <w:rFonts w:hint="eastAsia" w:ascii="宋体" w:hAnsi="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lang w:eastAsia="zh-CN"/>
        </w:rPr>
        <w:t>年</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严格按照本招标文件中的考核办法执行。</w:t>
      </w:r>
    </w:p>
    <w:p w14:paraId="7C41400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四、知识产权归属与相关法律问题</w:t>
      </w:r>
    </w:p>
    <w:p w14:paraId="730088CC">
      <w:pPr>
        <w:keepNext w:val="0"/>
        <w:keepLines w:val="0"/>
        <w:pageBreakBefore w:val="0"/>
        <w:widowControl w:val="0"/>
        <w:kinsoku/>
        <w:wordWrap/>
        <w:overflowPunct/>
        <w:topLinePunct w:val="0"/>
        <w:autoSpaceDE/>
        <w:autoSpaceDN/>
        <w:bidi w:val="0"/>
        <w:spacing w:line="360" w:lineRule="auto"/>
        <w:ind w:firstLine="55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有权利和义务通过媒体、杂志或其它形式公开展示方案成果，征求市民意见。</w:t>
      </w:r>
    </w:p>
    <w:p w14:paraId="670E948B">
      <w:pPr>
        <w:keepNext w:val="0"/>
        <w:keepLines w:val="0"/>
        <w:pageBreakBefore w:val="0"/>
        <w:widowControl w:val="0"/>
        <w:kinsoku/>
        <w:wordWrap/>
        <w:overflowPunct/>
        <w:topLinePunct w:val="0"/>
        <w:autoSpaceDE/>
        <w:autoSpaceDN/>
        <w:bidi w:val="0"/>
        <w:spacing w:line="360" w:lineRule="auto"/>
        <w:ind w:firstLine="555"/>
        <w:jc w:val="left"/>
        <w:textAlignment w:val="auto"/>
        <w:rPr>
          <w:rFonts w:hint="eastAsia" w:ascii="宋体" w:hAnsi="宋体" w:eastAsia="宋体" w:cs="宋体"/>
          <w:color w:val="auto"/>
          <w:sz w:val="24"/>
        </w:rPr>
      </w:pPr>
      <w:r>
        <w:rPr>
          <w:rFonts w:hint="eastAsia" w:ascii="宋体" w:hAnsi="宋体" w:eastAsia="宋体" w:cs="宋体"/>
          <w:color w:val="auto"/>
          <w:sz w:val="24"/>
        </w:rPr>
        <w:t>2、成果公布前，除</w:t>
      </w:r>
      <w:r>
        <w:rPr>
          <w:rFonts w:hint="eastAsia" w:ascii="宋体" w:hAnsi="宋体" w:eastAsia="宋体" w:cs="宋体"/>
          <w:color w:val="auto"/>
          <w:sz w:val="24"/>
          <w:lang w:eastAsia="zh-CN"/>
        </w:rPr>
        <w:t>招标人</w:t>
      </w:r>
      <w:r>
        <w:rPr>
          <w:rFonts w:hint="eastAsia" w:ascii="宋体" w:hAnsi="宋体" w:eastAsia="宋体" w:cs="宋体"/>
          <w:color w:val="auto"/>
          <w:sz w:val="24"/>
        </w:rPr>
        <w:t>及其授权单位之外的任何单位和个人无权以任何形式公开展示、利用有效投标成果。如违反此项规定，</w:t>
      </w:r>
      <w:r>
        <w:rPr>
          <w:rFonts w:hint="eastAsia" w:ascii="宋体" w:hAnsi="宋体" w:eastAsia="宋体" w:cs="宋体"/>
          <w:color w:val="auto"/>
          <w:sz w:val="24"/>
          <w:lang w:eastAsia="zh-CN"/>
        </w:rPr>
        <w:t>招标人</w:t>
      </w:r>
      <w:r>
        <w:rPr>
          <w:rFonts w:hint="eastAsia" w:ascii="宋体" w:hAnsi="宋体" w:eastAsia="宋体" w:cs="宋体"/>
          <w:color w:val="auto"/>
          <w:sz w:val="24"/>
        </w:rPr>
        <w:t>有权将其所应得酬金作为违约金扣除，以补偿因此产生的损失。</w:t>
      </w:r>
    </w:p>
    <w:p w14:paraId="56F0BAE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lang w:eastAsia="zh-CN"/>
        </w:rPr>
      </w:pPr>
      <w:r>
        <w:rPr>
          <w:rFonts w:hint="eastAsia" w:ascii="宋体" w:hAnsi="宋体" w:eastAsia="宋体" w:cs="宋体"/>
          <w:b/>
          <w:sz w:val="24"/>
          <w:lang w:eastAsia="zh-CN"/>
        </w:rPr>
        <w:t>五、付款方式</w:t>
      </w:r>
    </w:p>
    <w:p w14:paraId="2E3D77BF">
      <w:pPr>
        <w:snapToGrid w:val="0"/>
        <w:spacing w:before="120" w:after="120" w:line="360" w:lineRule="auto"/>
        <w:ind w:firstLine="480" w:firstLineChars="200"/>
        <w:rPr>
          <w:rFonts w:hint="eastAsia"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rPr>
        <w:t>投标报价：成交供应商的报价应为完成本项目全部工作所发生的所有费用，并承担一切风险责任</w:t>
      </w:r>
      <w:r>
        <w:rPr>
          <w:rFonts w:hint="eastAsia" w:ascii="宋体" w:hAnsi="宋体" w:eastAsia="宋体" w:cs="宋体"/>
          <w:b w:val="0"/>
          <w:color w:val="000000"/>
          <w:sz w:val="24"/>
          <w:szCs w:val="24"/>
          <w:highlight w:val="none"/>
          <w:lang w:eastAsia="zh-CN"/>
        </w:rPr>
        <w:t>。</w:t>
      </w:r>
    </w:p>
    <w:p w14:paraId="0489CBC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支付方式：</w:t>
      </w:r>
      <w:r>
        <w:rPr>
          <w:rFonts w:hint="eastAsia" w:ascii="宋体" w:hAnsi="宋体" w:eastAsia="宋体" w:cs="宋体"/>
          <w:color w:val="auto"/>
          <w:kern w:val="0"/>
          <w:sz w:val="24"/>
          <w:szCs w:val="24"/>
          <w:highlight w:val="none"/>
          <w:lang w:val="en-US" w:eastAsia="zh-CN" w:bidi="ar-SA"/>
        </w:rPr>
        <w:t>合同签订后采购人向中标供应商支付</w:t>
      </w:r>
      <w:r>
        <w:rPr>
          <w:rFonts w:hint="eastAsia" w:ascii="宋体" w:hAnsi="宋体" w:cs="宋体"/>
          <w:color w:val="auto"/>
          <w:kern w:val="0"/>
          <w:sz w:val="24"/>
          <w:szCs w:val="24"/>
          <w:highlight w:val="none"/>
          <w:lang w:val="en-US" w:eastAsia="zh-CN" w:bidi="ar-SA"/>
        </w:rPr>
        <w:t>每年</w:t>
      </w:r>
      <w:r>
        <w:rPr>
          <w:rFonts w:hint="eastAsia" w:ascii="宋体" w:hAnsi="宋体" w:eastAsia="宋体" w:cs="宋体"/>
          <w:color w:val="auto"/>
          <w:kern w:val="0"/>
          <w:sz w:val="24"/>
          <w:szCs w:val="24"/>
          <w:highlight w:val="none"/>
          <w:lang w:val="en-US" w:eastAsia="zh-CN" w:bidi="ar-SA"/>
        </w:rPr>
        <w:t>预算总价的50%预付款，在规定时间内提交全部项目成果，采购人验收通过后，由采购人支付剩余款项。</w:t>
      </w:r>
    </w:p>
    <w:p w14:paraId="728CE4AB">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六、</w:t>
      </w:r>
      <w:r>
        <w:rPr>
          <w:rFonts w:hint="eastAsia" w:ascii="宋体" w:hAnsi="宋体" w:eastAsia="宋体" w:cs="宋体"/>
          <w:b/>
          <w:color w:val="auto"/>
          <w:sz w:val="24"/>
          <w:lang w:val="en-US" w:eastAsia="zh-CN"/>
        </w:rPr>
        <w:t>考核</w:t>
      </w:r>
    </w:p>
    <w:p w14:paraId="0D4E1407">
      <w:pPr>
        <w:pStyle w:val="60"/>
        <w:widowControl/>
        <w:numPr>
          <w:ilvl w:val="0"/>
          <w:numId w:val="0"/>
        </w:numPr>
        <w:spacing w:before="0" w:beforeAutospacing="0" w:after="0" w:afterAutospacing="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考核办法：</w:t>
      </w:r>
    </w:p>
    <w:p w14:paraId="0EECE124">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仁和街道对安全生产社会化服务机构的服务质量及成效实施全过程监督管理，合同期满后实行综合考评，考评内容由绩效评价、服务满意度及结果导向三部分构成，具体实施细则如下：</w:t>
      </w:r>
    </w:p>
    <w:p w14:paraId="514ED324">
      <w:pPr>
        <w:pStyle w:val="60"/>
        <w:widowControl/>
        <w:spacing w:before="0" w:beforeAutospacing="0" w:after="0" w:afterAutospacing="0"/>
        <w:ind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一、绩效评价</w:t>
      </w:r>
    </w:p>
    <w:p w14:paraId="69400096">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基础服务：经街道抽查或企业反映核实，服务机构人员未在规定时间内实现服务全覆盖的，每次扣1万元；全年度未实现服务全覆盖频次的扣5万元，同时服务机构人员在服务过程中有所疏漏，造成被上级部门抽查通报的，区级每个次扣1万元，市级每个次扣3万元，省级每个次扣5万元，国家级每个次扣8万元。</w:t>
      </w:r>
    </w:p>
    <w:p w14:paraId="55ED7A81">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2.隐患整改：经街道抽查或企业反映核实，未将查出的安全隐患向被检查企业交底的，每个次扣5000元；未向企业出具整改意见的，每个次扣1万元。</w:t>
      </w:r>
    </w:p>
    <w:p w14:paraId="015309B4">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3.台账管理：服务机构未按照“一企一档”标准建立完整的安全管理档案的，每个次扣2000元，违规建立的，每个次扣1000元，同时未按要求建立阶段性总结分析报告的，每次扣1万元。</w:t>
      </w:r>
    </w:p>
    <w:p w14:paraId="594301FF">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4.队伍管理：服务机构未按要求建立队伍内部考核机制（以事实运行为准）的，扣5万元，同时在服务过程中出现人员阶段性变更或空缺的，应征得被服务方同意，如私自更换每人次扣1万元。</w:t>
      </w:r>
    </w:p>
    <w:p w14:paraId="01310E5B">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5.执业规范：服务机构及其从业人员在从事安全生产技术、管理、培训服务活动中，存在以下违规行为的，每发生一项扣2万元,并依法追究法律责任，视情终止协议履行。</w:t>
      </w:r>
    </w:p>
    <w:p w14:paraId="374832C5">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（一）泄露被服务对象的技术秘密和商业秘密；</w:t>
      </w:r>
    </w:p>
    <w:p w14:paraId="28E57E2B">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（二）伪造、转让或者租借资质、资格证书或者冒用他人在技术报告上签名；</w:t>
      </w:r>
    </w:p>
    <w:p w14:paraId="692D9F8A">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（三）超出核定业务范围从事安全技术服务活动；</w:t>
      </w:r>
    </w:p>
    <w:p w14:paraId="54B89818">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（四）出具虚假或者严重失实的安全技术服务报告；</w:t>
      </w:r>
    </w:p>
    <w:p w14:paraId="699AA638">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（五）非法挂靠、转包服务项目；</w:t>
      </w:r>
    </w:p>
    <w:p w14:paraId="28E14361">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（六）故意贬低、诋毁其他安全服务机构；</w:t>
      </w:r>
    </w:p>
    <w:p w14:paraId="556F875B">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（七）抄袭他人成果或复制其他技术报告；</w:t>
      </w:r>
    </w:p>
    <w:p w14:paraId="426D7568">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（八）应到而不到现场开展安全技术服务活动；</w:t>
      </w:r>
    </w:p>
    <w:p w14:paraId="463FBF2B">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（九）擅自更改、简化技术管理服务程序和相关内容；</w:t>
      </w:r>
    </w:p>
    <w:p w14:paraId="757AA855">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（十）以街道应消站及其工作人员的名义或以欺骗手段在企业恶意竞争、强制消费、以权谋私；</w:t>
      </w:r>
    </w:p>
    <w:p w14:paraId="2A825505">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（十一）法律、法规和规章规定的其他违法、违规行为。</w:t>
      </w:r>
    </w:p>
    <w:p w14:paraId="6E176A4B">
      <w:pPr>
        <w:pStyle w:val="60"/>
        <w:widowControl/>
        <w:spacing w:before="0" w:beforeAutospacing="0" w:after="0" w:afterAutospacing="0"/>
        <w:ind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二、服务满意度</w:t>
      </w:r>
    </w:p>
    <w:p w14:paraId="4868669E">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1.社会影响：经核实服务机构在服务过程中，产生社会负面影响的，每个次扣2万元。</w:t>
      </w:r>
    </w:p>
    <w:p w14:paraId="13A48905">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2.服务评价：经核实服务机构在服务过程中，检查人员遭受被服务对象投诉的，每个次扣1万元。</w:t>
      </w:r>
    </w:p>
    <w:p w14:paraId="142EB8F0">
      <w:pPr>
        <w:pStyle w:val="60"/>
        <w:widowControl/>
        <w:spacing w:before="0" w:beforeAutospacing="0" w:after="0" w:afterAutospacing="0"/>
        <w:ind w:firstLine="482" w:firstLineChars="200"/>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三、</w:t>
      </w:r>
      <w:r>
        <w:rPr>
          <w:rFonts w:hint="eastAsia" w:ascii="宋体" w:hAnsi="宋体" w:eastAsia="宋体" w:cs="宋体"/>
          <w:b/>
          <w:bCs/>
          <w:color w:val="000000"/>
          <w:sz w:val="24"/>
          <w:szCs w:val="24"/>
          <w:lang w:val="en-US" w:eastAsia="zh-CN"/>
        </w:rPr>
        <w:t>结果导向</w:t>
      </w:r>
    </w:p>
    <w:p w14:paraId="71EC8AB9">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事故防范：服务期间辖区内被服务范围内发生一般安全生产事故（1人），实行倒查存在工作漏洞的，每个次扣5万元，同时发生影响较大的安全生产事故（造成2人以上死亡）的，依法追究法律责任，终止协议履行。</w:t>
      </w:r>
    </w:p>
    <w:p w14:paraId="385F7D44">
      <w:pPr>
        <w:pStyle w:val="60"/>
        <w:widowControl/>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合同履约：服务机构在服务期内，应严格按照合同内容进行服务，如履约不当的，每次扣2万元。</w:t>
      </w:r>
    </w:p>
    <w:p w14:paraId="5AD23C6F">
      <w:pPr>
        <w:numPr>
          <w:ilvl w:val="0"/>
          <w:numId w:val="0"/>
        </w:numPr>
        <w:spacing w:line="48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考核结果：服务机构在服务期间，应当严格按照考核工作目标开展日常服务，如在年终考核过程中，存在与目标值不一致且下降的，每降一名次扣2万元。</w:t>
      </w:r>
    </w:p>
    <w:p w14:paraId="2CA2A710">
      <w:pPr>
        <w:numPr>
          <w:ilvl w:val="0"/>
          <w:numId w:val="0"/>
        </w:numPr>
        <w:spacing w:line="480" w:lineRule="auto"/>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七</w:t>
      </w:r>
      <w:r>
        <w:rPr>
          <w:rFonts w:hint="eastAsia" w:ascii="宋体" w:hAnsi="宋体" w:eastAsia="宋体" w:cs="宋体"/>
          <w:b/>
          <w:bCs/>
          <w:color w:val="auto"/>
          <w:kern w:val="0"/>
          <w:sz w:val="28"/>
          <w:szCs w:val="28"/>
          <w:highlight w:val="none"/>
          <w:lang w:val="en-US" w:eastAsia="zh-CN" w:bidi="ar-SA"/>
        </w:rPr>
        <w:t>、保密要求</w:t>
      </w:r>
    </w:p>
    <w:p w14:paraId="6259A60C">
      <w:pPr>
        <w:wordWrap/>
        <w:spacing w:beforeLines="0" w:afterLines="0" w:line="360" w:lineRule="auto"/>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eastAsia="zh-CN"/>
        </w:rPr>
        <w:t>中标人</w:t>
      </w:r>
      <w:r>
        <w:rPr>
          <w:rFonts w:hint="eastAsia" w:ascii="宋体" w:hAnsi="宋体" w:eastAsia="宋体" w:cs="宋体"/>
          <w:b/>
          <w:bCs/>
          <w:sz w:val="24"/>
          <w:szCs w:val="24"/>
        </w:rPr>
        <w:t>须承担与此有关的技术情报和数据资料的保密责任。中标方需遵守保密义务，监测结果仅告知委托方，由委托方进行数据的上报和公开。本项目有关的资料及数据成果中涉及国家秘密的内容，均要求按照《国家保密法》及相关法律法规执行。</w:t>
      </w:r>
    </w:p>
    <w:p w14:paraId="23C00BB1">
      <w:pPr>
        <w:numPr>
          <w:ilvl w:val="0"/>
          <w:numId w:val="0"/>
        </w:numPr>
        <w:spacing w:line="480" w:lineRule="auto"/>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八</w:t>
      </w:r>
      <w:r>
        <w:rPr>
          <w:rFonts w:hint="eastAsia" w:ascii="宋体" w:hAnsi="宋体" w:eastAsia="宋体" w:cs="宋体"/>
          <w:b/>
          <w:bCs/>
          <w:color w:val="auto"/>
          <w:kern w:val="0"/>
          <w:sz w:val="28"/>
          <w:szCs w:val="28"/>
          <w:highlight w:val="none"/>
          <w:lang w:val="en-US" w:eastAsia="zh-CN" w:bidi="ar-SA"/>
        </w:rPr>
        <w:t>、采购人认为必须说明的其他内容</w:t>
      </w:r>
    </w:p>
    <w:p w14:paraId="2E58761F">
      <w:pPr>
        <w:widowControl/>
        <w:wordWrap/>
        <w:snapToGrid w:val="0"/>
        <w:spacing w:before="0" w:beforeAutospacing="0" w:after="0" w:afterAutospacing="0" w:line="360" w:lineRule="auto"/>
        <w:ind w:right="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1、关于知识产权：采购人在中华人民共和国境内因使用本招标项目产品和服务中的任何一部分时，采购人免受第三方提出的侵犯其专利权、商标权或其它知识产权的起诉。若出现以上情况，所有责任由</w:t>
      </w:r>
      <w:r>
        <w:rPr>
          <w:rFonts w:hint="eastAsia" w:ascii="宋体" w:hAnsi="宋体" w:cs="宋体"/>
          <w:bCs/>
          <w:color w:val="auto"/>
          <w:kern w:val="2"/>
          <w:sz w:val="24"/>
          <w:szCs w:val="24"/>
          <w:highlight w:val="none"/>
          <w:lang w:val="en-US" w:eastAsia="zh-CN"/>
        </w:rPr>
        <w:t>中标人</w:t>
      </w:r>
      <w:r>
        <w:rPr>
          <w:rFonts w:hint="eastAsia" w:ascii="宋体" w:hAnsi="宋体" w:eastAsia="宋体" w:cs="宋体"/>
          <w:bCs/>
          <w:color w:val="auto"/>
          <w:kern w:val="2"/>
          <w:sz w:val="24"/>
          <w:szCs w:val="24"/>
          <w:highlight w:val="none"/>
          <w:lang w:val="en-US" w:eastAsia="zh-CN"/>
        </w:rPr>
        <w:t>承担。</w:t>
      </w:r>
    </w:p>
    <w:p w14:paraId="2C2D5827">
      <w:pPr>
        <w:widowControl/>
        <w:wordWrap/>
        <w:snapToGrid w:val="0"/>
        <w:spacing w:before="0" w:beforeAutospacing="0" w:after="0" w:afterAutospacing="0" w:line="360" w:lineRule="auto"/>
        <w:ind w:right="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2、投标价格应包括所有应支付的对专利权、版权、设计或其他因知识产权而需要向其他方支付的税费。</w:t>
      </w:r>
    </w:p>
    <w:p w14:paraId="7BE089FC">
      <w:pPr>
        <w:widowControl/>
        <w:wordWrap/>
        <w:snapToGrid w:val="0"/>
        <w:spacing w:before="0" w:beforeAutospacing="0" w:after="0" w:afterAutospacing="0" w:line="360" w:lineRule="auto"/>
        <w:ind w:right="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lang w:val="en-US" w:eastAsia="zh-CN"/>
        </w:rPr>
        <w:t>中标人</w:t>
      </w:r>
      <w:r>
        <w:rPr>
          <w:rFonts w:hint="eastAsia" w:ascii="宋体" w:hAnsi="宋体" w:eastAsia="宋体" w:cs="宋体"/>
          <w:bCs/>
          <w:color w:val="auto"/>
          <w:kern w:val="2"/>
          <w:sz w:val="24"/>
          <w:szCs w:val="24"/>
          <w:highlight w:val="none"/>
          <w:lang w:val="en-US" w:eastAsia="zh-CN"/>
        </w:rPr>
        <w:t>不得以任何形式将本项目转包给其他单位，否则招标单位有权终止合同，所发生的一切损失均由</w:t>
      </w:r>
      <w:r>
        <w:rPr>
          <w:rFonts w:hint="eastAsia" w:ascii="宋体" w:hAnsi="宋体" w:cs="宋体"/>
          <w:bCs/>
          <w:color w:val="auto"/>
          <w:kern w:val="2"/>
          <w:sz w:val="24"/>
          <w:szCs w:val="24"/>
          <w:highlight w:val="none"/>
          <w:lang w:val="en-US" w:eastAsia="zh-CN"/>
        </w:rPr>
        <w:t>中标人</w:t>
      </w:r>
      <w:r>
        <w:rPr>
          <w:rFonts w:hint="eastAsia" w:ascii="宋体" w:hAnsi="宋体" w:eastAsia="宋体" w:cs="宋体"/>
          <w:bCs/>
          <w:color w:val="auto"/>
          <w:kern w:val="2"/>
          <w:sz w:val="24"/>
          <w:szCs w:val="24"/>
          <w:highlight w:val="none"/>
          <w:lang w:val="en-US" w:eastAsia="zh-CN"/>
        </w:rPr>
        <w:t>承担。</w:t>
      </w:r>
    </w:p>
    <w:p w14:paraId="7A57FEDD">
      <w:pPr>
        <w:spacing w:line="360" w:lineRule="auto"/>
        <w:jc w:val="center"/>
        <w:outlineLvl w:val="0"/>
        <w:rPr>
          <w:rFonts w:hint="eastAsia" w:ascii="宋体" w:hAnsi="宋体" w:eastAsia="宋体" w:cs="宋体"/>
          <w:b/>
          <w:color w:val="auto"/>
          <w:sz w:val="36"/>
          <w:szCs w:val="36"/>
          <w:highlight w:val="none"/>
        </w:rPr>
      </w:pPr>
    </w:p>
    <w:p w14:paraId="0F5C2570">
      <w:pPr>
        <w:spacing w:line="360" w:lineRule="auto"/>
        <w:jc w:val="center"/>
        <w:outlineLvl w:val="0"/>
        <w:rPr>
          <w:rFonts w:hint="eastAsia" w:ascii="宋体" w:hAnsi="宋体" w:eastAsia="宋体" w:cs="宋体"/>
          <w:b/>
          <w:color w:val="auto"/>
          <w:sz w:val="36"/>
          <w:szCs w:val="36"/>
          <w:highlight w:val="none"/>
        </w:rPr>
      </w:pPr>
    </w:p>
    <w:p w14:paraId="4EE767DD">
      <w:pPr>
        <w:spacing w:line="360" w:lineRule="auto"/>
        <w:jc w:val="center"/>
        <w:outlineLvl w:val="0"/>
        <w:rPr>
          <w:rFonts w:hint="eastAsia" w:ascii="宋体" w:hAnsi="宋体" w:eastAsia="宋体" w:cs="宋体"/>
          <w:b/>
          <w:color w:val="auto"/>
          <w:sz w:val="36"/>
          <w:szCs w:val="36"/>
          <w:highlight w:val="none"/>
        </w:rPr>
      </w:pPr>
    </w:p>
    <w:p w14:paraId="6B728C16">
      <w:pPr>
        <w:spacing w:line="360" w:lineRule="auto"/>
        <w:jc w:val="center"/>
        <w:outlineLvl w:val="0"/>
        <w:rPr>
          <w:rFonts w:hint="eastAsia" w:ascii="宋体" w:hAnsi="宋体" w:eastAsia="宋体" w:cs="宋体"/>
          <w:b/>
          <w:color w:val="auto"/>
          <w:sz w:val="36"/>
          <w:szCs w:val="36"/>
          <w:highlight w:val="none"/>
        </w:rPr>
      </w:pPr>
    </w:p>
    <w:p w14:paraId="09364147">
      <w:pPr>
        <w:spacing w:line="360" w:lineRule="auto"/>
        <w:jc w:val="center"/>
        <w:outlineLvl w:val="0"/>
        <w:rPr>
          <w:rFonts w:hint="eastAsia" w:ascii="宋体" w:hAnsi="宋体" w:eastAsia="宋体" w:cs="宋体"/>
          <w:b/>
          <w:color w:val="auto"/>
          <w:sz w:val="36"/>
          <w:szCs w:val="36"/>
          <w:highlight w:val="none"/>
        </w:rPr>
      </w:pPr>
    </w:p>
    <w:p w14:paraId="64524080">
      <w:pPr>
        <w:pStyle w:val="3"/>
        <w:rPr>
          <w:rFonts w:hint="eastAsia" w:ascii="宋体" w:hAnsi="宋体" w:eastAsia="宋体" w:cs="宋体"/>
          <w:b/>
          <w:color w:val="auto"/>
          <w:sz w:val="36"/>
          <w:szCs w:val="36"/>
          <w:highlight w:val="none"/>
        </w:rPr>
      </w:pPr>
    </w:p>
    <w:p w14:paraId="008CC211">
      <w:pPr>
        <w:rPr>
          <w:rFonts w:hint="eastAsia" w:ascii="宋体" w:hAnsi="宋体" w:eastAsia="宋体" w:cs="宋体"/>
          <w:b/>
          <w:color w:val="auto"/>
          <w:sz w:val="36"/>
          <w:szCs w:val="36"/>
          <w:highlight w:val="none"/>
        </w:rPr>
      </w:pPr>
    </w:p>
    <w:p w14:paraId="33E1A58E">
      <w:pPr>
        <w:rPr>
          <w:rFonts w:hint="eastAsia" w:ascii="宋体" w:hAnsi="宋体" w:eastAsia="宋体" w:cs="宋体"/>
          <w:b/>
          <w:color w:val="auto"/>
          <w:sz w:val="36"/>
          <w:szCs w:val="36"/>
          <w:highlight w:val="none"/>
        </w:rPr>
      </w:pPr>
    </w:p>
    <w:p w14:paraId="695A7071">
      <w:pPr>
        <w:rPr>
          <w:rFonts w:hint="eastAsia" w:ascii="宋体" w:hAnsi="宋体" w:eastAsia="宋体" w:cs="宋体"/>
          <w:b/>
          <w:color w:val="auto"/>
          <w:sz w:val="36"/>
          <w:szCs w:val="36"/>
          <w:highlight w:val="none"/>
        </w:rPr>
      </w:pPr>
    </w:p>
    <w:p w14:paraId="17478DB7">
      <w:pPr>
        <w:rPr>
          <w:rFonts w:hint="eastAsia" w:ascii="宋体" w:hAnsi="宋体" w:eastAsia="宋体" w:cs="宋体"/>
          <w:b/>
          <w:color w:val="auto"/>
          <w:sz w:val="36"/>
          <w:szCs w:val="36"/>
          <w:highlight w:val="none"/>
        </w:rPr>
      </w:pPr>
    </w:p>
    <w:p w14:paraId="16FAB610">
      <w:pPr>
        <w:rPr>
          <w:rFonts w:hint="eastAsia" w:ascii="宋体" w:hAnsi="宋体" w:eastAsia="宋体" w:cs="宋体"/>
          <w:b/>
          <w:color w:val="auto"/>
          <w:sz w:val="36"/>
          <w:szCs w:val="36"/>
          <w:highlight w:val="none"/>
        </w:rPr>
      </w:pPr>
    </w:p>
    <w:p w14:paraId="02830D45">
      <w:pPr>
        <w:rPr>
          <w:rFonts w:hint="eastAsia" w:ascii="宋体" w:hAnsi="宋体" w:eastAsia="宋体" w:cs="宋体"/>
          <w:b/>
          <w:color w:val="auto"/>
          <w:sz w:val="36"/>
          <w:szCs w:val="36"/>
          <w:highlight w:val="none"/>
        </w:rPr>
      </w:pPr>
    </w:p>
    <w:p w14:paraId="6A54D810">
      <w:pPr>
        <w:rPr>
          <w:rFonts w:hint="eastAsia" w:ascii="宋体" w:hAnsi="宋体" w:eastAsia="宋体" w:cs="宋体"/>
          <w:b/>
          <w:color w:val="auto"/>
          <w:sz w:val="36"/>
          <w:szCs w:val="36"/>
          <w:highlight w:val="none"/>
        </w:rPr>
      </w:pPr>
    </w:p>
    <w:p w14:paraId="23A84CED">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第四部分   </w:t>
      </w:r>
      <w:bookmarkStart w:id="28" w:name="_Toc184313248"/>
      <w:bookmarkEnd w:id="28"/>
      <w:bookmarkStart w:id="29" w:name="_Toc184308044"/>
      <w:bookmarkEnd w:id="29"/>
      <w:bookmarkStart w:id="30" w:name="_Toc184310315"/>
      <w:bookmarkEnd w:id="30"/>
      <w:bookmarkStart w:id="31" w:name="_Toc184312114"/>
      <w:bookmarkEnd w:id="31"/>
      <w:bookmarkStart w:id="32" w:name="_Toc184312092"/>
      <w:bookmarkEnd w:id="32"/>
      <w:bookmarkStart w:id="33" w:name="_Toc184313247"/>
      <w:bookmarkEnd w:id="33"/>
      <w:bookmarkStart w:id="34" w:name="_Toc184310302"/>
      <w:bookmarkEnd w:id="34"/>
      <w:bookmarkStart w:id="35" w:name="_Toc184312136"/>
      <w:bookmarkEnd w:id="35"/>
      <w:bookmarkStart w:id="36" w:name="_Toc184313279"/>
      <w:bookmarkEnd w:id="36"/>
      <w:bookmarkStart w:id="37" w:name="_Toc184312079"/>
      <w:bookmarkEnd w:id="37"/>
      <w:bookmarkStart w:id="38" w:name="_Toc184312111"/>
      <w:bookmarkEnd w:id="38"/>
      <w:bookmarkStart w:id="39" w:name="_Toc184314443"/>
      <w:bookmarkEnd w:id="39"/>
      <w:bookmarkStart w:id="40" w:name="_Toc184312120"/>
      <w:bookmarkEnd w:id="40"/>
      <w:bookmarkStart w:id="41" w:name="_Toc184312088"/>
      <w:bookmarkEnd w:id="41"/>
      <w:bookmarkStart w:id="42" w:name="_Toc184310322"/>
      <w:bookmarkEnd w:id="42"/>
      <w:bookmarkStart w:id="43" w:name="_Toc184313272"/>
      <w:bookmarkEnd w:id="43"/>
      <w:bookmarkStart w:id="44" w:name="_Toc184310299"/>
      <w:bookmarkEnd w:id="44"/>
      <w:bookmarkStart w:id="45" w:name="_Toc184314457"/>
      <w:bookmarkEnd w:id="45"/>
      <w:bookmarkStart w:id="46" w:name="_Toc184310306"/>
      <w:bookmarkEnd w:id="46"/>
      <w:bookmarkStart w:id="47" w:name="_Toc184310338"/>
      <w:bookmarkEnd w:id="47"/>
      <w:bookmarkStart w:id="48" w:name="_Toc184314419"/>
      <w:bookmarkEnd w:id="48"/>
      <w:bookmarkStart w:id="49" w:name="_Toc184310328"/>
      <w:bookmarkEnd w:id="49"/>
      <w:bookmarkStart w:id="50" w:name="_Toc184314481"/>
      <w:bookmarkEnd w:id="50"/>
      <w:bookmarkStart w:id="51" w:name="_Toc184312097"/>
      <w:bookmarkEnd w:id="51"/>
      <w:bookmarkStart w:id="52" w:name="_Toc184308038"/>
      <w:bookmarkEnd w:id="52"/>
      <w:bookmarkStart w:id="53" w:name="_Toc184310308"/>
      <w:bookmarkEnd w:id="53"/>
      <w:bookmarkStart w:id="54" w:name="_Toc184313261"/>
      <w:bookmarkEnd w:id="54"/>
      <w:bookmarkStart w:id="55" w:name="_Toc184308104"/>
      <w:bookmarkEnd w:id="55"/>
      <w:bookmarkStart w:id="56" w:name="_Toc184312099"/>
      <w:bookmarkEnd w:id="56"/>
      <w:bookmarkStart w:id="57" w:name="_Toc184314471"/>
      <w:bookmarkEnd w:id="57"/>
      <w:bookmarkStart w:id="58" w:name="_Toc184308083"/>
      <w:bookmarkEnd w:id="58"/>
      <w:bookmarkStart w:id="59" w:name="_Toc184308053"/>
      <w:bookmarkEnd w:id="59"/>
      <w:bookmarkStart w:id="60" w:name="_Toc184314436"/>
      <w:bookmarkEnd w:id="60"/>
      <w:bookmarkStart w:id="61" w:name="_Toc184310280"/>
      <w:bookmarkEnd w:id="61"/>
      <w:bookmarkStart w:id="62" w:name="_Toc184312094"/>
      <w:bookmarkEnd w:id="62"/>
      <w:bookmarkStart w:id="63" w:name="_Toc184308075"/>
      <w:bookmarkEnd w:id="63"/>
      <w:bookmarkStart w:id="64" w:name="_Toc184314475"/>
      <w:bookmarkEnd w:id="64"/>
      <w:bookmarkStart w:id="65" w:name="_Toc184310305"/>
      <w:bookmarkEnd w:id="65"/>
      <w:bookmarkStart w:id="66" w:name="_Toc184313282"/>
      <w:bookmarkEnd w:id="66"/>
      <w:bookmarkStart w:id="67" w:name="_Toc184314470"/>
      <w:bookmarkEnd w:id="67"/>
      <w:bookmarkStart w:id="68" w:name="_Toc184308084"/>
      <w:bookmarkEnd w:id="68"/>
      <w:bookmarkStart w:id="69" w:name="_Toc184310321"/>
      <w:bookmarkEnd w:id="69"/>
      <w:bookmarkStart w:id="70" w:name="_Toc184310283"/>
      <w:bookmarkEnd w:id="70"/>
      <w:bookmarkStart w:id="71" w:name="_Toc184308085"/>
      <w:bookmarkEnd w:id="71"/>
      <w:bookmarkStart w:id="72" w:name="_Toc184313264"/>
      <w:bookmarkEnd w:id="72"/>
      <w:bookmarkStart w:id="73" w:name="_Toc184312105"/>
      <w:bookmarkEnd w:id="73"/>
      <w:bookmarkStart w:id="74" w:name="_Toc184313262"/>
      <w:bookmarkEnd w:id="74"/>
      <w:bookmarkStart w:id="75" w:name="_Toc184313304"/>
      <w:bookmarkEnd w:id="75"/>
      <w:bookmarkStart w:id="76" w:name="_Toc184312071"/>
      <w:bookmarkEnd w:id="76"/>
      <w:bookmarkStart w:id="77" w:name="_Toc184314444"/>
      <w:bookmarkEnd w:id="77"/>
      <w:bookmarkStart w:id="78" w:name="_Toc184310298"/>
      <w:bookmarkEnd w:id="78"/>
      <w:bookmarkStart w:id="79" w:name="_Toc184312129"/>
      <w:bookmarkEnd w:id="79"/>
      <w:bookmarkStart w:id="80" w:name="_Toc184313257"/>
      <w:bookmarkEnd w:id="80"/>
      <w:bookmarkStart w:id="81" w:name="_Toc184312134"/>
      <w:bookmarkEnd w:id="81"/>
      <w:bookmarkStart w:id="82" w:name="_Toc184310294"/>
      <w:bookmarkEnd w:id="82"/>
      <w:bookmarkStart w:id="83" w:name="_Toc184313267"/>
      <w:bookmarkEnd w:id="83"/>
      <w:bookmarkStart w:id="84" w:name="_Toc184313252"/>
      <w:bookmarkEnd w:id="84"/>
      <w:bookmarkStart w:id="85" w:name="_Toc184308060"/>
      <w:bookmarkEnd w:id="85"/>
      <w:bookmarkStart w:id="86" w:name="_Toc184308074"/>
      <w:bookmarkEnd w:id="86"/>
      <w:bookmarkStart w:id="87" w:name="_Toc184313266"/>
      <w:bookmarkEnd w:id="87"/>
      <w:bookmarkStart w:id="88" w:name="_Toc184310284"/>
      <w:bookmarkEnd w:id="88"/>
      <w:bookmarkStart w:id="89" w:name="_Toc184313284"/>
      <w:bookmarkEnd w:id="89"/>
      <w:bookmarkStart w:id="90" w:name="_Toc184312128"/>
      <w:bookmarkEnd w:id="90"/>
      <w:bookmarkStart w:id="91" w:name="_Toc184314462"/>
      <w:bookmarkEnd w:id="91"/>
      <w:bookmarkStart w:id="92" w:name="_Toc184313291"/>
      <w:bookmarkEnd w:id="92"/>
      <w:bookmarkStart w:id="93" w:name="_Toc184308098"/>
      <w:bookmarkEnd w:id="93"/>
      <w:bookmarkStart w:id="94" w:name="_Toc184312121"/>
      <w:bookmarkEnd w:id="94"/>
      <w:bookmarkStart w:id="95" w:name="_Toc184314455"/>
      <w:bookmarkEnd w:id="95"/>
      <w:bookmarkStart w:id="96" w:name="_Toc184312068"/>
      <w:bookmarkEnd w:id="96"/>
      <w:bookmarkStart w:id="97" w:name="_Toc184314474"/>
      <w:bookmarkEnd w:id="97"/>
      <w:bookmarkStart w:id="98" w:name="_Toc184313263"/>
      <w:bookmarkEnd w:id="98"/>
      <w:bookmarkStart w:id="99" w:name="_Toc184312119"/>
      <w:bookmarkEnd w:id="99"/>
      <w:bookmarkStart w:id="100" w:name="_Toc184310324"/>
      <w:bookmarkEnd w:id="100"/>
      <w:bookmarkStart w:id="101" w:name="_Toc184313310"/>
      <w:bookmarkEnd w:id="101"/>
      <w:bookmarkStart w:id="102" w:name="_Toc184312085"/>
      <w:bookmarkEnd w:id="102"/>
      <w:bookmarkStart w:id="103" w:name="_Toc184308037"/>
      <w:bookmarkEnd w:id="103"/>
      <w:bookmarkStart w:id="104" w:name="_Toc184308103"/>
      <w:bookmarkEnd w:id="104"/>
      <w:bookmarkStart w:id="105" w:name="_Toc184310318"/>
      <w:bookmarkEnd w:id="105"/>
      <w:bookmarkStart w:id="106" w:name="_Toc184308046"/>
      <w:bookmarkEnd w:id="106"/>
      <w:bookmarkStart w:id="107" w:name="_Toc184314480"/>
      <w:bookmarkEnd w:id="107"/>
      <w:bookmarkStart w:id="108" w:name="_Toc184312100"/>
      <w:bookmarkEnd w:id="108"/>
      <w:bookmarkStart w:id="109" w:name="_Toc184310276"/>
      <w:bookmarkEnd w:id="109"/>
      <w:bookmarkStart w:id="110" w:name="_Toc184310303"/>
      <w:bookmarkEnd w:id="110"/>
      <w:bookmarkStart w:id="111" w:name="_Toc184313243"/>
      <w:bookmarkEnd w:id="111"/>
      <w:bookmarkStart w:id="112" w:name="_Toc184312135"/>
      <w:bookmarkEnd w:id="112"/>
      <w:bookmarkStart w:id="113" w:name="_Toc184312075"/>
      <w:bookmarkEnd w:id="113"/>
      <w:bookmarkStart w:id="114" w:name="_Toc184313254"/>
      <w:bookmarkEnd w:id="114"/>
      <w:bookmarkStart w:id="115" w:name="_Toc184312074"/>
      <w:bookmarkEnd w:id="115"/>
      <w:bookmarkStart w:id="116" w:name="_Toc184313265"/>
      <w:bookmarkEnd w:id="116"/>
      <w:bookmarkStart w:id="117" w:name="_Toc184313253"/>
      <w:bookmarkEnd w:id="117"/>
      <w:bookmarkStart w:id="118" w:name="_Toc184310336"/>
      <w:bookmarkEnd w:id="118"/>
      <w:bookmarkStart w:id="119" w:name="_Toc184310311"/>
      <w:bookmarkEnd w:id="119"/>
      <w:bookmarkStart w:id="120" w:name="_Toc184310275"/>
      <w:bookmarkEnd w:id="120"/>
      <w:bookmarkStart w:id="121" w:name="_Toc184312080"/>
      <w:bookmarkEnd w:id="121"/>
      <w:bookmarkStart w:id="122" w:name="_Toc184308099"/>
      <w:bookmarkEnd w:id="122"/>
      <w:bookmarkStart w:id="123" w:name="_Toc184314446"/>
      <w:bookmarkEnd w:id="123"/>
      <w:bookmarkStart w:id="124" w:name="_Toc184314453"/>
      <w:bookmarkEnd w:id="124"/>
      <w:bookmarkStart w:id="125" w:name="_Toc184312087"/>
      <w:bookmarkEnd w:id="125"/>
      <w:bookmarkStart w:id="126" w:name="_Toc184313301"/>
      <w:bookmarkEnd w:id="126"/>
      <w:bookmarkStart w:id="127" w:name="_Toc184310337"/>
      <w:bookmarkEnd w:id="127"/>
      <w:bookmarkStart w:id="128" w:name="_Toc184308042"/>
      <w:bookmarkEnd w:id="128"/>
      <w:bookmarkStart w:id="129" w:name="_Toc184308071"/>
      <w:bookmarkEnd w:id="129"/>
      <w:bookmarkStart w:id="130" w:name="_Toc184308041"/>
      <w:bookmarkEnd w:id="130"/>
      <w:bookmarkStart w:id="131" w:name="_Toc184313271"/>
      <w:bookmarkEnd w:id="131"/>
      <w:bookmarkStart w:id="132" w:name="_Toc184313244"/>
      <w:bookmarkEnd w:id="132"/>
      <w:bookmarkStart w:id="133" w:name="_Toc184312112"/>
      <w:bookmarkEnd w:id="133"/>
      <w:bookmarkStart w:id="134" w:name="_Toc184314433"/>
      <w:bookmarkEnd w:id="134"/>
      <w:bookmarkStart w:id="135" w:name="_Toc184314465"/>
      <w:bookmarkEnd w:id="135"/>
      <w:bookmarkStart w:id="136" w:name="_Toc184310320"/>
      <w:bookmarkEnd w:id="136"/>
      <w:bookmarkStart w:id="137" w:name="_Toc184312107"/>
      <w:bookmarkEnd w:id="137"/>
      <w:bookmarkStart w:id="138" w:name="_Toc184308040"/>
      <w:bookmarkEnd w:id="138"/>
      <w:bookmarkStart w:id="139" w:name="_Toc184313308"/>
      <w:bookmarkEnd w:id="139"/>
      <w:bookmarkStart w:id="140" w:name="_Toc184313283"/>
      <w:bookmarkEnd w:id="140"/>
      <w:bookmarkStart w:id="141" w:name="_Toc184310331"/>
      <w:bookmarkEnd w:id="141"/>
      <w:bookmarkStart w:id="142" w:name="_Toc184312067"/>
      <w:bookmarkEnd w:id="142"/>
      <w:bookmarkStart w:id="143" w:name="_Toc184308054"/>
      <w:bookmarkEnd w:id="143"/>
      <w:bookmarkStart w:id="144" w:name="_Toc184313288"/>
      <w:bookmarkEnd w:id="144"/>
      <w:bookmarkStart w:id="145" w:name="_Toc184308057"/>
      <w:bookmarkEnd w:id="145"/>
      <w:bookmarkStart w:id="146" w:name="_Toc184313268"/>
      <w:bookmarkEnd w:id="146"/>
      <w:bookmarkStart w:id="147" w:name="_Toc184310317"/>
      <w:bookmarkEnd w:id="147"/>
      <w:bookmarkStart w:id="148" w:name="_Toc184310310"/>
      <w:bookmarkEnd w:id="148"/>
      <w:bookmarkStart w:id="149" w:name="_Toc184308058"/>
      <w:bookmarkEnd w:id="149"/>
      <w:bookmarkStart w:id="150" w:name="_Toc184313274"/>
      <w:bookmarkEnd w:id="150"/>
      <w:bookmarkStart w:id="151" w:name="_Toc184310335"/>
      <w:bookmarkEnd w:id="151"/>
      <w:bookmarkStart w:id="152" w:name="_Toc184314422"/>
      <w:bookmarkEnd w:id="152"/>
      <w:bookmarkStart w:id="153" w:name="_Toc184310325"/>
      <w:bookmarkEnd w:id="153"/>
      <w:bookmarkStart w:id="154" w:name="_Toc184312139"/>
      <w:bookmarkEnd w:id="154"/>
      <w:bookmarkStart w:id="155" w:name="_Toc184312117"/>
      <w:bookmarkEnd w:id="155"/>
      <w:bookmarkStart w:id="156" w:name="_Toc184314412"/>
      <w:bookmarkEnd w:id="156"/>
      <w:bookmarkStart w:id="157" w:name="_Toc184308072"/>
      <w:bookmarkEnd w:id="157"/>
      <w:bookmarkStart w:id="158" w:name="_Toc184310313"/>
      <w:bookmarkEnd w:id="158"/>
      <w:bookmarkStart w:id="159" w:name="_Toc184310300"/>
      <w:bookmarkEnd w:id="159"/>
      <w:bookmarkStart w:id="160" w:name="_Toc184310344"/>
      <w:bookmarkEnd w:id="160"/>
      <w:bookmarkStart w:id="161" w:name="_Toc184312137"/>
      <w:bookmarkEnd w:id="161"/>
      <w:bookmarkStart w:id="162" w:name="_Toc184312096"/>
      <w:bookmarkEnd w:id="162"/>
      <w:bookmarkStart w:id="163" w:name="_Toc184310288"/>
      <w:bookmarkEnd w:id="163"/>
      <w:bookmarkStart w:id="164" w:name="_Toc184310323"/>
      <w:bookmarkEnd w:id="164"/>
      <w:bookmarkStart w:id="165" w:name="_Toc184312083"/>
      <w:bookmarkEnd w:id="165"/>
      <w:bookmarkStart w:id="166" w:name="_Toc184314441"/>
      <w:bookmarkEnd w:id="166"/>
      <w:bookmarkStart w:id="167" w:name="_Toc184314452"/>
      <w:bookmarkEnd w:id="167"/>
      <w:bookmarkStart w:id="168" w:name="_Toc184312093"/>
      <w:bookmarkEnd w:id="168"/>
      <w:bookmarkStart w:id="169" w:name="_Toc184313245"/>
      <w:bookmarkEnd w:id="169"/>
      <w:bookmarkStart w:id="170" w:name="_Toc184308066"/>
      <w:bookmarkEnd w:id="170"/>
      <w:bookmarkStart w:id="171" w:name="_Toc184313298"/>
      <w:bookmarkEnd w:id="171"/>
      <w:bookmarkStart w:id="172" w:name="_Toc184308052"/>
      <w:bookmarkEnd w:id="172"/>
      <w:bookmarkStart w:id="173" w:name="_Toc184312077"/>
      <w:bookmarkEnd w:id="173"/>
      <w:bookmarkStart w:id="174" w:name="_Toc184314429"/>
      <w:bookmarkEnd w:id="174"/>
      <w:bookmarkStart w:id="175" w:name="_Toc184314435"/>
      <w:bookmarkEnd w:id="175"/>
      <w:bookmarkStart w:id="176" w:name="_Toc184312118"/>
      <w:bookmarkEnd w:id="176"/>
      <w:bookmarkStart w:id="177" w:name="_Toc184308063"/>
      <w:bookmarkEnd w:id="177"/>
      <w:bookmarkStart w:id="178" w:name="_Toc184313290"/>
      <w:bookmarkEnd w:id="178"/>
      <w:bookmarkStart w:id="179" w:name="_Toc184312103"/>
      <w:bookmarkEnd w:id="179"/>
      <w:bookmarkStart w:id="180" w:name="_Toc184314482"/>
      <w:bookmarkEnd w:id="180"/>
      <w:bookmarkStart w:id="181" w:name="_Toc184313286"/>
      <w:bookmarkEnd w:id="181"/>
      <w:bookmarkStart w:id="182" w:name="_Toc184310342"/>
      <w:bookmarkEnd w:id="182"/>
      <w:bookmarkStart w:id="183" w:name="_Toc184308036"/>
      <w:bookmarkEnd w:id="183"/>
      <w:bookmarkStart w:id="184" w:name="_Toc184310281"/>
      <w:bookmarkEnd w:id="184"/>
      <w:bookmarkStart w:id="185" w:name="_Toc184310330"/>
      <w:bookmarkEnd w:id="185"/>
      <w:bookmarkStart w:id="186" w:name="_Toc184308086"/>
      <w:bookmarkEnd w:id="186"/>
      <w:bookmarkStart w:id="187" w:name="_Toc184312113"/>
      <w:bookmarkEnd w:id="187"/>
      <w:bookmarkStart w:id="188" w:name="_Toc184310312"/>
      <w:bookmarkEnd w:id="188"/>
      <w:bookmarkStart w:id="189" w:name="_Toc184314424"/>
      <w:bookmarkEnd w:id="189"/>
      <w:bookmarkStart w:id="190" w:name="_Toc184310334"/>
      <w:bookmarkEnd w:id="190"/>
      <w:bookmarkStart w:id="191" w:name="_Toc184313305"/>
      <w:bookmarkEnd w:id="191"/>
      <w:bookmarkStart w:id="192" w:name="_Toc184312123"/>
      <w:bookmarkEnd w:id="192"/>
      <w:bookmarkStart w:id="193" w:name="_Toc184308064"/>
      <w:bookmarkEnd w:id="193"/>
      <w:bookmarkStart w:id="194" w:name="_Toc184310309"/>
      <w:bookmarkEnd w:id="194"/>
      <w:bookmarkStart w:id="195" w:name="_Toc184313251"/>
      <w:bookmarkEnd w:id="195"/>
      <w:bookmarkStart w:id="196" w:name="_Toc184308073"/>
      <w:bookmarkEnd w:id="196"/>
      <w:bookmarkStart w:id="197" w:name="_Toc184310316"/>
      <w:bookmarkEnd w:id="197"/>
      <w:bookmarkStart w:id="198" w:name="_Toc184312122"/>
      <w:bookmarkEnd w:id="198"/>
      <w:bookmarkStart w:id="199" w:name="_Toc184308078"/>
      <w:bookmarkEnd w:id="199"/>
      <w:bookmarkStart w:id="200" w:name="_Toc184313293"/>
      <w:bookmarkEnd w:id="200"/>
      <w:bookmarkStart w:id="201" w:name="_Toc184314445"/>
      <w:bookmarkEnd w:id="201"/>
      <w:bookmarkStart w:id="202" w:name="_Toc184312110"/>
      <w:bookmarkEnd w:id="202"/>
      <w:bookmarkStart w:id="203" w:name="_Toc184313306"/>
      <w:bookmarkEnd w:id="203"/>
      <w:bookmarkStart w:id="204" w:name="_Toc184313309"/>
      <w:bookmarkEnd w:id="204"/>
      <w:bookmarkStart w:id="205" w:name="_Toc184314448"/>
      <w:bookmarkEnd w:id="205"/>
      <w:bookmarkStart w:id="206" w:name="_Toc184313250"/>
      <w:bookmarkEnd w:id="206"/>
      <w:bookmarkStart w:id="207" w:name="_Toc184314447"/>
      <w:bookmarkEnd w:id="207"/>
      <w:bookmarkStart w:id="208" w:name="_Toc184314414"/>
      <w:bookmarkEnd w:id="208"/>
      <w:bookmarkStart w:id="209" w:name="_Toc184310329"/>
      <w:bookmarkEnd w:id="209"/>
      <w:bookmarkStart w:id="210" w:name="_Toc184313299"/>
      <w:bookmarkEnd w:id="210"/>
      <w:bookmarkStart w:id="211" w:name="_Toc184313256"/>
      <w:bookmarkEnd w:id="211"/>
      <w:bookmarkStart w:id="212" w:name="_Toc184314434"/>
      <w:bookmarkEnd w:id="212"/>
      <w:bookmarkStart w:id="213" w:name="_Toc184310319"/>
      <w:bookmarkEnd w:id="213"/>
      <w:bookmarkStart w:id="214" w:name="_Toc184308094"/>
      <w:bookmarkEnd w:id="214"/>
      <w:bookmarkStart w:id="215" w:name="_Toc184310291"/>
      <w:bookmarkEnd w:id="215"/>
      <w:bookmarkStart w:id="216" w:name="_Toc184314461"/>
      <w:bookmarkEnd w:id="216"/>
      <w:bookmarkStart w:id="217" w:name="_Toc184313297"/>
      <w:bookmarkEnd w:id="217"/>
      <w:bookmarkStart w:id="218" w:name="_Toc184314450"/>
      <w:bookmarkEnd w:id="218"/>
      <w:bookmarkStart w:id="219" w:name="_Toc184312078"/>
      <w:bookmarkEnd w:id="219"/>
      <w:bookmarkStart w:id="220" w:name="_Toc184310307"/>
      <w:bookmarkEnd w:id="220"/>
      <w:bookmarkStart w:id="221" w:name="_Toc184308092"/>
      <w:bookmarkEnd w:id="221"/>
      <w:bookmarkStart w:id="222" w:name="_Toc184314478"/>
      <w:bookmarkEnd w:id="222"/>
      <w:bookmarkStart w:id="223" w:name="_Toc184308091"/>
      <w:bookmarkEnd w:id="223"/>
      <w:bookmarkStart w:id="224" w:name="_Toc184310279"/>
      <w:bookmarkEnd w:id="224"/>
      <w:bookmarkStart w:id="225" w:name="_Toc184313255"/>
      <w:bookmarkEnd w:id="225"/>
      <w:bookmarkStart w:id="226" w:name="_Toc184310304"/>
      <w:bookmarkEnd w:id="226"/>
      <w:bookmarkStart w:id="227" w:name="_Toc184314421"/>
      <w:bookmarkEnd w:id="227"/>
      <w:bookmarkStart w:id="228" w:name="_Toc184312138"/>
      <w:bookmarkEnd w:id="228"/>
      <w:bookmarkStart w:id="229" w:name="_Toc184313303"/>
      <w:bookmarkEnd w:id="229"/>
      <w:bookmarkStart w:id="230" w:name="_Toc184310327"/>
      <w:bookmarkEnd w:id="230"/>
      <w:bookmarkStart w:id="231" w:name="_Toc184308048"/>
      <w:bookmarkEnd w:id="231"/>
      <w:bookmarkStart w:id="232" w:name="_Toc184310301"/>
      <w:bookmarkEnd w:id="232"/>
      <w:bookmarkStart w:id="233" w:name="_Toc184313292"/>
      <w:bookmarkEnd w:id="233"/>
      <w:bookmarkStart w:id="234" w:name="_Toc184312070"/>
      <w:bookmarkEnd w:id="234"/>
      <w:bookmarkStart w:id="235" w:name="_Toc184310289"/>
      <w:bookmarkEnd w:id="235"/>
      <w:bookmarkStart w:id="236" w:name="_Toc184312124"/>
      <w:bookmarkEnd w:id="236"/>
      <w:bookmarkStart w:id="237" w:name="_Toc184314479"/>
      <w:bookmarkEnd w:id="237"/>
      <w:bookmarkStart w:id="238" w:name="_Toc184313275"/>
      <w:bookmarkEnd w:id="238"/>
      <w:bookmarkStart w:id="239" w:name="_Toc184313249"/>
      <w:bookmarkEnd w:id="239"/>
      <w:bookmarkStart w:id="240" w:name="_Toc184308082"/>
      <w:bookmarkEnd w:id="240"/>
      <w:bookmarkStart w:id="241" w:name="_Toc184312125"/>
      <w:bookmarkEnd w:id="241"/>
      <w:bookmarkStart w:id="242" w:name="_Toc184310341"/>
      <w:bookmarkEnd w:id="242"/>
      <w:bookmarkStart w:id="243" w:name="_Toc184312076"/>
      <w:bookmarkEnd w:id="243"/>
      <w:bookmarkStart w:id="244" w:name="_Toc184313239"/>
      <w:bookmarkEnd w:id="244"/>
      <w:bookmarkStart w:id="245" w:name="_Toc184314420"/>
      <w:bookmarkEnd w:id="245"/>
      <w:bookmarkStart w:id="246" w:name="_Toc184308080"/>
      <w:bookmarkEnd w:id="246"/>
      <w:bookmarkStart w:id="247" w:name="_Toc184310343"/>
      <w:bookmarkEnd w:id="247"/>
      <w:bookmarkStart w:id="248" w:name="_Toc184313258"/>
      <w:bookmarkEnd w:id="248"/>
      <w:bookmarkStart w:id="249" w:name="_Toc184308049"/>
      <w:bookmarkEnd w:id="249"/>
      <w:bookmarkStart w:id="250" w:name="_Toc184310333"/>
      <w:bookmarkEnd w:id="250"/>
      <w:bookmarkStart w:id="251" w:name="_Toc184308050"/>
      <w:bookmarkEnd w:id="251"/>
      <w:bookmarkStart w:id="252" w:name="_Toc184313300"/>
      <w:bookmarkEnd w:id="252"/>
      <w:bookmarkStart w:id="253" w:name="_Toc184312109"/>
      <w:bookmarkEnd w:id="253"/>
      <w:bookmarkStart w:id="254" w:name="_Toc184313294"/>
      <w:bookmarkEnd w:id="254"/>
      <w:bookmarkStart w:id="255" w:name="_Toc184314468"/>
      <w:bookmarkEnd w:id="255"/>
      <w:bookmarkStart w:id="256" w:name="_Toc184312108"/>
      <w:bookmarkEnd w:id="256"/>
      <w:bookmarkStart w:id="257" w:name="_Toc184314430"/>
      <w:bookmarkEnd w:id="257"/>
      <w:bookmarkStart w:id="258" w:name="_Toc184310287"/>
      <w:bookmarkEnd w:id="258"/>
      <w:bookmarkStart w:id="259" w:name="_Toc184314428"/>
      <w:bookmarkEnd w:id="259"/>
      <w:bookmarkStart w:id="260" w:name="_Toc184308067"/>
      <w:bookmarkEnd w:id="260"/>
      <w:bookmarkStart w:id="261" w:name="_Toc184313240"/>
      <w:bookmarkEnd w:id="261"/>
      <w:bookmarkStart w:id="262" w:name="_Toc184314413"/>
      <w:bookmarkEnd w:id="262"/>
      <w:bookmarkStart w:id="263" w:name="_Toc184314418"/>
      <w:bookmarkEnd w:id="263"/>
      <w:bookmarkStart w:id="264" w:name="_Toc184308095"/>
      <w:bookmarkEnd w:id="264"/>
      <w:bookmarkStart w:id="265" w:name="_Toc184314411"/>
      <w:bookmarkEnd w:id="265"/>
      <w:bookmarkStart w:id="266" w:name="_Toc184314466"/>
      <w:bookmarkEnd w:id="266"/>
      <w:bookmarkStart w:id="267" w:name="_Toc184313281"/>
      <w:bookmarkEnd w:id="267"/>
      <w:bookmarkStart w:id="268" w:name="_Toc184310278"/>
      <w:bookmarkEnd w:id="268"/>
      <w:bookmarkStart w:id="269" w:name="_Toc184314415"/>
      <w:bookmarkEnd w:id="269"/>
      <w:bookmarkStart w:id="270" w:name="_Toc184308087"/>
      <w:bookmarkEnd w:id="270"/>
      <w:bookmarkStart w:id="271" w:name="_Toc184312101"/>
      <w:bookmarkEnd w:id="271"/>
      <w:bookmarkStart w:id="272" w:name="_Toc184308077"/>
      <w:bookmarkEnd w:id="272"/>
      <w:bookmarkStart w:id="273" w:name="_Toc184313277"/>
      <w:bookmarkEnd w:id="273"/>
      <w:bookmarkStart w:id="274" w:name="_Toc184314410"/>
      <w:bookmarkEnd w:id="274"/>
      <w:bookmarkStart w:id="275" w:name="_Toc184310273"/>
      <w:bookmarkEnd w:id="275"/>
      <w:bookmarkStart w:id="276" w:name="_Toc184314439"/>
      <w:bookmarkEnd w:id="276"/>
      <w:bookmarkStart w:id="277" w:name="_Toc184312132"/>
      <w:bookmarkEnd w:id="277"/>
      <w:bookmarkStart w:id="278" w:name="_Toc184313276"/>
      <w:bookmarkEnd w:id="278"/>
      <w:bookmarkStart w:id="279" w:name="_Toc184312072"/>
      <w:bookmarkEnd w:id="279"/>
      <w:bookmarkStart w:id="280" w:name="_Toc184312095"/>
      <w:bookmarkEnd w:id="280"/>
      <w:bookmarkStart w:id="281" w:name="_Toc184312133"/>
      <w:bookmarkEnd w:id="281"/>
      <w:bookmarkStart w:id="282" w:name="_Toc184312127"/>
      <w:bookmarkEnd w:id="282"/>
      <w:bookmarkStart w:id="283" w:name="_Toc184314451"/>
      <w:bookmarkEnd w:id="283"/>
      <w:bookmarkStart w:id="284" w:name="_Toc184314460"/>
      <w:bookmarkEnd w:id="284"/>
      <w:bookmarkStart w:id="285" w:name="_Toc184314417"/>
      <w:bookmarkEnd w:id="285"/>
      <w:bookmarkStart w:id="286" w:name="_Toc184314423"/>
      <w:bookmarkEnd w:id="286"/>
      <w:bookmarkStart w:id="287" w:name="_Toc184312102"/>
      <w:bookmarkEnd w:id="287"/>
      <w:bookmarkStart w:id="288" w:name="_Toc184310340"/>
      <w:bookmarkEnd w:id="288"/>
      <w:bookmarkStart w:id="289" w:name="_Toc184308076"/>
      <w:bookmarkEnd w:id="289"/>
      <w:bookmarkStart w:id="290" w:name="_Toc184314442"/>
      <w:bookmarkEnd w:id="290"/>
      <w:bookmarkStart w:id="291" w:name="_Toc184314416"/>
      <w:bookmarkEnd w:id="291"/>
      <w:bookmarkStart w:id="292" w:name="_Toc184312131"/>
      <w:bookmarkEnd w:id="292"/>
      <w:bookmarkStart w:id="293" w:name="_Toc184312089"/>
      <w:bookmarkEnd w:id="293"/>
      <w:bookmarkStart w:id="294" w:name="_Toc184310274"/>
      <w:bookmarkEnd w:id="294"/>
      <w:bookmarkStart w:id="295" w:name="_Toc184310282"/>
      <w:bookmarkEnd w:id="295"/>
      <w:bookmarkStart w:id="296" w:name="_Toc184308090"/>
      <w:bookmarkEnd w:id="296"/>
      <w:bookmarkStart w:id="297" w:name="_Toc184308056"/>
      <w:bookmarkEnd w:id="297"/>
      <w:bookmarkStart w:id="298" w:name="_Toc184313280"/>
      <w:bookmarkEnd w:id="298"/>
      <w:bookmarkStart w:id="299" w:name="_Toc184313238"/>
      <w:bookmarkEnd w:id="299"/>
      <w:bookmarkStart w:id="300" w:name="_Toc184308055"/>
      <w:bookmarkEnd w:id="300"/>
      <w:bookmarkStart w:id="301" w:name="_Toc184308061"/>
      <w:bookmarkEnd w:id="301"/>
      <w:bookmarkStart w:id="302" w:name="_Toc184312086"/>
      <w:bookmarkEnd w:id="302"/>
      <w:bookmarkStart w:id="303" w:name="_Toc184313289"/>
      <w:bookmarkEnd w:id="303"/>
      <w:bookmarkStart w:id="304" w:name="_Toc184308070"/>
      <w:bookmarkEnd w:id="304"/>
      <w:bookmarkStart w:id="305" w:name="_Toc184314456"/>
      <w:bookmarkEnd w:id="305"/>
      <w:bookmarkStart w:id="306" w:name="_Toc184314458"/>
      <w:bookmarkEnd w:id="306"/>
      <w:bookmarkStart w:id="307" w:name="_Toc184313302"/>
      <w:bookmarkEnd w:id="307"/>
      <w:bookmarkStart w:id="308" w:name="_Toc184312116"/>
      <w:bookmarkEnd w:id="308"/>
      <w:bookmarkStart w:id="309" w:name="_Toc184308106"/>
      <w:bookmarkEnd w:id="309"/>
      <w:bookmarkStart w:id="310" w:name="_Toc184314449"/>
      <w:bookmarkEnd w:id="310"/>
      <w:bookmarkStart w:id="311" w:name="_Toc184313242"/>
      <w:bookmarkEnd w:id="311"/>
      <w:bookmarkStart w:id="312" w:name="_Toc184308051"/>
      <w:bookmarkEnd w:id="312"/>
      <w:bookmarkStart w:id="313" w:name="_Toc184308101"/>
      <w:bookmarkEnd w:id="313"/>
      <w:bookmarkStart w:id="314" w:name="_Toc184308045"/>
      <w:bookmarkEnd w:id="314"/>
      <w:bookmarkStart w:id="315" w:name="_Toc184312081"/>
      <w:bookmarkEnd w:id="315"/>
      <w:bookmarkStart w:id="316" w:name="_Toc184308088"/>
      <w:bookmarkEnd w:id="316"/>
      <w:bookmarkStart w:id="317" w:name="_Toc184313259"/>
      <w:bookmarkEnd w:id="317"/>
      <w:bookmarkStart w:id="318" w:name="_Toc184310326"/>
      <w:bookmarkEnd w:id="318"/>
      <w:bookmarkStart w:id="319" w:name="_Toc184310339"/>
      <w:bookmarkEnd w:id="319"/>
      <w:bookmarkStart w:id="320" w:name="_Toc184308107"/>
      <w:bookmarkEnd w:id="320"/>
      <w:bookmarkStart w:id="321" w:name="_Toc184312098"/>
      <w:bookmarkEnd w:id="321"/>
      <w:bookmarkStart w:id="322" w:name="_Toc184314437"/>
      <w:bookmarkEnd w:id="322"/>
      <w:bookmarkStart w:id="323" w:name="_Toc184312115"/>
      <w:bookmarkEnd w:id="323"/>
      <w:bookmarkStart w:id="324" w:name="_Toc184313270"/>
      <w:bookmarkEnd w:id="324"/>
      <w:bookmarkStart w:id="325" w:name="_Toc184314473"/>
      <w:bookmarkEnd w:id="325"/>
      <w:bookmarkStart w:id="326" w:name="_Toc184310285"/>
      <w:bookmarkEnd w:id="326"/>
      <w:bookmarkStart w:id="327" w:name="_Toc184313246"/>
      <w:bookmarkEnd w:id="327"/>
      <w:bookmarkStart w:id="328" w:name="_Toc184313285"/>
      <w:bookmarkEnd w:id="328"/>
      <w:bookmarkStart w:id="329" w:name="_Toc184312130"/>
      <w:bookmarkEnd w:id="329"/>
      <w:bookmarkStart w:id="330" w:name="_Toc184310297"/>
      <w:bookmarkEnd w:id="330"/>
      <w:bookmarkStart w:id="331" w:name="_Toc184310272"/>
      <w:bookmarkEnd w:id="331"/>
      <w:bookmarkStart w:id="332" w:name="_Toc184314469"/>
      <w:bookmarkEnd w:id="332"/>
      <w:bookmarkStart w:id="333" w:name="_Toc184313260"/>
      <w:bookmarkEnd w:id="333"/>
      <w:bookmarkStart w:id="334" w:name="_Toc184313241"/>
      <w:bookmarkEnd w:id="334"/>
      <w:bookmarkStart w:id="335" w:name="_Toc184312090"/>
      <w:bookmarkEnd w:id="335"/>
      <w:bookmarkStart w:id="336" w:name="_Toc184314425"/>
      <w:bookmarkEnd w:id="336"/>
      <w:bookmarkStart w:id="337" w:name="_Toc184312091"/>
      <w:bookmarkEnd w:id="337"/>
      <w:bookmarkStart w:id="338" w:name="_Toc184313287"/>
      <w:bookmarkEnd w:id="338"/>
      <w:bookmarkStart w:id="339" w:name="_Toc184314463"/>
      <w:bookmarkEnd w:id="339"/>
      <w:bookmarkStart w:id="340" w:name="_Toc184314454"/>
      <w:bookmarkEnd w:id="340"/>
      <w:bookmarkStart w:id="341" w:name="_Toc184313278"/>
      <w:bookmarkEnd w:id="341"/>
      <w:bookmarkStart w:id="342" w:name="_Toc184312106"/>
      <w:bookmarkEnd w:id="342"/>
      <w:bookmarkStart w:id="343" w:name="_Toc184314426"/>
      <w:bookmarkEnd w:id="343"/>
      <w:bookmarkStart w:id="344" w:name="_Toc184310286"/>
      <w:bookmarkEnd w:id="344"/>
      <w:bookmarkStart w:id="345" w:name="_Toc184310332"/>
      <w:bookmarkEnd w:id="345"/>
      <w:bookmarkStart w:id="346" w:name="_Toc184308105"/>
      <w:bookmarkEnd w:id="346"/>
      <w:bookmarkStart w:id="347" w:name="_Toc184310290"/>
      <w:bookmarkEnd w:id="347"/>
      <w:bookmarkStart w:id="348" w:name="_Toc184314432"/>
      <w:bookmarkEnd w:id="348"/>
      <w:bookmarkStart w:id="349" w:name="_Toc184310277"/>
      <w:bookmarkEnd w:id="349"/>
      <w:bookmarkStart w:id="350" w:name="_Toc184312126"/>
      <w:bookmarkEnd w:id="350"/>
      <w:bookmarkStart w:id="351" w:name="_Toc184314431"/>
      <w:bookmarkEnd w:id="351"/>
      <w:bookmarkStart w:id="352" w:name="_Toc184308081"/>
      <w:bookmarkEnd w:id="352"/>
      <w:bookmarkStart w:id="353" w:name="_Toc184308059"/>
      <w:bookmarkEnd w:id="353"/>
      <w:bookmarkStart w:id="354" w:name="_Toc184314440"/>
      <w:bookmarkEnd w:id="354"/>
      <w:bookmarkStart w:id="355" w:name="_Toc184314477"/>
      <w:bookmarkEnd w:id="355"/>
      <w:bookmarkStart w:id="356" w:name="_Toc184313295"/>
      <w:bookmarkEnd w:id="356"/>
      <w:bookmarkStart w:id="357" w:name="_Toc184308108"/>
      <w:bookmarkEnd w:id="357"/>
      <w:bookmarkStart w:id="358" w:name="_Toc184308068"/>
      <w:bookmarkEnd w:id="358"/>
      <w:bookmarkStart w:id="359" w:name="_Toc184308039"/>
      <w:bookmarkEnd w:id="359"/>
      <w:bookmarkStart w:id="360" w:name="_Toc184312104"/>
      <w:bookmarkEnd w:id="360"/>
      <w:bookmarkStart w:id="361" w:name="_Toc184308097"/>
      <w:bookmarkEnd w:id="361"/>
      <w:bookmarkStart w:id="362" w:name="_Toc184308089"/>
      <w:bookmarkEnd w:id="362"/>
      <w:bookmarkStart w:id="363" w:name="_Toc184313296"/>
      <w:bookmarkEnd w:id="363"/>
      <w:bookmarkStart w:id="364" w:name="_Toc184308102"/>
      <w:bookmarkEnd w:id="364"/>
      <w:bookmarkStart w:id="365" w:name="_Toc184308069"/>
      <w:bookmarkEnd w:id="365"/>
      <w:bookmarkStart w:id="366" w:name="_Toc184314464"/>
      <w:bookmarkEnd w:id="366"/>
      <w:bookmarkStart w:id="367" w:name="_Toc184308065"/>
      <w:bookmarkEnd w:id="367"/>
      <w:bookmarkStart w:id="368" w:name="_Toc184308062"/>
      <w:bookmarkEnd w:id="368"/>
      <w:bookmarkStart w:id="369" w:name="_Toc184314438"/>
      <w:bookmarkEnd w:id="369"/>
      <w:bookmarkStart w:id="370" w:name="_Toc184312073"/>
      <w:bookmarkEnd w:id="370"/>
      <w:bookmarkStart w:id="371" w:name="_Toc184314459"/>
      <w:bookmarkEnd w:id="371"/>
      <w:bookmarkStart w:id="372" w:name="_Toc184310314"/>
      <w:bookmarkEnd w:id="372"/>
      <w:bookmarkStart w:id="373" w:name="_Toc184308096"/>
      <w:bookmarkEnd w:id="373"/>
      <w:bookmarkStart w:id="374" w:name="_Toc184314476"/>
      <w:bookmarkEnd w:id="374"/>
      <w:bookmarkStart w:id="375" w:name="_Toc184313307"/>
      <w:bookmarkEnd w:id="375"/>
      <w:bookmarkStart w:id="376" w:name="_Toc184310293"/>
      <w:bookmarkEnd w:id="376"/>
      <w:bookmarkStart w:id="377" w:name="_Toc184312084"/>
      <w:bookmarkEnd w:id="377"/>
      <w:bookmarkStart w:id="378" w:name="_Toc184310292"/>
      <w:bookmarkEnd w:id="378"/>
      <w:bookmarkStart w:id="379" w:name="_Toc184314427"/>
      <w:bookmarkEnd w:id="379"/>
      <w:bookmarkStart w:id="380" w:name="_Toc184314467"/>
      <w:bookmarkEnd w:id="380"/>
      <w:bookmarkStart w:id="381" w:name="_Toc184312069"/>
      <w:bookmarkEnd w:id="381"/>
      <w:bookmarkStart w:id="382" w:name="_Toc184308047"/>
      <w:bookmarkEnd w:id="382"/>
      <w:bookmarkStart w:id="383" w:name="_Toc184314472"/>
      <w:bookmarkEnd w:id="383"/>
      <w:bookmarkStart w:id="384" w:name="_Toc184312082"/>
      <w:bookmarkEnd w:id="384"/>
      <w:bookmarkStart w:id="385" w:name="_Toc184308100"/>
      <w:bookmarkEnd w:id="385"/>
      <w:bookmarkStart w:id="386" w:name="_Toc184313273"/>
      <w:bookmarkEnd w:id="386"/>
      <w:bookmarkStart w:id="387" w:name="_Toc184310296"/>
      <w:bookmarkEnd w:id="387"/>
      <w:bookmarkStart w:id="388" w:name="_Toc184308079"/>
      <w:bookmarkEnd w:id="388"/>
      <w:bookmarkStart w:id="389" w:name="_Toc184308043"/>
      <w:bookmarkEnd w:id="389"/>
      <w:bookmarkStart w:id="390" w:name="_Toc184308093"/>
      <w:bookmarkEnd w:id="390"/>
      <w:bookmarkStart w:id="391" w:name="_Toc184310295"/>
      <w:bookmarkEnd w:id="391"/>
      <w:bookmarkStart w:id="392" w:name="_Toc184313269"/>
      <w:bookmarkEnd w:id="392"/>
      <w:r>
        <w:rPr>
          <w:rFonts w:hint="eastAsia" w:ascii="宋体" w:hAnsi="宋体" w:eastAsia="宋体" w:cs="宋体"/>
          <w:b/>
          <w:color w:val="auto"/>
          <w:sz w:val="36"/>
          <w:szCs w:val="36"/>
          <w:highlight w:val="none"/>
        </w:rPr>
        <w:t>评标办法</w:t>
      </w:r>
    </w:p>
    <w:p w14:paraId="7DFD21EE">
      <w:pPr>
        <w:snapToGrid w:val="0"/>
        <w:spacing w:line="360" w:lineRule="auto"/>
        <w:jc w:val="center"/>
        <w:rPr>
          <w:rFonts w:hint="eastAsia" w:ascii="仿宋_GB2312" w:hAnsi="仿宋_GB2312" w:eastAsia="仿宋_GB2312" w:cs="仿宋_GB2312"/>
          <w:b/>
          <w:color w:val="auto"/>
          <w:sz w:val="32"/>
          <w:szCs w:val="20"/>
          <w:highlight w:val="none"/>
        </w:rPr>
      </w:pPr>
      <w:r>
        <w:rPr>
          <w:rFonts w:hint="eastAsia" w:ascii="仿宋_GB2312" w:hAnsi="仿宋_GB2312" w:eastAsia="仿宋_GB2312" w:cs="仿宋_GB2312"/>
          <w:b/>
          <w:color w:val="auto"/>
          <w:sz w:val="32"/>
          <w:szCs w:val="20"/>
          <w:highlight w:val="none"/>
        </w:rPr>
        <w:t>评标办法前附表</w:t>
      </w:r>
    </w:p>
    <w:tbl>
      <w:tblPr>
        <w:tblStyle w:val="64"/>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97"/>
        <w:gridCol w:w="655"/>
        <w:gridCol w:w="974"/>
        <w:gridCol w:w="1405"/>
      </w:tblGrid>
      <w:tr w14:paraId="70E2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624" w:type="dxa"/>
            <w:vAlign w:val="center"/>
          </w:tcPr>
          <w:p w14:paraId="5180383E">
            <w:pPr>
              <w:snapToGrid w:val="0"/>
              <w:spacing w:line="360" w:lineRule="auto"/>
              <w:jc w:val="center"/>
              <w:rPr>
                <w:rFonts w:hint="eastAsia" w:ascii="宋体" w:hAnsi="宋体" w:cs="仿宋"/>
                <w:color w:val="000000"/>
                <w:sz w:val="24"/>
              </w:rPr>
            </w:pPr>
            <w:r>
              <w:rPr>
                <w:rFonts w:hint="eastAsia" w:ascii="宋体" w:hAnsi="宋体" w:cs="仿宋"/>
                <w:color w:val="000000"/>
                <w:sz w:val="24"/>
              </w:rPr>
              <w:t>序号</w:t>
            </w:r>
          </w:p>
        </w:tc>
        <w:tc>
          <w:tcPr>
            <w:tcW w:w="5597" w:type="dxa"/>
            <w:vAlign w:val="center"/>
          </w:tcPr>
          <w:p w14:paraId="3EFA79F7">
            <w:pPr>
              <w:snapToGrid w:val="0"/>
              <w:spacing w:line="360" w:lineRule="auto"/>
              <w:jc w:val="center"/>
              <w:rPr>
                <w:rFonts w:hint="eastAsia" w:ascii="宋体" w:hAnsi="宋体" w:cs="仿宋"/>
                <w:color w:val="000000"/>
                <w:sz w:val="24"/>
              </w:rPr>
            </w:pPr>
            <w:r>
              <w:rPr>
                <w:rFonts w:hint="eastAsia" w:ascii="宋体" w:hAnsi="宋体" w:cs="仿宋"/>
                <w:color w:val="000000"/>
                <w:sz w:val="24"/>
              </w:rPr>
              <w:t>评标标准</w:t>
            </w:r>
          </w:p>
        </w:tc>
        <w:tc>
          <w:tcPr>
            <w:tcW w:w="655" w:type="dxa"/>
            <w:vAlign w:val="center"/>
          </w:tcPr>
          <w:p w14:paraId="2A25D199">
            <w:pPr>
              <w:snapToGrid w:val="0"/>
              <w:spacing w:line="360" w:lineRule="auto"/>
              <w:jc w:val="center"/>
              <w:rPr>
                <w:rFonts w:hint="eastAsia" w:ascii="宋体" w:hAnsi="宋体" w:cs="仿宋"/>
                <w:color w:val="000000"/>
                <w:sz w:val="24"/>
              </w:rPr>
            </w:pPr>
            <w:r>
              <w:rPr>
                <w:rFonts w:hint="eastAsia" w:ascii="宋体" w:hAnsi="宋体" w:cs="仿宋"/>
                <w:color w:val="000000"/>
                <w:sz w:val="24"/>
              </w:rPr>
              <w:t>权重</w:t>
            </w:r>
          </w:p>
        </w:tc>
        <w:tc>
          <w:tcPr>
            <w:tcW w:w="974" w:type="dxa"/>
            <w:vAlign w:val="center"/>
          </w:tcPr>
          <w:p w14:paraId="07E69E65">
            <w:pPr>
              <w:snapToGrid w:val="0"/>
              <w:spacing w:line="360" w:lineRule="auto"/>
              <w:jc w:val="center"/>
              <w:rPr>
                <w:rFonts w:hint="eastAsia" w:ascii="宋体" w:hAnsi="宋体" w:cs="仿宋"/>
                <w:color w:val="000000"/>
                <w:sz w:val="24"/>
              </w:rPr>
            </w:pPr>
            <w:r>
              <w:rPr>
                <w:rFonts w:hint="eastAsia" w:ascii="宋体" w:hAnsi="宋体" w:cs="仿宋"/>
                <w:color w:val="000000"/>
                <w:sz w:val="24"/>
              </w:rPr>
              <w:t>主/客观属性</w:t>
            </w:r>
          </w:p>
        </w:tc>
        <w:tc>
          <w:tcPr>
            <w:tcW w:w="1405" w:type="dxa"/>
            <w:vAlign w:val="center"/>
          </w:tcPr>
          <w:p w14:paraId="35574AEE">
            <w:pPr>
              <w:snapToGrid w:val="0"/>
              <w:spacing w:line="360" w:lineRule="auto"/>
              <w:jc w:val="center"/>
              <w:rPr>
                <w:rFonts w:hint="eastAsia" w:ascii="宋体" w:hAnsi="宋体" w:cs="仿宋"/>
                <w:color w:val="000000"/>
                <w:sz w:val="24"/>
              </w:rPr>
            </w:pPr>
            <w:r>
              <w:rPr>
                <w:rFonts w:hint="eastAsia" w:ascii="宋体" w:hAnsi="宋体" w:cs="仿宋"/>
                <w:color w:val="000000"/>
                <w:sz w:val="24"/>
              </w:rPr>
              <w:t>投标文件中评标标准相应的商务技术资料目录*</w:t>
            </w:r>
          </w:p>
        </w:tc>
      </w:tr>
      <w:tr w14:paraId="6E7B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624" w:type="dxa"/>
            <w:vAlign w:val="center"/>
          </w:tcPr>
          <w:p w14:paraId="36030619">
            <w:pPr>
              <w:snapToGrid w:val="0"/>
              <w:spacing w:line="360" w:lineRule="auto"/>
              <w:jc w:val="center"/>
              <w:rPr>
                <w:rFonts w:hint="eastAsia" w:ascii="宋体" w:hAnsi="宋体" w:cs="仿宋"/>
                <w:color w:val="000000"/>
                <w:sz w:val="24"/>
              </w:rPr>
            </w:pPr>
            <w:r>
              <w:rPr>
                <w:rFonts w:hint="eastAsia" w:ascii="宋体" w:hAnsi="宋体" w:cs="仿宋"/>
                <w:color w:val="000000"/>
                <w:sz w:val="24"/>
              </w:rPr>
              <w:t>1</w:t>
            </w:r>
          </w:p>
        </w:tc>
        <w:tc>
          <w:tcPr>
            <w:tcW w:w="5597" w:type="dxa"/>
          </w:tcPr>
          <w:p w14:paraId="2D0DB889">
            <w:pPr>
              <w:snapToGrid w:val="0"/>
              <w:spacing w:line="360" w:lineRule="auto"/>
              <w:jc w:val="left"/>
              <w:rPr>
                <w:rFonts w:hint="eastAsia" w:ascii="宋体" w:hAnsi="宋体" w:cs="仿宋"/>
                <w:color w:val="000000"/>
                <w:sz w:val="24"/>
              </w:rPr>
            </w:pPr>
            <w:r>
              <w:rPr>
                <w:rFonts w:hint="eastAsia" w:ascii="宋体" w:hAnsi="宋体" w:cs="仿宋"/>
                <w:color w:val="000000"/>
                <w:sz w:val="24"/>
              </w:rPr>
              <w:t>投标人对本项目背景、现状的理解和分析到位：①方案完善合理且贴合实际的得5分；②方案完善程度欠缺但贴合实际的得3分；③方案完善度欠缺且不符合实际情况的得1分；④未提供方案的不得分。</w:t>
            </w:r>
          </w:p>
        </w:tc>
        <w:tc>
          <w:tcPr>
            <w:tcW w:w="655" w:type="dxa"/>
            <w:vAlign w:val="center"/>
          </w:tcPr>
          <w:p w14:paraId="026D363E">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32C68D2A">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06225749">
            <w:pPr>
              <w:snapToGrid w:val="0"/>
              <w:spacing w:line="360" w:lineRule="auto"/>
              <w:jc w:val="center"/>
              <w:rPr>
                <w:rFonts w:hint="eastAsia" w:ascii="宋体" w:hAnsi="宋体" w:cs="仿宋"/>
                <w:color w:val="000000"/>
                <w:sz w:val="24"/>
              </w:rPr>
            </w:pPr>
            <w:r>
              <w:rPr>
                <w:rFonts w:hint="eastAsia" w:ascii="宋体" w:hAnsi="宋体" w:cs="仿宋"/>
                <w:color w:val="000000"/>
                <w:sz w:val="24"/>
              </w:rPr>
              <w:t>项目理解</w:t>
            </w:r>
          </w:p>
        </w:tc>
      </w:tr>
      <w:tr w14:paraId="753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85AB7C1">
            <w:pPr>
              <w:snapToGrid w:val="0"/>
              <w:spacing w:line="360" w:lineRule="auto"/>
              <w:jc w:val="center"/>
              <w:rPr>
                <w:rFonts w:hint="eastAsia" w:ascii="宋体" w:hAnsi="宋体" w:cs="仿宋"/>
                <w:color w:val="000000"/>
                <w:sz w:val="24"/>
              </w:rPr>
            </w:pPr>
            <w:r>
              <w:rPr>
                <w:rFonts w:hint="eastAsia" w:ascii="宋体" w:hAnsi="宋体" w:cs="仿宋"/>
                <w:color w:val="000000"/>
                <w:sz w:val="24"/>
              </w:rPr>
              <w:t>2</w:t>
            </w:r>
          </w:p>
        </w:tc>
        <w:tc>
          <w:tcPr>
            <w:tcW w:w="5597" w:type="dxa"/>
          </w:tcPr>
          <w:p w14:paraId="1B481426">
            <w:pPr>
              <w:snapToGrid w:val="0"/>
              <w:spacing w:line="360" w:lineRule="auto"/>
              <w:jc w:val="left"/>
              <w:rPr>
                <w:rFonts w:hint="eastAsia" w:ascii="宋体" w:hAnsi="宋体" w:cs="仿宋"/>
                <w:color w:val="000000"/>
                <w:sz w:val="24"/>
              </w:rPr>
            </w:pPr>
            <w:r>
              <w:rPr>
                <w:rFonts w:hint="eastAsia" w:ascii="宋体" w:hAnsi="宋体" w:cs="仿宋"/>
                <w:color w:val="000000"/>
                <w:sz w:val="24"/>
              </w:rPr>
              <w:t>投标人对行业系统、流程的熟悉程度：①内容完善合理且贴合实际的得5分；②内容完善程度欠缺但贴合实际的得3分；③内容完善度欠缺且不符合实际情况的得1分；④未提供的不得分。</w:t>
            </w:r>
          </w:p>
        </w:tc>
        <w:tc>
          <w:tcPr>
            <w:tcW w:w="655" w:type="dxa"/>
            <w:vAlign w:val="center"/>
          </w:tcPr>
          <w:p w14:paraId="3739AFA6">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3B1455D6">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162DC71D">
            <w:pPr>
              <w:snapToGrid w:val="0"/>
              <w:spacing w:line="360" w:lineRule="auto"/>
              <w:jc w:val="center"/>
              <w:rPr>
                <w:rFonts w:hint="eastAsia" w:ascii="宋体" w:hAnsi="宋体" w:cs="仿宋"/>
                <w:color w:val="000000"/>
                <w:sz w:val="24"/>
              </w:rPr>
            </w:pPr>
            <w:r>
              <w:rPr>
                <w:rFonts w:hint="eastAsia" w:ascii="宋体" w:hAnsi="宋体" w:cs="仿宋"/>
                <w:color w:val="000000"/>
                <w:sz w:val="24"/>
              </w:rPr>
              <w:t>熟悉程度</w:t>
            </w:r>
          </w:p>
        </w:tc>
      </w:tr>
      <w:tr w14:paraId="0DDB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624" w:type="dxa"/>
            <w:vAlign w:val="center"/>
          </w:tcPr>
          <w:p w14:paraId="29EAFCD8">
            <w:pPr>
              <w:snapToGrid w:val="0"/>
              <w:spacing w:line="360" w:lineRule="auto"/>
              <w:jc w:val="center"/>
              <w:rPr>
                <w:rFonts w:hint="eastAsia" w:ascii="宋体" w:hAnsi="宋体" w:cs="仿宋"/>
                <w:color w:val="000000"/>
                <w:sz w:val="24"/>
              </w:rPr>
            </w:pPr>
            <w:r>
              <w:rPr>
                <w:rFonts w:hint="eastAsia" w:ascii="宋体" w:hAnsi="宋体" w:cs="仿宋"/>
                <w:color w:val="000000"/>
                <w:sz w:val="24"/>
              </w:rPr>
              <w:t>3</w:t>
            </w:r>
          </w:p>
        </w:tc>
        <w:tc>
          <w:tcPr>
            <w:tcW w:w="5597" w:type="dxa"/>
            <w:vAlign w:val="center"/>
          </w:tcPr>
          <w:p w14:paraId="36F2C3B6">
            <w:pPr>
              <w:snapToGrid w:val="0"/>
              <w:spacing w:line="360" w:lineRule="auto"/>
              <w:jc w:val="left"/>
              <w:rPr>
                <w:rFonts w:hint="eastAsia" w:ascii="宋体" w:hAnsi="宋体" w:cs="仿宋"/>
                <w:color w:val="000000"/>
                <w:sz w:val="24"/>
              </w:rPr>
            </w:pPr>
            <w:r>
              <w:rPr>
                <w:rFonts w:hint="eastAsia" w:ascii="宋体" w:hAnsi="宋体" w:cs="仿宋"/>
                <w:color w:val="000000"/>
                <w:sz w:val="24"/>
              </w:rPr>
              <w:t>人员组织方面进行分析：①人员组织安排措施完善合理且贴合实际的得5分；②人员组织安排措施完善程度欠缺但贴合实际的得3分；③人员组织安排措施完善度欠缺且不符合实际情况的得1分；④未提供该部分内容的不得分。</w:t>
            </w:r>
          </w:p>
        </w:tc>
        <w:tc>
          <w:tcPr>
            <w:tcW w:w="655" w:type="dxa"/>
            <w:vAlign w:val="center"/>
          </w:tcPr>
          <w:p w14:paraId="1A4ADD69">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451CB2C7">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79034785">
            <w:pPr>
              <w:snapToGrid w:val="0"/>
              <w:spacing w:line="360" w:lineRule="auto"/>
              <w:jc w:val="center"/>
              <w:rPr>
                <w:rFonts w:hint="eastAsia" w:ascii="宋体" w:hAnsi="宋体" w:cs="仿宋"/>
                <w:color w:val="000000"/>
                <w:sz w:val="24"/>
              </w:rPr>
            </w:pPr>
            <w:r>
              <w:rPr>
                <w:rFonts w:hint="eastAsia" w:ascii="宋体" w:hAnsi="宋体" w:cs="仿宋"/>
                <w:color w:val="000000"/>
                <w:sz w:val="24"/>
              </w:rPr>
              <w:t>人员组织</w:t>
            </w:r>
          </w:p>
        </w:tc>
      </w:tr>
      <w:tr w14:paraId="6D40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24" w:type="dxa"/>
            <w:vAlign w:val="center"/>
          </w:tcPr>
          <w:p w14:paraId="3DC59EF7">
            <w:pPr>
              <w:snapToGrid w:val="0"/>
              <w:spacing w:line="360" w:lineRule="auto"/>
              <w:jc w:val="center"/>
              <w:rPr>
                <w:rFonts w:hint="eastAsia" w:ascii="宋体" w:hAnsi="宋体" w:cs="仿宋"/>
                <w:color w:val="000000"/>
              </w:rPr>
            </w:pPr>
            <w:r>
              <w:rPr>
                <w:rFonts w:hint="eastAsia" w:ascii="宋体" w:hAnsi="宋体" w:cs="仿宋"/>
                <w:color w:val="000000"/>
              </w:rPr>
              <w:t>4</w:t>
            </w:r>
          </w:p>
        </w:tc>
        <w:tc>
          <w:tcPr>
            <w:tcW w:w="5597" w:type="dxa"/>
          </w:tcPr>
          <w:p w14:paraId="61704298">
            <w:pPr>
              <w:snapToGrid w:val="0"/>
              <w:spacing w:line="360" w:lineRule="auto"/>
              <w:jc w:val="left"/>
              <w:rPr>
                <w:rFonts w:hint="eastAsia" w:ascii="宋体" w:hAnsi="宋体" w:cs="仿宋"/>
                <w:color w:val="000000"/>
                <w:sz w:val="24"/>
              </w:rPr>
            </w:pPr>
            <w:r>
              <w:rPr>
                <w:rFonts w:hint="eastAsia" w:ascii="宋体" w:hAnsi="宋体" w:cs="仿宋"/>
                <w:color w:val="000000"/>
                <w:sz w:val="24"/>
              </w:rPr>
              <w:t>针对本项目的重点难点分析及合理化、优化建议：①重点难点分析到位，合理化、优化建议符合实际情况，内容切实可行的得5分；②重点难点分析较为到位，合理化、优化建议较为符合实际情况，内容较为切实可行的得3分；③重点难点分析有所缺陷，合理化、优化建议有所不足需进一步完善的得1分；④未提供该部分内容的不得分。</w:t>
            </w:r>
          </w:p>
        </w:tc>
        <w:tc>
          <w:tcPr>
            <w:tcW w:w="655" w:type="dxa"/>
            <w:vAlign w:val="center"/>
          </w:tcPr>
          <w:p w14:paraId="2AB7AB65">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633703ED">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509E8AD1">
            <w:pPr>
              <w:snapToGrid w:val="0"/>
              <w:spacing w:line="360" w:lineRule="auto"/>
              <w:jc w:val="center"/>
              <w:rPr>
                <w:rFonts w:hint="eastAsia" w:ascii="宋体" w:hAnsi="宋体" w:cs="仿宋"/>
                <w:color w:val="000000"/>
                <w:sz w:val="24"/>
              </w:rPr>
            </w:pPr>
            <w:r>
              <w:rPr>
                <w:rFonts w:hint="eastAsia" w:ascii="宋体" w:hAnsi="宋体" w:cs="仿宋"/>
                <w:color w:val="000000"/>
                <w:sz w:val="24"/>
              </w:rPr>
              <w:t>重点难点分析</w:t>
            </w:r>
          </w:p>
        </w:tc>
      </w:tr>
      <w:tr w14:paraId="6987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4" w:type="dxa"/>
            <w:vAlign w:val="center"/>
          </w:tcPr>
          <w:p w14:paraId="55F45562">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5597" w:type="dxa"/>
            <w:vAlign w:val="center"/>
          </w:tcPr>
          <w:p w14:paraId="197C7F93">
            <w:pPr>
              <w:snapToGrid w:val="0"/>
              <w:spacing w:line="360" w:lineRule="auto"/>
              <w:jc w:val="left"/>
              <w:rPr>
                <w:rFonts w:hint="eastAsia" w:ascii="宋体" w:hAnsi="宋体" w:cs="仿宋"/>
                <w:color w:val="000000"/>
                <w:sz w:val="24"/>
              </w:rPr>
            </w:pPr>
            <w:r>
              <w:rPr>
                <w:rFonts w:hint="eastAsia" w:ascii="宋体" w:hAnsi="宋体" w:cs="仿宋"/>
                <w:color w:val="000000"/>
                <w:sz w:val="24"/>
              </w:rPr>
              <w:t>投标人针对本项目的质量控制措施</w:t>
            </w:r>
            <w:r>
              <w:rPr>
                <w:rFonts w:hint="eastAsia" w:ascii="宋体" w:hAnsi="宋体" w:cs="仿宋"/>
                <w:color w:val="000000"/>
                <w:sz w:val="24"/>
                <w:lang w:eastAsia="zh-CN"/>
              </w:rPr>
              <w:t>：</w:t>
            </w:r>
            <w:r>
              <w:rPr>
                <w:rFonts w:hint="eastAsia" w:ascii="宋体" w:hAnsi="宋体" w:cs="仿宋"/>
                <w:color w:val="000000"/>
                <w:sz w:val="24"/>
              </w:rPr>
              <w:t>①投标人提供的质量控制措施及实施方法科学合理的得5分; ②质量控制措施及实施方法科学较为合理的得3分：③质量控制措施及实施方法合理性一般，可行性一般的得1分；④方案不合理或未提供方案不得分。</w:t>
            </w:r>
          </w:p>
        </w:tc>
        <w:tc>
          <w:tcPr>
            <w:tcW w:w="655" w:type="dxa"/>
            <w:vAlign w:val="center"/>
          </w:tcPr>
          <w:p w14:paraId="5836DE40">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4BF931C3">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31F6F0FD">
            <w:pPr>
              <w:snapToGrid w:val="0"/>
              <w:spacing w:line="360" w:lineRule="auto"/>
              <w:jc w:val="center"/>
              <w:rPr>
                <w:rFonts w:hint="eastAsia" w:ascii="宋体" w:hAnsi="宋体" w:cs="仿宋"/>
                <w:color w:val="000000"/>
                <w:sz w:val="24"/>
              </w:rPr>
            </w:pPr>
            <w:r>
              <w:rPr>
                <w:rFonts w:hint="eastAsia" w:ascii="宋体" w:hAnsi="宋体" w:cs="仿宋"/>
                <w:color w:val="000000"/>
                <w:sz w:val="24"/>
              </w:rPr>
              <w:t>质量控制</w:t>
            </w:r>
          </w:p>
        </w:tc>
      </w:tr>
      <w:tr w14:paraId="125C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24" w:type="dxa"/>
            <w:vAlign w:val="center"/>
          </w:tcPr>
          <w:p w14:paraId="1E292F3D">
            <w:pPr>
              <w:snapToGrid w:val="0"/>
              <w:spacing w:line="360" w:lineRule="auto"/>
              <w:jc w:val="center"/>
              <w:rPr>
                <w:rFonts w:hint="eastAsia" w:ascii="宋体" w:hAnsi="宋体" w:cs="仿宋"/>
                <w:color w:val="000000"/>
                <w:sz w:val="24"/>
              </w:rPr>
            </w:pPr>
            <w:r>
              <w:rPr>
                <w:rFonts w:hint="eastAsia" w:ascii="宋体" w:hAnsi="宋体" w:cs="仿宋"/>
                <w:color w:val="000000"/>
                <w:sz w:val="24"/>
              </w:rPr>
              <w:t>6</w:t>
            </w:r>
          </w:p>
        </w:tc>
        <w:tc>
          <w:tcPr>
            <w:tcW w:w="5597" w:type="dxa"/>
          </w:tcPr>
          <w:p w14:paraId="2D05E8D7">
            <w:pPr>
              <w:snapToGrid w:val="0"/>
              <w:spacing w:line="360" w:lineRule="auto"/>
              <w:jc w:val="left"/>
              <w:rPr>
                <w:rFonts w:hint="eastAsia" w:ascii="宋体" w:hAnsi="宋体" w:cs="仿宋"/>
                <w:color w:val="000000"/>
                <w:sz w:val="24"/>
              </w:rPr>
            </w:pPr>
            <w:r>
              <w:rPr>
                <w:rFonts w:hint="eastAsia" w:ascii="宋体" w:hAnsi="宋体" w:cs="仿宋"/>
                <w:color w:val="000000"/>
                <w:sz w:val="24"/>
              </w:rPr>
              <w:t>投标人针对本项目特点提出相关服务目标：①服务目标清晰明确，切合实际的得5分；②服务目标较清晰明确，能够基本切合实际的得3分；③服务目标不够清晰明确，不太切合实际的得1分；④未提供该部分内容的不得分。</w:t>
            </w:r>
          </w:p>
        </w:tc>
        <w:tc>
          <w:tcPr>
            <w:tcW w:w="655" w:type="dxa"/>
            <w:vAlign w:val="center"/>
          </w:tcPr>
          <w:p w14:paraId="56C243FD">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75B7307A">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0FCBA3EC">
            <w:pPr>
              <w:snapToGrid w:val="0"/>
              <w:spacing w:line="360" w:lineRule="auto"/>
              <w:jc w:val="center"/>
              <w:rPr>
                <w:rFonts w:hint="eastAsia" w:ascii="宋体" w:hAnsi="宋体" w:cs="仿宋"/>
                <w:color w:val="000000"/>
                <w:sz w:val="24"/>
              </w:rPr>
            </w:pPr>
            <w:r>
              <w:rPr>
                <w:rFonts w:hint="eastAsia" w:ascii="宋体" w:hAnsi="宋体" w:cs="仿宋"/>
                <w:color w:val="000000"/>
                <w:sz w:val="24"/>
              </w:rPr>
              <w:t>服务目标</w:t>
            </w:r>
          </w:p>
        </w:tc>
      </w:tr>
      <w:tr w14:paraId="2639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24" w:type="dxa"/>
            <w:vAlign w:val="center"/>
          </w:tcPr>
          <w:p w14:paraId="6CBAB8CB">
            <w:pPr>
              <w:snapToGrid w:val="0"/>
              <w:spacing w:line="360" w:lineRule="auto"/>
              <w:jc w:val="center"/>
              <w:rPr>
                <w:rFonts w:hint="eastAsia" w:ascii="宋体" w:hAnsi="宋体" w:eastAsia="宋体" w:cs="仿宋"/>
                <w:color w:val="000000"/>
                <w:sz w:val="24"/>
                <w:lang w:val="en-US" w:eastAsia="zh-CN"/>
              </w:rPr>
            </w:pPr>
            <w:r>
              <w:rPr>
                <w:rFonts w:hint="eastAsia" w:ascii="宋体" w:hAnsi="宋体" w:cs="仿宋"/>
                <w:color w:val="000000"/>
                <w:sz w:val="24"/>
                <w:lang w:val="en-US" w:eastAsia="zh-CN"/>
              </w:rPr>
              <w:t>7</w:t>
            </w:r>
          </w:p>
        </w:tc>
        <w:tc>
          <w:tcPr>
            <w:tcW w:w="5597" w:type="dxa"/>
          </w:tcPr>
          <w:p w14:paraId="66CEE91D">
            <w:pPr>
              <w:snapToGrid w:val="0"/>
              <w:spacing w:line="360" w:lineRule="auto"/>
              <w:jc w:val="left"/>
              <w:rPr>
                <w:rFonts w:hint="default" w:ascii="宋体" w:hAnsi="宋体" w:eastAsia="宋体" w:cs="仿宋"/>
                <w:color w:val="000000"/>
                <w:sz w:val="24"/>
                <w:lang w:val="en-US" w:eastAsia="zh-CN"/>
              </w:rPr>
            </w:pPr>
            <w:r>
              <w:rPr>
                <w:rFonts w:hint="eastAsia" w:ascii="宋体" w:hAnsi="宋体" w:cs="仿宋"/>
                <w:color w:val="000000"/>
                <w:sz w:val="24"/>
              </w:rPr>
              <w:t>投标人</w:t>
            </w:r>
            <w:r>
              <w:rPr>
                <w:rFonts w:hint="eastAsia" w:ascii="宋体" w:hAnsi="宋体" w:cs="仿宋"/>
                <w:color w:val="000000"/>
                <w:sz w:val="24"/>
                <w:lang w:val="en-US" w:eastAsia="zh-CN"/>
              </w:rPr>
              <w:t>针对本项目的</w:t>
            </w:r>
            <w:r>
              <w:rPr>
                <w:rFonts w:hint="eastAsia" w:ascii="宋体" w:hAnsi="宋体" w:cs="仿宋"/>
                <w:color w:val="000000"/>
                <w:sz w:val="24"/>
              </w:rPr>
              <w:t>培训方案</w:t>
            </w:r>
            <w:r>
              <w:rPr>
                <w:rFonts w:hint="eastAsia" w:ascii="宋体" w:hAnsi="宋体" w:cs="仿宋"/>
                <w:color w:val="000000"/>
                <w:sz w:val="24"/>
                <w:lang w:eastAsia="zh-CN"/>
              </w:rPr>
              <w:t>：</w:t>
            </w:r>
            <w:r>
              <w:rPr>
                <w:rFonts w:hint="eastAsia" w:ascii="宋体" w:hAnsi="宋体" w:cs="仿宋"/>
                <w:color w:val="000000"/>
                <w:sz w:val="24"/>
              </w:rPr>
              <w:t>①培训方案完善全面的得5分；②培训方案较为全面的得3分；③培训方案不全面的得1分；④未提供该部分内容的不得分。</w:t>
            </w:r>
          </w:p>
        </w:tc>
        <w:tc>
          <w:tcPr>
            <w:tcW w:w="655" w:type="dxa"/>
            <w:vAlign w:val="center"/>
          </w:tcPr>
          <w:p w14:paraId="44C970C9">
            <w:pPr>
              <w:snapToGrid w:val="0"/>
              <w:spacing w:line="360" w:lineRule="auto"/>
              <w:jc w:val="center"/>
              <w:rPr>
                <w:rFonts w:hint="eastAsia" w:ascii="宋体" w:hAnsi="宋体" w:eastAsia="宋体" w:cs="仿宋"/>
                <w:color w:val="000000"/>
                <w:sz w:val="24"/>
                <w:lang w:val="en-US" w:eastAsia="zh-CN"/>
              </w:rPr>
            </w:pPr>
            <w:r>
              <w:rPr>
                <w:rFonts w:hint="eastAsia" w:ascii="宋体" w:hAnsi="宋体" w:cs="仿宋"/>
                <w:color w:val="000000"/>
                <w:sz w:val="24"/>
                <w:lang w:val="en-US" w:eastAsia="zh-CN"/>
              </w:rPr>
              <w:t>5</w:t>
            </w:r>
          </w:p>
        </w:tc>
        <w:tc>
          <w:tcPr>
            <w:tcW w:w="974" w:type="dxa"/>
            <w:vAlign w:val="center"/>
          </w:tcPr>
          <w:p w14:paraId="5B041437">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72704900">
            <w:pPr>
              <w:snapToGrid w:val="0"/>
              <w:spacing w:line="360" w:lineRule="auto"/>
              <w:jc w:val="center"/>
              <w:rPr>
                <w:rFonts w:hint="eastAsia" w:ascii="宋体" w:hAnsi="宋体" w:cs="仿宋"/>
                <w:color w:val="000000"/>
                <w:sz w:val="24"/>
              </w:rPr>
            </w:pPr>
            <w:r>
              <w:rPr>
                <w:rFonts w:hint="eastAsia" w:ascii="宋体" w:hAnsi="宋体" w:cs="仿宋"/>
                <w:color w:val="000000"/>
                <w:sz w:val="24"/>
              </w:rPr>
              <w:t>培训方案</w:t>
            </w:r>
          </w:p>
        </w:tc>
      </w:tr>
      <w:tr w14:paraId="424A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24" w:type="dxa"/>
            <w:vAlign w:val="center"/>
          </w:tcPr>
          <w:p w14:paraId="1A8C93A3">
            <w:pPr>
              <w:snapToGrid w:val="0"/>
              <w:spacing w:line="360" w:lineRule="auto"/>
              <w:jc w:val="center"/>
              <w:rPr>
                <w:rFonts w:hint="eastAsia" w:ascii="宋体" w:hAnsi="宋体" w:eastAsia="宋体" w:cs="仿宋"/>
                <w:color w:val="000000"/>
                <w:sz w:val="24"/>
                <w:lang w:val="en-US" w:eastAsia="zh-CN"/>
              </w:rPr>
            </w:pPr>
            <w:r>
              <w:rPr>
                <w:rFonts w:hint="eastAsia" w:ascii="宋体" w:hAnsi="宋体" w:cs="仿宋"/>
                <w:color w:val="000000"/>
                <w:sz w:val="24"/>
                <w:lang w:val="en-US" w:eastAsia="zh-CN"/>
              </w:rPr>
              <w:t>8</w:t>
            </w:r>
          </w:p>
        </w:tc>
        <w:tc>
          <w:tcPr>
            <w:tcW w:w="5597" w:type="dxa"/>
          </w:tcPr>
          <w:p w14:paraId="32D487E5">
            <w:pPr>
              <w:snapToGrid w:val="0"/>
              <w:spacing w:line="360" w:lineRule="auto"/>
              <w:jc w:val="left"/>
              <w:rPr>
                <w:rFonts w:hint="eastAsia" w:ascii="宋体" w:hAnsi="宋体" w:eastAsia="宋体" w:cs="仿宋"/>
                <w:color w:val="000000"/>
                <w:sz w:val="24"/>
                <w:lang w:eastAsia="zh-CN"/>
              </w:rPr>
            </w:pPr>
            <w:r>
              <w:rPr>
                <w:rFonts w:hint="eastAsia" w:ascii="宋体" w:hAnsi="宋体" w:cs="仿宋"/>
                <w:color w:val="000000"/>
                <w:sz w:val="24"/>
                <w:lang w:val="en-US" w:eastAsia="zh-CN"/>
              </w:rPr>
              <w:t>投标人</w:t>
            </w:r>
            <w:r>
              <w:rPr>
                <w:rFonts w:hint="eastAsia" w:ascii="宋体" w:hAnsi="宋体" w:cs="仿宋"/>
                <w:color w:val="000000"/>
                <w:sz w:val="24"/>
              </w:rPr>
              <w:t>根据本项目情况提出信息保</w:t>
            </w:r>
            <w:r>
              <w:rPr>
                <w:rFonts w:hint="eastAsia" w:ascii="宋体" w:hAnsi="宋体" w:cs="仿宋"/>
                <w:color w:val="000000"/>
                <w:sz w:val="24"/>
                <w:lang w:val="en-US" w:eastAsia="zh-CN"/>
              </w:rPr>
              <w:t>护</w:t>
            </w:r>
            <w:r>
              <w:rPr>
                <w:rFonts w:hint="eastAsia" w:ascii="宋体" w:hAnsi="宋体" w:cs="仿宋"/>
                <w:color w:val="000000"/>
                <w:sz w:val="24"/>
              </w:rPr>
              <w:t>措施</w:t>
            </w:r>
            <w:r>
              <w:rPr>
                <w:rFonts w:hint="eastAsia" w:ascii="宋体" w:hAnsi="宋体" w:cs="仿宋"/>
                <w:color w:val="000000"/>
                <w:sz w:val="24"/>
                <w:lang w:eastAsia="zh-CN"/>
              </w:rPr>
              <w:t>：</w:t>
            </w:r>
            <w:r>
              <w:rPr>
                <w:rFonts w:hint="eastAsia" w:ascii="宋体" w:hAnsi="宋体" w:cs="仿宋"/>
                <w:color w:val="000000"/>
                <w:sz w:val="24"/>
              </w:rPr>
              <w:t>①保</w:t>
            </w:r>
            <w:r>
              <w:rPr>
                <w:rFonts w:hint="eastAsia" w:ascii="宋体" w:hAnsi="宋体" w:cs="仿宋"/>
                <w:color w:val="000000"/>
                <w:sz w:val="24"/>
                <w:lang w:val="en-US" w:eastAsia="zh-CN"/>
              </w:rPr>
              <w:t>护</w:t>
            </w:r>
            <w:r>
              <w:rPr>
                <w:rFonts w:hint="eastAsia" w:ascii="宋体" w:hAnsi="宋体" w:cs="仿宋"/>
                <w:color w:val="000000"/>
                <w:sz w:val="24"/>
              </w:rPr>
              <w:t>措施合理科学的得5分；②保</w:t>
            </w:r>
            <w:r>
              <w:rPr>
                <w:rFonts w:hint="eastAsia" w:ascii="宋体" w:hAnsi="宋体" w:cs="仿宋"/>
                <w:color w:val="000000"/>
                <w:sz w:val="24"/>
                <w:lang w:val="en-US" w:eastAsia="zh-CN"/>
              </w:rPr>
              <w:t>护</w:t>
            </w:r>
            <w:r>
              <w:rPr>
                <w:rFonts w:hint="eastAsia" w:ascii="宋体" w:hAnsi="宋体" w:cs="仿宋"/>
                <w:color w:val="000000"/>
                <w:sz w:val="24"/>
              </w:rPr>
              <w:t>措施较为合理科学的得3分；③保</w:t>
            </w:r>
            <w:r>
              <w:rPr>
                <w:rFonts w:hint="eastAsia" w:ascii="宋体" w:hAnsi="宋体" w:cs="仿宋"/>
                <w:color w:val="000000"/>
                <w:sz w:val="24"/>
                <w:lang w:val="en-US" w:eastAsia="zh-CN"/>
              </w:rPr>
              <w:t>护</w:t>
            </w:r>
            <w:r>
              <w:rPr>
                <w:rFonts w:hint="eastAsia" w:ascii="宋体" w:hAnsi="宋体" w:cs="仿宋"/>
                <w:color w:val="000000"/>
                <w:sz w:val="24"/>
              </w:rPr>
              <w:t>措施不太合理科学的得1分；④未提供该部分内容的不得分。</w:t>
            </w:r>
          </w:p>
          <w:p w14:paraId="719D149C">
            <w:pPr>
              <w:snapToGrid w:val="0"/>
              <w:spacing w:line="360" w:lineRule="auto"/>
              <w:jc w:val="left"/>
              <w:rPr>
                <w:rFonts w:hint="eastAsia" w:ascii="宋体" w:hAnsi="宋体" w:cs="仿宋"/>
                <w:color w:val="000000"/>
                <w:sz w:val="24"/>
              </w:rPr>
            </w:pPr>
          </w:p>
        </w:tc>
        <w:tc>
          <w:tcPr>
            <w:tcW w:w="655" w:type="dxa"/>
            <w:vAlign w:val="center"/>
          </w:tcPr>
          <w:p w14:paraId="7DFD12C1">
            <w:pPr>
              <w:snapToGrid w:val="0"/>
              <w:spacing w:line="360" w:lineRule="auto"/>
              <w:jc w:val="center"/>
              <w:rPr>
                <w:rFonts w:hint="eastAsia" w:ascii="宋体" w:hAnsi="宋体" w:eastAsia="宋体" w:cs="仿宋"/>
                <w:color w:val="000000"/>
                <w:sz w:val="24"/>
                <w:lang w:val="en-US" w:eastAsia="zh-CN"/>
              </w:rPr>
            </w:pPr>
            <w:r>
              <w:rPr>
                <w:rFonts w:hint="eastAsia" w:ascii="宋体" w:hAnsi="宋体" w:cs="仿宋"/>
                <w:color w:val="000000"/>
                <w:sz w:val="24"/>
                <w:lang w:val="en-US" w:eastAsia="zh-CN"/>
              </w:rPr>
              <w:t>5</w:t>
            </w:r>
          </w:p>
        </w:tc>
        <w:tc>
          <w:tcPr>
            <w:tcW w:w="974" w:type="dxa"/>
            <w:vAlign w:val="center"/>
          </w:tcPr>
          <w:p w14:paraId="001E9F27">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498F5C03">
            <w:pPr>
              <w:snapToGrid w:val="0"/>
              <w:spacing w:line="360" w:lineRule="auto"/>
              <w:jc w:val="center"/>
              <w:rPr>
                <w:rFonts w:hint="eastAsia" w:ascii="宋体" w:hAnsi="宋体" w:eastAsia="宋体" w:cs="仿宋"/>
                <w:color w:val="000000"/>
                <w:sz w:val="24"/>
                <w:lang w:eastAsia="zh-CN"/>
              </w:rPr>
            </w:pPr>
            <w:r>
              <w:rPr>
                <w:rFonts w:hint="eastAsia" w:ascii="宋体" w:hAnsi="宋体" w:cs="仿宋"/>
                <w:color w:val="000000"/>
                <w:sz w:val="24"/>
              </w:rPr>
              <w:t>信息保</w:t>
            </w:r>
            <w:r>
              <w:rPr>
                <w:rFonts w:hint="eastAsia" w:ascii="宋体" w:hAnsi="宋体" w:cs="仿宋"/>
                <w:color w:val="000000"/>
                <w:sz w:val="24"/>
                <w:lang w:val="en-US" w:eastAsia="zh-CN"/>
              </w:rPr>
              <w:t>护</w:t>
            </w:r>
          </w:p>
        </w:tc>
      </w:tr>
      <w:tr w14:paraId="6660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24" w:type="dxa"/>
            <w:vAlign w:val="center"/>
          </w:tcPr>
          <w:p w14:paraId="59E05CA3">
            <w:pPr>
              <w:snapToGrid w:val="0"/>
              <w:spacing w:line="360" w:lineRule="auto"/>
              <w:jc w:val="center"/>
              <w:rPr>
                <w:rFonts w:hint="eastAsia" w:ascii="宋体" w:hAnsi="宋体" w:eastAsia="宋体" w:cs="仿宋"/>
                <w:color w:val="000000"/>
                <w:sz w:val="24"/>
                <w:lang w:eastAsia="zh-CN"/>
              </w:rPr>
            </w:pPr>
            <w:r>
              <w:rPr>
                <w:rFonts w:hint="eastAsia" w:ascii="宋体" w:hAnsi="宋体" w:cs="仿宋"/>
                <w:color w:val="000000"/>
                <w:sz w:val="24"/>
                <w:lang w:val="en-US" w:eastAsia="zh-CN"/>
              </w:rPr>
              <w:t>9</w:t>
            </w:r>
          </w:p>
        </w:tc>
        <w:tc>
          <w:tcPr>
            <w:tcW w:w="5597" w:type="dxa"/>
          </w:tcPr>
          <w:p w14:paraId="0F4ECFAE">
            <w:pPr>
              <w:snapToGrid w:val="0"/>
              <w:spacing w:line="360" w:lineRule="auto"/>
              <w:jc w:val="left"/>
              <w:rPr>
                <w:rFonts w:hint="eastAsia" w:ascii="宋体" w:hAnsi="宋体" w:cs="仿宋"/>
                <w:color w:val="000000"/>
                <w:sz w:val="24"/>
              </w:rPr>
            </w:pPr>
            <w:r>
              <w:rPr>
                <w:rFonts w:hint="eastAsia" w:ascii="宋体" w:hAnsi="宋体" w:cs="仿宋"/>
                <w:color w:val="000000"/>
                <w:sz w:val="24"/>
              </w:rPr>
              <w:t>投标人如何保证在规定期限内完成委托的服务工作，包括时间安排、资源安排、工作计划等：①内容合理科学的得5分；②上内容较为合理科学的得3分；③内容不太合理科学的得1分；④未提供该部分内容的不得分。</w:t>
            </w:r>
          </w:p>
        </w:tc>
        <w:tc>
          <w:tcPr>
            <w:tcW w:w="655" w:type="dxa"/>
            <w:vAlign w:val="center"/>
          </w:tcPr>
          <w:p w14:paraId="5D82005B">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5F547B19">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47035855">
            <w:pPr>
              <w:snapToGrid w:val="0"/>
              <w:spacing w:line="360" w:lineRule="auto"/>
              <w:jc w:val="center"/>
              <w:rPr>
                <w:rFonts w:hint="eastAsia" w:ascii="宋体" w:hAnsi="宋体" w:cs="仿宋"/>
                <w:color w:val="000000"/>
                <w:sz w:val="24"/>
              </w:rPr>
            </w:pPr>
            <w:r>
              <w:rPr>
                <w:rFonts w:hint="eastAsia" w:ascii="宋体" w:hAnsi="宋体" w:cs="仿宋"/>
                <w:color w:val="000000"/>
                <w:sz w:val="24"/>
              </w:rPr>
              <w:t>进度计划</w:t>
            </w:r>
          </w:p>
        </w:tc>
      </w:tr>
      <w:tr w14:paraId="78CC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624" w:type="dxa"/>
            <w:vAlign w:val="center"/>
          </w:tcPr>
          <w:p w14:paraId="4EE7560D">
            <w:pPr>
              <w:snapToGrid w:val="0"/>
              <w:spacing w:line="360" w:lineRule="auto"/>
              <w:jc w:val="center"/>
              <w:rPr>
                <w:rFonts w:hint="eastAsia" w:ascii="宋体" w:hAnsi="宋体" w:cs="仿宋"/>
                <w:color w:val="000000"/>
                <w:sz w:val="24"/>
              </w:rPr>
            </w:pPr>
            <w:r>
              <w:rPr>
                <w:rFonts w:hint="eastAsia" w:ascii="宋体" w:hAnsi="宋体" w:cs="仿宋"/>
                <w:color w:val="000000"/>
                <w:sz w:val="24"/>
              </w:rPr>
              <w:t>10</w:t>
            </w:r>
          </w:p>
        </w:tc>
        <w:tc>
          <w:tcPr>
            <w:tcW w:w="5597" w:type="dxa"/>
          </w:tcPr>
          <w:p w14:paraId="1BDD0DA3">
            <w:pPr>
              <w:snapToGrid w:val="0"/>
              <w:spacing w:line="360" w:lineRule="auto"/>
              <w:jc w:val="left"/>
              <w:rPr>
                <w:rFonts w:hint="eastAsia" w:ascii="宋体" w:hAnsi="宋体" w:cs="仿宋"/>
                <w:color w:val="000000"/>
                <w:sz w:val="24"/>
              </w:rPr>
            </w:pPr>
            <w:r>
              <w:rPr>
                <w:rFonts w:hint="eastAsia" w:ascii="宋体" w:hAnsi="宋体" w:cs="仿宋"/>
                <w:color w:val="000000"/>
                <w:sz w:val="24"/>
              </w:rPr>
              <w:t>根据投标人提供的应急措施方案进行打分：①应急措施方案有较强可行性且切合实际的得5分；②应急措施方案可行性一般且切合实际的得3分；③应急措施方案可行性较差的得1分；④未提供该部分内容的不得分。</w:t>
            </w:r>
          </w:p>
        </w:tc>
        <w:tc>
          <w:tcPr>
            <w:tcW w:w="655" w:type="dxa"/>
            <w:vAlign w:val="center"/>
          </w:tcPr>
          <w:p w14:paraId="0A60E2B0">
            <w:pPr>
              <w:snapToGrid w:val="0"/>
              <w:spacing w:line="360" w:lineRule="auto"/>
              <w:jc w:val="center"/>
              <w:rPr>
                <w:rFonts w:hint="eastAsia" w:ascii="宋体" w:hAnsi="宋体" w:cs="仿宋"/>
                <w:color w:val="000000"/>
                <w:sz w:val="24"/>
              </w:rPr>
            </w:pPr>
            <w:r>
              <w:rPr>
                <w:rFonts w:hint="eastAsia" w:ascii="宋体" w:hAnsi="宋体" w:cs="仿宋"/>
                <w:color w:val="000000"/>
                <w:sz w:val="24"/>
              </w:rPr>
              <w:t>5</w:t>
            </w:r>
          </w:p>
        </w:tc>
        <w:tc>
          <w:tcPr>
            <w:tcW w:w="974" w:type="dxa"/>
            <w:vAlign w:val="center"/>
          </w:tcPr>
          <w:p w14:paraId="41E51D74">
            <w:pPr>
              <w:snapToGrid w:val="0"/>
              <w:spacing w:line="360" w:lineRule="auto"/>
              <w:jc w:val="center"/>
              <w:rPr>
                <w:rFonts w:hint="eastAsia" w:ascii="宋体" w:hAnsi="宋体" w:cs="仿宋"/>
                <w:color w:val="000000"/>
                <w:sz w:val="24"/>
              </w:rPr>
            </w:pPr>
            <w:r>
              <w:rPr>
                <w:rFonts w:hint="eastAsia" w:ascii="宋体" w:hAnsi="宋体" w:cs="仿宋"/>
                <w:color w:val="000000"/>
                <w:sz w:val="24"/>
              </w:rPr>
              <w:t>主观</w:t>
            </w:r>
          </w:p>
        </w:tc>
        <w:tc>
          <w:tcPr>
            <w:tcW w:w="1405" w:type="dxa"/>
            <w:vAlign w:val="center"/>
          </w:tcPr>
          <w:p w14:paraId="0DA7C8BB">
            <w:pPr>
              <w:snapToGrid w:val="0"/>
              <w:spacing w:line="360" w:lineRule="auto"/>
              <w:jc w:val="center"/>
              <w:rPr>
                <w:rFonts w:hint="eastAsia" w:ascii="宋体" w:hAnsi="宋体" w:cs="仿宋"/>
                <w:color w:val="000000"/>
                <w:sz w:val="24"/>
              </w:rPr>
            </w:pPr>
            <w:r>
              <w:rPr>
                <w:rFonts w:hint="eastAsia" w:ascii="宋体" w:hAnsi="宋体" w:cs="仿宋"/>
                <w:color w:val="000000"/>
                <w:sz w:val="24"/>
              </w:rPr>
              <w:t>应急措施方案</w:t>
            </w:r>
          </w:p>
        </w:tc>
      </w:tr>
      <w:tr w14:paraId="7B3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624" w:type="dxa"/>
            <w:vAlign w:val="center"/>
          </w:tcPr>
          <w:p w14:paraId="5301337B">
            <w:pPr>
              <w:snapToGrid w:val="0"/>
              <w:spacing w:line="360" w:lineRule="auto"/>
              <w:jc w:val="center"/>
              <w:rPr>
                <w:rFonts w:hint="eastAsia" w:ascii="宋体" w:hAnsi="宋体" w:cs="仿宋"/>
                <w:color w:val="000000"/>
                <w:sz w:val="24"/>
              </w:rPr>
            </w:pPr>
            <w:r>
              <w:rPr>
                <w:rFonts w:hint="eastAsia" w:ascii="宋体" w:hAnsi="宋体" w:cs="仿宋"/>
                <w:color w:val="000000"/>
                <w:sz w:val="24"/>
              </w:rPr>
              <w:t>11</w:t>
            </w:r>
          </w:p>
        </w:tc>
        <w:tc>
          <w:tcPr>
            <w:tcW w:w="5597" w:type="dxa"/>
          </w:tcPr>
          <w:p w14:paraId="7020D6B7">
            <w:pPr>
              <w:snapToGrid w:val="0"/>
              <w:spacing w:line="360" w:lineRule="auto"/>
              <w:jc w:val="left"/>
              <w:rPr>
                <w:rFonts w:hint="eastAsia" w:ascii="宋体" w:hAnsi="宋体" w:cs="仿宋"/>
                <w:color w:val="000000"/>
                <w:sz w:val="24"/>
              </w:rPr>
            </w:pPr>
            <w:r>
              <w:rPr>
                <w:rFonts w:hint="eastAsia" w:ascii="宋体" w:hAnsi="宋体" w:cs="宋体"/>
                <w:color w:val="000000"/>
                <w:kern w:val="0"/>
                <w:sz w:val="24"/>
                <w:szCs w:val="20"/>
              </w:rPr>
              <w:t>投标人</w:t>
            </w:r>
            <w:bookmarkStart w:id="393" w:name="_Hlk197785901"/>
            <w:r>
              <w:rPr>
                <w:rFonts w:hint="eastAsia" w:ascii="宋体" w:hAnsi="宋体" w:cs="宋体"/>
                <w:color w:val="000000"/>
                <w:kern w:val="0"/>
                <w:sz w:val="24"/>
                <w:szCs w:val="20"/>
              </w:rPr>
              <w:t>已在浙江省应急管理厅社会化服务机构管理系统上完成登记备案，</w:t>
            </w:r>
            <w:bookmarkEnd w:id="393"/>
            <w:r>
              <w:rPr>
                <w:rFonts w:hint="eastAsia" w:ascii="宋体" w:hAnsi="宋体" w:cs="宋体"/>
                <w:color w:val="000000"/>
                <w:kern w:val="0"/>
                <w:sz w:val="24"/>
                <w:szCs w:val="20"/>
              </w:rPr>
              <w:t>且在安全生产社会化服务机构评级中获得B级</w:t>
            </w:r>
            <w:r>
              <w:rPr>
                <w:rFonts w:hint="eastAsia" w:ascii="宋体" w:hAnsi="宋体" w:cs="宋体"/>
                <w:color w:val="000000"/>
                <w:kern w:val="0"/>
                <w:sz w:val="24"/>
                <w:szCs w:val="20"/>
                <w:lang w:val="en-US" w:eastAsia="zh-CN"/>
              </w:rPr>
              <w:t>及以上</w:t>
            </w:r>
            <w:r>
              <w:rPr>
                <w:rFonts w:hint="eastAsia" w:ascii="宋体" w:hAnsi="宋体" w:cs="宋体"/>
                <w:color w:val="000000"/>
                <w:kern w:val="0"/>
                <w:sz w:val="24"/>
                <w:szCs w:val="20"/>
              </w:rPr>
              <w:t>的得</w:t>
            </w:r>
            <w:r>
              <w:rPr>
                <w:rFonts w:hint="eastAsia" w:ascii="宋体" w:hAnsi="宋体" w:cs="宋体"/>
                <w:color w:val="000000"/>
                <w:kern w:val="0"/>
                <w:sz w:val="24"/>
                <w:szCs w:val="20"/>
                <w:lang w:val="en-US" w:eastAsia="zh-CN"/>
              </w:rPr>
              <w:t>4</w:t>
            </w:r>
            <w:r>
              <w:rPr>
                <w:rFonts w:hint="eastAsia" w:ascii="宋体" w:hAnsi="宋体" w:cs="宋体"/>
                <w:color w:val="000000"/>
                <w:kern w:val="0"/>
                <w:sz w:val="24"/>
                <w:szCs w:val="20"/>
              </w:rPr>
              <w:t>分，获得C级的得</w:t>
            </w:r>
            <w:r>
              <w:rPr>
                <w:rFonts w:hint="eastAsia" w:ascii="宋体" w:hAnsi="宋体" w:cs="宋体"/>
                <w:color w:val="000000"/>
                <w:kern w:val="0"/>
                <w:sz w:val="24"/>
                <w:szCs w:val="20"/>
                <w:lang w:val="en-US" w:eastAsia="zh-CN"/>
              </w:rPr>
              <w:t>2</w:t>
            </w:r>
            <w:r>
              <w:rPr>
                <w:rFonts w:hint="eastAsia" w:ascii="宋体" w:hAnsi="宋体" w:cs="宋体"/>
                <w:color w:val="000000"/>
                <w:kern w:val="0"/>
                <w:sz w:val="24"/>
                <w:szCs w:val="20"/>
              </w:rPr>
              <w:t>分，</w:t>
            </w:r>
            <w:r>
              <w:rPr>
                <w:rFonts w:hint="eastAsia" w:ascii="宋体" w:hAnsi="宋体" w:cs="宋体"/>
                <w:color w:val="000000"/>
                <w:kern w:val="0"/>
                <w:sz w:val="24"/>
                <w:szCs w:val="20"/>
                <w:lang w:val="en-US" w:eastAsia="zh-CN"/>
              </w:rPr>
              <w:t>其余</w:t>
            </w:r>
            <w:r>
              <w:rPr>
                <w:rFonts w:hint="eastAsia" w:ascii="宋体" w:hAnsi="宋体" w:cs="宋体"/>
                <w:color w:val="000000"/>
                <w:kern w:val="0"/>
                <w:sz w:val="24"/>
                <w:szCs w:val="20"/>
              </w:rPr>
              <w:t>不得分。</w:t>
            </w:r>
            <w:r>
              <w:rPr>
                <w:rFonts w:hint="eastAsia" w:ascii="宋体" w:hAnsi="宋体" w:cs="宋体"/>
                <w:b/>
                <w:bCs/>
                <w:color w:val="000000"/>
                <w:kern w:val="0"/>
                <w:sz w:val="24"/>
                <w:szCs w:val="20"/>
              </w:rPr>
              <w:t>（提供相关证明材料复印件或扫描件，并加盖公章，否则不得分。）</w:t>
            </w:r>
          </w:p>
        </w:tc>
        <w:tc>
          <w:tcPr>
            <w:tcW w:w="655" w:type="dxa"/>
            <w:vAlign w:val="center"/>
          </w:tcPr>
          <w:p w14:paraId="36DA0CF0">
            <w:pPr>
              <w:snapToGrid w:val="0"/>
              <w:spacing w:line="360" w:lineRule="auto"/>
              <w:jc w:val="center"/>
              <w:rPr>
                <w:rFonts w:hint="eastAsia" w:ascii="宋体" w:hAnsi="宋体" w:eastAsia="宋体" w:cs="仿宋"/>
                <w:color w:val="000000"/>
                <w:sz w:val="24"/>
                <w:lang w:eastAsia="zh-CN"/>
              </w:rPr>
            </w:pPr>
            <w:r>
              <w:rPr>
                <w:rFonts w:hint="eastAsia" w:ascii="宋体" w:hAnsi="宋体" w:cs="仿宋_GB2312"/>
                <w:sz w:val="24"/>
                <w:lang w:val="en-US" w:eastAsia="zh-CN"/>
              </w:rPr>
              <w:t>4</w:t>
            </w:r>
          </w:p>
        </w:tc>
        <w:tc>
          <w:tcPr>
            <w:tcW w:w="974" w:type="dxa"/>
            <w:vAlign w:val="center"/>
          </w:tcPr>
          <w:p w14:paraId="662F20BC">
            <w:pPr>
              <w:snapToGrid w:val="0"/>
              <w:spacing w:line="360" w:lineRule="auto"/>
              <w:jc w:val="center"/>
              <w:rPr>
                <w:rFonts w:hint="eastAsia" w:ascii="宋体" w:hAnsi="宋体" w:cs="仿宋"/>
                <w:color w:val="000000"/>
                <w:sz w:val="24"/>
              </w:rPr>
            </w:pPr>
            <w:r>
              <w:rPr>
                <w:rFonts w:hint="eastAsia" w:ascii="宋体" w:hAnsi="宋体" w:cs="仿宋_GB2312"/>
                <w:sz w:val="24"/>
              </w:rPr>
              <w:t>客观</w:t>
            </w:r>
          </w:p>
        </w:tc>
        <w:tc>
          <w:tcPr>
            <w:tcW w:w="1405" w:type="dxa"/>
            <w:vAlign w:val="center"/>
          </w:tcPr>
          <w:p w14:paraId="3907CC6D">
            <w:pPr>
              <w:snapToGrid w:val="0"/>
              <w:spacing w:line="360" w:lineRule="auto"/>
              <w:jc w:val="center"/>
              <w:rPr>
                <w:rFonts w:hint="eastAsia" w:ascii="宋体" w:hAnsi="宋体" w:cs="仿宋"/>
                <w:color w:val="000000"/>
                <w:sz w:val="24"/>
              </w:rPr>
            </w:pPr>
            <w:r>
              <w:rPr>
                <w:rFonts w:hint="eastAsia" w:ascii="宋体" w:hAnsi="宋体" w:cs="仿宋"/>
                <w:color w:val="000000"/>
                <w:sz w:val="24"/>
              </w:rPr>
              <w:t>机构评级</w:t>
            </w:r>
          </w:p>
        </w:tc>
      </w:tr>
      <w:tr w14:paraId="44F8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624" w:type="dxa"/>
            <w:vAlign w:val="center"/>
          </w:tcPr>
          <w:p w14:paraId="60A17B20">
            <w:pPr>
              <w:snapToGrid w:val="0"/>
              <w:spacing w:line="360" w:lineRule="auto"/>
              <w:jc w:val="center"/>
              <w:rPr>
                <w:rFonts w:hint="eastAsia" w:ascii="宋体" w:hAnsi="宋体" w:eastAsia="宋体" w:cs="仿宋"/>
                <w:color w:val="000000"/>
                <w:sz w:val="24"/>
                <w:lang w:eastAsia="zh-CN"/>
              </w:rPr>
            </w:pPr>
            <w:r>
              <w:rPr>
                <w:rFonts w:hint="eastAsia" w:ascii="宋体" w:hAnsi="宋体" w:cs="仿宋"/>
                <w:color w:val="000000"/>
                <w:sz w:val="24"/>
              </w:rPr>
              <w:t>1</w:t>
            </w:r>
            <w:r>
              <w:rPr>
                <w:rFonts w:hint="eastAsia" w:ascii="宋体" w:hAnsi="宋体" w:cs="仿宋"/>
                <w:color w:val="000000"/>
                <w:sz w:val="24"/>
                <w:lang w:val="en-US" w:eastAsia="zh-CN"/>
              </w:rPr>
              <w:t>2</w:t>
            </w:r>
          </w:p>
        </w:tc>
        <w:tc>
          <w:tcPr>
            <w:tcW w:w="5597" w:type="dxa"/>
          </w:tcPr>
          <w:p w14:paraId="21FADDD2">
            <w:pPr>
              <w:snapToGrid w:val="0"/>
              <w:spacing w:line="360" w:lineRule="auto"/>
              <w:jc w:val="left"/>
              <w:rPr>
                <w:rFonts w:hint="eastAsia" w:ascii="宋体" w:hAnsi="宋体" w:cs="仿宋"/>
                <w:color w:val="000000"/>
                <w:sz w:val="24"/>
                <w:lang w:eastAsia="zh-CN"/>
              </w:rPr>
            </w:pPr>
            <w:r>
              <w:rPr>
                <w:rFonts w:hint="eastAsia" w:ascii="宋体" w:hAnsi="宋体" w:cs="仿宋"/>
                <w:color w:val="000000"/>
                <w:sz w:val="24"/>
              </w:rPr>
              <w:t>拟派的本项目的项目负责人具有高级工程师技术职称得4分，具有中级工程师技术职称得2分，具有初级工程师技术职称得1分</w:t>
            </w:r>
            <w:r>
              <w:rPr>
                <w:rFonts w:hint="eastAsia" w:ascii="宋体" w:hAnsi="宋体" w:cs="仿宋"/>
                <w:color w:val="000000"/>
                <w:sz w:val="24"/>
                <w:lang w:eastAsia="zh-CN"/>
              </w:rPr>
              <w:t>；</w:t>
            </w:r>
            <w:r>
              <w:rPr>
                <w:rFonts w:hint="eastAsia" w:ascii="宋体" w:hAnsi="宋体" w:cs="仿宋"/>
                <w:color w:val="000000"/>
                <w:sz w:val="24"/>
                <w:lang w:val="en-US" w:eastAsia="zh-CN"/>
              </w:rPr>
              <w:t>具有市级及以上安全专家库专家成员的另加3</w:t>
            </w:r>
            <w:r>
              <w:rPr>
                <w:rFonts w:hint="eastAsia" w:ascii="宋体" w:hAnsi="宋体" w:cs="仿宋"/>
                <w:color w:val="000000"/>
                <w:sz w:val="24"/>
                <w:lang w:eastAsia="zh-CN"/>
              </w:rPr>
              <w:t>分</w:t>
            </w:r>
            <w:r>
              <w:rPr>
                <w:rFonts w:hint="eastAsia" w:ascii="宋体" w:hAnsi="宋体" w:cs="仿宋"/>
                <w:color w:val="000000"/>
                <w:sz w:val="24"/>
              </w:rPr>
              <w:t>。</w:t>
            </w:r>
            <w:r>
              <w:rPr>
                <w:rFonts w:hint="eastAsia" w:ascii="宋体" w:hAnsi="宋体" w:cs="仿宋"/>
                <w:color w:val="000000"/>
                <w:sz w:val="24"/>
                <w:lang w:val="en-US" w:eastAsia="zh-CN"/>
              </w:rPr>
              <w:t>本项</w:t>
            </w:r>
            <w:r>
              <w:rPr>
                <w:rFonts w:hint="eastAsia" w:ascii="宋体" w:hAnsi="宋体" w:cs="仿宋"/>
                <w:color w:val="000000"/>
                <w:sz w:val="24"/>
              </w:rPr>
              <w:t>最高得</w:t>
            </w:r>
            <w:r>
              <w:rPr>
                <w:rFonts w:hint="eastAsia" w:ascii="宋体" w:hAnsi="宋体" w:cs="仿宋"/>
                <w:color w:val="000000"/>
                <w:sz w:val="24"/>
                <w:lang w:val="en-US" w:eastAsia="zh-CN"/>
              </w:rPr>
              <w:t>7</w:t>
            </w:r>
            <w:r>
              <w:rPr>
                <w:rFonts w:hint="eastAsia" w:ascii="宋体" w:hAnsi="宋体" w:cs="仿宋"/>
                <w:color w:val="000000"/>
                <w:sz w:val="24"/>
              </w:rPr>
              <w:t>分。</w:t>
            </w:r>
          </w:p>
          <w:p w14:paraId="6CC05254">
            <w:pPr>
              <w:snapToGrid w:val="0"/>
              <w:spacing w:line="360" w:lineRule="auto"/>
              <w:jc w:val="left"/>
              <w:rPr>
                <w:rFonts w:hint="eastAsia" w:ascii="宋体" w:hAnsi="宋体" w:cs="仿宋"/>
                <w:color w:val="000000"/>
                <w:sz w:val="24"/>
              </w:rPr>
            </w:pPr>
            <w:r>
              <w:rPr>
                <w:rFonts w:hint="eastAsia" w:ascii="宋体" w:hAnsi="宋体" w:cs="仿宋"/>
                <w:color w:val="000000"/>
                <w:sz w:val="24"/>
              </w:rPr>
              <w:t>（需提供本单位近1个月及以上的社会保险证明材料和相关职称证书</w:t>
            </w:r>
            <w:r>
              <w:rPr>
                <w:rFonts w:hint="eastAsia" w:ascii="宋体" w:hAnsi="宋体" w:cs="仿宋"/>
                <w:color w:val="000000"/>
                <w:sz w:val="24"/>
                <w:lang w:eastAsia="zh-CN"/>
              </w:rPr>
              <w:t>，</w:t>
            </w:r>
            <w:r>
              <w:rPr>
                <w:rFonts w:hint="eastAsia" w:ascii="宋体" w:hAnsi="宋体" w:cs="仿宋"/>
                <w:color w:val="000000"/>
                <w:sz w:val="24"/>
                <w:lang w:val="en-US" w:eastAsia="zh-CN"/>
              </w:rPr>
              <w:t>市级以上专家库成员提供省、市官网截图或者相关文件</w:t>
            </w:r>
            <w:r>
              <w:rPr>
                <w:rFonts w:hint="eastAsia" w:ascii="宋体" w:hAnsi="宋体" w:cs="仿宋"/>
                <w:color w:val="000000"/>
                <w:sz w:val="24"/>
              </w:rPr>
              <w:t>扫描件或复印件并加盖有效公章，未提供的不得分）</w:t>
            </w:r>
          </w:p>
        </w:tc>
        <w:tc>
          <w:tcPr>
            <w:tcW w:w="655" w:type="dxa"/>
            <w:vAlign w:val="center"/>
          </w:tcPr>
          <w:p w14:paraId="29235089">
            <w:pPr>
              <w:snapToGrid w:val="0"/>
              <w:spacing w:line="36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7</w:t>
            </w:r>
          </w:p>
        </w:tc>
        <w:tc>
          <w:tcPr>
            <w:tcW w:w="974" w:type="dxa"/>
            <w:vAlign w:val="center"/>
          </w:tcPr>
          <w:p w14:paraId="4AD56086">
            <w:pPr>
              <w:snapToGrid w:val="0"/>
              <w:spacing w:line="360" w:lineRule="auto"/>
              <w:jc w:val="center"/>
              <w:rPr>
                <w:rFonts w:hint="eastAsia" w:ascii="宋体" w:hAnsi="宋体" w:cs="仿宋_GB2312"/>
                <w:sz w:val="24"/>
              </w:rPr>
            </w:pPr>
            <w:r>
              <w:rPr>
                <w:rFonts w:hint="eastAsia" w:ascii="宋体" w:hAnsi="宋体" w:cs="仿宋"/>
                <w:sz w:val="24"/>
              </w:rPr>
              <w:t>客观</w:t>
            </w:r>
          </w:p>
        </w:tc>
        <w:tc>
          <w:tcPr>
            <w:tcW w:w="1405" w:type="dxa"/>
            <w:vAlign w:val="center"/>
          </w:tcPr>
          <w:p w14:paraId="76E4DCD4">
            <w:pPr>
              <w:snapToGrid w:val="0"/>
              <w:spacing w:line="360" w:lineRule="auto"/>
              <w:jc w:val="center"/>
              <w:rPr>
                <w:rFonts w:hint="eastAsia" w:ascii="宋体" w:hAnsi="宋体" w:cs="仿宋"/>
                <w:color w:val="000000"/>
                <w:sz w:val="24"/>
              </w:rPr>
            </w:pPr>
            <w:r>
              <w:rPr>
                <w:rFonts w:hint="eastAsia" w:ascii="宋体" w:hAnsi="宋体" w:cs="仿宋"/>
                <w:color w:val="000000"/>
                <w:sz w:val="24"/>
              </w:rPr>
              <w:t>拟派项目负责人</w:t>
            </w:r>
          </w:p>
        </w:tc>
      </w:tr>
      <w:tr w14:paraId="02FA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0B6E57F">
            <w:pPr>
              <w:snapToGrid w:val="0"/>
              <w:spacing w:line="360" w:lineRule="auto"/>
              <w:jc w:val="center"/>
              <w:rPr>
                <w:rFonts w:hint="eastAsia" w:ascii="宋体" w:hAnsi="宋体" w:eastAsia="宋体" w:cs="仿宋"/>
                <w:color w:val="000000"/>
                <w:sz w:val="24"/>
                <w:lang w:eastAsia="zh-CN"/>
              </w:rPr>
            </w:pPr>
            <w:r>
              <w:rPr>
                <w:rFonts w:hint="eastAsia" w:ascii="宋体" w:hAnsi="宋体" w:cs="仿宋"/>
                <w:color w:val="000000"/>
                <w:sz w:val="24"/>
              </w:rPr>
              <w:t>1</w:t>
            </w:r>
            <w:r>
              <w:rPr>
                <w:rFonts w:hint="eastAsia" w:ascii="宋体" w:hAnsi="宋体" w:cs="仿宋"/>
                <w:color w:val="000000"/>
                <w:sz w:val="24"/>
                <w:lang w:val="en-US" w:eastAsia="zh-CN"/>
              </w:rPr>
              <w:t>3</w:t>
            </w:r>
          </w:p>
        </w:tc>
        <w:tc>
          <w:tcPr>
            <w:tcW w:w="5597" w:type="dxa"/>
            <w:vAlign w:val="center"/>
          </w:tcPr>
          <w:p w14:paraId="2A787CCF">
            <w:pPr>
              <w:snapToGrid w:val="0"/>
              <w:spacing w:line="360" w:lineRule="auto"/>
              <w:jc w:val="left"/>
              <w:rPr>
                <w:rFonts w:hint="eastAsia" w:ascii="宋体" w:hAnsi="宋体" w:cs="仿宋"/>
                <w:color w:val="000000"/>
                <w:sz w:val="24"/>
                <w:lang w:eastAsia="zh-CN"/>
              </w:rPr>
            </w:pPr>
            <w:r>
              <w:rPr>
                <w:rFonts w:hint="eastAsia" w:ascii="宋体" w:hAnsi="宋体" w:cs="仿宋"/>
                <w:color w:val="000000"/>
                <w:sz w:val="24"/>
              </w:rPr>
              <w:t>项目组人员配置</w:t>
            </w:r>
            <w:r>
              <w:rPr>
                <w:rFonts w:hint="eastAsia" w:ascii="宋体" w:hAnsi="宋体" w:cs="仿宋"/>
                <w:color w:val="000000"/>
                <w:sz w:val="24"/>
                <w:lang w:eastAsia="zh-CN"/>
              </w:rPr>
              <w:t>（</w:t>
            </w:r>
            <w:r>
              <w:rPr>
                <w:rFonts w:hint="eastAsia" w:ascii="宋体" w:hAnsi="宋体" w:cs="仿宋"/>
                <w:color w:val="000000"/>
                <w:sz w:val="24"/>
                <w:lang w:val="en-US" w:eastAsia="zh-CN"/>
              </w:rPr>
              <w:t>不含项目负责人</w:t>
            </w:r>
            <w:r>
              <w:rPr>
                <w:rFonts w:hint="eastAsia" w:ascii="宋体" w:hAnsi="宋体" w:cs="仿宋"/>
                <w:color w:val="000000"/>
                <w:sz w:val="24"/>
                <w:lang w:eastAsia="zh-CN"/>
              </w:rPr>
              <w:t>）：</w:t>
            </w:r>
          </w:p>
          <w:p w14:paraId="5F740E67">
            <w:pPr>
              <w:numPr>
                <w:ilvl w:val="0"/>
                <w:numId w:val="4"/>
              </w:numPr>
              <w:snapToGrid w:val="0"/>
              <w:spacing w:line="360" w:lineRule="auto"/>
              <w:jc w:val="left"/>
              <w:rPr>
                <w:rFonts w:hint="eastAsia" w:ascii="宋体" w:hAnsi="宋体" w:cs="仿宋"/>
                <w:color w:val="000000"/>
                <w:sz w:val="24"/>
                <w:lang w:val="en-US" w:eastAsia="zh-CN"/>
              </w:rPr>
            </w:pPr>
            <w:r>
              <w:rPr>
                <w:rFonts w:hint="eastAsia" w:ascii="宋体" w:hAnsi="宋体" w:cs="仿宋"/>
                <w:color w:val="000000"/>
                <w:sz w:val="24"/>
                <w:lang w:val="en-US" w:eastAsia="zh-CN"/>
              </w:rPr>
              <w:t>拟派人员中具有中级及以上注册安全工程师资格的每有一人得1分，最高得6分；</w:t>
            </w:r>
          </w:p>
          <w:p w14:paraId="48F44C48">
            <w:pPr>
              <w:numPr>
                <w:ilvl w:val="0"/>
                <w:numId w:val="4"/>
              </w:numPr>
              <w:snapToGrid w:val="0"/>
              <w:spacing w:line="360" w:lineRule="auto"/>
              <w:jc w:val="left"/>
              <w:rPr>
                <w:rFonts w:hint="eastAsia" w:ascii="宋体" w:hAnsi="宋体" w:cs="仿宋"/>
                <w:color w:val="000000"/>
                <w:sz w:val="24"/>
                <w:lang w:val="en-US" w:eastAsia="zh-CN"/>
              </w:rPr>
            </w:pPr>
            <w:r>
              <w:rPr>
                <w:rFonts w:hint="eastAsia" w:ascii="宋体" w:hAnsi="宋体" w:cs="仿宋"/>
                <w:color w:val="000000"/>
                <w:sz w:val="24"/>
                <w:lang w:val="en-US" w:eastAsia="zh-CN"/>
              </w:rPr>
              <w:t>拟派人员中具有一级注册消防工程师资格的每有一人得2分，最高得4分；</w:t>
            </w:r>
          </w:p>
          <w:p w14:paraId="3F982BCD">
            <w:pPr>
              <w:numPr>
                <w:ilvl w:val="0"/>
                <w:numId w:val="4"/>
              </w:numPr>
              <w:snapToGrid w:val="0"/>
              <w:spacing w:line="360" w:lineRule="auto"/>
              <w:jc w:val="left"/>
              <w:rPr>
                <w:rFonts w:hint="eastAsia" w:ascii="宋体" w:hAnsi="宋体" w:cs="仿宋"/>
                <w:color w:val="000000"/>
                <w:sz w:val="24"/>
                <w:lang w:val="en-US" w:eastAsia="zh-CN"/>
              </w:rPr>
            </w:pPr>
            <w:r>
              <w:rPr>
                <w:rFonts w:hint="eastAsia" w:ascii="宋体" w:hAnsi="宋体" w:cs="仿宋"/>
                <w:color w:val="000000"/>
                <w:sz w:val="24"/>
                <w:lang w:val="en-US" w:eastAsia="zh-CN"/>
              </w:rPr>
              <w:t>拟派人员中</w:t>
            </w:r>
            <w:r>
              <w:rPr>
                <w:rFonts w:hint="eastAsia" w:ascii="宋体" w:hAnsi="宋体" w:cs="仿宋"/>
                <w:color w:val="000000"/>
                <w:sz w:val="24"/>
              </w:rPr>
              <w:t>具</w:t>
            </w:r>
            <w:r>
              <w:rPr>
                <w:rFonts w:hint="eastAsia" w:ascii="宋体" w:hAnsi="宋体" w:cs="仿宋"/>
                <w:color w:val="000000"/>
                <w:sz w:val="24"/>
                <w:lang w:val="en-US" w:eastAsia="zh-CN"/>
              </w:rPr>
              <w:t>有</w:t>
            </w:r>
            <w:r>
              <w:rPr>
                <w:rFonts w:hint="eastAsia" w:ascii="宋体" w:hAnsi="宋体" w:cs="仿宋"/>
                <w:color w:val="000000"/>
                <w:sz w:val="24"/>
              </w:rPr>
              <w:t>化工</w:t>
            </w:r>
            <w:r>
              <w:rPr>
                <w:rFonts w:hint="eastAsia" w:ascii="宋体" w:hAnsi="宋体" w:cs="仿宋"/>
                <w:color w:val="000000"/>
                <w:sz w:val="24"/>
                <w:lang w:val="en-US" w:eastAsia="zh-CN"/>
              </w:rPr>
              <w:t>或机械专业高级工程师职称的每有一人得3分，最高得3分；</w:t>
            </w:r>
          </w:p>
          <w:p w14:paraId="596C692D">
            <w:pPr>
              <w:snapToGrid w:val="0"/>
              <w:spacing w:line="360" w:lineRule="auto"/>
              <w:jc w:val="left"/>
              <w:rPr>
                <w:rFonts w:hint="eastAsia" w:ascii="宋体" w:hAnsi="宋体" w:cs="仿宋"/>
                <w:color w:val="000000"/>
                <w:sz w:val="24"/>
              </w:rPr>
            </w:pPr>
            <w:r>
              <w:rPr>
                <w:rFonts w:hint="eastAsia" w:ascii="宋体" w:hAnsi="宋体" w:cs="仿宋"/>
                <w:color w:val="000000"/>
                <w:sz w:val="24"/>
                <w:lang w:val="en-US" w:eastAsia="zh-CN"/>
              </w:rPr>
              <w:t>4、拟派人员中具有金属冶炼中级注册安全工程师执业证书每有一人得2分，最高得2分；</w:t>
            </w:r>
          </w:p>
          <w:p w14:paraId="0523213B">
            <w:pPr>
              <w:snapToGrid w:val="0"/>
              <w:spacing w:line="360" w:lineRule="auto"/>
              <w:jc w:val="left"/>
              <w:rPr>
                <w:rFonts w:hint="eastAsia" w:ascii="宋体" w:hAnsi="宋体" w:cs="仿宋"/>
                <w:color w:val="000000"/>
                <w:sz w:val="24"/>
              </w:rPr>
            </w:pPr>
            <w:r>
              <w:rPr>
                <w:rFonts w:hint="eastAsia" w:ascii="宋体" w:hAnsi="宋体" w:cs="仿宋"/>
                <w:color w:val="000000"/>
                <w:sz w:val="24"/>
                <w:lang w:val="en-US" w:eastAsia="zh-CN"/>
              </w:rPr>
              <w:t>5、拟派人员中具有三级及以上安全评价师证书的每有一人得2分，最高2分；</w:t>
            </w:r>
          </w:p>
          <w:p w14:paraId="5DD4373C">
            <w:pPr>
              <w:snapToGrid w:val="0"/>
              <w:spacing w:line="360" w:lineRule="auto"/>
              <w:jc w:val="left"/>
              <w:rPr>
                <w:rFonts w:hint="eastAsia" w:ascii="宋体" w:hAnsi="宋体" w:cs="仿宋"/>
                <w:color w:val="000000"/>
                <w:sz w:val="24"/>
                <w:lang w:val="en-US" w:eastAsia="zh-CN"/>
              </w:rPr>
            </w:pPr>
            <w:r>
              <w:rPr>
                <w:rFonts w:hint="eastAsia" w:ascii="宋体" w:hAnsi="宋体" w:cs="仿宋"/>
                <w:color w:val="000000"/>
                <w:sz w:val="24"/>
                <w:lang w:val="en-US" w:eastAsia="zh-CN"/>
              </w:rPr>
              <w:t>6、拟派人员中同时</w:t>
            </w:r>
            <w:r>
              <w:rPr>
                <w:rFonts w:hint="eastAsia" w:ascii="宋体" w:hAnsi="宋体" w:cs="仿宋"/>
                <w:color w:val="000000"/>
                <w:sz w:val="24"/>
              </w:rPr>
              <w:t>具</w:t>
            </w:r>
            <w:r>
              <w:rPr>
                <w:rFonts w:hint="eastAsia" w:ascii="宋体" w:hAnsi="宋体" w:cs="仿宋"/>
                <w:color w:val="000000"/>
                <w:sz w:val="24"/>
                <w:lang w:val="en-US" w:eastAsia="zh-CN"/>
              </w:rPr>
              <w:t>有中级及以上注册安全工程师和一级注册安全消防工程师的每有一人得2分，最高得4分；</w:t>
            </w:r>
          </w:p>
          <w:p w14:paraId="4A915A85">
            <w:pPr>
              <w:numPr>
                <w:ilvl w:val="0"/>
                <w:numId w:val="0"/>
              </w:numPr>
              <w:snapToGrid w:val="0"/>
              <w:spacing w:line="360" w:lineRule="auto"/>
              <w:jc w:val="left"/>
              <w:rPr>
                <w:rFonts w:hint="default" w:ascii="宋体" w:hAnsi="宋体" w:cs="仿宋"/>
                <w:color w:val="000000"/>
                <w:sz w:val="24"/>
                <w:lang w:val="en-US" w:eastAsia="zh-CN"/>
              </w:rPr>
            </w:pPr>
            <w:r>
              <w:rPr>
                <w:rFonts w:hint="eastAsia" w:ascii="宋体" w:hAnsi="宋体" w:cs="仿宋"/>
                <w:color w:val="000000"/>
                <w:sz w:val="24"/>
                <w:lang w:val="en-US" w:eastAsia="zh-CN"/>
              </w:rPr>
              <w:t>7、拟派人员中具有安全工程、化学工程与工艺、机械设计制造及其自动化类专业全日制本科及以上学历的人员的每有一人得2分，最高得4分；</w:t>
            </w:r>
          </w:p>
          <w:p w14:paraId="21D70D78">
            <w:pPr>
              <w:snapToGrid w:val="0"/>
              <w:spacing w:line="360" w:lineRule="auto"/>
              <w:jc w:val="left"/>
              <w:rPr>
                <w:rFonts w:hint="eastAsia" w:ascii="宋体" w:hAnsi="宋体" w:cs="仿宋"/>
                <w:color w:val="000000"/>
                <w:sz w:val="24"/>
              </w:rPr>
            </w:pPr>
            <w:r>
              <w:rPr>
                <w:rFonts w:hint="eastAsia" w:ascii="宋体" w:hAnsi="宋体" w:cs="仿宋"/>
                <w:color w:val="000000"/>
                <w:sz w:val="24"/>
              </w:rPr>
              <w:t>（</w:t>
            </w:r>
            <w:r>
              <w:rPr>
                <w:rFonts w:hint="eastAsia" w:ascii="宋体" w:hAnsi="宋体" w:cs="仿宋"/>
                <w:color w:val="000000"/>
                <w:sz w:val="24"/>
                <w:lang w:eastAsia="zh-CN"/>
              </w:rPr>
              <w:t>以上人员均</w:t>
            </w:r>
            <w:r>
              <w:rPr>
                <w:rFonts w:hint="eastAsia" w:ascii="宋体" w:hAnsi="宋体" w:cs="仿宋"/>
                <w:color w:val="000000"/>
                <w:sz w:val="24"/>
              </w:rPr>
              <w:t>需提供本单位近1个月及以上的社会保险证明材料和相关资质扫描件或复印件并加盖有效公章，未提供或未加盖有效公章的不得分）</w:t>
            </w:r>
          </w:p>
        </w:tc>
        <w:tc>
          <w:tcPr>
            <w:tcW w:w="655" w:type="dxa"/>
            <w:vAlign w:val="center"/>
          </w:tcPr>
          <w:p w14:paraId="522C781A">
            <w:pPr>
              <w:snapToGrid w:val="0"/>
              <w:spacing w:line="360" w:lineRule="auto"/>
              <w:jc w:val="center"/>
              <w:rPr>
                <w:rFonts w:hint="default" w:ascii="宋体" w:hAnsi="宋体" w:eastAsia="宋体" w:cs="仿宋"/>
                <w:color w:val="000000"/>
                <w:sz w:val="24"/>
                <w:lang w:val="en-US" w:eastAsia="zh-CN"/>
              </w:rPr>
            </w:pPr>
            <w:r>
              <w:rPr>
                <w:rFonts w:hint="eastAsia" w:ascii="宋体" w:hAnsi="宋体" w:cs="仿宋_GB2312"/>
                <w:sz w:val="24"/>
                <w:lang w:val="en-US" w:eastAsia="zh-CN"/>
              </w:rPr>
              <w:t>25</w:t>
            </w:r>
          </w:p>
        </w:tc>
        <w:tc>
          <w:tcPr>
            <w:tcW w:w="974" w:type="dxa"/>
            <w:vAlign w:val="center"/>
          </w:tcPr>
          <w:p w14:paraId="0F08708A">
            <w:pPr>
              <w:snapToGrid w:val="0"/>
              <w:spacing w:line="360" w:lineRule="auto"/>
              <w:jc w:val="center"/>
              <w:rPr>
                <w:rFonts w:hint="eastAsia" w:ascii="宋体" w:hAnsi="宋体" w:cs="仿宋"/>
                <w:sz w:val="24"/>
              </w:rPr>
            </w:pPr>
            <w:r>
              <w:rPr>
                <w:rFonts w:hint="eastAsia" w:ascii="宋体" w:hAnsi="宋体" w:cs="仿宋"/>
                <w:sz w:val="24"/>
              </w:rPr>
              <w:t>客观</w:t>
            </w:r>
          </w:p>
        </w:tc>
        <w:tc>
          <w:tcPr>
            <w:tcW w:w="1405" w:type="dxa"/>
            <w:vAlign w:val="center"/>
          </w:tcPr>
          <w:p w14:paraId="51D2119C">
            <w:pPr>
              <w:snapToGrid w:val="0"/>
              <w:spacing w:line="360" w:lineRule="auto"/>
              <w:jc w:val="center"/>
              <w:rPr>
                <w:rFonts w:hint="eastAsia" w:ascii="宋体" w:hAnsi="宋体" w:cs="仿宋"/>
                <w:color w:val="000000"/>
                <w:sz w:val="24"/>
              </w:rPr>
            </w:pPr>
            <w:r>
              <w:rPr>
                <w:rFonts w:hint="eastAsia" w:ascii="宋体" w:hAnsi="宋体" w:cs="仿宋"/>
                <w:color w:val="000000"/>
                <w:sz w:val="24"/>
              </w:rPr>
              <w:t>项目组人员配置</w:t>
            </w:r>
          </w:p>
        </w:tc>
      </w:tr>
      <w:tr w14:paraId="1821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A288C5B">
            <w:pPr>
              <w:snapToGrid w:val="0"/>
              <w:spacing w:line="360" w:lineRule="auto"/>
              <w:jc w:val="center"/>
              <w:rPr>
                <w:rFonts w:hint="eastAsia" w:ascii="宋体" w:hAnsi="宋体" w:eastAsia="宋体" w:cs="仿宋"/>
                <w:color w:val="000000"/>
                <w:sz w:val="24"/>
                <w:lang w:eastAsia="zh-CN"/>
              </w:rPr>
            </w:pPr>
            <w:r>
              <w:rPr>
                <w:rFonts w:hint="eastAsia" w:ascii="宋体" w:hAnsi="宋体" w:cs="仿宋"/>
                <w:color w:val="000000"/>
                <w:sz w:val="24"/>
              </w:rPr>
              <w:t>1</w:t>
            </w:r>
            <w:r>
              <w:rPr>
                <w:rFonts w:hint="eastAsia" w:ascii="宋体" w:hAnsi="宋体" w:cs="仿宋"/>
                <w:color w:val="000000"/>
                <w:sz w:val="24"/>
                <w:lang w:val="en-US" w:eastAsia="zh-CN"/>
              </w:rPr>
              <w:t>4</w:t>
            </w:r>
          </w:p>
        </w:tc>
        <w:tc>
          <w:tcPr>
            <w:tcW w:w="5597" w:type="dxa"/>
          </w:tcPr>
          <w:p w14:paraId="609D73A6">
            <w:pPr>
              <w:snapToGrid w:val="0"/>
              <w:spacing w:line="360" w:lineRule="auto"/>
              <w:jc w:val="left"/>
              <w:rPr>
                <w:rFonts w:hint="eastAsia" w:ascii="宋体" w:hAnsi="宋体" w:cs="仿宋"/>
                <w:color w:val="000000"/>
                <w:sz w:val="24"/>
              </w:rPr>
            </w:pPr>
            <w:r>
              <w:rPr>
                <w:rFonts w:hint="eastAsia" w:ascii="宋体" w:hAnsi="宋体" w:cs="仿宋"/>
                <w:color w:val="000000"/>
                <w:sz w:val="24"/>
              </w:rPr>
              <w:t>投标人自有或租赁</w:t>
            </w:r>
            <w:r>
              <w:rPr>
                <w:rFonts w:hint="eastAsia" w:ascii="宋体" w:hAnsi="宋体" w:cs="仿宋"/>
                <w:color w:val="000000"/>
                <w:sz w:val="24"/>
                <w:lang w:val="en-US" w:eastAsia="zh-CN"/>
              </w:rPr>
              <w:t>3</w:t>
            </w:r>
            <w:r>
              <w:rPr>
                <w:rFonts w:hint="eastAsia" w:ascii="宋体" w:hAnsi="宋体" w:cs="仿宋"/>
                <w:color w:val="000000"/>
                <w:sz w:val="24"/>
              </w:rPr>
              <w:t>辆</w:t>
            </w:r>
            <w:r>
              <w:rPr>
                <w:rFonts w:hint="eastAsia" w:ascii="宋体" w:hAnsi="宋体" w:cs="仿宋"/>
                <w:color w:val="000000"/>
                <w:sz w:val="24"/>
                <w:lang w:val="en-US" w:eastAsia="zh-CN"/>
              </w:rPr>
              <w:t>专用</w:t>
            </w:r>
            <w:r>
              <w:rPr>
                <w:rFonts w:hint="eastAsia" w:ascii="宋体" w:hAnsi="宋体" w:cs="仿宋"/>
                <w:color w:val="000000"/>
                <w:sz w:val="24"/>
              </w:rPr>
              <w:t>交通车辆，每提供一辆得</w:t>
            </w:r>
            <w:r>
              <w:rPr>
                <w:rFonts w:hint="eastAsia" w:ascii="宋体" w:hAnsi="宋体" w:cs="仿宋"/>
                <w:color w:val="000000"/>
                <w:sz w:val="24"/>
                <w:lang w:val="en-US" w:eastAsia="zh-CN"/>
              </w:rPr>
              <w:t>1</w:t>
            </w:r>
            <w:r>
              <w:rPr>
                <w:rFonts w:hint="eastAsia" w:ascii="宋体" w:hAnsi="宋体" w:cs="仿宋"/>
                <w:color w:val="000000"/>
                <w:sz w:val="24"/>
              </w:rPr>
              <w:t>分，最多得3分。</w:t>
            </w:r>
          </w:p>
          <w:p w14:paraId="136A8A10">
            <w:pPr>
              <w:snapToGrid w:val="0"/>
              <w:spacing w:line="360" w:lineRule="auto"/>
              <w:jc w:val="left"/>
              <w:rPr>
                <w:rFonts w:hint="eastAsia" w:ascii="宋体" w:hAnsi="宋体" w:cs="仿宋"/>
                <w:color w:val="000000"/>
                <w:sz w:val="24"/>
              </w:rPr>
            </w:pPr>
            <w:r>
              <w:rPr>
                <w:rFonts w:hint="eastAsia" w:ascii="宋体" w:hAnsi="宋体" w:cs="仿宋"/>
                <w:color w:val="000000"/>
                <w:sz w:val="24"/>
              </w:rPr>
              <w:t>注：如为自有车辆需在投标文件中同时提供车辆行驶证复制件加盖公章、购车发票复制件加盖公章、车辆登记证复制件加盖公章、清晰带有车牌号的车辆照片加盖公章，如为租赁车辆需提供上述资料及相关车辆的租赁合同（租赁期限须在本项目服务期内），不提供不得分。</w:t>
            </w:r>
          </w:p>
        </w:tc>
        <w:tc>
          <w:tcPr>
            <w:tcW w:w="655" w:type="dxa"/>
            <w:vAlign w:val="center"/>
          </w:tcPr>
          <w:p w14:paraId="793F4AB8">
            <w:pPr>
              <w:snapToGrid w:val="0"/>
              <w:spacing w:line="360" w:lineRule="auto"/>
              <w:jc w:val="center"/>
              <w:rPr>
                <w:rFonts w:hint="eastAsia" w:ascii="宋体" w:hAnsi="宋体" w:cs="仿宋"/>
                <w:color w:val="000000"/>
                <w:sz w:val="24"/>
              </w:rPr>
            </w:pPr>
            <w:r>
              <w:rPr>
                <w:rFonts w:hint="eastAsia" w:ascii="宋体" w:hAnsi="宋体" w:cs="仿宋"/>
                <w:color w:val="000000"/>
                <w:sz w:val="24"/>
              </w:rPr>
              <w:t>3</w:t>
            </w:r>
          </w:p>
        </w:tc>
        <w:tc>
          <w:tcPr>
            <w:tcW w:w="974" w:type="dxa"/>
            <w:vAlign w:val="center"/>
          </w:tcPr>
          <w:p w14:paraId="0C227CEB">
            <w:pPr>
              <w:snapToGrid w:val="0"/>
              <w:spacing w:line="360" w:lineRule="auto"/>
              <w:jc w:val="center"/>
              <w:rPr>
                <w:rFonts w:hint="eastAsia" w:ascii="宋体" w:hAnsi="宋体" w:cs="仿宋"/>
                <w:color w:val="000000"/>
                <w:sz w:val="24"/>
              </w:rPr>
            </w:pPr>
            <w:r>
              <w:rPr>
                <w:rFonts w:hint="eastAsia" w:ascii="宋体" w:hAnsi="宋体" w:cs="仿宋"/>
                <w:color w:val="000000"/>
                <w:sz w:val="24"/>
              </w:rPr>
              <w:t>客观</w:t>
            </w:r>
          </w:p>
        </w:tc>
        <w:tc>
          <w:tcPr>
            <w:tcW w:w="1405" w:type="dxa"/>
            <w:vAlign w:val="center"/>
          </w:tcPr>
          <w:p w14:paraId="221EF174">
            <w:pPr>
              <w:snapToGrid w:val="0"/>
              <w:spacing w:line="360" w:lineRule="auto"/>
              <w:jc w:val="center"/>
              <w:rPr>
                <w:rFonts w:hint="eastAsia" w:ascii="宋体" w:hAnsi="宋体" w:cs="仿宋"/>
                <w:color w:val="000000"/>
                <w:sz w:val="24"/>
              </w:rPr>
            </w:pPr>
            <w:r>
              <w:rPr>
                <w:rFonts w:hint="eastAsia" w:ascii="宋体" w:hAnsi="宋体" w:cs="仿宋"/>
                <w:color w:val="000000"/>
                <w:sz w:val="24"/>
              </w:rPr>
              <w:t>车辆情况</w:t>
            </w:r>
          </w:p>
        </w:tc>
      </w:tr>
      <w:tr w14:paraId="421B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17BCA20">
            <w:pPr>
              <w:snapToGrid w:val="0"/>
              <w:spacing w:line="360" w:lineRule="auto"/>
              <w:jc w:val="center"/>
              <w:rPr>
                <w:rFonts w:hint="eastAsia" w:ascii="宋体" w:hAnsi="宋体" w:eastAsia="宋体" w:cs="仿宋"/>
                <w:color w:val="000000"/>
                <w:sz w:val="24"/>
                <w:lang w:eastAsia="zh-CN"/>
              </w:rPr>
            </w:pPr>
            <w:r>
              <w:rPr>
                <w:rFonts w:hint="eastAsia" w:ascii="宋体" w:hAnsi="宋体" w:cs="仿宋"/>
                <w:color w:val="000000"/>
                <w:sz w:val="24"/>
              </w:rPr>
              <w:t>1</w:t>
            </w:r>
            <w:r>
              <w:rPr>
                <w:rFonts w:hint="eastAsia" w:ascii="宋体" w:hAnsi="宋体" w:cs="仿宋"/>
                <w:color w:val="000000"/>
                <w:sz w:val="24"/>
                <w:lang w:val="en-US" w:eastAsia="zh-CN"/>
              </w:rPr>
              <w:t>5</w:t>
            </w:r>
          </w:p>
        </w:tc>
        <w:tc>
          <w:tcPr>
            <w:tcW w:w="5597" w:type="dxa"/>
            <w:shd w:val="clear" w:color="auto" w:fill="FFFFFF"/>
          </w:tcPr>
          <w:p w14:paraId="6506073D">
            <w:pPr>
              <w:snapToGrid w:val="0"/>
              <w:spacing w:line="360" w:lineRule="auto"/>
              <w:jc w:val="left"/>
              <w:rPr>
                <w:rFonts w:hint="eastAsia" w:ascii="宋体" w:hAnsi="宋体" w:cs="仿宋"/>
                <w:color w:val="000000"/>
                <w:sz w:val="24"/>
              </w:rPr>
            </w:pPr>
            <w:r>
              <w:rPr>
                <w:rFonts w:hint="eastAsia" w:ascii="宋体" w:hAnsi="宋体" w:cs="仿宋"/>
                <w:color w:val="000000"/>
                <w:sz w:val="24"/>
              </w:rPr>
              <w:t>投标人承担过类似安全生产社会化服务项目业绩的的有一个得0.</w:t>
            </w:r>
            <w:r>
              <w:rPr>
                <w:rFonts w:hint="eastAsia" w:ascii="宋体" w:hAnsi="宋体" w:cs="仿宋"/>
                <w:color w:val="000000"/>
                <w:sz w:val="24"/>
                <w:lang w:val="en-US" w:eastAsia="zh-CN"/>
              </w:rPr>
              <w:t>2</w:t>
            </w:r>
            <w:r>
              <w:rPr>
                <w:rFonts w:hint="eastAsia" w:ascii="宋体" w:hAnsi="宋体" w:cs="仿宋"/>
                <w:color w:val="000000"/>
                <w:sz w:val="24"/>
              </w:rPr>
              <w:t>分，最多得1分。</w:t>
            </w:r>
          </w:p>
          <w:p w14:paraId="3350924B">
            <w:pPr>
              <w:snapToGrid w:val="0"/>
              <w:spacing w:line="360" w:lineRule="auto"/>
              <w:jc w:val="left"/>
              <w:rPr>
                <w:rFonts w:hint="eastAsia" w:ascii="宋体" w:hAnsi="宋体" w:cs="仿宋"/>
                <w:color w:val="000000"/>
                <w:sz w:val="24"/>
              </w:rPr>
            </w:pPr>
            <w:r>
              <w:rPr>
                <w:rFonts w:hint="eastAsia" w:ascii="宋体" w:hAnsi="宋体" w:cs="仿宋"/>
                <w:color w:val="000000"/>
                <w:sz w:val="24"/>
              </w:rPr>
              <w:t>（投标文件中需提供相关合同复制件加盖公章，否则不得分。如提供的合同从字面上不能体现以上合同评审要素的，应在投标文件中另行补充相关证明材料，如未提供或不能证明的不得分）。</w:t>
            </w:r>
          </w:p>
        </w:tc>
        <w:tc>
          <w:tcPr>
            <w:tcW w:w="655" w:type="dxa"/>
            <w:shd w:val="clear" w:color="auto" w:fill="FFFFFF"/>
            <w:vAlign w:val="center"/>
          </w:tcPr>
          <w:p w14:paraId="350906A3">
            <w:pPr>
              <w:snapToGrid w:val="0"/>
              <w:spacing w:line="360" w:lineRule="auto"/>
              <w:jc w:val="center"/>
              <w:rPr>
                <w:rFonts w:hint="eastAsia" w:ascii="宋体" w:hAnsi="宋体" w:cs="仿宋"/>
                <w:color w:val="000000"/>
                <w:sz w:val="24"/>
              </w:rPr>
            </w:pPr>
            <w:r>
              <w:rPr>
                <w:rFonts w:hint="eastAsia" w:ascii="宋体" w:hAnsi="宋体" w:cs="仿宋"/>
                <w:color w:val="000000"/>
                <w:sz w:val="24"/>
              </w:rPr>
              <w:t>1</w:t>
            </w:r>
          </w:p>
        </w:tc>
        <w:tc>
          <w:tcPr>
            <w:tcW w:w="974" w:type="dxa"/>
            <w:shd w:val="clear" w:color="auto" w:fill="FFFFFF"/>
            <w:vAlign w:val="center"/>
          </w:tcPr>
          <w:p w14:paraId="36506851">
            <w:pPr>
              <w:snapToGrid w:val="0"/>
              <w:spacing w:line="360" w:lineRule="auto"/>
              <w:jc w:val="center"/>
              <w:rPr>
                <w:rFonts w:hint="eastAsia" w:ascii="宋体" w:hAnsi="宋体" w:cs="仿宋"/>
                <w:color w:val="000000"/>
                <w:sz w:val="24"/>
              </w:rPr>
            </w:pPr>
            <w:r>
              <w:rPr>
                <w:rFonts w:hint="eastAsia" w:ascii="宋体" w:hAnsi="宋体" w:cs="仿宋"/>
                <w:color w:val="000000"/>
                <w:sz w:val="24"/>
              </w:rPr>
              <w:t>客观</w:t>
            </w:r>
          </w:p>
        </w:tc>
        <w:tc>
          <w:tcPr>
            <w:tcW w:w="1405" w:type="dxa"/>
            <w:shd w:val="clear" w:color="auto" w:fill="FFFFFF"/>
            <w:vAlign w:val="center"/>
          </w:tcPr>
          <w:p w14:paraId="45BEC1BE">
            <w:pPr>
              <w:snapToGrid w:val="0"/>
              <w:spacing w:line="360" w:lineRule="auto"/>
              <w:jc w:val="center"/>
              <w:rPr>
                <w:rFonts w:hint="eastAsia" w:ascii="宋体" w:hAnsi="宋体" w:cs="仿宋"/>
                <w:color w:val="000000"/>
                <w:sz w:val="24"/>
              </w:rPr>
            </w:pPr>
            <w:r>
              <w:rPr>
                <w:rFonts w:hint="eastAsia" w:ascii="宋体" w:hAnsi="宋体" w:cs="仿宋"/>
                <w:color w:val="000000"/>
                <w:sz w:val="24"/>
              </w:rPr>
              <w:t>业绩</w:t>
            </w:r>
          </w:p>
        </w:tc>
      </w:tr>
      <w:tr w14:paraId="190C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30F3268">
            <w:pPr>
              <w:snapToGrid w:val="0"/>
              <w:spacing w:line="360" w:lineRule="auto"/>
              <w:jc w:val="center"/>
              <w:rPr>
                <w:rFonts w:hint="eastAsia" w:ascii="宋体" w:hAnsi="宋体" w:eastAsia="宋体" w:cs="仿宋"/>
                <w:color w:val="000000"/>
                <w:sz w:val="24"/>
                <w:lang w:eastAsia="zh-CN"/>
              </w:rPr>
            </w:pPr>
            <w:r>
              <w:rPr>
                <w:rFonts w:hint="eastAsia" w:ascii="宋体" w:hAnsi="宋体" w:cs="仿宋"/>
                <w:color w:val="000000"/>
                <w:sz w:val="24"/>
              </w:rPr>
              <w:t>1</w:t>
            </w:r>
            <w:r>
              <w:rPr>
                <w:rFonts w:hint="eastAsia" w:ascii="宋体" w:hAnsi="宋体" w:cs="仿宋"/>
                <w:color w:val="000000"/>
                <w:sz w:val="24"/>
                <w:lang w:val="en-US" w:eastAsia="zh-CN"/>
              </w:rPr>
              <w:t>6</w:t>
            </w:r>
          </w:p>
        </w:tc>
        <w:tc>
          <w:tcPr>
            <w:tcW w:w="5597" w:type="dxa"/>
          </w:tcPr>
          <w:p w14:paraId="690D7C65">
            <w:pPr>
              <w:spacing w:line="360" w:lineRule="auto"/>
              <w:outlineLvl w:val="0"/>
              <w:rPr>
                <w:rFonts w:hint="eastAsia" w:ascii="宋体" w:hAnsi="宋体" w:cs="仿宋_GB2312"/>
                <w:sz w:val="24"/>
              </w:rPr>
            </w:pPr>
            <w:r>
              <w:rPr>
                <w:rFonts w:hint="eastAsia" w:ascii="宋体" w:hAnsi="宋体" w:cs="仿宋_GB2312"/>
                <w:sz w:val="24"/>
              </w:rPr>
              <w:t>有效投标报价的最低价作为评标基准价，其最低报价为满分；按［投标报价得分</w:t>
            </w:r>
            <w:r>
              <w:rPr>
                <w:rFonts w:ascii="宋体" w:hAnsi="宋体" w:cs="仿宋_GB2312"/>
                <w:sz w:val="24"/>
              </w:rPr>
              <w:t>=（评标基准价/投标报价）*</w:t>
            </w:r>
            <w:r>
              <w:rPr>
                <w:rFonts w:hint="eastAsia" w:ascii="宋体" w:hAnsi="宋体" w:cs="仿宋_GB2312"/>
                <w:sz w:val="24"/>
              </w:rPr>
              <w:t>10</w:t>
            </w:r>
            <w:r>
              <w:rPr>
                <w:rFonts w:ascii="宋体" w:hAnsi="宋体" w:cs="仿宋_GB2312"/>
                <w:sz w:val="24"/>
              </w:rPr>
              <w:t>］的计算公式计算。</w:t>
            </w:r>
          </w:p>
          <w:p w14:paraId="456A2CDF">
            <w:pPr>
              <w:widowControl/>
              <w:shd w:val="clear" w:color="auto" w:fill="FFFFFF"/>
              <w:adjustRightInd/>
              <w:spacing w:after="225" w:line="315" w:lineRule="atLeast"/>
              <w:ind w:firstLine="420"/>
              <w:jc w:val="left"/>
              <w:rPr>
                <w:rFonts w:hint="eastAsia" w:ascii="宋体" w:hAnsi="宋体" w:cs="仿宋"/>
                <w:color w:val="000000"/>
                <w:sz w:val="24"/>
              </w:rPr>
            </w:pPr>
            <w:r>
              <w:rPr>
                <w:rFonts w:ascii="宋体" w:hAnsi="宋体" w:cs="仿宋_GB2312"/>
                <w:sz w:val="24"/>
              </w:rPr>
              <w:t>评标过程中，不得去掉报价中的最高报价和最低报价。</w:t>
            </w:r>
          </w:p>
        </w:tc>
        <w:tc>
          <w:tcPr>
            <w:tcW w:w="655" w:type="dxa"/>
            <w:vAlign w:val="center"/>
          </w:tcPr>
          <w:p w14:paraId="15483C5C">
            <w:pPr>
              <w:spacing w:line="360" w:lineRule="auto"/>
              <w:jc w:val="center"/>
              <w:outlineLvl w:val="0"/>
              <w:rPr>
                <w:rFonts w:hint="eastAsia" w:ascii="宋体" w:hAnsi="宋体" w:cs="仿宋"/>
                <w:color w:val="000000"/>
                <w:sz w:val="24"/>
              </w:rPr>
            </w:pPr>
            <w:r>
              <w:rPr>
                <w:rFonts w:hint="eastAsia" w:ascii="宋体" w:hAnsi="宋体" w:cs="仿宋"/>
                <w:sz w:val="24"/>
              </w:rPr>
              <w:t>10</w:t>
            </w:r>
          </w:p>
        </w:tc>
        <w:tc>
          <w:tcPr>
            <w:tcW w:w="974" w:type="dxa"/>
            <w:shd w:val="clear" w:color="auto" w:fill="FFFFFF"/>
            <w:vAlign w:val="center"/>
          </w:tcPr>
          <w:p w14:paraId="0F4044A1">
            <w:pPr>
              <w:spacing w:line="360" w:lineRule="auto"/>
              <w:jc w:val="center"/>
              <w:outlineLvl w:val="0"/>
              <w:rPr>
                <w:rFonts w:hint="eastAsia" w:ascii="宋体" w:hAnsi="宋体" w:cs="仿宋"/>
                <w:color w:val="000000"/>
                <w:sz w:val="24"/>
              </w:rPr>
            </w:pPr>
            <w:r>
              <w:rPr>
                <w:rFonts w:hint="eastAsia" w:ascii="宋体" w:hAnsi="宋体" w:cs="仿宋"/>
                <w:color w:val="000000"/>
                <w:sz w:val="24"/>
              </w:rPr>
              <w:t>报价</w:t>
            </w:r>
          </w:p>
        </w:tc>
        <w:tc>
          <w:tcPr>
            <w:tcW w:w="1405" w:type="dxa"/>
            <w:shd w:val="clear" w:color="auto" w:fill="FFFFFF"/>
            <w:vAlign w:val="center"/>
          </w:tcPr>
          <w:p w14:paraId="2F959899">
            <w:pPr>
              <w:spacing w:line="360" w:lineRule="auto"/>
              <w:jc w:val="center"/>
              <w:outlineLvl w:val="0"/>
              <w:rPr>
                <w:rFonts w:hint="eastAsia" w:ascii="宋体" w:hAnsi="宋体" w:cs="仿宋"/>
                <w:color w:val="000000"/>
                <w:sz w:val="24"/>
              </w:rPr>
            </w:pPr>
            <w:r>
              <w:rPr>
                <w:rFonts w:hint="eastAsia" w:ascii="宋体" w:hAnsi="宋体" w:cs="仿宋"/>
                <w:color w:val="000000"/>
                <w:sz w:val="24"/>
              </w:rPr>
              <w:t>报价</w:t>
            </w:r>
          </w:p>
        </w:tc>
      </w:tr>
    </w:tbl>
    <w:p w14:paraId="5232291E">
      <w:pPr>
        <w:rPr>
          <w:rFonts w:hint="eastAsia" w:ascii="宋体" w:hAnsi="宋体" w:eastAsia="宋体" w:cs="宋体"/>
          <w:b/>
          <w:color w:val="auto"/>
          <w:sz w:val="24"/>
          <w:highlight w:val="none"/>
        </w:rPr>
      </w:pPr>
      <w:r>
        <w:rPr>
          <w:rFonts w:hint="eastAsia" w:ascii="仿宋_GB2312" w:hAnsi="仿宋_GB2312" w:eastAsia="仿宋_GB2312" w:cs="仿宋_GB2312"/>
          <w:color w:val="auto"/>
          <w:sz w:val="20"/>
          <w:szCs w:val="20"/>
          <w:highlight w:val="none"/>
          <w:shd w:val="clear" w:color="auto" w:fill="FFFFFF"/>
        </w:rPr>
        <w:t> </w:t>
      </w:r>
      <w:r>
        <w:rPr>
          <w:rFonts w:hint="eastAsia" w:ascii="宋体" w:hAnsi="宋体" w:eastAsia="宋体" w:cs="宋体"/>
          <w:color w:val="auto"/>
          <w:sz w:val="20"/>
          <w:szCs w:val="20"/>
          <w:highlight w:val="none"/>
          <w:shd w:val="clear" w:color="auto" w:fill="FFFFFF"/>
        </w:rPr>
        <w:t> *</w:t>
      </w: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投标人编制投标文件（商务技术文件部分）时，建议按此目录（序号和内容）提供评标标准相应的商务技术资料。 </w:t>
      </w:r>
    </w:p>
    <w:p w14:paraId="009AB0F0">
      <w:pPr>
        <w:wordWrap/>
        <w:snapToGrid w:val="0"/>
        <w:spacing w:line="60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一、评标方法</w:t>
      </w:r>
    </w:p>
    <w:p w14:paraId="444ECDE5">
      <w:pPr>
        <w:wordWrap/>
        <w:adjustRightInd/>
        <w:spacing w:line="60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3DC64128">
      <w:pPr>
        <w:wordWrap/>
        <w:adjustRightInd/>
        <w:spacing w:line="600" w:lineRule="exac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6B86E8C7">
      <w:pPr>
        <w:wordWrap/>
        <w:spacing w:line="60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2ECB75DA">
      <w:pPr>
        <w:wordWrap/>
        <w:spacing w:line="600" w:lineRule="exact"/>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三、评标程序</w:t>
      </w:r>
    </w:p>
    <w:p w14:paraId="5C1245C6">
      <w:pPr>
        <w:wordWrap/>
        <w:spacing w:line="60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76423DC">
      <w:pPr>
        <w:wordWrap/>
        <w:spacing w:line="60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15F6359E">
      <w:pPr>
        <w:wordWrap/>
        <w:spacing w:line="60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4197104A">
      <w:pPr>
        <w:wordWrap/>
        <w:spacing w:line="600" w:lineRule="exact"/>
        <w:ind w:firstLine="472" w:firstLineChars="196"/>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0FC23B5E">
      <w:pPr>
        <w:pStyle w:val="89"/>
        <w:wordWrap/>
        <w:spacing w:before="0" w:line="600" w:lineRule="exact"/>
        <w:ind w:firstLine="508" w:firstLineChars="212"/>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25007BD1">
      <w:pPr>
        <w:pStyle w:val="89"/>
        <w:wordWrap/>
        <w:spacing w:before="0" w:line="60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3.4.1.1投标文件中开标一览表(报价表)内容与投标文件中相应内容不一致的，以开标一览表(报价表)为准;</w:t>
      </w:r>
    </w:p>
    <w:p w14:paraId="4EC82C11">
      <w:pPr>
        <w:pStyle w:val="89"/>
        <w:wordWrap/>
        <w:spacing w:before="0" w:line="60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p>
    <w:p w14:paraId="7D810D37">
      <w:pPr>
        <w:pStyle w:val="89"/>
        <w:wordWrap/>
        <w:spacing w:before="0" w:line="60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3.4.1.3单价金额小数点或者百分比有明显错位的，以开标一览表的总价为准，并修改单价;</w:t>
      </w:r>
    </w:p>
    <w:p w14:paraId="0CC21A70">
      <w:pPr>
        <w:pStyle w:val="89"/>
        <w:wordWrap/>
        <w:spacing w:before="0" w:line="60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30C820AF">
      <w:pPr>
        <w:pStyle w:val="89"/>
        <w:wordWrap/>
        <w:spacing w:before="0" w:line="60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1B5C936">
      <w:pPr>
        <w:wordWrap/>
        <w:snapToGrid w:val="0"/>
        <w:spacing w:line="6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3.4.2投标文件出现不是唯一的、有选择性投标报价的，投标无效。</w:t>
      </w:r>
    </w:p>
    <w:p w14:paraId="09AB5EF4">
      <w:pPr>
        <w:wordWrap/>
        <w:snapToGrid w:val="0"/>
        <w:spacing w:line="60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3.4.3投标报价超过招标文件中规定的预算金额或者最高限价的，投标无效。</w:t>
      </w:r>
    </w:p>
    <w:p w14:paraId="544E5A78">
      <w:pPr>
        <w:pStyle w:val="89"/>
        <w:wordWrap/>
        <w:spacing w:before="0" w:line="60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BC52855">
      <w:pPr>
        <w:pStyle w:val="89"/>
        <w:wordWrap/>
        <w:spacing w:before="0" w:line="60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3.4.5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5A6D36A9">
      <w:pPr>
        <w:wordWrap/>
        <w:spacing w:line="60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lang w:val="en-US" w:eastAsia="zh-CN"/>
        </w:rPr>
        <w:t>每个标项</w:t>
      </w:r>
      <w:r>
        <w:rPr>
          <w:rFonts w:hint="eastAsia" w:ascii="宋体" w:hAnsi="宋体" w:eastAsia="宋体" w:cs="宋体"/>
          <w:color w:val="auto"/>
          <w:kern w:val="0"/>
          <w:sz w:val="24"/>
          <w:highlight w:val="none"/>
          <w:u w:val="single"/>
          <w:lang w:val="en-US" w:eastAsia="zh-CN"/>
        </w:rPr>
        <w:t xml:space="preserve"> 1 名</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07B66E9B">
      <w:pPr>
        <w:wordWrap/>
        <w:spacing w:line="600" w:lineRule="exact"/>
        <w:ind w:firstLine="480" w:firstLineChars="200"/>
        <w:textAlignment w:val="auto"/>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CE6A631">
      <w:pPr>
        <w:wordWrap/>
        <w:spacing w:line="60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6C94EAF">
      <w:pPr>
        <w:widowControl/>
        <w:shd w:val="clear" w:color="auto" w:fill="FFFFFF"/>
        <w:wordWrap/>
        <w:adjustRightInd/>
        <w:spacing w:after="225" w:line="600" w:lineRule="exact"/>
        <w:jc w:val="left"/>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64D2BBF2">
      <w:pPr>
        <w:pStyle w:val="89"/>
        <w:wordWrap/>
        <w:spacing w:before="0" w:line="600" w:lineRule="exact"/>
        <w:ind w:firstLine="472" w:firstLineChars="196"/>
        <w:textAlignment w:val="auto"/>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238EB7B">
      <w:pPr>
        <w:pStyle w:val="24"/>
        <w:wordWrap/>
        <w:spacing w:line="600" w:lineRule="exact"/>
        <w:ind w:left="954" w:leftChars="226" w:hanging="479" w:firstLineChars="0"/>
        <w:textAlignment w:val="auto"/>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3B4931BB">
      <w:pPr>
        <w:pStyle w:val="24"/>
        <w:wordWrap/>
        <w:snapToGrid w:val="0"/>
        <w:spacing w:line="600" w:lineRule="exact"/>
        <w:ind w:firstLine="470" w:firstLineChars="196"/>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53D18BF">
      <w:pPr>
        <w:pStyle w:val="24"/>
        <w:wordWrap/>
        <w:snapToGrid w:val="0"/>
        <w:spacing w:line="600" w:lineRule="exact"/>
        <w:ind w:firstLine="472" w:firstLineChars="196"/>
        <w:textAlignment w:val="auto"/>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根据《中华人民共和国政府采购法》第三十六条之规定，在采购中，出现下列情形之一的，应予废标：</w:t>
      </w:r>
    </w:p>
    <w:p w14:paraId="6614ADFA">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5.1符合专业条件的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或者对招标文件作实质响应的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不足3家的；</w:t>
      </w:r>
    </w:p>
    <w:p w14:paraId="706EAC47">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781A3B4C">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450B6234">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03A0D0EA">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废标后，</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应当将废标理由通知所有投标人。</w:t>
      </w:r>
    </w:p>
    <w:p w14:paraId="05CB68B4">
      <w:pPr>
        <w:pStyle w:val="24"/>
        <w:wordWrap/>
        <w:snapToGrid w:val="0"/>
        <w:spacing w:line="600" w:lineRule="exact"/>
        <w:ind w:firstLine="590" w:firstLineChars="245"/>
        <w:textAlignment w:val="auto"/>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沟通并作书面记录。采购人、</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确认后，将修改招标文件，重新组织采购活动。</w:t>
      </w:r>
    </w:p>
    <w:p w14:paraId="2C8BD140">
      <w:pPr>
        <w:pStyle w:val="24"/>
        <w:wordWrap/>
        <w:snapToGrid w:val="0"/>
        <w:spacing w:line="600" w:lineRule="exact"/>
        <w:ind w:firstLine="482"/>
        <w:textAlignment w:val="auto"/>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25B4C597">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7.1未确定中标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的，终止本次政府采购活动，重新开展政府采购活动。</w:t>
      </w:r>
    </w:p>
    <w:p w14:paraId="5444C6D3">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7.2已确定中标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但尚未签订政府采购合同的，中标结果无效，从合格的中标候选人中另行确定中标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；没有合格的中标候选人的，重新开展政府采购活动。</w:t>
      </w:r>
    </w:p>
    <w:p w14:paraId="0FA983DC">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7.3政府采购合同已签订但尚未履行的，撤销合同，从合格的中标候选人中另行确定中标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；没有合格的中标候选人的，重新开展政府采购活动。</w:t>
      </w:r>
    </w:p>
    <w:p w14:paraId="49995E43">
      <w:pPr>
        <w:pStyle w:val="24"/>
        <w:wordWrap/>
        <w:snapToGrid w:val="0"/>
        <w:spacing w:line="6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7.4政府采购合同已经履行，给采购人、</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造成损失的，由责任人承担赔偿责任。</w:t>
      </w:r>
    </w:p>
    <w:p w14:paraId="195A29E5">
      <w:pPr>
        <w:pStyle w:val="24"/>
        <w:wordWrap/>
        <w:snapToGrid w:val="0"/>
        <w:spacing w:line="600" w:lineRule="exact"/>
        <w:textAlignment w:val="auto"/>
        <w:rPr>
          <w:rFonts w:hint="eastAsia" w:ascii="宋体" w:hAnsi="宋体" w:eastAsia="宋体" w:cs="宋体"/>
          <w:color w:val="auto"/>
          <w:highlight w:val="none"/>
        </w:rPr>
        <w:sectPr>
          <w:headerReference r:id="rId8" w:type="default"/>
          <w:footerReference r:id="rId9" w:type="default"/>
          <w:pgSz w:w="11907" w:h="16840"/>
          <w:pgMar w:top="1531" w:right="1304" w:bottom="1531" w:left="1361" w:header="851" w:footer="851"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7"/>
      <w:bookmarkStart w:id="394" w:name="第五部分"/>
      <w:bookmarkStart w:id="395" w:name="_Toc86217003"/>
    </w:p>
    <w:p w14:paraId="311A8DB1">
      <w:pPr>
        <w:pStyle w:val="25"/>
        <w:rPr>
          <w:rFonts w:hint="eastAsia"/>
          <w:color w:val="auto"/>
          <w:highlight w:val="none"/>
        </w:rPr>
      </w:pPr>
    </w:p>
    <w:p w14:paraId="403D6215">
      <w:pPr>
        <w:spacing w:line="360" w:lineRule="auto"/>
        <w:ind w:left="720" w:leftChars="343" w:firstLine="1084" w:firstLineChars="3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04D2184F">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B983909">
      <w:pPr>
        <w:spacing w:line="480" w:lineRule="auto"/>
        <w:jc w:val="center"/>
        <w:rPr>
          <w:rFonts w:hint="eastAsia" w:ascii="宋体" w:hAnsi="宋体" w:eastAsia="宋体" w:cs="宋体"/>
          <w:b/>
          <w:color w:val="auto"/>
          <w:sz w:val="28"/>
          <w:szCs w:val="28"/>
          <w:highlight w:val="none"/>
        </w:rPr>
      </w:pPr>
    </w:p>
    <w:p w14:paraId="18E6F27B">
      <w:pPr>
        <w:spacing w:line="480" w:lineRule="auto"/>
        <w:jc w:val="center"/>
        <w:rPr>
          <w:rFonts w:hint="eastAsia" w:ascii="宋体" w:hAnsi="宋体" w:eastAsia="宋体" w:cs="宋体"/>
          <w:b/>
          <w:color w:val="auto"/>
          <w:sz w:val="24"/>
          <w:highlight w:val="none"/>
        </w:rPr>
      </w:pPr>
    </w:p>
    <w:p w14:paraId="4151E513">
      <w:pPr>
        <w:spacing w:line="480" w:lineRule="auto"/>
        <w:jc w:val="center"/>
        <w:rPr>
          <w:rFonts w:hint="eastAsia" w:ascii="宋体" w:hAnsi="宋体" w:eastAsia="宋体" w:cs="宋体"/>
          <w:b/>
          <w:color w:val="auto"/>
          <w:sz w:val="24"/>
          <w:highlight w:val="none"/>
        </w:rPr>
      </w:pPr>
    </w:p>
    <w:p w14:paraId="54FEA261">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697B99A7">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20BEABB1">
      <w:pPr>
        <w:pStyle w:val="389"/>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49C40F54">
      <w:pPr>
        <w:spacing w:before="120" w:line="22" w:lineRule="atLeast"/>
        <w:rPr>
          <w:rFonts w:hint="eastAsia" w:ascii="宋体" w:hAnsi="宋体" w:eastAsia="宋体" w:cs="宋体"/>
          <w:color w:val="auto"/>
          <w:sz w:val="24"/>
          <w:highlight w:val="none"/>
        </w:rPr>
      </w:pPr>
    </w:p>
    <w:p w14:paraId="24109FAE">
      <w:pPr>
        <w:pStyle w:val="3"/>
        <w:rPr>
          <w:rFonts w:hint="eastAsia" w:ascii="宋体" w:hAnsi="宋体" w:eastAsia="宋体" w:cs="宋体"/>
          <w:color w:val="auto"/>
          <w:highlight w:val="none"/>
        </w:rPr>
      </w:pPr>
    </w:p>
    <w:p w14:paraId="0BAEA1DA">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4B610066">
      <w:pPr>
        <w:pStyle w:val="286"/>
        <w:spacing w:before="120" w:line="22" w:lineRule="atLeast"/>
        <w:rPr>
          <w:rFonts w:hint="eastAsia" w:ascii="宋体" w:hAnsi="宋体" w:eastAsia="宋体" w:cs="宋体"/>
          <w:color w:val="auto"/>
          <w:szCs w:val="24"/>
          <w:highlight w:val="none"/>
        </w:rPr>
      </w:pPr>
    </w:p>
    <w:p w14:paraId="75A6299F">
      <w:pPr>
        <w:pStyle w:val="286"/>
        <w:spacing w:before="120" w:line="22" w:lineRule="atLeast"/>
        <w:rPr>
          <w:rFonts w:hint="eastAsia" w:ascii="宋体" w:hAnsi="宋体" w:eastAsia="宋体" w:cs="宋体"/>
          <w:color w:val="auto"/>
          <w:szCs w:val="24"/>
          <w:highlight w:val="none"/>
        </w:rPr>
      </w:pPr>
    </w:p>
    <w:p w14:paraId="321796BB">
      <w:pPr>
        <w:rPr>
          <w:rFonts w:hint="eastAsia" w:ascii="宋体" w:hAnsi="宋体" w:eastAsia="宋体" w:cs="宋体"/>
          <w:color w:val="auto"/>
          <w:sz w:val="24"/>
          <w:highlight w:val="none"/>
        </w:rPr>
      </w:pPr>
    </w:p>
    <w:p w14:paraId="5B61AE68">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23450B9E">
      <w:pPr>
        <w:spacing w:before="120" w:line="22" w:lineRule="atLeast"/>
        <w:rPr>
          <w:rFonts w:hint="eastAsia" w:ascii="宋体" w:hAnsi="宋体" w:eastAsia="宋体" w:cs="宋体"/>
          <w:color w:val="auto"/>
          <w:sz w:val="24"/>
          <w:highlight w:val="none"/>
        </w:rPr>
      </w:pPr>
    </w:p>
    <w:p w14:paraId="7E31EB44">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60FF8575">
      <w:pPr>
        <w:spacing w:before="120" w:line="22" w:lineRule="atLeast"/>
        <w:rPr>
          <w:rFonts w:hint="eastAsia" w:ascii="宋体" w:hAnsi="宋体" w:eastAsia="宋体" w:cs="宋体"/>
          <w:color w:val="auto"/>
          <w:sz w:val="24"/>
          <w:highlight w:val="none"/>
        </w:rPr>
      </w:pPr>
    </w:p>
    <w:p w14:paraId="103A44DF">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CC6D652">
      <w:pPr>
        <w:spacing w:before="120" w:line="22" w:lineRule="atLeast"/>
        <w:rPr>
          <w:rFonts w:hint="eastAsia" w:ascii="宋体" w:hAnsi="宋体" w:eastAsia="宋体" w:cs="宋体"/>
          <w:color w:val="auto"/>
          <w:sz w:val="24"/>
          <w:highlight w:val="none"/>
        </w:rPr>
      </w:pPr>
    </w:p>
    <w:p w14:paraId="7D12FD2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7B89467">
      <w:pPr>
        <w:widowControl/>
        <w:jc w:val="left"/>
        <w:rPr>
          <w:rFonts w:hint="eastAsia" w:ascii="宋体" w:hAnsi="宋体" w:eastAsia="宋体" w:cs="宋体"/>
          <w:color w:val="auto"/>
          <w:kern w:val="0"/>
          <w:sz w:val="24"/>
          <w:highlight w:val="none"/>
        </w:rPr>
        <w:sectPr>
          <w:pgSz w:w="11907" w:h="16840"/>
          <w:pgMar w:top="1531" w:right="1304" w:bottom="1531" w:left="1361" w:header="851" w:footer="851" w:gutter="0"/>
          <w:pgBorders>
            <w:top w:val="none" w:sz="0" w:space="0"/>
            <w:left w:val="none" w:sz="0" w:space="0"/>
            <w:bottom w:val="none" w:sz="0" w:space="0"/>
            <w:right w:val="none" w:sz="0" w:space="0"/>
          </w:pgBorders>
          <w:cols w:space="720" w:num="1"/>
        </w:sectPr>
      </w:pPr>
    </w:p>
    <w:p w14:paraId="53BD7C34">
      <w:pPr>
        <w:rPr>
          <w:rFonts w:hint="eastAsia" w:ascii="宋体" w:hAnsi="宋体" w:eastAsia="宋体" w:cs="宋体"/>
          <w:b/>
          <w:color w:val="auto"/>
          <w:sz w:val="24"/>
          <w:highlight w:val="none"/>
        </w:rPr>
      </w:pPr>
    </w:p>
    <w:p w14:paraId="30E480A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（中标或者成交</w:t>
      </w:r>
      <w:r>
        <w:rPr>
          <w:rFonts w:hint="eastAsia" w:ascii="宋体" w:hAnsi="宋体" w:eastAsia="宋体" w:cs="宋体"/>
          <w:color w:val="auto"/>
          <w:sz w:val="24"/>
          <w:highlight w:val="none"/>
          <w:u w:val="single"/>
          <w:lang w:eastAsia="zh-CN"/>
        </w:rPr>
        <w:t>投标人</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为该项目中标或者成交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。现于中标或者成交通知书发出之日起10个工作日内，按照采购文件确定的事项签订本合同。</w:t>
      </w:r>
    </w:p>
    <w:p w14:paraId="446240C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（中或者成交标</w:t>
      </w:r>
      <w:r>
        <w:rPr>
          <w:rFonts w:hint="eastAsia" w:ascii="宋体" w:hAnsi="宋体" w:eastAsia="宋体" w:cs="宋体"/>
          <w:color w:val="auto"/>
          <w:sz w:val="24"/>
          <w:highlight w:val="none"/>
          <w:u w:val="single"/>
          <w:lang w:eastAsia="zh-CN"/>
        </w:rPr>
        <w:t>投标人</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37E3EBA1">
      <w:pPr>
        <w:spacing w:line="560" w:lineRule="exact"/>
        <w:ind w:firstLine="482" w:firstLineChars="200"/>
        <w:outlineLvl w:val="0"/>
        <w:rPr>
          <w:rFonts w:hint="eastAsia" w:ascii="宋体" w:hAnsi="宋体" w:eastAsia="宋体" w:cs="宋体"/>
          <w:color w:val="auto"/>
          <w:sz w:val="24"/>
          <w:highlight w:val="none"/>
        </w:rPr>
      </w:pPr>
      <w:bookmarkStart w:id="396" w:name="_Toc22967"/>
      <w:bookmarkStart w:id="397" w:name="_Toc28855"/>
      <w:bookmarkStart w:id="398" w:name="_Toc15367"/>
      <w:bookmarkStart w:id="399" w:name="_Toc20421"/>
      <w:bookmarkStart w:id="400" w:name="_Toc19273"/>
      <w:r>
        <w:rPr>
          <w:rFonts w:hint="eastAsia" w:ascii="宋体" w:hAnsi="宋体" w:eastAsia="宋体" w:cs="宋体"/>
          <w:b/>
          <w:color w:val="auto"/>
          <w:sz w:val="24"/>
          <w:highlight w:val="none"/>
        </w:rPr>
        <w:t>1.1 合同组成部分</w:t>
      </w:r>
      <w:bookmarkEnd w:id="396"/>
      <w:bookmarkEnd w:id="397"/>
      <w:bookmarkEnd w:id="398"/>
      <w:bookmarkEnd w:id="399"/>
      <w:bookmarkEnd w:id="400"/>
    </w:p>
    <w:p w14:paraId="6742C39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FB1E98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6DED77F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中标或者成交通知书；</w:t>
      </w:r>
    </w:p>
    <w:p w14:paraId="4B8EAFA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投标或者响应文件（含澄清或者说明文件）；</w:t>
      </w:r>
    </w:p>
    <w:p w14:paraId="5A6A45A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7A6BF3B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C5683B">
      <w:pPr>
        <w:spacing w:line="560" w:lineRule="exact"/>
        <w:ind w:firstLine="482" w:firstLineChars="200"/>
        <w:outlineLvl w:val="0"/>
        <w:rPr>
          <w:rFonts w:hint="eastAsia" w:ascii="宋体" w:hAnsi="宋体" w:eastAsia="宋体" w:cs="宋体"/>
          <w:b/>
          <w:color w:val="auto"/>
          <w:sz w:val="24"/>
          <w:highlight w:val="none"/>
        </w:rPr>
      </w:pPr>
      <w:bookmarkStart w:id="401" w:name="_Toc22185"/>
      <w:bookmarkStart w:id="402" w:name="_Toc18585"/>
      <w:bookmarkStart w:id="403" w:name="_Toc6311"/>
      <w:bookmarkStart w:id="404" w:name="_Toc6773"/>
      <w:bookmarkStart w:id="405" w:name="_Toc2918"/>
      <w:r>
        <w:rPr>
          <w:rFonts w:hint="eastAsia" w:ascii="宋体" w:hAnsi="宋体" w:eastAsia="宋体" w:cs="宋体"/>
          <w:b/>
          <w:color w:val="auto"/>
          <w:sz w:val="24"/>
          <w:highlight w:val="none"/>
        </w:rPr>
        <w:t>1.2 标的</w:t>
      </w:r>
      <w:bookmarkEnd w:id="401"/>
      <w:bookmarkEnd w:id="402"/>
      <w:bookmarkEnd w:id="403"/>
      <w:bookmarkEnd w:id="404"/>
      <w:bookmarkEnd w:id="405"/>
    </w:p>
    <w:p w14:paraId="74FA1D7C">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955B04">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服务标准：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09754D">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技术保障：</w:t>
      </w:r>
      <w:r>
        <w:rPr>
          <w:rFonts w:hint="eastAsia" w:ascii="宋体" w:hAnsi="宋体" w:eastAsia="宋体" w:cs="宋体"/>
          <w:color w:val="auto"/>
          <w:sz w:val="24"/>
          <w:highlight w:val="none"/>
          <w:u w:val="single"/>
        </w:rPr>
        <w:t>　　　　　　　　　                      　      ；</w:t>
      </w:r>
    </w:p>
    <w:p w14:paraId="09660AE1">
      <w:pPr>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 服务人员组成：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23B583F">
      <w:pPr>
        <w:pStyle w:val="621"/>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（是/否）涉及货物。若涉及货物的的，则：</w:t>
      </w:r>
    </w:p>
    <w:p w14:paraId="4DD8A2DC">
      <w:pPr>
        <w:spacing w:line="560" w:lineRule="exact"/>
        <w:ind w:firstLine="480" w:firstLineChars="200"/>
        <w:rPr>
          <w:rFonts w:hint="eastAsia" w:ascii="宋体" w:hAnsi="宋体" w:eastAsia="宋体" w:cs="宋体"/>
          <w:color w:val="auto"/>
          <w:sz w:val="24"/>
          <w:highlight w:val="none"/>
          <w:u w:val="single"/>
        </w:rPr>
      </w:pPr>
      <w:bookmarkStart w:id="406" w:name="_Toc21124"/>
      <w:bookmarkStart w:id="407" w:name="_Toc4929"/>
      <w:bookmarkStart w:id="408" w:name="_Toc5635"/>
      <w:bookmarkStart w:id="409" w:name="_Toc13918"/>
      <w:bookmarkStart w:id="410" w:name="_Toc1386"/>
      <w:r>
        <w:rPr>
          <w:rFonts w:hint="eastAsia" w:ascii="宋体" w:hAnsi="宋体" w:eastAsia="宋体" w:cs="宋体"/>
          <w:color w:val="auto"/>
          <w:sz w:val="24"/>
          <w:highlight w:val="none"/>
        </w:rPr>
        <w:t>1.2.5.1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8406CEF">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80B4247">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AD41DF1">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bookmarkEnd w:id="406"/>
      <w:bookmarkEnd w:id="407"/>
      <w:bookmarkEnd w:id="408"/>
      <w:bookmarkEnd w:id="409"/>
      <w:bookmarkEnd w:id="410"/>
    </w:p>
    <w:p w14:paraId="2B382E8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条款规定的计价方式计价。</w:t>
      </w:r>
    </w:p>
    <w:p w14:paraId="455C2E8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1.3.1总价合同，本合同总价（含税）为：￥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035161EF">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847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192E7E7">
            <w:pPr>
              <w:pStyle w:val="109"/>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14:paraId="1B03F863">
            <w:pPr>
              <w:pStyle w:val="109"/>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vAlign w:val="center"/>
          </w:tcPr>
          <w:p w14:paraId="2A21140B">
            <w:pPr>
              <w:pStyle w:val="109"/>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444A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F1A2A4E">
            <w:pPr>
              <w:pStyle w:val="109"/>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1132B162">
            <w:pPr>
              <w:pStyle w:val="109"/>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366F6C65">
            <w:pPr>
              <w:pStyle w:val="109"/>
              <w:spacing w:line="560" w:lineRule="exact"/>
              <w:ind w:firstLine="200"/>
              <w:jc w:val="center"/>
              <w:rPr>
                <w:rFonts w:hint="eastAsia" w:ascii="宋体" w:hAnsi="宋体" w:eastAsia="宋体" w:cs="宋体"/>
                <w:color w:val="auto"/>
                <w:sz w:val="24"/>
                <w:szCs w:val="24"/>
                <w:highlight w:val="none"/>
              </w:rPr>
            </w:pPr>
          </w:p>
        </w:tc>
      </w:tr>
      <w:tr w14:paraId="385A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E811EB">
            <w:pPr>
              <w:pStyle w:val="109"/>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3EF54DA6">
            <w:pPr>
              <w:pStyle w:val="109"/>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2FB35631">
            <w:pPr>
              <w:pStyle w:val="109"/>
              <w:spacing w:line="560" w:lineRule="exact"/>
              <w:ind w:firstLine="200"/>
              <w:jc w:val="center"/>
              <w:rPr>
                <w:rFonts w:hint="eastAsia" w:ascii="宋体" w:hAnsi="宋体" w:eastAsia="宋体" w:cs="宋体"/>
                <w:color w:val="auto"/>
                <w:sz w:val="24"/>
                <w:szCs w:val="24"/>
                <w:highlight w:val="none"/>
              </w:rPr>
            </w:pPr>
          </w:p>
        </w:tc>
      </w:tr>
      <w:tr w14:paraId="1CE8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79D99DA">
            <w:pPr>
              <w:pStyle w:val="109"/>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7AFD2FE7">
            <w:pPr>
              <w:pStyle w:val="109"/>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0A195549">
            <w:pPr>
              <w:pStyle w:val="109"/>
              <w:spacing w:line="560" w:lineRule="exact"/>
              <w:ind w:firstLine="200"/>
              <w:jc w:val="center"/>
              <w:rPr>
                <w:rFonts w:hint="eastAsia" w:ascii="宋体" w:hAnsi="宋体" w:eastAsia="宋体" w:cs="宋体"/>
                <w:color w:val="auto"/>
                <w:sz w:val="24"/>
                <w:szCs w:val="24"/>
                <w:highlight w:val="none"/>
              </w:rPr>
            </w:pPr>
          </w:p>
        </w:tc>
      </w:tr>
      <w:tr w14:paraId="19C7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A41E65">
            <w:pPr>
              <w:pStyle w:val="109"/>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50CE5EF3">
            <w:pPr>
              <w:pStyle w:val="109"/>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46237C86">
            <w:pPr>
              <w:pStyle w:val="109"/>
              <w:spacing w:line="560" w:lineRule="exact"/>
              <w:ind w:firstLine="200"/>
              <w:jc w:val="center"/>
              <w:rPr>
                <w:rFonts w:hint="eastAsia" w:ascii="宋体" w:hAnsi="宋体" w:eastAsia="宋体" w:cs="宋体"/>
                <w:color w:val="auto"/>
                <w:sz w:val="24"/>
                <w:szCs w:val="24"/>
                <w:highlight w:val="none"/>
              </w:rPr>
            </w:pPr>
          </w:p>
        </w:tc>
      </w:tr>
      <w:tr w14:paraId="1AA4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028C04C">
            <w:pPr>
              <w:pStyle w:val="109"/>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vAlign w:val="center"/>
          </w:tcPr>
          <w:p w14:paraId="2B69F1F7">
            <w:pPr>
              <w:pStyle w:val="109"/>
              <w:spacing w:line="560" w:lineRule="exact"/>
              <w:ind w:firstLine="200"/>
              <w:jc w:val="center"/>
              <w:rPr>
                <w:rFonts w:hint="eastAsia" w:ascii="宋体" w:hAnsi="宋体" w:eastAsia="宋体" w:cs="宋体"/>
                <w:color w:val="auto"/>
                <w:sz w:val="24"/>
                <w:szCs w:val="24"/>
                <w:highlight w:val="none"/>
              </w:rPr>
            </w:pPr>
          </w:p>
        </w:tc>
      </w:tr>
    </w:tbl>
    <w:p w14:paraId="0CDB5B9C">
      <w:pPr>
        <w:spacing w:line="560" w:lineRule="exact"/>
        <w:ind w:firstLine="480" w:firstLineChars="200"/>
        <w:rPr>
          <w:rFonts w:hint="eastAsia" w:ascii="宋体" w:hAnsi="宋体" w:eastAsia="宋体" w:cs="宋体"/>
          <w:color w:val="auto"/>
          <w:sz w:val="24"/>
          <w:highlight w:val="none"/>
        </w:rPr>
      </w:pPr>
      <w:bookmarkStart w:id="411" w:name="_Toc30158"/>
      <w:bookmarkStart w:id="412" w:name="_Toc26916"/>
      <w:bookmarkStart w:id="413" w:name="_Toc30506"/>
      <w:bookmarkStart w:id="414" w:name="_Toc14993"/>
      <w:bookmarkStart w:id="415" w:name="_Toc3654"/>
      <w:r>
        <w:rPr>
          <w:rFonts w:hint="eastAsia" w:ascii="宋体" w:hAnsi="宋体" w:eastAsia="宋体" w:cs="宋体"/>
          <w:bCs/>
          <w:color w:val="auto"/>
          <w:sz w:val="24"/>
          <w:highlight w:val="none"/>
        </w:rPr>
        <w:t>1.3.2单价合同，本合同单价（含税）标准为：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。服务工作量的计量方式为：</w:t>
      </w:r>
      <w:r>
        <w:rPr>
          <w:rFonts w:hint="eastAsia" w:ascii="宋体" w:hAnsi="宋体" w:eastAsia="宋体" w:cs="宋体"/>
          <w:bCs/>
          <w:color w:val="auto"/>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2CC27895">
      <w:pPr>
        <w:pStyle w:val="3"/>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1"/>
    <w:bookmarkEnd w:id="412"/>
    <w:bookmarkEnd w:id="413"/>
    <w:bookmarkEnd w:id="414"/>
    <w:bookmarkEnd w:id="415"/>
    <w:p w14:paraId="15079E41">
      <w:pPr>
        <w:pStyle w:val="621"/>
        <w:spacing w:before="0" w:beforeAutospacing="0" w:after="0" w:afterAutospacing="0" w:line="360" w:lineRule="auto"/>
        <w:ind w:firstLine="480"/>
        <w:rPr>
          <w:rFonts w:hint="eastAsia" w:ascii="宋体" w:hAnsi="宋体" w:eastAsia="宋体" w:cs="宋体"/>
          <w:b/>
          <w:color w:val="auto"/>
          <w:highlight w:val="none"/>
        </w:rPr>
      </w:pPr>
      <w:bookmarkStart w:id="416" w:name="_Toc1814"/>
      <w:bookmarkStart w:id="417" w:name="_Toc22618"/>
      <w:bookmarkStart w:id="418" w:name="_Toc10340"/>
      <w:bookmarkStart w:id="419" w:name="_Toc8772"/>
      <w:bookmarkStart w:id="420" w:name="_Toc31421"/>
      <w:bookmarkStart w:id="421" w:name="_Toc4760"/>
      <w:bookmarkStart w:id="422" w:name="_Toc3625"/>
      <w:bookmarkStart w:id="423" w:name="_Toc11108"/>
      <w:r>
        <w:rPr>
          <w:rFonts w:hint="eastAsia" w:ascii="宋体" w:hAnsi="宋体" w:eastAsia="宋体" w:cs="宋体"/>
          <w:b/>
          <w:color w:val="auto"/>
          <w:highlight w:val="none"/>
        </w:rPr>
        <w:t>1.4履约保证金</w:t>
      </w:r>
    </w:p>
    <w:p w14:paraId="6ED83AD0">
      <w:pPr>
        <w:pStyle w:val="621"/>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47B6E7E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F0F377E">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4C9D014">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3B0CED6">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5DB4B830">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bookmarkEnd w:id="416"/>
      <w:bookmarkEnd w:id="417"/>
      <w:bookmarkEnd w:id="418"/>
      <w:r>
        <w:rPr>
          <w:rFonts w:hint="eastAsia" w:ascii="宋体" w:hAnsi="宋体" w:eastAsia="宋体" w:cs="宋体"/>
          <w:b/>
          <w:color w:val="auto"/>
          <w:sz w:val="24"/>
          <w:highlight w:val="none"/>
        </w:rPr>
        <w:t>预付款</w:t>
      </w:r>
    </w:p>
    <w:p w14:paraId="0E832070">
      <w:pPr>
        <w:pStyle w:val="621"/>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（是/否）需要支付预付款。若需要支付预付款的，则：</w:t>
      </w:r>
    </w:p>
    <w:p w14:paraId="0C15B5C3">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1.5.1预付款比例、支付方式、时间详见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CA69794">
      <w:pPr>
        <w:pStyle w:val="621"/>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1.5.2预付款的扣回方式详见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6049C63">
      <w:pPr>
        <w:pStyle w:val="621"/>
        <w:spacing w:before="0" w:beforeAutospacing="0" w:after="0" w:afterAutospacing="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1.5.3预付款的担保措施详见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A277883">
      <w:pPr>
        <w:pStyle w:val="621"/>
        <w:spacing w:before="0" w:beforeAutospacing="0" w:after="0" w:afterAutospacing="0"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1.6资金支付</w:t>
      </w:r>
    </w:p>
    <w:p w14:paraId="7293FC09">
      <w:pPr>
        <w:pStyle w:val="621"/>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1.6.1甲方应严格履行合同，及时组织验收，验收合格后及时将合同款支付完毕。对于满足合同约定支付条件的，甲方自收到</w:t>
      </w:r>
      <w:r>
        <w:rPr>
          <w:rFonts w:hint="eastAsia" w:cs="宋体"/>
          <w:color w:val="auto"/>
          <w:highlight w:val="none"/>
          <w:lang w:val="en-US" w:eastAsia="zh-CN"/>
        </w:rPr>
        <w:t>支付申请</w:t>
      </w:r>
      <w:r>
        <w:rPr>
          <w:rFonts w:hint="eastAsia" w:ascii="宋体" w:hAnsi="宋体" w:eastAsia="宋体" w:cs="宋体"/>
          <w:color w:val="auto"/>
          <w:highlight w:val="none"/>
        </w:rPr>
        <w:t>后5个工作日内将资金支付到合同约定的乙方账户，有条件的甲方可以即时支付。甲方不得以机构变动、人员更替、政策调整、单位放假等为由延迟付款。</w:t>
      </w:r>
    </w:p>
    <w:p w14:paraId="659C54F7">
      <w:pPr>
        <w:spacing w:line="56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1.6.2资金支付的方式、时间和条件详见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E6BF986">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履行期限、地点和方式</w:t>
      </w:r>
      <w:bookmarkEnd w:id="419"/>
      <w:bookmarkEnd w:id="420"/>
      <w:bookmarkEnd w:id="421"/>
      <w:bookmarkEnd w:id="422"/>
      <w:bookmarkEnd w:id="423"/>
    </w:p>
    <w:p w14:paraId="5546E771">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1.7.1 服务交付（实施）的时间（期限）：</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1464D2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服务交付（实施）的地点（地域范围）：</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B17F13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 服务交付（实施）的方式：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F461C5">
      <w:pPr>
        <w:spacing w:line="560" w:lineRule="exact"/>
        <w:ind w:firstLine="480" w:firstLineChars="200"/>
        <w:outlineLvl w:val="0"/>
        <w:rPr>
          <w:rFonts w:hint="eastAsia" w:ascii="宋体" w:hAnsi="宋体" w:eastAsia="宋体" w:cs="宋体"/>
          <w:bCs/>
          <w:color w:val="auto"/>
          <w:sz w:val="24"/>
          <w:highlight w:val="none"/>
        </w:rPr>
      </w:pPr>
      <w:bookmarkStart w:id="424" w:name="_Toc24662"/>
      <w:bookmarkStart w:id="425" w:name="_Toc2375"/>
      <w:bookmarkStart w:id="426" w:name="_Toc8586"/>
      <w:bookmarkStart w:id="427" w:name="_Toc3079"/>
      <w:bookmarkStart w:id="428" w:name="_Toc5698"/>
      <w:r>
        <w:rPr>
          <w:rFonts w:hint="eastAsia" w:ascii="宋体" w:hAnsi="宋体" w:eastAsia="宋体" w:cs="宋体"/>
          <w:bCs/>
          <w:color w:val="auto"/>
          <w:sz w:val="24"/>
          <w:highlight w:val="none"/>
        </w:rPr>
        <w:t>1.7.4若服务涉及货物的，则货物的：</w:t>
      </w:r>
    </w:p>
    <w:p w14:paraId="2AFE89E2">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1.7.4.1 交付期限：详见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44E4EA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1.7.4.2 交付地点：</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A5D13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1.7.4.3 交付方式：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0A4C236">
      <w:pPr>
        <w:spacing w:line="560" w:lineRule="exact"/>
        <w:ind w:firstLine="482" w:firstLineChars="200"/>
        <w:outlineLvl w:val="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1.8违约责任</w:t>
      </w:r>
      <w:bookmarkEnd w:id="424"/>
      <w:bookmarkEnd w:id="425"/>
      <w:bookmarkEnd w:id="426"/>
      <w:bookmarkEnd w:id="427"/>
      <w:bookmarkEnd w:id="428"/>
    </w:p>
    <w:p w14:paraId="4771E03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highlight w:val="none"/>
          <w:u w:val="single"/>
        </w:rPr>
        <w:t xml:space="preserve">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5EDC8472">
      <w:pPr>
        <w:pStyle w:val="3"/>
        <w:ind w:lef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4E194F6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375E86C4">
      <w:pPr>
        <w:spacing w:line="560" w:lineRule="exact"/>
        <w:ind w:firstLine="480" w:firstLineChars="200"/>
        <w:rPr>
          <w:rFonts w:hint="eastAsia" w:ascii="宋体" w:hAnsi="宋体" w:eastAsia="宋体" w:cs="宋体"/>
          <w:color w:val="auto"/>
          <w:sz w:val="24"/>
          <w:highlight w:val="none"/>
        </w:rPr>
      </w:pPr>
      <w:bookmarkStart w:id="429" w:name="_Toc32454"/>
      <w:bookmarkStart w:id="430" w:name="_Toc9497"/>
      <w:bookmarkStart w:id="431" w:name="_Toc26807"/>
      <w:bookmarkStart w:id="432" w:name="_Toc18683"/>
      <w:bookmarkStart w:id="433" w:name="_Toc30329"/>
      <w:r>
        <w:rPr>
          <w:rFonts w:hint="eastAsia" w:ascii="宋体" w:hAnsi="宋体" w:eastAsia="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AC22EB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25AD97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20D16474">
      <w:pPr>
        <w:spacing w:line="560" w:lineRule="exact"/>
        <w:ind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1.8.7违约责任</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另有约定的，从其约定。</w:t>
      </w:r>
    </w:p>
    <w:bookmarkEnd w:id="429"/>
    <w:bookmarkEnd w:id="430"/>
    <w:bookmarkEnd w:id="431"/>
    <w:bookmarkEnd w:id="432"/>
    <w:bookmarkEnd w:id="433"/>
    <w:p w14:paraId="1A40D9F6">
      <w:pPr>
        <w:spacing w:line="560" w:lineRule="exact"/>
        <w:ind w:firstLine="482" w:firstLineChars="200"/>
        <w:outlineLvl w:val="0"/>
        <w:rPr>
          <w:rFonts w:hint="eastAsia" w:ascii="宋体" w:hAnsi="宋体" w:eastAsia="宋体" w:cs="宋体"/>
          <w:b/>
          <w:color w:val="auto"/>
          <w:sz w:val="24"/>
          <w:highlight w:val="none"/>
        </w:rPr>
      </w:pPr>
      <w:bookmarkStart w:id="434" w:name="_Toc15583"/>
      <w:bookmarkStart w:id="435" w:name="_Toc28375"/>
      <w:bookmarkStart w:id="436" w:name="_Toc16021"/>
      <w:r>
        <w:rPr>
          <w:rFonts w:hint="eastAsia" w:ascii="宋体" w:hAnsi="宋体" w:eastAsia="宋体" w:cs="宋体"/>
          <w:b/>
          <w:color w:val="auto"/>
          <w:sz w:val="24"/>
          <w:highlight w:val="none"/>
        </w:rPr>
        <w:t>1.9合同争议的解决</w:t>
      </w:r>
      <w:bookmarkEnd w:id="434"/>
      <w:bookmarkEnd w:id="435"/>
      <w:bookmarkEnd w:id="436"/>
    </w:p>
    <w:p w14:paraId="6B42C64A">
      <w:pPr>
        <w:spacing w:line="560" w:lineRule="exact"/>
        <w:ind w:left="-61" w:leftChars="-29" w:right="-420" w:rightChars="-20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w:t>
      </w:r>
      <w:r>
        <w:rPr>
          <w:rFonts w:hint="eastAsia" w:ascii="宋体" w:hAnsi="宋体" w:eastAsia="宋体" w:cs="宋体"/>
          <w:color w:val="auto"/>
          <w:sz w:val="24"/>
          <w:highlight w:val="none"/>
        </w:rPr>
        <w:t>条款规定的方式解决：</w:t>
      </w:r>
    </w:p>
    <w:p w14:paraId="3859AB9D">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1.9.1 将争议提交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11977945">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1.9.2 向</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人民法院起诉。</w:t>
      </w:r>
    </w:p>
    <w:p w14:paraId="462AAEF0">
      <w:pPr>
        <w:spacing w:line="560" w:lineRule="exact"/>
        <w:ind w:firstLine="482" w:firstLineChars="200"/>
        <w:outlineLvl w:val="0"/>
        <w:rPr>
          <w:rFonts w:hint="eastAsia" w:ascii="宋体" w:hAnsi="宋体" w:eastAsia="宋体" w:cs="宋体"/>
          <w:b/>
          <w:color w:val="auto"/>
          <w:sz w:val="24"/>
          <w:highlight w:val="none"/>
        </w:rPr>
      </w:pPr>
      <w:bookmarkStart w:id="437" w:name="_Toc11173"/>
      <w:bookmarkStart w:id="438" w:name="_Toc15322"/>
      <w:bookmarkStart w:id="439" w:name="_Toc7245"/>
      <w:r>
        <w:rPr>
          <w:rFonts w:hint="eastAsia" w:ascii="宋体" w:hAnsi="宋体" w:eastAsia="宋体" w:cs="宋体"/>
          <w:b/>
          <w:color w:val="auto"/>
          <w:sz w:val="24"/>
          <w:highlight w:val="none"/>
        </w:rPr>
        <w:t>2.0 合同生效</w:t>
      </w:r>
      <w:bookmarkEnd w:id="437"/>
      <w:bookmarkEnd w:id="438"/>
      <w:bookmarkEnd w:id="439"/>
    </w:p>
    <w:p w14:paraId="60A4E3B8">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本合同自双方当事人盖章签字时生效。</w:t>
      </w:r>
    </w:p>
    <w:p w14:paraId="3305B987">
      <w:pPr>
        <w:autoSpaceDE w:val="0"/>
        <w:autoSpaceDN w:val="0"/>
        <w:spacing w:line="560" w:lineRule="exact"/>
        <w:rPr>
          <w:rFonts w:hint="eastAsia" w:ascii="宋体" w:hAnsi="宋体" w:eastAsia="宋体" w:cs="宋体"/>
          <w:color w:val="auto"/>
          <w:sz w:val="24"/>
          <w:highlight w:val="none"/>
          <w:lang w:val="zh-CN"/>
        </w:rPr>
      </w:pPr>
    </w:p>
    <w:p w14:paraId="18449BD8">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31F559B7">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23D08DB6">
      <w:pPr>
        <w:autoSpaceDE w:val="0"/>
        <w:autoSpaceDN w:val="0"/>
        <w:spacing w:line="560" w:lineRule="exact"/>
        <w:rPr>
          <w:rFonts w:hint="eastAsia" w:ascii="宋体" w:hAnsi="宋体" w:eastAsia="宋体" w:cs="宋体"/>
          <w:color w:val="auto"/>
          <w:sz w:val="24"/>
          <w:highlight w:val="none"/>
          <w:lang w:val="zh-CN"/>
        </w:rPr>
      </w:pPr>
    </w:p>
    <w:p w14:paraId="449EC42E">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1147DCD5">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法定代表人或</w:t>
      </w:r>
    </w:p>
    <w:p w14:paraId="337741B8">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授权代表（签字）: </w:t>
      </w:r>
    </w:p>
    <w:p w14:paraId="4896C197">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09CB764D">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34F77C00">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7F5EE5DD">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614D9A70">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62315282">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1814EBCE">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BE8DAFD">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645C03C8">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2ACBEEF4">
      <w:pPr>
        <w:widowControl/>
        <w:spacing w:line="560" w:lineRule="exact"/>
        <w:jc w:val="left"/>
        <w:rPr>
          <w:rFonts w:hint="eastAsia" w:ascii="宋体" w:hAnsi="宋体" w:eastAsia="宋体" w:cs="宋体"/>
          <w:b/>
          <w:color w:val="auto"/>
          <w:sz w:val="24"/>
          <w:highlight w:val="none"/>
        </w:rPr>
      </w:pPr>
    </w:p>
    <w:p w14:paraId="6B35EDA9">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highlight w:val="none"/>
        </w:rPr>
        <w:br w:type="page"/>
      </w:r>
    </w:p>
    <w:p w14:paraId="278124CC">
      <w:pPr>
        <w:pStyle w:val="389"/>
        <w:spacing w:line="560" w:lineRule="exact"/>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p>
    <w:p w14:paraId="51F0F8C5">
      <w:pPr>
        <w:spacing w:line="560" w:lineRule="exact"/>
        <w:ind w:firstLine="482" w:firstLineChars="200"/>
        <w:outlineLvl w:val="0"/>
        <w:rPr>
          <w:rFonts w:hint="eastAsia" w:ascii="宋体" w:hAnsi="宋体" w:eastAsia="宋体" w:cs="宋体"/>
          <w:b/>
          <w:color w:val="auto"/>
          <w:sz w:val="24"/>
          <w:highlight w:val="none"/>
        </w:rPr>
      </w:pPr>
      <w:bookmarkStart w:id="440" w:name="_Toc31297"/>
      <w:bookmarkStart w:id="441" w:name="_Toc25079"/>
      <w:bookmarkStart w:id="442" w:name="_Toc19680"/>
      <w:bookmarkStart w:id="443" w:name="_Toc5228"/>
      <w:bookmarkStart w:id="444" w:name="_Toc14021"/>
      <w:r>
        <w:rPr>
          <w:rFonts w:hint="eastAsia" w:ascii="宋体" w:hAnsi="宋体" w:eastAsia="宋体" w:cs="宋体"/>
          <w:b/>
          <w:color w:val="auto"/>
          <w:sz w:val="24"/>
          <w:highlight w:val="none"/>
        </w:rPr>
        <w:t>2.1 定义</w:t>
      </w:r>
      <w:bookmarkEnd w:id="440"/>
      <w:bookmarkEnd w:id="441"/>
      <w:bookmarkEnd w:id="442"/>
      <w:bookmarkEnd w:id="443"/>
      <w:bookmarkEnd w:id="444"/>
    </w:p>
    <w:p w14:paraId="25A646B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50C163E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“合同”系指采购人和中标或成交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签订的载明双方当事人所达成的协议，并包括所有的附件、附录和构成合同的其他文件。</w:t>
      </w:r>
    </w:p>
    <w:p w14:paraId="4ACD31C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“合同价”系指根据合同约定，中标或成交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在完全履行合同义务后，采购人应支付给中标或成交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的价格。</w:t>
      </w:r>
    </w:p>
    <w:p w14:paraId="1E39225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“服务”系指中标或成交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根据合同约定应向采购人履行的除货物和工程以外的其他政府采购对象，包括采购人自身需要的服务和向社会公众提供的公共服务。</w:t>
      </w:r>
    </w:p>
    <w:p w14:paraId="7CFEBAD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“甲方”系指与中标或成交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签署合同的采购人；采购人委托采购代理机构代表其与乙方签订合同的，采购人的授权委托书作为合同附件。</w:t>
      </w:r>
    </w:p>
    <w:p w14:paraId="59885A6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“乙方”系指根据合同约定提供服务的中标或成交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；两个以上的自然人、法人或者其他组织组成一个联合体，以一个</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的身份共同参加政府采购的，联合体各方均应为乙方或者与乙方相同地位的合同当事人，并就合同约定的事项对甲方承担连带责任。</w:t>
      </w:r>
    </w:p>
    <w:p w14:paraId="38DE9A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14:paraId="2D8886B5">
      <w:pPr>
        <w:spacing w:line="560" w:lineRule="exact"/>
        <w:ind w:firstLine="482" w:firstLineChars="200"/>
        <w:outlineLvl w:val="0"/>
        <w:rPr>
          <w:rFonts w:hint="eastAsia" w:ascii="宋体" w:hAnsi="宋体" w:eastAsia="宋体" w:cs="宋体"/>
          <w:b/>
          <w:color w:val="auto"/>
          <w:sz w:val="24"/>
          <w:highlight w:val="none"/>
        </w:rPr>
      </w:pPr>
      <w:bookmarkStart w:id="445" w:name="_Toc31402"/>
      <w:bookmarkStart w:id="446" w:name="_Toc19539"/>
      <w:bookmarkStart w:id="447" w:name="_Toc16752"/>
      <w:bookmarkStart w:id="448" w:name="_Toc3769"/>
      <w:bookmarkStart w:id="449" w:name="_Toc23289"/>
      <w:r>
        <w:rPr>
          <w:rFonts w:hint="eastAsia" w:ascii="宋体" w:hAnsi="宋体" w:eastAsia="宋体" w:cs="宋体"/>
          <w:b/>
          <w:color w:val="auto"/>
          <w:sz w:val="24"/>
          <w:highlight w:val="none"/>
        </w:rPr>
        <w:t>2.2 技术规范</w:t>
      </w:r>
      <w:bookmarkEnd w:id="445"/>
      <w:bookmarkEnd w:id="446"/>
      <w:bookmarkEnd w:id="447"/>
      <w:bookmarkEnd w:id="448"/>
      <w:bookmarkEnd w:id="449"/>
    </w:p>
    <w:p w14:paraId="1561D0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13A5F7C">
      <w:pPr>
        <w:spacing w:line="560" w:lineRule="exact"/>
        <w:ind w:firstLine="482" w:firstLineChars="200"/>
        <w:outlineLvl w:val="0"/>
        <w:rPr>
          <w:rFonts w:hint="eastAsia" w:ascii="宋体" w:hAnsi="宋体" w:eastAsia="宋体" w:cs="宋体"/>
          <w:b/>
          <w:color w:val="auto"/>
          <w:sz w:val="24"/>
          <w:highlight w:val="none"/>
        </w:rPr>
      </w:pPr>
      <w:bookmarkStart w:id="450" w:name="_Toc12412"/>
      <w:bookmarkStart w:id="451" w:name="_Toc9161"/>
      <w:bookmarkStart w:id="452" w:name="_Toc27945"/>
      <w:bookmarkStart w:id="453" w:name="_Toc4133"/>
      <w:bookmarkStart w:id="454" w:name="_Toc13673"/>
      <w:r>
        <w:rPr>
          <w:rFonts w:hint="eastAsia" w:ascii="宋体" w:hAnsi="宋体" w:eastAsia="宋体" w:cs="宋体"/>
          <w:b/>
          <w:color w:val="auto"/>
          <w:sz w:val="24"/>
          <w:highlight w:val="none"/>
        </w:rPr>
        <w:t>2.3 知识产权</w:t>
      </w:r>
      <w:bookmarkEnd w:id="450"/>
      <w:bookmarkEnd w:id="451"/>
      <w:bookmarkEnd w:id="452"/>
      <w:bookmarkEnd w:id="453"/>
      <w:bookmarkEnd w:id="454"/>
    </w:p>
    <w:p w14:paraId="59652E2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18987FA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308046E">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14:paraId="51A8A12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375BDCE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14:paraId="598DC06D">
      <w:pPr>
        <w:spacing w:line="560" w:lineRule="exact"/>
        <w:ind w:firstLine="482" w:firstLineChars="200"/>
        <w:outlineLvl w:val="0"/>
        <w:rPr>
          <w:rFonts w:hint="eastAsia" w:ascii="宋体" w:hAnsi="宋体" w:eastAsia="宋体" w:cs="宋体"/>
          <w:b/>
          <w:color w:val="auto"/>
          <w:sz w:val="24"/>
          <w:highlight w:val="none"/>
        </w:rPr>
      </w:pPr>
      <w:bookmarkStart w:id="455" w:name="_Toc31233"/>
      <w:bookmarkStart w:id="456" w:name="_Toc26555"/>
      <w:bookmarkStart w:id="457" w:name="_Toc15447"/>
      <w:bookmarkStart w:id="458" w:name="_Toc32670"/>
      <w:bookmarkStart w:id="459" w:name="_Toc22011"/>
      <w:r>
        <w:rPr>
          <w:rFonts w:hint="eastAsia" w:ascii="宋体" w:hAnsi="宋体" w:eastAsia="宋体" w:cs="宋体"/>
          <w:b/>
          <w:color w:val="auto"/>
          <w:sz w:val="24"/>
          <w:highlight w:val="none"/>
        </w:rPr>
        <w:t>2.5 结算方式和付款条件</w:t>
      </w:r>
      <w:bookmarkEnd w:id="455"/>
      <w:bookmarkEnd w:id="456"/>
      <w:bookmarkEnd w:id="457"/>
      <w:bookmarkEnd w:id="458"/>
      <w:bookmarkEnd w:id="459"/>
    </w:p>
    <w:p w14:paraId="28DCC1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47B0A00">
      <w:pPr>
        <w:spacing w:line="560" w:lineRule="exact"/>
        <w:ind w:firstLine="482" w:firstLineChars="200"/>
        <w:outlineLvl w:val="0"/>
        <w:rPr>
          <w:rFonts w:hint="eastAsia" w:ascii="宋体" w:hAnsi="宋体" w:eastAsia="宋体" w:cs="宋体"/>
          <w:b/>
          <w:color w:val="auto"/>
          <w:sz w:val="24"/>
          <w:highlight w:val="none"/>
        </w:rPr>
      </w:pPr>
      <w:bookmarkStart w:id="460" w:name="_Toc16163"/>
      <w:bookmarkStart w:id="461" w:name="_Toc30507"/>
      <w:bookmarkStart w:id="462" w:name="_Toc18990"/>
      <w:bookmarkStart w:id="463" w:name="_Toc13467"/>
      <w:bookmarkStart w:id="464" w:name="_Toc13154"/>
      <w:r>
        <w:rPr>
          <w:rFonts w:hint="eastAsia" w:ascii="宋体" w:hAnsi="宋体" w:eastAsia="宋体" w:cs="宋体"/>
          <w:b/>
          <w:color w:val="auto"/>
          <w:sz w:val="24"/>
          <w:highlight w:val="none"/>
        </w:rPr>
        <w:t>2.6 技术资料和保密义务</w:t>
      </w:r>
      <w:bookmarkEnd w:id="460"/>
      <w:bookmarkEnd w:id="461"/>
      <w:bookmarkEnd w:id="462"/>
      <w:bookmarkEnd w:id="463"/>
      <w:bookmarkEnd w:id="464"/>
    </w:p>
    <w:p w14:paraId="3F50DB4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7A43FE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35F45F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E0C3BFE">
      <w:pPr>
        <w:spacing w:line="560" w:lineRule="exact"/>
        <w:ind w:firstLine="482" w:firstLineChars="200"/>
        <w:outlineLvl w:val="0"/>
        <w:rPr>
          <w:rFonts w:hint="eastAsia" w:ascii="宋体" w:hAnsi="宋体" w:eastAsia="宋体" w:cs="宋体"/>
          <w:b/>
          <w:color w:val="auto"/>
          <w:sz w:val="24"/>
          <w:highlight w:val="none"/>
        </w:rPr>
      </w:pPr>
      <w:bookmarkStart w:id="465" w:name="_Toc19069"/>
      <w:r>
        <w:rPr>
          <w:rFonts w:hint="eastAsia" w:ascii="宋体" w:hAnsi="宋体" w:eastAsia="宋体" w:cs="宋体"/>
          <w:b/>
          <w:color w:val="auto"/>
          <w:sz w:val="24"/>
          <w:highlight w:val="none"/>
        </w:rPr>
        <w:t>2.7 质量保证</w:t>
      </w:r>
      <w:bookmarkEnd w:id="465"/>
    </w:p>
    <w:p w14:paraId="546B073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10FA4F2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154025CF">
      <w:pPr>
        <w:spacing w:line="560" w:lineRule="exact"/>
        <w:ind w:firstLine="482" w:firstLineChars="200"/>
        <w:outlineLvl w:val="0"/>
        <w:rPr>
          <w:rFonts w:hint="eastAsia" w:ascii="宋体" w:hAnsi="宋体" w:eastAsia="宋体" w:cs="宋体"/>
          <w:b/>
          <w:color w:val="auto"/>
          <w:sz w:val="24"/>
          <w:highlight w:val="none"/>
        </w:rPr>
      </w:pPr>
      <w:bookmarkStart w:id="466" w:name="_Toc22267"/>
      <w:r>
        <w:rPr>
          <w:rFonts w:hint="eastAsia" w:ascii="宋体" w:hAnsi="宋体" w:eastAsia="宋体" w:cs="宋体"/>
          <w:b/>
          <w:color w:val="auto"/>
          <w:sz w:val="24"/>
          <w:highlight w:val="none"/>
        </w:rPr>
        <w:t>2.8 延迟履行</w:t>
      </w:r>
      <w:bookmarkEnd w:id="466"/>
    </w:p>
    <w:p w14:paraId="6CB72B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477145F">
      <w:pPr>
        <w:spacing w:line="560" w:lineRule="exact"/>
        <w:ind w:firstLine="482" w:firstLineChars="200"/>
        <w:outlineLvl w:val="0"/>
        <w:rPr>
          <w:rFonts w:hint="eastAsia" w:ascii="宋体" w:hAnsi="宋体" w:eastAsia="宋体" w:cs="宋体"/>
          <w:b/>
          <w:color w:val="auto"/>
          <w:sz w:val="24"/>
          <w:highlight w:val="none"/>
        </w:rPr>
      </w:pPr>
      <w:bookmarkStart w:id="467" w:name="_Toc10611"/>
      <w:r>
        <w:rPr>
          <w:rFonts w:hint="eastAsia" w:ascii="宋体" w:hAnsi="宋体" w:eastAsia="宋体" w:cs="宋体"/>
          <w:b/>
          <w:color w:val="auto"/>
          <w:sz w:val="24"/>
          <w:highlight w:val="none"/>
        </w:rPr>
        <w:t>2.9 合同变更</w:t>
      </w:r>
      <w:bookmarkEnd w:id="467"/>
    </w:p>
    <w:p w14:paraId="6E9D209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3A2892A">
      <w:pPr>
        <w:spacing w:line="560" w:lineRule="exact"/>
        <w:ind w:firstLine="482" w:firstLineChars="200"/>
        <w:outlineLvl w:val="0"/>
        <w:rPr>
          <w:rFonts w:hint="eastAsia" w:ascii="宋体" w:hAnsi="宋体" w:eastAsia="宋体" w:cs="宋体"/>
          <w:b/>
          <w:color w:val="auto"/>
          <w:sz w:val="24"/>
          <w:highlight w:val="none"/>
        </w:rPr>
      </w:pPr>
      <w:bookmarkStart w:id="468" w:name="_Toc10663"/>
      <w:bookmarkStart w:id="469" w:name="_Toc21830"/>
      <w:bookmarkStart w:id="470" w:name="_Toc23368"/>
      <w:bookmarkStart w:id="471" w:name="_Toc26689"/>
      <w:bookmarkStart w:id="472" w:name="_Toc42"/>
      <w:r>
        <w:rPr>
          <w:rFonts w:hint="eastAsia" w:ascii="宋体" w:hAnsi="宋体" w:eastAsia="宋体" w:cs="宋体"/>
          <w:b/>
          <w:color w:val="auto"/>
          <w:sz w:val="24"/>
          <w:highlight w:val="none"/>
        </w:rPr>
        <w:t>2.10 合同转让和分包</w:t>
      </w:r>
      <w:bookmarkEnd w:id="468"/>
      <w:bookmarkEnd w:id="469"/>
      <w:bookmarkEnd w:id="470"/>
      <w:bookmarkEnd w:id="471"/>
      <w:bookmarkEnd w:id="472"/>
    </w:p>
    <w:p w14:paraId="2370C58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就分包项目向甲方承担连带责任。</w:t>
      </w:r>
    </w:p>
    <w:p w14:paraId="09EBC70A">
      <w:pPr>
        <w:spacing w:line="560" w:lineRule="exact"/>
        <w:ind w:firstLine="482" w:firstLineChars="200"/>
        <w:outlineLvl w:val="0"/>
        <w:rPr>
          <w:rFonts w:hint="eastAsia" w:ascii="宋体" w:hAnsi="宋体" w:eastAsia="宋体" w:cs="宋体"/>
          <w:b/>
          <w:color w:val="auto"/>
          <w:sz w:val="24"/>
          <w:highlight w:val="none"/>
        </w:rPr>
      </w:pPr>
      <w:bookmarkStart w:id="473" w:name="_Toc4720"/>
      <w:bookmarkStart w:id="474" w:name="_Toc25571"/>
      <w:bookmarkStart w:id="475" w:name="_Toc32494"/>
      <w:bookmarkStart w:id="476" w:name="_Toc26633"/>
      <w:bookmarkStart w:id="477" w:name="_Toc14371"/>
      <w:r>
        <w:rPr>
          <w:rFonts w:hint="eastAsia" w:ascii="宋体" w:hAnsi="宋体" w:eastAsia="宋体" w:cs="宋体"/>
          <w:b/>
          <w:color w:val="auto"/>
          <w:sz w:val="24"/>
          <w:highlight w:val="none"/>
        </w:rPr>
        <w:t>2.11 不可抗力</w:t>
      </w:r>
      <w:bookmarkEnd w:id="473"/>
      <w:bookmarkEnd w:id="474"/>
      <w:bookmarkEnd w:id="475"/>
      <w:bookmarkEnd w:id="476"/>
      <w:bookmarkEnd w:id="477"/>
    </w:p>
    <w:p w14:paraId="38703D2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EBCA32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6A5A428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6F5EF72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5891D13F">
      <w:pPr>
        <w:spacing w:line="560" w:lineRule="exact"/>
        <w:ind w:firstLine="482" w:firstLineChars="200"/>
        <w:outlineLvl w:val="0"/>
        <w:rPr>
          <w:rFonts w:hint="eastAsia" w:ascii="宋体" w:hAnsi="宋体" w:eastAsia="宋体" w:cs="宋体"/>
          <w:b/>
          <w:color w:val="auto"/>
          <w:sz w:val="24"/>
          <w:highlight w:val="none"/>
        </w:rPr>
      </w:pPr>
      <w:bookmarkStart w:id="478" w:name="_Toc25783"/>
      <w:bookmarkStart w:id="479" w:name="_Toc24465"/>
      <w:bookmarkStart w:id="480" w:name="_Toc14115"/>
      <w:bookmarkStart w:id="481" w:name="_Toc3638"/>
      <w:bookmarkStart w:id="482" w:name="_Toc23854"/>
      <w:r>
        <w:rPr>
          <w:rFonts w:hint="eastAsia" w:ascii="宋体" w:hAnsi="宋体" w:eastAsia="宋体" w:cs="宋体"/>
          <w:b/>
          <w:color w:val="auto"/>
          <w:sz w:val="24"/>
          <w:highlight w:val="none"/>
        </w:rPr>
        <w:t>2.12 税费</w:t>
      </w:r>
      <w:bookmarkEnd w:id="478"/>
      <w:bookmarkEnd w:id="479"/>
      <w:bookmarkEnd w:id="480"/>
      <w:bookmarkEnd w:id="481"/>
      <w:bookmarkEnd w:id="482"/>
    </w:p>
    <w:p w14:paraId="0829746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4C396886">
      <w:pPr>
        <w:spacing w:line="560" w:lineRule="exact"/>
        <w:ind w:firstLine="482" w:firstLineChars="200"/>
        <w:outlineLvl w:val="0"/>
        <w:rPr>
          <w:rFonts w:hint="eastAsia" w:ascii="宋体" w:hAnsi="宋体" w:eastAsia="宋体" w:cs="宋体"/>
          <w:b/>
          <w:color w:val="auto"/>
          <w:sz w:val="24"/>
          <w:highlight w:val="none"/>
        </w:rPr>
      </w:pPr>
      <w:bookmarkStart w:id="483" w:name="_Toc7315"/>
      <w:bookmarkStart w:id="484" w:name="_Toc26883"/>
      <w:bookmarkStart w:id="485" w:name="_Toc14814"/>
      <w:bookmarkStart w:id="486" w:name="_Toc30105"/>
      <w:bookmarkStart w:id="487" w:name="_Toc25525"/>
      <w:r>
        <w:rPr>
          <w:rFonts w:hint="eastAsia" w:ascii="宋体" w:hAnsi="宋体" w:eastAsia="宋体" w:cs="宋体"/>
          <w:b/>
          <w:color w:val="auto"/>
          <w:sz w:val="24"/>
          <w:highlight w:val="none"/>
        </w:rPr>
        <w:t>2.13 乙方破产</w:t>
      </w:r>
      <w:bookmarkEnd w:id="483"/>
      <w:bookmarkEnd w:id="484"/>
      <w:bookmarkEnd w:id="485"/>
      <w:bookmarkEnd w:id="486"/>
      <w:bookmarkEnd w:id="487"/>
    </w:p>
    <w:p w14:paraId="68F67E7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5FF51E2">
      <w:pPr>
        <w:spacing w:line="560" w:lineRule="exact"/>
        <w:ind w:firstLine="482" w:firstLineChars="200"/>
        <w:outlineLvl w:val="0"/>
        <w:rPr>
          <w:rFonts w:hint="eastAsia" w:ascii="宋体" w:hAnsi="宋体" w:eastAsia="宋体" w:cs="宋体"/>
          <w:b/>
          <w:color w:val="auto"/>
          <w:sz w:val="24"/>
          <w:highlight w:val="none"/>
        </w:rPr>
      </w:pPr>
      <w:bookmarkStart w:id="488" w:name="_Toc2016"/>
      <w:bookmarkStart w:id="489" w:name="_Toc23323"/>
      <w:bookmarkStart w:id="490" w:name="_Toc1123"/>
      <w:r>
        <w:rPr>
          <w:rFonts w:hint="eastAsia" w:ascii="宋体" w:hAnsi="宋体" w:eastAsia="宋体" w:cs="宋体"/>
          <w:b/>
          <w:color w:val="auto"/>
          <w:sz w:val="24"/>
          <w:highlight w:val="none"/>
        </w:rPr>
        <w:t>2.14 合同中止、终止</w:t>
      </w:r>
      <w:bookmarkEnd w:id="488"/>
      <w:bookmarkEnd w:id="489"/>
      <w:bookmarkEnd w:id="490"/>
    </w:p>
    <w:p w14:paraId="36F884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4A390AD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C804774">
      <w:pPr>
        <w:spacing w:line="560" w:lineRule="exact"/>
        <w:ind w:firstLine="482" w:firstLineChars="200"/>
        <w:outlineLvl w:val="0"/>
        <w:rPr>
          <w:rFonts w:hint="eastAsia" w:ascii="宋体" w:hAnsi="宋体" w:eastAsia="宋体" w:cs="宋体"/>
          <w:b/>
          <w:color w:val="auto"/>
          <w:sz w:val="24"/>
          <w:highlight w:val="none"/>
        </w:rPr>
      </w:pPr>
      <w:bookmarkStart w:id="491" w:name="_Toc14525"/>
      <w:bookmarkStart w:id="492" w:name="_Toc1969"/>
      <w:bookmarkStart w:id="493" w:name="_Toc17363"/>
      <w:r>
        <w:rPr>
          <w:rFonts w:hint="eastAsia" w:ascii="宋体" w:hAnsi="宋体" w:eastAsia="宋体" w:cs="宋体"/>
          <w:b/>
          <w:color w:val="auto"/>
          <w:sz w:val="24"/>
          <w:highlight w:val="none"/>
        </w:rPr>
        <w:t>2.15 检验和验收</w:t>
      </w:r>
      <w:bookmarkEnd w:id="491"/>
      <w:bookmarkEnd w:id="492"/>
      <w:bookmarkEnd w:id="493"/>
    </w:p>
    <w:p w14:paraId="5B4F9C0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30EEB10E">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847F258">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75DF8EF9">
      <w:pPr>
        <w:spacing w:line="560" w:lineRule="exact"/>
        <w:ind w:firstLine="482" w:firstLineChars="200"/>
        <w:outlineLvl w:val="0"/>
        <w:rPr>
          <w:rFonts w:hint="eastAsia" w:ascii="宋体" w:hAnsi="宋体" w:eastAsia="宋体" w:cs="宋体"/>
          <w:b/>
          <w:color w:val="auto"/>
          <w:sz w:val="24"/>
          <w:highlight w:val="none"/>
        </w:rPr>
      </w:pPr>
      <w:bookmarkStart w:id="494" w:name="_Toc25198"/>
      <w:bookmarkStart w:id="495" w:name="_Toc12666"/>
      <w:bookmarkStart w:id="496" w:name="_Toc2308"/>
      <w:bookmarkStart w:id="497" w:name="_Toc31892"/>
      <w:bookmarkStart w:id="498" w:name="_Toc9808"/>
      <w:r>
        <w:rPr>
          <w:rFonts w:hint="eastAsia" w:ascii="宋体" w:hAnsi="宋体" w:eastAsia="宋体" w:cs="宋体"/>
          <w:b/>
          <w:color w:val="auto"/>
          <w:sz w:val="24"/>
          <w:highlight w:val="none"/>
        </w:rPr>
        <w:t>2.16 通知和送达</w:t>
      </w:r>
      <w:bookmarkEnd w:id="494"/>
      <w:bookmarkEnd w:id="495"/>
      <w:bookmarkEnd w:id="496"/>
      <w:bookmarkEnd w:id="497"/>
      <w:bookmarkEnd w:id="498"/>
    </w:p>
    <w:p w14:paraId="3C0ABE2F">
      <w:pPr>
        <w:spacing w:line="560" w:lineRule="exact"/>
        <w:ind w:firstLine="480" w:firstLineChars="200"/>
        <w:rPr>
          <w:rFonts w:hint="eastAsia" w:ascii="宋体" w:hAnsi="宋体" w:eastAsia="宋体" w:cs="宋体"/>
          <w:color w:val="auto"/>
          <w:sz w:val="24"/>
          <w:highlight w:val="none"/>
        </w:rPr>
      </w:pPr>
      <w:bookmarkStart w:id="499" w:name="_Toc18401"/>
      <w:bookmarkStart w:id="500" w:name="_Toc27674"/>
      <w:r>
        <w:rPr>
          <w:rFonts w:hint="eastAsia" w:ascii="宋体" w:hAnsi="宋体" w:eastAsia="宋体" w:cs="宋体"/>
          <w:color w:val="auto"/>
          <w:sz w:val="24"/>
          <w:highlight w:val="none"/>
        </w:rPr>
        <w:t xml:space="preserve">2.17.1任何一方因履行合同而以合同第一部分尾部所列明的传真或电子邮件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5C65C50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9"/>
      <w:bookmarkEnd w:id="500"/>
    </w:p>
    <w:p w14:paraId="060FF857">
      <w:pPr>
        <w:spacing w:line="560" w:lineRule="exact"/>
        <w:ind w:firstLine="482" w:firstLineChars="200"/>
        <w:outlineLvl w:val="0"/>
        <w:rPr>
          <w:rFonts w:hint="eastAsia" w:ascii="宋体" w:hAnsi="宋体" w:eastAsia="宋体" w:cs="宋体"/>
          <w:b/>
          <w:color w:val="auto"/>
          <w:sz w:val="24"/>
          <w:highlight w:val="none"/>
        </w:rPr>
      </w:pPr>
      <w:bookmarkStart w:id="501" w:name="_Toc27644"/>
      <w:bookmarkStart w:id="502" w:name="_Toc28906"/>
      <w:bookmarkStart w:id="503" w:name="_Toc5063"/>
      <w:bookmarkStart w:id="504" w:name="_Toc12254"/>
      <w:bookmarkStart w:id="505" w:name="_Toc20808"/>
      <w:r>
        <w:rPr>
          <w:rFonts w:hint="eastAsia" w:ascii="宋体" w:hAnsi="宋体" w:eastAsia="宋体" w:cs="宋体"/>
          <w:b/>
          <w:color w:val="auto"/>
          <w:sz w:val="24"/>
          <w:highlight w:val="none"/>
        </w:rPr>
        <w:t>2.17 合同使用的文字和适用的法律</w:t>
      </w:r>
      <w:bookmarkEnd w:id="501"/>
      <w:bookmarkEnd w:id="502"/>
      <w:bookmarkEnd w:id="503"/>
      <w:bookmarkEnd w:id="504"/>
      <w:bookmarkEnd w:id="505"/>
    </w:p>
    <w:p w14:paraId="2BBDA8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14:paraId="3808E8A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14:paraId="69F1DE6D">
      <w:pPr>
        <w:spacing w:line="560" w:lineRule="exact"/>
        <w:ind w:firstLine="482" w:firstLineChars="200"/>
        <w:outlineLvl w:val="0"/>
        <w:rPr>
          <w:rFonts w:hint="eastAsia" w:ascii="宋体" w:hAnsi="宋体" w:eastAsia="宋体" w:cs="宋体"/>
          <w:b/>
          <w:color w:val="auto"/>
          <w:sz w:val="24"/>
          <w:highlight w:val="none"/>
        </w:rPr>
      </w:pPr>
      <w:bookmarkStart w:id="506" w:name="_Toc30599"/>
      <w:bookmarkStart w:id="507" w:name="_Toc4355"/>
      <w:bookmarkStart w:id="508" w:name="_Toc18540"/>
      <w:r>
        <w:rPr>
          <w:rFonts w:hint="eastAsia" w:ascii="宋体" w:hAnsi="宋体" w:eastAsia="宋体" w:cs="宋体"/>
          <w:b/>
          <w:color w:val="auto"/>
          <w:sz w:val="24"/>
          <w:highlight w:val="none"/>
        </w:rPr>
        <w:t>2.18 计量单位</w:t>
      </w:r>
      <w:bookmarkEnd w:id="506"/>
      <w:bookmarkEnd w:id="507"/>
      <w:bookmarkEnd w:id="508"/>
    </w:p>
    <w:p w14:paraId="135E50A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36EE36">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2.19合同份数</w:t>
      </w:r>
    </w:p>
    <w:p w14:paraId="437900C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1204EFD8">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color w:val="auto"/>
          <w:kern w:val="0"/>
          <w:highlight w:val="none"/>
        </w:rPr>
        <w:br w:type="page"/>
      </w:r>
      <w:bookmarkStart w:id="509" w:name="_Toc331685784"/>
      <w:r>
        <w:rPr>
          <w:rFonts w:hint="eastAsia" w:ascii="宋体" w:hAnsi="宋体" w:eastAsia="宋体" w:cs="宋体"/>
          <w:b/>
          <w:color w:val="auto"/>
          <w:sz w:val="24"/>
          <w:highlight w:val="none"/>
        </w:rPr>
        <w:t xml:space="preserve"> </w:t>
      </w:r>
      <w:bookmarkEnd w:id="509"/>
      <w:r>
        <w:rPr>
          <w:rFonts w:hint="eastAsia" w:ascii="宋体" w:hAnsi="宋体" w:eastAsia="宋体" w:cs="宋体"/>
          <w:b/>
          <w:color w:val="auto"/>
          <w:sz w:val="24"/>
          <w:highlight w:val="none"/>
        </w:rPr>
        <w:t>第三部分  合同专用条款</w:t>
      </w:r>
    </w:p>
    <w:p w14:paraId="253D154C">
      <w:pPr>
        <w:spacing w:line="560" w:lineRule="exact"/>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60920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5B44C85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8149" w:type="dxa"/>
            <w:vAlign w:val="center"/>
          </w:tcPr>
          <w:p w14:paraId="7D6EDD2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23D26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AED75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8149" w:type="dxa"/>
            <w:vAlign w:val="center"/>
          </w:tcPr>
          <w:p w14:paraId="09ECFB75">
            <w:pPr>
              <w:spacing w:line="360" w:lineRule="auto"/>
              <w:rPr>
                <w:rFonts w:hint="eastAsia" w:ascii="宋体" w:hAnsi="宋体" w:eastAsia="宋体" w:cs="宋体"/>
                <w:color w:val="auto"/>
                <w:sz w:val="24"/>
                <w:highlight w:val="none"/>
              </w:rPr>
            </w:pPr>
          </w:p>
        </w:tc>
      </w:tr>
      <w:tr w14:paraId="08D25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A2B25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p>
        </w:tc>
        <w:tc>
          <w:tcPr>
            <w:tcW w:w="8149" w:type="dxa"/>
            <w:vAlign w:val="center"/>
          </w:tcPr>
          <w:p w14:paraId="4DDEF33A">
            <w:pPr>
              <w:spacing w:line="360" w:lineRule="auto"/>
              <w:rPr>
                <w:rFonts w:hint="eastAsia" w:ascii="宋体" w:hAnsi="宋体" w:eastAsia="宋体" w:cs="宋体"/>
                <w:color w:val="auto"/>
                <w:sz w:val="24"/>
                <w:highlight w:val="none"/>
              </w:rPr>
            </w:pPr>
          </w:p>
        </w:tc>
      </w:tr>
      <w:tr w14:paraId="68B54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A7FE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1.5.1 </w:t>
            </w:r>
          </w:p>
        </w:tc>
        <w:tc>
          <w:tcPr>
            <w:tcW w:w="8149" w:type="dxa"/>
            <w:vAlign w:val="center"/>
          </w:tcPr>
          <w:p w14:paraId="6EFD1A66">
            <w:pPr>
              <w:spacing w:line="360" w:lineRule="auto"/>
              <w:rPr>
                <w:rFonts w:hint="eastAsia" w:ascii="宋体" w:hAnsi="宋体" w:eastAsia="宋体" w:cs="宋体"/>
                <w:color w:val="auto"/>
                <w:sz w:val="24"/>
                <w:highlight w:val="none"/>
              </w:rPr>
            </w:pPr>
          </w:p>
        </w:tc>
      </w:tr>
      <w:tr w14:paraId="41989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EC9E1E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8149" w:type="dxa"/>
            <w:vAlign w:val="center"/>
          </w:tcPr>
          <w:p w14:paraId="0312E10A">
            <w:pPr>
              <w:spacing w:line="360" w:lineRule="auto"/>
              <w:rPr>
                <w:rFonts w:hint="eastAsia" w:ascii="宋体" w:hAnsi="宋体" w:eastAsia="宋体" w:cs="宋体"/>
                <w:color w:val="auto"/>
                <w:sz w:val="24"/>
                <w:highlight w:val="none"/>
              </w:rPr>
            </w:pPr>
          </w:p>
        </w:tc>
      </w:tr>
      <w:tr w14:paraId="64DD0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D2E405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1.5.3 </w:t>
            </w:r>
          </w:p>
        </w:tc>
        <w:tc>
          <w:tcPr>
            <w:tcW w:w="8149" w:type="dxa"/>
            <w:vAlign w:val="center"/>
          </w:tcPr>
          <w:p w14:paraId="547E9A75">
            <w:pPr>
              <w:spacing w:line="360" w:lineRule="auto"/>
              <w:rPr>
                <w:rFonts w:hint="eastAsia" w:ascii="宋体" w:hAnsi="宋体" w:eastAsia="宋体" w:cs="宋体"/>
                <w:color w:val="auto"/>
                <w:sz w:val="24"/>
                <w:highlight w:val="none"/>
              </w:rPr>
            </w:pPr>
          </w:p>
        </w:tc>
      </w:tr>
      <w:tr w14:paraId="358EA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A77E2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8149" w:type="dxa"/>
            <w:vAlign w:val="center"/>
          </w:tcPr>
          <w:p w14:paraId="77CACCF5">
            <w:pPr>
              <w:spacing w:line="360" w:lineRule="auto"/>
              <w:rPr>
                <w:rFonts w:hint="eastAsia" w:ascii="宋体" w:hAnsi="宋体" w:eastAsia="宋体" w:cs="宋体"/>
                <w:color w:val="auto"/>
                <w:sz w:val="24"/>
                <w:highlight w:val="none"/>
              </w:rPr>
            </w:pPr>
          </w:p>
        </w:tc>
      </w:tr>
      <w:tr w14:paraId="04C37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AD8FA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8149" w:type="dxa"/>
            <w:vAlign w:val="center"/>
          </w:tcPr>
          <w:p w14:paraId="04792A6E">
            <w:pPr>
              <w:spacing w:line="360" w:lineRule="auto"/>
              <w:rPr>
                <w:rFonts w:hint="eastAsia" w:ascii="宋体" w:hAnsi="宋体" w:eastAsia="宋体" w:cs="宋体"/>
                <w:color w:val="auto"/>
                <w:sz w:val="24"/>
                <w:highlight w:val="none"/>
              </w:rPr>
            </w:pPr>
          </w:p>
        </w:tc>
      </w:tr>
      <w:tr w14:paraId="41517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8A695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8149" w:type="dxa"/>
            <w:vAlign w:val="center"/>
          </w:tcPr>
          <w:p w14:paraId="19ED98B2">
            <w:pPr>
              <w:spacing w:line="360" w:lineRule="auto"/>
              <w:rPr>
                <w:rFonts w:hint="eastAsia" w:ascii="宋体" w:hAnsi="宋体" w:eastAsia="宋体" w:cs="宋体"/>
                <w:color w:val="auto"/>
                <w:sz w:val="24"/>
                <w:highlight w:val="none"/>
              </w:rPr>
            </w:pPr>
          </w:p>
        </w:tc>
      </w:tr>
      <w:tr w14:paraId="32622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22614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p>
        </w:tc>
        <w:tc>
          <w:tcPr>
            <w:tcW w:w="8149" w:type="dxa"/>
            <w:vAlign w:val="center"/>
          </w:tcPr>
          <w:p w14:paraId="7F9F8079">
            <w:pPr>
              <w:spacing w:line="360" w:lineRule="auto"/>
              <w:rPr>
                <w:rFonts w:hint="eastAsia" w:ascii="宋体" w:hAnsi="宋体" w:eastAsia="宋体" w:cs="宋体"/>
                <w:color w:val="auto"/>
                <w:sz w:val="24"/>
                <w:highlight w:val="none"/>
              </w:rPr>
            </w:pPr>
          </w:p>
        </w:tc>
      </w:tr>
      <w:tr w14:paraId="74642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E28620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1.7.4.1</w:t>
            </w:r>
          </w:p>
        </w:tc>
        <w:tc>
          <w:tcPr>
            <w:tcW w:w="8149" w:type="dxa"/>
            <w:vAlign w:val="center"/>
          </w:tcPr>
          <w:p w14:paraId="475DE961">
            <w:pPr>
              <w:spacing w:line="360" w:lineRule="auto"/>
              <w:rPr>
                <w:rFonts w:hint="eastAsia" w:ascii="宋体" w:hAnsi="宋体" w:eastAsia="宋体" w:cs="宋体"/>
                <w:color w:val="auto"/>
                <w:sz w:val="24"/>
                <w:highlight w:val="none"/>
              </w:rPr>
            </w:pPr>
          </w:p>
        </w:tc>
      </w:tr>
      <w:tr w14:paraId="1F60D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3F9049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1.7.4.2</w:t>
            </w:r>
          </w:p>
        </w:tc>
        <w:tc>
          <w:tcPr>
            <w:tcW w:w="8149" w:type="dxa"/>
            <w:vAlign w:val="center"/>
          </w:tcPr>
          <w:p w14:paraId="5742672E">
            <w:pPr>
              <w:spacing w:line="360" w:lineRule="auto"/>
              <w:rPr>
                <w:rFonts w:hint="eastAsia" w:ascii="宋体" w:hAnsi="宋体" w:eastAsia="宋体" w:cs="宋体"/>
                <w:color w:val="auto"/>
                <w:sz w:val="24"/>
                <w:highlight w:val="none"/>
              </w:rPr>
            </w:pPr>
          </w:p>
        </w:tc>
      </w:tr>
      <w:tr w14:paraId="3CB16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140489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1.7.4.3</w:t>
            </w:r>
          </w:p>
        </w:tc>
        <w:tc>
          <w:tcPr>
            <w:tcW w:w="8149" w:type="dxa"/>
            <w:vAlign w:val="center"/>
          </w:tcPr>
          <w:p w14:paraId="0868545C">
            <w:pPr>
              <w:spacing w:line="360" w:lineRule="auto"/>
              <w:rPr>
                <w:rFonts w:hint="eastAsia" w:ascii="宋体" w:hAnsi="宋体" w:eastAsia="宋体" w:cs="宋体"/>
                <w:color w:val="auto"/>
                <w:sz w:val="24"/>
                <w:highlight w:val="none"/>
              </w:rPr>
            </w:pPr>
          </w:p>
        </w:tc>
      </w:tr>
      <w:tr w14:paraId="3313E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1CB14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1.8.7</w:t>
            </w:r>
          </w:p>
        </w:tc>
        <w:tc>
          <w:tcPr>
            <w:tcW w:w="8149" w:type="dxa"/>
            <w:vAlign w:val="center"/>
          </w:tcPr>
          <w:p w14:paraId="1D004A17">
            <w:pPr>
              <w:spacing w:line="360" w:lineRule="auto"/>
              <w:rPr>
                <w:rFonts w:hint="eastAsia" w:ascii="宋体" w:hAnsi="宋体" w:eastAsia="宋体" w:cs="宋体"/>
                <w:color w:val="auto"/>
                <w:sz w:val="24"/>
                <w:highlight w:val="none"/>
              </w:rPr>
            </w:pPr>
          </w:p>
        </w:tc>
      </w:tr>
      <w:tr w14:paraId="4AF5E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FCC895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p>
        </w:tc>
        <w:tc>
          <w:tcPr>
            <w:tcW w:w="8149" w:type="dxa"/>
            <w:vAlign w:val="center"/>
          </w:tcPr>
          <w:p w14:paraId="705019C4">
            <w:pPr>
              <w:spacing w:line="360" w:lineRule="auto"/>
              <w:rPr>
                <w:rFonts w:hint="eastAsia" w:ascii="宋体" w:hAnsi="宋体" w:eastAsia="宋体" w:cs="宋体"/>
                <w:color w:val="auto"/>
                <w:sz w:val="24"/>
                <w:highlight w:val="none"/>
              </w:rPr>
            </w:pPr>
          </w:p>
        </w:tc>
      </w:tr>
      <w:tr w14:paraId="522CA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608FB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p>
        </w:tc>
        <w:tc>
          <w:tcPr>
            <w:tcW w:w="8149" w:type="dxa"/>
            <w:vAlign w:val="center"/>
          </w:tcPr>
          <w:p w14:paraId="5E26F5D4">
            <w:pPr>
              <w:spacing w:line="360" w:lineRule="auto"/>
              <w:rPr>
                <w:rFonts w:hint="eastAsia" w:ascii="宋体" w:hAnsi="宋体" w:eastAsia="宋体" w:cs="宋体"/>
                <w:color w:val="auto"/>
                <w:sz w:val="24"/>
                <w:highlight w:val="none"/>
              </w:rPr>
            </w:pPr>
          </w:p>
        </w:tc>
      </w:tr>
      <w:tr w14:paraId="55015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DF3B50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8149" w:type="dxa"/>
            <w:vAlign w:val="center"/>
          </w:tcPr>
          <w:p w14:paraId="74C534B2">
            <w:pPr>
              <w:spacing w:line="360" w:lineRule="auto"/>
              <w:ind w:left="-420" w:leftChars="-200" w:right="-420" w:rightChars="-200" w:firstLine="480" w:firstLineChars="200"/>
              <w:rPr>
                <w:rFonts w:hint="eastAsia" w:ascii="宋体" w:hAnsi="宋体" w:eastAsia="宋体" w:cs="宋体"/>
                <w:color w:val="auto"/>
                <w:sz w:val="24"/>
                <w:highlight w:val="none"/>
              </w:rPr>
            </w:pPr>
          </w:p>
        </w:tc>
      </w:tr>
      <w:tr w14:paraId="349CA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1F8A8D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8149" w:type="dxa"/>
            <w:vAlign w:val="center"/>
          </w:tcPr>
          <w:p w14:paraId="01609414">
            <w:pPr>
              <w:spacing w:line="360" w:lineRule="auto"/>
              <w:ind w:left="-420" w:leftChars="-200" w:right="-420" w:rightChars="-200" w:firstLine="480" w:firstLineChars="200"/>
              <w:rPr>
                <w:rFonts w:hint="eastAsia" w:ascii="宋体" w:hAnsi="宋体" w:eastAsia="宋体" w:cs="宋体"/>
                <w:color w:val="auto"/>
                <w:sz w:val="24"/>
                <w:highlight w:val="none"/>
              </w:rPr>
            </w:pPr>
          </w:p>
        </w:tc>
      </w:tr>
      <w:tr w14:paraId="5D9D9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3200A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w:t>
            </w:r>
          </w:p>
        </w:tc>
        <w:tc>
          <w:tcPr>
            <w:tcW w:w="8149" w:type="dxa"/>
            <w:vAlign w:val="center"/>
          </w:tcPr>
          <w:p w14:paraId="4D7A2194">
            <w:pPr>
              <w:spacing w:line="360" w:lineRule="auto"/>
              <w:rPr>
                <w:rFonts w:hint="eastAsia" w:ascii="宋体" w:hAnsi="宋体" w:eastAsia="宋体" w:cs="宋体"/>
                <w:color w:val="auto"/>
                <w:sz w:val="24"/>
                <w:highlight w:val="none"/>
              </w:rPr>
            </w:pPr>
          </w:p>
        </w:tc>
      </w:tr>
      <w:tr w14:paraId="46DB6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top"/>
          </w:tcPr>
          <w:p w14:paraId="3E1DA9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2.11.4 </w:t>
            </w:r>
          </w:p>
        </w:tc>
        <w:tc>
          <w:tcPr>
            <w:tcW w:w="8149" w:type="dxa"/>
            <w:vAlign w:val="top"/>
          </w:tcPr>
          <w:p w14:paraId="5F862387">
            <w:pPr>
              <w:spacing w:line="360" w:lineRule="auto"/>
              <w:rPr>
                <w:rFonts w:hint="eastAsia" w:ascii="宋体" w:hAnsi="宋体" w:eastAsia="宋体" w:cs="宋体"/>
                <w:color w:val="auto"/>
                <w:sz w:val="24"/>
                <w:highlight w:val="none"/>
              </w:rPr>
            </w:pPr>
          </w:p>
        </w:tc>
      </w:tr>
      <w:tr w14:paraId="1CAB1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E89A0D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w:t>
            </w:r>
          </w:p>
        </w:tc>
        <w:tc>
          <w:tcPr>
            <w:tcW w:w="8149" w:type="dxa"/>
            <w:vAlign w:val="center"/>
          </w:tcPr>
          <w:p w14:paraId="703F7815">
            <w:pPr>
              <w:spacing w:line="360" w:lineRule="auto"/>
              <w:rPr>
                <w:rFonts w:hint="eastAsia" w:ascii="宋体" w:hAnsi="宋体" w:eastAsia="宋体" w:cs="宋体"/>
                <w:color w:val="auto"/>
                <w:sz w:val="24"/>
                <w:highlight w:val="none"/>
              </w:rPr>
            </w:pPr>
          </w:p>
        </w:tc>
      </w:tr>
      <w:tr w14:paraId="2D664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1C08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w:t>
            </w:r>
          </w:p>
        </w:tc>
        <w:tc>
          <w:tcPr>
            <w:tcW w:w="8149" w:type="dxa"/>
            <w:vAlign w:val="center"/>
          </w:tcPr>
          <w:p w14:paraId="0AE1803D">
            <w:pPr>
              <w:spacing w:line="360" w:lineRule="auto"/>
              <w:rPr>
                <w:rFonts w:hint="eastAsia" w:ascii="宋体" w:hAnsi="宋体" w:eastAsia="宋体" w:cs="宋体"/>
                <w:color w:val="auto"/>
                <w:sz w:val="24"/>
                <w:highlight w:val="none"/>
              </w:rPr>
            </w:pPr>
          </w:p>
        </w:tc>
      </w:tr>
      <w:tr w14:paraId="47CC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vAlign w:val="top"/>
          </w:tcPr>
          <w:p w14:paraId="4001F8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2.19</w:t>
            </w:r>
          </w:p>
        </w:tc>
        <w:tc>
          <w:tcPr>
            <w:tcW w:w="8149" w:type="dxa"/>
            <w:vAlign w:val="top"/>
          </w:tcPr>
          <w:p w14:paraId="10D6B5AE">
            <w:pPr>
              <w:spacing w:line="360" w:lineRule="auto"/>
              <w:rPr>
                <w:rFonts w:hint="eastAsia" w:ascii="宋体" w:hAnsi="宋体" w:eastAsia="宋体" w:cs="宋体"/>
                <w:color w:val="auto"/>
                <w:sz w:val="24"/>
                <w:highlight w:val="none"/>
              </w:rPr>
            </w:pPr>
          </w:p>
        </w:tc>
      </w:tr>
    </w:tbl>
    <w:p w14:paraId="401DD70F">
      <w:pPr>
        <w:spacing w:line="360" w:lineRule="auto"/>
        <w:ind w:left="-420" w:leftChars="-200" w:right="-420" w:rightChars="-200" w:firstLine="480" w:firstLineChars="200"/>
        <w:rPr>
          <w:rFonts w:hint="eastAsia" w:ascii="宋体" w:hAnsi="宋体" w:eastAsia="宋体" w:cs="宋体"/>
          <w:color w:val="auto"/>
          <w:sz w:val="24"/>
          <w:highlight w:val="none"/>
        </w:rPr>
      </w:pPr>
    </w:p>
    <w:p w14:paraId="50655F1B">
      <w:pPr>
        <w:spacing w:line="360" w:lineRule="auto"/>
        <w:ind w:left="-420" w:leftChars="-200" w:right="-420" w:rightChars="-200" w:firstLine="480" w:firstLineChars="200"/>
        <w:jc w:val="center"/>
        <w:outlineLvl w:val="0"/>
        <w:rPr>
          <w:rFonts w:hint="eastAsia" w:ascii="宋体" w:hAnsi="宋体" w:eastAsia="宋体" w:cs="宋体"/>
          <w:color w:val="auto"/>
          <w:sz w:val="24"/>
          <w:highlight w:val="none"/>
        </w:rPr>
      </w:pPr>
    </w:p>
    <w:p w14:paraId="30EAB00F">
      <w:pPr>
        <w:widowControl/>
        <w:adjustRightInd/>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94"/>
      <w:r>
        <w:rPr>
          <w:rFonts w:hint="eastAsia" w:ascii="宋体" w:hAnsi="宋体" w:eastAsia="宋体" w:cs="宋体"/>
          <w:b/>
          <w:color w:val="auto"/>
          <w:sz w:val="36"/>
          <w:szCs w:val="20"/>
          <w:highlight w:val="none"/>
        </w:rPr>
        <w:t xml:space="preserve"> </w:t>
      </w:r>
      <w:bookmarkEnd w:id="395"/>
      <w:r>
        <w:rPr>
          <w:rFonts w:hint="eastAsia" w:ascii="宋体" w:hAnsi="宋体" w:eastAsia="宋体" w:cs="宋体"/>
          <w:b/>
          <w:color w:val="auto"/>
          <w:sz w:val="36"/>
          <w:szCs w:val="20"/>
          <w:highlight w:val="none"/>
        </w:rPr>
        <w:t>应提交的有关格式范例</w:t>
      </w:r>
    </w:p>
    <w:p w14:paraId="393753A6">
      <w:pPr>
        <w:spacing w:line="360" w:lineRule="auto"/>
        <w:jc w:val="center"/>
        <w:outlineLvl w:val="0"/>
        <w:rPr>
          <w:rFonts w:hint="eastAsia" w:ascii="宋体" w:hAnsi="宋体" w:eastAsia="宋体" w:cs="宋体"/>
          <w:b/>
          <w:color w:val="auto"/>
          <w:kern w:val="0"/>
          <w:sz w:val="36"/>
          <w:szCs w:val="36"/>
          <w:highlight w:val="none"/>
        </w:rPr>
      </w:pPr>
    </w:p>
    <w:p w14:paraId="453F16D0">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6C5D005F">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07A3973">
      <w:pPr>
        <w:spacing w:line="360" w:lineRule="auto"/>
        <w:jc w:val="center"/>
        <w:outlineLvl w:val="0"/>
        <w:rPr>
          <w:rFonts w:hint="eastAsia" w:ascii="宋体" w:hAnsi="宋体" w:eastAsia="宋体" w:cs="宋体"/>
          <w:b/>
          <w:color w:val="auto"/>
          <w:kern w:val="0"/>
          <w:sz w:val="36"/>
          <w:szCs w:val="36"/>
          <w:highlight w:val="none"/>
        </w:rPr>
      </w:pPr>
    </w:p>
    <w:p w14:paraId="1771A9C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1E81E66F">
      <w:p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szCs w:val="20"/>
          <w:highlight w:val="none"/>
        </w:rPr>
        <w:t>（2）联合协议</w:t>
      </w:r>
      <w:r>
        <w:rPr>
          <w:rFonts w:hint="eastAsia" w:ascii="宋体" w:hAnsi="宋体" w:eastAsia="宋体" w:cs="宋体"/>
          <w:color w:val="auto"/>
          <w:sz w:val="24"/>
          <w:highlight w:val="none"/>
        </w:rPr>
        <w:t>………………………………………………………………（页码）</w:t>
      </w:r>
    </w:p>
    <w:p w14:paraId="38C663E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（3）落实政府采购政策需满足的资格要求………………………………（页码）</w:t>
      </w:r>
    </w:p>
    <w:p w14:paraId="393D80D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（4）本项目的特定资格要求………………………………………………（页码）</w:t>
      </w:r>
    </w:p>
    <w:p w14:paraId="379BBEEE">
      <w:pPr>
        <w:spacing w:line="360" w:lineRule="auto"/>
        <w:ind w:firstLine="480" w:firstLineChars="200"/>
        <w:rPr>
          <w:rFonts w:hint="eastAsia" w:ascii="宋体" w:hAnsi="宋体" w:eastAsia="宋体" w:cs="宋体"/>
          <w:color w:val="auto"/>
          <w:sz w:val="24"/>
          <w:highlight w:val="none"/>
        </w:rPr>
      </w:pPr>
    </w:p>
    <w:p w14:paraId="0F44AB9D">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符合参加政府采购活动应当具备的一般条件的承诺函</w:t>
      </w:r>
    </w:p>
    <w:p w14:paraId="7BB1983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0B61955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】政府采购活动，郑重承诺：</w:t>
      </w:r>
    </w:p>
    <w:p w14:paraId="47D7CAB0">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4CDF3D9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1B8FF6E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4D6538C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1BF0D18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228CFFC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BB9A8C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54481CD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14:paraId="001DAB2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66DD211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参加同一合同项下的政府采购活动的；</w:t>
      </w:r>
    </w:p>
    <w:p w14:paraId="548B5FF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4EADEDF0">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0DA2985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6C1D42F">
      <w:pPr>
        <w:snapToGrid w:val="0"/>
        <w:spacing w:line="360" w:lineRule="auto"/>
        <w:ind w:right="480"/>
        <w:jc w:val="center"/>
        <w:rPr>
          <w:rFonts w:hint="eastAsia" w:ascii="宋体" w:hAnsi="宋体" w:eastAsia="宋体" w:cs="宋体"/>
          <w:b/>
          <w:color w:val="auto"/>
          <w:kern w:val="0"/>
          <w:sz w:val="32"/>
          <w:szCs w:val="32"/>
          <w:highlight w:val="none"/>
        </w:rPr>
      </w:pPr>
    </w:p>
    <w:p w14:paraId="0B9BAE0F">
      <w:pPr>
        <w:snapToGrid w:val="0"/>
        <w:spacing w:line="360" w:lineRule="auto"/>
        <w:ind w:right="480"/>
        <w:jc w:val="center"/>
        <w:rPr>
          <w:rFonts w:hint="eastAsia" w:ascii="宋体" w:hAnsi="宋体" w:eastAsia="宋体" w:cs="宋体"/>
          <w:b/>
          <w:color w:val="auto"/>
          <w:kern w:val="0"/>
          <w:sz w:val="32"/>
          <w:szCs w:val="32"/>
          <w:highlight w:val="none"/>
        </w:rPr>
      </w:pPr>
    </w:p>
    <w:p w14:paraId="181963C6">
      <w:pPr>
        <w:snapToGrid w:val="0"/>
        <w:spacing w:line="360" w:lineRule="auto"/>
        <w:ind w:right="480"/>
        <w:jc w:val="center"/>
        <w:rPr>
          <w:rFonts w:hint="eastAsia" w:ascii="宋体" w:hAnsi="宋体" w:eastAsia="宋体" w:cs="宋体"/>
          <w:b/>
          <w:color w:val="auto"/>
          <w:kern w:val="0"/>
          <w:sz w:val="32"/>
          <w:szCs w:val="32"/>
          <w:highlight w:val="none"/>
        </w:rPr>
      </w:pPr>
    </w:p>
    <w:p w14:paraId="5513BEBD">
      <w:pPr>
        <w:rPr>
          <w:rFonts w:hint="eastAsia" w:ascii="宋体" w:hAnsi="宋体" w:eastAsia="宋体" w:cs="宋体"/>
          <w:color w:val="auto"/>
          <w:highlight w:val="none"/>
        </w:rPr>
      </w:pPr>
    </w:p>
    <w:p w14:paraId="13DD1B94">
      <w:pPr>
        <w:snapToGrid w:val="0"/>
        <w:spacing w:line="360" w:lineRule="auto"/>
        <w:ind w:right="480"/>
        <w:jc w:val="center"/>
        <w:rPr>
          <w:rFonts w:hint="eastAsia" w:ascii="宋体" w:hAnsi="宋体" w:eastAsia="宋体" w:cs="宋体"/>
          <w:b/>
          <w:color w:val="auto"/>
          <w:kern w:val="0"/>
          <w:sz w:val="32"/>
          <w:szCs w:val="32"/>
          <w:highlight w:val="none"/>
        </w:rPr>
      </w:pPr>
    </w:p>
    <w:p w14:paraId="65916333">
      <w:pPr>
        <w:snapToGrid w:val="0"/>
        <w:spacing w:line="360" w:lineRule="auto"/>
        <w:ind w:right="480"/>
        <w:jc w:val="center"/>
        <w:rPr>
          <w:rFonts w:hint="eastAsia" w:ascii="宋体" w:hAnsi="宋体" w:eastAsia="宋体" w:cs="宋体"/>
          <w:b/>
          <w:color w:val="auto"/>
          <w:kern w:val="0"/>
          <w:sz w:val="32"/>
          <w:szCs w:val="32"/>
          <w:highlight w:val="none"/>
        </w:rPr>
      </w:pPr>
    </w:p>
    <w:p w14:paraId="5190296A">
      <w:pPr>
        <w:snapToGrid w:val="0"/>
        <w:spacing w:line="360" w:lineRule="auto"/>
        <w:ind w:right="480"/>
        <w:jc w:val="center"/>
        <w:rPr>
          <w:rFonts w:hint="eastAsia" w:ascii="宋体" w:hAnsi="宋体" w:eastAsia="宋体" w:cs="宋体"/>
          <w:b/>
          <w:color w:val="auto"/>
          <w:kern w:val="0"/>
          <w:sz w:val="32"/>
          <w:szCs w:val="32"/>
          <w:highlight w:val="none"/>
        </w:rPr>
      </w:pPr>
    </w:p>
    <w:p w14:paraId="3FC1C9B7">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53A3501">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6F55EFCD">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[以联合体形式投标的，提供联合协议（附件5）；本项目不接受联合体投标或者投标人不以联合体形式投标的，则不需要提供）]</w:t>
      </w:r>
    </w:p>
    <w:p w14:paraId="3BAA714A">
      <w:pPr>
        <w:snapToGrid w:val="0"/>
        <w:spacing w:line="360" w:lineRule="auto"/>
        <w:ind w:right="480"/>
        <w:jc w:val="center"/>
        <w:rPr>
          <w:rFonts w:hint="eastAsia" w:ascii="宋体" w:hAnsi="宋体" w:eastAsia="宋体" w:cs="宋体"/>
          <w:b/>
          <w:color w:val="auto"/>
          <w:kern w:val="0"/>
          <w:sz w:val="32"/>
          <w:szCs w:val="32"/>
          <w:highlight w:val="none"/>
        </w:rPr>
      </w:pPr>
    </w:p>
    <w:p w14:paraId="7AE01DED">
      <w:pPr>
        <w:snapToGrid w:val="0"/>
        <w:spacing w:line="360" w:lineRule="auto"/>
        <w:ind w:right="480"/>
        <w:jc w:val="center"/>
        <w:rPr>
          <w:rFonts w:hint="eastAsia" w:ascii="宋体" w:hAnsi="宋体" w:eastAsia="宋体" w:cs="宋体"/>
          <w:b/>
          <w:color w:val="auto"/>
          <w:kern w:val="0"/>
          <w:sz w:val="32"/>
          <w:szCs w:val="32"/>
          <w:highlight w:val="none"/>
        </w:rPr>
      </w:pPr>
    </w:p>
    <w:p w14:paraId="21846B9B">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三、落实政府采购政策需满足的资格要求</w:t>
      </w:r>
    </w:p>
    <w:p w14:paraId="6634362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712B5CA9">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.专门面向中小企业，服务全部由符合政策要求的中小企业（或小微企业）承接的，提供相应的中小企业声明函（附件7）。 </w:t>
      </w:r>
    </w:p>
    <w:p w14:paraId="09DD1F81">
      <w:pPr>
        <w:widowControl/>
        <w:spacing w:line="360" w:lineRule="auto"/>
        <w:ind w:firstLine="480"/>
        <w:jc w:val="left"/>
        <w:rPr>
          <w:rFonts w:hint="eastAsia" w:ascii="宋体" w:hAnsi="宋体" w:eastAsia="宋体" w:cs="宋体"/>
          <w:color w:val="auto"/>
          <w:sz w:val="24"/>
          <w:highlight w:val="none"/>
        </w:rPr>
      </w:pPr>
    </w:p>
    <w:p w14:paraId="59C6E903">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要求以联合体形式参加的，提供联合协议（附件5）和中小企业声明函（附件7），联合协议中中小企业合同金额应当达到招标公告载明的比例；如果</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79BD4DA1">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4147D329">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要求合同分包的，提供分包意向协议（附件6）和中小企业声明函（附件7），分包意向协议中中小企业合同金额应当达到招标公告载明的比例；如果</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3BA0F6F9">
      <w:pPr>
        <w:widowControl/>
        <w:spacing w:line="360" w:lineRule="auto"/>
        <w:ind w:left="150"/>
        <w:jc w:val="center"/>
        <w:rPr>
          <w:rFonts w:hint="eastAsia" w:ascii="宋体" w:hAnsi="宋体" w:eastAsia="宋体" w:cs="宋体"/>
          <w:b/>
          <w:color w:val="auto"/>
          <w:kern w:val="0"/>
          <w:sz w:val="32"/>
          <w:szCs w:val="32"/>
          <w:highlight w:val="none"/>
        </w:rPr>
      </w:pPr>
    </w:p>
    <w:p w14:paraId="26C36AF1">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四、本项目的特定资格要求</w:t>
      </w:r>
    </w:p>
    <w:p w14:paraId="278706D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w:t>
      </w:r>
    </w:p>
    <w:p w14:paraId="79A794D2">
      <w:pPr>
        <w:rPr>
          <w:rFonts w:hint="eastAsia" w:ascii="宋体" w:hAnsi="宋体" w:eastAsia="宋体" w:cs="宋体"/>
          <w:color w:val="auto"/>
          <w:highlight w:val="none"/>
        </w:rPr>
      </w:pPr>
    </w:p>
    <w:p w14:paraId="7C4F3292">
      <w:pPr>
        <w:snapToGrid w:val="0"/>
        <w:spacing w:line="360" w:lineRule="auto"/>
        <w:ind w:right="480"/>
        <w:jc w:val="center"/>
        <w:rPr>
          <w:rFonts w:hint="eastAsia" w:ascii="宋体" w:hAnsi="宋体" w:eastAsia="宋体" w:cs="宋体"/>
          <w:b/>
          <w:color w:val="auto"/>
          <w:kern w:val="0"/>
          <w:sz w:val="32"/>
          <w:szCs w:val="32"/>
          <w:highlight w:val="none"/>
        </w:rPr>
      </w:pPr>
    </w:p>
    <w:p w14:paraId="4FA6F42D">
      <w:pPr>
        <w:spacing w:line="360" w:lineRule="auto"/>
        <w:ind w:right="420" w:firstLine="3614" w:firstLineChars="100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r>
        <w:rPr>
          <w:rFonts w:hint="eastAsia" w:ascii="宋体" w:hAnsi="宋体" w:eastAsia="宋体" w:cs="宋体"/>
          <w:b/>
          <w:color w:val="auto"/>
          <w:kern w:val="0"/>
          <w:sz w:val="36"/>
          <w:szCs w:val="36"/>
          <w:highlight w:val="none"/>
        </w:rPr>
        <w:t>商务技术文件部分</w:t>
      </w:r>
    </w:p>
    <w:p w14:paraId="6582B5EA">
      <w:pPr>
        <w:spacing w:line="360" w:lineRule="auto"/>
        <w:jc w:val="center"/>
        <w:outlineLvl w:val="0"/>
        <w:rPr>
          <w:rFonts w:hint="eastAsia" w:ascii="宋体" w:hAnsi="宋体" w:eastAsia="宋体" w:cs="宋体"/>
          <w:b/>
          <w:color w:val="auto"/>
          <w:kern w:val="0"/>
          <w:sz w:val="24"/>
          <w:highlight w:val="none"/>
        </w:rPr>
      </w:pPr>
    </w:p>
    <w:p w14:paraId="034788DB">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7EFC256">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（1）投标函</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7E71EFFC">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（3）分包意向协议</w:t>
      </w:r>
      <w:r>
        <w:rPr>
          <w:rFonts w:hint="eastAsia" w:ascii="宋体" w:hAnsi="宋体" w:eastAsia="宋体" w:cs="宋体"/>
          <w:color w:val="auto"/>
          <w:highlight w:val="none"/>
        </w:rPr>
        <w:t>…………………………………………………………………………（页码）</w:t>
      </w:r>
    </w:p>
    <w:p w14:paraId="6AB6C131">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280F2291">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（5）评标标准相应的商务技术资料</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（6）投标标的清单</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（7）商务技术偏离表</w:t>
      </w:r>
      <w:r>
        <w:rPr>
          <w:rFonts w:hint="eastAsia" w:ascii="宋体" w:hAnsi="宋体" w:eastAsia="宋体" w:cs="宋体"/>
          <w:color w:val="auto"/>
          <w:highlight w:val="none"/>
        </w:rPr>
        <w:t>………………………………………………………………………（页码）</w:t>
      </w:r>
    </w:p>
    <w:p w14:paraId="00A99503">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）政府采购投标人廉洁自律承诺书</w:t>
      </w:r>
      <w:r>
        <w:rPr>
          <w:rFonts w:hint="eastAsia" w:ascii="宋体" w:hAnsi="宋体" w:eastAsia="宋体" w:cs="宋体"/>
          <w:color w:val="auto"/>
          <w:highlight w:val="none"/>
        </w:rPr>
        <w:t>…………………………………………………（页码）</w:t>
      </w:r>
    </w:p>
    <w:p w14:paraId="51AEE613">
      <w:pPr>
        <w:snapToGrid w:val="0"/>
        <w:spacing w:line="360" w:lineRule="auto"/>
        <w:jc w:val="center"/>
        <w:rPr>
          <w:rFonts w:hint="eastAsia" w:ascii="宋体" w:hAnsi="宋体" w:eastAsia="宋体" w:cs="宋体"/>
          <w:b/>
          <w:color w:val="auto"/>
          <w:kern w:val="0"/>
          <w:sz w:val="32"/>
          <w:szCs w:val="32"/>
          <w:highlight w:val="none"/>
          <w:lang w:val="zh-CN"/>
        </w:rPr>
      </w:pPr>
    </w:p>
    <w:p w14:paraId="3F7A9AA2">
      <w:pPr>
        <w:snapToGrid w:val="0"/>
        <w:spacing w:line="360" w:lineRule="auto"/>
        <w:jc w:val="center"/>
        <w:rPr>
          <w:rFonts w:hint="eastAsia" w:ascii="宋体" w:hAnsi="宋体" w:eastAsia="宋体" w:cs="宋体"/>
          <w:b/>
          <w:color w:val="auto"/>
          <w:kern w:val="0"/>
          <w:sz w:val="32"/>
          <w:szCs w:val="32"/>
          <w:highlight w:val="none"/>
          <w:lang w:val="zh-CN"/>
        </w:rPr>
      </w:pPr>
    </w:p>
    <w:p w14:paraId="08425124">
      <w:pPr>
        <w:snapToGrid w:val="0"/>
        <w:spacing w:line="360" w:lineRule="auto"/>
        <w:jc w:val="center"/>
        <w:rPr>
          <w:rFonts w:hint="eastAsia" w:ascii="宋体" w:hAnsi="宋体" w:eastAsia="宋体" w:cs="宋体"/>
          <w:b/>
          <w:color w:val="auto"/>
          <w:kern w:val="0"/>
          <w:sz w:val="32"/>
          <w:szCs w:val="32"/>
          <w:highlight w:val="none"/>
          <w:lang w:val="zh-CN"/>
        </w:rPr>
      </w:pPr>
    </w:p>
    <w:p w14:paraId="1905C394">
      <w:pPr>
        <w:snapToGrid w:val="0"/>
        <w:spacing w:line="360" w:lineRule="auto"/>
        <w:jc w:val="center"/>
        <w:rPr>
          <w:rFonts w:hint="eastAsia" w:ascii="宋体" w:hAnsi="宋体" w:eastAsia="宋体" w:cs="宋体"/>
          <w:b/>
          <w:color w:val="auto"/>
          <w:kern w:val="0"/>
          <w:sz w:val="32"/>
          <w:szCs w:val="32"/>
          <w:highlight w:val="none"/>
          <w:lang w:val="zh-CN"/>
        </w:rPr>
      </w:pPr>
    </w:p>
    <w:p w14:paraId="13874E5F">
      <w:pPr>
        <w:snapToGrid w:val="0"/>
        <w:spacing w:line="360" w:lineRule="auto"/>
        <w:jc w:val="center"/>
        <w:rPr>
          <w:rFonts w:hint="eastAsia" w:ascii="宋体" w:hAnsi="宋体" w:eastAsia="宋体" w:cs="宋体"/>
          <w:b/>
          <w:color w:val="auto"/>
          <w:kern w:val="0"/>
          <w:sz w:val="32"/>
          <w:szCs w:val="32"/>
          <w:highlight w:val="none"/>
          <w:lang w:val="zh-CN"/>
        </w:rPr>
      </w:pPr>
    </w:p>
    <w:p w14:paraId="40B81311">
      <w:pPr>
        <w:snapToGrid w:val="0"/>
        <w:spacing w:line="360" w:lineRule="auto"/>
        <w:jc w:val="center"/>
        <w:rPr>
          <w:rFonts w:hint="eastAsia" w:ascii="宋体" w:hAnsi="宋体" w:eastAsia="宋体" w:cs="宋体"/>
          <w:b/>
          <w:color w:val="auto"/>
          <w:kern w:val="0"/>
          <w:sz w:val="32"/>
          <w:szCs w:val="32"/>
          <w:highlight w:val="none"/>
          <w:lang w:val="zh-CN"/>
        </w:rPr>
      </w:pPr>
    </w:p>
    <w:p w14:paraId="4CADCFC2">
      <w:pPr>
        <w:snapToGrid w:val="0"/>
        <w:spacing w:line="360" w:lineRule="auto"/>
        <w:jc w:val="center"/>
        <w:rPr>
          <w:rFonts w:hint="eastAsia" w:ascii="宋体" w:hAnsi="宋体" w:eastAsia="宋体" w:cs="宋体"/>
          <w:b/>
          <w:color w:val="auto"/>
          <w:kern w:val="0"/>
          <w:sz w:val="32"/>
          <w:szCs w:val="32"/>
          <w:highlight w:val="none"/>
          <w:lang w:val="zh-CN"/>
        </w:rPr>
      </w:pPr>
    </w:p>
    <w:p w14:paraId="169A5C05">
      <w:pPr>
        <w:snapToGrid w:val="0"/>
        <w:spacing w:line="360" w:lineRule="auto"/>
        <w:jc w:val="center"/>
        <w:rPr>
          <w:rFonts w:hint="eastAsia" w:ascii="宋体" w:hAnsi="宋体" w:eastAsia="宋体" w:cs="宋体"/>
          <w:b/>
          <w:color w:val="auto"/>
          <w:kern w:val="0"/>
          <w:sz w:val="32"/>
          <w:szCs w:val="32"/>
          <w:highlight w:val="none"/>
          <w:lang w:val="zh-CN"/>
        </w:rPr>
      </w:pPr>
    </w:p>
    <w:p w14:paraId="75A2B2C1">
      <w:pPr>
        <w:snapToGrid w:val="0"/>
        <w:spacing w:line="360" w:lineRule="auto"/>
        <w:jc w:val="center"/>
        <w:rPr>
          <w:rFonts w:hint="eastAsia" w:ascii="宋体" w:hAnsi="宋体" w:eastAsia="宋体" w:cs="宋体"/>
          <w:b/>
          <w:color w:val="auto"/>
          <w:kern w:val="0"/>
          <w:sz w:val="32"/>
          <w:szCs w:val="32"/>
          <w:highlight w:val="none"/>
          <w:lang w:val="zh-CN"/>
        </w:rPr>
      </w:pPr>
    </w:p>
    <w:p w14:paraId="33B58415">
      <w:pPr>
        <w:snapToGrid w:val="0"/>
        <w:spacing w:line="360" w:lineRule="auto"/>
        <w:jc w:val="center"/>
        <w:rPr>
          <w:rFonts w:hint="eastAsia" w:ascii="宋体" w:hAnsi="宋体" w:eastAsia="宋体" w:cs="宋体"/>
          <w:b/>
          <w:color w:val="auto"/>
          <w:kern w:val="0"/>
          <w:sz w:val="32"/>
          <w:szCs w:val="32"/>
          <w:highlight w:val="none"/>
          <w:lang w:val="zh-CN"/>
        </w:rPr>
      </w:pPr>
    </w:p>
    <w:p w14:paraId="274E5280">
      <w:pPr>
        <w:snapToGrid w:val="0"/>
        <w:spacing w:line="360" w:lineRule="auto"/>
        <w:jc w:val="center"/>
        <w:rPr>
          <w:rFonts w:hint="eastAsia" w:ascii="宋体" w:hAnsi="宋体" w:eastAsia="宋体" w:cs="宋体"/>
          <w:b/>
          <w:color w:val="auto"/>
          <w:kern w:val="0"/>
          <w:sz w:val="32"/>
          <w:szCs w:val="32"/>
          <w:highlight w:val="none"/>
          <w:lang w:val="zh-CN"/>
        </w:rPr>
      </w:pPr>
    </w:p>
    <w:p w14:paraId="3073B0B3">
      <w:pPr>
        <w:snapToGrid w:val="0"/>
        <w:spacing w:line="360" w:lineRule="auto"/>
        <w:jc w:val="center"/>
        <w:rPr>
          <w:rFonts w:hint="eastAsia" w:ascii="宋体" w:hAnsi="宋体" w:eastAsia="宋体" w:cs="宋体"/>
          <w:b/>
          <w:color w:val="auto"/>
          <w:kern w:val="0"/>
          <w:sz w:val="32"/>
          <w:szCs w:val="32"/>
          <w:highlight w:val="none"/>
          <w:lang w:val="zh-CN"/>
        </w:rPr>
      </w:pPr>
    </w:p>
    <w:p w14:paraId="2ADDF5E3">
      <w:pPr>
        <w:rPr>
          <w:rFonts w:hint="eastAsia" w:ascii="宋体" w:hAnsi="宋体" w:eastAsia="宋体" w:cs="宋体"/>
          <w:b/>
          <w:color w:val="auto"/>
          <w:kern w:val="0"/>
          <w:sz w:val="32"/>
          <w:szCs w:val="32"/>
          <w:highlight w:val="none"/>
          <w:lang w:val="zh-CN"/>
        </w:rPr>
      </w:pPr>
    </w:p>
    <w:p w14:paraId="5C87A5CD">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E759B92">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p>
    <w:p w14:paraId="0B691D50">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66DAE5CE">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】招标的有关活动，并对此项目进行投标。为此：</w:t>
      </w:r>
    </w:p>
    <w:p w14:paraId="68FE0723">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07A9DBC3">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3D9A85FA">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67680E79">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2676A9AD">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w:t>
      </w:r>
      <w:bookmarkStart w:id="510" w:name="_Hlk101257010"/>
      <w:r>
        <w:rPr>
          <w:rFonts w:hint="eastAsia" w:ascii="宋体" w:hAnsi="宋体" w:eastAsia="宋体" w:cs="宋体"/>
          <w:color w:val="auto"/>
          <w:sz w:val="24"/>
          <w:highlight w:val="none"/>
        </w:rPr>
        <w:t>（如果有)</w:t>
      </w:r>
      <w:bookmarkEnd w:id="510"/>
      <w:r>
        <w:rPr>
          <w:rFonts w:hint="eastAsia" w:ascii="宋体" w:hAnsi="宋体" w:eastAsia="宋体" w:cs="宋体"/>
          <w:snapToGrid w:val="0"/>
          <w:color w:val="auto"/>
          <w:kern w:val="28"/>
          <w:sz w:val="24"/>
          <w:szCs w:val="20"/>
          <w:highlight w:val="none"/>
        </w:rPr>
        <w:t>；</w:t>
      </w:r>
    </w:p>
    <w:p w14:paraId="066B6F54">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2.1.3落实政府采购政策需满足的资格要求（如果有）；</w:t>
      </w:r>
    </w:p>
    <w:p w14:paraId="1B71FACF">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2.1.4本项目的特定资格要求（如果有)。</w:t>
      </w:r>
    </w:p>
    <w:p w14:paraId="130159D4">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6CE17DAC">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6AFC8ACC">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542176FF">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2.2.3分包意向协议（如果有)；</w:t>
      </w:r>
    </w:p>
    <w:p w14:paraId="3B438DF2">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14:paraId="54DCB0B6">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2.2.5评标标准相应的商务技术资料；</w:t>
      </w:r>
    </w:p>
    <w:p w14:paraId="47F2388D">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2.2.6投标标的清单；</w:t>
      </w:r>
    </w:p>
    <w:p w14:paraId="43152618">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2.2.7商务技术偏离表；</w:t>
      </w:r>
    </w:p>
    <w:p w14:paraId="00FA27C6">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政府采购投标人廉洁自律承诺书；</w:t>
      </w:r>
    </w:p>
    <w:p w14:paraId="21969783">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1823D777">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2.3.1开标一览表（报价表）；</w:t>
      </w:r>
    </w:p>
    <w:p w14:paraId="622D6069">
      <w:pPr>
        <w:keepNext w:val="0"/>
        <w:keepLines w:val="0"/>
        <w:pageBreakBefore w:val="0"/>
        <w:widowControl w:val="0"/>
        <w:kinsoku/>
        <w:wordWrap/>
        <w:overflowPunct/>
        <w:topLinePunct w:val="0"/>
        <w:autoSpaceDE/>
        <w:autoSpaceDN/>
        <w:bidi w:val="0"/>
        <w:adjustRightInd w:val="0"/>
        <w:snapToGrid w:val="0"/>
        <w:spacing w:line="3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2.3.2中小企业声明函（如果有）。</w:t>
      </w:r>
    </w:p>
    <w:p w14:paraId="1ECB695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0C092A6">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6CCDFF7F">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6F62D591">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2B7748AB">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757C694E">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679BBCF3">
      <w:pPr>
        <w:pStyle w:val="82"/>
        <w:keepNext w:val="0"/>
        <w:keepLines w:val="0"/>
        <w:pageBreakBefore w:val="0"/>
        <w:kinsoku/>
        <w:wordWrap/>
        <w:overflowPunct/>
        <w:topLinePunct w:val="0"/>
        <w:bidi w:val="0"/>
        <w:adjustRightInd w:val="0"/>
        <w:spacing w:line="340" w:lineRule="exact"/>
        <w:textAlignment w:val="auto"/>
        <w:rPr>
          <w:rFonts w:hint="eastAsia"/>
          <w:color w:val="auto"/>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1E5C1FC">
      <w:pPr>
        <w:keepNext w:val="0"/>
        <w:keepLines w:val="0"/>
        <w:pageBreakBefore w:val="0"/>
        <w:widowControl w:val="0"/>
        <w:kinsoku/>
        <w:wordWrap/>
        <w:overflowPunct/>
        <w:topLinePunct w:val="0"/>
        <w:autoSpaceDE/>
        <w:autoSpaceDN/>
        <w:bidi w:val="0"/>
        <w:adjustRightInd w:val="0"/>
        <w:snapToGrid w:val="0"/>
        <w:spacing w:line="3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3EBB57A">
      <w:pPr>
        <w:keepNext w:val="0"/>
        <w:keepLines w:val="0"/>
        <w:pageBreakBefore w:val="0"/>
        <w:widowControl w:val="0"/>
        <w:kinsoku/>
        <w:wordWrap/>
        <w:overflowPunct/>
        <w:topLinePunct w:val="0"/>
        <w:autoSpaceDE/>
        <w:autoSpaceDN/>
        <w:bidi w:val="0"/>
        <w:adjustRightInd w:val="0"/>
        <w:spacing w:line="400" w:lineRule="exact"/>
        <w:ind w:firstLine="3600" w:firstLineChars="1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4D72A0F4">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63DAF66D">
      <w:pPr>
        <w:keepNext w:val="0"/>
        <w:keepLines w:val="0"/>
        <w:pageBreakBefore w:val="0"/>
        <w:widowControl w:val="0"/>
        <w:kinsoku/>
        <w:wordWrap/>
        <w:overflowPunct/>
        <w:topLinePunct w:val="0"/>
        <w:autoSpaceDE/>
        <w:autoSpaceDN/>
        <w:bidi w:val="0"/>
        <w:adjustRightInd w:val="0"/>
        <w:spacing w:line="400" w:lineRule="exact"/>
        <w:ind w:right="4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B826E8B">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5AE7D0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809C00A">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r>
        <w:rPr>
          <w:rFonts w:hint="eastAsia" w:ascii="宋体" w:hAnsi="宋体" w:eastAsia="宋体" w:cs="宋体"/>
          <w:color w:val="auto"/>
          <w:highlight w:val="none"/>
        </w:rPr>
        <w:t xml:space="preserve">                               </w:t>
      </w:r>
    </w:p>
    <w:p w14:paraId="409CBE1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4E471E2A">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4D1FA4C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ED8153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3D83651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投标人名称(电子签名)：</w:t>
      </w:r>
    </w:p>
    <w:p w14:paraId="26337795">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4AA9099D">
      <w:pPr>
        <w:snapToGrid w:val="0"/>
        <w:spacing w:line="360" w:lineRule="auto"/>
        <w:rPr>
          <w:rFonts w:hint="eastAsia" w:ascii="宋体" w:hAnsi="宋体" w:eastAsia="宋体" w:cs="宋体"/>
          <w:color w:val="auto"/>
          <w:sz w:val="24"/>
          <w:highlight w:val="none"/>
        </w:rPr>
      </w:pPr>
    </w:p>
    <w:p w14:paraId="5A8CC5C7">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授权委托书（适用于联合体投标）</w:t>
      </w:r>
    </w:p>
    <w:p w14:paraId="397BE86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342D49B">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政府采购投标的一切事项，其法律后果由我方承担。</w:t>
      </w:r>
    </w:p>
    <w:p w14:paraId="01DAFFE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1265834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4ADDAE82">
      <w:pPr>
        <w:jc w:val="center"/>
        <w:rPr>
          <w:rFonts w:hint="eastAsia" w:ascii="宋体" w:hAnsi="宋体" w:eastAsia="宋体" w:cs="宋体"/>
          <w:b/>
          <w:color w:val="auto"/>
          <w:kern w:val="0"/>
          <w:sz w:val="32"/>
          <w:szCs w:val="32"/>
          <w:highlight w:val="none"/>
        </w:rPr>
      </w:pPr>
    </w:p>
    <w:p w14:paraId="1CB4C4B7">
      <w:pPr>
        <w:rPr>
          <w:rFonts w:hint="eastAsia" w:ascii="宋体" w:hAnsi="宋体" w:eastAsia="宋体" w:cs="宋体"/>
          <w:color w:val="auto"/>
          <w:highlight w:val="none"/>
        </w:rPr>
      </w:pPr>
    </w:p>
    <w:p w14:paraId="24210709">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7764CA63">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5B1FCFBC">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5B9DFD46">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A50A73F">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1C22DA2F">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1C73F8FB">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1526766A">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1B371F86">
      <w:pPr>
        <w:pStyle w:val="91"/>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1E1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1AA0ECDF">
            <w:pPr>
              <w:pStyle w:val="91"/>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157A9B59">
            <w:pPr>
              <w:pStyle w:val="91"/>
              <w:adjustRightInd w:val="0"/>
              <w:spacing w:line="360" w:lineRule="auto"/>
              <w:rPr>
                <w:rFonts w:hint="eastAsia" w:ascii="宋体" w:hAnsi="宋体" w:eastAsia="宋体" w:cs="宋体"/>
                <w:bCs/>
                <w:color w:val="auto"/>
                <w:sz w:val="24"/>
                <w:highlight w:val="none"/>
              </w:rPr>
            </w:pPr>
          </w:p>
        </w:tc>
      </w:tr>
    </w:tbl>
    <w:p w14:paraId="2D748E95">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883708E">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30E4CC8E">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56973E8A">
      <w:pPr>
        <w:jc w:val="center"/>
        <w:rPr>
          <w:rFonts w:hint="eastAsia" w:ascii="宋体" w:hAnsi="宋体" w:eastAsia="宋体" w:cs="宋体"/>
          <w:b/>
          <w:color w:val="auto"/>
          <w:kern w:val="0"/>
          <w:sz w:val="32"/>
          <w:szCs w:val="32"/>
          <w:highlight w:val="none"/>
        </w:rPr>
      </w:pPr>
    </w:p>
    <w:p w14:paraId="47268E7B">
      <w:pPr>
        <w:jc w:val="center"/>
        <w:rPr>
          <w:rFonts w:hint="eastAsia" w:ascii="宋体" w:hAnsi="宋体" w:eastAsia="宋体" w:cs="宋体"/>
          <w:b/>
          <w:color w:val="auto"/>
          <w:kern w:val="0"/>
          <w:sz w:val="32"/>
          <w:szCs w:val="32"/>
          <w:highlight w:val="none"/>
        </w:rPr>
      </w:pPr>
    </w:p>
    <w:p w14:paraId="592872B6">
      <w:pPr>
        <w:jc w:val="center"/>
        <w:rPr>
          <w:rFonts w:hint="eastAsia" w:ascii="宋体" w:hAnsi="宋体" w:eastAsia="宋体" w:cs="宋体"/>
          <w:b/>
          <w:color w:val="auto"/>
          <w:kern w:val="0"/>
          <w:sz w:val="32"/>
          <w:szCs w:val="32"/>
          <w:highlight w:val="none"/>
        </w:rPr>
      </w:pPr>
    </w:p>
    <w:p w14:paraId="7BFAD3A6">
      <w:pPr>
        <w:jc w:val="center"/>
        <w:rPr>
          <w:rFonts w:hint="eastAsia" w:ascii="宋体" w:hAnsi="宋体" w:eastAsia="宋体" w:cs="宋体"/>
          <w:b/>
          <w:color w:val="auto"/>
          <w:kern w:val="0"/>
          <w:sz w:val="32"/>
          <w:szCs w:val="32"/>
          <w:highlight w:val="none"/>
        </w:rPr>
      </w:pPr>
    </w:p>
    <w:p w14:paraId="7CAB6772">
      <w:pPr>
        <w:jc w:val="center"/>
        <w:rPr>
          <w:rFonts w:hint="eastAsia" w:ascii="宋体" w:hAnsi="宋体" w:eastAsia="宋体" w:cs="宋体"/>
          <w:b/>
          <w:color w:val="auto"/>
          <w:kern w:val="0"/>
          <w:sz w:val="32"/>
          <w:szCs w:val="32"/>
          <w:highlight w:val="none"/>
        </w:rPr>
      </w:pPr>
    </w:p>
    <w:p w14:paraId="3465043D">
      <w:pPr>
        <w:jc w:val="center"/>
        <w:rPr>
          <w:rFonts w:hint="eastAsia" w:ascii="宋体" w:hAnsi="宋体" w:eastAsia="宋体" w:cs="宋体"/>
          <w:b/>
          <w:color w:val="auto"/>
          <w:kern w:val="0"/>
          <w:sz w:val="32"/>
          <w:szCs w:val="32"/>
          <w:highlight w:val="none"/>
        </w:rPr>
      </w:pPr>
    </w:p>
    <w:p w14:paraId="6EDD5012">
      <w:pPr>
        <w:jc w:val="center"/>
        <w:rPr>
          <w:rFonts w:hint="eastAsia" w:ascii="宋体" w:hAnsi="宋体" w:eastAsia="宋体" w:cs="宋体"/>
          <w:b/>
          <w:color w:val="auto"/>
          <w:kern w:val="0"/>
          <w:sz w:val="32"/>
          <w:szCs w:val="32"/>
          <w:highlight w:val="none"/>
        </w:rPr>
      </w:pPr>
    </w:p>
    <w:p w14:paraId="7D9ABE39">
      <w:pPr>
        <w:jc w:val="center"/>
        <w:rPr>
          <w:rFonts w:hint="eastAsia" w:ascii="宋体" w:hAnsi="宋体" w:eastAsia="宋体" w:cs="宋体"/>
          <w:b/>
          <w:color w:val="auto"/>
          <w:kern w:val="0"/>
          <w:sz w:val="32"/>
          <w:szCs w:val="32"/>
          <w:highlight w:val="none"/>
        </w:rPr>
      </w:pPr>
    </w:p>
    <w:p w14:paraId="2E92AD1D">
      <w:pPr>
        <w:jc w:val="center"/>
        <w:rPr>
          <w:rFonts w:hint="eastAsia" w:ascii="宋体" w:hAnsi="宋体" w:eastAsia="宋体" w:cs="宋体"/>
          <w:b/>
          <w:color w:val="auto"/>
          <w:kern w:val="0"/>
          <w:sz w:val="32"/>
          <w:szCs w:val="32"/>
          <w:highlight w:val="none"/>
        </w:rPr>
      </w:pPr>
    </w:p>
    <w:p w14:paraId="352DC1F9">
      <w:pPr>
        <w:jc w:val="center"/>
        <w:rPr>
          <w:rFonts w:hint="eastAsia" w:ascii="宋体" w:hAnsi="宋体" w:eastAsia="宋体" w:cs="宋体"/>
          <w:b/>
          <w:color w:val="auto"/>
          <w:kern w:val="0"/>
          <w:sz w:val="32"/>
          <w:szCs w:val="32"/>
          <w:highlight w:val="none"/>
        </w:rPr>
      </w:pPr>
    </w:p>
    <w:p w14:paraId="0550FAFD">
      <w:pPr>
        <w:snapToGrid w:val="0"/>
        <w:spacing w:line="360" w:lineRule="auto"/>
        <w:ind w:right="480"/>
        <w:rPr>
          <w:rFonts w:hint="eastAsia" w:ascii="宋体" w:hAnsi="宋体" w:eastAsia="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5DA08CA">
      <w:pPr>
        <w:snapToGrid w:val="0"/>
        <w:spacing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三、分包意向协议（如果有）</w:t>
      </w:r>
    </w:p>
    <w:p w14:paraId="1A06FF7D">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highlight w:val="none"/>
        </w:rPr>
        <w:t>]</w:t>
      </w:r>
    </w:p>
    <w:p w14:paraId="6480F0F8">
      <w:pPr>
        <w:snapToGrid w:val="0"/>
        <w:spacing w:line="360" w:lineRule="auto"/>
        <w:rPr>
          <w:rFonts w:hint="eastAsia" w:ascii="宋体" w:hAnsi="宋体" w:eastAsia="宋体" w:cs="宋体"/>
          <w:color w:val="auto"/>
          <w:kern w:val="0"/>
          <w:sz w:val="24"/>
          <w:highlight w:val="none"/>
        </w:rPr>
      </w:pPr>
    </w:p>
    <w:p w14:paraId="495CD9B2">
      <w:pPr>
        <w:pStyle w:val="25"/>
        <w:rPr>
          <w:rFonts w:hint="eastAsia" w:ascii="宋体" w:hAnsi="宋体" w:eastAsia="宋体" w:cs="宋体"/>
          <w:color w:val="auto"/>
          <w:kern w:val="0"/>
          <w:sz w:val="24"/>
          <w:highlight w:val="none"/>
        </w:rPr>
      </w:pPr>
    </w:p>
    <w:p w14:paraId="6898A226">
      <w:pPr>
        <w:pStyle w:val="26"/>
        <w:rPr>
          <w:rFonts w:hint="eastAsia" w:ascii="宋体" w:hAnsi="宋体" w:eastAsia="宋体" w:cs="宋体"/>
          <w:color w:val="auto"/>
          <w:highlight w:val="none"/>
        </w:rPr>
      </w:pPr>
    </w:p>
    <w:p w14:paraId="241069CF">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2EDA58BA">
      <w:pPr>
        <w:jc w:val="center"/>
        <w:rPr>
          <w:rFonts w:hint="eastAsia" w:ascii="宋体" w:hAnsi="宋体" w:eastAsia="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B69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B3DB61F">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91" w:type="dxa"/>
            <w:vAlign w:val="center"/>
          </w:tcPr>
          <w:p w14:paraId="171C630A">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551" w:type="dxa"/>
            <w:vAlign w:val="center"/>
          </w:tcPr>
          <w:p w14:paraId="0CFB65FE">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1C0A9E69">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110211A8">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566B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0CDCB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991" w:type="dxa"/>
            <w:vAlign w:val="top"/>
          </w:tcPr>
          <w:p w14:paraId="71BA302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551" w:type="dxa"/>
            <w:vAlign w:val="center"/>
          </w:tcPr>
          <w:p w14:paraId="45BAA3AE">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vAlign w:val="top"/>
          </w:tcPr>
          <w:p w14:paraId="0FD9DAD6">
            <w:pPr>
              <w:rPr>
                <w:rFonts w:hint="eastAsia" w:ascii="宋体" w:hAnsi="宋体" w:eastAsia="宋体" w:cs="宋体"/>
                <w:color w:val="auto"/>
                <w:sz w:val="24"/>
                <w:highlight w:val="none"/>
              </w:rPr>
            </w:pPr>
          </w:p>
          <w:p w14:paraId="38345B50">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76FAAC36">
            <w:pP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6732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F37A2E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991" w:type="dxa"/>
            <w:vAlign w:val="top"/>
          </w:tcPr>
          <w:p w14:paraId="3ED818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51" w:type="dxa"/>
            <w:vAlign w:val="center"/>
          </w:tcPr>
          <w:p w14:paraId="39179BF5">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418" w:type="dxa"/>
            <w:vAlign w:val="top"/>
          </w:tcPr>
          <w:p w14:paraId="64671CC8">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0F0B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A9F961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991" w:type="dxa"/>
            <w:vAlign w:val="top"/>
          </w:tcPr>
          <w:p w14:paraId="62C9E7A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投标文件满足招标文件的其它实质性要求。</w:t>
            </w:r>
          </w:p>
        </w:tc>
        <w:tc>
          <w:tcPr>
            <w:tcW w:w="2551" w:type="dxa"/>
            <w:vAlign w:val="center"/>
          </w:tcPr>
          <w:p w14:paraId="772B230C">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招标文件其它实质性要求相应的材料（“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系指实质性要求条款，招标文件无其它实质性要求的，无需提供）</w:t>
            </w:r>
          </w:p>
        </w:tc>
        <w:tc>
          <w:tcPr>
            <w:tcW w:w="1418" w:type="dxa"/>
            <w:vAlign w:val="top"/>
          </w:tcPr>
          <w:p w14:paraId="4B1B8FAC">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4962702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23876151">
      <w:pPr>
        <w:jc w:val="center"/>
        <w:rPr>
          <w:rFonts w:hint="eastAsia" w:ascii="宋体" w:hAnsi="宋体" w:eastAsia="宋体" w:cs="宋体"/>
          <w:b/>
          <w:color w:val="auto"/>
          <w:kern w:val="0"/>
          <w:sz w:val="32"/>
          <w:szCs w:val="32"/>
          <w:highlight w:val="none"/>
        </w:rPr>
      </w:pPr>
    </w:p>
    <w:p w14:paraId="71E08B4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14:paraId="07AA5939">
      <w:pPr>
        <w:jc w:val="center"/>
        <w:rPr>
          <w:rFonts w:hint="eastAsia" w:ascii="宋体" w:hAnsi="宋体" w:eastAsia="宋体" w:cs="宋体"/>
          <w:b/>
          <w:color w:val="auto"/>
          <w:kern w:val="0"/>
          <w:sz w:val="32"/>
          <w:szCs w:val="32"/>
          <w:highlight w:val="none"/>
        </w:rPr>
      </w:pPr>
    </w:p>
    <w:p w14:paraId="7CC634EC">
      <w:pPr>
        <w:jc w:val="center"/>
        <w:rPr>
          <w:rFonts w:hint="eastAsia" w:ascii="宋体" w:hAnsi="宋体" w:eastAsia="宋体" w:cs="宋体"/>
          <w:b/>
          <w:color w:val="auto"/>
          <w:kern w:val="0"/>
          <w:sz w:val="32"/>
          <w:szCs w:val="32"/>
          <w:highlight w:val="none"/>
        </w:rPr>
      </w:pPr>
    </w:p>
    <w:p w14:paraId="6B02A474">
      <w:pPr>
        <w:jc w:val="center"/>
        <w:rPr>
          <w:rFonts w:hint="eastAsia" w:ascii="宋体" w:hAnsi="宋体" w:eastAsia="宋体" w:cs="宋体"/>
          <w:b/>
          <w:color w:val="auto"/>
          <w:kern w:val="0"/>
          <w:sz w:val="32"/>
          <w:szCs w:val="32"/>
          <w:highlight w:val="none"/>
        </w:rPr>
      </w:pPr>
    </w:p>
    <w:p w14:paraId="4E33019C">
      <w:pPr>
        <w:jc w:val="center"/>
        <w:rPr>
          <w:rFonts w:hint="eastAsia" w:ascii="宋体" w:hAnsi="宋体" w:eastAsia="宋体" w:cs="宋体"/>
          <w:b/>
          <w:color w:val="auto"/>
          <w:kern w:val="0"/>
          <w:sz w:val="32"/>
          <w:szCs w:val="32"/>
          <w:highlight w:val="none"/>
        </w:rPr>
      </w:pPr>
    </w:p>
    <w:p w14:paraId="7BA2A60B">
      <w:pPr>
        <w:jc w:val="center"/>
        <w:rPr>
          <w:rFonts w:hint="eastAsia" w:ascii="宋体" w:hAnsi="宋体" w:eastAsia="宋体" w:cs="宋体"/>
          <w:b/>
          <w:color w:val="auto"/>
          <w:kern w:val="0"/>
          <w:sz w:val="32"/>
          <w:szCs w:val="32"/>
          <w:highlight w:val="none"/>
        </w:rPr>
      </w:pPr>
    </w:p>
    <w:p w14:paraId="1A971AA8">
      <w:pPr>
        <w:jc w:val="center"/>
        <w:rPr>
          <w:rFonts w:hint="eastAsia" w:ascii="宋体" w:hAnsi="宋体" w:eastAsia="宋体" w:cs="宋体"/>
          <w:b/>
          <w:color w:val="auto"/>
          <w:kern w:val="0"/>
          <w:sz w:val="32"/>
          <w:szCs w:val="32"/>
          <w:highlight w:val="none"/>
        </w:rPr>
      </w:pPr>
    </w:p>
    <w:p w14:paraId="5F1CC8C5">
      <w:pPr>
        <w:jc w:val="center"/>
        <w:rPr>
          <w:rFonts w:hint="eastAsia" w:ascii="宋体" w:hAnsi="宋体" w:eastAsia="宋体" w:cs="宋体"/>
          <w:b/>
          <w:color w:val="auto"/>
          <w:kern w:val="0"/>
          <w:sz w:val="32"/>
          <w:szCs w:val="32"/>
          <w:highlight w:val="none"/>
        </w:rPr>
      </w:pPr>
    </w:p>
    <w:p w14:paraId="0E086F72">
      <w:pPr>
        <w:jc w:val="center"/>
        <w:rPr>
          <w:rFonts w:hint="eastAsia" w:ascii="宋体" w:hAnsi="宋体" w:eastAsia="宋体" w:cs="宋体"/>
          <w:b/>
          <w:color w:val="auto"/>
          <w:kern w:val="0"/>
          <w:sz w:val="32"/>
          <w:szCs w:val="32"/>
          <w:highlight w:val="none"/>
        </w:rPr>
      </w:pPr>
    </w:p>
    <w:p w14:paraId="44E982C7">
      <w:pPr>
        <w:jc w:val="center"/>
        <w:rPr>
          <w:rFonts w:hint="eastAsia" w:ascii="宋体" w:hAnsi="宋体" w:eastAsia="宋体" w:cs="宋体"/>
          <w:b/>
          <w:color w:val="auto"/>
          <w:kern w:val="0"/>
          <w:sz w:val="32"/>
          <w:szCs w:val="32"/>
          <w:highlight w:val="none"/>
        </w:rPr>
      </w:pPr>
    </w:p>
    <w:p w14:paraId="7D6D57AC">
      <w:pPr>
        <w:jc w:val="center"/>
        <w:rPr>
          <w:rFonts w:hint="eastAsia" w:ascii="宋体" w:hAnsi="宋体" w:eastAsia="宋体" w:cs="宋体"/>
          <w:b/>
          <w:color w:val="auto"/>
          <w:kern w:val="0"/>
          <w:sz w:val="32"/>
          <w:szCs w:val="32"/>
          <w:highlight w:val="none"/>
        </w:rPr>
      </w:pPr>
    </w:p>
    <w:p w14:paraId="23E7F1EF">
      <w:pPr>
        <w:jc w:val="center"/>
        <w:rPr>
          <w:rFonts w:hint="eastAsia" w:ascii="宋体" w:hAnsi="宋体" w:eastAsia="宋体" w:cs="宋体"/>
          <w:b/>
          <w:color w:val="auto"/>
          <w:kern w:val="0"/>
          <w:sz w:val="32"/>
          <w:szCs w:val="32"/>
          <w:highlight w:val="none"/>
        </w:rPr>
      </w:pPr>
    </w:p>
    <w:p w14:paraId="64B196C3">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五、评标标准相应的商务技术资料</w:t>
      </w:r>
    </w:p>
    <w:p w14:paraId="6E4F3FF4">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p w14:paraId="3C6BAEF8">
      <w:pPr>
        <w:jc w:val="center"/>
        <w:rPr>
          <w:rFonts w:hint="eastAsia" w:ascii="宋体" w:hAnsi="宋体" w:eastAsia="宋体" w:cs="宋体"/>
          <w:b/>
          <w:color w:val="auto"/>
          <w:kern w:val="0"/>
          <w:sz w:val="32"/>
          <w:szCs w:val="32"/>
          <w:highlight w:val="none"/>
        </w:rPr>
      </w:pPr>
    </w:p>
    <w:p w14:paraId="5D4E06D2">
      <w:pPr>
        <w:jc w:val="center"/>
        <w:rPr>
          <w:rFonts w:hint="eastAsia" w:ascii="宋体" w:hAnsi="宋体" w:eastAsia="宋体" w:cs="宋体"/>
          <w:b/>
          <w:color w:val="auto"/>
          <w:kern w:val="0"/>
          <w:sz w:val="32"/>
          <w:szCs w:val="32"/>
          <w:highlight w:val="none"/>
        </w:rPr>
      </w:pPr>
    </w:p>
    <w:p w14:paraId="13B01936">
      <w:pPr>
        <w:jc w:val="center"/>
        <w:rPr>
          <w:rFonts w:hint="eastAsia" w:ascii="宋体" w:hAnsi="宋体" w:eastAsia="宋体" w:cs="宋体"/>
          <w:b/>
          <w:color w:val="auto"/>
          <w:kern w:val="0"/>
          <w:sz w:val="32"/>
          <w:szCs w:val="32"/>
          <w:highlight w:val="none"/>
        </w:rPr>
      </w:pPr>
    </w:p>
    <w:p w14:paraId="37AAAA76">
      <w:pPr>
        <w:ind w:firstLine="2891" w:firstLineChars="9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4C4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D9B79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E05EDB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6BA4D21C">
            <w:pPr>
              <w:spacing w:line="360" w:lineRule="auto"/>
              <w:jc w:val="center"/>
              <w:rPr>
                <w:rFonts w:hint="eastAsia" w:ascii="宋体" w:hAnsi="宋体" w:eastAsia="宋体" w:cs="宋体"/>
                <w:b/>
                <w:color w:val="auto"/>
                <w:sz w:val="24"/>
                <w:highlight w:val="none"/>
              </w:rPr>
            </w:pPr>
          </w:p>
          <w:p w14:paraId="501558F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4FD7735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4962E65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CEC414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56BB267">
            <w:pPr>
              <w:spacing w:line="360" w:lineRule="auto"/>
              <w:jc w:val="center"/>
              <w:rPr>
                <w:rFonts w:hint="eastAsia" w:ascii="宋体" w:hAnsi="宋体" w:eastAsia="宋体" w:cs="宋体"/>
                <w:b/>
                <w:color w:val="auto"/>
                <w:sz w:val="24"/>
                <w:highlight w:val="none"/>
              </w:rPr>
            </w:pPr>
          </w:p>
          <w:p w14:paraId="6715B4B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0E854A51">
            <w:pPr>
              <w:spacing w:line="360" w:lineRule="auto"/>
              <w:jc w:val="center"/>
              <w:rPr>
                <w:rFonts w:hint="eastAsia" w:ascii="宋体" w:hAnsi="宋体" w:eastAsia="宋体" w:cs="宋体"/>
                <w:b/>
                <w:color w:val="auto"/>
                <w:sz w:val="24"/>
                <w:highlight w:val="none"/>
              </w:rPr>
            </w:pPr>
          </w:p>
        </w:tc>
      </w:tr>
      <w:tr w14:paraId="17F8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7E5CE1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C601F49">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BC37EDD">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7E664B2">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3F67A38">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FD38430">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A50BC54">
            <w:pPr>
              <w:spacing w:line="360" w:lineRule="auto"/>
              <w:jc w:val="center"/>
              <w:rPr>
                <w:rFonts w:hint="eastAsia" w:ascii="宋体" w:hAnsi="宋体" w:eastAsia="宋体" w:cs="宋体"/>
                <w:color w:val="auto"/>
                <w:sz w:val="24"/>
                <w:highlight w:val="none"/>
              </w:rPr>
            </w:pPr>
          </w:p>
        </w:tc>
      </w:tr>
      <w:tr w14:paraId="3C85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3647F7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B129112">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2FFC695">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EABAEF">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FAC53CC">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054C2C">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DE85C41">
            <w:pPr>
              <w:spacing w:line="360" w:lineRule="auto"/>
              <w:jc w:val="center"/>
              <w:rPr>
                <w:rFonts w:hint="eastAsia" w:ascii="宋体" w:hAnsi="宋体" w:eastAsia="宋体" w:cs="宋体"/>
                <w:color w:val="auto"/>
                <w:sz w:val="24"/>
                <w:highlight w:val="none"/>
              </w:rPr>
            </w:pPr>
          </w:p>
        </w:tc>
      </w:tr>
      <w:tr w14:paraId="7BB8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92FD0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5FC711EE">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DC8F7B1">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42E743C">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7286B57">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DCA0848">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E9F7351">
            <w:pPr>
              <w:spacing w:line="360" w:lineRule="auto"/>
              <w:jc w:val="center"/>
              <w:rPr>
                <w:rFonts w:hint="eastAsia" w:ascii="宋体" w:hAnsi="宋体" w:eastAsia="宋体" w:cs="宋体"/>
                <w:color w:val="auto"/>
                <w:sz w:val="24"/>
                <w:highlight w:val="none"/>
              </w:rPr>
            </w:pPr>
          </w:p>
        </w:tc>
      </w:tr>
    </w:tbl>
    <w:p w14:paraId="425DD87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9258582">
      <w:pPr>
        <w:jc w:val="center"/>
        <w:rPr>
          <w:rFonts w:hint="eastAsia" w:ascii="宋体" w:hAnsi="宋体" w:eastAsia="宋体" w:cs="宋体"/>
          <w:b/>
          <w:color w:val="auto"/>
          <w:kern w:val="0"/>
          <w:sz w:val="32"/>
          <w:szCs w:val="32"/>
          <w:highlight w:val="none"/>
        </w:rPr>
      </w:pPr>
    </w:p>
    <w:p w14:paraId="3555F64C">
      <w:pPr>
        <w:jc w:val="center"/>
        <w:rPr>
          <w:rFonts w:hint="eastAsia" w:ascii="宋体" w:hAnsi="宋体" w:eastAsia="宋体" w:cs="宋体"/>
          <w:b/>
          <w:color w:val="auto"/>
          <w:kern w:val="0"/>
          <w:sz w:val="32"/>
          <w:szCs w:val="32"/>
          <w:highlight w:val="none"/>
        </w:rPr>
      </w:pPr>
    </w:p>
    <w:p w14:paraId="4622EBBF">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B0D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37455A4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vAlign w:val="top"/>
          </w:tcPr>
          <w:p w14:paraId="013AD047">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546" w:type="dxa"/>
            <w:vAlign w:val="top"/>
          </w:tcPr>
          <w:p w14:paraId="163707E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276" w:type="dxa"/>
            <w:vAlign w:val="top"/>
          </w:tcPr>
          <w:p w14:paraId="6A7E3EA8">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10C5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0DE34B5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vAlign w:val="top"/>
          </w:tcPr>
          <w:p w14:paraId="06F67BB0">
            <w:pPr>
              <w:jc w:val="center"/>
              <w:rPr>
                <w:rFonts w:hint="eastAsia" w:ascii="宋体" w:hAnsi="宋体" w:eastAsia="宋体" w:cs="宋体"/>
                <w:b/>
                <w:color w:val="auto"/>
                <w:kern w:val="0"/>
                <w:sz w:val="32"/>
                <w:szCs w:val="32"/>
                <w:highlight w:val="none"/>
              </w:rPr>
            </w:pPr>
          </w:p>
        </w:tc>
        <w:tc>
          <w:tcPr>
            <w:tcW w:w="3546" w:type="dxa"/>
            <w:vAlign w:val="top"/>
          </w:tcPr>
          <w:p w14:paraId="0C50F23D">
            <w:pPr>
              <w:jc w:val="center"/>
              <w:rPr>
                <w:rFonts w:hint="eastAsia" w:ascii="宋体" w:hAnsi="宋体" w:eastAsia="宋体" w:cs="宋体"/>
                <w:b/>
                <w:color w:val="auto"/>
                <w:kern w:val="0"/>
                <w:sz w:val="32"/>
                <w:szCs w:val="32"/>
                <w:highlight w:val="none"/>
              </w:rPr>
            </w:pPr>
          </w:p>
        </w:tc>
        <w:tc>
          <w:tcPr>
            <w:tcW w:w="1276" w:type="dxa"/>
            <w:vAlign w:val="top"/>
          </w:tcPr>
          <w:p w14:paraId="12761407">
            <w:pPr>
              <w:jc w:val="center"/>
              <w:rPr>
                <w:rFonts w:hint="eastAsia" w:ascii="宋体" w:hAnsi="宋体" w:eastAsia="宋体" w:cs="宋体"/>
                <w:b/>
                <w:color w:val="auto"/>
                <w:kern w:val="0"/>
                <w:sz w:val="32"/>
                <w:szCs w:val="32"/>
                <w:highlight w:val="none"/>
              </w:rPr>
            </w:pPr>
          </w:p>
        </w:tc>
      </w:tr>
      <w:tr w14:paraId="0B9F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71149EF9">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vAlign w:val="top"/>
          </w:tcPr>
          <w:p w14:paraId="1034974D">
            <w:pPr>
              <w:jc w:val="center"/>
              <w:rPr>
                <w:rFonts w:hint="eastAsia" w:ascii="宋体" w:hAnsi="宋体" w:eastAsia="宋体" w:cs="宋体"/>
                <w:b/>
                <w:color w:val="auto"/>
                <w:kern w:val="0"/>
                <w:sz w:val="32"/>
                <w:szCs w:val="32"/>
                <w:highlight w:val="none"/>
              </w:rPr>
            </w:pPr>
          </w:p>
        </w:tc>
        <w:tc>
          <w:tcPr>
            <w:tcW w:w="3546" w:type="dxa"/>
            <w:vAlign w:val="top"/>
          </w:tcPr>
          <w:p w14:paraId="384C3DED">
            <w:pPr>
              <w:jc w:val="center"/>
              <w:rPr>
                <w:rFonts w:hint="eastAsia" w:ascii="宋体" w:hAnsi="宋体" w:eastAsia="宋体" w:cs="宋体"/>
                <w:b/>
                <w:color w:val="auto"/>
                <w:kern w:val="0"/>
                <w:sz w:val="32"/>
                <w:szCs w:val="32"/>
                <w:highlight w:val="none"/>
              </w:rPr>
            </w:pPr>
          </w:p>
        </w:tc>
        <w:tc>
          <w:tcPr>
            <w:tcW w:w="1276" w:type="dxa"/>
            <w:vAlign w:val="top"/>
          </w:tcPr>
          <w:p w14:paraId="59BDBEC4">
            <w:pPr>
              <w:jc w:val="center"/>
              <w:rPr>
                <w:rFonts w:hint="eastAsia" w:ascii="宋体" w:hAnsi="宋体" w:eastAsia="宋体" w:cs="宋体"/>
                <w:b/>
                <w:color w:val="auto"/>
                <w:kern w:val="0"/>
                <w:sz w:val="32"/>
                <w:szCs w:val="32"/>
                <w:highlight w:val="none"/>
              </w:rPr>
            </w:pPr>
          </w:p>
        </w:tc>
      </w:tr>
      <w:tr w14:paraId="2F17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6356F9A6">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vAlign w:val="top"/>
          </w:tcPr>
          <w:p w14:paraId="7C6CE782">
            <w:pPr>
              <w:jc w:val="center"/>
              <w:rPr>
                <w:rFonts w:hint="eastAsia" w:ascii="宋体" w:hAnsi="宋体" w:eastAsia="宋体" w:cs="宋体"/>
                <w:b/>
                <w:color w:val="auto"/>
                <w:kern w:val="0"/>
                <w:sz w:val="32"/>
                <w:szCs w:val="32"/>
                <w:highlight w:val="none"/>
              </w:rPr>
            </w:pPr>
          </w:p>
        </w:tc>
        <w:tc>
          <w:tcPr>
            <w:tcW w:w="3546" w:type="dxa"/>
            <w:vAlign w:val="top"/>
          </w:tcPr>
          <w:p w14:paraId="75A932A0">
            <w:pPr>
              <w:jc w:val="center"/>
              <w:rPr>
                <w:rFonts w:hint="eastAsia" w:ascii="宋体" w:hAnsi="宋体" w:eastAsia="宋体" w:cs="宋体"/>
                <w:b/>
                <w:color w:val="auto"/>
                <w:kern w:val="0"/>
                <w:sz w:val="32"/>
                <w:szCs w:val="32"/>
                <w:highlight w:val="none"/>
              </w:rPr>
            </w:pPr>
          </w:p>
        </w:tc>
        <w:tc>
          <w:tcPr>
            <w:tcW w:w="1276" w:type="dxa"/>
            <w:vAlign w:val="top"/>
          </w:tcPr>
          <w:p w14:paraId="379E27EF">
            <w:pPr>
              <w:jc w:val="center"/>
              <w:rPr>
                <w:rFonts w:hint="eastAsia" w:ascii="宋体" w:hAnsi="宋体" w:eastAsia="宋体" w:cs="宋体"/>
                <w:b/>
                <w:color w:val="auto"/>
                <w:kern w:val="0"/>
                <w:sz w:val="32"/>
                <w:szCs w:val="32"/>
                <w:highlight w:val="none"/>
              </w:rPr>
            </w:pPr>
          </w:p>
        </w:tc>
      </w:tr>
    </w:tbl>
    <w:p w14:paraId="4D190D0F">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投标人保证：除商务技术偏离表列出的偏离外，投标人响应招标文件的全部要求</w:t>
      </w:r>
    </w:p>
    <w:p w14:paraId="4D6E7505">
      <w:pPr>
        <w:jc w:val="center"/>
        <w:rPr>
          <w:rFonts w:hint="eastAsia" w:ascii="宋体" w:hAnsi="宋体" w:eastAsia="宋体" w:cs="宋体"/>
          <w:b/>
          <w:color w:val="auto"/>
          <w:kern w:val="0"/>
          <w:sz w:val="32"/>
          <w:szCs w:val="32"/>
          <w:highlight w:val="none"/>
        </w:rPr>
      </w:pPr>
    </w:p>
    <w:p w14:paraId="2F36F74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150FBE87">
      <w:pPr>
        <w:pStyle w:val="82"/>
        <w:rPr>
          <w:rFonts w:hint="eastAsia"/>
          <w:color w:val="auto"/>
          <w:highlight w:val="none"/>
        </w:rPr>
      </w:pPr>
    </w:p>
    <w:p w14:paraId="63342275">
      <w:pPr>
        <w:ind w:firstLine="1911" w:firstLineChars="595"/>
        <w:rPr>
          <w:rFonts w:hint="eastAsia" w:ascii="宋体" w:hAnsi="宋体" w:eastAsia="宋体" w:cs="宋体"/>
          <w:b/>
          <w:bCs/>
          <w:color w:val="auto"/>
          <w:sz w:val="32"/>
          <w:szCs w:val="32"/>
          <w:highlight w:val="none"/>
        </w:rPr>
      </w:pPr>
    </w:p>
    <w:p w14:paraId="357519DE">
      <w:pPr>
        <w:ind w:firstLine="1911" w:firstLineChars="595"/>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政府采购投标人廉洁自律承诺书</w:t>
      </w:r>
    </w:p>
    <w:p w14:paraId="693AE725">
      <w:pPr>
        <w:snapToGrid w:val="0"/>
        <w:spacing w:line="360" w:lineRule="auto"/>
        <w:rPr>
          <w:rFonts w:hint="eastAsia" w:ascii="宋体" w:hAnsi="宋体" w:eastAsia="宋体" w:cs="宋体"/>
          <w:color w:val="auto"/>
          <w:sz w:val="24"/>
          <w:highlight w:val="none"/>
        </w:rPr>
      </w:pPr>
    </w:p>
    <w:p w14:paraId="3F790C2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12A1594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41D34B4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7B44B29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198E225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285B4CF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311AF876">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78232E36">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1E461845">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w:t>
      </w:r>
    </w:p>
    <w:p w14:paraId="438E320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3D274857">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55B5F63">
      <w:pPr>
        <w:autoSpaceDE w:val="0"/>
        <w:autoSpaceDN w:val="0"/>
        <w:spacing w:line="360" w:lineRule="auto"/>
        <w:ind w:left="2"/>
        <w:jc w:val="left"/>
        <w:rPr>
          <w:rFonts w:hint="eastAsia" w:ascii="宋体" w:hAnsi="宋体" w:eastAsia="宋体" w:cs="宋体"/>
          <w:color w:val="auto"/>
          <w:kern w:val="0"/>
          <w:sz w:val="24"/>
          <w:highlight w:val="none"/>
          <w:lang w:val="zh-CN"/>
        </w:rPr>
      </w:pPr>
    </w:p>
    <w:p w14:paraId="69AAFF55">
      <w:pPr>
        <w:autoSpaceDE w:val="0"/>
        <w:autoSpaceDN w:val="0"/>
        <w:spacing w:line="360" w:lineRule="auto"/>
        <w:ind w:left="2"/>
        <w:jc w:val="left"/>
        <w:rPr>
          <w:rFonts w:hint="eastAsia" w:ascii="宋体" w:hAnsi="宋体" w:eastAsia="宋体" w:cs="宋体"/>
          <w:color w:val="auto"/>
          <w:kern w:val="0"/>
          <w:sz w:val="24"/>
          <w:highlight w:val="none"/>
          <w:lang w:val="zh-CN"/>
        </w:rPr>
      </w:pPr>
    </w:p>
    <w:p w14:paraId="65A3B24A">
      <w:pPr>
        <w:autoSpaceDE w:val="0"/>
        <w:autoSpaceDN w:val="0"/>
        <w:spacing w:line="360" w:lineRule="auto"/>
        <w:ind w:left="2"/>
        <w:jc w:val="left"/>
        <w:rPr>
          <w:rFonts w:hint="eastAsia" w:ascii="宋体" w:hAnsi="宋体" w:eastAsia="宋体" w:cs="宋体"/>
          <w:color w:val="auto"/>
          <w:kern w:val="0"/>
          <w:sz w:val="24"/>
          <w:highlight w:val="none"/>
          <w:lang w:val="zh-CN"/>
        </w:rPr>
      </w:pPr>
    </w:p>
    <w:p w14:paraId="0B26C3D0">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405B5B61">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7DE31119">
      <w:pPr>
        <w:spacing w:line="360" w:lineRule="auto"/>
        <w:jc w:val="center"/>
        <w:rPr>
          <w:rFonts w:hint="eastAsia" w:ascii="宋体" w:hAnsi="宋体" w:eastAsia="宋体" w:cs="宋体"/>
          <w:b/>
          <w:bCs/>
          <w:color w:val="auto"/>
          <w:sz w:val="24"/>
          <w:highlight w:val="none"/>
        </w:rPr>
      </w:pPr>
    </w:p>
    <w:p w14:paraId="6DC4EF5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EDAA228">
      <w:pPr>
        <w:spacing w:line="360" w:lineRule="auto"/>
        <w:jc w:val="center"/>
        <w:rPr>
          <w:rFonts w:hint="eastAsia" w:ascii="宋体" w:hAnsi="宋体" w:eastAsia="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B1C0E3B">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306D75CC">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FC3A11B">
      <w:pPr>
        <w:spacing w:line="360" w:lineRule="auto"/>
        <w:jc w:val="center"/>
        <w:outlineLvl w:val="0"/>
        <w:rPr>
          <w:rFonts w:hint="eastAsia" w:ascii="宋体" w:hAnsi="宋体" w:eastAsia="宋体" w:cs="宋体"/>
          <w:b/>
          <w:color w:val="auto"/>
          <w:kern w:val="0"/>
          <w:sz w:val="36"/>
          <w:szCs w:val="36"/>
          <w:highlight w:val="none"/>
        </w:rPr>
      </w:pPr>
    </w:p>
    <w:p w14:paraId="4EFDDBC3">
      <w:pPr>
        <w:numPr>
          <w:ilvl w:val="0"/>
          <w:numId w:val="5"/>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15084E29">
      <w:pPr>
        <w:spacing w:line="360" w:lineRule="auto"/>
        <w:rPr>
          <w:rFonts w:hint="eastAsia"/>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hAnsi="仿宋_GB2312" w:cs="仿宋_GB2312"/>
          <w:b w:val="0"/>
          <w:bCs/>
          <w:snapToGrid w:val="0"/>
          <w:color w:val="auto"/>
          <w:kern w:val="2"/>
          <w:sz w:val="24"/>
          <w:szCs w:val="24"/>
          <w:highlight w:val="none"/>
          <w:lang w:val="en-US" w:eastAsia="zh-CN" w:bidi="ar-SA"/>
        </w:rPr>
        <w:t>报价情况说明</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p>
    <w:p w14:paraId="55B94E7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19D061BF">
      <w:pPr>
        <w:snapToGrid w:val="0"/>
        <w:spacing w:line="360" w:lineRule="auto"/>
        <w:ind w:right="480"/>
        <w:jc w:val="center"/>
        <w:rPr>
          <w:rFonts w:hint="eastAsia" w:ascii="宋体" w:hAnsi="宋体" w:eastAsia="宋体" w:cs="宋体"/>
          <w:b/>
          <w:color w:val="auto"/>
          <w:kern w:val="0"/>
          <w:sz w:val="32"/>
          <w:szCs w:val="32"/>
          <w:highlight w:val="none"/>
        </w:rPr>
      </w:pPr>
    </w:p>
    <w:p w14:paraId="28820CC8">
      <w:pPr>
        <w:snapToGrid w:val="0"/>
        <w:spacing w:line="360" w:lineRule="auto"/>
        <w:ind w:right="480"/>
        <w:jc w:val="center"/>
        <w:rPr>
          <w:rFonts w:hint="eastAsia" w:ascii="宋体" w:hAnsi="宋体" w:eastAsia="宋体" w:cs="宋体"/>
          <w:b/>
          <w:color w:val="auto"/>
          <w:kern w:val="0"/>
          <w:sz w:val="32"/>
          <w:szCs w:val="32"/>
          <w:highlight w:val="none"/>
        </w:rPr>
      </w:pPr>
    </w:p>
    <w:p w14:paraId="71546D32">
      <w:pPr>
        <w:snapToGrid w:val="0"/>
        <w:spacing w:line="360" w:lineRule="auto"/>
        <w:ind w:right="480"/>
        <w:jc w:val="center"/>
        <w:rPr>
          <w:rFonts w:hint="eastAsia" w:ascii="宋体" w:hAnsi="宋体" w:eastAsia="宋体" w:cs="宋体"/>
          <w:b/>
          <w:color w:val="auto"/>
          <w:kern w:val="0"/>
          <w:sz w:val="32"/>
          <w:szCs w:val="32"/>
          <w:highlight w:val="none"/>
        </w:rPr>
      </w:pPr>
    </w:p>
    <w:p w14:paraId="4E28366C">
      <w:pPr>
        <w:snapToGrid w:val="0"/>
        <w:spacing w:line="360" w:lineRule="auto"/>
        <w:ind w:right="480"/>
        <w:jc w:val="center"/>
        <w:rPr>
          <w:rFonts w:hint="eastAsia" w:ascii="宋体" w:hAnsi="宋体" w:eastAsia="宋体" w:cs="宋体"/>
          <w:b/>
          <w:color w:val="auto"/>
          <w:kern w:val="0"/>
          <w:sz w:val="32"/>
          <w:szCs w:val="32"/>
          <w:highlight w:val="none"/>
        </w:rPr>
      </w:pPr>
    </w:p>
    <w:p w14:paraId="777429E8">
      <w:pPr>
        <w:snapToGrid w:val="0"/>
        <w:spacing w:line="360" w:lineRule="auto"/>
        <w:ind w:right="480"/>
        <w:jc w:val="center"/>
        <w:rPr>
          <w:rFonts w:hint="eastAsia" w:ascii="宋体" w:hAnsi="宋体" w:eastAsia="宋体" w:cs="宋体"/>
          <w:b/>
          <w:color w:val="auto"/>
          <w:kern w:val="0"/>
          <w:sz w:val="32"/>
          <w:szCs w:val="32"/>
          <w:highlight w:val="none"/>
        </w:rPr>
      </w:pPr>
    </w:p>
    <w:p w14:paraId="082642DF">
      <w:pPr>
        <w:snapToGrid w:val="0"/>
        <w:spacing w:line="360" w:lineRule="auto"/>
        <w:ind w:right="480"/>
        <w:jc w:val="center"/>
        <w:rPr>
          <w:rFonts w:hint="eastAsia" w:ascii="宋体" w:hAnsi="宋体" w:eastAsia="宋体" w:cs="宋体"/>
          <w:b/>
          <w:color w:val="auto"/>
          <w:kern w:val="0"/>
          <w:sz w:val="32"/>
          <w:szCs w:val="32"/>
          <w:highlight w:val="none"/>
        </w:rPr>
      </w:pPr>
    </w:p>
    <w:p w14:paraId="46044166">
      <w:pPr>
        <w:snapToGrid w:val="0"/>
        <w:spacing w:line="360" w:lineRule="auto"/>
        <w:ind w:right="480"/>
        <w:jc w:val="center"/>
        <w:rPr>
          <w:rFonts w:hint="eastAsia" w:ascii="宋体" w:hAnsi="宋体" w:eastAsia="宋体" w:cs="宋体"/>
          <w:b/>
          <w:color w:val="auto"/>
          <w:kern w:val="0"/>
          <w:sz w:val="32"/>
          <w:szCs w:val="32"/>
          <w:highlight w:val="none"/>
        </w:rPr>
      </w:pPr>
    </w:p>
    <w:p w14:paraId="55E8F6C6">
      <w:pPr>
        <w:snapToGrid w:val="0"/>
        <w:spacing w:line="360" w:lineRule="auto"/>
        <w:ind w:right="480"/>
        <w:jc w:val="center"/>
        <w:rPr>
          <w:rFonts w:hint="eastAsia" w:ascii="宋体" w:hAnsi="宋体" w:eastAsia="宋体" w:cs="宋体"/>
          <w:b/>
          <w:color w:val="auto"/>
          <w:kern w:val="0"/>
          <w:sz w:val="32"/>
          <w:szCs w:val="32"/>
          <w:highlight w:val="none"/>
        </w:rPr>
      </w:pPr>
    </w:p>
    <w:p w14:paraId="25F6F9A0">
      <w:pPr>
        <w:snapToGrid w:val="0"/>
        <w:spacing w:line="360" w:lineRule="auto"/>
        <w:ind w:right="480"/>
        <w:jc w:val="center"/>
        <w:rPr>
          <w:rFonts w:hint="eastAsia" w:ascii="宋体" w:hAnsi="宋体" w:eastAsia="宋体" w:cs="宋体"/>
          <w:b/>
          <w:color w:val="auto"/>
          <w:kern w:val="0"/>
          <w:sz w:val="32"/>
          <w:szCs w:val="32"/>
          <w:highlight w:val="none"/>
        </w:rPr>
      </w:pPr>
    </w:p>
    <w:p w14:paraId="52658AD5">
      <w:pPr>
        <w:snapToGrid w:val="0"/>
        <w:spacing w:line="360" w:lineRule="auto"/>
        <w:ind w:right="480"/>
        <w:jc w:val="center"/>
        <w:rPr>
          <w:rFonts w:hint="eastAsia" w:ascii="宋体" w:hAnsi="宋体" w:eastAsia="宋体" w:cs="宋体"/>
          <w:b/>
          <w:color w:val="auto"/>
          <w:kern w:val="0"/>
          <w:sz w:val="32"/>
          <w:szCs w:val="32"/>
          <w:highlight w:val="none"/>
        </w:rPr>
      </w:pPr>
    </w:p>
    <w:p w14:paraId="5E2AFC4F">
      <w:pPr>
        <w:snapToGrid w:val="0"/>
        <w:spacing w:line="360" w:lineRule="auto"/>
        <w:ind w:right="480"/>
        <w:jc w:val="center"/>
        <w:rPr>
          <w:rFonts w:hint="eastAsia" w:ascii="宋体" w:hAnsi="宋体" w:eastAsia="宋体" w:cs="宋体"/>
          <w:b/>
          <w:color w:val="auto"/>
          <w:kern w:val="0"/>
          <w:sz w:val="32"/>
          <w:szCs w:val="32"/>
          <w:highlight w:val="none"/>
        </w:rPr>
      </w:pPr>
    </w:p>
    <w:p w14:paraId="16EAA742">
      <w:pPr>
        <w:snapToGrid w:val="0"/>
        <w:spacing w:line="360" w:lineRule="auto"/>
        <w:ind w:right="480"/>
        <w:jc w:val="center"/>
        <w:rPr>
          <w:rFonts w:hint="eastAsia" w:ascii="宋体" w:hAnsi="宋体" w:eastAsia="宋体" w:cs="宋体"/>
          <w:b/>
          <w:color w:val="auto"/>
          <w:kern w:val="0"/>
          <w:sz w:val="32"/>
          <w:szCs w:val="32"/>
          <w:highlight w:val="none"/>
        </w:rPr>
      </w:pPr>
    </w:p>
    <w:p w14:paraId="098CB6FD">
      <w:pPr>
        <w:snapToGrid w:val="0"/>
        <w:spacing w:line="360" w:lineRule="auto"/>
        <w:ind w:right="480"/>
        <w:jc w:val="center"/>
        <w:rPr>
          <w:rFonts w:hint="eastAsia" w:ascii="宋体" w:hAnsi="宋体" w:eastAsia="宋体" w:cs="宋体"/>
          <w:b/>
          <w:color w:val="auto"/>
          <w:kern w:val="0"/>
          <w:sz w:val="32"/>
          <w:szCs w:val="32"/>
          <w:highlight w:val="none"/>
        </w:rPr>
      </w:pPr>
    </w:p>
    <w:p w14:paraId="45BBF5CE">
      <w:pPr>
        <w:snapToGrid w:val="0"/>
        <w:spacing w:line="360" w:lineRule="auto"/>
        <w:ind w:right="480"/>
        <w:jc w:val="center"/>
        <w:rPr>
          <w:rFonts w:hint="eastAsia" w:ascii="宋体" w:hAnsi="宋体" w:eastAsia="宋体" w:cs="宋体"/>
          <w:b/>
          <w:color w:val="auto"/>
          <w:kern w:val="0"/>
          <w:sz w:val="32"/>
          <w:szCs w:val="32"/>
          <w:highlight w:val="none"/>
        </w:rPr>
      </w:pPr>
    </w:p>
    <w:p w14:paraId="465DF2B6">
      <w:pPr>
        <w:snapToGrid w:val="0"/>
        <w:spacing w:line="360" w:lineRule="auto"/>
        <w:ind w:right="480"/>
        <w:jc w:val="center"/>
        <w:rPr>
          <w:rFonts w:hint="eastAsia" w:ascii="宋体" w:hAnsi="宋体" w:eastAsia="宋体" w:cs="宋体"/>
          <w:b/>
          <w:color w:val="auto"/>
          <w:kern w:val="0"/>
          <w:sz w:val="32"/>
          <w:szCs w:val="32"/>
          <w:highlight w:val="none"/>
        </w:rPr>
      </w:pPr>
    </w:p>
    <w:p w14:paraId="24640755">
      <w:pPr>
        <w:pStyle w:val="38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596FADB">
      <w:pPr>
        <w:pStyle w:val="380"/>
        <w:keepNext w:val="0"/>
        <w:pageBreakBefore w:val="0"/>
        <w:tabs>
          <w:tab w:val="clear" w:pos="720"/>
        </w:tabs>
        <w:snapToGrid w:val="0"/>
        <w:spacing w:before="120" w:after="120"/>
        <w:ind w:firstLine="643"/>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一、开标一览表（报价表）</w:t>
      </w:r>
    </w:p>
    <w:p w14:paraId="7362FF72">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（采购人）、（采购代理机构）</w:t>
      </w:r>
      <w:r>
        <w:rPr>
          <w:rFonts w:hint="eastAsia" w:ascii="仿宋_GB2312" w:hAnsi="仿宋" w:eastAsia="仿宋_GB2312" w:cs="仿宋_GB2312"/>
          <w:color w:val="auto"/>
          <w:kern w:val="0"/>
          <w:sz w:val="24"/>
          <w:highlight w:val="none"/>
          <w:lang w:val="zh-CN"/>
        </w:rPr>
        <w:t>：</w:t>
      </w:r>
    </w:p>
    <w:p w14:paraId="5A70DC1F">
      <w:pPr>
        <w:snapToGrid w:val="0"/>
        <w:spacing w:line="360" w:lineRule="auto"/>
        <w:ind w:firstLine="482"/>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项目</w:t>
      </w:r>
      <w:r>
        <w:rPr>
          <w:rFonts w:hint="eastAsia" w:ascii="仿宋_GB2312" w:hAnsi="仿宋" w:eastAsia="仿宋_GB2312" w:cs="仿宋_GB2312"/>
          <w:color w:val="auto"/>
          <w:kern w:val="0"/>
          <w:sz w:val="24"/>
          <w:highlight w:val="none"/>
          <w:lang w:val="zh-CN"/>
        </w:rPr>
        <w:t>【招标编号：</w:t>
      </w:r>
      <w:r>
        <w:rPr>
          <w:rFonts w:hint="eastAsia" w:ascii="仿宋_GB2312" w:hAnsi="仿宋" w:eastAsia="仿宋_GB2312"/>
          <w:color w:val="auto"/>
          <w:sz w:val="24"/>
          <w:highlight w:val="none"/>
        </w:rPr>
        <w:t>（采购编号）</w:t>
      </w:r>
      <w:r>
        <w:rPr>
          <w:rFonts w:hint="eastAsia" w:ascii="仿宋_GB2312" w:hAnsi="仿宋" w:eastAsia="仿宋_GB2312" w:cs="仿宋_GB2312"/>
          <w:color w:val="auto"/>
          <w:sz w:val="24"/>
          <w:highlight w:val="none"/>
        </w:rPr>
        <w:t>】的实施</w:t>
      </w:r>
      <w:r>
        <w:rPr>
          <w:rFonts w:hint="eastAsia" w:ascii="仿宋_GB2312" w:hAnsi="仿宋" w:eastAsia="仿宋_GB2312" w:cs="仿宋_GB2312"/>
          <w:color w:val="auto"/>
          <w:kern w:val="0"/>
          <w:sz w:val="24"/>
          <w:highlight w:val="none"/>
          <w:lang w:val="zh-CN"/>
        </w:rPr>
        <w:t>。</w:t>
      </w:r>
    </w:p>
    <w:p w14:paraId="1FD0360C">
      <w:pPr>
        <w:spacing w:line="360" w:lineRule="auto"/>
        <w:jc w:val="center"/>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rPr>
        <w:t>开标一览表（报价表）</w:t>
      </w:r>
      <w:r>
        <w:rPr>
          <w:rFonts w:ascii="仿宋_GB2312" w:hAnsi="仿宋" w:eastAsia="仿宋_GB2312" w:cs="仿宋_GB2312"/>
          <w:b/>
          <w:color w:val="auto"/>
          <w:kern w:val="0"/>
          <w:sz w:val="24"/>
          <w:highlight w:val="none"/>
          <w:lang w:val="zh-CN"/>
        </w:rPr>
        <w:t>(单位均为人民币元)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1E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56201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1F4FA1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72C1B10E">
            <w:pPr>
              <w:spacing w:line="360" w:lineRule="auto"/>
              <w:jc w:val="center"/>
              <w:rPr>
                <w:rFonts w:ascii="宋体" w:hAnsi="宋体" w:cs="宋体"/>
                <w:b/>
                <w:color w:val="auto"/>
                <w:sz w:val="24"/>
                <w:highlight w:val="none"/>
              </w:rPr>
            </w:pPr>
          </w:p>
          <w:p w14:paraId="38848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7653DD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15B12DF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41336C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6EDFF947">
            <w:pPr>
              <w:spacing w:line="360" w:lineRule="auto"/>
              <w:jc w:val="center"/>
              <w:rPr>
                <w:rFonts w:ascii="宋体" w:hAnsi="宋体" w:cs="宋体"/>
                <w:b/>
                <w:color w:val="auto"/>
                <w:sz w:val="24"/>
                <w:highlight w:val="none"/>
              </w:rPr>
            </w:pPr>
          </w:p>
          <w:p w14:paraId="5722E1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5309C7D3">
            <w:pPr>
              <w:spacing w:line="360" w:lineRule="auto"/>
              <w:jc w:val="center"/>
              <w:rPr>
                <w:rFonts w:ascii="宋体" w:hAnsi="宋体" w:cs="宋体"/>
                <w:b/>
                <w:color w:val="auto"/>
                <w:sz w:val="24"/>
                <w:highlight w:val="none"/>
              </w:rPr>
            </w:pPr>
          </w:p>
          <w:p w14:paraId="285DC6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3A3951D7">
            <w:pPr>
              <w:spacing w:line="360" w:lineRule="auto"/>
              <w:jc w:val="center"/>
              <w:rPr>
                <w:rFonts w:ascii="宋体" w:hAnsi="宋体" w:cs="宋体"/>
                <w:b/>
                <w:color w:val="auto"/>
                <w:sz w:val="24"/>
                <w:highlight w:val="none"/>
              </w:rPr>
            </w:pPr>
          </w:p>
        </w:tc>
      </w:tr>
      <w:tr w14:paraId="638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38CE21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5929EBA4">
            <w:pPr>
              <w:snapToGrid w:val="0"/>
              <w:spacing w:line="360" w:lineRule="auto"/>
              <w:jc w:val="center"/>
              <w:rPr>
                <w:rFonts w:ascii="宋体" w:hAnsi="宋体" w:cs="宋体"/>
                <w:color w:val="auto"/>
                <w:sz w:val="24"/>
                <w:highlight w:val="none"/>
              </w:rPr>
            </w:pPr>
          </w:p>
        </w:tc>
        <w:tc>
          <w:tcPr>
            <w:tcW w:w="2268" w:type="dxa"/>
            <w:vAlign w:val="center"/>
          </w:tcPr>
          <w:p w14:paraId="7E6B6B80">
            <w:pPr>
              <w:snapToGrid w:val="0"/>
              <w:spacing w:line="360" w:lineRule="auto"/>
              <w:jc w:val="center"/>
              <w:rPr>
                <w:rFonts w:ascii="宋体" w:hAnsi="宋体" w:cs="宋体"/>
                <w:color w:val="auto"/>
                <w:sz w:val="24"/>
                <w:highlight w:val="none"/>
              </w:rPr>
            </w:pPr>
          </w:p>
        </w:tc>
        <w:tc>
          <w:tcPr>
            <w:tcW w:w="2410" w:type="dxa"/>
            <w:vAlign w:val="center"/>
          </w:tcPr>
          <w:p w14:paraId="49011045">
            <w:pPr>
              <w:snapToGrid w:val="0"/>
              <w:spacing w:line="360" w:lineRule="auto"/>
              <w:jc w:val="center"/>
              <w:rPr>
                <w:rFonts w:ascii="宋体" w:hAnsi="宋体" w:cs="宋体"/>
                <w:color w:val="auto"/>
                <w:sz w:val="24"/>
                <w:highlight w:val="none"/>
              </w:rPr>
            </w:pPr>
          </w:p>
        </w:tc>
        <w:tc>
          <w:tcPr>
            <w:tcW w:w="2268" w:type="dxa"/>
            <w:vAlign w:val="center"/>
          </w:tcPr>
          <w:p w14:paraId="07DD5525">
            <w:pPr>
              <w:snapToGrid w:val="0"/>
              <w:spacing w:line="360" w:lineRule="auto"/>
              <w:jc w:val="center"/>
              <w:rPr>
                <w:rFonts w:ascii="宋体" w:hAnsi="宋体" w:cs="宋体"/>
                <w:color w:val="auto"/>
                <w:sz w:val="24"/>
                <w:highlight w:val="none"/>
              </w:rPr>
            </w:pPr>
          </w:p>
        </w:tc>
        <w:tc>
          <w:tcPr>
            <w:tcW w:w="2126" w:type="dxa"/>
            <w:vAlign w:val="center"/>
          </w:tcPr>
          <w:p w14:paraId="60BB9C9F">
            <w:pPr>
              <w:spacing w:line="360" w:lineRule="auto"/>
              <w:jc w:val="center"/>
              <w:rPr>
                <w:rFonts w:ascii="宋体" w:hAnsi="宋体" w:cs="宋体"/>
                <w:color w:val="auto"/>
                <w:sz w:val="24"/>
                <w:highlight w:val="none"/>
              </w:rPr>
            </w:pPr>
          </w:p>
        </w:tc>
        <w:tc>
          <w:tcPr>
            <w:tcW w:w="2127" w:type="dxa"/>
          </w:tcPr>
          <w:p w14:paraId="30C10E6C">
            <w:pPr>
              <w:spacing w:line="360" w:lineRule="auto"/>
              <w:jc w:val="center"/>
              <w:rPr>
                <w:rFonts w:ascii="宋体" w:hAnsi="宋体" w:cs="宋体"/>
                <w:color w:val="auto"/>
                <w:sz w:val="24"/>
                <w:highlight w:val="none"/>
              </w:rPr>
            </w:pPr>
          </w:p>
        </w:tc>
        <w:tc>
          <w:tcPr>
            <w:tcW w:w="2126" w:type="dxa"/>
            <w:vAlign w:val="center"/>
          </w:tcPr>
          <w:p w14:paraId="09E11B5D">
            <w:pPr>
              <w:spacing w:line="360" w:lineRule="auto"/>
              <w:jc w:val="center"/>
              <w:rPr>
                <w:rFonts w:ascii="宋体" w:hAnsi="宋体" w:cs="宋体"/>
                <w:color w:val="auto"/>
                <w:sz w:val="24"/>
                <w:highlight w:val="none"/>
              </w:rPr>
            </w:pPr>
          </w:p>
        </w:tc>
      </w:tr>
      <w:tr w14:paraId="373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E644F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5316B94">
            <w:pPr>
              <w:snapToGrid w:val="0"/>
              <w:spacing w:line="360" w:lineRule="auto"/>
              <w:jc w:val="center"/>
              <w:rPr>
                <w:rFonts w:ascii="宋体" w:hAnsi="宋体" w:cs="宋体"/>
                <w:color w:val="auto"/>
                <w:sz w:val="24"/>
                <w:highlight w:val="none"/>
              </w:rPr>
            </w:pPr>
          </w:p>
        </w:tc>
        <w:tc>
          <w:tcPr>
            <w:tcW w:w="2268" w:type="dxa"/>
            <w:vAlign w:val="center"/>
          </w:tcPr>
          <w:p w14:paraId="76DA92F8">
            <w:pPr>
              <w:snapToGrid w:val="0"/>
              <w:spacing w:line="360" w:lineRule="auto"/>
              <w:jc w:val="center"/>
              <w:rPr>
                <w:rFonts w:ascii="宋体" w:hAnsi="宋体" w:cs="宋体"/>
                <w:color w:val="auto"/>
                <w:sz w:val="24"/>
                <w:highlight w:val="none"/>
              </w:rPr>
            </w:pPr>
          </w:p>
        </w:tc>
        <w:tc>
          <w:tcPr>
            <w:tcW w:w="2410" w:type="dxa"/>
            <w:vAlign w:val="center"/>
          </w:tcPr>
          <w:p w14:paraId="7715326D">
            <w:pPr>
              <w:snapToGrid w:val="0"/>
              <w:spacing w:line="360" w:lineRule="auto"/>
              <w:jc w:val="center"/>
              <w:rPr>
                <w:rFonts w:ascii="宋体" w:hAnsi="宋体" w:cs="宋体"/>
                <w:color w:val="auto"/>
                <w:sz w:val="24"/>
                <w:highlight w:val="none"/>
              </w:rPr>
            </w:pPr>
          </w:p>
        </w:tc>
        <w:tc>
          <w:tcPr>
            <w:tcW w:w="2268" w:type="dxa"/>
            <w:vAlign w:val="center"/>
          </w:tcPr>
          <w:p w14:paraId="29502B17">
            <w:pPr>
              <w:snapToGrid w:val="0"/>
              <w:spacing w:line="360" w:lineRule="auto"/>
              <w:jc w:val="center"/>
              <w:rPr>
                <w:rFonts w:ascii="宋体" w:hAnsi="宋体" w:cs="宋体"/>
                <w:color w:val="auto"/>
                <w:sz w:val="24"/>
                <w:highlight w:val="none"/>
              </w:rPr>
            </w:pPr>
          </w:p>
        </w:tc>
        <w:tc>
          <w:tcPr>
            <w:tcW w:w="2126" w:type="dxa"/>
            <w:vAlign w:val="center"/>
          </w:tcPr>
          <w:p w14:paraId="645CF258">
            <w:pPr>
              <w:spacing w:line="360" w:lineRule="auto"/>
              <w:jc w:val="center"/>
              <w:rPr>
                <w:rFonts w:ascii="宋体" w:hAnsi="宋体" w:cs="宋体"/>
                <w:color w:val="auto"/>
                <w:sz w:val="24"/>
                <w:highlight w:val="none"/>
              </w:rPr>
            </w:pPr>
          </w:p>
        </w:tc>
        <w:tc>
          <w:tcPr>
            <w:tcW w:w="2127" w:type="dxa"/>
          </w:tcPr>
          <w:p w14:paraId="48B749E5">
            <w:pPr>
              <w:spacing w:line="360" w:lineRule="auto"/>
              <w:jc w:val="center"/>
              <w:rPr>
                <w:rFonts w:ascii="宋体" w:hAnsi="宋体" w:cs="宋体"/>
                <w:color w:val="auto"/>
                <w:sz w:val="24"/>
                <w:highlight w:val="none"/>
              </w:rPr>
            </w:pPr>
          </w:p>
        </w:tc>
        <w:tc>
          <w:tcPr>
            <w:tcW w:w="2126" w:type="dxa"/>
            <w:vAlign w:val="center"/>
          </w:tcPr>
          <w:p w14:paraId="305D7009">
            <w:pPr>
              <w:spacing w:line="360" w:lineRule="auto"/>
              <w:jc w:val="center"/>
              <w:rPr>
                <w:rFonts w:ascii="宋体" w:hAnsi="宋体" w:cs="宋体"/>
                <w:color w:val="auto"/>
                <w:sz w:val="24"/>
                <w:highlight w:val="none"/>
              </w:rPr>
            </w:pPr>
          </w:p>
        </w:tc>
      </w:tr>
      <w:tr w14:paraId="312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3B957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DE29410">
            <w:pPr>
              <w:snapToGrid w:val="0"/>
              <w:spacing w:line="360" w:lineRule="auto"/>
              <w:jc w:val="center"/>
              <w:rPr>
                <w:rFonts w:ascii="宋体" w:hAnsi="宋体" w:cs="宋体"/>
                <w:color w:val="auto"/>
                <w:sz w:val="24"/>
                <w:highlight w:val="none"/>
              </w:rPr>
            </w:pPr>
          </w:p>
        </w:tc>
        <w:tc>
          <w:tcPr>
            <w:tcW w:w="2268" w:type="dxa"/>
            <w:vAlign w:val="center"/>
          </w:tcPr>
          <w:p w14:paraId="4A4855F7">
            <w:pPr>
              <w:snapToGrid w:val="0"/>
              <w:spacing w:line="360" w:lineRule="auto"/>
              <w:jc w:val="center"/>
              <w:rPr>
                <w:rFonts w:ascii="宋体" w:hAnsi="宋体" w:cs="宋体"/>
                <w:color w:val="auto"/>
                <w:sz w:val="24"/>
                <w:highlight w:val="none"/>
              </w:rPr>
            </w:pPr>
          </w:p>
        </w:tc>
        <w:tc>
          <w:tcPr>
            <w:tcW w:w="2410" w:type="dxa"/>
            <w:vAlign w:val="center"/>
          </w:tcPr>
          <w:p w14:paraId="5F6A4004">
            <w:pPr>
              <w:snapToGrid w:val="0"/>
              <w:spacing w:line="360" w:lineRule="auto"/>
              <w:jc w:val="center"/>
              <w:rPr>
                <w:rFonts w:ascii="宋体" w:hAnsi="宋体" w:cs="宋体"/>
                <w:color w:val="auto"/>
                <w:sz w:val="24"/>
                <w:highlight w:val="none"/>
              </w:rPr>
            </w:pPr>
          </w:p>
        </w:tc>
        <w:tc>
          <w:tcPr>
            <w:tcW w:w="2268" w:type="dxa"/>
            <w:vAlign w:val="center"/>
          </w:tcPr>
          <w:p w14:paraId="091382D4">
            <w:pPr>
              <w:snapToGrid w:val="0"/>
              <w:spacing w:line="360" w:lineRule="auto"/>
              <w:jc w:val="center"/>
              <w:rPr>
                <w:rFonts w:ascii="宋体" w:hAnsi="宋体" w:cs="宋体"/>
                <w:color w:val="auto"/>
                <w:sz w:val="24"/>
                <w:highlight w:val="none"/>
              </w:rPr>
            </w:pPr>
          </w:p>
        </w:tc>
        <w:tc>
          <w:tcPr>
            <w:tcW w:w="2126" w:type="dxa"/>
            <w:vAlign w:val="center"/>
          </w:tcPr>
          <w:p w14:paraId="468CB7AF">
            <w:pPr>
              <w:spacing w:line="360" w:lineRule="auto"/>
              <w:jc w:val="center"/>
              <w:rPr>
                <w:rFonts w:ascii="宋体" w:hAnsi="宋体" w:cs="宋体"/>
                <w:color w:val="auto"/>
                <w:sz w:val="24"/>
                <w:highlight w:val="none"/>
              </w:rPr>
            </w:pPr>
          </w:p>
        </w:tc>
        <w:tc>
          <w:tcPr>
            <w:tcW w:w="2127" w:type="dxa"/>
          </w:tcPr>
          <w:p w14:paraId="6FD9540F">
            <w:pPr>
              <w:spacing w:line="360" w:lineRule="auto"/>
              <w:jc w:val="center"/>
              <w:rPr>
                <w:rFonts w:ascii="宋体" w:hAnsi="宋体" w:cs="宋体"/>
                <w:color w:val="auto"/>
                <w:sz w:val="24"/>
                <w:highlight w:val="none"/>
              </w:rPr>
            </w:pPr>
          </w:p>
        </w:tc>
        <w:tc>
          <w:tcPr>
            <w:tcW w:w="2126" w:type="dxa"/>
            <w:vAlign w:val="center"/>
          </w:tcPr>
          <w:p w14:paraId="04869F17">
            <w:pPr>
              <w:spacing w:line="360" w:lineRule="auto"/>
              <w:jc w:val="center"/>
              <w:rPr>
                <w:rFonts w:ascii="宋体" w:hAnsi="宋体" w:cs="宋体"/>
                <w:color w:val="auto"/>
                <w:sz w:val="24"/>
                <w:highlight w:val="none"/>
              </w:rPr>
            </w:pPr>
          </w:p>
        </w:tc>
      </w:tr>
      <w:tr w14:paraId="7F2B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2799C29">
            <w:pPr>
              <w:spacing w:line="360" w:lineRule="auto"/>
              <w:jc w:val="center"/>
              <w:rPr>
                <w:rFonts w:ascii="宋体" w:hAnsi="宋体" w:cs="宋体"/>
                <w:color w:val="auto"/>
                <w:sz w:val="24"/>
                <w:highlight w:val="none"/>
              </w:rPr>
            </w:pPr>
          </w:p>
        </w:tc>
        <w:tc>
          <w:tcPr>
            <w:tcW w:w="992" w:type="dxa"/>
            <w:vAlign w:val="center"/>
          </w:tcPr>
          <w:p w14:paraId="2D6CCF36">
            <w:pPr>
              <w:snapToGrid w:val="0"/>
              <w:spacing w:line="360" w:lineRule="auto"/>
              <w:jc w:val="center"/>
              <w:rPr>
                <w:rFonts w:ascii="宋体" w:hAnsi="宋体" w:cs="宋体"/>
                <w:color w:val="auto"/>
                <w:sz w:val="24"/>
                <w:highlight w:val="none"/>
              </w:rPr>
            </w:pPr>
          </w:p>
        </w:tc>
        <w:tc>
          <w:tcPr>
            <w:tcW w:w="2268" w:type="dxa"/>
            <w:vAlign w:val="center"/>
          </w:tcPr>
          <w:p w14:paraId="22BB5A5A">
            <w:pPr>
              <w:snapToGrid w:val="0"/>
              <w:spacing w:line="360" w:lineRule="auto"/>
              <w:jc w:val="center"/>
              <w:rPr>
                <w:rFonts w:ascii="宋体" w:hAnsi="宋体" w:cs="宋体"/>
                <w:color w:val="auto"/>
                <w:sz w:val="24"/>
                <w:highlight w:val="none"/>
              </w:rPr>
            </w:pPr>
          </w:p>
        </w:tc>
        <w:tc>
          <w:tcPr>
            <w:tcW w:w="2410" w:type="dxa"/>
            <w:vAlign w:val="center"/>
          </w:tcPr>
          <w:p w14:paraId="1C20810C">
            <w:pPr>
              <w:snapToGrid w:val="0"/>
              <w:spacing w:line="360" w:lineRule="auto"/>
              <w:jc w:val="center"/>
              <w:rPr>
                <w:rFonts w:ascii="宋体" w:hAnsi="宋体" w:cs="宋体"/>
                <w:color w:val="auto"/>
                <w:sz w:val="24"/>
                <w:highlight w:val="none"/>
              </w:rPr>
            </w:pPr>
          </w:p>
        </w:tc>
        <w:tc>
          <w:tcPr>
            <w:tcW w:w="2268" w:type="dxa"/>
            <w:vAlign w:val="center"/>
          </w:tcPr>
          <w:p w14:paraId="311DCC2B">
            <w:pPr>
              <w:snapToGrid w:val="0"/>
              <w:spacing w:line="360" w:lineRule="auto"/>
              <w:jc w:val="center"/>
              <w:rPr>
                <w:rFonts w:ascii="宋体" w:hAnsi="宋体" w:cs="宋体"/>
                <w:color w:val="auto"/>
                <w:sz w:val="24"/>
                <w:highlight w:val="none"/>
              </w:rPr>
            </w:pPr>
          </w:p>
        </w:tc>
        <w:tc>
          <w:tcPr>
            <w:tcW w:w="2126" w:type="dxa"/>
            <w:vAlign w:val="center"/>
          </w:tcPr>
          <w:p w14:paraId="590FDDBE">
            <w:pPr>
              <w:spacing w:line="360" w:lineRule="auto"/>
              <w:jc w:val="center"/>
              <w:rPr>
                <w:rFonts w:ascii="宋体" w:hAnsi="宋体" w:cs="宋体"/>
                <w:color w:val="auto"/>
                <w:sz w:val="24"/>
                <w:highlight w:val="none"/>
              </w:rPr>
            </w:pPr>
          </w:p>
        </w:tc>
        <w:tc>
          <w:tcPr>
            <w:tcW w:w="2127" w:type="dxa"/>
          </w:tcPr>
          <w:p w14:paraId="39E087B2">
            <w:pPr>
              <w:spacing w:line="360" w:lineRule="auto"/>
              <w:jc w:val="center"/>
              <w:rPr>
                <w:rFonts w:ascii="宋体" w:hAnsi="宋体" w:cs="宋体"/>
                <w:color w:val="auto"/>
                <w:sz w:val="24"/>
                <w:highlight w:val="none"/>
              </w:rPr>
            </w:pPr>
          </w:p>
        </w:tc>
        <w:tc>
          <w:tcPr>
            <w:tcW w:w="2126" w:type="dxa"/>
            <w:vAlign w:val="center"/>
          </w:tcPr>
          <w:p w14:paraId="242DF449">
            <w:pPr>
              <w:spacing w:line="360" w:lineRule="auto"/>
              <w:jc w:val="center"/>
              <w:rPr>
                <w:rFonts w:ascii="宋体" w:hAnsi="宋体" w:cs="宋体"/>
                <w:color w:val="auto"/>
                <w:sz w:val="24"/>
                <w:highlight w:val="none"/>
              </w:rPr>
            </w:pPr>
          </w:p>
        </w:tc>
      </w:tr>
      <w:tr w14:paraId="6B8A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56EB228">
            <w:pPr>
              <w:spacing w:line="360" w:lineRule="auto"/>
              <w:jc w:val="center"/>
              <w:rPr>
                <w:rFonts w:ascii="宋体" w:hAnsi="宋体" w:cs="宋体"/>
                <w:color w:val="auto"/>
                <w:sz w:val="24"/>
                <w:highlight w:val="none"/>
              </w:rPr>
            </w:pPr>
          </w:p>
        </w:tc>
        <w:tc>
          <w:tcPr>
            <w:tcW w:w="992" w:type="dxa"/>
            <w:vAlign w:val="center"/>
          </w:tcPr>
          <w:p w14:paraId="57BF3FD0">
            <w:pPr>
              <w:snapToGrid w:val="0"/>
              <w:spacing w:line="360" w:lineRule="auto"/>
              <w:jc w:val="center"/>
              <w:rPr>
                <w:rFonts w:ascii="宋体" w:hAnsi="宋体" w:cs="宋体"/>
                <w:color w:val="auto"/>
                <w:sz w:val="24"/>
                <w:highlight w:val="none"/>
              </w:rPr>
            </w:pPr>
          </w:p>
        </w:tc>
        <w:tc>
          <w:tcPr>
            <w:tcW w:w="2268" w:type="dxa"/>
            <w:vAlign w:val="center"/>
          </w:tcPr>
          <w:p w14:paraId="2572B551">
            <w:pPr>
              <w:snapToGrid w:val="0"/>
              <w:spacing w:line="360" w:lineRule="auto"/>
              <w:jc w:val="center"/>
              <w:rPr>
                <w:rFonts w:ascii="宋体" w:hAnsi="宋体" w:cs="宋体"/>
                <w:color w:val="auto"/>
                <w:sz w:val="24"/>
                <w:highlight w:val="none"/>
              </w:rPr>
            </w:pPr>
          </w:p>
        </w:tc>
        <w:tc>
          <w:tcPr>
            <w:tcW w:w="2410" w:type="dxa"/>
            <w:vAlign w:val="center"/>
          </w:tcPr>
          <w:p w14:paraId="41F25B34">
            <w:pPr>
              <w:snapToGrid w:val="0"/>
              <w:spacing w:line="360" w:lineRule="auto"/>
              <w:jc w:val="center"/>
              <w:rPr>
                <w:rFonts w:ascii="宋体" w:hAnsi="宋体" w:cs="宋体"/>
                <w:color w:val="auto"/>
                <w:sz w:val="24"/>
                <w:highlight w:val="none"/>
              </w:rPr>
            </w:pPr>
          </w:p>
        </w:tc>
        <w:tc>
          <w:tcPr>
            <w:tcW w:w="2268" w:type="dxa"/>
            <w:vAlign w:val="center"/>
          </w:tcPr>
          <w:p w14:paraId="726E5372">
            <w:pPr>
              <w:snapToGrid w:val="0"/>
              <w:spacing w:line="360" w:lineRule="auto"/>
              <w:jc w:val="center"/>
              <w:rPr>
                <w:rFonts w:ascii="宋体" w:hAnsi="宋体" w:cs="宋体"/>
                <w:color w:val="auto"/>
                <w:sz w:val="24"/>
                <w:highlight w:val="none"/>
              </w:rPr>
            </w:pPr>
          </w:p>
        </w:tc>
        <w:tc>
          <w:tcPr>
            <w:tcW w:w="2126" w:type="dxa"/>
            <w:vAlign w:val="center"/>
          </w:tcPr>
          <w:p w14:paraId="5A4F857D">
            <w:pPr>
              <w:spacing w:line="360" w:lineRule="auto"/>
              <w:jc w:val="center"/>
              <w:rPr>
                <w:rFonts w:ascii="宋体" w:hAnsi="宋体" w:cs="宋体"/>
                <w:color w:val="auto"/>
                <w:sz w:val="24"/>
                <w:highlight w:val="none"/>
              </w:rPr>
            </w:pPr>
          </w:p>
        </w:tc>
        <w:tc>
          <w:tcPr>
            <w:tcW w:w="2127" w:type="dxa"/>
          </w:tcPr>
          <w:p w14:paraId="21BB073B">
            <w:pPr>
              <w:spacing w:line="360" w:lineRule="auto"/>
              <w:jc w:val="center"/>
              <w:rPr>
                <w:rFonts w:ascii="宋体" w:hAnsi="宋体" w:cs="宋体"/>
                <w:color w:val="auto"/>
                <w:sz w:val="24"/>
                <w:highlight w:val="none"/>
              </w:rPr>
            </w:pPr>
          </w:p>
        </w:tc>
        <w:tc>
          <w:tcPr>
            <w:tcW w:w="2126" w:type="dxa"/>
            <w:vAlign w:val="center"/>
          </w:tcPr>
          <w:p w14:paraId="7FD2B377">
            <w:pPr>
              <w:spacing w:line="360" w:lineRule="auto"/>
              <w:jc w:val="center"/>
              <w:rPr>
                <w:rFonts w:ascii="宋体" w:hAnsi="宋体" w:cs="宋体"/>
                <w:color w:val="auto"/>
                <w:sz w:val="24"/>
                <w:highlight w:val="none"/>
              </w:rPr>
            </w:pPr>
          </w:p>
        </w:tc>
      </w:tr>
      <w:tr w14:paraId="3F2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C65C0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6139AFA">
            <w:pPr>
              <w:spacing w:line="360" w:lineRule="auto"/>
              <w:jc w:val="center"/>
              <w:rPr>
                <w:rFonts w:ascii="宋体" w:hAnsi="宋体" w:cs="宋体"/>
                <w:color w:val="auto"/>
                <w:sz w:val="24"/>
                <w:highlight w:val="none"/>
              </w:rPr>
            </w:pPr>
          </w:p>
        </w:tc>
      </w:tr>
      <w:tr w14:paraId="6DD7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F79F5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FBC35C1">
            <w:pPr>
              <w:spacing w:line="360" w:lineRule="auto"/>
              <w:jc w:val="center"/>
              <w:rPr>
                <w:rFonts w:ascii="宋体" w:hAnsi="宋体" w:cs="宋体"/>
                <w:color w:val="auto"/>
                <w:sz w:val="24"/>
                <w:highlight w:val="none"/>
              </w:rPr>
            </w:pPr>
          </w:p>
        </w:tc>
      </w:tr>
    </w:tbl>
    <w:p w14:paraId="2490D662">
      <w:pPr>
        <w:spacing w:line="360" w:lineRule="auto"/>
        <w:ind w:left="-2" w:firstLine="480" w:firstLineChars="200"/>
        <w:rPr>
          <w:rFonts w:ascii="仿宋_GB2312" w:hAnsi="仿宋" w:eastAsia="仿宋_GB2312" w:cs="仿宋_GB2312"/>
          <w:color w:val="auto"/>
          <w:kern w:val="0"/>
          <w:sz w:val="24"/>
          <w:highlight w:val="none"/>
          <w:lang w:val="zh-CN"/>
        </w:rPr>
      </w:pPr>
    </w:p>
    <w:p w14:paraId="0D479AEE">
      <w:pPr>
        <w:spacing w:line="360" w:lineRule="auto"/>
        <w:ind w:left="-2" w:firstLine="480" w:firstLineChars="200"/>
        <w:rPr>
          <w:rFonts w:ascii="仿宋_GB2312" w:hAnsi="仿宋" w:eastAsia="仿宋_GB2312" w:cs="仿宋_GB2312"/>
          <w:color w:val="auto"/>
          <w:kern w:val="0"/>
          <w:sz w:val="24"/>
          <w:highlight w:val="none"/>
          <w:lang w:val="zh-CN"/>
        </w:rPr>
      </w:pPr>
      <w:r>
        <w:rPr>
          <w:rFonts w:ascii="仿宋_GB2312" w:hAnsi="仿宋" w:eastAsia="仿宋_GB2312" w:cs="仿宋_GB2312"/>
          <w:color w:val="auto"/>
          <w:kern w:val="0"/>
          <w:sz w:val="24"/>
          <w:highlight w:val="none"/>
          <w:lang w:val="zh-CN"/>
        </w:rPr>
        <w:t>1、投标人需按本表格式填写，不得自行更改。</w:t>
      </w:r>
    </w:p>
    <w:p w14:paraId="0993148E">
      <w:pPr>
        <w:spacing w:line="360" w:lineRule="auto"/>
        <w:ind w:firstLine="480" w:firstLineChars="200"/>
        <w:rPr>
          <w:rFonts w:ascii="仿宋_GB2312" w:hAnsi="仿宋" w:eastAsia="仿宋_GB2312" w:cs="仿宋_GB2312"/>
          <w:color w:val="auto"/>
          <w:kern w:val="0"/>
          <w:sz w:val="24"/>
          <w:highlight w:val="none"/>
          <w:lang w:val="zh-CN"/>
        </w:rPr>
      </w:pPr>
      <w:r>
        <w:rPr>
          <w:rFonts w:ascii="仿宋_GB2312" w:hAnsi="仿宋" w:eastAsia="仿宋_GB2312" w:cs="仿宋_GB2312"/>
          <w:color w:val="auto"/>
          <w:kern w:val="0"/>
          <w:sz w:val="24"/>
          <w:highlight w:val="none"/>
          <w:lang w:val="zh-CN"/>
        </w:rPr>
        <w:t>2、有关本项目实施所涉及的一切费用均计入报价。</w:t>
      </w:r>
      <w:r>
        <w:rPr>
          <w:rFonts w:hint="eastAsia" w:ascii="仿宋_GB2312" w:hAnsi="仿宋" w:eastAsia="仿宋_GB2312" w:cs="仿宋_GB2312"/>
          <w:b/>
          <w:color w:val="auto"/>
          <w:kern w:val="0"/>
          <w:sz w:val="24"/>
          <w:highlight w:val="none"/>
          <w:lang w:val="zh-CN"/>
        </w:rPr>
        <w:t>采购人将以合同形式有偿取得货物或服务，不接受投标人给予的赠品、回扣或者与采购无关的其他商品、服务</w:t>
      </w:r>
      <w:r>
        <w:rPr>
          <w:rFonts w:hint="eastAsia" w:ascii="仿宋_GB2312" w:hAnsi="仿宋" w:eastAsia="仿宋_GB2312" w:cs="仿宋_GB2312"/>
          <w:color w:val="auto"/>
          <w:kern w:val="0"/>
          <w:sz w:val="24"/>
          <w:highlight w:val="none"/>
          <w:lang w:val="zh-CN"/>
        </w:rPr>
        <w:t>，</w:t>
      </w:r>
      <w:r>
        <w:rPr>
          <w:rFonts w:hint="eastAsia" w:ascii="仿宋_GB2312" w:hAnsi="仿宋" w:eastAsia="仿宋_GB2312" w:cs="仿宋_GB2312"/>
          <w:b/>
          <w:color w:val="auto"/>
          <w:kern w:val="0"/>
          <w:sz w:val="24"/>
          <w:highlight w:val="none"/>
          <w:lang w:val="zh-CN"/>
        </w:rPr>
        <w:t>不得出现“</w:t>
      </w:r>
      <w:r>
        <w:rPr>
          <w:rFonts w:ascii="仿宋_GB2312" w:hAnsi="仿宋" w:eastAsia="仿宋_GB2312" w:cs="仿宋_GB2312"/>
          <w:b/>
          <w:color w:val="auto"/>
          <w:kern w:val="0"/>
          <w:sz w:val="24"/>
          <w:highlight w:val="none"/>
          <w:lang w:val="zh-CN"/>
        </w:rPr>
        <w:t>0元”“免费赠送”等形式的无偿报价</w:t>
      </w:r>
      <w:r>
        <w:rPr>
          <w:rFonts w:hint="eastAsia" w:ascii="仿宋_GB2312" w:hAnsi="仿宋" w:eastAsia="仿宋_GB2312" w:cs="仿宋_GB2312"/>
          <w:b/>
          <w:color w:val="auto"/>
          <w:kern w:val="0"/>
          <w:sz w:val="24"/>
          <w:highlight w:val="none"/>
          <w:lang w:val="zh-CN"/>
        </w:rPr>
        <w:t>，</w:t>
      </w:r>
      <w:r>
        <w:rPr>
          <w:rFonts w:hint="eastAsia" w:ascii="仿宋_GB2312" w:hAnsi="仿宋" w:eastAsia="仿宋_GB2312" w:cs="仿宋_GB2312"/>
          <w:b/>
          <w:color w:val="auto"/>
          <w:kern w:val="0"/>
          <w:sz w:val="24"/>
          <w:highlight w:val="none"/>
        </w:rPr>
        <w:t>否则视为</w:t>
      </w:r>
      <w:r>
        <w:rPr>
          <w:rFonts w:hint="eastAsia" w:ascii="仿宋_GB2312" w:hAnsi="仿宋" w:eastAsia="仿宋_GB2312"/>
          <w:b/>
          <w:color w:val="auto"/>
          <w:sz w:val="24"/>
          <w:highlight w:val="none"/>
        </w:rPr>
        <w:t>投标文件含有采购人不能接受的附加条件的，投标无效</w:t>
      </w:r>
      <w:r>
        <w:rPr>
          <w:rFonts w:hint="eastAsia" w:ascii="仿宋_GB2312" w:hAnsi="仿宋" w:eastAsia="仿宋_GB2312" w:cs="仿宋_GB2312"/>
          <w:b/>
          <w:color w:val="auto"/>
          <w:kern w:val="0"/>
          <w:sz w:val="24"/>
          <w:highlight w:val="none"/>
          <w:lang w:val="zh-CN"/>
        </w:rPr>
        <w:t>。</w:t>
      </w:r>
    </w:p>
    <w:p w14:paraId="5E860E29">
      <w:pPr>
        <w:snapToGrid w:val="0"/>
        <w:spacing w:line="360" w:lineRule="auto"/>
        <w:ind w:firstLine="480" w:firstLineChars="200"/>
        <w:jc w:val="left"/>
        <w:rPr>
          <w:rFonts w:ascii="仿宋_GB2312" w:hAnsi="仿宋" w:eastAsia="仿宋_GB2312" w:cs="仿宋_GB2312"/>
          <w:color w:val="auto"/>
          <w:kern w:val="0"/>
          <w:sz w:val="24"/>
          <w:highlight w:val="none"/>
          <w:lang w:val="zh-CN"/>
        </w:rPr>
      </w:pPr>
      <w:r>
        <w:rPr>
          <w:rFonts w:ascii="仿宋_GB2312" w:hAnsi="仿宋" w:eastAsia="仿宋_GB2312" w:cs="仿宋_GB2312"/>
          <w:color w:val="auto"/>
          <w:kern w:val="0"/>
          <w:sz w:val="24"/>
          <w:highlight w:val="none"/>
          <w:lang w:val="zh-CN"/>
        </w:rPr>
        <w:t>3、以上表格要求细分项目及报价，在“具体服务”一栏中，服务类项目填写具体服务。</w:t>
      </w:r>
    </w:p>
    <w:p w14:paraId="082A17AE">
      <w:pPr>
        <w:snapToGrid w:val="0"/>
        <w:spacing w:line="360" w:lineRule="auto"/>
        <w:ind w:firstLine="480" w:firstLineChars="200"/>
        <w:jc w:val="left"/>
        <w:rPr>
          <w:rFonts w:ascii="仿宋_GB2312" w:hAnsi="仿宋" w:eastAsia="仿宋_GB2312" w:cs="仿宋_GB2312"/>
          <w:color w:val="auto"/>
          <w:kern w:val="0"/>
          <w:sz w:val="24"/>
          <w:highlight w:val="none"/>
          <w:lang w:val="zh-CN"/>
        </w:rPr>
      </w:pPr>
      <w:r>
        <w:rPr>
          <w:rFonts w:ascii="仿宋_GB2312" w:hAnsi="仿宋" w:eastAsia="仿宋_GB2312" w:cs="仿宋_GB2312"/>
          <w:color w:val="auto"/>
          <w:kern w:val="0"/>
          <w:sz w:val="24"/>
          <w:highlight w:val="none"/>
          <w:lang w:val="zh-CN"/>
        </w:rPr>
        <w:t>4、特别提示：采购机构将对项目名称和项目编号，中标供应商名称、地址和中标金额，主要中标标的</w:t>
      </w:r>
      <w:r>
        <w:rPr>
          <w:rFonts w:hint="eastAsia" w:ascii="仿宋_GB2312" w:hAnsi="仿宋" w:eastAsia="仿宋_GB2312" w:cs="仿宋_GB2312"/>
          <w:color w:val="auto"/>
          <w:kern w:val="0"/>
          <w:sz w:val="24"/>
          <w:highlight w:val="none"/>
          <w:lang w:val="zh-CN"/>
        </w:rPr>
        <w:t>的名称、规格型号、数量、单价、服务要求等予以公示。</w:t>
      </w:r>
    </w:p>
    <w:p w14:paraId="7FDB8898">
      <w:pPr>
        <w:spacing w:line="360" w:lineRule="auto"/>
        <w:ind w:firstLine="480" w:firstLineChars="200"/>
        <w:rPr>
          <w:rFonts w:hint="eastAsia" w:ascii="宋体" w:hAnsi="宋体" w:eastAsia="宋体" w:cs="宋体"/>
          <w:b/>
          <w:color w:val="auto"/>
          <w:kern w:val="0"/>
          <w:sz w:val="24"/>
          <w:highlight w:val="none"/>
        </w:rPr>
      </w:pPr>
      <w:r>
        <w:rPr>
          <w:rFonts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14:paraId="7EEE3518">
      <w:pPr>
        <w:pStyle w:val="38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445B366A">
      <w:pPr>
        <w:pStyle w:val="380"/>
        <w:pageBreakBefore/>
        <w:numPr>
          <w:ilvl w:val="0"/>
          <w:numId w:val="6"/>
        </w:numPr>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报价情况说明（如果有）</w:t>
      </w:r>
    </w:p>
    <w:p w14:paraId="0BA7A4BD">
      <w:pPr>
        <w:pStyle w:val="3"/>
        <w:numPr>
          <w:ilvl w:val="0"/>
          <w:numId w:val="0"/>
        </w:numPr>
        <w:spacing w:before="120" w:after="120"/>
        <w:ind w:firstLine="0"/>
        <w:outlineLvl w:val="9"/>
        <w:rPr>
          <w:rFonts w:hint="eastAsia" w:ascii="宋体" w:hAnsi="宋体" w:cs="宋体"/>
          <w:b/>
          <w:color w:val="auto"/>
          <w:sz w:val="24"/>
          <w:highlight w:val="none"/>
        </w:rPr>
      </w:pPr>
      <w:r>
        <w:rPr>
          <w:rFonts w:hint="eastAsia" w:ascii="宋体" w:hAnsi="宋体" w:eastAsia="宋体" w:cs="宋体"/>
          <w:b w:val="0"/>
          <w:bCs w:val="0"/>
          <w:color w:val="auto"/>
          <w:sz w:val="24"/>
          <w:szCs w:val="24"/>
          <w:highlight w:val="none"/>
          <w:lang w:val="en-US"/>
        </w:rPr>
        <w:t>（如供应商报价低于项目预算50%的，应当提交本文档，详细阐述不影响产品质量或者诚信履约的具体原因</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w:t>
      </w:r>
    </w:p>
    <w:p w14:paraId="2C723331">
      <w:pPr>
        <w:shd w:val="clear" w:color="auto" w:fill="FFFFFF"/>
        <w:snapToGrid w:val="0"/>
        <w:spacing w:line="600" w:lineRule="exact"/>
        <w:ind w:firstLine="640" w:firstLineChars="200"/>
        <w:jc w:val="center"/>
        <w:rPr>
          <w:rFonts w:hint="eastAsia" w:ascii="宋体" w:hAnsi="宋体" w:eastAsia="宋体" w:cs="宋体"/>
          <w:color w:val="auto"/>
          <w:kern w:val="2"/>
          <w:sz w:val="32"/>
          <w:szCs w:val="32"/>
          <w:highlight w:val="none"/>
        </w:rPr>
      </w:pPr>
    </w:p>
    <w:p w14:paraId="26F98E64">
      <w:pPr>
        <w:shd w:val="clear" w:color="auto" w:fill="FFFFFF"/>
        <w:snapToGrid w:val="0"/>
        <w:spacing w:line="600" w:lineRule="exact"/>
        <w:ind w:firstLine="640" w:firstLineChars="200"/>
        <w:jc w:val="center"/>
        <w:rPr>
          <w:rFonts w:hint="eastAsia" w:ascii="宋体" w:hAnsi="宋体" w:eastAsia="宋体" w:cs="宋体"/>
          <w:color w:val="auto"/>
          <w:kern w:val="2"/>
          <w:sz w:val="32"/>
          <w:szCs w:val="32"/>
          <w:highlight w:val="none"/>
        </w:rPr>
      </w:pPr>
    </w:p>
    <w:p w14:paraId="0307F35C">
      <w:pPr>
        <w:shd w:val="clear" w:color="auto" w:fill="FFFFFF"/>
        <w:snapToGrid w:val="0"/>
        <w:spacing w:line="600" w:lineRule="exact"/>
        <w:ind w:firstLine="640" w:firstLineChars="200"/>
        <w:jc w:val="center"/>
        <w:rPr>
          <w:rFonts w:hint="eastAsia" w:ascii="宋体" w:hAnsi="宋体" w:eastAsia="宋体" w:cs="宋体"/>
          <w:color w:val="auto"/>
          <w:kern w:val="2"/>
          <w:sz w:val="32"/>
          <w:szCs w:val="32"/>
          <w:highlight w:val="none"/>
        </w:rPr>
      </w:pPr>
    </w:p>
    <w:p w14:paraId="730865E0">
      <w:pPr>
        <w:shd w:val="clear" w:color="auto" w:fill="FFFFFF"/>
        <w:snapToGrid w:val="0"/>
        <w:spacing w:line="600" w:lineRule="exact"/>
        <w:ind w:firstLine="640" w:firstLineChars="200"/>
        <w:jc w:val="center"/>
        <w:rPr>
          <w:rFonts w:hint="eastAsia" w:ascii="宋体" w:hAnsi="宋体" w:eastAsia="宋体" w:cs="宋体"/>
          <w:color w:val="auto"/>
          <w:sz w:val="32"/>
          <w:szCs w:val="32"/>
          <w:highlight w:val="none"/>
        </w:rPr>
      </w:pPr>
      <w:r>
        <w:rPr>
          <w:rFonts w:hint="eastAsia" w:ascii="宋体" w:hAnsi="宋体" w:cs="宋体"/>
          <w:color w:val="auto"/>
          <w:kern w:val="2"/>
          <w:sz w:val="32"/>
          <w:szCs w:val="32"/>
          <w:highlight w:val="none"/>
          <w:lang w:val="en-US"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中小企业声明函（如果有）</w:t>
      </w:r>
    </w:p>
    <w:p w14:paraId="417A3B40">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2FFC06F1">
      <w:pPr>
        <w:spacing w:line="360" w:lineRule="auto"/>
        <w:ind w:right="420" w:firstLine="3614" w:firstLineChars="1000"/>
        <w:rPr>
          <w:rFonts w:hint="eastAsia" w:ascii="宋体" w:hAnsi="宋体" w:eastAsia="宋体" w:cs="宋体"/>
          <w:b/>
          <w:color w:val="auto"/>
          <w:kern w:val="0"/>
          <w:sz w:val="36"/>
          <w:szCs w:val="36"/>
          <w:highlight w:val="none"/>
        </w:rPr>
      </w:pPr>
    </w:p>
    <w:p w14:paraId="420365C4">
      <w:pPr>
        <w:spacing w:line="360" w:lineRule="auto"/>
        <w:ind w:right="420" w:firstLine="3614" w:firstLineChars="1000"/>
        <w:rPr>
          <w:rFonts w:hint="eastAsia" w:ascii="宋体" w:hAnsi="宋体" w:eastAsia="宋体" w:cs="宋体"/>
          <w:b/>
          <w:color w:val="auto"/>
          <w:kern w:val="0"/>
          <w:sz w:val="36"/>
          <w:szCs w:val="36"/>
          <w:highlight w:val="none"/>
        </w:rPr>
      </w:pPr>
    </w:p>
    <w:p w14:paraId="7D3DD895">
      <w:pPr>
        <w:spacing w:line="360" w:lineRule="auto"/>
        <w:ind w:right="420" w:firstLine="3614" w:firstLineChars="1000"/>
        <w:rPr>
          <w:rFonts w:hint="eastAsia" w:ascii="宋体" w:hAnsi="宋体" w:eastAsia="宋体" w:cs="宋体"/>
          <w:b/>
          <w:color w:val="auto"/>
          <w:kern w:val="0"/>
          <w:sz w:val="36"/>
          <w:szCs w:val="36"/>
          <w:highlight w:val="none"/>
        </w:rPr>
      </w:pPr>
    </w:p>
    <w:p w14:paraId="24B3B934">
      <w:pPr>
        <w:spacing w:line="360" w:lineRule="auto"/>
        <w:ind w:right="420" w:firstLine="3614" w:firstLineChars="1000"/>
        <w:rPr>
          <w:rFonts w:hint="eastAsia" w:ascii="宋体" w:hAnsi="宋体" w:eastAsia="宋体" w:cs="宋体"/>
          <w:b/>
          <w:color w:val="auto"/>
          <w:kern w:val="0"/>
          <w:sz w:val="36"/>
          <w:szCs w:val="36"/>
          <w:highlight w:val="none"/>
        </w:rPr>
      </w:pPr>
    </w:p>
    <w:p w14:paraId="48747B6B">
      <w:pPr>
        <w:spacing w:line="360" w:lineRule="auto"/>
        <w:ind w:right="420" w:firstLine="3614" w:firstLineChars="1000"/>
        <w:rPr>
          <w:rFonts w:hint="eastAsia" w:ascii="宋体" w:hAnsi="宋体" w:eastAsia="宋体" w:cs="宋体"/>
          <w:b/>
          <w:color w:val="auto"/>
          <w:kern w:val="0"/>
          <w:sz w:val="36"/>
          <w:szCs w:val="36"/>
          <w:highlight w:val="none"/>
        </w:rPr>
      </w:pPr>
    </w:p>
    <w:p w14:paraId="64F85E01">
      <w:pPr>
        <w:spacing w:line="360" w:lineRule="auto"/>
        <w:ind w:right="420" w:firstLine="3614" w:firstLineChars="1000"/>
        <w:rPr>
          <w:rFonts w:hint="eastAsia" w:ascii="宋体" w:hAnsi="宋体" w:eastAsia="宋体" w:cs="宋体"/>
          <w:b/>
          <w:color w:val="auto"/>
          <w:kern w:val="0"/>
          <w:sz w:val="36"/>
          <w:szCs w:val="36"/>
          <w:highlight w:val="none"/>
        </w:rPr>
      </w:pPr>
    </w:p>
    <w:p w14:paraId="03FA6F5A">
      <w:pPr>
        <w:spacing w:line="360" w:lineRule="auto"/>
        <w:ind w:right="420" w:firstLine="3614" w:firstLineChars="1000"/>
        <w:rPr>
          <w:rFonts w:hint="eastAsia" w:ascii="宋体" w:hAnsi="宋体" w:eastAsia="宋体" w:cs="宋体"/>
          <w:b/>
          <w:color w:val="auto"/>
          <w:kern w:val="0"/>
          <w:sz w:val="36"/>
          <w:szCs w:val="36"/>
          <w:highlight w:val="none"/>
        </w:rPr>
      </w:pPr>
    </w:p>
    <w:p w14:paraId="7C17D791">
      <w:pPr>
        <w:spacing w:line="360" w:lineRule="auto"/>
        <w:ind w:right="420" w:firstLine="3614" w:firstLineChars="1000"/>
        <w:rPr>
          <w:rFonts w:hint="eastAsia" w:ascii="宋体" w:hAnsi="宋体" w:eastAsia="宋体" w:cs="宋体"/>
          <w:b/>
          <w:color w:val="auto"/>
          <w:kern w:val="0"/>
          <w:sz w:val="36"/>
          <w:szCs w:val="36"/>
          <w:highlight w:val="none"/>
        </w:rPr>
      </w:pPr>
    </w:p>
    <w:p w14:paraId="451C3102">
      <w:pPr>
        <w:spacing w:line="360" w:lineRule="auto"/>
        <w:ind w:right="420" w:firstLine="3614" w:firstLineChars="1000"/>
        <w:rPr>
          <w:rFonts w:hint="eastAsia" w:ascii="宋体" w:hAnsi="宋体" w:eastAsia="宋体" w:cs="宋体"/>
          <w:b/>
          <w:color w:val="auto"/>
          <w:kern w:val="0"/>
          <w:sz w:val="36"/>
          <w:szCs w:val="36"/>
          <w:highlight w:val="none"/>
        </w:rPr>
      </w:pPr>
    </w:p>
    <w:p w14:paraId="6811EB2E">
      <w:pPr>
        <w:spacing w:line="360" w:lineRule="auto"/>
        <w:ind w:right="420" w:firstLine="3614" w:firstLineChars="1000"/>
        <w:rPr>
          <w:rFonts w:hint="eastAsia" w:ascii="宋体" w:hAnsi="宋体" w:eastAsia="宋体" w:cs="宋体"/>
          <w:b/>
          <w:color w:val="auto"/>
          <w:kern w:val="0"/>
          <w:sz w:val="36"/>
          <w:szCs w:val="36"/>
          <w:highlight w:val="none"/>
        </w:rPr>
      </w:pPr>
    </w:p>
    <w:p w14:paraId="197DCA04">
      <w:pPr>
        <w:spacing w:line="360" w:lineRule="auto"/>
        <w:ind w:right="420" w:firstLine="3614" w:firstLineChars="1000"/>
        <w:rPr>
          <w:rFonts w:hint="eastAsia" w:ascii="宋体" w:hAnsi="宋体" w:eastAsia="宋体" w:cs="宋体"/>
          <w:b/>
          <w:color w:val="auto"/>
          <w:kern w:val="0"/>
          <w:sz w:val="36"/>
          <w:szCs w:val="36"/>
          <w:highlight w:val="none"/>
        </w:rPr>
      </w:pPr>
    </w:p>
    <w:p w14:paraId="1979C191">
      <w:pPr>
        <w:spacing w:line="360" w:lineRule="auto"/>
        <w:ind w:right="420" w:firstLine="3614" w:firstLineChars="1000"/>
        <w:rPr>
          <w:rFonts w:hint="eastAsia" w:ascii="宋体" w:hAnsi="宋体" w:eastAsia="宋体" w:cs="宋体"/>
          <w:b/>
          <w:color w:val="auto"/>
          <w:kern w:val="0"/>
          <w:sz w:val="36"/>
          <w:szCs w:val="36"/>
          <w:highlight w:val="none"/>
        </w:rPr>
      </w:pPr>
    </w:p>
    <w:p w14:paraId="0BCBA8C5">
      <w:pPr>
        <w:pStyle w:val="2"/>
        <w:pageBreakBefore/>
        <w:widowControl/>
        <w:spacing w:before="100" w:beforeAutospacing="1" w:after="100" w:afterAutospacing="1" w:line="360" w:lineRule="auto"/>
        <w:ind w:left="1290" w:firstLine="3092" w:firstLineChars="700"/>
        <w:rPr>
          <w:rFonts w:hint="eastAsia" w:ascii="宋体" w:hAnsi="宋体" w:eastAsia="宋体" w:cs="宋体"/>
          <w:color w:val="auto"/>
          <w:highlight w:val="none"/>
        </w:rPr>
      </w:pPr>
      <w:r>
        <w:rPr>
          <w:rFonts w:hint="eastAsia" w:ascii="宋体" w:hAnsi="宋体" w:eastAsia="宋体" w:cs="宋体"/>
          <w:color w:val="auto"/>
          <w:highlight w:val="none"/>
        </w:rPr>
        <w:t>附件</w:t>
      </w:r>
    </w:p>
    <w:p w14:paraId="353B45AA">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2AA438BE">
      <w:pPr>
        <w:spacing w:line="360" w:lineRule="auto"/>
        <w:jc w:val="center"/>
        <w:rPr>
          <w:rFonts w:hint="eastAsia" w:ascii="宋体" w:hAnsi="宋体" w:eastAsia="宋体" w:cs="宋体"/>
          <w:b/>
          <w:color w:val="auto"/>
          <w:spacing w:val="6"/>
          <w:sz w:val="32"/>
          <w:szCs w:val="32"/>
          <w:highlight w:val="none"/>
        </w:rPr>
      </w:pPr>
      <w:bookmarkStart w:id="511" w:name="OLE_LINK14"/>
      <w:bookmarkStart w:id="512" w:name="OLE_LINK13"/>
      <w:r>
        <w:rPr>
          <w:rFonts w:hint="eastAsia" w:ascii="宋体" w:hAnsi="宋体" w:eastAsia="宋体" w:cs="宋体"/>
          <w:b/>
          <w:color w:val="auto"/>
          <w:spacing w:val="6"/>
          <w:sz w:val="32"/>
          <w:szCs w:val="32"/>
          <w:highlight w:val="none"/>
        </w:rPr>
        <w:t>残疾人福利性单位声明函</w:t>
      </w:r>
    </w:p>
    <w:bookmarkEnd w:id="511"/>
    <w:bookmarkEnd w:id="512"/>
    <w:p w14:paraId="6D2EA923">
      <w:pPr>
        <w:spacing w:line="360" w:lineRule="auto"/>
        <w:rPr>
          <w:rFonts w:hint="eastAsia" w:ascii="宋体" w:hAnsi="宋体" w:eastAsia="宋体" w:cs="宋体"/>
          <w:b/>
          <w:color w:val="auto"/>
          <w:spacing w:val="6"/>
          <w:sz w:val="30"/>
          <w:szCs w:val="30"/>
          <w:highlight w:val="none"/>
        </w:rPr>
      </w:pPr>
    </w:p>
    <w:p w14:paraId="45D225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_单位的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AC1E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7383C4C">
      <w:pPr>
        <w:spacing w:line="360" w:lineRule="auto"/>
        <w:ind w:firstLine="480" w:firstLineChars="200"/>
        <w:rPr>
          <w:rFonts w:hint="eastAsia" w:ascii="宋体" w:hAnsi="宋体" w:eastAsia="宋体" w:cs="宋体"/>
          <w:color w:val="auto"/>
          <w:sz w:val="24"/>
          <w:highlight w:val="none"/>
        </w:rPr>
      </w:pPr>
    </w:p>
    <w:p w14:paraId="33E4FEAB">
      <w:pPr>
        <w:spacing w:line="360" w:lineRule="auto"/>
        <w:ind w:firstLine="480" w:firstLineChars="200"/>
        <w:rPr>
          <w:rFonts w:hint="eastAsia" w:ascii="宋体" w:hAnsi="宋体" w:eastAsia="宋体" w:cs="宋体"/>
          <w:color w:val="auto"/>
          <w:sz w:val="24"/>
          <w:highlight w:val="none"/>
        </w:rPr>
      </w:pPr>
    </w:p>
    <w:p w14:paraId="42E9301B">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投标人名称（电子签名）</w:t>
      </w:r>
      <w:r>
        <w:rPr>
          <w:rFonts w:hint="eastAsia" w:ascii="宋体" w:hAnsi="宋体" w:eastAsia="宋体" w:cs="宋体"/>
          <w:color w:val="auto"/>
          <w:sz w:val="24"/>
          <w:highlight w:val="none"/>
        </w:rPr>
        <w:t>：</w:t>
      </w:r>
    </w:p>
    <w:p w14:paraId="30BEA0B1">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07A480E5">
      <w:pPr>
        <w:spacing w:line="360" w:lineRule="auto"/>
        <w:ind w:firstLine="480" w:firstLineChars="200"/>
        <w:rPr>
          <w:rFonts w:hint="eastAsia" w:ascii="宋体" w:hAnsi="宋体" w:eastAsia="宋体" w:cs="宋体"/>
          <w:color w:val="auto"/>
          <w:sz w:val="24"/>
          <w:highlight w:val="none"/>
        </w:rPr>
      </w:pPr>
    </w:p>
    <w:p w14:paraId="6909FD73">
      <w:pPr>
        <w:spacing w:line="360" w:lineRule="auto"/>
        <w:ind w:firstLine="420" w:firstLineChars="200"/>
        <w:rPr>
          <w:rFonts w:hint="eastAsia" w:ascii="宋体" w:hAnsi="宋体" w:eastAsia="宋体" w:cs="宋体"/>
          <w:color w:val="auto"/>
          <w:highlight w:val="none"/>
        </w:rPr>
      </w:pPr>
    </w:p>
    <w:p w14:paraId="318F1417">
      <w:pPr>
        <w:spacing w:line="360" w:lineRule="auto"/>
        <w:ind w:firstLine="420" w:firstLineChars="200"/>
        <w:rPr>
          <w:rFonts w:hint="eastAsia" w:ascii="宋体" w:hAnsi="宋体" w:eastAsia="宋体" w:cs="宋体"/>
          <w:color w:val="auto"/>
          <w:highlight w:val="none"/>
        </w:rPr>
      </w:pPr>
    </w:p>
    <w:p w14:paraId="4074B36D">
      <w:pPr>
        <w:spacing w:line="360" w:lineRule="auto"/>
        <w:ind w:firstLine="420" w:firstLineChars="200"/>
        <w:rPr>
          <w:rFonts w:hint="eastAsia" w:ascii="宋体" w:hAnsi="宋体" w:eastAsia="宋体" w:cs="宋体"/>
          <w:color w:val="auto"/>
          <w:highlight w:val="none"/>
        </w:rPr>
      </w:pPr>
    </w:p>
    <w:p w14:paraId="01BE770C">
      <w:pPr>
        <w:spacing w:line="360" w:lineRule="auto"/>
        <w:ind w:firstLine="420" w:firstLineChars="200"/>
        <w:rPr>
          <w:rFonts w:hint="eastAsia" w:ascii="宋体" w:hAnsi="宋体" w:eastAsia="宋体" w:cs="宋体"/>
          <w:color w:val="auto"/>
          <w:highlight w:val="none"/>
        </w:rPr>
      </w:pPr>
    </w:p>
    <w:p w14:paraId="7D643890">
      <w:pPr>
        <w:spacing w:line="360" w:lineRule="auto"/>
        <w:rPr>
          <w:rFonts w:hint="eastAsia" w:ascii="宋体" w:hAnsi="宋体" w:eastAsia="宋体" w:cs="宋体"/>
          <w:b/>
          <w:color w:val="auto"/>
          <w:sz w:val="24"/>
          <w:highlight w:val="none"/>
        </w:rPr>
      </w:pPr>
    </w:p>
    <w:p w14:paraId="11EBE9C8">
      <w:pPr>
        <w:spacing w:line="360" w:lineRule="auto"/>
        <w:rPr>
          <w:rFonts w:hint="eastAsia" w:ascii="宋体" w:hAnsi="宋体" w:eastAsia="宋体" w:cs="宋体"/>
          <w:b/>
          <w:color w:val="auto"/>
          <w:sz w:val="24"/>
          <w:highlight w:val="none"/>
        </w:rPr>
      </w:pPr>
    </w:p>
    <w:p w14:paraId="158AF25D">
      <w:pPr>
        <w:spacing w:line="360" w:lineRule="auto"/>
        <w:rPr>
          <w:rFonts w:hint="eastAsia" w:ascii="宋体" w:hAnsi="宋体" w:eastAsia="宋体" w:cs="宋体"/>
          <w:b/>
          <w:color w:val="auto"/>
          <w:sz w:val="24"/>
          <w:highlight w:val="none"/>
        </w:rPr>
      </w:pPr>
    </w:p>
    <w:p w14:paraId="5CA57112">
      <w:pPr>
        <w:spacing w:line="360" w:lineRule="auto"/>
        <w:rPr>
          <w:rFonts w:hint="eastAsia" w:ascii="宋体" w:hAnsi="宋体" w:eastAsia="宋体" w:cs="宋体"/>
          <w:b/>
          <w:color w:val="auto"/>
          <w:sz w:val="24"/>
          <w:highlight w:val="none"/>
        </w:rPr>
      </w:pPr>
    </w:p>
    <w:p w14:paraId="5E025A84">
      <w:pPr>
        <w:spacing w:line="360" w:lineRule="auto"/>
        <w:rPr>
          <w:rFonts w:hint="eastAsia" w:ascii="宋体" w:hAnsi="宋体" w:eastAsia="宋体" w:cs="宋体"/>
          <w:b/>
          <w:color w:val="auto"/>
          <w:sz w:val="24"/>
          <w:highlight w:val="none"/>
        </w:rPr>
      </w:pPr>
    </w:p>
    <w:p w14:paraId="2DE2DC08">
      <w:pPr>
        <w:spacing w:line="360" w:lineRule="auto"/>
        <w:rPr>
          <w:rFonts w:hint="eastAsia" w:ascii="宋体" w:hAnsi="宋体" w:eastAsia="宋体" w:cs="宋体"/>
          <w:b/>
          <w:color w:val="auto"/>
          <w:sz w:val="24"/>
          <w:highlight w:val="none"/>
        </w:rPr>
      </w:pPr>
    </w:p>
    <w:p w14:paraId="448A9E4A">
      <w:pPr>
        <w:spacing w:line="360" w:lineRule="auto"/>
        <w:rPr>
          <w:rFonts w:hint="eastAsia" w:ascii="宋体" w:hAnsi="宋体" w:eastAsia="宋体" w:cs="宋体"/>
          <w:b/>
          <w:color w:val="auto"/>
          <w:sz w:val="24"/>
          <w:highlight w:val="none"/>
        </w:rPr>
      </w:pPr>
    </w:p>
    <w:p w14:paraId="22906272">
      <w:pPr>
        <w:spacing w:line="360" w:lineRule="auto"/>
        <w:rPr>
          <w:rFonts w:hint="eastAsia" w:ascii="宋体" w:hAnsi="宋体" w:eastAsia="宋体" w:cs="宋体"/>
          <w:b/>
          <w:color w:val="auto"/>
          <w:sz w:val="24"/>
          <w:highlight w:val="none"/>
        </w:rPr>
      </w:pPr>
    </w:p>
    <w:p w14:paraId="40118262">
      <w:pPr>
        <w:spacing w:line="360" w:lineRule="auto"/>
        <w:rPr>
          <w:rFonts w:hint="eastAsia" w:ascii="宋体" w:hAnsi="宋体" w:eastAsia="宋体" w:cs="宋体"/>
          <w:b/>
          <w:color w:val="auto"/>
          <w:sz w:val="24"/>
          <w:highlight w:val="none"/>
        </w:rPr>
      </w:pPr>
    </w:p>
    <w:p w14:paraId="0EE207A9">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附件2：质疑函范本及制作说明</w:t>
      </w:r>
    </w:p>
    <w:p w14:paraId="04C194D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086D7246">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7C88B00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2902539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0A1CE91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1BE63B9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23AB3E6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CC6CC1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1135AD5">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61D4DB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41C8497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5EFF227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371EDAD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57AB5F09">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4EC86CAF">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5AF46C7C">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4F773E1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5D9597D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73B3600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EFC7EA6">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478EA12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701FEAE">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62680FB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264099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4028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073E18ED">
      <w:pPr>
        <w:spacing w:line="360" w:lineRule="auto"/>
        <w:jc w:val="center"/>
        <w:rPr>
          <w:rFonts w:hint="eastAsia" w:ascii="宋体" w:hAnsi="宋体" w:eastAsia="宋体" w:cs="宋体"/>
          <w:b/>
          <w:bCs/>
          <w:color w:val="auto"/>
          <w:sz w:val="24"/>
          <w:highlight w:val="none"/>
        </w:rPr>
      </w:pPr>
    </w:p>
    <w:p w14:paraId="20342B64">
      <w:pPr>
        <w:spacing w:line="360" w:lineRule="auto"/>
        <w:rPr>
          <w:rFonts w:hint="eastAsia" w:ascii="宋体" w:hAnsi="宋体" w:eastAsia="宋体" w:cs="宋体"/>
          <w:b/>
          <w:color w:val="auto"/>
          <w:sz w:val="24"/>
          <w:highlight w:val="none"/>
        </w:rPr>
      </w:pPr>
    </w:p>
    <w:p w14:paraId="48C6156A">
      <w:pPr>
        <w:spacing w:line="360" w:lineRule="auto"/>
        <w:rPr>
          <w:rFonts w:hint="eastAsia" w:ascii="宋体" w:hAnsi="宋体" w:eastAsia="宋体" w:cs="宋体"/>
          <w:b/>
          <w:color w:val="auto"/>
          <w:sz w:val="24"/>
          <w:highlight w:val="none"/>
        </w:rPr>
      </w:pPr>
    </w:p>
    <w:p w14:paraId="3FF645A0">
      <w:pPr>
        <w:spacing w:line="360" w:lineRule="auto"/>
        <w:rPr>
          <w:rFonts w:hint="eastAsia" w:ascii="宋体" w:hAnsi="宋体" w:eastAsia="宋体" w:cs="宋体"/>
          <w:b/>
          <w:color w:val="auto"/>
          <w:sz w:val="24"/>
          <w:highlight w:val="none"/>
        </w:rPr>
      </w:pPr>
    </w:p>
    <w:p w14:paraId="5C9A05C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8F9708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7CC5CF3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7F2183F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4C68499F">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01BCD82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75ACE698">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EB30E4E">
      <w:pPr>
        <w:widowControl/>
        <w:spacing w:line="360" w:lineRule="auto"/>
        <w:ind w:firstLine="600" w:firstLineChars="200"/>
        <w:jc w:val="left"/>
        <w:rPr>
          <w:rFonts w:hint="eastAsia" w:ascii="宋体" w:hAnsi="宋体" w:eastAsia="宋体" w:cs="宋体"/>
          <w:color w:val="auto"/>
          <w:sz w:val="30"/>
          <w:szCs w:val="30"/>
          <w:highlight w:val="none"/>
        </w:rPr>
      </w:pPr>
    </w:p>
    <w:p w14:paraId="7FE93F3A">
      <w:pPr>
        <w:spacing w:line="360" w:lineRule="auto"/>
        <w:jc w:val="center"/>
        <w:rPr>
          <w:rFonts w:hint="eastAsia" w:ascii="宋体" w:hAnsi="宋体" w:eastAsia="宋体" w:cs="宋体"/>
          <w:b/>
          <w:color w:val="auto"/>
          <w:spacing w:val="6"/>
          <w:sz w:val="32"/>
          <w:szCs w:val="32"/>
          <w:highlight w:val="none"/>
        </w:rPr>
      </w:pPr>
    </w:p>
    <w:p w14:paraId="237554AF">
      <w:pPr>
        <w:spacing w:line="360" w:lineRule="auto"/>
        <w:jc w:val="center"/>
        <w:rPr>
          <w:rFonts w:hint="eastAsia" w:ascii="宋体" w:hAnsi="宋体" w:eastAsia="宋体" w:cs="宋体"/>
          <w:b/>
          <w:color w:val="auto"/>
          <w:spacing w:val="6"/>
          <w:sz w:val="32"/>
          <w:szCs w:val="32"/>
          <w:highlight w:val="none"/>
        </w:rPr>
      </w:pPr>
    </w:p>
    <w:p w14:paraId="0775BC0D">
      <w:pPr>
        <w:spacing w:line="360" w:lineRule="auto"/>
        <w:jc w:val="center"/>
        <w:rPr>
          <w:rFonts w:hint="eastAsia" w:ascii="宋体" w:hAnsi="宋体" w:eastAsia="宋体" w:cs="宋体"/>
          <w:b/>
          <w:color w:val="auto"/>
          <w:spacing w:val="6"/>
          <w:sz w:val="32"/>
          <w:szCs w:val="32"/>
          <w:highlight w:val="none"/>
        </w:rPr>
      </w:pPr>
    </w:p>
    <w:p w14:paraId="7743AD04">
      <w:pPr>
        <w:spacing w:line="360" w:lineRule="auto"/>
        <w:jc w:val="center"/>
        <w:rPr>
          <w:rFonts w:hint="eastAsia" w:ascii="宋体" w:hAnsi="宋体" w:eastAsia="宋体" w:cs="宋体"/>
          <w:b/>
          <w:color w:val="auto"/>
          <w:spacing w:val="6"/>
          <w:sz w:val="32"/>
          <w:szCs w:val="32"/>
          <w:highlight w:val="none"/>
        </w:rPr>
      </w:pPr>
    </w:p>
    <w:p w14:paraId="0D6FA7A9">
      <w:pPr>
        <w:spacing w:line="360" w:lineRule="auto"/>
        <w:jc w:val="center"/>
        <w:rPr>
          <w:rFonts w:hint="eastAsia" w:ascii="宋体" w:hAnsi="宋体" w:eastAsia="宋体" w:cs="宋体"/>
          <w:b/>
          <w:color w:val="auto"/>
          <w:spacing w:val="6"/>
          <w:sz w:val="32"/>
          <w:szCs w:val="32"/>
          <w:highlight w:val="none"/>
        </w:rPr>
      </w:pPr>
    </w:p>
    <w:p w14:paraId="0ED10427">
      <w:pPr>
        <w:spacing w:line="360" w:lineRule="auto"/>
        <w:jc w:val="center"/>
        <w:rPr>
          <w:rFonts w:hint="eastAsia" w:ascii="宋体" w:hAnsi="宋体" w:eastAsia="宋体" w:cs="宋体"/>
          <w:b/>
          <w:color w:val="auto"/>
          <w:spacing w:val="6"/>
          <w:sz w:val="32"/>
          <w:szCs w:val="32"/>
          <w:highlight w:val="none"/>
        </w:rPr>
      </w:pPr>
    </w:p>
    <w:p w14:paraId="18D1BB57">
      <w:pPr>
        <w:spacing w:line="360" w:lineRule="auto"/>
        <w:jc w:val="center"/>
        <w:rPr>
          <w:rFonts w:hint="eastAsia" w:ascii="宋体" w:hAnsi="宋体" w:eastAsia="宋体" w:cs="宋体"/>
          <w:b/>
          <w:color w:val="auto"/>
          <w:spacing w:val="6"/>
          <w:sz w:val="32"/>
          <w:szCs w:val="32"/>
          <w:highlight w:val="none"/>
        </w:rPr>
      </w:pPr>
    </w:p>
    <w:p w14:paraId="5DC78134">
      <w:pPr>
        <w:spacing w:line="360" w:lineRule="auto"/>
        <w:jc w:val="center"/>
        <w:rPr>
          <w:rFonts w:hint="eastAsia" w:ascii="宋体" w:hAnsi="宋体" w:eastAsia="宋体" w:cs="宋体"/>
          <w:b/>
          <w:color w:val="auto"/>
          <w:spacing w:val="6"/>
          <w:sz w:val="32"/>
          <w:szCs w:val="32"/>
          <w:highlight w:val="none"/>
        </w:rPr>
      </w:pPr>
    </w:p>
    <w:p w14:paraId="75C0F7EF">
      <w:pPr>
        <w:spacing w:line="360" w:lineRule="auto"/>
        <w:jc w:val="center"/>
        <w:rPr>
          <w:rFonts w:hint="eastAsia" w:ascii="宋体" w:hAnsi="宋体" w:eastAsia="宋体" w:cs="宋体"/>
          <w:b/>
          <w:color w:val="auto"/>
          <w:spacing w:val="6"/>
          <w:sz w:val="32"/>
          <w:szCs w:val="32"/>
          <w:highlight w:val="none"/>
        </w:rPr>
      </w:pPr>
    </w:p>
    <w:p w14:paraId="3054FEA1">
      <w:pPr>
        <w:spacing w:line="360" w:lineRule="auto"/>
        <w:jc w:val="center"/>
        <w:rPr>
          <w:rFonts w:hint="eastAsia" w:ascii="宋体" w:hAnsi="宋体" w:eastAsia="宋体" w:cs="宋体"/>
          <w:b/>
          <w:color w:val="auto"/>
          <w:spacing w:val="6"/>
          <w:sz w:val="32"/>
          <w:szCs w:val="32"/>
          <w:highlight w:val="none"/>
        </w:rPr>
      </w:pPr>
    </w:p>
    <w:p w14:paraId="267D304F">
      <w:pPr>
        <w:spacing w:line="360" w:lineRule="auto"/>
        <w:jc w:val="center"/>
        <w:rPr>
          <w:rFonts w:hint="eastAsia" w:ascii="宋体" w:hAnsi="宋体" w:eastAsia="宋体" w:cs="宋体"/>
          <w:b/>
          <w:color w:val="auto"/>
          <w:spacing w:val="6"/>
          <w:sz w:val="32"/>
          <w:szCs w:val="32"/>
          <w:highlight w:val="none"/>
        </w:rPr>
      </w:pPr>
    </w:p>
    <w:p w14:paraId="43899672">
      <w:pPr>
        <w:spacing w:line="360" w:lineRule="auto"/>
        <w:jc w:val="center"/>
        <w:rPr>
          <w:rFonts w:hint="eastAsia" w:ascii="宋体" w:hAnsi="宋体" w:eastAsia="宋体" w:cs="宋体"/>
          <w:b/>
          <w:color w:val="auto"/>
          <w:spacing w:val="6"/>
          <w:sz w:val="32"/>
          <w:szCs w:val="32"/>
          <w:highlight w:val="none"/>
        </w:rPr>
      </w:pPr>
    </w:p>
    <w:p w14:paraId="0DDDC926">
      <w:pPr>
        <w:spacing w:line="360" w:lineRule="auto"/>
        <w:jc w:val="left"/>
        <w:rPr>
          <w:rFonts w:hint="eastAsia" w:ascii="宋体" w:hAnsi="宋体" w:eastAsia="宋体" w:cs="宋体"/>
          <w:b/>
          <w:color w:val="auto"/>
          <w:spacing w:val="6"/>
          <w:sz w:val="32"/>
          <w:szCs w:val="32"/>
          <w:highlight w:val="none"/>
        </w:rPr>
      </w:pPr>
    </w:p>
    <w:p w14:paraId="6B2B3CE1">
      <w:pPr>
        <w:spacing w:line="360" w:lineRule="auto"/>
        <w:jc w:val="left"/>
        <w:rPr>
          <w:rFonts w:hint="eastAsia" w:ascii="宋体" w:hAnsi="宋体" w:eastAsia="宋体" w:cs="宋体"/>
          <w:b/>
          <w:color w:val="auto"/>
          <w:spacing w:val="6"/>
          <w:sz w:val="32"/>
          <w:szCs w:val="32"/>
          <w:highlight w:val="none"/>
        </w:rPr>
      </w:pPr>
    </w:p>
    <w:p w14:paraId="27C405BB">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附件3：投诉书范本及制作说明</w:t>
      </w:r>
    </w:p>
    <w:p w14:paraId="4BAD6AFF">
      <w:pPr>
        <w:spacing w:line="360" w:lineRule="auto"/>
        <w:jc w:val="center"/>
        <w:rPr>
          <w:rFonts w:hint="eastAsia" w:ascii="宋体" w:hAnsi="宋体" w:eastAsia="宋体" w:cs="宋体"/>
          <w:b/>
          <w:color w:val="auto"/>
          <w:sz w:val="24"/>
          <w:highlight w:val="none"/>
        </w:rPr>
      </w:pPr>
    </w:p>
    <w:p w14:paraId="3BD955E4">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2DC62D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7606E95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2CC954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95522E7">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5825D4B">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4B1BBCC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0F23694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76A8F37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22B3D8E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0B5539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84CF8B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6814D38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4551178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5ACF38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5536B5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F54D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81715E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4D5135C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605D12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40D5D6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2DF6A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A9F70D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60CFB4E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217BEE35">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0E5CE95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E59B9FC">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6E3F14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5E9A80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1422B62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2BAB0D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3D2F81F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7CFDBA1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460685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1803E21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374FA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20C272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52E722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0695BBA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E332A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D69CFB7">
      <w:pPr>
        <w:spacing w:line="360" w:lineRule="auto"/>
        <w:rPr>
          <w:rFonts w:hint="eastAsia" w:ascii="宋体" w:hAnsi="宋体" w:eastAsia="宋体" w:cs="宋体"/>
          <w:b/>
          <w:color w:val="auto"/>
          <w:sz w:val="24"/>
          <w:highlight w:val="none"/>
        </w:rPr>
      </w:pPr>
    </w:p>
    <w:p w14:paraId="630511E7">
      <w:pPr>
        <w:spacing w:line="360" w:lineRule="auto"/>
        <w:rPr>
          <w:rFonts w:hint="eastAsia" w:ascii="宋体" w:hAnsi="宋体" w:eastAsia="宋体" w:cs="宋体"/>
          <w:b/>
          <w:color w:val="auto"/>
          <w:sz w:val="24"/>
          <w:highlight w:val="none"/>
        </w:rPr>
      </w:pPr>
    </w:p>
    <w:p w14:paraId="6BF94F7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4DD7D3A5">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44ABD65">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2B6A316F">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4C86EFB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2F94D0D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18497B4F">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2A489FC">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5E4314A3">
      <w:pPr>
        <w:spacing w:line="360" w:lineRule="auto"/>
        <w:rPr>
          <w:rFonts w:hint="eastAsia" w:ascii="宋体" w:hAnsi="宋体" w:eastAsia="宋体" w:cs="宋体"/>
          <w:b/>
          <w:color w:val="auto"/>
          <w:sz w:val="24"/>
          <w:highlight w:val="none"/>
        </w:rPr>
      </w:pPr>
    </w:p>
    <w:p w14:paraId="5FCB84BC">
      <w:pPr>
        <w:autoSpaceDE w:val="0"/>
        <w:autoSpaceDN w:val="0"/>
        <w:jc w:val="center"/>
        <w:rPr>
          <w:rFonts w:hint="eastAsia" w:ascii="宋体" w:hAnsi="宋体" w:eastAsia="宋体" w:cs="宋体"/>
          <w:b/>
          <w:color w:val="auto"/>
          <w:spacing w:val="6"/>
          <w:sz w:val="32"/>
          <w:szCs w:val="32"/>
          <w:highlight w:val="none"/>
        </w:rPr>
      </w:pPr>
    </w:p>
    <w:p w14:paraId="53D4FE19">
      <w:pPr>
        <w:autoSpaceDE w:val="0"/>
        <w:autoSpaceDN w:val="0"/>
        <w:jc w:val="center"/>
        <w:rPr>
          <w:rFonts w:hint="eastAsia" w:ascii="宋体" w:hAnsi="宋体" w:eastAsia="宋体" w:cs="宋体"/>
          <w:b/>
          <w:color w:val="auto"/>
          <w:spacing w:val="6"/>
          <w:sz w:val="32"/>
          <w:szCs w:val="32"/>
          <w:highlight w:val="none"/>
        </w:rPr>
      </w:pPr>
    </w:p>
    <w:p w14:paraId="2D131730">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附件4：</w:t>
      </w:r>
      <w:r>
        <w:rPr>
          <w:rFonts w:hint="eastAsia" w:ascii="宋体" w:hAnsi="宋体" w:eastAsia="宋体" w:cs="宋体"/>
          <w:b/>
          <w:bCs/>
          <w:color w:val="auto"/>
          <w:sz w:val="32"/>
          <w:szCs w:val="32"/>
          <w:highlight w:val="none"/>
        </w:rPr>
        <w:t>业务专用章使用说明函</w:t>
      </w:r>
    </w:p>
    <w:p w14:paraId="04F43484">
      <w:pPr>
        <w:spacing w:line="360" w:lineRule="auto"/>
        <w:rPr>
          <w:rFonts w:hint="eastAsia" w:ascii="宋体" w:hAnsi="宋体" w:eastAsia="宋体" w:cs="宋体"/>
          <w:color w:val="auto"/>
          <w:sz w:val="24"/>
          <w:highlight w:val="none"/>
          <w:u w:val="single"/>
        </w:rPr>
      </w:pPr>
    </w:p>
    <w:p w14:paraId="223F81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p>
    <w:p w14:paraId="0DC386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59ED36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1D811D63">
      <w:pPr>
        <w:spacing w:line="360" w:lineRule="auto"/>
        <w:ind w:firstLine="494"/>
        <w:rPr>
          <w:rFonts w:hint="eastAsia" w:ascii="宋体" w:hAnsi="宋体" w:eastAsia="宋体" w:cs="宋体"/>
          <w:color w:val="auto"/>
          <w:sz w:val="24"/>
          <w:highlight w:val="none"/>
        </w:rPr>
      </w:pPr>
    </w:p>
    <w:p w14:paraId="266F4B0D">
      <w:pPr>
        <w:spacing w:line="360" w:lineRule="auto"/>
        <w:ind w:firstLine="494"/>
        <w:rPr>
          <w:rFonts w:hint="eastAsia" w:ascii="宋体" w:hAnsi="宋体" w:eastAsia="宋体" w:cs="宋体"/>
          <w:color w:val="auto"/>
          <w:sz w:val="24"/>
          <w:highlight w:val="none"/>
        </w:rPr>
      </w:pPr>
    </w:p>
    <w:p w14:paraId="6069B870">
      <w:pPr>
        <w:spacing w:line="360" w:lineRule="auto"/>
        <w:ind w:firstLine="494"/>
        <w:rPr>
          <w:rFonts w:hint="eastAsia" w:ascii="宋体" w:hAnsi="宋体" w:eastAsia="宋体" w:cs="宋体"/>
          <w:color w:val="auto"/>
          <w:sz w:val="24"/>
          <w:highlight w:val="none"/>
        </w:rPr>
      </w:pPr>
    </w:p>
    <w:p w14:paraId="1174F228">
      <w:pPr>
        <w:spacing w:line="360" w:lineRule="auto"/>
        <w:ind w:firstLine="494"/>
        <w:rPr>
          <w:rFonts w:hint="eastAsia" w:ascii="宋体" w:hAnsi="宋体" w:eastAsia="宋体" w:cs="宋体"/>
          <w:color w:val="auto"/>
          <w:sz w:val="24"/>
          <w:highlight w:val="none"/>
        </w:rPr>
      </w:pPr>
    </w:p>
    <w:p w14:paraId="205C7587">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2FB59187">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FA2423A">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285374EB">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w:pict>
          <v:rect id="Rectangle 17" o:spid="_x0000_s1027" o:spt="1" style="position:absolute;left:0pt;margin-left:238.9pt;margin-top:28.05pt;height:177.45pt;width:212.95pt;z-index:-25165721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eastAsia" w:ascii="宋体" w:hAnsi="宋体" w:eastAsia="宋体" w:cs="宋体"/>
          <w:b/>
          <w:bCs/>
          <w:color w:val="auto"/>
          <w:kern w:val="2"/>
          <w:sz w:val="24"/>
          <w:szCs w:val="24"/>
          <w:highlight w:val="none"/>
          <w:lang w:val="en-US" w:eastAsia="zh-CN" w:bidi="ar-SA"/>
        </w:rPr>
        <w:pict>
          <v:rect id="Rectangle 16" o:spid="_x0000_s1028" o:spt="1" style="position:absolute;left:0pt;margin-left:-7.2pt;margin-top:30.3pt;height:177.45pt;width:208.5pt;z-index:-25165619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r>
        <w:rPr>
          <w:rFonts w:hint="eastAsia" w:ascii="宋体" w:hAnsi="宋体" w:eastAsia="宋体" w:cs="宋体"/>
          <w:color w:val="auto"/>
          <w:sz w:val="24"/>
          <w:highlight w:val="none"/>
        </w:rPr>
        <w:t>投标单位法定名称章（印模）                投标单位“XX专用章”（印模）</w:t>
      </w:r>
    </w:p>
    <w:p w14:paraId="0644ECF3">
      <w:pPr>
        <w:autoSpaceDE w:val="0"/>
        <w:autoSpaceDN w:val="0"/>
        <w:jc w:val="center"/>
        <w:rPr>
          <w:rFonts w:hint="eastAsia" w:ascii="宋体" w:hAnsi="宋体" w:eastAsia="宋体" w:cs="宋体"/>
          <w:b/>
          <w:color w:val="auto"/>
          <w:spacing w:val="6"/>
          <w:sz w:val="32"/>
          <w:szCs w:val="32"/>
          <w:highlight w:val="none"/>
        </w:rPr>
      </w:pPr>
    </w:p>
    <w:p w14:paraId="5A654C07">
      <w:pPr>
        <w:autoSpaceDE w:val="0"/>
        <w:autoSpaceDN w:val="0"/>
        <w:jc w:val="center"/>
        <w:rPr>
          <w:rFonts w:hint="eastAsia" w:ascii="宋体" w:hAnsi="宋体" w:eastAsia="宋体" w:cs="宋体"/>
          <w:b/>
          <w:color w:val="auto"/>
          <w:spacing w:val="6"/>
          <w:sz w:val="32"/>
          <w:szCs w:val="32"/>
          <w:highlight w:val="none"/>
        </w:rPr>
      </w:pPr>
    </w:p>
    <w:p w14:paraId="64D5B518">
      <w:pPr>
        <w:autoSpaceDE w:val="0"/>
        <w:autoSpaceDN w:val="0"/>
        <w:jc w:val="center"/>
        <w:rPr>
          <w:rFonts w:hint="eastAsia" w:ascii="宋体" w:hAnsi="宋体" w:eastAsia="宋体" w:cs="宋体"/>
          <w:b/>
          <w:color w:val="auto"/>
          <w:spacing w:val="6"/>
          <w:sz w:val="32"/>
          <w:szCs w:val="32"/>
          <w:highlight w:val="none"/>
        </w:rPr>
      </w:pPr>
    </w:p>
    <w:p w14:paraId="4F1BD139">
      <w:pPr>
        <w:autoSpaceDE w:val="0"/>
        <w:autoSpaceDN w:val="0"/>
        <w:jc w:val="center"/>
        <w:rPr>
          <w:rFonts w:hint="eastAsia" w:ascii="宋体" w:hAnsi="宋体" w:eastAsia="宋体" w:cs="宋体"/>
          <w:b/>
          <w:color w:val="auto"/>
          <w:spacing w:val="6"/>
          <w:sz w:val="32"/>
          <w:szCs w:val="32"/>
          <w:highlight w:val="none"/>
        </w:rPr>
      </w:pPr>
    </w:p>
    <w:p w14:paraId="3C4CB5AB">
      <w:pPr>
        <w:autoSpaceDE w:val="0"/>
        <w:autoSpaceDN w:val="0"/>
        <w:jc w:val="center"/>
        <w:rPr>
          <w:rFonts w:hint="eastAsia" w:ascii="宋体" w:hAnsi="宋体" w:eastAsia="宋体" w:cs="宋体"/>
          <w:b/>
          <w:color w:val="auto"/>
          <w:spacing w:val="6"/>
          <w:sz w:val="32"/>
          <w:szCs w:val="32"/>
          <w:highlight w:val="none"/>
        </w:rPr>
      </w:pPr>
    </w:p>
    <w:p w14:paraId="637A9E32">
      <w:pPr>
        <w:autoSpaceDE w:val="0"/>
        <w:autoSpaceDN w:val="0"/>
        <w:jc w:val="center"/>
        <w:rPr>
          <w:rFonts w:hint="eastAsia" w:ascii="宋体" w:hAnsi="宋体" w:eastAsia="宋体" w:cs="宋体"/>
          <w:b/>
          <w:color w:val="auto"/>
          <w:spacing w:val="6"/>
          <w:sz w:val="32"/>
          <w:szCs w:val="32"/>
          <w:highlight w:val="none"/>
        </w:rPr>
      </w:pPr>
    </w:p>
    <w:p w14:paraId="7583B068">
      <w:pPr>
        <w:autoSpaceDE w:val="0"/>
        <w:autoSpaceDN w:val="0"/>
        <w:jc w:val="center"/>
        <w:rPr>
          <w:rFonts w:hint="eastAsia" w:ascii="宋体" w:hAnsi="宋体" w:eastAsia="宋体" w:cs="宋体"/>
          <w:b/>
          <w:color w:val="auto"/>
          <w:spacing w:val="6"/>
          <w:sz w:val="32"/>
          <w:szCs w:val="32"/>
          <w:highlight w:val="none"/>
        </w:rPr>
      </w:pPr>
    </w:p>
    <w:p w14:paraId="39CB2D08">
      <w:pPr>
        <w:autoSpaceDE w:val="0"/>
        <w:autoSpaceDN w:val="0"/>
        <w:jc w:val="center"/>
        <w:rPr>
          <w:rFonts w:hint="eastAsia" w:ascii="宋体" w:hAnsi="宋体" w:eastAsia="宋体" w:cs="宋体"/>
          <w:b/>
          <w:color w:val="auto"/>
          <w:spacing w:val="6"/>
          <w:sz w:val="32"/>
          <w:szCs w:val="32"/>
          <w:highlight w:val="none"/>
        </w:rPr>
      </w:pPr>
    </w:p>
    <w:p w14:paraId="16B922F6">
      <w:pPr>
        <w:autoSpaceDE w:val="0"/>
        <w:autoSpaceDN w:val="0"/>
        <w:jc w:val="center"/>
        <w:rPr>
          <w:rFonts w:hint="eastAsia" w:ascii="宋体" w:hAnsi="宋体" w:eastAsia="宋体" w:cs="宋体"/>
          <w:b/>
          <w:color w:val="auto"/>
          <w:spacing w:val="6"/>
          <w:sz w:val="32"/>
          <w:szCs w:val="32"/>
          <w:highlight w:val="none"/>
        </w:rPr>
      </w:pPr>
    </w:p>
    <w:p w14:paraId="65F96F79">
      <w:pPr>
        <w:autoSpaceDE w:val="0"/>
        <w:autoSpaceDN w:val="0"/>
        <w:jc w:val="center"/>
        <w:rPr>
          <w:rFonts w:hint="eastAsia" w:ascii="宋体" w:hAnsi="宋体" w:eastAsia="宋体" w:cs="宋体"/>
          <w:b/>
          <w:color w:val="auto"/>
          <w:spacing w:val="6"/>
          <w:sz w:val="32"/>
          <w:szCs w:val="32"/>
          <w:highlight w:val="none"/>
        </w:rPr>
      </w:pPr>
    </w:p>
    <w:p w14:paraId="70E506C8">
      <w:pPr>
        <w:autoSpaceDE w:val="0"/>
        <w:autoSpaceDN w:val="0"/>
        <w:jc w:val="center"/>
        <w:rPr>
          <w:rFonts w:hint="eastAsia" w:ascii="宋体" w:hAnsi="宋体" w:eastAsia="宋体" w:cs="宋体"/>
          <w:b/>
          <w:color w:val="auto"/>
          <w:spacing w:val="6"/>
          <w:sz w:val="32"/>
          <w:szCs w:val="32"/>
          <w:highlight w:val="none"/>
        </w:rPr>
      </w:pPr>
    </w:p>
    <w:p w14:paraId="442B0F6E">
      <w:pPr>
        <w:autoSpaceDE w:val="0"/>
        <w:autoSpaceDN w:val="0"/>
        <w:jc w:val="center"/>
        <w:rPr>
          <w:rFonts w:hint="eastAsia" w:ascii="宋体" w:hAnsi="宋体" w:eastAsia="宋体" w:cs="宋体"/>
          <w:b/>
          <w:color w:val="auto"/>
          <w:spacing w:val="6"/>
          <w:sz w:val="32"/>
          <w:szCs w:val="32"/>
          <w:highlight w:val="none"/>
        </w:rPr>
      </w:pPr>
    </w:p>
    <w:p w14:paraId="20D1731C">
      <w:pPr>
        <w:autoSpaceDE w:val="0"/>
        <w:autoSpaceDN w:val="0"/>
        <w:jc w:val="center"/>
        <w:rPr>
          <w:rFonts w:hint="eastAsia" w:ascii="宋体" w:hAnsi="宋体" w:eastAsia="宋体" w:cs="宋体"/>
          <w:b/>
          <w:color w:val="auto"/>
          <w:spacing w:val="6"/>
          <w:sz w:val="32"/>
          <w:szCs w:val="32"/>
          <w:highlight w:val="none"/>
        </w:rPr>
      </w:pPr>
    </w:p>
    <w:p w14:paraId="594B182C">
      <w:pPr>
        <w:autoSpaceDE w:val="0"/>
        <w:autoSpaceDN w:val="0"/>
        <w:jc w:val="center"/>
        <w:rPr>
          <w:rFonts w:hint="eastAsia" w:ascii="宋体" w:hAnsi="宋体" w:eastAsia="宋体" w:cs="宋体"/>
          <w:b/>
          <w:color w:val="auto"/>
          <w:spacing w:val="6"/>
          <w:sz w:val="32"/>
          <w:szCs w:val="32"/>
          <w:highlight w:val="none"/>
        </w:rPr>
      </w:pPr>
    </w:p>
    <w:p w14:paraId="1A75860A">
      <w:pPr>
        <w:autoSpaceDE w:val="0"/>
        <w:autoSpaceDN w:val="0"/>
        <w:jc w:val="center"/>
        <w:rPr>
          <w:rFonts w:hint="eastAsia" w:ascii="宋体" w:hAnsi="宋体" w:eastAsia="宋体" w:cs="宋体"/>
          <w:b/>
          <w:color w:val="auto"/>
          <w:spacing w:val="6"/>
          <w:sz w:val="32"/>
          <w:szCs w:val="32"/>
          <w:highlight w:val="none"/>
        </w:rPr>
      </w:pPr>
    </w:p>
    <w:p w14:paraId="0E76E4CC">
      <w:pPr>
        <w:autoSpaceDE w:val="0"/>
        <w:autoSpaceDN w:val="0"/>
        <w:jc w:val="center"/>
        <w:rPr>
          <w:rFonts w:hint="eastAsia" w:ascii="宋体" w:hAnsi="宋体" w:eastAsia="宋体" w:cs="宋体"/>
          <w:b/>
          <w:color w:val="auto"/>
          <w:spacing w:val="6"/>
          <w:sz w:val="32"/>
          <w:szCs w:val="32"/>
          <w:highlight w:val="none"/>
        </w:rPr>
      </w:pPr>
    </w:p>
    <w:p w14:paraId="4C2947CD">
      <w:pPr>
        <w:autoSpaceDE w:val="0"/>
        <w:autoSpaceDN w:val="0"/>
        <w:jc w:val="center"/>
        <w:rPr>
          <w:rFonts w:hint="eastAsia" w:ascii="宋体" w:hAnsi="宋体" w:eastAsia="宋体" w:cs="宋体"/>
          <w:b/>
          <w:color w:val="auto"/>
          <w:spacing w:val="6"/>
          <w:sz w:val="32"/>
          <w:szCs w:val="32"/>
          <w:highlight w:val="none"/>
        </w:rPr>
      </w:pPr>
    </w:p>
    <w:p w14:paraId="7591B47D">
      <w:pPr>
        <w:autoSpaceDE w:val="0"/>
        <w:autoSpaceDN w:val="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附件5：</w:t>
      </w:r>
      <w:r>
        <w:rPr>
          <w:rFonts w:hint="eastAsia" w:ascii="宋体" w:hAnsi="宋体" w:eastAsia="宋体" w:cs="宋体"/>
          <w:b/>
          <w:color w:val="auto"/>
          <w:kern w:val="0"/>
          <w:sz w:val="32"/>
          <w:szCs w:val="32"/>
          <w:highlight w:val="none"/>
          <w:lang w:val="zh-CN"/>
        </w:rPr>
        <w:t>联合协议</w:t>
      </w:r>
    </w:p>
    <w:p w14:paraId="6315278D">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764F1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投标。 </w:t>
      </w:r>
    </w:p>
    <w:p w14:paraId="412ACBA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BCFA74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43C949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508AD33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4CBAA9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1EDC3C7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5B3B93B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7E340E1">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513" w:name="_Hlk101131882"/>
      <w:r>
        <w:rPr>
          <w:rFonts w:hint="eastAsia" w:ascii="宋体" w:hAnsi="宋体" w:eastAsia="宋体" w:cs="宋体"/>
          <w:color w:val="auto"/>
          <w:kern w:val="0"/>
          <w:sz w:val="24"/>
          <w:highlight w:val="none"/>
          <w:u w:val="single"/>
        </w:rPr>
        <w:t>联合体成员X,……</w:t>
      </w:r>
      <w:bookmarkEnd w:id="513"/>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514" w:name="_Hlk101133598"/>
      <w:r>
        <w:rPr>
          <w:rFonts w:hint="eastAsia" w:ascii="宋体" w:hAnsi="宋体" w:eastAsia="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514"/>
      <w:r>
        <w:rPr>
          <w:rFonts w:hint="eastAsia" w:ascii="宋体" w:hAnsi="宋体" w:eastAsia="宋体" w:cs="宋体"/>
          <w:b/>
          <w:color w:val="auto"/>
          <w:kern w:val="0"/>
          <w:sz w:val="24"/>
          <w:highlight w:val="none"/>
          <w:lang w:val="zh-CN"/>
        </w:rPr>
        <w:t>）</w:t>
      </w:r>
    </w:p>
    <w:p w14:paraId="05E220CE">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515"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bookmarkEnd w:id="515"/>
    </w:p>
    <w:p w14:paraId="2AA3FB3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19398D6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60B599F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55BBD5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8B5FCD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75DB13C2">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050CD14E">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3823A7A3">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E5921B2">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B9802E5">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5151D78">
      <w:pPr>
        <w:autoSpaceDE w:val="0"/>
        <w:autoSpaceDN w:val="0"/>
        <w:jc w:val="center"/>
        <w:rPr>
          <w:rFonts w:hint="eastAsia" w:ascii="宋体" w:hAnsi="宋体" w:eastAsia="宋体" w:cs="宋体"/>
          <w:b/>
          <w:color w:val="auto"/>
          <w:spacing w:val="6"/>
          <w:sz w:val="32"/>
          <w:szCs w:val="32"/>
          <w:highlight w:val="none"/>
        </w:rPr>
      </w:pPr>
    </w:p>
    <w:p w14:paraId="16F044A2">
      <w:pPr>
        <w:autoSpaceDE w:val="0"/>
        <w:autoSpaceDN w:val="0"/>
        <w:jc w:val="center"/>
        <w:rPr>
          <w:rFonts w:hint="eastAsia" w:ascii="宋体" w:hAnsi="宋体" w:eastAsia="宋体" w:cs="宋体"/>
          <w:b/>
          <w:color w:val="auto"/>
          <w:spacing w:val="6"/>
          <w:sz w:val="32"/>
          <w:szCs w:val="32"/>
          <w:highlight w:val="none"/>
        </w:rPr>
      </w:pPr>
    </w:p>
    <w:p w14:paraId="0DB83F58">
      <w:pPr>
        <w:autoSpaceDE w:val="0"/>
        <w:autoSpaceDN w:val="0"/>
        <w:jc w:val="center"/>
        <w:rPr>
          <w:rFonts w:hint="eastAsia" w:ascii="宋体" w:hAnsi="宋体" w:eastAsia="宋体" w:cs="宋体"/>
          <w:b/>
          <w:color w:val="auto"/>
          <w:spacing w:val="6"/>
          <w:sz w:val="32"/>
          <w:szCs w:val="32"/>
          <w:highlight w:val="none"/>
        </w:rPr>
      </w:pPr>
    </w:p>
    <w:p w14:paraId="43AC7CAD">
      <w:pPr>
        <w:autoSpaceDE w:val="0"/>
        <w:autoSpaceDN w:val="0"/>
        <w:jc w:val="center"/>
        <w:rPr>
          <w:rFonts w:hint="eastAsia" w:ascii="宋体" w:hAnsi="宋体" w:eastAsia="宋体" w:cs="宋体"/>
          <w:b/>
          <w:color w:val="auto"/>
          <w:spacing w:val="6"/>
          <w:sz w:val="32"/>
          <w:szCs w:val="32"/>
          <w:highlight w:val="none"/>
        </w:rPr>
      </w:pPr>
    </w:p>
    <w:p w14:paraId="4F71D87B">
      <w:pPr>
        <w:autoSpaceDE w:val="0"/>
        <w:autoSpaceDN w:val="0"/>
        <w:jc w:val="center"/>
        <w:rPr>
          <w:rFonts w:hint="eastAsia" w:ascii="宋体" w:hAnsi="宋体" w:eastAsia="宋体" w:cs="宋体"/>
          <w:b/>
          <w:color w:val="auto"/>
          <w:spacing w:val="6"/>
          <w:sz w:val="32"/>
          <w:szCs w:val="32"/>
          <w:highlight w:val="none"/>
        </w:rPr>
      </w:pPr>
    </w:p>
    <w:p w14:paraId="61DE1989">
      <w:pPr>
        <w:autoSpaceDE w:val="0"/>
        <w:autoSpaceDN w:val="0"/>
        <w:jc w:val="center"/>
        <w:rPr>
          <w:rFonts w:hint="eastAsia" w:ascii="宋体" w:hAnsi="宋体" w:eastAsia="宋体" w:cs="宋体"/>
          <w:b/>
          <w:color w:val="auto"/>
          <w:spacing w:val="6"/>
          <w:sz w:val="32"/>
          <w:szCs w:val="32"/>
          <w:highlight w:val="none"/>
        </w:rPr>
      </w:pPr>
    </w:p>
    <w:p w14:paraId="0593C853">
      <w:pPr>
        <w:autoSpaceDE w:val="0"/>
        <w:autoSpaceDN w:val="0"/>
        <w:jc w:val="center"/>
        <w:rPr>
          <w:rFonts w:hint="eastAsia" w:ascii="宋体" w:hAnsi="宋体" w:eastAsia="宋体" w:cs="宋体"/>
          <w:b/>
          <w:color w:val="auto"/>
          <w:spacing w:val="6"/>
          <w:sz w:val="32"/>
          <w:szCs w:val="32"/>
          <w:highlight w:val="none"/>
        </w:rPr>
      </w:pPr>
    </w:p>
    <w:p w14:paraId="0EC3C8F2">
      <w:pPr>
        <w:autoSpaceDE w:val="0"/>
        <w:autoSpaceDN w:val="0"/>
        <w:jc w:val="center"/>
        <w:rPr>
          <w:rFonts w:hint="eastAsia" w:ascii="宋体" w:hAnsi="宋体" w:eastAsia="宋体" w:cs="宋体"/>
          <w:b/>
          <w:color w:val="auto"/>
          <w:spacing w:val="6"/>
          <w:sz w:val="32"/>
          <w:szCs w:val="32"/>
          <w:highlight w:val="none"/>
        </w:rPr>
      </w:pPr>
    </w:p>
    <w:p w14:paraId="65BF45E7">
      <w:pPr>
        <w:autoSpaceDE w:val="0"/>
        <w:autoSpaceDN w:val="0"/>
        <w:jc w:val="center"/>
        <w:rPr>
          <w:rFonts w:hint="eastAsia" w:ascii="宋体" w:hAnsi="宋体" w:eastAsia="宋体" w:cs="宋体"/>
          <w:b/>
          <w:color w:val="auto"/>
          <w:spacing w:val="6"/>
          <w:sz w:val="32"/>
          <w:szCs w:val="32"/>
          <w:highlight w:val="none"/>
        </w:rPr>
      </w:pPr>
    </w:p>
    <w:p w14:paraId="700B1AE6">
      <w:pPr>
        <w:autoSpaceDE w:val="0"/>
        <w:autoSpaceDN w:val="0"/>
        <w:jc w:val="center"/>
        <w:rPr>
          <w:rFonts w:hint="eastAsia" w:ascii="宋体" w:hAnsi="宋体" w:eastAsia="宋体" w:cs="宋体"/>
          <w:b/>
          <w:color w:val="auto"/>
          <w:spacing w:val="6"/>
          <w:sz w:val="32"/>
          <w:szCs w:val="32"/>
          <w:highlight w:val="none"/>
        </w:rPr>
      </w:pPr>
    </w:p>
    <w:p w14:paraId="5BBA2F2F">
      <w:pPr>
        <w:autoSpaceDE w:val="0"/>
        <w:autoSpaceDN w:val="0"/>
        <w:jc w:val="center"/>
        <w:rPr>
          <w:rFonts w:hint="eastAsia" w:ascii="宋体" w:hAnsi="宋体" w:eastAsia="宋体" w:cs="宋体"/>
          <w:b/>
          <w:color w:val="auto"/>
          <w:spacing w:val="6"/>
          <w:sz w:val="32"/>
          <w:szCs w:val="32"/>
          <w:highlight w:val="none"/>
        </w:rPr>
      </w:pPr>
    </w:p>
    <w:p w14:paraId="6A6E788F">
      <w:pPr>
        <w:autoSpaceDE w:val="0"/>
        <w:autoSpaceDN w:val="0"/>
        <w:jc w:val="center"/>
        <w:rPr>
          <w:rFonts w:hint="eastAsia" w:ascii="宋体" w:hAnsi="宋体" w:eastAsia="宋体" w:cs="宋体"/>
          <w:b/>
          <w:color w:val="auto"/>
          <w:spacing w:val="6"/>
          <w:sz w:val="32"/>
          <w:szCs w:val="32"/>
          <w:highlight w:val="none"/>
        </w:rPr>
      </w:pPr>
    </w:p>
    <w:p w14:paraId="56493C6F">
      <w:pPr>
        <w:autoSpaceDE w:val="0"/>
        <w:autoSpaceDN w:val="0"/>
        <w:jc w:val="center"/>
        <w:rPr>
          <w:rFonts w:hint="eastAsia" w:ascii="宋体" w:hAnsi="宋体" w:eastAsia="宋体" w:cs="宋体"/>
          <w:b/>
          <w:color w:val="auto"/>
          <w:spacing w:val="6"/>
          <w:sz w:val="32"/>
          <w:szCs w:val="32"/>
          <w:highlight w:val="none"/>
        </w:rPr>
      </w:pPr>
    </w:p>
    <w:p w14:paraId="3B04D422">
      <w:pPr>
        <w:autoSpaceDE w:val="0"/>
        <w:autoSpaceDN w:val="0"/>
        <w:jc w:val="center"/>
        <w:rPr>
          <w:rFonts w:hint="eastAsia" w:ascii="宋体" w:hAnsi="宋体" w:eastAsia="宋体" w:cs="宋体"/>
          <w:b/>
          <w:color w:val="auto"/>
          <w:spacing w:val="6"/>
          <w:sz w:val="32"/>
          <w:szCs w:val="32"/>
          <w:highlight w:val="none"/>
        </w:rPr>
      </w:pPr>
    </w:p>
    <w:p w14:paraId="32D2EB0A">
      <w:pPr>
        <w:autoSpaceDE w:val="0"/>
        <w:autoSpaceDN w:val="0"/>
        <w:jc w:val="center"/>
        <w:rPr>
          <w:rFonts w:hint="eastAsia" w:ascii="宋体" w:hAnsi="宋体" w:eastAsia="宋体" w:cs="宋体"/>
          <w:b/>
          <w:color w:val="auto"/>
          <w:spacing w:val="6"/>
          <w:sz w:val="32"/>
          <w:szCs w:val="32"/>
          <w:highlight w:val="none"/>
        </w:rPr>
      </w:pPr>
    </w:p>
    <w:p w14:paraId="415F9A7F">
      <w:pPr>
        <w:autoSpaceDE w:val="0"/>
        <w:autoSpaceDN w:val="0"/>
        <w:jc w:val="center"/>
        <w:rPr>
          <w:rFonts w:hint="eastAsia" w:ascii="宋体" w:hAnsi="宋体" w:eastAsia="宋体" w:cs="宋体"/>
          <w:b/>
          <w:color w:val="auto"/>
          <w:spacing w:val="6"/>
          <w:sz w:val="32"/>
          <w:szCs w:val="32"/>
          <w:highlight w:val="none"/>
        </w:rPr>
      </w:pPr>
    </w:p>
    <w:p w14:paraId="1B607F18">
      <w:pPr>
        <w:autoSpaceDE w:val="0"/>
        <w:autoSpaceDN w:val="0"/>
        <w:jc w:val="center"/>
        <w:rPr>
          <w:rFonts w:hint="eastAsia" w:ascii="宋体" w:hAnsi="宋体" w:eastAsia="宋体" w:cs="宋体"/>
          <w:b/>
          <w:color w:val="auto"/>
          <w:spacing w:val="6"/>
          <w:sz w:val="32"/>
          <w:szCs w:val="32"/>
          <w:highlight w:val="none"/>
        </w:rPr>
      </w:pPr>
    </w:p>
    <w:p w14:paraId="13EECF9C">
      <w:pPr>
        <w:autoSpaceDE w:val="0"/>
        <w:autoSpaceDN w:val="0"/>
        <w:jc w:val="center"/>
        <w:rPr>
          <w:rFonts w:hint="eastAsia" w:ascii="宋体" w:hAnsi="宋体" w:eastAsia="宋体" w:cs="宋体"/>
          <w:b/>
          <w:color w:val="auto"/>
          <w:spacing w:val="6"/>
          <w:sz w:val="32"/>
          <w:szCs w:val="32"/>
          <w:highlight w:val="none"/>
        </w:rPr>
      </w:pPr>
    </w:p>
    <w:p w14:paraId="79CC2A8C">
      <w:pPr>
        <w:autoSpaceDE w:val="0"/>
        <w:autoSpaceDN w:val="0"/>
        <w:jc w:val="center"/>
        <w:rPr>
          <w:rFonts w:hint="eastAsia" w:ascii="宋体" w:hAnsi="宋体" w:eastAsia="宋体" w:cs="宋体"/>
          <w:b/>
          <w:color w:val="auto"/>
          <w:spacing w:val="6"/>
          <w:sz w:val="32"/>
          <w:szCs w:val="32"/>
          <w:highlight w:val="none"/>
        </w:rPr>
      </w:pPr>
    </w:p>
    <w:p w14:paraId="5D6660BB">
      <w:pPr>
        <w:autoSpaceDE w:val="0"/>
        <w:autoSpaceDN w:val="0"/>
        <w:jc w:val="center"/>
        <w:rPr>
          <w:rFonts w:hint="eastAsia" w:ascii="宋体" w:hAnsi="宋体" w:eastAsia="宋体" w:cs="宋体"/>
          <w:b/>
          <w:color w:val="auto"/>
          <w:spacing w:val="6"/>
          <w:sz w:val="32"/>
          <w:szCs w:val="32"/>
          <w:highlight w:val="none"/>
        </w:rPr>
      </w:pPr>
    </w:p>
    <w:p w14:paraId="7298B1BD">
      <w:pPr>
        <w:autoSpaceDE w:val="0"/>
        <w:autoSpaceDN w:val="0"/>
        <w:jc w:val="center"/>
        <w:rPr>
          <w:rFonts w:hint="eastAsia" w:ascii="宋体" w:hAnsi="宋体" w:eastAsia="宋体" w:cs="宋体"/>
          <w:b/>
          <w:color w:val="auto"/>
          <w:spacing w:val="6"/>
          <w:sz w:val="32"/>
          <w:szCs w:val="32"/>
          <w:highlight w:val="none"/>
        </w:rPr>
      </w:pPr>
    </w:p>
    <w:p w14:paraId="7F592789">
      <w:pPr>
        <w:autoSpaceDE w:val="0"/>
        <w:autoSpaceDN w:val="0"/>
        <w:jc w:val="center"/>
        <w:rPr>
          <w:rFonts w:hint="eastAsia" w:ascii="宋体" w:hAnsi="宋体" w:eastAsia="宋体" w:cs="宋体"/>
          <w:b/>
          <w:color w:val="auto"/>
          <w:spacing w:val="6"/>
          <w:sz w:val="32"/>
          <w:szCs w:val="32"/>
          <w:highlight w:val="none"/>
        </w:rPr>
      </w:pPr>
    </w:p>
    <w:p w14:paraId="228A9477">
      <w:pPr>
        <w:autoSpaceDE w:val="0"/>
        <w:autoSpaceDN w:val="0"/>
        <w:jc w:val="center"/>
        <w:rPr>
          <w:rFonts w:hint="eastAsia" w:ascii="宋体" w:hAnsi="宋体" w:eastAsia="宋体" w:cs="宋体"/>
          <w:b/>
          <w:color w:val="auto"/>
          <w:spacing w:val="6"/>
          <w:sz w:val="32"/>
          <w:szCs w:val="32"/>
          <w:highlight w:val="none"/>
        </w:rPr>
      </w:pPr>
    </w:p>
    <w:p w14:paraId="5B4726AB">
      <w:pPr>
        <w:snapToGrid w:val="0"/>
        <w:spacing w:line="360" w:lineRule="auto"/>
        <w:ind w:firstLine="3666" w:firstLineChars="1100"/>
        <w:rPr>
          <w:rFonts w:hint="eastAsia" w:ascii="宋体" w:hAnsi="宋体" w:eastAsia="宋体" w:cs="宋体"/>
          <w:b/>
          <w:color w:val="auto"/>
          <w:spacing w:val="6"/>
          <w:sz w:val="32"/>
          <w:szCs w:val="32"/>
          <w:highlight w:val="none"/>
        </w:rPr>
      </w:pPr>
    </w:p>
    <w:p w14:paraId="6724A1A1">
      <w:pPr>
        <w:widowControl/>
        <w:adjustRightInd/>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D686C94">
      <w:pPr>
        <w:snapToGrid w:val="0"/>
        <w:spacing w:line="360" w:lineRule="auto"/>
        <w:ind w:firstLine="3666"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附件6：</w:t>
      </w:r>
      <w:r>
        <w:rPr>
          <w:rFonts w:hint="eastAsia" w:ascii="宋体" w:hAnsi="宋体" w:eastAsia="宋体" w:cs="宋体"/>
          <w:b/>
          <w:color w:val="auto"/>
          <w:kern w:val="0"/>
          <w:sz w:val="32"/>
          <w:szCs w:val="32"/>
          <w:highlight w:val="none"/>
        </w:rPr>
        <w:t>分包意向协议</w:t>
      </w:r>
    </w:p>
    <w:p w14:paraId="4F5AD7AC">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49A1CC8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【招标编号：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7AF2380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158B170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3E86997B">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CD09C86">
      <w:pPr>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1E64ADC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2763AC71">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2CA53BC1">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B43DA5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321E2768">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434B649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4DDF1FA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49578D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76AB6755">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6BE36ED">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6E7E91A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872F8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6E2FAAA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09AEF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44FBFF4B">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投标人名称(电子签名)：</w:t>
      </w:r>
    </w:p>
    <w:p w14:paraId="78B0621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分包投标人名称(电子签名/公章)：</w:t>
      </w:r>
    </w:p>
    <w:p w14:paraId="179AD629">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5F31B320">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5B64947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1072E86">
      <w:pPr>
        <w:autoSpaceDE w:val="0"/>
        <w:autoSpaceDN w:val="0"/>
        <w:jc w:val="center"/>
        <w:rPr>
          <w:rFonts w:hint="eastAsia" w:ascii="宋体" w:hAnsi="宋体" w:eastAsia="宋体" w:cs="宋体"/>
          <w:b/>
          <w:color w:val="auto"/>
          <w:spacing w:val="6"/>
          <w:sz w:val="32"/>
          <w:szCs w:val="32"/>
          <w:highlight w:val="none"/>
        </w:rPr>
      </w:pPr>
    </w:p>
    <w:p w14:paraId="787346B8">
      <w:pPr>
        <w:autoSpaceDE w:val="0"/>
        <w:autoSpaceDN w:val="0"/>
        <w:jc w:val="center"/>
        <w:rPr>
          <w:rFonts w:hint="eastAsia" w:ascii="宋体" w:hAnsi="宋体" w:eastAsia="宋体" w:cs="宋体"/>
          <w:b/>
          <w:color w:val="auto"/>
          <w:spacing w:val="6"/>
          <w:sz w:val="32"/>
          <w:szCs w:val="32"/>
          <w:highlight w:val="none"/>
        </w:rPr>
      </w:pPr>
    </w:p>
    <w:p w14:paraId="72440533">
      <w:pPr>
        <w:autoSpaceDE w:val="0"/>
        <w:autoSpaceDN w:val="0"/>
        <w:jc w:val="center"/>
        <w:rPr>
          <w:rFonts w:hint="eastAsia" w:ascii="宋体" w:hAnsi="宋体" w:eastAsia="宋体" w:cs="宋体"/>
          <w:b/>
          <w:color w:val="auto"/>
          <w:spacing w:val="6"/>
          <w:sz w:val="32"/>
          <w:szCs w:val="32"/>
          <w:highlight w:val="none"/>
        </w:rPr>
      </w:pPr>
    </w:p>
    <w:p w14:paraId="4F58F976">
      <w:pPr>
        <w:autoSpaceDE w:val="0"/>
        <w:autoSpaceDN w:val="0"/>
        <w:jc w:val="center"/>
        <w:rPr>
          <w:rFonts w:hint="eastAsia" w:ascii="宋体" w:hAnsi="宋体" w:eastAsia="宋体" w:cs="宋体"/>
          <w:b/>
          <w:color w:val="auto"/>
          <w:spacing w:val="6"/>
          <w:sz w:val="32"/>
          <w:szCs w:val="32"/>
          <w:highlight w:val="none"/>
        </w:rPr>
      </w:pPr>
    </w:p>
    <w:p w14:paraId="0429FE03">
      <w:pPr>
        <w:autoSpaceDE w:val="0"/>
        <w:autoSpaceDN w:val="0"/>
        <w:jc w:val="center"/>
        <w:rPr>
          <w:rFonts w:hint="eastAsia" w:ascii="宋体" w:hAnsi="宋体" w:eastAsia="宋体" w:cs="宋体"/>
          <w:b/>
          <w:color w:val="auto"/>
          <w:spacing w:val="6"/>
          <w:sz w:val="32"/>
          <w:szCs w:val="32"/>
          <w:highlight w:val="none"/>
        </w:rPr>
      </w:pPr>
    </w:p>
    <w:p w14:paraId="7E9BD595">
      <w:pPr>
        <w:autoSpaceDE w:val="0"/>
        <w:autoSpaceDN w:val="0"/>
        <w:jc w:val="center"/>
        <w:rPr>
          <w:rFonts w:hint="eastAsia" w:ascii="宋体" w:hAnsi="宋体" w:eastAsia="宋体" w:cs="宋体"/>
          <w:b/>
          <w:color w:val="auto"/>
          <w:spacing w:val="6"/>
          <w:sz w:val="32"/>
          <w:szCs w:val="32"/>
          <w:highlight w:val="none"/>
        </w:rPr>
      </w:pPr>
    </w:p>
    <w:p w14:paraId="37ECC8A0">
      <w:pPr>
        <w:autoSpaceDE w:val="0"/>
        <w:autoSpaceDN w:val="0"/>
        <w:jc w:val="center"/>
        <w:rPr>
          <w:rFonts w:hint="eastAsia" w:ascii="宋体" w:hAnsi="宋体" w:eastAsia="宋体" w:cs="宋体"/>
          <w:b/>
          <w:color w:val="auto"/>
          <w:spacing w:val="6"/>
          <w:sz w:val="32"/>
          <w:szCs w:val="32"/>
          <w:highlight w:val="none"/>
        </w:rPr>
      </w:pPr>
    </w:p>
    <w:p w14:paraId="3F540C15">
      <w:pPr>
        <w:autoSpaceDE w:val="0"/>
        <w:autoSpaceDN w:val="0"/>
        <w:jc w:val="center"/>
        <w:rPr>
          <w:rFonts w:hint="eastAsia" w:ascii="宋体" w:hAnsi="宋体" w:eastAsia="宋体" w:cs="宋体"/>
          <w:b/>
          <w:color w:val="auto"/>
          <w:spacing w:val="6"/>
          <w:sz w:val="32"/>
          <w:szCs w:val="32"/>
          <w:highlight w:val="none"/>
        </w:rPr>
      </w:pPr>
    </w:p>
    <w:p w14:paraId="2F937AD5">
      <w:pPr>
        <w:autoSpaceDE w:val="0"/>
        <w:autoSpaceDN w:val="0"/>
        <w:jc w:val="center"/>
        <w:rPr>
          <w:rFonts w:hint="eastAsia" w:ascii="宋体" w:hAnsi="宋体" w:eastAsia="宋体" w:cs="宋体"/>
          <w:b/>
          <w:color w:val="auto"/>
          <w:spacing w:val="6"/>
          <w:sz w:val="32"/>
          <w:szCs w:val="32"/>
          <w:highlight w:val="none"/>
        </w:rPr>
      </w:pPr>
    </w:p>
    <w:p w14:paraId="5B16342B">
      <w:pPr>
        <w:autoSpaceDE w:val="0"/>
        <w:autoSpaceDN w:val="0"/>
        <w:jc w:val="center"/>
        <w:rPr>
          <w:rFonts w:hint="eastAsia" w:ascii="宋体" w:hAnsi="宋体" w:eastAsia="宋体" w:cs="宋体"/>
          <w:b/>
          <w:color w:val="auto"/>
          <w:spacing w:val="6"/>
          <w:sz w:val="32"/>
          <w:szCs w:val="32"/>
          <w:highlight w:val="none"/>
        </w:rPr>
      </w:pPr>
    </w:p>
    <w:p w14:paraId="2731C041">
      <w:pPr>
        <w:autoSpaceDE w:val="0"/>
        <w:autoSpaceDN w:val="0"/>
        <w:jc w:val="center"/>
        <w:rPr>
          <w:rFonts w:hint="eastAsia" w:ascii="宋体" w:hAnsi="宋体" w:eastAsia="宋体" w:cs="宋体"/>
          <w:b/>
          <w:color w:val="auto"/>
          <w:spacing w:val="6"/>
          <w:sz w:val="32"/>
          <w:szCs w:val="32"/>
          <w:highlight w:val="none"/>
        </w:rPr>
      </w:pPr>
    </w:p>
    <w:p w14:paraId="12588243">
      <w:pPr>
        <w:autoSpaceDE w:val="0"/>
        <w:autoSpaceDN w:val="0"/>
        <w:jc w:val="center"/>
        <w:rPr>
          <w:rFonts w:hint="eastAsia" w:ascii="宋体" w:hAnsi="宋体" w:eastAsia="宋体" w:cs="宋体"/>
          <w:b/>
          <w:color w:val="auto"/>
          <w:spacing w:val="6"/>
          <w:sz w:val="32"/>
          <w:szCs w:val="32"/>
          <w:highlight w:val="none"/>
        </w:rPr>
      </w:pPr>
    </w:p>
    <w:p w14:paraId="1016723A">
      <w:pPr>
        <w:autoSpaceDE w:val="0"/>
        <w:autoSpaceDN w:val="0"/>
        <w:jc w:val="center"/>
        <w:rPr>
          <w:rFonts w:hint="eastAsia" w:ascii="宋体" w:hAnsi="宋体" w:eastAsia="宋体" w:cs="宋体"/>
          <w:b/>
          <w:color w:val="auto"/>
          <w:spacing w:val="6"/>
          <w:sz w:val="32"/>
          <w:szCs w:val="32"/>
          <w:highlight w:val="none"/>
        </w:rPr>
      </w:pPr>
    </w:p>
    <w:p w14:paraId="680AD0EF">
      <w:pPr>
        <w:autoSpaceDE w:val="0"/>
        <w:autoSpaceDN w:val="0"/>
        <w:jc w:val="center"/>
        <w:rPr>
          <w:rFonts w:hint="eastAsia" w:ascii="宋体" w:hAnsi="宋体" w:eastAsia="宋体" w:cs="宋体"/>
          <w:b/>
          <w:color w:val="auto"/>
          <w:spacing w:val="6"/>
          <w:sz w:val="32"/>
          <w:szCs w:val="32"/>
          <w:highlight w:val="none"/>
        </w:rPr>
      </w:pPr>
    </w:p>
    <w:p w14:paraId="02E03946">
      <w:pPr>
        <w:autoSpaceDE w:val="0"/>
        <w:autoSpaceDN w:val="0"/>
        <w:jc w:val="center"/>
        <w:rPr>
          <w:rFonts w:hint="eastAsia" w:ascii="宋体" w:hAnsi="宋体" w:eastAsia="宋体" w:cs="宋体"/>
          <w:b/>
          <w:color w:val="auto"/>
          <w:spacing w:val="6"/>
          <w:sz w:val="32"/>
          <w:szCs w:val="32"/>
          <w:highlight w:val="none"/>
        </w:rPr>
      </w:pPr>
    </w:p>
    <w:p w14:paraId="5ABE9EEE">
      <w:pPr>
        <w:autoSpaceDE w:val="0"/>
        <w:autoSpaceDN w:val="0"/>
        <w:jc w:val="center"/>
        <w:rPr>
          <w:rFonts w:hint="eastAsia" w:ascii="宋体" w:hAnsi="宋体" w:eastAsia="宋体" w:cs="宋体"/>
          <w:b/>
          <w:color w:val="auto"/>
          <w:spacing w:val="6"/>
          <w:sz w:val="32"/>
          <w:szCs w:val="32"/>
          <w:highlight w:val="none"/>
        </w:rPr>
      </w:pPr>
    </w:p>
    <w:p w14:paraId="25F763F3">
      <w:pPr>
        <w:autoSpaceDE w:val="0"/>
        <w:autoSpaceDN w:val="0"/>
        <w:jc w:val="center"/>
        <w:rPr>
          <w:rFonts w:hint="eastAsia" w:ascii="宋体" w:hAnsi="宋体" w:eastAsia="宋体" w:cs="宋体"/>
          <w:b/>
          <w:color w:val="auto"/>
          <w:spacing w:val="6"/>
          <w:sz w:val="32"/>
          <w:szCs w:val="32"/>
          <w:highlight w:val="none"/>
        </w:rPr>
      </w:pPr>
    </w:p>
    <w:p w14:paraId="62A5B3D9">
      <w:pPr>
        <w:autoSpaceDE w:val="0"/>
        <w:autoSpaceDN w:val="0"/>
        <w:jc w:val="center"/>
        <w:rPr>
          <w:rFonts w:hint="eastAsia" w:ascii="宋体" w:hAnsi="宋体" w:eastAsia="宋体" w:cs="宋体"/>
          <w:b/>
          <w:color w:val="auto"/>
          <w:spacing w:val="6"/>
          <w:sz w:val="32"/>
          <w:szCs w:val="32"/>
          <w:highlight w:val="none"/>
        </w:rPr>
      </w:pPr>
    </w:p>
    <w:p w14:paraId="634A2DBD">
      <w:pPr>
        <w:autoSpaceDE w:val="0"/>
        <w:autoSpaceDN w:val="0"/>
        <w:jc w:val="center"/>
        <w:rPr>
          <w:rFonts w:hint="eastAsia" w:ascii="宋体" w:hAnsi="宋体" w:eastAsia="宋体" w:cs="宋体"/>
          <w:b/>
          <w:color w:val="auto"/>
          <w:spacing w:val="6"/>
          <w:sz w:val="32"/>
          <w:szCs w:val="32"/>
          <w:highlight w:val="none"/>
        </w:rPr>
      </w:pPr>
    </w:p>
    <w:p w14:paraId="6DBC6ED0">
      <w:pPr>
        <w:autoSpaceDE w:val="0"/>
        <w:autoSpaceDN w:val="0"/>
        <w:jc w:val="center"/>
        <w:rPr>
          <w:rFonts w:hint="eastAsia" w:ascii="宋体" w:hAnsi="宋体" w:eastAsia="宋体" w:cs="宋体"/>
          <w:b/>
          <w:color w:val="auto"/>
          <w:spacing w:val="6"/>
          <w:sz w:val="32"/>
          <w:szCs w:val="32"/>
          <w:highlight w:val="none"/>
        </w:rPr>
      </w:pPr>
    </w:p>
    <w:p w14:paraId="0C866A71">
      <w:pPr>
        <w:autoSpaceDE w:val="0"/>
        <w:autoSpaceDN w:val="0"/>
        <w:jc w:val="center"/>
        <w:rPr>
          <w:rFonts w:hint="eastAsia" w:ascii="宋体" w:hAnsi="宋体" w:eastAsia="宋体" w:cs="宋体"/>
          <w:b/>
          <w:color w:val="auto"/>
          <w:spacing w:val="6"/>
          <w:sz w:val="32"/>
          <w:szCs w:val="32"/>
          <w:highlight w:val="none"/>
        </w:rPr>
      </w:pPr>
    </w:p>
    <w:p w14:paraId="6C56F7DE">
      <w:pPr>
        <w:autoSpaceDE w:val="0"/>
        <w:autoSpaceDN w:val="0"/>
        <w:jc w:val="center"/>
        <w:rPr>
          <w:rFonts w:hint="eastAsia" w:ascii="宋体" w:hAnsi="宋体" w:eastAsia="宋体" w:cs="宋体"/>
          <w:b/>
          <w:color w:val="auto"/>
          <w:spacing w:val="6"/>
          <w:sz w:val="32"/>
          <w:szCs w:val="32"/>
          <w:highlight w:val="none"/>
        </w:rPr>
      </w:pPr>
    </w:p>
    <w:p w14:paraId="5099AB0F">
      <w:pPr>
        <w:autoSpaceDE w:val="0"/>
        <w:autoSpaceDN w:val="0"/>
        <w:jc w:val="center"/>
        <w:rPr>
          <w:rFonts w:hint="eastAsia" w:ascii="宋体" w:hAnsi="宋体" w:eastAsia="宋体" w:cs="宋体"/>
          <w:b/>
          <w:color w:val="auto"/>
          <w:spacing w:val="6"/>
          <w:sz w:val="32"/>
          <w:szCs w:val="32"/>
          <w:highlight w:val="none"/>
        </w:rPr>
      </w:pPr>
    </w:p>
    <w:p w14:paraId="35ECC0D6">
      <w:pPr>
        <w:autoSpaceDE w:val="0"/>
        <w:autoSpaceDN w:val="0"/>
        <w:jc w:val="center"/>
        <w:rPr>
          <w:rFonts w:hint="eastAsia" w:ascii="宋体" w:hAnsi="宋体" w:eastAsia="宋体" w:cs="宋体"/>
          <w:b/>
          <w:color w:val="auto"/>
          <w:spacing w:val="6"/>
          <w:sz w:val="32"/>
          <w:szCs w:val="32"/>
          <w:highlight w:val="none"/>
        </w:rPr>
      </w:pPr>
    </w:p>
    <w:p w14:paraId="6F634510">
      <w:pPr>
        <w:autoSpaceDE w:val="0"/>
        <w:autoSpaceDN w:val="0"/>
        <w:jc w:val="center"/>
        <w:rPr>
          <w:rFonts w:hint="eastAsia" w:ascii="宋体" w:hAnsi="宋体" w:eastAsia="宋体" w:cs="宋体"/>
          <w:b/>
          <w:color w:val="auto"/>
          <w:spacing w:val="6"/>
          <w:sz w:val="32"/>
          <w:szCs w:val="32"/>
          <w:highlight w:val="none"/>
        </w:rPr>
      </w:pPr>
    </w:p>
    <w:p w14:paraId="25B30F45">
      <w:pPr>
        <w:autoSpaceDE w:val="0"/>
        <w:autoSpaceDN w:val="0"/>
        <w:jc w:val="center"/>
        <w:rPr>
          <w:rFonts w:hint="eastAsia" w:ascii="宋体" w:hAnsi="宋体" w:eastAsia="宋体" w:cs="宋体"/>
          <w:b/>
          <w:color w:val="auto"/>
          <w:spacing w:val="6"/>
          <w:sz w:val="32"/>
          <w:szCs w:val="32"/>
          <w:highlight w:val="none"/>
        </w:rPr>
      </w:pPr>
    </w:p>
    <w:p w14:paraId="07411289">
      <w:pPr>
        <w:autoSpaceDE w:val="0"/>
        <w:autoSpaceDN w:val="0"/>
        <w:jc w:val="center"/>
        <w:rPr>
          <w:rFonts w:hint="eastAsia" w:ascii="宋体" w:hAnsi="宋体" w:eastAsia="宋体" w:cs="宋体"/>
          <w:b/>
          <w:color w:val="auto"/>
          <w:spacing w:val="6"/>
          <w:sz w:val="32"/>
          <w:szCs w:val="32"/>
          <w:highlight w:val="none"/>
        </w:rPr>
      </w:pPr>
    </w:p>
    <w:p w14:paraId="3EDC0303">
      <w:pPr>
        <w:spacing w:line="360" w:lineRule="auto"/>
        <w:jc w:val="left"/>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附件7：中小企业声明函</w:t>
      </w:r>
    </w:p>
    <w:p w14:paraId="47D368BA">
      <w:pPr>
        <w:spacing w:line="360" w:lineRule="auto"/>
        <w:jc w:val="center"/>
        <w:rPr>
          <w:rFonts w:hint="eastAsia" w:ascii="宋体" w:hAnsi="宋体" w:eastAsia="宋体" w:cs="宋体"/>
          <w:color w:val="auto"/>
          <w:sz w:val="24"/>
          <w:highlight w:val="none"/>
          <w:u w:val="single"/>
        </w:rPr>
      </w:pPr>
    </w:p>
    <w:p w14:paraId="25F337F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中小企业声明函（服务）</w:t>
      </w:r>
    </w:p>
    <w:p w14:paraId="29DDFD4C">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eastAsia="zh-CN"/>
        </w:rPr>
        <w:t>项目</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EE7161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3289CD1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 xml:space="preserve">（采购文件中明确的所属行业） </w:t>
      </w:r>
      <w:r>
        <w:rPr>
          <w:rFonts w:hint="eastAsia" w:ascii="宋体" w:hAnsi="宋体" w:eastAsia="宋体" w:cs="宋体"/>
          <w:color w:val="auto"/>
          <w:sz w:val="24"/>
          <w:highlight w:val="none"/>
        </w:rPr>
        <w:t xml:space="preserve">；承建（承接）企业为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79C4F23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3D2B344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1E2B1A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A35EC58">
      <w:pPr>
        <w:spacing w:line="360" w:lineRule="auto"/>
        <w:ind w:right="176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投标人名称（电子签名）：</w:t>
      </w:r>
    </w:p>
    <w:p w14:paraId="35CFA767">
      <w:pPr>
        <w:spacing w:line="360" w:lineRule="auto"/>
        <w:ind w:right="1120" w:firstLine="4680" w:firstLineChars="195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2D839638">
      <w:pPr>
        <w:spacing w:line="360" w:lineRule="auto"/>
        <w:ind w:firstLine="310"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从业人员、营业收入、资产总额填报上一年度数据，无上一年度数据的新成立企业可不填报。</w:t>
      </w:r>
    </w:p>
    <w:p w14:paraId="0A55E1DD">
      <w:pPr>
        <w:spacing w:line="360" w:lineRule="auto"/>
        <w:ind w:right="420"/>
        <w:rPr>
          <w:rFonts w:hint="eastAsia" w:ascii="宋体" w:hAnsi="宋体" w:eastAsia="宋体" w:cs="宋体"/>
          <w:color w:val="auto"/>
          <w:sz w:val="24"/>
          <w:highlight w:val="none"/>
        </w:rPr>
      </w:pPr>
    </w:p>
    <w:p w14:paraId="70056AB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53A7FCE9">
      <w:pPr>
        <w:spacing w:line="360" w:lineRule="auto"/>
        <w:ind w:right="420" w:firstLine="720" w:firstLineChars="300"/>
        <w:rPr>
          <w:rFonts w:hint="eastAsia" w:ascii="宋体" w:hAnsi="宋体" w:eastAsia="宋体" w:cs="宋体"/>
          <w:color w:val="auto"/>
          <w:sz w:val="24"/>
          <w:highlight w:val="none"/>
        </w:rPr>
      </w:pPr>
    </w:p>
    <w:p w14:paraId="2946BD0C">
      <w:pPr>
        <w:spacing w:line="360" w:lineRule="auto"/>
        <w:ind w:right="420"/>
        <w:rPr>
          <w:rFonts w:hint="eastAsia" w:ascii="宋体" w:hAnsi="宋体" w:eastAsia="宋体" w:cs="宋体"/>
          <w:color w:val="auto"/>
          <w:highlight w:val="none"/>
        </w:rPr>
      </w:pPr>
    </w:p>
    <w:p w14:paraId="08D3F293">
      <w:pPr>
        <w:pStyle w:val="82"/>
        <w:rPr>
          <w:rFonts w:hint="eastAsia" w:ascii="宋体" w:hAnsi="宋体" w:eastAsia="宋体" w:cs="宋体"/>
          <w:color w:val="auto"/>
          <w:highlight w:val="none"/>
        </w:rPr>
      </w:pPr>
    </w:p>
    <w:p w14:paraId="2C2FEE20">
      <w:pPr>
        <w:pStyle w:val="82"/>
        <w:rPr>
          <w:rFonts w:hint="eastAsia" w:ascii="宋体" w:hAnsi="宋体" w:eastAsia="宋体" w:cs="宋体"/>
          <w:color w:val="auto"/>
          <w:highlight w:val="none"/>
        </w:rPr>
      </w:pPr>
    </w:p>
    <w:p w14:paraId="0B8C9FB7">
      <w:pPr>
        <w:pStyle w:val="970"/>
        <w:spacing w:line="50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中小企业划型标准规定</w:t>
      </w:r>
    </w:p>
    <w:p w14:paraId="2F3EBA9E">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p>
    <w:p w14:paraId="691DD82C">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一、根据《中华人民共和国中小企业促进法》和《</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"https://www.shui5.cn/article/47/26142.html"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6"/>
          <w:szCs w:val="21"/>
          <w:highlight w:val="none"/>
        </w:rPr>
        <w:t>国务院关于进一步促进中小企业发展的若干意见</w:t>
      </w:r>
      <w:r>
        <w:rPr>
          <w:rFonts w:hint="eastAsia" w:ascii="仿宋_GB2312" w:hAnsi="仿宋_GB2312" w:eastAsia="仿宋_GB2312" w:cs="仿宋_GB2312"/>
          <w:color w:val="auto"/>
          <w:spacing w:val="6"/>
          <w:szCs w:val="21"/>
          <w:highlight w:val="none"/>
        </w:rPr>
        <w:fldChar w:fldCharType="end"/>
      </w:r>
      <w:r>
        <w:rPr>
          <w:rFonts w:hint="eastAsia" w:ascii="仿宋_GB2312" w:hAnsi="仿宋_GB2312" w:eastAsia="仿宋_GB2312" w:cs="仿宋_GB2312"/>
          <w:color w:val="auto"/>
          <w:spacing w:val="6"/>
          <w:szCs w:val="21"/>
          <w:highlight w:val="none"/>
        </w:rPr>
        <w:t>》（</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"https://www.shui5.cn/article/47/26142.html"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6"/>
          <w:szCs w:val="21"/>
          <w:highlight w:val="none"/>
        </w:rPr>
        <w:t>国发〔2009〕36号</w:t>
      </w:r>
      <w:r>
        <w:rPr>
          <w:rFonts w:hint="eastAsia" w:ascii="仿宋_GB2312" w:hAnsi="仿宋_GB2312" w:eastAsia="仿宋_GB2312" w:cs="仿宋_GB2312"/>
          <w:color w:val="auto"/>
          <w:spacing w:val="6"/>
          <w:szCs w:val="21"/>
          <w:highlight w:val="none"/>
        </w:rPr>
        <w:fldChar w:fldCharType="end"/>
      </w:r>
      <w:r>
        <w:rPr>
          <w:rFonts w:hint="eastAsia" w:ascii="仿宋_GB2312" w:hAnsi="仿宋_GB2312" w:eastAsia="仿宋_GB2312" w:cs="仿宋_GB2312"/>
          <w:color w:val="auto"/>
          <w:spacing w:val="6"/>
          <w:szCs w:val="21"/>
          <w:highlight w:val="none"/>
        </w:rPr>
        <w:t>)，制定本规定。</w:t>
      </w:r>
    </w:p>
    <w:p w14:paraId="241B2401">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二、中小企业划分为中型、小型、微型三种类型，具体标准根据企业从业人员、营业收入、资产总额等指标，结合行业特点制定。</w:t>
      </w:r>
    </w:p>
    <w:p w14:paraId="00FB016C">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7A8A58B">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lang w:eastAsia="zh-CN"/>
        </w:rPr>
      </w:pPr>
      <w:r>
        <w:rPr>
          <w:rFonts w:hint="eastAsia" w:ascii="仿宋_GB2312" w:hAnsi="仿宋_GB2312" w:eastAsia="仿宋_GB2312" w:cs="仿宋_GB2312"/>
          <w:color w:val="auto"/>
          <w:spacing w:val="6"/>
          <w:szCs w:val="21"/>
          <w:highlight w:val="none"/>
        </w:rPr>
        <w:t>四、各行业划型标准为：</w:t>
      </w:r>
    </w:p>
    <w:p w14:paraId="5F7A17B8">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6FA74AA">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6B33F18">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1E42106">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C68531">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7C21894">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56E537">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A8D2E67">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934E6E7">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6A3517">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DA4DD8">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6D0CCB">
      <w:pPr>
        <w:pStyle w:val="26"/>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color w:val="auto"/>
          <w:spacing w:val="6"/>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086C50">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612F684">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DF5F07E">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A127CB">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（十六）其他未列明行业。从业人员300人以下的为中小微型企业。其中，从业人员100人及以上的为中型企业；从业人员10人及以上的为小型企业；从业人员10人以下的为微型企业。</w:t>
      </w:r>
    </w:p>
    <w:p w14:paraId="4DC35FFC">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五、企业类型的划分以统计部门的统计数据为依据。</w:t>
      </w:r>
    </w:p>
    <w:p w14:paraId="37A7F4C7">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六、本规定适用于在中华人民共和国境内依法设立的各类所有制和各种组织形式的企业。个体工商户和本规定以外的行业，参照本规定进行划型。</w:t>
      </w:r>
    </w:p>
    <w:p w14:paraId="3144ED1A">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A32D786">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八、本规定由工业和信息化部、国家统计局会同有关部门根据《国民经济行业分类》修订情况和企业发展变化情况适时修订。</w:t>
      </w:r>
    </w:p>
    <w:p w14:paraId="26127671">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九、本规定由工业和信息化部、国家统计局会同有关部门负责解释。</w:t>
      </w:r>
    </w:p>
    <w:p w14:paraId="00196F36">
      <w:pPr>
        <w:pStyle w:val="970"/>
        <w:adjustRightInd w:val="0"/>
        <w:spacing w:line="360" w:lineRule="auto"/>
        <w:ind w:firstLine="444" w:firstLineChars="200"/>
        <w:jc w:val="both"/>
        <w:rPr>
          <w:rFonts w:hint="eastAsia" w:ascii="仿宋_GB2312" w:hAnsi="仿宋_GB2312" w:eastAsia="仿宋_GB2312" w:cs="仿宋_GB2312"/>
          <w:color w:val="auto"/>
          <w:spacing w:val="6"/>
          <w:szCs w:val="21"/>
          <w:highlight w:val="none"/>
        </w:rPr>
      </w:pPr>
      <w:r>
        <w:rPr>
          <w:rFonts w:hint="eastAsia" w:ascii="仿宋_GB2312" w:hAnsi="仿宋_GB2312" w:eastAsia="仿宋_GB2312" w:cs="仿宋_GB2312"/>
          <w:color w:val="auto"/>
          <w:spacing w:val="6"/>
          <w:szCs w:val="21"/>
          <w:highlight w:val="none"/>
        </w:rPr>
        <w:t>十、本规定自发布之日起执行，原国家经贸委、原国家计委、财政部和国家统计局2003年颁布的《</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"https://www.shui5.cn/article/df/24263.html"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6"/>
          <w:szCs w:val="21"/>
          <w:highlight w:val="none"/>
        </w:rPr>
        <w:t>中小企业标准暂行规定</w:t>
      </w:r>
      <w:r>
        <w:rPr>
          <w:rFonts w:hint="eastAsia" w:ascii="仿宋_GB2312" w:hAnsi="仿宋_GB2312" w:eastAsia="仿宋_GB2312" w:cs="仿宋_GB2312"/>
          <w:color w:val="auto"/>
          <w:spacing w:val="6"/>
          <w:szCs w:val="21"/>
          <w:highlight w:val="none"/>
        </w:rPr>
        <w:fldChar w:fldCharType="end"/>
      </w:r>
      <w:r>
        <w:rPr>
          <w:rFonts w:hint="eastAsia" w:ascii="仿宋_GB2312" w:hAnsi="仿宋_GB2312" w:eastAsia="仿宋_GB2312" w:cs="仿宋_GB2312"/>
          <w:color w:val="auto"/>
          <w:spacing w:val="6"/>
          <w:szCs w:val="21"/>
          <w:highlight w:val="none"/>
        </w:rPr>
        <w:t>》</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"https://www.shui5.cn/article/df/24263.html"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pacing w:val="6"/>
          <w:szCs w:val="21"/>
          <w:highlight w:val="none"/>
        </w:rPr>
        <w:t>国经贸中小企[2003]143号</w:t>
      </w:r>
      <w:r>
        <w:rPr>
          <w:rFonts w:hint="eastAsia" w:ascii="仿宋_GB2312" w:hAnsi="仿宋_GB2312" w:eastAsia="仿宋_GB2312" w:cs="仿宋_GB2312"/>
          <w:color w:val="auto"/>
          <w:spacing w:val="6"/>
          <w:szCs w:val="21"/>
          <w:highlight w:val="none"/>
        </w:rPr>
        <w:fldChar w:fldCharType="end"/>
      </w:r>
      <w:r>
        <w:rPr>
          <w:rFonts w:hint="eastAsia" w:ascii="仿宋_GB2312" w:hAnsi="仿宋_GB2312" w:eastAsia="仿宋_GB2312" w:cs="仿宋_GB2312"/>
          <w:color w:val="auto"/>
          <w:spacing w:val="6"/>
          <w:szCs w:val="21"/>
          <w:highlight w:val="none"/>
        </w:rPr>
        <w:t>同时废止。</w:t>
      </w:r>
    </w:p>
    <w:p w14:paraId="6D2EA775">
      <w:pPr>
        <w:spacing w:line="360" w:lineRule="auto"/>
        <w:rPr>
          <w:rFonts w:hint="eastAsia" w:ascii="宋体" w:hAnsi="宋体" w:eastAsia="宋体" w:cs="宋体"/>
          <w:bCs/>
          <w:color w:val="auto"/>
          <w:sz w:val="24"/>
          <w:highlight w:val="none"/>
        </w:rPr>
      </w:pPr>
    </w:p>
    <w:sectPr>
      <w:headerReference r:id="rId23" w:type="first"/>
      <w:footerReference r:id="rId25" w:type="first"/>
      <w:headerReference r:id="rId22" w:type="default"/>
      <w:footerReference r:id="rId2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00006FF" w:usb1="4000205B" w:usb2="00000010" w:usb3="00000000" w:csb0="2000019F" w:csb1="00000000"/>
  </w:font>
  <w:font w:name="幼圆">
    <w:altName w:val="宋体"/>
    <w:panose1 w:val="02010509060101010101"/>
    <w:charset w:val="86"/>
    <w:family w:val="auto"/>
    <w:pitch w:val="default"/>
    <w:sig w:usb0="00000000" w:usb1="0000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Century Gothic">
    <w:altName w:val="Segoe Print"/>
    <w:panose1 w:val="020B0502020202020204"/>
    <w:charset w:val="00"/>
    <w:family w:val="auto"/>
    <w:pitch w:val="default"/>
    <w:sig w:usb0="00000000"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20B05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F64D">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D94C">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887A64A">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C6A9">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F6317">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6" w:name="_Toc36110187"/>
    <w:bookmarkStart w:id="517" w:name="_Toc91899912"/>
    <w:bookmarkStart w:id="518" w:name="_Toc164085800"/>
    <w:bookmarkStart w:id="519" w:name="_Toc131845147"/>
    <w:r>
      <w:rPr>
        <w:rFonts w:hint="eastAsia" w:ascii="仿宋_GB2312" w:eastAsia="仿宋_GB2312"/>
        <w:kern w:val="0"/>
        <w:szCs w:val="21"/>
      </w:rPr>
      <w:t xml:space="preserve"> 页</w:t>
    </w:r>
    <w:bookmarkEnd w:id="516"/>
    <w:bookmarkEnd w:id="517"/>
    <w:bookmarkEnd w:id="518"/>
    <w:bookmarkEnd w:id="51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B879">
    <w:pPr>
      <w:pStyle w:val="42"/>
      <w:framePr w:wrap="around" w:vAnchor="text" w:hAnchor="margin" w:xAlign="right" w:y="1"/>
      <w:rPr>
        <w:rStyle w:val="73"/>
      </w:rPr>
    </w:pPr>
    <w:r>
      <w:fldChar w:fldCharType="begin"/>
    </w:r>
    <w:r>
      <w:rPr>
        <w:rStyle w:val="73"/>
      </w:rPr>
      <w:instrText xml:space="preserve">PAGE  </w:instrText>
    </w:r>
    <w:r>
      <w:fldChar w:fldCharType="end"/>
    </w:r>
  </w:p>
  <w:p w14:paraId="51EA3D1F">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50EF">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B4B1">
    <w:pPr>
      <w:pStyle w:val="42"/>
    </w:pPr>
    <w:r>
      <w:rPr>
        <w:rFonts w:ascii="Times New Roman" w:hAnsi="Times New Roman" w:eastAsia="宋体" w:cs="Times New Roman"/>
        <w:kern w:val="2"/>
        <w:sz w:val="18"/>
        <w:szCs w:val="18"/>
        <w:lang w:val="en-US" w:eastAsia="zh-CN" w:bidi="ar-SA"/>
      </w:rPr>
      <w:pict>
        <v:rect id="文本框 8"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0D5934D">
                <w:pPr>
                  <w:snapToGrid w:val="0"/>
                  <w:rPr>
                    <w:rFonts w:hint="eastAsia" w:ascii="宋体" w:hAnsi="宋体" w:eastAsia="宋体" w:cs="宋体"/>
                    <w:sz w:val="18"/>
                    <w:szCs w:val="18"/>
                  </w:rPr>
                </w:pPr>
                <w:r>
                  <w:rPr>
                    <w:rFonts w:hint="eastAsia" w:ascii="宋体" w:hAnsi="宋体" w:eastAsia="宋体" w:cs="宋体"/>
                    <w:sz w:val="18"/>
                    <w:szCs w:val="18"/>
                  </w:rPr>
                  <w:t xml:space="preserve">第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t>28</w:t>
                </w:r>
                <w:r>
                  <w:rPr>
                    <w:rFonts w:hint="eastAsia" w:ascii="宋体" w:hAnsi="宋体" w:eastAsia="宋体" w:cs="宋体"/>
                    <w:sz w:val="18"/>
                    <w:szCs w:val="18"/>
                  </w:rPr>
                  <w:fldChar w:fldCharType="end"/>
                </w:r>
                <w:r>
                  <w:rPr>
                    <w:rFonts w:hint="eastAsia" w:ascii="宋体" w:hAnsi="宋体" w:eastAsia="宋体" w:cs="宋体"/>
                    <w:sz w:val="18"/>
                    <w:szCs w:val="18"/>
                  </w:rPr>
                  <w:t xml:space="preserve"> 页 共 </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NUMPAGES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106</w:t>
                </w:r>
                <w:r>
                  <w:rPr>
                    <w:rFonts w:hint="eastAsia" w:ascii="宋体" w:hAnsi="宋体" w:eastAsia="宋体" w:cs="宋体"/>
                    <w:sz w:val="18"/>
                    <w:szCs w:val="18"/>
                  </w:rPr>
                  <w:fldChar w:fldCharType="end"/>
                </w:r>
                <w:r>
                  <w:rPr>
                    <w:rFonts w:hint="eastAsia" w:ascii="宋体" w:hAnsi="宋体" w:eastAsia="宋体" w:cs="宋体"/>
                    <w:sz w:val="18"/>
                    <w:szCs w:val="18"/>
                  </w:rPr>
                  <w:t xml:space="preserve"> 页</w:t>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C17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61BA2C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2B9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C022C9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050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AE80F0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D5FC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8C8701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2B08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5D0051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F484A">
    <w:pPr>
      <w:pStyle w:val="43"/>
      <w:pBdr>
        <w:bottom w:val="single" w:color="auto" w:sz="6" w:space="4"/>
      </w:pBdr>
      <w:jc w:val="right"/>
    </w:pPr>
    <w:r>
      <w:t></w:t>
    </w:r>
    <w:r>
      <w:rPr>
        <w:rFonts w:hint="eastAsia"/>
      </w:rPr>
      <w:t xml:space="preserve">             </w:t>
    </w:r>
    <w:r>
      <w:t>杭州市政府采购公开招标文件</w:t>
    </w:r>
  </w:p>
  <w:p w14:paraId="5C6E8BE1">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0BE9">
    <w:pPr>
      <w:pStyle w:val="43"/>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6C4F">
    <w:pPr>
      <w:pStyle w:val="43"/>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9786">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A469">
    <w:pPr>
      <w:pStyle w:val="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06EC">
    <w:pPr>
      <w:pStyle w:val="43"/>
      <w:rPr>
        <w:rFonts w:ascii="仿宋_GB2312" w:eastAsia="仿宋_GB2312"/>
        <w:b/>
        <w:i/>
        <w:u w:val="single"/>
      </w:rPr>
    </w:pPr>
    <w:r>
      <w:t></w:t>
    </w:r>
    <w:r>
      <w:rPr>
        <w:rFonts w:hint="eastAsia"/>
      </w:rPr>
      <w:t xml:space="preserve">                                                  </w:t>
    </w:r>
    <w:r>
      <w:t xml:space="preserve">             杭州市政府采购公开招标文件</w:t>
    </w:r>
  </w:p>
  <w:p w14:paraId="2EFDF665">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9DE6">
    <w:pPr>
      <w:pStyle w:val="43"/>
    </w:pPr>
    <w:r>
      <w:t></w:t>
    </w:r>
    <w:r>
      <w:rPr>
        <w:rFonts w:hint="eastAsia"/>
      </w:rPr>
      <w:t xml:space="preserve">         </w:t>
    </w:r>
  </w:p>
  <w:p w14:paraId="32807A44">
    <w:pPr>
      <w:pStyle w:val="43"/>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7C81">
    <w:pPr>
      <w:pStyle w:val="43"/>
      <w:rPr>
        <w:rFonts w:ascii="仿宋_GB2312" w:eastAsia="仿宋_GB2312"/>
        <w:b/>
        <w:i/>
        <w:u w:val="single"/>
      </w:rPr>
    </w:pPr>
    <w:r>
      <w:t></w:t>
    </w:r>
    <w:r>
      <w:rPr>
        <w:rFonts w:hint="eastAsia"/>
      </w:rPr>
      <w:t xml:space="preserve">                                                  </w:t>
    </w:r>
    <w:r>
      <w:t>杭州市政府采购公开招标文件</w:t>
    </w:r>
  </w:p>
  <w:p w14:paraId="3AA567B8">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D792">
    <w:pPr>
      <w:pStyle w:val="43"/>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6E06">
    <w:pPr>
      <w:pStyle w:val="43"/>
      <w:jc w:val="right"/>
      <w:rPr>
        <w:rFonts w:ascii="仿宋_GB2312" w:eastAsia="仿宋_GB2312"/>
        <w:b/>
        <w:i/>
        <w:u w:val="single"/>
      </w:rPr>
    </w:pPr>
    <w:r>
      <w:rPr>
        <w:rFonts w:hint="eastAsia"/>
      </w:rPr>
      <w:t xml:space="preserve">                                  </w:t>
    </w:r>
    <w:r>
      <w:t>杭州市政府采购公开招标文件</w:t>
    </w:r>
  </w:p>
  <w:p w14:paraId="218F95A6">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8507">
    <w:pPr>
      <w:pStyle w:val="43"/>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E8484"/>
    <w:multiLevelType w:val="singleLevel"/>
    <w:tmpl w:val="B04E8484"/>
    <w:lvl w:ilvl="0" w:tentative="0">
      <w:start w:val="1"/>
      <w:numFmt w:val="chineseCounting"/>
      <w:suff w:val="nothing"/>
      <w:lvlText w:val="%1、"/>
      <w:lvlJc w:val="left"/>
      <w:rPr>
        <w:rFonts w:hint="eastAsia"/>
      </w:rPr>
    </w:lvl>
  </w:abstractNum>
  <w:abstractNum w:abstractNumId="1">
    <w:nsid w:val="D8546E34"/>
    <w:multiLevelType w:val="singleLevel"/>
    <w:tmpl w:val="D8546E34"/>
    <w:lvl w:ilvl="0" w:tentative="0">
      <w:start w:val="3"/>
      <w:numFmt w:val="decimal"/>
      <w:lvlText w:val="%1."/>
      <w:lvlJc w:val="left"/>
      <w:pPr>
        <w:tabs>
          <w:tab w:val="left" w:pos="312"/>
        </w:tabs>
      </w:pPr>
    </w:lvl>
  </w:abstractNum>
  <w:abstractNum w:abstractNumId="2">
    <w:nsid w:val="19B05CE9"/>
    <w:multiLevelType w:val="singleLevel"/>
    <w:tmpl w:val="19B05CE9"/>
    <w:lvl w:ilvl="0" w:tentative="0">
      <w:start w:val="1"/>
      <w:numFmt w:val="decimal"/>
      <w:suff w:val="nothing"/>
      <w:lvlText w:val="%1、"/>
      <w:lvlJc w:val="left"/>
    </w:lvl>
  </w:abstractNum>
  <w:abstractNum w:abstractNumId="3">
    <w:nsid w:val="35D71722"/>
    <w:multiLevelType w:val="singleLevel"/>
    <w:tmpl w:val="35D71722"/>
    <w:lvl w:ilvl="0" w:tentative="0">
      <w:start w:val="2"/>
      <w:numFmt w:val="chineseCounting"/>
      <w:suff w:val="nothing"/>
      <w:lvlText w:val="%1、"/>
      <w:lvlJc w:val="left"/>
      <w:rPr>
        <w:rFonts w:hint="eastAsia"/>
      </w:rPr>
    </w:lvl>
  </w:abstractNum>
  <w:abstractNum w:abstractNumId="4">
    <w:nsid w:val="41892D21"/>
    <w:multiLevelType w:val="singleLevel"/>
    <w:tmpl w:val="41892D21"/>
    <w:lvl w:ilvl="0" w:tentative="0">
      <w:start w:val="1"/>
      <w:numFmt w:val="decimal"/>
      <w:suff w:val="nothing"/>
      <w:lvlText w:val="（%1）"/>
      <w:lvlJc w:val="left"/>
    </w:lvl>
  </w:abstractNum>
  <w:abstractNum w:abstractNumId="5">
    <w:nsid w:val="44ECAEF4"/>
    <w:multiLevelType w:val="singleLevel"/>
    <w:tmpl w:val="44ECAEF4"/>
    <w:lvl w:ilvl="0" w:tentative="0">
      <w:start w:val="1"/>
      <w:numFmt w:val="decimal"/>
      <w:suff w:val="nothing"/>
      <w:lvlText w:val="（%1）"/>
      <w:lvlJc w:val="left"/>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M0YWEyNzcwNzAyZGRjYTIxNGY3M2MzOGNmM2M1YTM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B7FC7"/>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C579CE"/>
    <w:rsid w:val="04F66F48"/>
    <w:rsid w:val="05212491"/>
    <w:rsid w:val="05251E14"/>
    <w:rsid w:val="05A16594"/>
    <w:rsid w:val="05A7762D"/>
    <w:rsid w:val="060E5941"/>
    <w:rsid w:val="06110FAF"/>
    <w:rsid w:val="06493CA7"/>
    <w:rsid w:val="065A6178"/>
    <w:rsid w:val="066F1CF3"/>
    <w:rsid w:val="067200BA"/>
    <w:rsid w:val="06930BB8"/>
    <w:rsid w:val="07245D42"/>
    <w:rsid w:val="07264C62"/>
    <w:rsid w:val="075B3E11"/>
    <w:rsid w:val="075E1C08"/>
    <w:rsid w:val="0779354C"/>
    <w:rsid w:val="07A8615B"/>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D53BE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CB1C73"/>
    <w:rsid w:val="0EE00897"/>
    <w:rsid w:val="0EF94D4B"/>
    <w:rsid w:val="0F4958DC"/>
    <w:rsid w:val="0F515DF7"/>
    <w:rsid w:val="0F596BA8"/>
    <w:rsid w:val="0F6248D2"/>
    <w:rsid w:val="0F693536"/>
    <w:rsid w:val="0F7B0511"/>
    <w:rsid w:val="0F7B76D9"/>
    <w:rsid w:val="0F816ACD"/>
    <w:rsid w:val="0F9832DB"/>
    <w:rsid w:val="0FBF3FD2"/>
    <w:rsid w:val="0FBF7FF3"/>
    <w:rsid w:val="0FD22C7C"/>
    <w:rsid w:val="10646583"/>
    <w:rsid w:val="107D4B15"/>
    <w:rsid w:val="108A3C80"/>
    <w:rsid w:val="10C26171"/>
    <w:rsid w:val="10F33360"/>
    <w:rsid w:val="10FC16EA"/>
    <w:rsid w:val="110F1D40"/>
    <w:rsid w:val="11266F33"/>
    <w:rsid w:val="11592BC4"/>
    <w:rsid w:val="118963A1"/>
    <w:rsid w:val="11C6522A"/>
    <w:rsid w:val="11DA2100"/>
    <w:rsid w:val="11E104CC"/>
    <w:rsid w:val="11E20309"/>
    <w:rsid w:val="12255233"/>
    <w:rsid w:val="122E4A2C"/>
    <w:rsid w:val="124B075F"/>
    <w:rsid w:val="12530213"/>
    <w:rsid w:val="127723A9"/>
    <w:rsid w:val="12862074"/>
    <w:rsid w:val="12883966"/>
    <w:rsid w:val="129E45B4"/>
    <w:rsid w:val="12B5260F"/>
    <w:rsid w:val="12D81596"/>
    <w:rsid w:val="13072A44"/>
    <w:rsid w:val="135F4BE2"/>
    <w:rsid w:val="139B1A0A"/>
    <w:rsid w:val="139D25C7"/>
    <w:rsid w:val="13BF3CE4"/>
    <w:rsid w:val="141008D8"/>
    <w:rsid w:val="14125FE6"/>
    <w:rsid w:val="146D271E"/>
    <w:rsid w:val="14982588"/>
    <w:rsid w:val="149A5AD9"/>
    <w:rsid w:val="149F4D92"/>
    <w:rsid w:val="14A7619D"/>
    <w:rsid w:val="150536C3"/>
    <w:rsid w:val="150C1963"/>
    <w:rsid w:val="151447A0"/>
    <w:rsid w:val="154A6454"/>
    <w:rsid w:val="156D1EA5"/>
    <w:rsid w:val="15762120"/>
    <w:rsid w:val="157A4573"/>
    <w:rsid w:val="15A07014"/>
    <w:rsid w:val="16A8729C"/>
    <w:rsid w:val="16B33777"/>
    <w:rsid w:val="16BC70A7"/>
    <w:rsid w:val="16C6339E"/>
    <w:rsid w:val="172F2D79"/>
    <w:rsid w:val="17557BEF"/>
    <w:rsid w:val="17D349C1"/>
    <w:rsid w:val="1830729E"/>
    <w:rsid w:val="18366553"/>
    <w:rsid w:val="1870062C"/>
    <w:rsid w:val="18817102"/>
    <w:rsid w:val="188206A5"/>
    <w:rsid w:val="18830A15"/>
    <w:rsid w:val="18852B28"/>
    <w:rsid w:val="188B5321"/>
    <w:rsid w:val="19932372"/>
    <w:rsid w:val="19A20DD5"/>
    <w:rsid w:val="19AE03F1"/>
    <w:rsid w:val="1A071A03"/>
    <w:rsid w:val="1A0933D9"/>
    <w:rsid w:val="1A1F16AE"/>
    <w:rsid w:val="1A3B5C77"/>
    <w:rsid w:val="1A85782D"/>
    <w:rsid w:val="1A984BAD"/>
    <w:rsid w:val="1AB8220E"/>
    <w:rsid w:val="1AE4166C"/>
    <w:rsid w:val="1AF06CFB"/>
    <w:rsid w:val="1AF11B8D"/>
    <w:rsid w:val="1B11359C"/>
    <w:rsid w:val="1B2A271F"/>
    <w:rsid w:val="1B526BDE"/>
    <w:rsid w:val="1B530544"/>
    <w:rsid w:val="1B713184"/>
    <w:rsid w:val="1BA209CF"/>
    <w:rsid w:val="1BB4777D"/>
    <w:rsid w:val="1BC65CCC"/>
    <w:rsid w:val="1BD75AB8"/>
    <w:rsid w:val="1C0459C2"/>
    <w:rsid w:val="1C1B3B4A"/>
    <w:rsid w:val="1C88086E"/>
    <w:rsid w:val="1D1F2F14"/>
    <w:rsid w:val="1D266CE1"/>
    <w:rsid w:val="1D3963AF"/>
    <w:rsid w:val="1D6A673C"/>
    <w:rsid w:val="1D6D65F2"/>
    <w:rsid w:val="1D9247AE"/>
    <w:rsid w:val="1DB567EC"/>
    <w:rsid w:val="1DD91315"/>
    <w:rsid w:val="1DF51A98"/>
    <w:rsid w:val="1E395510"/>
    <w:rsid w:val="1E3D060F"/>
    <w:rsid w:val="1E3F7D2E"/>
    <w:rsid w:val="1E4134E4"/>
    <w:rsid w:val="1E5062B3"/>
    <w:rsid w:val="1E523514"/>
    <w:rsid w:val="1E5A27FB"/>
    <w:rsid w:val="1E714A66"/>
    <w:rsid w:val="1E802593"/>
    <w:rsid w:val="1E8B6156"/>
    <w:rsid w:val="1E91399D"/>
    <w:rsid w:val="1EA703CC"/>
    <w:rsid w:val="1EB7330C"/>
    <w:rsid w:val="1F0A0FF3"/>
    <w:rsid w:val="1F5771FF"/>
    <w:rsid w:val="1F672111"/>
    <w:rsid w:val="1FD52DD5"/>
    <w:rsid w:val="1FE868A9"/>
    <w:rsid w:val="20034907"/>
    <w:rsid w:val="20173E4B"/>
    <w:rsid w:val="204E48BC"/>
    <w:rsid w:val="207B78F6"/>
    <w:rsid w:val="208921B3"/>
    <w:rsid w:val="20973DEB"/>
    <w:rsid w:val="20B26522"/>
    <w:rsid w:val="20B44310"/>
    <w:rsid w:val="211116EB"/>
    <w:rsid w:val="216133FC"/>
    <w:rsid w:val="21802031"/>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D3555"/>
    <w:rsid w:val="24BE24DA"/>
    <w:rsid w:val="24CF5825"/>
    <w:rsid w:val="24D663E6"/>
    <w:rsid w:val="24D77F2B"/>
    <w:rsid w:val="258B00E2"/>
    <w:rsid w:val="25A917A6"/>
    <w:rsid w:val="25AA073C"/>
    <w:rsid w:val="25BE27CC"/>
    <w:rsid w:val="25F74A5C"/>
    <w:rsid w:val="2628662C"/>
    <w:rsid w:val="262D45DE"/>
    <w:rsid w:val="264A0360"/>
    <w:rsid w:val="26871DC8"/>
    <w:rsid w:val="26A53EF9"/>
    <w:rsid w:val="26A94201"/>
    <w:rsid w:val="26AC274F"/>
    <w:rsid w:val="26CC5449"/>
    <w:rsid w:val="27044A29"/>
    <w:rsid w:val="271D34C8"/>
    <w:rsid w:val="276142BF"/>
    <w:rsid w:val="27783712"/>
    <w:rsid w:val="27797334"/>
    <w:rsid w:val="27907362"/>
    <w:rsid w:val="27DC62BD"/>
    <w:rsid w:val="28333E1D"/>
    <w:rsid w:val="28454BD6"/>
    <w:rsid w:val="28455253"/>
    <w:rsid w:val="28551971"/>
    <w:rsid w:val="285B1C53"/>
    <w:rsid w:val="289F7086"/>
    <w:rsid w:val="28C32028"/>
    <w:rsid w:val="28CC490F"/>
    <w:rsid w:val="28DE40AA"/>
    <w:rsid w:val="29261185"/>
    <w:rsid w:val="29345E77"/>
    <w:rsid w:val="294C65AD"/>
    <w:rsid w:val="296974E9"/>
    <w:rsid w:val="29806583"/>
    <w:rsid w:val="298B3C4C"/>
    <w:rsid w:val="29B20C9A"/>
    <w:rsid w:val="29E928DF"/>
    <w:rsid w:val="29F26D24"/>
    <w:rsid w:val="2A15033F"/>
    <w:rsid w:val="2A1662C1"/>
    <w:rsid w:val="2A1C7367"/>
    <w:rsid w:val="2A2815FA"/>
    <w:rsid w:val="2A6D6092"/>
    <w:rsid w:val="2A7D76B4"/>
    <w:rsid w:val="2B116592"/>
    <w:rsid w:val="2B437463"/>
    <w:rsid w:val="2B7807EE"/>
    <w:rsid w:val="2BA50BF7"/>
    <w:rsid w:val="2BBF00EC"/>
    <w:rsid w:val="2BC37CFD"/>
    <w:rsid w:val="2BD5237F"/>
    <w:rsid w:val="2BE536CE"/>
    <w:rsid w:val="2BE758D9"/>
    <w:rsid w:val="2C09049E"/>
    <w:rsid w:val="2C0A653C"/>
    <w:rsid w:val="2C191F85"/>
    <w:rsid w:val="2CAE7E10"/>
    <w:rsid w:val="2CE82D6F"/>
    <w:rsid w:val="2D343236"/>
    <w:rsid w:val="2DD15014"/>
    <w:rsid w:val="2DF72DE4"/>
    <w:rsid w:val="2E0220AF"/>
    <w:rsid w:val="2E4B082A"/>
    <w:rsid w:val="2E4C62A2"/>
    <w:rsid w:val="2E5D4E86"/>
    <w:rsid w:val="2E5D790B"/>
    <w:rsid w:val="2E9A3C18"/>
    <w:rsid w:val="2EBB0FEE"/>
    <w:rsid w:val="2EC63002"/>
    <w:rsid w:val="2F0A6B38"/>
    <w:rsid w:val="2F3113FD"/>
    <w:rsid w:val="2F522CD5"/>
    <w:rsid w:val="2F946CCB"/>
    <w:rsid w:val="2FD25781"/>
    <w:rsid w:val="2FDC745C"/>
    <w:rsid w:val="2FFD7934"/>
    <w:rsid w:val="302C6677"/>
    <w:rsid w:val="30733ACD"/>
    <w:rsid w:val="307F3F9D"/>
    <w:rsid w:val="308C3862"/>
    <w:rsid w:val="309379D8"/>
    <w:rsid w:val="30A270F7"/>
    <w:rsid w:val="30DF1478"/>
    <w:rsid w:val="30EC586F"/>
    <w:rsid w:val="314550B7"/>
    <w:rsid w:val="319C6071"/>
    <w:rsid w:val="31AC537E"/>
    <w:rsid w:val="31E3679B"/>
    <w:rsid w:val="31E732FD"/>
    <w:rsid w:val="32517576"/>
    <w:rsid w:val="326F3B9E"/>
    <w:rsid w:val="32BE5C2C"/>
    <w:rsid w:val="32FB6478"/>
    <w:rsid w:val="33263B3F"/>
    <w:rsid w:val="336963EB"/>
    <w:rsid w:val="33816EEB"/>
    <w:rsid w:val="33EB55CD"/>
    <w:rsid w:val="33EC4C02"/>
    <w:rsid w:val="340D2360"/>
    <w:rsid w:val="3410665D"/>
    <w:rsid w:val="34211214"/>
    <w:rsid w:val="342E63AB"/>
    <w:rsid w:val="347D2504"/>
    <w:rsid w:val="34950E68"/>
    <w:rsid w:val="349823C8"/>
    <w:rsid w:val="34986E94"/>
    <w:rsid w:val="349F4D86"/>
    <w:rsid w:val="34AF62C9"/>
    <w:rsid w:val="34CB4388"/>
    <w:rsid w:val="34CF6B76"/>
    <w:rsid w:val="34FA6E12"/>
    <w:rsid w:val="354D7158"/>
    <w:rsid w:val="357F234A"/>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3668FE"/>
    <w:rsid w:val="38586797"/>
    <w:rsid w:val="38BC0149"/>
    <w:rsid w:val="38D87D1C"/>
    <w:rsid w:val="39137852"/>
    <w:rsid w:val="39636459"/>
    <w:rsid w:val="396B7F6C"/>
    <w:rsid w:val="39B0204A"/>
    <w:rsid w:val="39B417A9"/>
    <w:rsid w:val="39EC1A2E"/>
    <w:rsid w:val="39FC5695"/>
    <w:rsid w:val="3A006D8E"/>
    <w:rsid w:val="3A3651E5"/>
    <w:rsid w:val="3A3966A2"/>
    <w:rsid w:val="3A744481"/>
    <w:rsid w:val="3A8C7BEF"/>
    <w:rsid w:val="3A906246"/>
    <w:rsid w:val="3AF52212"/>
    <w:rsid w:val="3B2349B7"/>
    <w:rsid w:val="3B5E01BF"/>
    <w:rsid w:val="3B616CFF"/>
    <w:rsid w:val="3B6259F6"/>
    <w:rsid w:val="3B976654"/>
    <w:rsid w:val="3BC01EFC"/>
    <w:rsid w:val="3BCA786A"/>
    <w:rsid w:val="3BD31E2F"/>
    <w:rsid w:val="3BF15831"/>
    <w:rsid w:val="3C105946"/>
    <w:rsid w:val="3C187054"/>
    <w:rsid w:val="3C471448"/>
    <w:rsid w:val="3C5F759A"/>
    <w:rsid w:val="3C6C525A"/>
    <w:rsid w:val="3CA64870"/>
    <w:rsid w:val="3CCE23CB"/>
    <w:rsid w:val="3CD17D17"/>
    <w:rsid w:val="3D3C7F39"/>
    <w:rsid w:val="3D440F09"/>
    <w:rsid w:val="3D4504A0"/>
    <w:rsid w:val="3D8734BB"/>
    <w:rsid w:val="3D9A11D4"/>
    <w:rsid w:val="3DA16D89"/>
    <w:rsid w:val="3DA364BE"/>
    <w:rsid w:val="3DE041CB"/>
    <w:rsid w:val="3DE20DB2"/>
    <w:rsid w:val="3E0D48F6"/>
    <w:rsid w:val="3E1868B4"/>
    <w:rsid w:val="3E377251"/>
    <w:rsid w:val="3E42664B"/>
    <w:rsid w:val="3E5A7334"/>
    <w:rsid w:val="3E7B5D6B"/>
    <w:rsid w:val="3E843E66"/>
    <w:rsid w:val="3E8F51FE"/>
    <w:rsid w:val="3E926F87"/>
    <w:rsid w:val="3E9A59DE"/>
    <w:rsid w:val="3EAF4836"/>
    <w:rsid w:val="3EC33DFA"/>
    <w:rsid w:val="3EC462EE"/>
    <w:rsid w:val="3ECC48C0"/>
    <w:rsid w:val="3F060E16"/>
    <w:rsid w:val="3F1D1096"/>
    <w:rsid w:val="3F2F0234"/>
    <w:rsid w:val="3F6363FE"/>
    <w:rsid w:val="3F6525B0"/>
    <w:rsid w:val="3F756B8F"/>
    <w:rsid w:val="3F95482B"/>
    <w:rsid w:val="4019356B"/>
    <w:rsid w:val="40592157"/>
    <w:rsid w:val="406E1CAE"/>
    <w:rsid w:val="40A0133A"/>
    <w:rsid w:val="40C31A53"/>
    <w:rsid w:val="40FF545D"/>
    <w:rsid w:val="410067C8"/>
    <w:rsid w:val="418F0D2A"/>
    <w:rsid w:val="41D01505"/>
    <w:rsid w:val="41F1637D"/>
    <w:rsid w:val="42474939"/>
    <w:rsid w:val="424C3C57"/>
    <w:rsid w:val="42613FF3"/>
    <w:rsid w:val="42660D96"/>
    <w:rsid w:val="428667D2"/>
    <w:rsid w:val="42A82566"/>
    <w:rsid w:val="42CD1CE0"/>
    <w:rsid w:val="42E1381E"/>
    <w:rsid w:val="42ED6459"/>
    <w:rsid w:val="42FE58DD"/>
    <w:rsid w:val="43174B3D"/>
    <w:rsid w:val="434B790E"/>
    <w:rsid w:val="434E3DE6"/>
    <w:rsid w:val="4360274F"/>
    <w:rsid w:val="43642CC9"/>
    <w:rsid w:val="43977AB6"/>
    <w:rsid w:val="43A3342B"/>
    <w:rsid w:val="43C77C27"/>
    <w:rsid w:val="43DE09EE"/>
    <w:rsid w:val="44002FAD"/>
    <w:rsid w:val="443965F7"/>
    <w:rsid w:val="449101DD"/>
    <w:rsid w:val="44A53DF7"/>
    <w:rsid w:val="44DB4A18"/>
    <w:rsid w:val="44DE1391"/>
    <w:rsid w:val="451B225C"/>
    <w:rsid w:val="452410C9"/>
    <w:rsid w:val="45317DFB"/>
    <w:rsid w:val="45656888"/>
    <w:rsid w:val="456D3CE4"/>
    <w:rsid w:val="4579042C"/>
    <w:rsid w:val="457F0571"/>
    <w:rsid w:val="45851176"/>
    <w:rsid w:val="45C63B94"/>
    <w:rsid w:val="460E7DA5"/>
    <w:rsid w:val="4627649F"/>
    <w:rsid w:val="46422483"/>
    <w:rsid w:val="4659254A"/>
    <w:rsid w:val="465B0637"/>
    <w:rsid w:val="465E3F0D"/>
    <w:rsid w:val="466A16E6"/>
    <w:rsid w:val="46893F2B"/>
    <w:rsid w:val="46C4686E"/>
    <w:rsid w:val="477B778F"/>
    <w:rsid w:val="478203EC"/>
    <w:rsid w:val="47B025FA"/>
    <w:rsid w:val="47EC4C67"/>
    <w:rsid w:val="4809698F"/>
    <w:rsid w:val="4811697D"/>
    <w:rsid w:val="487A3E25"/>
    <w:rsid w:val="488B5503"/>
    <w:rsid w:val="48937E21"/>
    <w:rsid w:val="489A0361"/>
    <w:rsid w:val="489C01E3"/>
    <w:rsid w:val="48B94FF3"/>
    <w:rsid w:val="48E37AAB"/>
    <w:rsid w:val="48FD4B4C"/>
    <w:rsid w:val="490A68E0"/>
    <w:rsid w:val="491055FE"/>
    <w:rsid w:val="495F5B3E"/>
    <w:rsid w:val="496F77D7"/>
    <w:rsid w:val="497654FD"/>
    <w:rsid w:val="49B64211"/>
    <w:rsid w:val="49E56AF9"/>
    <w:rsid w:val="49F6167F"/>
    <w:rsid w:val="4A064FA0"/>
    <w:rsid w:val="4A16615C"/>
    <w:rsid w:val="4A4424D7"/>
    <w:rsid w:val="4A7323A2"/>
    <w:rsid w:val="4AB82D0F"/>
    <w:rsid w:val="4AEB7664"/>
    <w:rsid w:val="4AFD7C19"/>
    <w:rsid w:val="4B0567D1"/>
    <w:rsid w:val="4B236AAE"/>
    <w:rsid w:val="4B707271"/>
    <w:rsid w:val="4B9739F7"/>
    <w:rsid w:val="4BAA0168"/>
    <w:rsid w:val="4BEE2503"/>
    <w:rsid w:val="4C245A30"/>
    <w:rsid w:val="4CB6685F"/>
    <w:rsid w:val="4CC367FE"/>
    <w:rsid w:val="4D077F3C"/>
    <w:rsid w:val="4D123355"/>
    <w:rsid w:val="4D2A3B31"/>
    <w:rsid w:val="4D312C52"/>
    <w:rsid w:val="4D6E04FC"/>
    <w:rsid w:val="4D905305"/>
    <w:rsid w:val="4D964A72"/>
    <w:rsid w:val="4D9C1254"/>
    <w:rsid w:val="4DF8215D"/>
    <w:rsid w:val="4E31739B"/>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724A2A"/>
    <w:rsid w:val="518832C8"/>
    <w:rsid w:val="519D3C50"/>
    <w:rsid w:val="51A0432A"/>
    <w:rsid w:val="51A46AF5"/>
    <w:rsid w:val="51A86090"/>
    <w:rsid w:val="51B7396D"/>
    <w:rsid w:val="51DB10CC"/>
    <w:rsid w:val="52253493"/>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7C39CD"/>
    <w:rsid w:val="54B3506A"/>
    <w:rsid w:val="54CA0D16"/>
    <w:rsid w:val="54DD4057"/>
    <w:rsid w:val="54E7490F"/>
    <w:rsid w:val="54F36290"/>
    <w:rsid w:val="550764A4"/>
    <w:rsid w:val="550B2BF6"/>
    <w:rsid w:val="55214EB5"/>
    <w:rsid w:val="55364EFD"/>
    <w:rsid w:val="555D4828"/>
    <w:rsid w:val="556C4241"/>
    <w:rsid w:val="557A4C8B"/>
    <w:rsid w:val="558931E1"/>
    <w:rsid w:val="55923347"/>
    <w:rsid w:val="55925180"/>
    <w:rsid w:val="55983B1B"/>
    <w:rsid w:val="55A8376B"/>
    <w:rsid w:val="55DC29B6"/>
    <w:rsid w:val="55DD4241"/>
    <w:rsid w:val="566B6D1E"/>
    <w:rsid w:val="56FC33A3"/>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0979C3"/>
    <w:rsid w:val="58917D2F"/>
    <w:rsid w:val="5894085C"/>
    <w:rsid w:val="58AE4F0C"/>
    <w:rsid w:val="58B85899"/>
    <w:rsid w:val="58DF4D2A"/>
    <w:rsid w:val="58E363A9"/>
    <w:rsid w:val="595E1678"/>
    <w:rsid w:val="596D5BD4"/>
    <w:rsid w:val="597E3DD8"/>
    <w:rsid w:val="59900ACF"/>
    <w:rsid w:val="59F80043"/>
    <w:rsid w:val="5A09252F"/>
    <w:rsid w:val="5A0B2778"/>
    <w:rsid w:val="5A215A8D"/>
    <w:rsid w:val="5A2A7C7B"/>
    <w:rsid w:val="5A2C17EC"/>
    <w:rsid w:val="5A3E2560"/>
    <w:rsid w:val="5A5D3B6E"/>
    <w:rsid w:val="5A637A76"/>
    <w:rsid w:val="5A6D33BA"/>
    <w:rsid w:val="5A792B1F"/>
    <w:rsid w:val="5A874767"/>
    <w:rsid w:val="5AA85BE2"/>
    <w:rsid w:val="5AAD6F28"/>
    <w:rsid w:val="5AD63A24"/>
    <w:rsid w:val="5B0634CE"/>
    <w:rsid w:val="5B2E1A1D"/>
    <w:rsid w:val="5B3F7D02"/>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0C10E5"/>
    <w:rsid w:val="5E1834A1"/>
    <w:rsid w:val="5E261785"/>
    <w:rsid w:val="5E4A7017"/>
    <w:rsid w:val="5E552BBA"/>
    <w:rsid w:val="5E611C10"/>
    <w:rsid w:val="5E7A0F3F"/>
    <w:rsid w:val="5E7A57DC"/>
    <w:rsid w:val="5EE017FC"/>
    <w:rsid w:val="5EFC7377"/>
    <w:rsid w:val="5F06174D"/>
    <w:rsid w:val="5F323C87"/>
    <w:rsid w:val="5F3A3602"/>
    <w:rsid w:val="5F45733B"/>
    <w:rsid w:val="5F4B428E"/>
    <w:rsid w:val="5F6277C6"/>
    <w:rsid w:val="5F6D0B1D"/>
    <w:rsid w:val="5F8D0B82"/>
    <w:rsid w:val="5FCC5339"/>
    <w:rsid w:val="5FE34A5B"/>
    <w:rsid w:val="5FFE1E36"/>
    <w:rsid w:val="60232584"/>
    <w:rsid w:val="607330CE"/>
    <w:rsid w:val="60825176"/>
    <w:rsid w:val="609F2AC4"/>
    <w:rsid w:val="60A84A99"/>
    <w:rsid w:val="60FA2EE8"/>
    <w:rsid w:val="61054A27"/>
    <w:rsid w:val="610A52BC"/>
    <w:rsid w:val="611D2366"/>
    <w:rsid w:val="61421856"/>
    <w:rsid w:val="61422F7A"/>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3FA1A53"/>
    <w:rsid w:val="64055776"/>
    <w:rsid w:val="64240056"/>
    <w:rsid w:val="643E143A"/>
    <w:rsid w:val="64491666"/>
    <w:rsid w:val="644D7752"/>
    <w:rsid w:val="64756163"/>
    <w:rsid w:val="648B6EEF"/>
    <w:rsid w:val="64C158BF"/>
    <w:rsid w:val="64CE2EAA"/>
    <w:rsid w:val="64FD15E9"/>
    <w:rsid w:val="653C3090"/>
    <w:rsid w:val="65854376"/>
    <w:rsid w:val="658767BE"/>
    <w:rsid w:val="65892531"/>
    <w:rsid w:val="66195831"/>
    <w:rsid w:val="662E75B1"/>
    <w:rsid w:val="66342C2E"/>
    <w:rsid w:val="663E784C"/>
    <w:rsid w:val="668B6A45"/>
    <w:rsid w:val="67011F07"/>
    <w:rsid w:val="672F3F24"/>
    <w:rsid w:val="673E055F"/>
    <w:rsid w:val="67551CE3"/>
    <w:rsid w:val="67820F95"/>
    <w:rsid w:val="67A22552"/>
    <w:rsid w:val="67B22DCC"/>
    <w:rsid w:val="67BE71AA"/>
    <w:rsid w:val="67D90273"/>
    <w:rsid w:val="67DE5875"/>
    <w:rsid w:val="67E50284"/>
    <w:rsid w:val="67E55852"/>
    <w:rsid w:val="67EB1AB4"/>
    <w:rsid w:val="67FA1285"/>
    <w:rsid w:val="68551F4F"/>
    <w:rsid w:val="687C10C9"/>
    <w:rsid w:val="68840C16"/>
    <w:rsid w:val="68872541"/>
    <w:rsid w:val="68876EFB"/>
    <w:rsid w:val="68884654"/>
    <w:rsid w:val="68885826"/>
    <w:rsid w:val="689F444F"/>
    <w:rsid w:val="68B96DBB"/>
    <w:rsid w:val="68CA2805"/>
    <w:rsid w:val="68E937A3"/>
    <w:rsid w:val="691664E5"/>
    <w:rsid w:val="693E15D3"/>
    <w:rsid w:val="695E1C9B"/>
    <w:rsid w:val="69627681"/>
    <w:rsid w:val="6977531D"/>
    <w:rsid w:val="69CC2BFF"/>
    <w:rsid w:val="69FD55B8"/>
    <w:rsid w:val="6A0B1C62"/>
    <w:rsid w:val="6A19315D"/>
    <w:rsid w:val="6A2406C8"/>
    <w:rsid w:val="6ADE0BD1"/>
    <w:rsid w:val="6AE96859"/>
    <w:rsid w:val="6B147746"/>
    <w:rsid w:val="6B24787C"/>
    <w:rsid w:val="6B265065"/>
    <w:rsid w:val="6B3E2ED2"/>
    <w:rsid w:val="6B573233"/>
    <w:rsid w:val="6B5B6274"/>
    <w:rsid w:val="6B935D53"/>
    <w:rsid w:val="6C196F71"/>
    <w:rsid w:val="6C226FCB"/>
    <w:rsid w:val="6C31226F"/>
    <w:rsid w:val="6C552F0B"/>
    <w:rsid w:val="6C8B40D0"/>
    <w:rsid w:val="6C8C67B7"/>
    <w:rsid w:val="6C9D744C"/>
    <w:rsid w:val="6CE96789"/>
    <w:rsid w:val="6D167928"/>
    <w:rsid w:val="6D26299B"/>
    <w:rsid w:val="6D4772EC"/>
    <w:rsid w:val="6D9078AF"/>
    <w:rsid w:val="6DAA3FEF"/>
    <w:rsid w:val="6DC0172B"/>
    <w:rsid w:val="6DCB690C"/>
    <w:rsid w:val="6DCB77D9"/>
    <w:rsid w:val="6DD41A5B"/>
    <w:rsid w:val="6DEA7FA1"/>
    <w:rsid w:val="6DF43C2E"/>
    <w:rsid w:val="6DF51CA3"/>
    <w:rsid w:val="6E8335BD"/>
    <w:rsid w:val="6E8E12EF"/>
    <w:rsid w:val="6E972936"/>
    <w:rsid w:val="6E9A533B"/>
    <w:rsid w:val="6ED446C5"/>
    <w:rsid w:val="6ED547AD"/>
    <w:rsid w:val="6F2A7D94"/>
    <w:rsid w:val="6F8331F1"/>
    <w:rsid w:val="6FAE1A09"/>
    <w:rsid w:val="6FD75BF8"/>
    <w:rsid w:val="707723D0"/>
    <w:rsid w:val="70817228"/>
    <w:rsid w:val="70BD199D"/>
    <w:rsid w:val="70F5661B"/>
    <w:rsid w:val="71270A06"/>
    <w:rsid w:val="71360107"/>
    <w:rsid w:val="713B688E"/>
    <w:rsid w:val="71A861A9"/>
    <w:rsid w:val="71AF2175"/>
    <w:rsid w:val="71D43752"/>
    <w:rsid w:val="71F1796A"/>
    <w:rsid w:val="72032C78"/>
    <w:rsid w:val="72154626"/>
    <w:rsid w:val="72262B5D"/>
    <w:rsid w:val="72283FF7"/>
    <w:rsid w:val="722E7212"/>
    <w:rsid w:val="723A0474"/>
    <w:rsid w:val="725923E4"/>
    <w:rsid w:val="72864BF7"/>
    <w:rsid w:val="729023FC"/>
    <w:rsid w:val="72B91E38"/>
    <w:rsid w:val="734D7A2A"/>
    <w:rsid w:val="737427E7"/>
    <w:rsid w:val="73A175EF"/>
    <w:rsid w:val="73C0646E"/>
    <w:rsid w:val="74065015"/>
    <w:rsid w:val="742222F5"/>
    <w:rsid w:val="74476126"/>
    <w:rsid w:val="74706664"/>
    <w:rsid w:val="747F3682"/>
    <w:rsid w:val="749C4185"/>
    <w:rsid w:val="75067759"/>
    <w:rsid w:val="751E6174"/>
    <w:rsid w:val="752E6DCD"/>
    <w:rsid w:val="7551380D"/>
    <w:rsid w:val="75600BE5"/>
    <w:rsid w:val="7564475C"/>
    <w:rsid w:val="7583797F"/>
    <w:rsid w:val="75D20F1D"/>
    <w:rsid w:val="75DA2C18"/>
    <w:rsid w:val="75F54412"/>
    <w:rsid w:val="761D08E0"/>
    <w:rsid w:val="7652459B"/>
    <w:rsid w:val="765D347C"/>
    <w:rsid w:val="76826699"/>
    <w:rsid w:val="76B01576"/>
    <w:rsid w:val="76B86E8E"/>
    <w:rsid w:val="76C87133"/>
    <w:rsid w:val="76CD08D5"/>
    <w:rsid w:val="76DB4B92"/>
    <w:rsid w:val="77052AA4"/>
    <w:rsid w:val="77136511"/>
    <w:rsid w:val="77340A39"/>
    <w:rsid w:val="77351FD0"/>
    <w:rsid w:val="77416E84"/>
    <w:rsid w:val="77472422"/>
    <w:rsid w:val="777F31F2"/>
    <w:rsid w:val="77D1700D"/>
    <w:rsid w:val="77EC04CC"/>
    <w:rsid w:val="78775729"/>
    <w:rsid w:val="78A42DB0"/>
    <w:rsid w:val="78A656AB"/>
    <w:rsid w:val="78B2245C"/>
    <w:rsid w:val="78E172CC"/>
    <w:rsid w:val="78EA1D1F"/>
    <w:rsid w:val="7904172F"/>
    <w:rsid w:val="790F7E27"/>
    <w:rsid w:val="792A231A"/>
    <w:rsid w:val="79316829"/>
    <w:rsid w:val="7967694A"/>
    <w:rsid w:val="797E66A9"/>
    <w:rsid w:val="798518A4"/>
    <w:rsid w:val="79A97383"/>
    <w:rsid w:val="79E27E8B"/>
    <w:rsid w:val="79F850CE"/>
    <w:rsid w:val="79FD443C"/>
    <w:rsid w:val="7A162807"/>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CA355A"/>
    <w:rsid w:val="7BCD7C33"/>
    <w:rsid w:val="7BE75B20"/>
    <w:rsid w:val="7BEE0103"/>
    <w:rsid w:val="7C0A0FE4"/>
    <w:rsid w:val="7C254906"/>
    <w:rsid w:val="7C4A3667"/>
    <w:rsid w:val="7C590818"/>
    <w:rsid w:val="7C592709"/>
    <w:rsid w:val="7C7C10F6"/>
    <w:rsid w:val="7C853BEA"/>
    <w:rsid w:val="7C881368"/>
    <w:rsid w:val="7CE27788"/>
    <w:rsid w:val="7D007610"/>
    <w:rsid w:val="7D0C32F1"/>
    <w:rsid w:val="7D0F408D"/>
    <w:rsid w:val="7D491C6C"/>
    <w:rsid w:val="7D5429C0"/>
    <w:rsid w:val="7D6E6D43"/>
    <w:rsid w:val="7D8E26F7"/>
    <w:rsid w:val="7DB57A34"/>
    <w:rsid w:val="7DE60973"/>
    <w:rsid w:val="7DEF0916"/>
    <w:rsid w:val="7E1E5218"/>
    <w:rsid w:val="7E492AC2"/>
    <w:rsid w:val="7E9A4E1F"/>
    <w:rsid w:val="7EA7723A"/>
    <w:rsid w:val="7EC23104"/>
    <w:rsid w:val="7EF56FBB"/>
    <w:rsid w:val="7F0768EB"/>
    <w:rsid w:val="7F143BEC"/>
    <w:rsid w:val="7F715AF2"/>
    <w:rsid w:val="7F886E69"/>
    <w:rsid w:val="7FC05006"/>
    <w:rsid w:val="BB7FA927"/>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84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15"/>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68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82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87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71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725"/>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75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32"/>
    <w:qFormat/>
    <w:uiPriority w:val="0"/>
    <w:pPr>
      <w:shd w:val="clear" w:color="auto" w:fill="000080"/>
    </w:pPr>
  </w:style>
  <w:style w:type="paragraph" w:styleId="19">
    <w:name w:val="annotation text"/>
    <w:basedOn w:val="1"/>
    <w:link w:val="860"/>
    <w:qFormat/>
    <w:uiPriority w:val="99"/>
    <w:pPr>
      <w:jc w:val="left"/>
    </w:pPr>
  </w:style>
  <w:style w:type="paragraph" w:styleId="20">
    <w:name w:val="Salutation"/>
    <w:basedOn w:val="1"/>
    <w:next w:val="1"/>
    <w:link w:val="820"/>
    <w:qFormat/>
    <w:uiPriority w:val="0"/>
    <w:rPr>
      <w:rFonts w:ascii="仿宋_GB2312" w:eastAsia="仿宋_GB2312"/>
      <w:sz w:val="28"/>
      <w:szCs w:val="20"/>
    </w:rPr>
  </w:style>
  <w:style w:type="paragraph" w:styleId="21">
    <w:name w:val="Body Text 3"/>
    <w:basedOn w:val="1"/>
    <w:link w:val="84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93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788"/>
    <w:qFormat/>
    <w:uiPriority w:val="0"/>
    <w:pPr>
      <w:spacing w:line="480" w:lineRule="exact"/>
      <w:ind w:firstLine="480" w:firstLineChars="200"/>
    </w:pPr>
    <w:rPr>
      <w:rFonts w:ascii="宋体" w:hAnsi="宋体"/>
      <w:sz w:val="24"/>
    </w:rPr>
  </w:style>
  <w:style w:type="paragraph" w:styleId="25">
    <w:name w:val="Body Text First Indent 2"/>
    <w:basedOn w:val="24"/>
    <w:next w:val="26"/>
    <w:link w:val="660"/>
    <w:qFormat/>
    <w:uiPriority w:val="0"/>
    <w:pPr>
      <w:adjustRightInd/>
      <w:spacing w:after="120" w:line="240" w:lineRule="auto"/>
      <w:ind w:left="420" w:leftChars="200" w:firstLine="210"/>
    </w:pPr>
    <w:rPr>
      <w:sz w:val="21"/>
    </w:rPr>
  </w:style>
  <w:style w:type="paragraph" w:styleId="26">
    <w:name w:val="Body Text First Indent"/>
    <w:basedOn w:val="23"/>
    <w:next w:val="27"/>
    <w:link w:val="839"/>
    <w:qFormat/>
    <w:uiPriority w:val="0"/>
    <w:pPr>
      <w:ind w:firstLine="420"/>
    </w:pPr>
    <w:rPr>
      <w:rFonts w:hAnsi="Calibri" w:cs="Times New Roman"/>
      <w:szCs w:val="20"/>
    </w:rPr>
  </w:style>
  <w:style w:type="paragraph" w:styleId="27">
    <w:name w:val="toc 6"/>
    <w:basedOn w:val="1"/>
    <w:next w:val="1"/>
    <w:qFormat/>
    <w:uiPriority w:val="0"/>
    <w:pPr>
      <w:ind w:left="2100" w:leftChars="1000"/>
    </w:p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74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
    <w:link w:val="664"/>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714"/>
    <w:qFormat/>
    <w:uiPriority w:val="0"/>
    <w:pPr>
      <w:ind w:left="100" w:leftChars="2500"/>
    </w:pPr>
    <w:rPr>
      <w:rFonts w:ascii="宋体"/>
      <w:sz w:val="24"/>
      <w:szCs w:val="21"/>
      <w:lang w:val="zh-CN"/>
    </w:rPr>
  </w:style>
  <w:style w:type="paragraph" w:styleId="39">
    <w:name w:val="Body Text Indent 2"/>
    <w:basedOn w:val="1"/>
    <w:link w:val="828"/>
    <w:qFormat/>
    <w:uiPriority w:val="0"/>
    <w:pPr>
      <w:spacing w:line="360" w:lineRule="auto"/>
      <w:ind w:firstLine="601"/>
      <w:textAlignment w:val="baseline"/>
    </w:pPr>
    <w:rPr>
      <w:rFonts w:ascii="宋体"/>
      <w:kern w:val="0"/>
      <w:sz w:val="28"/>
      <w:szCs w:val="20"/>
    </w:rPr>
  </w:style>
  <w:style w:type="paragraph" w:styleId="40">
    <w:name w:val="endnote text"/>
    <w:basedOn w:val="1"/>
    <w:link w:val="945"/>
    <w:qFormat/>
    <w:uiPriority w:val="0"/>
    <w:rPr>
      <w:lang w:val="zh-CN"/>
    </w:rPr>
  </w:style>
  <w:style w:type="paragraph" w:styleId="41">
    <w:name w:val="Balloon Text"/>
    <w:basedOn w:val="1"/>
    <w:link w:val="721"/>
    <w:qFormat/>
    <w:uiPriority w:val="0"/>
    <w:rPr>
      <w:sz w:val="18"/>
      <w:szCs w:val="18"/>
    </w:rPr>
  </w:style>
  <w:style w:type="paragraph" w:styleId="42">
    <w:name w:val="footer"/>
    <w:basedOn w:val="1"/>
    <w:link w:val="896"/>
    <w:qFormat/>
    <w:uiPriority w:val="99"/>
    <w:pPr>
      <w:tabs>
        <w:tab w:val="center" w:pos="4153"/>
        <w:tab w:val="right" w:pos="8306"/>
      </w:tabs>
      <w:snapToGrid w:val="0"/>
      <w:jc w:val="left"/>
    </w:pPr>
    <w:rPr>
      <w:sz w:val="18"/>
      <w:szCs w:val="18"/>
    </w:rPr>
  </w:style>
  <w:style w:type="paragraph" w:styleId="43">
    <w:name w:val="header"/>
    <w:basedOn w:val="1"/>
    <w:next w:val="44"/>
    <w:link w:val="904"/>
    <w:qFormat/>
    <w:uiPriority w:val="99"/>
    <w:pPr>
      <w:pBdr>
        <w:bottom w:val="single" w:color="auto" w:sz="6" w:space="1"/>
      </w:pBdr>
      <w:tabs>
        <w:tab w:val="center" w:pos="4153"/>
        <w:tab w:val="right" w:pos="8306"/>
      </w:tabs>
      <w:snapToGrid w:val="0"/>
      <w:jc w:val="center"/>
    </w:pPr>
    <w:rPr>
      <w:sz w:val="18"/>
      <w:szCs w:val="18"/>
    </w:rPr>
  </w:style>
  <w:style w:type="paragraph" w:customStyle="1" w:styleId="44">
    <w:name w:val="Quote1"/>
    <w:basedOn w:val="1"/>
    <w:next w:val="1"/>
    <w:qFormat/>
    <w:uiPriority w:val="99"/>
    <w:pPr>
      <w:widowControl/>
      <w:wordWrap w:val="0"/>
      <w:spacing w:before="200" w:after="160"/>
      <w:ind w:left="864" w:right="864"/>
      <w:jc w:val="center"/>
    </w:pPr>
    <w:rPr>
      <w:rFonts w:ascii="宋体"/>
      <w:i/>
      <w:color w:val="404040"/>
    </w:rPr>
  </w:style>
  <w:style w:type="paragraph" w:styleId="45">
    <w:name w:val="Signature"/>
    <w:basedOn w:val="1"/>
    <w:link w:val="861"/>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0"/>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67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15"/>
    <w:link w:val="830"/>
    <w:qFormat/>
    <w:uiPriority w:val="0"/>
    <w:pPr>
      <w:adjustRightInd/>
      <w:snapToGrid/>
      <w:spacing w:before="60" w:after="60" w:line="300" w:lineRule="exact"/>
      <w:ind w:firstLine="0"/>
    </w:pPr>
    <w:rPr>
      <w:rFonts w:ascii="Calibri"/>
      <w:color w:val="0000FF"/>
      <w:kern w:val="0"/>
      <w:sz w:val="21"/>
    </w:rPr>
  </w:style>
  <w:style w:type="paragraph" w:styleId="54">
    <w:name w:val="List 5"/>
    <w:basedOn w:val="1"/>
    <w:qFormat/>
    <w:uiPriority w:val="0"/>
    <w:pPr>
      <w:adjustRightInd/>
      <w:ind w:left="100" w:leftChars="800" w:hanging="200" w:hangingChars="200"/>
    </w:pPr>
  </w:style>
  <w:style w:type="paragraph" w:styleId="55">
    <w:name w:val="Body Text Indent 3"/>
    <w:basedOn w:val="1"/>
    <w:link w:val="889"/>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824"/>
    <w:qFormat/>
    <w:uiPriority w:val="0"/>
    <w:pPr>
      <w:spacing w:after="120" w:line="480" w:lineRule="auto"/>
    </w:pPr>
  </w:style>
  <w:style w:type="paragraph" w:styleId="59">
    <w:name w:val="HTML Preformatted"/>
    <w:basedOn w:val="1"/>
    <w:link w:val="8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808"/>
    <w:qFormat/>
    <w:uiPriority w:val="10"/>
    <w:pPr>
      <w:widowControl/>
      <w:overflowPunct w:val="0"/>
      <w:autoSpaceDE w:val="0"/>
      <w:autoSpaceDN w:val="0"/>
      <w:jc w:val="center"/>
      <w:textAlignment w:val="baseline"/>
    </w:pPr>
    <w:rPr>
      <w:b/>
      <w:kern w:val="0"/>
      <w:sz w:val="24"/>
      <w:szCs w:val="20"/>
    </w:rPr>
  </w:style>
  <w:style w:type="paragraph" w:styleId="62">
    <w:name w:val="annotation subject"/>
    <w:basedOn w:val="19"/>
    <w:next w:val="19"/>
    <w:link w:val="637"/>
    <w:qFormat/>
    <w:uiPriority w:val="0"/>
    <w:rPr>
      <w:b/>
      <w:bCs/>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3">
    <w:name w:val="Normal Indent1"/>
    <w:basedOn w:val="1"/>
    <w:qFormat/>
    <w:uiPriority w:val="0"/>
    <w:pPr>
      <w:ind w:firstLine="420" w:firstLineChars="200"/>
    </w:pPr>
  </w:style>
  <w:style w:type="paragraph" w:customStyle="1" w:styleId="84">
    <w:name w:val="表格非标题文字"/>
    <w:link w:val="626"/>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5">
    <w:name w:val="*正文"/>
    <w:basedOn w:val="1"/>
    <w:link w:val="627"/>
    <w:qFormat/>
    <w:uiPriority w:val="0"/>
    <w:pPr>
      <w:snapToGrid w:val="0"/>
      <w:spacing w:line="360" w:lineRule="auto"/>
      <w:ind w:firstLine="482"/>
      <w:jc w:val="left"/>
    </w:pPr>
    <w:rPr>
      <w:rFonts w:ascii="宋体" w:hAnsi="宋体"/>
      <w:kern w:val="0"/>
      <w:sz w:val="24"/>
      <w:szCs w:val="20"/>
    </w:rPr>
  </w:style>
  <w:style w:type="paragraph" w:customStyle="1" w:styleId="86">
    <w:name w:val="U_正文"/>
    <w:basedOn w:val="1"/>
    <w:link w:val="635"/>
    <w:qFormat/>
    <w:uiPriority w:val="0"/>
    <w:pPr>
      <w:adjustRightInd/>
      <w:spacing w:beforeLines="20" w:afterLines="20" w:line="300" w:lineRule="auto"/>
      <w:ind w:firstLine="200" w:firstLineChars="200"/>
    </w:pPr>
    <w:rPr>
      <w:kern w:val="0"/>
      <w:sz w:val="24"/>
    </w:rPr>
  </w:style>
  <w:style w:type="paragraph" w:customStyle="1" w:styleId="87">
    <w:name w:val="哈哈正文"/>
    <w:basedOn w:val="1"/>
    <w:link w:val="642"/>
    <w:qFormat/>
    <w:uiPriority w:val="0"/>
    <w:pPr>
      <w:adjustRightInd/>
      <w:spacing w:line="360" w:lineRule="auto"/>
      <w:ind w:firstLine="200" w:firstLineChars="200"/>
    </w:pPr>
    <w:rPr>
      <w:rFonts w:ascii="宋体" w:hAnsi="宋体"/>
      <w:sz w:val="24"/>
      <w:szCs w:val="20"/>
    </w:rPr>
  </w:style>
  <w:style w:type="paragraph" w:customStyle="1" w:styleId="88">
    <w:name w:val="5正文"/>
    <w:basedOn w:val="1"/>
    <w:link w:val="655"/>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9">
    <w:name w:val="正文2"/>
    <w:basedOn w:val="1"/>
    <w:link w:val="669"/>
    <w:qFormat/>
    <w:uiPriority w:val="0"/>
    <w:pPr>
      <w:spacing w:before="156" w:line="360" w:lineRule="auto"/>
      <w:ind w:firstLine="510" w:firstLineChars="200"/>
    </w:pPr>
    <w:rPr>
      <w:sz w:val="24"/>
      <w:szCs w:val="20"/>
    </w:rPr>
  </w:style>
  <w:style w:type="paragraph" w:customStyle="1" w:styleId="90">
    <w:name w:val="无间隔1"/>
    <w:link w:val="677"/>
    <w:qFormat/>
    <w:uiPriority w:val="1"/>
    <w:rPr>
      <w:rFonts w:ascii="Times New Roman" w:hAnsi="Times New Roman" w:eastAsia="宋体" w:cs="Times New Roman"/>
      <w:sz w:val="22"/>
      <w:szCs w:val="22"/>
      <w:lang w:val="en-US" w:eastAsia="zh-CN" w:bidi="ar-SA"/>
    </w:rPr>
  </w:style>
  <w:style w:type="paragraph" w:customStyle="1" w:styleId="91">
    <w:name w:val="纯文本_0_0"/>
    <w:basedOn w:val="92"/>
    <w:link w:val="685"/>
    <w:qFormat/>
    <w:uiPriority w:val="0"/>
    <w:rPr>
      <w:rFonts w:ascii="宋体" w:hAnsi="Courier New"/>
      <w:szCs w:val="21"/>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绿盟科技）"/>
    <w:link w:val="695"/>
    <w:qFormat/>
    <w:uiPriority w:val="0"/>
    <w:pPr>
      <w:spacing w:line="300" w:lineRule="auto"/>
    </w:pPr>
    <w:rPr>
      <w:rFonts w:ascii="Arial" w:hAnsi="Arial" w:eastAsia="宋体" w:cs="Times New Roman"/>
      <w:sz w:val="21"/>
      <w:szCs w:val="21"/>
      <w:lang w:val="en-US" w:eastAsia="zh-CN" w:bidi="ar-SA"/>
    </w:rPr>
  </w:style>
  <w:style w:type="paragraph" w:customStyle="1" w:styleId="94">
    <w:name w:val="表格名称"/>
    <w:basedOn w:val="3"/>
    <w:link w:val="704"/>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5">
    <w:name w:val="my正文"/>
    <w:basedOn w:val="1"/>
    <w:link w:val="724"/>
    <w:qFormat/>
    <w:uiPriority w:val="0"/>
    <w:pPr>
      <w:adjustRightInd/>
      <w:spacing w:line="360" w:lineRule="auto"/>
      <w:ind w:firstLine="480" w:firstLineChars="200"/>
    </w:pPr>
    <w:rPr>
      <w:rFonts w:ascii="Tahoma" w:hAnsi="Tahoma"/>
      <w:kern w:val="0"/>
      <w:sz w:val="24"/>
    </w:rPr>
  </w:style>
  <w:style w:type="paragraph" w:customStyle="1" w:styleId="96">
    <w:name w:val="3级"/>
    <w:basedOn w:val="97"/>
    <w:link w:val="730"/>
    <w:qFormat/>
    <w:uiPriority w:val="0"/>
    <w:pPr>
      <w:ind w:left="0" w:right="466" w:firstLine="288"/>
    </w:pPr>
    <w:rPr>
      <w:rFonts w:hAnsi="宋体"/>
    </w:rPr>
  </w:style>
  <w:style w:type="paragraph" w:customStyle="1" w:styleId="97">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8">
    <w:name w:val="标题4-dyf"/>
    <w:basedOn w:val="5"/>
    <w:link w:val="75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9">
    <w:name w:val="冯"/>
    <w:basedOn w:val="1"/>
    <w:link w:val="754"/>
    <w:qFormat/>
    <w:uiPriority w:val="0"/>
    <w:pPr>
      <w:widowControl/>
      <w:adjustRightInd/>
      <w:spacing w:line="360" w:lineRule="auto"/>
      <w:ind w:firstLine="480" w:firstLineChars="200"/>
    </w:pPr>
    <w:rPr>
      <w:rFonts w:ascii="宋体" w:hAnsi="宋体"/>
      <w:color w:val="000000"/>
      <w:kern w:val="0"/>
      <w:sz w:val="24"/>
    </w:rPr>
  </w:style>
  <w:style w:type="paragraph" w:customStyle="1" w:styleId="100">
    <w:name w:val="Default"/>
    <w:link w:val="76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样式"/>
    <w:basedOn w:val="1"/>
    <w:link w:val="772"/>
    <w:qFormat/>
    <w:uiPriority w:val="0"/>
    <w:pPr>
      <w:adjustRightInd/>
      <w:spacing w:line="360" w:lineRule="auto"/>
      <w:ind w:firstLine="480" w:firstLineChars="200"/>
    </w:pPr>
    <w:rPr>
      <w:kern w:val="0"/>
      <w:sz w:val="24"/>
    </w:rPr>
  </w:style>
  <w:style w:type="paragraph" w:customStyle="1" w:styleId="102">
    <w:name w:val="gf正文1"/>
    <w:basedOn w:val="1"/>
    <w:link w:val="778"/>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3">
    <w:name w:val="列表1"/>
    <w:basedOn w:val="1"/>
    <w:next w:val="104"/>
    <w:link w:val="781"/>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4">
    <w:name w:val="List Paragraph"/>
    <w:basedOn w:val="1"/>
    <w:qFormat/>
    <w:uiPriority w:val="34"/>
    <w:pPr>
      <w:spacing w:line="360" w:lineRule="auto"/>
      <w:ind w:firstLine="200" w:firstLineChars="200"/>
    </w:pPr>
    <w:rPr>
      <w:rFonts w:eastAsia="楷体_GB2312" w:cs="Lucida Sans"/>
      <w:sz w:val="24"/>
    </w:rPr>
  </w:style>
  <w:style w:type="paragraph" w:customStyle="1" w:styleId="105">
    <w:name w:val="此正文"/>
    <w:basedOn w:val="1"/>
    <w:link w:val="803"/>
    <w:qFormat/>
    <w:uiPriority w:val="0"/>
    <w:pPr>
      <w:adjustRightInd/>
      <w:spacing w:line="360" w:lineRule="auto"/>
      <w:ind w:firstLine="200" w:firstLineChars="200"/>
    </w:pPr>
    <w:rPr>
      <w:sz w:val="24"/>
    </w:rPr>
  </w:style>
  <w:style w:type="paragraph" w:customStyle="1" w:styleId="106">
    <w:name w:val="样式 样式 标题 4h4H4Fab-4T5Ref Heading 1rh1Heading sqlsect 1.2.3.... +..."/>
    <w:basedOn w:val="107"/>
    <w:link w:val="825"/>
    <w:qFormat/>
    <w:uiPriority w:val="0"/>
    <w:pPr>
      <w:tabs>
        <w:tab w:val="left" w:pos="2356"/>
      </w:tabs>
    </w:pPr>
  </w:style>
  <w:style w:type="paragraph" w:customStyle="1" w:styleId="107">
    <w:name w:val="样式 标题 4h4H4Fab-4T5Ref Heading 1rh1Heading sqlsect 1.2.3...."/>
    <w:basedOn w:val="5"/>
    <w:link w:val="92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8">
    <w:name w:val="Item List"/>
    <w:link w:val="83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9">
    <w:name w:val="纯文本1"/>
    <w:basedOn w:val="1"/>
    <w:link w:val="838"/>
    <w:qFormat/>
    <w:uiPriority w:val="0"/>
    <w:pPr>
      <w:adjustRightInd/>
    </w:pPr>
    <w:rPr>
      <w:rFonts w:ascii="宋体" w:hAnsi="Courier New"/>
      <w:kern w:val="0"/>
      <w:sz w:val="20"/>
      <w:szCs w:val="20"/>
    </w:rPr>
  </w:style>
  <w:style w:type="paragraph" w:customStyle="1" w:styleId="110">
    <w:name w:val="正文说明"/>
    <w:basedOn w:val="1"/>
    <w:link w:val="850"/>
    <w:qFormat/>
    <w:uiPriority w:val="0"/>
    <w:pPr>
      <w:adjustRightInd/>
      <w:spacing w:line="360" w:lineRule="auto"/>
    </w:pPr>
    <w:rPr>
      <w:kern w:val="0"/>
      <w:sz w:val="24"/>
    </w:rPr>
  </w:style>
  <w:style w:type="paragraph" w:customStyle="1" w:styleId="111">
    <w:name w:val="Table Text"/>
    <w:basedOn w:val="1"/>
    <w:link w:val="856"/>
    <w:qFormat/>
    <w:uiPriority w:val="0"/>
    <w:pPr>
      <w:widowControl/>
      <w:spacing w:before="60" w:after="60"/>
      <w:jc w:val="left"/>
    </w:pPr>
    <w:rPr>
      <w:kern w:val="0"/>
      <w:sz w:val="24"/>
    </w:rPr>
  </w:style>
  <w:style w:type="paragraph" w:customStyle="1" w:styleId="112">
    <w:name w:val="公文正文"/>
    <w:basedOn w:val="1"/>
    <w:link w:val="868"/>
    <w:qFormat/>
    <w:uiPriority w:val="0"/>
    <w:pPr>
      <w:adjustRightInd/>
      <w:spacing w:before="156" w:line="360" w:lineRule="auto"/>
      <w:ind w:firstLine="360" w:firstLineChars="200"/>
    </w:pPr>
    <w:rPr>
      <w:rFonts w:ascii="仿宋_GB2312" w:eastAsia="仿宋_GB2312"/>
      <w:sz w:val="24"/>
    </w:rPr>
  </w:style>
  <w:style w:type="paragraph" w:customStyle="1" w:styleId="113">
    <w:name w:val="正文（缩进2汉字）"/>
    <w:basedOn w:val="1"/>
    <w:link w:val="87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4">
    <w:name w:val="b11_01b"/>
    <w:basedOn w:val="1"/>
    <w:next w:val="1"/>
    <w:link w:val="89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5">
    <w:name w:val="段落"/>
    <w:basedOn w:val="1"/>
    <w:link w:val="901"/>
    <w:qFormat/>
    <w:uiPriority w:val="0"/>
    <w:pPr>
      <w:adjustRightInd/>
      <w:spacing w:line="360" w:lineRule="auto"/>
      <w:ind w:firstLine="480" w:firstLineChars="200"/>
    </w:pPr>
    <w:rPr>
      <w:rFonts w:ascii="宋体" w:hAnsi="宋体"/>
      <w:kern w:val="0"/>
      <w:sz w:val="24"/>
      <w:szCs w:val="20"/>
    </w:rPr>
  </w:style>
  <w:style w:type="paragraph" w:customStyle="1" w:styleId="116">
    <w:name w:val="正文段"/>
    <w:basedOn w:val="1"/>
    <w:link w:val="908"/>
    <w:qFormat/>
    <w:uiPriority w:val="0"/>
    <w:pPr>
      <w:widowControl/>
      <w:snapToGrid w:val="0"/>
      <w:spacing w:after="156" w:afterLines="50"/>
      <w:ind w:firstLine="200" w:firstLineChars="200"/>
    </w:pPr>
    <w:rPr>
      <w:kern w:val="0"/>
      <w:sz w:val="24"/>
      <w:szCs w:val="20"/>
    </w:rPr>
  </w:style>
  <w:style w:type="paragraph" w:customStyle="1" w:styleId="117">
    <w:name w:val="冯广丽"/>
    <w:basedOn w:val="1"/>
    <w:link w:val="911"/>
    <w:qFormat/>
    <w:uiPriority w:val="0"/>
    <w:pPr>
      <w:adjustRightInd/>
      <w:spacing w:line="360" w:lineRule="auto"/>
      <w:ind w:firstLine="480" w:firstLineChars="200"/>
    </w:pPr>
    <w:rPr>
      <w:rFonts w:ascii="宋体" w:hAnsi="宋体"/>
      <w:sz w:val="24"/>
      <w:szCs w:val="22"/>
    </w:rPr>
  </w:style>
  <w:style w:type="paragraph" w:customStyle="1" w:styleId="118">
    <w:name w:val="编号，小四"/>
    <w:basedOn w:val="1"/>
    <w:link w:val="917"/>
    <w:qFormat/>
    <w:uiPriority w:val="0"/>
    <w:pPr>
      <w:tabs>
        <w:tab w:val="left" w:pos="432"/>
      </w:tabs>
      <w:adjustRightInd/>
      <w:spacing w:line="360" w:lineRule="auto"/>
      <w:ind w:left="432" w:hanging="432"/>
    </w:pPr>
    <w:rPr>
      <w:rFonts w:ascii="Arial" w:hAnsi="Arial"/>
      <w:kern w:val="0"/>
      <w:sz w:val="24"/>
      <w:szCs w:val="20"/>
    </w:rPr>
  </w:style>
  <w:style w:type="paragraph" w:customStyle="1" w:styleId="119">
    <w:name w:val="仿宋正文"/>
    <w:basedOn w:val="1"/>
    <w:link w:val="924"/>
    <w:qFormat/>
    <w:uiPriority w:val="0"/>
    <w:pPr>
      <w:adjustRightInd/>
      <w:spacing w:line="360" w:lineRule="auto"/>
      <w:ind w:firstLine="480" w:firstLineChars="200"/>
    </w:pPr>
    <w:rPr>
      <w:rFonts w:ascii="仿宋_GB2312" w:eastAsia="仿宋_GB2312"/>
      <w:sz w:val="24"/>
      <w:szCs w:val="20"/>
    </w:rPr>
  </w:style>
  <w:style w:type="paragraph" w:customStyle="1" w:styleId="120">
    <w:name w:val="样式 正文缩进 + 首行缩进:  2 字符"/>
    <w:basedOn w:val="15"/>
    <w:link w:val="936"/>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3">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8">
    <w:name w:val="标题4_自定义"/>
    <w:basedOn w:val="5"/>
    <w:qFormat/>
    <w:uiPriority w:val="0"/>
    <w:pPr>
      <w:adjustRightInd/>
      <w:spacing w:before="0" w:after="0" w:line="360" w:lineRule="auto"/>
    </w:pPr>
    <w:rPr>
      <w:rFonts w:ascii="Verdana" w:eastAsia="Verdana"/>
      <w:sz w:val="21"/>
      <w:lang w:val="en-US"/>
    </w:rPr>
  </w:style>
  <w:style w:type="paragraph" w:customStyle="1" w:styleId="129">
    <w:name w:val="正文 内标 序号标"/>
    <w:basedOn w:val="130"/>
    <w:qFormat/>
    <w:uiPriority w:val="0"/>
    <w:pPr>
      <w:tabs>
        <w:tab w:val="left" w:pos="0"/>
      </w:tabs>
      <w:adjustRightInd/>
      <w:spacing w:before="0"/>
      <w:ind w:firstLine="482"/>
    </w:pPr>
    <w:rPr>
      <w:rFonts w:ascii="微软雅黑" w:hAnsi="微软雅黑"/>
      <w:sz w:val="24"/>
      <w:szCs w:val="24"/>
    </w:rPr>
  </w:style>
  <w:style w:type="paragraph" w:customStyle="1" w:styleId="130">
    <w:name w:val="My正文"/>
    <w:basedOn w:val="1"/>
    <w:qFormat/>
    <w:uiPriority w:val="0"/>
    <w:pPr>
      <w:spacing w:before="120" w:line="360" w:lineRule="auto"/>
      <w:ind w:firstLine="567"/>
    </w:pPr>
    <w:rPr>
      <w:rFonts w:ascii="Arial" w:hAnsi="Arial"/>
      <w:sz w:val="20"/>
      <w:szCs w:val="20"/>
    </w:rPr>
  </w:style>
  <w:style w:type="paragraph" w:customStyle="1" w:styleId="13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4">
    <w:name w:val="修订2"/>
    <w:qFormat/>
    <w:uiPriority w:val="0"/>
    <w:rPr>
      <w:rFonts w:ascii="Times New Roman" w:hAnsi="Times New Roman" w:eastAsia="宋体" w:cs="Times New Roman"/>
      <w:kern w:val="2"/>
      <w:sz w:val="21"/>
      <w:lang w:val="en-US" w:eastAsia="zh-CN" w:bidi="ar-SA"/>
    </w:rPr>
  </w:style>
  <w:style w:type="paragraph" w:customStyle="1" w:styleId="13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7">
    <w:name w:val="文章标题"/>
    <w:next w:val="13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8">
    <w:name w:val="封面公司名"/>
    <w:qFormat/>
    <w:uiPriority w:val="0"/>
    <w:pPr>
      <w:jc w:val="center"/>
    </w:pPr>
    <w:rPr>
      <w:rFonts w:ascii="Arial" w:hAnsi="Arial" w:eastAsia="楷体_GB2312" w:cs="宋体"/>
      <w:bCs/>
      <w:kern w:val="2"/>
      <w:sz w:val="28"/>
      <w:lang w:val="en-US" w:eastAsia="zh-CN" w:bidi="ar-SA"/>
    </w:rPr>
  </w:style>
  <w:style w:type="paragraph" w:customStyle="1" w:styleId="139">
    <w:name w:val="Char1 Char Char Char5"/>
    <w:basedOn w:val="1"/>
    <w:qFormat/>
    <w:uiPriority w:val="0"/>
    <w:pPr>
      <w:adjustRightInd/>
      <w:ind w:firstLine="200" w:firstLineChars="200"/>
    </w:pPr>
    <w:rPr>
      <w:rFonts w:ascii="Tahoma" w:hAnsi="Tahoma"/>
      <w:sz w:val="24"/>
      <w:szCs w:val="20"/>
    </w:rPr>
  </w:style>
  <w:style w:type="paragraph" w:customStyle="1" w:styleId="14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2">
    <w:name w:val="Char Char Char Char Char Char Char Char"/>
    <w:basedOn w:val="1"/>
    <w:qFormat/>
    <w:uiPriority w:val="0"/>
    <w:pPr>
      <w:tabs>
        <w:tab w:val="left" w:pos="360"/>
      </w:tabs>
    </w:pPr>
    <w:rPr>
      <w:sz w:val="24"/>
      <w:szCs w:val="20"/>
    </w:rPr>
  </w:style>
  <w:style w:type="paragraph" w:customStyle="1" w:styleId="143">
    <w:name w:val="Char Char11 Char Char Char"/>
    <w:basedOn w:val="1"/>
    <w:qFormat/>
    <w:uiPriority w:val="0"/>
    <w:pPr>
      <w:spacing w:line="360" w:lineRule="auto"/>
    </w:pPr>
    <w:rPr>
      <w:szCs w:val="20"/>
    </w:rPr>
  </w:style>
  <w:style w:type="paragraph" w:customStyle="1" w:styleId="14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6">
    <w:name w:val="样式3"/>
    <w:basedOn w:val="147"/>
    <w:qFormat/>
    <w:uiPriority w:val="0"/>
    <w:pPr>
      <w:tabs>
        <w:tab w:val="left" w:pos="2790"/>
        <w:tab w:val="left" w:pos="4230"/>
      </w:tabs>
      <w:spacing w:before="312" w:beforeLines="100"/>
      <w:jc w:val="left"/>
    </w:pPr>
  </w:style>
  <w:style w:type="paragraph" w:customStyle="1" w:styleId="14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8">
    <w:name w:val="Char Char1 Char Char1 Char Char1"/>
    <w:basedOn w:val="1"/>
    <w:qFormat/>
    <w:uiPriority w:val="0"/>
    <w:pPr>
      <w:tabs>
        <w:tab w:val="left" w:pos="840"/>
      </w:tabs>
      <w:ind w:left="840" w:hanging="420"/>
    </w:pPr>
    <w:rPr>
      <w:rFonts w:ascii="Tahoma" w:hAnsi="Tahoma"/>
      <w:sz w:val="24"/>
    </w:rPr>
  </w:style>
  <w:style w:type="paragraph" w:customStyle="1" w:styleId="14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50">
    <w:name w:val="标书标题2"/>
    <w:basedOn w:val="3"/>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5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2">
    <w:name w:val="正文21"/>
    <w:basedOn w:val="1"/>
    <w:qFormat/>
    <w:uiPriority w:val="0"/>
    <w:pPr>
      <w:adjustRightInd/>
      <w:spacing w:before="156" w:line="360" w:lineRule="auto"/>
      <w:ind w:firstLine="510" w:firstLineChars="200"/>
    </w:pPr>
    <w:rPr>
      <w:sz w:val="24"/>
      <w:szCs w:val="20"/>
    </w:rPr>
  </w:style>
  <w:style w:type="paragraph" w:customStyle="1" w:styleId="15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5">
    <w:name w:val="Char1"/>
    <w:basedOn w:val="1"/>
    <w:qFormat/>
    <w:uiPriority w:val="0"/>
    <w:rPr>
      <w:rFonts w:ascii="仿宋_GB2312" w:eastAsia="仿宋_GB2312"/>
      <w:b/>
      <w:sz w:val="32"/>
      <w:szCs w:val="32"/>
    </w:rPr>
  </w:style>
  <w:style w:type="paragraph" w:customStyle="1" w:styleId="15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60">
    <w:name w:val="6级标题"/>
    <w:basedOn w:val="161"/>
    <w:qFormat/>
    <w:uiPriority w:val="0"/>
    <w:pPr>
      <w:keepNext/>
      <w:tabs>
        <w:tab w:val="left" w:pos="360"/>
      </w:tabs>
      <w:spacing w:before="0" w:after="0"/>
      <w:outlineLvl w:val="5"/>
    </w:pPr>
  </w:style>
  <w:style w:type="paragraph" w:customStyle="1" w:styleId="161">
    <w:name w:val="5级标题"/>
    <w:basedOn w:val="162"/>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2">
    <w:name w:val="4级标题"/>
    <w:basedOn w:val="10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3">
    <w:name w:val="样式 正文文本缩进 + 段前: 2 字符"/>
    <w:basedOn w:val="1"/>
    <w:qFormat/>
    <w:uiPriority w:val="0"/>
    <w:pPr>
      <w:adjustRightInd/>
      <w:ind w:left="420" w:leftChars="200"/>
      <w:jc w:val="left"/>
    </w:pPr>
    <w:rPr>
      <w:sz w:val="28"/>
      <w:szCs w:val="20"/>
      <w:lang w:eastAsia="zh-TW"/>
    </w:rPr>
  </w:style>
  <w:style w:type="paragraph" w:customStyle="1" w:styleId="164">
    <w:name w:val="Char2 Char Char"/>
    <w:basedOn w:val="1"/>
    <w:qFormat/>
    <w:uiPriority w:val="0"/>
    <w:pPr>
      <w:adjustRightInd/>
    </w:pPr>
    <w:rPr>
      <w:rFonts w:ascii="Tahoma" w:hAnsi="Tahoma"/>
      <w:sz w:val="24"/>
      <w:szCs w:val="20"/>
    </w:rPr>
  </w:style>
  <w:style w:type="paragraph" w:customStyle="1" w:styleId="165">
    <w:name w:val="_Style 11"/>
    <w:basedOn w:val="1"/>
    <w:qFormat/>
    <w:uiPriority w:val="34"/>
    <w:pPr>
      <w:adjustRightInd/>
      <w:ind w:firstLine="420" w:firstLineChars="200"/>
    </w:pPr>
    <w:rPr>
      <w:rFonts w:eastAsia="仿宋_GB2312"/>
      <w:sz w:val="28"/>
    </w:rPr>
  </w:style>
  <w:style w:type="paragraph" w:customStyle="1" w:styleId="16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数字标题6"/>
    <w:basedOn w:val="7"/>
    <w:next w:val="1"/>
    <w:qFormat/>
    <w:uiPriority w:val="0"/>
    <w:pPr>
      <w:tabs>
        <w:tab w:val="left" w:pos="1080"/>
        <w:tab w:val="clear" w:pos="1152"/>
      </w:tabs>
      <w:ind w:left="1080" w:hanging="1080"/>
    </w:pPr>
    <w:rPr>
      <w:rFonts w:ascii="Times New Roman" w:hAnsi="Times New Roman" w:eastAsia="宋体"/>
      <w:i/>
    </w:rPr>
  </w:style>
  <w:style w:type="paragraph" w:customStyle="1" w:styleId="16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70">
    <w:name w:val="No Spacing"/>
    <w:basedOn w:val="1"/>
    <w:link w:val="946"/>
    <w:qFormat/>
    <w:uiPriority w:val="99"/>
    <w:rPr>
      <w:szCs w:val="22"/>
    </w:rPr>
  </w:style>
  <w:style w:type="paragraph" w:customStyle="1" w:styleId="17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2">
    <w:name w:val="Char Char Char Char Char Char Char Char Char Char Char Char1 Char1"/>
    <w:basedOn w:val="1"/>
    <w:qFormat/>
    <w:uiPriority w:val="6"/>
    <w:rPr>
      <w:rFonts w:ascii="Tahoma" w:hAnsi="Tahoma" w:cs="仿宋_GB2312"/>
      <w:sz w:val="24"/>
      <w:szCs w:val="20"/>
    </w:rPr>
  </w:style>
  <w:style w:type="paragraph" w:customStyle="1" w:styleId="17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6">
    <w:name w:val="MM Topic 2"/>
    <w:basedOn w:val="3"/>
    <w:qFormat/>
    <w:uiPriority w:val="0"/>
    <w:pPr>
      <w:tabs>
        <w:tab w:val="left" w:pos="1260"/>
        <w:tab w:val="clear" w:pos="432"/>
      </w:tabs>
      <w:ind w:left="1260" w:hanging="420"/>
    </w:pPr>
    <w:rPr>
      <w:rFonts w:ascii="Arial" w:hAnsi="Arial" w:eastAsia="黑体"/>
      <w:lang w:val="en-US"/>
    </w:rPr>
  </w:style>
  <w:style w:type="paragraph" w:customStyle="1" w:styleId="177">
    <w:name w:val="五级无标题条"/>
    <w:basedOn w:val="1"/>
    <w:qFormat/>
    <w:uiPriority w:val="0"/>
    <w:pPr>
      <w:adjustRightInd/>
    </w:pPr>
  </w:style>
  <w:style w:type="paragraph" w:customStyle="1" w:styleId="178">
    <w:name w:val="Char5"/>
    <w:basedOn w:val="1"/>
    <w:qFormat/>
    <w:uiPriority w:val="0"/>
    <w:rPr>
      <w:rFonts w:ascii="仿宋_GB2312" w:eastAsia="仿宋_GB2312"/>
      <w:b/>
      <w:sz w:val="32"/>
      <w:szCs w:val="32"/>
    </w:rPr>
  </w:style>
  <w:style w:type="paragraph" w:customStyle="1" w:styleId="17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80">
    <w:name w:val="彩色列表 - 强调文字颜色 12"/>
    <w:basedOn w:val="1"/>
    <w:qFormat/>
    <w:uiPriority w:val="0"/>
    <w:pPr>
      <w:adjustRightInd/>
      <w:ind w:firstLine="420" w:firstLineChars="200"/>
    </w:pPr>
    <w:rPr>
      <w:rFonts w:ascii="Calibri" w:hAnsi="Calibri"/>
      <w:szCs w:val="22"/>
    </w:rPr>
  </w:style>
  <w:style w:type="paragraph" w:customStyle="1" w:styleId="18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2">
    <w:name w:val="Char2"/>
    <w:basedOn w:val="1"/>
    <w:qFormat/>
    <w:uiPriority w:val="0"/>
    <w:rPr>
      <w:rFonts w:ascii="仿宋_GB2312" w:eastAsia="仿宋_GB2312"/>
      <w:b/>
      <w:sz w:val="32"/>
      <w:szCs w:val="32"/>
    </w:rPr>
  </w:style>
  <w:style w:type="paragraph" w:customStyle="1" w:styleId="183">
    <w:name w:val="数字标题3"/>
    <w:basedOn w:val="4"/>
    <w:next w:val="1"/>
    <w:qFormat/>
    <w:uiPriority w:val="0"/>
    <w:pPr>
      <w:spacing w:line="240" w:lineRule="auto"/>
    </w:pPr>
    <w:rPr>
      <w:sz w:val="28"/>
      <w:szCs w:val="28"/>
    </w:rPr>
  </w:style>
  <w:style w:type="paragraph" w:customStyle="1" w:styleId="184">
    <w:name w:val="FA正文"/>
    <w:basedOn w:val="1"/>
    <w:qFormat/>
    <w:uiPriority w:val="0"/>
    <w:pPr>
      <w:spacing w:line="360" w:lineRule="auto"/>
      <w:ind w:firstLine="480" w:firstLineChars="200"/>
    </w:pPr>
    <w:rPr>
      <w:rFonts w:hAnsi="宋体"/>
      <w:sz w:val="24"/>
      <w:szCs w:val="20"/>
    </w:rPr>
  </w:style>
  <w:style w:type="paragraph" w:customStyle="1" w:styleId="185">
    <w:name w:val="MM Topic 5"/>
    <w:basedOn w:val="6"/>
    <w:qFormat/>
    <w:uiPriority w:val="0"/>
    <w:pPr>
      <w:tabs>
        <w:tab w:val="left" w:pos="2520"/>
        <w:tab w:val="clear" w:pos="1008"/>
      </w:tabs>
      <w:adjustRightInd/>
      <w:ind w:left="2520" w:hanging="420"/>
    </w:pPr>
  </w:style>
  <w:style w:type="paragraph" w:customStyle="1" w:styleId="186">
    <w:name w:val="Char Char Char Char Char Char Char Char Char Char1"/>
    <w:basedOn w:val="1"/>
    <w:qFormat/>
    <w:uiPriority w:val="0"/>
    <w:rPr>
      <w:rFonts w:ascii="仿宋_GB2312" w:eastAsia="仿宋_GB2312"/>
      <w:b/>
      <w:sz w:val="32"/>
      <w:szCs w:val="32"/>
    </w:rPr>
  </w:style>
  <w:style w:type="paragraph" w:customStyle="1" w:styleId="18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8">
    <w:name w:val="修订1"/>
    <w:qFormat/>
    <w:uiPriority w:val="3"/>
    <w:rPr>
      <w:rFonts w:ascii="Times New Roman" w:hAnsi="Times New Roman" w:eastAsia="宋体" w:cs="Times New Roman"/>
      <w:color w:val="000000"/>
      <w:kern w:val="1"/>
      <w:sz w:val="21"/>
      <w:lang w:val="en-US" w:eastAsia="zh-CN" w:bidi="ar-SA"/>
    </w:rPr>
  </w:style>
  <w:style w:type="paragraph" w:customStyle="1" w:styleId="189">
    <w:name w:val="Char2 Char Char Char"/>
    <w:basedOn w:val="1"/>
    <w:qFormat/>
    <w:uiPriority w:val="0"/>
    <w:rPr>
      <w:rFonts w:ascii="仿宋_GB2312" w:eastAsia="仿宋_GB2312"/>
      <w:b/>
      <w:sz w:val="32"/>
      <w:szCs w:val="32"/>
    </w:rPr>
  </w:style>
  <w:style w:type="paragraph" w:customStyle="1" w:styleId="190">
    <w:name w:val="Char2 Char Char Char1"/>
    <w:basedOn w:val="1"/>
    <w:qFormat/>
    <w:uiPriority w:val="6"/>
    <w:rPr>
      <w:rFonts w:ascii="仿宋_GB2312" w:eastAsia="仿宋_GB2312"/>
      <w:b/>
      <w:sz w:val="32"/>
      <w:szCs w:val="32"/>
    </w:rPr>
  </w:style>
  <w:style w:type="paragraph" w:customStyle="1" w:styleId="191">
    <w:name w:val="默认段落样式"/>
    <w:basedOn w:val="89"/>
    <w:qFormat/>
    <w:uiPriority w:val="0"/>
    <w:pPr>
      <w:spacing w:before="0"/>
      <w:ind w:firstLine="480"/>
      <w:outlineLvl w:val="2"/>
    </w:pPr>
    <w:rPr>
      <w:rFonts w:ascii="仿宋_GB2312" w:hAnsi="宋体" w:eastAsia="仿宋_GB2312"/>
      <w:color w:val="000000"/>
      <w:szCs w:val="24"/>
    </w:rPr>
  </w:style>
  <w:style w:type="paragraph" w:customStyle="1" w:styleId="192">
    <w:name w:val="图中文字"/>
    <w:basedOn w:val="1"/>
    <w:qFormat/>
    <w:uiPriority w:val="0"/>
    <w:pPr>
      <w:snapToGrid w:val="0"/>
      <w:spacing w:line="0" w:lineRule="atLeast"/>
      <w:ind w:firstLine="200" w:firstLineChars="200"/>
      <w:jc w:val="center"/>
    </w:pPr>
    <w:rPr>
      <w:sz w:val="24"/>
      <w:szCs w:val="20"/>
    </w:rPr>
  </w:style>
  <w:style w:type="paragraph" w:customStyle="1" w:styleId="19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4">
    <w:name w:val="MM Topic 3"/>
    <w:basedOn w:val="4"/>
    <w:qFormat/>
    <w:uiPriority w:val="0"/>
    <w:pPr>
      <w:tabs>
        <w:tab w:val="left" w:pos="1680"/>
        <w:tab w:val="clear" w:pos="900"/>
      </w:tabs>
      <w:adjustRightInd/>
      <w:ind w:left="1680" w:hanging="420"/>
    </w:pPr>
  </w:style>
  <w:style w:type="paragraph" w:customStyle="1" w:styleId="195">
    <w:name w:val="标准小四"/>
    <w:basedOn w:val="1"/>
    <w:qFormat/>
    <w:uiPriority w:val="0"/>
    <w:pPr>
      <w:spacing w:line="360" w:lineRule="auto"/>
      <w:ind w:firstLine="480" w:firstLineChars="200"/>
    </w:pPr>
    <w:rPr>
      <w:rFonts w:ascii="Arial" w:hAnsi="Arial"/>
      <w:sz w:val="24"/>
      <w:szCs w:val="21"/>
    </w:rPr>
  </w:style>
  <w:style w:type="paragraph" w:customStyle="1" w:styleId="19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197">
    <w:name w:val="表格（小）"/>
    <w:basedOn w:val="1"/>
    <w:qFormat/>
    <w:uiPriority w:val="0"/>
    <w:pPr>
      <w:adjustRightInd/>
      <w:snapToGrid w:val="0"/>
      <w:spacing w:line="300" w:lineRule="auto"/>
    </w:pPr>
    <w:rPr>
      <w:rFonts w:eastAsia="仿宋"/>
      <w:szCs w:val="21"/>
    </w:rPr>
  </w:style>
  <w:style w:type="paragraph" w:customStyle="1" w:styleId="19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9">
    <w:name w:val="Char2 Char Char1"/>
    <w:basedOn w:val="1"/>
    <w:qFormat/>
    <w:uiPriority w:val="6"/>
    <w:pPr>
      <w:adjustRightInd/>
    </w:pPr>
    <w:rPr>
      <w:rFonts w:ascii="Tahoma" w:hAnsi="Tahoma"/>
      <w:sz w:val="24"/>
      <w:szCs w:val="20"/>
    </w:rPr>
  </w:style>
  <w:style w:type="paragraph" w:customStyle="1" w:styleId="200">
    <w:name w:val="列出段落5"/>
    <w:basedOn w:val="1"/>
    <w:qFormat/>
    <w:uiPriority w:val="0"/>
    <w:pPr>
      <w:spacing w:line="360" w:lineRule="auto"/>
      <w:ind w:firstLine="200" w:firstLineChars="200"/>
    </w:pPr>
    <w:rPr>
      <w:rFonts w:eastAsia="楷体_GB2312" w:cs="Lucida Sans"/>
      <w:sz w:val="24"/>
    </w:rPr>
  </w:style>
  <w:style w:type="paragraph" w:customStyle="1" w:styleId="20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2">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20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8">
    <w:name w:val="_Style 3"/>
    <w:basedOn w:val="1"/>
    <w:qFormat/>
    <w:uiPriority w:val="0"/>
    <w:pPr>
      <w:adjustRightInd/>
      <w:ind w:firstLine="420" w:firstLineChars="200"/>
    </w:pPr>
    <w:rPr>
      <w:rFonts w:eastAsia="仿宋_GB2312"/>
      <w:sz w:val="28"/>
    </w:rPr>
  </w:style>
  <w:style w:type="paragraph" w:customStyle="1" w:styleId="20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10">
    <w:name w:val="Bulleting First Indent 1"/>
    <w:basedOn w:val="26"/>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1">
    <w:name w:val="左对齐表格文字"/>
    <w:basedOn w:val="1"/>
    <w:qFormat/>
    <w:uiPriority w:val="0"/>
    <w:pPr>
      <w:adjustRightInd/>
      <w:ind w:firstLine="200" w:firstLineChars="200"/>
      <w:jc w:val="right"/>
    </w:pPr>
  </w:style>
  <w:style w:type="paragraph" w:customStyle="1" w:styleId="212">
    <w:name w:val="Char Char11 Char Char Char Char Char Char Char Char Char"/>
    <w:basedOn w:val="1"/>
    <w:qFormat/>
    <w:uiPriority w:val="0"/>
    <w:pPr>
      <w:spacing w:line="360" w:lineRule="auto"/>
    </w:pPr>
    <w:rPr>
      <w:szCs w:val="20"/>
    </w:rPr>
  </w:style>
  <w:style w:type="paragraph" w:customStyle="1" w:styleId="213">
    <w:name w:val="正文1.25"/>
    <w:basedOn w:val="1"/>
    <w:qFormat/>
    <w:uiPriority w:val="0"/>
    <w:pPr>
      <w:adjustRightInd/>
      <w:spacing w:line="300" w:lineRule="auto"/>
      <w:ind w:firstLine="480" w:firstLineChars="200"/>
    </w:pPr>
    <w:rPr>
      <w:sz w:val="24"/>
      <w:szCs w:val="20"/>
    </w:rPr>
  </w:style>
  <w:style w:type="paragraph" w:customStyle="1" w:styleId="21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7">
    <w:name w:val="Char Char1 Char Char Char1"/>
    <w:basedOn w:val="1"/>
    <w:qFormat/>
    <w:uiPriority w:val="6"/>
    <w:rPr>
      <w:rFonts w:ascii="仿宋_GB2312" w:eastAsia="仿宋_GB2312"/>
      <w:b/>
      <w:sz w:val="32"/>
      <w:szCs w:val="20"/>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默认段落字体 Para Char Char Char Char Char Char Char"/>
    <w:basedOn w:val="1"/>
    <w:qFormat/>
    <w:uiPriority w:val="0"/>
    <w:rPr>
      <w:rFonts w:eastAsia="仿宋_GB2312"/>
      <w:sz w:val="28"/>
      <w:szCs w:val="20"/>
    </w:rPr>
  </w:style>
  <w:style w:type="paragraph" w:customStyle="1" w:styleId="22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1">
    <w:name w:val="样式 标题 4PIM 4H4h4bulletblbbH41H42H43H44H45H46H47H48...1"/>
    <w:basedOn w:val="5"/>
    <w:qFormat/>
    <w:uiPriority w:val="0"/>
    <w:pPr>
      <w:widowControl/>
      <w:jc w:val="left"/>
    </w:pPr>
    <w:rPr>
      <w:rFonts w:cs="宋体"/>
      <w:sz w:val="24"/>
      <w:szCs w:val="20"/>
    </w:rPr>
  </w:style>
  <w:style w:type="paragraph" w:customStyle="1" w:styleId="222">
    <w:name w:val="彩色列表 - 强调文字颜色 11"/>
    <w:basedOn w:val="1"/>
    <w:qFormat/>
    <w:uiPriority w:val="0"/>
    <w:pPr>
      <w:adjustRightInd/>
      <w:ind w:firstLine="420" w:firstLineChars="200"/>
    </w:pPr>
    <w:rPr>
      <w:rFonts w:ascii="Calibri" w:hAnsi="Calibri"/>
      <w:szCs w:val="22"/>
    </w:rPr>
  </w:style>
  <w:style w:type="paragraph" w:customStyle="1" w:styleId="22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6">
    <w:name w:val="Char Char Char1 Char1"/>
    <w:basedOn w:val="1"/>
    <w:qFormat/>
    <w:uiPriority w:val="6"/>
    <w:rPr>
      <w:szCs w:val="20"/>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3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2">
    <w:name w:val="CM14"/>
    <w:basedOn w:val="100"/>
    <w:next w:val="100"/>
    <w:qFormat/>
    <w:uiPriority w:val="0"/>
    <w:pPr>
      <w:spacing w:after="68"/>
    </w:pPr>
    <w:rPr>
      <w:rFonts w:ascii="FHLHE E+ Futura Bk" w:eastAsia="FHLHE E+ Futura Bk" w:cs="Times New Roman"/>
      <w:color w:val="auto"/>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6">
    <w:name w:val="正文文字 2"/>
    <w:basedOn w:val="100"/>
    <w:next w:val="100"/>
    <w:qFormat/>
    <w:uiPriority w:val="0"/>
    <w:rPr>
      <w:rFonts w:ascii="宋体" w:eastAsia="宋体" w:cs="Times New Roman"/>
      <w:color w:val="auto"/>
    </w:rPr>
  </w:style>
  <w:style w:type="paragraph" w:customStyle="1" w:styleId="23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8">
    <w:name w:val="Char Char1 Char"/>
    <w:basedOn w:val="1"/>
    <w:qFormat/>
    <w:uiPriority w:val="0"/>
    <w:rPr>
      <w:rFonts w:ascii="仿宋_GB2312" w:eastAsia="仿宋_GB2312"/>
      <w:b/>
      <w:sz w:val="32"/>
      <w:szCs w:val="32"/>
    </w:rPr>
  </w:style>
  <w:style w:type="paragraph" w:customStyle="1" w:styleId="23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4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1">
    <w:name w:val="Char Char111"/>
    <w:basedOn w:val="1"/>
    <w:qFormat/>
    <w:uiPriority w:val="0"/>
    <w:pPr>
      <w:spacing w:line="360" w:lineRule="auto"/>
    </w:pPr>
    <w:rPr>
      <w:szCs w:val="20"/>
    </w:rPr>
  </w:style>
  <w:style w:type="paragraph" w:customStyle="1" w:styleId="242">
    <w:name w:val="Char"/>
    <w:basedOn w:val="1"/>
    <w:qFormat/>
    <w:uiPriority w:val="0"/>
    <w:rPr>
      <w:rFonts w:ascii="仿宋_GB2312" w:eastAsia="仿宋_GB2312"/>
      <w:b/>
      <w:sz w:val="32"/>
      <w:szCs w:val="32"/>
    </w:rPr>
  </w:style>
  <w:style w:type="paragraph" w:customStyle="1" w:styleId="24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5">
    <w:name w:val="Char Char Char1 Char"/>
    <w:basedOn w:val="1"/>
    <w:qFormat/>
    <w:uiPriority w:val="0"/>
    <w:rPr>
      <w:szCs w:val="20"/>
    </w:rPr>
  </w:style>
  <w:style w:type="paragraph" w:customStyle="1" w:styleId="246">
    <w:name w:val="正文标准"/>
    <w:basedOn w:val="1"/>
    <w:qFormat/>
    <w:uiPriority w:val="0"/>
    <w:pPr>
      <w:adjustRightInd/>
      <w:spacing w:line="360" w:lineRule="auto"/>
      <w:ind w:firstLine="200" w:firstLineChars="200"/>
    </w:pPr>
    <w:rPr>
      <w:rFonts w:ascii="宋体" w:hAnsi="Calibri"/>
      <w:sz w:val="24"/>
    </w:rPr>
  </w:style>
  <w:style w:type="paragraph" w:customStyle="1" w:styleId="24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5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8">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9">
    <w:name w:val="Char Char Char Char Char Char Char Char Char Char"/>
    <w:basedOn w:val="1"/>
    <w:qFormat/>
    <w:uiPriority w:val="0"/>
    <w:rPr>
      <w:rFonts w:ascii="仿宋_GB2312" w:eastAsia="仿宋_GB2312"/>
      <w:b/>
      <w:sz w:val="32"/>
      <w:szCs w:val="32"/>
    </w:rPr>
  </w:style>
  <w:style w:type="paragraph" w:customStyle="1" w:styleId="26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1">
    <w:name w:val="_正文段落"/>
    <w:basedOn w:val="1"/>
    <w:qFormat/>
    <w:uiPriority w:val="0"/>
    <w:pPr>
      <w:adjustRightInd/>
      <w:ind w:firstLine="560"/>
    </w:pPr>
    <w:rPr>
      <w:rFonts w:ascii="仿宋_GB2312" w:hAnsi="仿宋" w:eastAsia="仿宋_GB2312"/>
      <w:kern w:val="0"/>
      <w:sz w:val="28"/>
      <w:szCs w:val="28"/>
    </w:rPr>
  </w:style>
  <w:style w:type="paragraph" w:customStyle="1" w:styleId="26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8">
    <w:name w:val="Char Char Char1 Char2"/>
    <w:basedOn w:val="1"/>
    <w:qFormat/>
    <w:uiPriority w:val="0"/>
    <w:rPr>
      <w:szCs w:val="20"/>
    </w:rPr>
  </w:style>
  <w:style w:type="paragraph" w:customStyle="1" w:styleId="26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0">
    <w:name w:val="默认段落字体 Para Char"/>
    <w:basedOn w:val="1"/>
    <w:qFormat/>
    <w:uiPriority w:val="0"/>
    <w:rPr>
      <w:rFonts w:ascii="Tahoma" w:hAnsi="Tahoma"/>
      <w:sz w:val="24"/>
      <w:szCs w:val="20"/>
    </w:rPr>
  </w:style>
  <w:style w:type="paragraph" w:customStyle="1" w:styleId="271">
    <w:name w:val="标题五"/>
    <w:basedOn w:val="1"/>
    <w:qFormat/>
    <w:uiPriority w:val="0"/>
    <w:pPr>
      <w:adjustRightInd/>
      <w:spacing w:before="156" w:beforeLines="50" w:line="360" w:lineRule="auto"/>
    </w:pPr>
    <w:rPr>
      <w:b/>
      <w:sz w:val="24"/>
    </w:rPr>
  </w:style>
  <w:style w:type="paragraph" w:customStyle="1" w:styleId="272">
    <w:name w:val="Char Char1101"/>
    <w:basedOn w:val="1"/>
    <w:qFormat/>
    <w:uiPriority w:val="0"/>
    <w:pPr>
      <w:spacing w:line="360" w:lineRule="auto"/>
    </w:pPr>
    <w:rPr>
      <w:rFonts w:ascii="Tahoma" w:hAnsi="Tahoma"/>
      <w:sz w:val="24"/>
      <w:szCs w:val="20"/>
    </w:rPr>
  </w:style>
  <w:style w:type="paragraph" w:customStyle="1" w:styleId="273">
    <w:name w:val="Char Char Char Char Char Char Char Char1"/>
    <w:basedOn w:val="1"/>
    <w:qFormat/>
    <w:uiPriority w:val="0"/>
    <w:pPr>
      <w:tabs>
        <w:tab w:val="left" w:pos="360"/>
      </w:tabs>
    </w:pPr>
    <w:rPr>
      <w:sz w:val="24"/>
      <w:szCs w:val="20"/>
    </w:rPr>
  </w:style>
  <w:style w:type="paragraph" w:customStyle="1" w:styleId="274">
    <w:name w:val="Char Char Char 字元 字元"/>
    <w:basedOn w:val="1"/>
    <w:qFormat/>
    <w:uiPriority w:val="0"/>
    <w:pPr>
      <w:adjustRightInd/>
      <w:spacing w:line="360" w:lineRule="auto"/>
      <w:ind w:firstLine="200" w:firstLineChars="200"/>
    </w:pPr>
    <w:rPr>
      <w:szCs w:val="20"/>
    </w:rPr>
  </w:style>
  <w:style w:type="paragraph" w:customStyle="1" w:styleId="27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6">
    <w:name w:val="Char Char Char Char Char Char Char"/>
    <w:basedOn w:val="1"/>
    <w:qFormat/>
    <w:uiPriority w:val="0"/>
    <w:rPr>
      <w:rFonts w:ascii="仿宋_GB2312" w:eastAsia="仿宋_GB2312"/>
      <w:b/>
      <w:sz w:val="32"/>
      <w:szCs w:val="32"/>
    </w:rPr>
  </w:style>
  <w:style w:type="paragraph" w:customStyle="1" w:styleId="27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80">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281">
    <w:name w:val="批注框文本 Char Char"/>
    <w:basedOn w:val="1"/>
    <w:qFormat/>
    <w:uiPriority w:val="0"/>
    <w:pPr>
      <w:adjustRightInd/>
    </w:pPr>
    <w:rPr>
      <w:sz w:val="18"/>
      <w:szCs w:val="20"/>
    </w:rPr>
  </w:style>
  <w:style w:type="paragraph" w:customStyle="1" w:styleId="28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6">
    <w:name w:val="索引 11"/>
    <w:basedOn w:val="1"/>
    <w:next w:val="1"/>
    <w:qFormat/>
    <w:uiPriority w:val="99"/>
    <w:pPr>
      <w:adjustRightInd/>
      <w:spacing w:line="360" w:lineRule="auto"/>
    </w:pPr>
    <w:rPr>
      <w:rFonts w:ascii="仿宋_GB2312" w:eastAsia="仿宋_GB2312"/>
      <w:sz w:val="24"/>
      <w:szCs w:val="20"/>
    </w:rPr>
  </w:style>
  <w:style w:type="paragraph" w:customStyle="1" w:styleId="28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正文文字表格居中"/>
    <w:basedOn w:val="1"/>
    <w:next w:val="58"/>
    <w:qFormat/>
    <w:uiPriority w:val="0"/>
    <w:pPr>
      <w:snapToGrid w:val="0"/>
      <w:spacing w:line="360" w:lineRule="auto"/>
    </w:pPr>
    <w:rPr>
      <w:rFonts w:ascii="宋体"/>
      <w:b/>
      <w:sz w:val="24"/>
      <w:szCs w:val="20"/>
    </w:rPr>
  </w:style>
  <w:style w:type="paragraph" w:customStyle="1" w:styleId="2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4">
    <w:name w:val="Plain Text1"/>
    <w:basedOn w:val="1"/>
    <w:qFormat/>
    <w:uiPriority w:val="7"/>
    <w:pPr>
      <w:adjustRightInd/>
    </w:pPr>
    <w:rPr>
      <w:rFonts w:ascii="宋体" w:hAnsi="Courier New"/>
    </w:rPr>
  </w:style>
  <w:style w:type="paragraph" w:customStyle="1" w:styleId="295">
    <w:name w:val="Char3"/>
    <w:basedOn w:val="1"/>
    <w:qFormat/>
    <w:uiPriority w:val="0"/>
    <w:pPr>
      <w:adjustRightInd/>
    </w:pPr>
    <w:rPr>
      <w:rFonts w:ascii="仿宋_GB2312" w:eastAsia="仿宋_GB2312"/>
      <w:b/>
      <w:sz w:val="32"/>
      <w:szCs w:val="32"/>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8">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9">
    <w:name w:val="List Paragraph1"/>
    <w:basedOn w:val="1"/>
    <w:qFormat/>
    <w:uiPriority w:val="0"/>
    <w:pPr>
      <w:spacing w:line="360" w:lineRule="auto"/>
      <w:ind w:firstLine="200" w:firstLineChars="200"/>
    </w:pPr>
    <w:rPr>
      <w:rFonts w:eastAsia="楷体_GB2312" w:cs="Lucida Sans"/>
      <w:sz w:val="24"/>
    </w:rPr>
  </w:style>
  <w:style w:type="paragraph" w:customStyle="1" w:styleId="30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3">
    <w:name w:val="Char3 Char Char Char"/>
    <w:basedOn w:val="1"/>
    <w:qFormat/>
    <w:uiPriority w:val="0"/>
    <w:pPr>
      <w:widowControl/>
      <w:adjustRightInd/>
      <w:spacing w:after="160" w:line="240" w:lineRule="exact"/>
      <w:jc w:val="left"/>
    </w:pPr>
    <w:rPr>
      <w:szCs w:val="20"/>
    </w:rPr>
  </w:style>
  <w:style w:type="paragraph" w:customStyle="1" w:styleId="304">
    <w:name w:val="表格标题2"/>
    <w:basedOn w:val="305"/>
    <w:qFormat/>
    <w:uiPriority w:val="0"/>
    <w:rPr>
      <w:b/>
    </w:rPr>
  </w:style>
  <w:style w:type="paragraph" w:customStyle="1" w:styleId="305">
    <w:name w:val="表格内文"/>
    <w:basedOn w:val="1"/>
    <w:qFormat/>
    <w:uiPriority w:val="0"/>
    <w:pPr>
      <w:adjustRightInd/>
      <w:spacing w:line="360" w:lineRule="auto"/>
    </w:pPr>
    <w:rPr>
      <w:rFonts w:ascii="宋体" w:hAnsi="宋体" w:cs="宋体"/>
      <w:color w:val="000000"/>
      <w:szCs w:val="20"/>
    </w:rPr>
  </w:style>
  <w:style w:type="paragraph" w:customStyle="1" w:styleId="306">
    <w:name w:val="Char Char Char Char Char Char Char Char Char Char2"/>
    <w:basedOn w:val="1"/>
    <w:qFormat/>
    <w:uiPriority w:val="0"/>
    <w:rPr>
      <w:rFonts w:ascii="仿宋_GB2312" w:eastAsia="仿宋_GB2312"/>
      <w:b/>
      <w:sz w:val="32"/>
      <w:szCs w:val="32"/>
    </w:rPr>
  </w:style>
  <w:style w:type="paragraph" w:customStyle="1" w:styleId="30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9">
    <w:name w:val="Char Char11 Char Char Char Char Char Char Char Char Char11"/>
    <w:basedOn w:val="1"/>
    <w:qFormat/>
    <w:uiPriority w:val="0"/>
    <w:pPr>
      <w:spacing w:line="360" w:lineRule="auto"/>
    </w:pPr>
    <w:rPr>
      <w:szCs w:val="20"/>
    </w:rPr>
  </w:style>
  <w:style w:type="paragraph" w:customStyle="1" w:styleId="31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2">
    <w:name w:val="MM Topic 1"/>
    <w:basedOn w:val="2"/>
    <w:qFormat/>
    <w:uiPriority w:val="0"/>
    <w:pPr>
      <w:tabs>
        <w:tab w:val="left" w:pos="840"/>
        <w:tab w:val="clear" w:pos="432"/>
      </w:tabs>
      <w:adjustRightInd/>
      <w:ind w:left="840" w:hanging="420"/>
    </w:pPr>
  </w:style>
  <w:style w:type="paragraph" w:customStyle="1" w:styleId="31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14">
    <w:name w:val="文本正文 Char"/>
    <w:basedOn w:val="1"/>
    <w:qFormat/>
    <w:uiPriority w:val="0"/>
    <w:pPr>
      <w:spacing w:line="360" w:lineRule="auto"/>
      <w:ind w:firstLine="200" w:firstLineChars="200"/>
    </w:pPr>
    <w:rPr>
      <w:kern w:val="0"/>
      <w:sz w:val="24"/>
      <w:szCs w:val="20"/>
    </w:rPr>
  </w:style>
  <w:style w:type="paragraph" w:customStyle="1" w:styleId="315">
    <w:name w:val="表格"/>
    <w:basedOn w:val="1"/>
    <w:qFormat/>
    <w:uiPriority w:val="0"/>
    <w:pPr>
      <w:snapToGrid w:val="0"/>
      <w:ind w:firstLine="42" w:firstLineChars="21"/>
    </w:pPr>
    <w:rPr>
      <w:rFonts w:ascii="宋体" w:hAnsi="宋体"/>
      <w:kern w:val="0"/>
      <w:sz w:val="20"/>
      <w:szCs w:val="20"/>
    </w:rPr>
  </w:style>
  <w:style w:type="paragraph" w:customStyle="1" w:styleId="316">
    <w:name w:val="标书标题4"/>
    <w:basedOn w:val="5"/>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9">
    <w:name w:val="表格项目符号 2"/>
    <w:basedOn w:val="31"/>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20">
    <w:name w:val="EB_表格"/>
    <w:basedOn w:val="1"/>
    <w:qFormat/>
    <w:uiPriority w:val="0"/>
    <w:pPr>
      <w:adjustRightInd/>
      <w:spacing w:line="300" w:lineRule="auto"/>
      <w:jc w:val="center"/>
    </w:pPr>
  </w:style>
  <w:style w:type="paragraph" w:customStyle="1" w:styleId="321">
    <w:name w:val="_Style 6"/>
    <w:basedOn w:val="1"/>
    <w:qFormat/>
    <w:uiPriority w:val="34"/>
    <w:pPr>
      <w:adjustRightInd/>
      <w:ind w:firstLine="420" w:firstLineChars="200"/>
    </w:pPr>
    <w:rPr>
      <w:rFonts w:eastAsia="仿宋_GB2312"/>
      <w:sz w:val="28"/>
    </w:rPr>
  </w:style>
  <w:style w:type="paragraph" w:customStyle="1" w:styleId="32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5">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6">
    <w:name w:val="正文表标题"/>
    <w:next w:val="32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9">
    <w:name w:val="trademark"/>
    <w:qFormat/>
    <w:uiPriority w:val="0"/>
    <w:pPr>
      <w:spacing w:after="60"/>
    </w:pPr>
    <w:rPr>
      <w:rFonts w:ascii="Futura Bk" w:hAnsi="Futura Bk" w:eastAsia="宋体" w:cs="Times New Roman"/>
      <w:sz w:val="15"/>
      <w:lang w:val="en-US" w:eastAsia="en-US" w:bidi="ar-SA"/>
    </w:rPr>
  </w:style>
  <w:style w:type="paragraph" w:customStyle="1" w:styleId="3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1">
    <w:name w:val="Char Char1 Char Char Char Char Char Char1"/>
    <w:basedOn w:val="1"/>
    <w:qFormat/>
    <w:uiPriority w:val="0"/>
    <w:rPr>
      <w:rFonts w:ascii="仿宋_GB2312" w:eastAsia="仿宋_GB2312"/>
      <w:b/>
      <w:sz w:val="32"/>
      <w:szCs w:val="20"/>
    </w:rPr>
  </w:style>
  <w:style w:type="paragraph" w:customStyle="1" w:styleId="33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3">
    <w:name w:val="Char1 Char Char Char1"/>
    <w:basedOn w:val="1"/>
    <w:qFormat/>
    <w:uiPriority w:val="0"/>
    <w:pPr>
      <w:adjustRightInd/>
      <w:ind w:firstLine="200" w:firstLineChars="200"/>
    </w:pPr>
    <w:rPr>
      <w:rFonts w:ascii="Tahoma" w:hAnsi="Tahoma"/>
      <w:sz w:val="24"/>
      <w:szCs w:val="20"/>
    </w:rPr>
  </w:style>
  <w:style w:type="paragraph" w:customStyle="1" w:styleId="334">
    <w:name w:val="a1"/>
    <w:basedOn w:val="1"/>
    <w:qFormat/>
    <w:uiPriority w:val="0"/>
    <w:pPr>
      <w:widowControl/>
      <w:spacing w:line="300" w:lineRule="atLeast"/>
      <w:jc w:val="left"/>
    </w:pPr>
    <w:rPr>
      <w:rFonts w:ascii="宋体" w:hAnsi="宋体"/>
      <w:kern w:val="0"/>
      <w:sz w:val="18"/>
      <w:szCs w:val="20"/>
    </w:rPr>
  </w:style>
  <w:style w:type="paragraph" w:customStyle="1" w:styleId="335">
    <w:name w:val="样式7"/>
    <w:basedOn w:val="336"/>
    <w:next w:val="1"/>
    <w:qFormat/>
    <w:uiPriority w:val="0"/>
    <w:pPr>
      <w:spacing w:after="156" w:afterLines="50"/>
      <w:jc w:val="left"/>
      <w:outlineLvl w:val="3"/>
    </w:pPr>
    <w:rPr>
      <w:sz w:val="24"/>
      <w:szCs w:val="24"/>
    </w:rPr>
  </w:style>
  <w:style w:type="paragraph" w:customStyle="1" w:styleId="33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9">
    <w:name w:val="样式 样式2 + 左侧:  1 字符 右侧:  1 字符"/>
    <w:basedOn w:val="147"/>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0">
    <w:name w:val="Char2 Char Char2"/>
    <w:basedOn w:val="1"/>
    <w:qFormat/>
    <w:uiPriority w:val="0"/>
    <w:pPr>
      <w:adjustRightInd/>
    </w:pPr>
    <w:rPr>
      <w:rFonts w:ascii="Tahoma" w:hAnsi="Tahoma"/>
      <w:sz w:val="24"/>
      <w:szCs w:val="20"/>
    </w:rPr>
  </w:style>
  <w:style w:type="paragraph" w:customStyle="1" w:styleId="34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2">
    <w:name w:val="三级条标题"/>
    <w:basedOn w:val="343"/>
    <w:next w:val="327"/>
    <w:qFormat/>
    <w:uiPriority w:val="0"/>
    <w:pPr>
      <w:tabs>
        <w:tab w:val="left" w:pos="1260"/>
        <w:tab w:val="left" w:pos="1680"/>
        <w:tab w:val="left" w:pos="2100"/>
        <w:tab w:val="left" w:pos="2520"/>
      </w:tabs>
      <w:ind w:left="2520"/>
      <w:outlineLvl w:val="4"/>
    </w:pPr>
  </w:style>
  <w:style w:type="paragraph" w:customStyle="1" w:styleId="343">
    <w:name w:val="二级条标题"/>
    <w:basedOn w:val="344"/>
    <w:next w:val="327"/>
    <w:qFormat/>
    <w:uiPriority w:val="0"/>
    <w:pPr>
      <w:tabs>
        <w:tab w:val="left" w:pos="1260"/>
        <w:tab w:val="left" w:pos="1680"/>
        <w:tab w:val="left" w:pos="2100"/>
      </w:tabs>
      <w:ind w:left="0"/>
      <w:outlineLvl w:val="3"/>
    </w:pPr>
  </w:style>
  <w:style w:type="paragraph" w:customStyle="1" w:styleId="344">
    <w:name w:val="一级条标题"/>
    <w:basedOn w:val="345"/>
    <w:next w:val="327"/>
    <w:qFormat/>
    <w:uiPriority w:val="0"/>
    <w:pPr>
      <w:tabs>
        <w:tab w:val="left" w:pos="1260"/>
        <w:tab w:val="left" w:pos="1680"/>
      </w:tabs>
      <w:spacing w:before="0" w:beforeLines="0" w:after="0" w:afterLines="0"/>
      <w:ind w:left="1680"/>
      <w:outlineLvl w:val="2"/>
    </w:pPr>
  </w:style>
  <w:style w:type="paragraph" w:customStyle="1" w:styleId="345">
    <w:name w:val="章标题"/>
    <w:next w:val="32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6">
    <w:name w:val="数字标题2"/>
    <w:basedOn w:val="3"/>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样式 标题 1Level 1 HeadPIM 1Section Headh1l11Heading 0Datash..."/>
    <w:basedOn w:val="2"/>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0">
    <w:name w:val="样式 标题 1章节第一层h1H"/>
    <w:basedOn w:val="2"/>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5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2">
    <w:name w:val="正文 项目2"/>
    <w:basedOn w:val="353"/>
    <w:qFormat/>
    <w:uiPriority w:val="0"/>
    <w:pPr>
      <w:tabs>
        <w:tab w:val="left" w:pos="840"/>
      </w:tabs>
      <w:spacing w:after="0"/>
      <w:ind w:left="900"/>
    </w:pPr>
  </w:style>
  <w:style w:type="paragraph" w:customStyle="1" w:styleId="35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4">
    <w:name w:val="Body Text 2*"/>
    <w:basedOn w:val="1"/>
    <w:qFormat/>
    <w:uiPriority w:val="6"/>
    <w:pPr>
      <w:widowControl/>
      <w:adjustRightInd/>
      <w:ind w:left="720" w:hanging="720"/>
    </w:pPr>
    <w:rPr>
      <w:color w:val="000000"/>
      <w:kern w:val="0"/>
      <w:sz w:val="24"/>
      <w:szCs w:val="20"/>
    </w:rPr>
  </w:style>
  <w:style w:type="paragraph" w:customStyle="1" w:styleId="355">
    <w:name w:val="表1"/>
    <w:basedOn w:val="1"/>
    <w:qFormat/>
    <w:uiPriority w:val="0"/>
    <w:pPr>
      <w:tabs>
        <w:tab w:val="left" w:pos="703"/>
      </w:tabs>
      <w:adjustRightInd/>
      <w:spacing w:line="360" w:lineRule="auto"/>
      <w:ind w:left="703"/>
      <w:jc w:val="center"/>
    </w:pPr>
  </w:style>
  <w:style w:type="paragraph" w:customStyle="1" w:styleId="35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9">
    <w:name w:val="2级标题"/>
    <w:basedOn w:val="360"/>
    <w:qFormat/>
    <w:uiPriority w:val="0"/>
    <w:pPr>
      <w:jc w:val="left"/>
      <w:outlineLvl w:val="1"/>
    </w:pPr>
    <w:rPr>
      <w:rFonts w:ascii="Times New Roman" w:hAnsi="Times New Roman" w:eastAsia="仿宋"/>
      <w:sz w:val="30"/>
    </w:rPr>
  </w:style>
  <w:style w:type="paragraph" w:customStyle="1" w:styleId="36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5">
    <w:name w:val="bullet"/>
    <w:basedOn w:val="1"/>
    <w:qFormat/>
    <w:uiPriority w:val="0"/>
    <w:pPr>
      <w:tabs>
        <w:tab w:val="left" w:pos="840"/>
      </w:tabs>
      <w:adjustRightInd/>
      <w:ind w:left="840" w:hanging="420"/>
    </w:pPr>
  </w:style>
  <w:style w:type="paragraph" w:customStyle="1" w:styleId="36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7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3">
    <w:name w:val="MM Topic 4"/>
    <w:basedOn w:val="5"/>
    <w:qFormat/>
    <w:uiPriority w:val="0"/>
    <w:pPr>
      <w:tabs>
        <w:tab w:val="left" w:pos="2100"/>
        <w:tab w:val="clear" w:pos="864"/>
      </w:tabs>
      <w:adjustRightInd/>
      <w:ind w:left="2100" w:hanging="420"/>
    </w:pPr>
    <w:rPr>
      <w:lang w:val="en-US"/>
    </w:rPr>
  </w:style>
  <w:style w:type="paragraph" w:customStyle="1" w:styleId="37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6">
    <w:name w:val="Char Char11 Char Char Char Char Char Char Char Char Char1"/>
    <w:basedOn w:val="1"/>
    <w:qFormat/>
    <w:uiPriority w:val="6"/>
    <w:pPr>
      <w:spacing w:line="360" w:lineRule="auto"/>
    </w:pPr>
    <w:rPr>
      <w:szCs w:val="20"/>
    </w:rPr>
  </w:style>
  <w:style w:type="paragraph" w:customStyle="1" w:styleId="37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9">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8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6">
    <w:name w:val="单元格居中"/>
    <w:basedOn w:val="1"/>
    <w:qFormat/>
    <w:uiPriority w:val="0"/>
    <w:pPr>
      <w:adjustRightInd/>
      <w:spacing w:line="360" w:lineRule="auto"/>
      <w:jc w:val="center"/>
    </w:pPr>
    <w:rPr>
      <w:sz w:val="24"/>
    </w:rPr>
  </w:style>
  <w:style w:type="paragraph" w:customStyle="1" w:styleId="38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8">
    <w:name w:val="Char Char Char Char Char Char Char1"/>
    <w:basedOn w:val="1"/>
    <w:qFormat/>
    <w:uiPriority w:val="6"/>
    <w:rPr>
      <w:rFonts w:ascii="仿宋_GB2312" w:eastAsia="仿宋_GB2312"/>
      <w:b/>
      <w:sz w:val="32"/>
      <w:szCs w:val="32"/>
    </w:rPr>
  </w:style>
  <w:style w:type="paragraph" w:customStyle="1" w:styleId="38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9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1">
    <w:name w:val="Char3 Char Char Char11"/>
    <w:basedOn w:val="1"/>
    <w:qFormat/>
    <w:uiPriority w:val="0"/>
    <w:pPr>
      <w:widowControl/>
      <w:adjustRightInd/>
      <w:spacing w:after="160" w:line="240" w:lineRule="exact"/>
      <w:jc w:val="left"/>
    </w:pPr>
    <w:rPr>
      <w:szCs w:val="20"/>
    </w:rPr>
  </w:style>
  <w:style w:type="paragraph" w:customStyle="1" w:styleId="392">
    <w:name w:val="Char Char1121"/>
    <w:basedOn w:val="1"/>
    <w:qFormat/>
    <w:uiPriority w:val="0"/>
    <w:pPr>
      <w:spacing w:line="360" w:lineRule="auto"/>
    </w:pPr>
    <w:rPr>
      <w:szCs w:val="20"/>
    </w:rPr>
  </w:style>
  <w:style w:type="paragraph" w:customStyle="1" w:styleId="39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5">
    <w:name w:val="Normal0"/>
    <w:qFormat/>
    <w:uiPriority w:val="0"/>
    <w:rPr>
      <w:rFonts w:ascii="Times New Roman" w:hAnsi="Times New Roman" w:eastAsia="宋体" w:cs="Times New Roman"/>
      <w:lang w:val="en-US" w:eastAsia="en-US" w:bidi="ar-SA"/>
    </w:rPr>
  </w:style>
  <w:style w:type="paragraph" w:customStyle="1" w:styleId="396">
    <w:name w:val="带编号样式"/>
    <w:basedOn w:val="314"/>
    <w:qFormat/>
    <w:uiPriority w:val="0"/>
    <w:pPr>
      <w:tabs>
        <w:tab w:val="left" w:pos="840"/>
      </w:tabs>
      <w:snapToGrid w:val="0"/>
      <w:ind w:left="840" w:hanging="420" w:firstLineChars="0"/>
    </w:pPr>
    <w:rPr>
      <w:rFonts w:ascii="仿宋_GB2312" w:eastAsia="仿宋_GB2312"/>
      <w:color w:val="000000"/>
    </w:rPr>
  </w:style>
  <w:style w:type="paragraph" w:customStyle="1" w:styleId="39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9">
    <w:name w:val="封面"/>
    <w:basedOn w:val="1"/>
    <w:qFormat/>
    <w:uiPriority w:val="0"/>
    <w:pPr>
      <w:spacing w:line="360" w:lineRule="atLeast"/>
      <w:jc w:val="right"/>
      <w:textAlignment w:val="baseline"/>
    </w:pPr>
    <w:rPr>
      <w:rFonts w:ascii="Symbol" w:hAnsi="Symbol"/>
      <w:kern w:val="0"/>
      <w:szCs w:val="20"/>
    </w:rPr>
  </w:style>
  <w:style w:type="paragraph" w:customStyle="1" w:styleId="40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2">
    <w:name w:val="默认段落字体 Para Char Char Char1 Char"/>
    <w:basedOn w:val="1"/>
    <w:qFormat/>
    <w:uiPriority w:val="0"/>
    <w:pPr>
      <w:spacing w:line="240" w:lineRule="atLeast"/>
      <w:ind w:left="420" w:firstLine="420"/>
    </w:pPr>
    <w:rPr>
      <w:sz w:val="24"/>
    </w:rPr>
  </w:style>
  <w:style w:type="paragraph" w:customStyle="1" w:styleId="403">
    <w:name w:val="WW-正文文字缩进 2"/>
    <w:basedOn w:val="1"/>
    <w:qFormat/>
    <w:uiPriority w:val="0"/>
    <w:pPr>
      <w:suppressAutoHyphens/>
      <w:adjustRightInd/>
      <w:ind w:firstLine="420"/>
    </w:pPr>
    <w:rPr>
      <w:kern w:val="1"/>
      <w:szCs w:val="20"/>
    </w:rPr>
  </w:style>
  <w:style w:type="paragraph" w:customStyle="1" w:styleId="40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406">
    <w:name w:val="有符号正文"/>
    <w:basedOn w:val="1"/>
    <w:qFormat/>
    <w:uiPriority w:val="0"/>
    <w:pPr>
      <w:adjustRightInd/>
      <w:spacing w:line="400" w:lineRule="exact"/>
      <w:ind w:firstLine="200" w:firstLineChars="200"/>
    </w:pPr>
    <w:rPr>
      <w:rFonts w:ascii="Arial" w:hAnsi="Arial"/>
    </w:rPr>
  </w:style>
  <w:style w:type="paragraph" w:customStyle="1" w:styleId="40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9">
    <w:name w:val="4"/>
    <w:basedOn w:val="1"/>
    <w:next w:val="39"/>
    <w:qFormat/>
    <w:uiPriority w:val="0"/>
    <w:pPr>
      <w:spacing w:after="120" w:line="480" w:lineRule="auto"/>
      <w:ind w:left="420" w:leftChars="200"/>
    </w:pPr>
    <w:rPr>
      <w:sz w:val="24"/>
      <w:szCs w:val="20"/>
    </w:rPr>
  </w:style>
  <w:style w:type="paragraph" w:customStyle="1" w:styleId="41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2">
    <w:name w:val="样式 标题 3H3 + 两端对齐"/>
    <w:basedOn w:val="4"/>
    <w:qFormat/>
    <w:uiPriority w:val="0"/>
    <w:pPr>
      <w:spacing w:before="0" w:after="0" w:line="240" w:lineRule="auto"/>
      <w:jc w:val="left"/>
    </w:pPr>
    <w:rPr>
      <w:rFonts w:cs="宋体"/>
      <w:sz w:val="21"/>
      <w:szCs w:val="20"/>
    </w:rPr>
  </w:style>
  <w:style w:type="paragraph" w:customStyle="1" w:styleId="41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8">
    <w:name w:val="Char Char1 Char Char Char"/>
    <w:basedOn w:val="1"/>
    <w:qFormat/>
    <w:uiPriority w:val="0"/>
    <w:rPr>
      <w:rFonts w:ascii="仿宋_GB2312" w:eastAsia="仿宋_GB2312"/>
      <w:b/>
      <w:sz w:val="32"/>
      <w:szCs w:val="20"/>
    </w:rPr>
  </w:style>
  <w:style w:type="paragraph" w:customStyle="1" w:styleId="41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2">
    <w:name w:val="Char Char1 Char Char Char2"/>
    <w:basedOn w:val="1"/>
    <w:qFormat/>
    <w:uiPriority w:val="0"/>
    <w:rPr>
      <w:rFonts w:ascii="仿宋_GB2312" w:eastAsia="仿宋_GB2312"/>
      <w:b/>
      <w:sz w:val="32"/>
      <w:szCs w:val="32"/>
    </w:rPr>
  </w:style>
  <w:style w:type="paragraph" w:customStyle="1" w:styleId="423">
    <w:name w:val="Char3 Char Char Char1"/>
    <w:basedOn w:val="1"/>
    <w:qFormat/>
    <w:uiPriority w:val="6"/>
    <w:pPr>
      <w:widowControl/>
      <w:adjustRightInd/>
      <w:spacing w:after="160" w:line="240" w:lineRule="exact"/>
      <w:jc w:val="left"/>
    </w:pPr>
    <w:rPr>
      <w:szCs w:val="20"/>
    </w:rPr>
  </w:style>
  <w:style w:type="paragraph" w:customStyle="1" w:styleId="424">
    <w:name w:val="Char1 Char Char Char21"/>
    <w:basedOn w:val="1"/>
    <w:qFormat/>
    <w:uiPriority w:val="0"/>
    <w:rPr>
      <w:rFonts w:ascii="Tahoma" w:hAnsi="Tahoma"/>
      <w:sz w:val="24"/>
      <w:szCs w:val="20"/>
    </w:rPr>
  </w:style>
  <w:style w:type="paragraph" w:customStyle="1" w:styleId="42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6">
    <w:name w:val="正文（标题三）"/>
    <w:basedOn w:val="1"/>
    <w:qFormat/>
    <w:uiPriority w:val="0"/>
    <w:pPr>
      <w:spacing w:line="360" w:lineRule="auto"/>
      <w:ind w:firstLine="200" w:firstLineChars="200"/>
    </w:pPr>
    <w:rPr>
      <w:sz w:val="24"/>
    </w:rPr>
  </w:style>
  <w:style w:type="paragraph" w:customStyle="1" w:styleId="42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3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2">
    <w:name w:val="Char1 Char Char Char4"/>
    <w:basedOn w:val="1"/>
    <w:qFormat/>
    <w:uiPriority w:val="0"/>
    <w:pPr>
      <w:adjustRightInd/>
      <w:ind w:firstLine="200" w:firstLineChars="200"/>
    </w:pPr>
    <w:rPr>
      <w:rFonts w:ascii="Tahoma" w:hAnsi="Tahoma"/>
      <w:sz w:val="24"/>
      <w:szCs w:val="20"/>
    </w:rPr>
  </w:style>
  <w:style w:type="paragraph" w:customStyle="1" w:styleId="433">
    <w:name w:val="_标题2"/>
    <w:basedOn w:val="400"/>
    <w:next w:val="40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4">
    <w:name w:val="样式1 + (中宋体"/>
    <w:basedOn w:val="41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8">
    <w:name w:val="四号　首行缩进"/>
    <w:basedOn w:val="1"/>
    <w:qFormat/>
    <w:uiPriority w:val="0"/>
    <w:pPr>
      <w:adjustRightInd/>
      <w:spacing w:line="360" w:lineRule="auto"/>
    </w:pPr>
    <w:rPr>
      <w:rFonts w:ascii="宋体" w:hAnsi="宋体"/>
      <w:szCs w:val="20"/>
    </w:rPr>
  </w:style>
  <w:style w:type="paragraph" w:customStyle="1" w:styleId="43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40">
    <w:name w:val="Char Char Char Char Char Char Char Char Char Char Char1 Char"/>
    <w:basedOn w:val="1"/>
    <w:qFormat/>
    <w:uiPriority w:val="0"/>
    <w:pPr>
      <w:adjustRightInd/>
    </w:pPr>
    <w:rPr>
      <w:rFonts w:ascii="Tahoma" w:hAnsi="Tahoma"/>
      <w:sz w:val="24"/>
    </w:rPr>
  </w:style>
  <w:style w:type="paragraph" w:customStyle="1" w:styleId="441">
    <w:name w:val="Char Char Char Char11"/>
    <w:basedOn w:val="1"/>
    <w:qFormat/>
    <w:uiPriority w:val="0"/>
    <w:rPr>
      <w:rFonts w:ascii="Tahoma" w:hAnsi="Tahoma"/>
      <w:sz w:val="24"/>
      <w:szCs w:val="20"/>
    </w:rPr>
  </w:style>
  <w:style w:type="paragraph" w:customStyle="1" w:styleId="44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3">
    <w:name w:val="Char Char Char Char"/>
    <w:basedOn w:val="1"/>
    <w:qFormat/>
    <w:uiPriority w:val="0"/>
    <w:rPr>
      <w:rFonts w:ascii="Tahoma" w:hAnsi="Tahoma"/>
      <w:sz w:val="24"/>
      <w:szCs w:val="20"/>
    </w:rPr>
  </w:style>
  <w:style w:type="paragraph" w:customStyle="1" w:styleId="44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5">
    <w:name w:val="Char19"/>
    <w:basedOn w:val="1"/>
    <w:qFormat/>
    <w:uiPriority w:val="0"/>
    <w:pPr>
      <w:adjustRightInd/>
    </w:pPr>
    <w:rPr>
      <w:szCs w:val="20"/>
    </w:rPr>
  </w:style>
  <w:style w:type="paragraph" w:customStyle="1" w:styleId="44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8">
    <w:name w:val="_Style 5"/>
    <w:basedOn w:val="1"/>
    <w:qFormat/>
    <w:uiPriority w:val="34"/>
    <w:pPr>
      <w:adjustRightInd/>
      <w:ind w:firstLine="420" w:firstLineChars="200"/>
    </w:pPr>
    <w:rPr>
      <w:rFonts w:eastAsia="仿宋_GB2312"/>
      <w:sz w:val="28"/>
    </w:rPr>
  </w:style>
  <w:style w:type="paragraph" w:customStyle="1" w:styleId="44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2">
    <w:name w:val="标书表格字体格式"/>
    <w:next w:val="446"/>
    <w:qFormat/>
    <w:uiPriority w:val="0"/>
    <w:rPr>
      <w:rFonts w:ascii="Times New Roman" w:hAnsi="Times New Roman" w:eastAsia="宋体" w:cs="Times New Roman"/>
      <w:kern w:val="2"/>
      <w:sz w:val="21"/>
      <w:szCs w:val="24"/>
      <w:lang w:val="en-US" w:eastAsia="zh-CN" w:bidi="ar-SA"/>
    </w:rPr>
  </w:style>
  <w:style w:type="paragraph" w:customStyle="1" w:styleId="45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修订3"/>
    <w:qFormat/>
    <w:uiPriority w:val="0"/>
    <w:rPr>
      <w:rFonts w:ascii="Times New Roman" w:hAnsi="Times New Roman" w:eastAsia="宋体" w:cs="Times New Roman"/>
      <w:kern w:val="2"/>
      <w:sz w:val="21"/>
      <w:lang w:val="en-US" w:eastAsia="zh-CN" w:bidi="ar-SA"/>
    </w:rPr>
  </w:style>
  <w:style w:type="paragraph" w:customStyle="1" w:styleId="456">
    <w:name w:val="CSS1级正文 Char"/>
    <w:basedOn w:val="23"/>
    <w:qFormat/>
    <w:uiPriority w:val="0"/>
    <w:pPr>
      <w:snapToGrid w:val="0"/>
      <w:ind w:firstLine="480" w:firstLineChars="200"/>
    </w:pPr>
    <w:rPr>
      <w:rFonts w:ascii="Times New Roman"/>
      <w:szCs w:val="24"/>
      <w:lang w:val="en-US"/>
    </w:rPr>
  </w:style>
  <w:style w:type="paragraph" w:customStyle="1" w:styleId="45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8">
    <w:name w:val="表文字"/>
    <w:qFormat/>
    <w:uiPriority w:val="0"/>
    <w:rPr>
      <w:rFonts w:ascii="宋体" w:hAnsi="Times New Roman" w:eastAsia="宋体" w:cs="Times New Roman"/>
      <w:kern w:val="2"/>
      <w:lang w:val="en-US" w:eastAsia="zh-CN" w:bidi="ar-SA"/>
    </w:rPr>
  </w:style>
  <w:style w:type="paragraph" w:customStyle="1" w:styleId="459">
    <w:name w:val="MM Title"/>
    <w:basedOn w:val="61"/>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2">
    <w:name w:val="Char Char Char Char Char Char Char Char2"/>
    <w:basedOn w:val="1"/>
    <w:qFormat/>
    <w:uiPriority w:val="0"/>
    <w:pPr>
      <w:tabs>
        <w:tab w:val="left" w:pos="360"/>
      </w:tabs>
    </w:pPr>
    <w:rPr>
      <w:sz w:val="24"/>
      <w:szCs w:val="20"/>
    </w:rPr>
  </w:style>
  <w:style w:type="paragraph" w:customStyle="1" w:styleId="46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4">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8">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1">
    <w:name w:val="p0"/>
    <w:basedOn w:val="1"/>
    <w:qFormat/>
    <w:uiPriority w:val="0"/>
    <w:pPr>
      <w:widowControl/>
      <w:adjustRightInd/>
    </w:pPr>
    <w:rPr>
      <w:kern w:val="0"/>
      <w:szCs w:val="21"/>
    </w:rPr>
  </w:style>
  <w:style w:type="paragraph" w:customStyle="1" w:styleId="472">
    <w:name w:val="Char6"/>
    <w:basedOn w:val="1"/>
    <w:qFormat/>
    <w:uiPriority w:val="0"/>
    <w:rPr>
      <w:rFonts w:ascii="仿宋_GB2312" w:eastAsia="仿宋_GB2312"/>
      <w:b/>
      <w:sz w:val="32"/>
      <w:szCs w:val="32"/>
    </w:rPr>
  </w:style>
  <w:style w:type="paragraph" w:customStyle="1" w:styleId="473">
    <w:name w:val="Char111"/>
    <w:basedOn w:val="1"/>
    <w:qFormat/>
    <w:uiPriority w:val="0"/>
    <w:rPr>
      <w:rFonts w:ascii="仿宋_GB2312" w:eastAsia="仿宋_GB2312"/>
      <w:b/>
      <w:sz w:val="32"/>
      <w:szCs w:val="32"/>
    </w:rPr>
  </w:style>
  <w:style w:type="paragraph" w:customStyle="1" w:styleId="474">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47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7">
    <w:name w:val="Char1 Char Char Char2"/>
    <w:basedOn w:val="1"/>
    <w:qFormat/>
    <w:uiPriority w:val="0"/>
    <w:pPr>
      <w:adjustRightInd/>
      <w:ind w:firstLine="200" w:firstLineChars="200"/>
    </w:pPr>
    <w:rPr>
      <w:rFonts w:ascii="Tahoma" w:hAnsi="Tahoma"/>
      <w:sz w:val="24"/>
      <w:szCs w:val="20"/>
    </w:rPr>
  </w:style>
  <w:style w:type="paragraph" w:customStyle="1" w:styleId="47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9">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80">
    <w:name w:val="Char Char Char Char Char Char Char2"/>
    <w:basedOn w:val="1"/>
    <w:qFormat/>
    <w:uiPriority w:val="0"/>
    <w:rPr>
      <w:rFonts w:ascii="仿宋_GB2312" w:eastAsia="仿宋_GB2312"/>
      <w:b/>
      <w:sz w:val="32"/>
      <w:szCs w:val="32"/>
    </w:rPr>
  </w:style>
  <w:style w:type="paragraph" w:customStyle="1" w:styleId="481">
    <w:name w:val="五级条标题"/>
    <w:basedOn w:val="482"/>
    <w:next w:val="327"/>
    <w:qFormat/>
    <w:uiPriority w:val="0"/>
    <w:pPr>
      <w:tabs>
        <w:tab w:val="left" w:pos="1260"/>
        <w:tab w:val="left" w:pos="1680"/>
        <w:tab w:val="left" w:pos="2100"/>
        <w:tab w:val="left" w:pos="2940"/>
        <w:tab w:val="left" w:pos="3360"/>
      </w:tabs>
      <w:ind w:left="3360"/>
      <w:outlineLvl w:val="6"/>
    </w:pPr>
  </w:style>
  <w:style w:type="paragraph" w:customStyle="1" w:styleId="482">
    <w:name w:val="四级条标题"/>
    <w:basedOn w:val="342"/>
    <w:next w:val="327"/>
    <w:qFormat/>
    <w:uiPriority w:val="0"/>
    <w:pPr>
      <w:tabs>
        <w:tab w:val="left" w:pos="2940"/>
        <w:tab w:val="clear" w:pos="1260"/>
        <w:tab w:val="clear" w:pos="1680"/>
        <w:tab w:val="clear" w:pos="2100"/>
        <w:tab w:val="clear" w:pos="2520"/>
      </w:tabs>
      <w:ind w:left="2940"/>
      <w:outlineLvl w:val="5"/>
    </w:pPr>
  </w:style>
  <w:style w:type="paragraph" w:customStyle="1" w:styleId="48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4">
    <w:name w:val="Char23"/>
    <w:basedOn w:val="1"/>
    <w:qFormat/>
    <w:uiPriority w:val="0"/>
    <w:rPr>
      <w:rFonts w:ascii="仿宋_GB2312" w:eastAsia="仿宋_GB2312"/>
      <w:b/>
      <w:sz w:val="32"/>
      <w:szCs w:val="32"/>
    </w:rPr>
  </w:style>
  <w:style w:type="paragraph" w:customStyle="1" w:styleId="48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7">
    <w:name w:val="首行缩进"/>
    <w:basedOn w:val="1"/>
    <w:qFormat/>
    <w:uiPriority w:val="0"/>
    <w:pPr>
      <w:spacing w:line="360" w:lineRule="auto"/>
      <w:ind w:firstLine="480" w:firstLineChars="200"/>
    </w:pPr>
    <w:rPr>
      <w:rFonts w:ascii="宋体"/>
      <w:sz w:val="24"/>
      <w:szCs w:val="20"/>
    </w:rPr>
  </w:style>
  <w:style w:type="paragraph" w:customStyle="1" w:styleId="48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9">
    <w:name w:val="单元格左对齐"/>
    <w:basedOn w:val="1"/>
    <w:qFormat/>
    <w:uiPriority w:val="0"/>
    <w:pPr>
      <w:adjustRightInd/>
      <w:spacing w:line="360" w:lineRule="auto"/>
    </w:pPr>
    <w:rPr>
      <w:sz w:val="24"/>
    </w:rPr>
  </w:style>
  <w:style w:type="paragraph" w:customStyle="1" w:styleId="490">
    <w:name w:val="正文主体"/>
    <w:basedOn w:val="311"/>
    <w:qFormat/>
    <w:uiPriority w:val="0"/>
  </w:style>
  <w:style w:type="paragraph" w:customStyle="1" w:styleId="49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4">
    <w:name w:val="正文（首行缩进2字符）"/>
    <w:basedOn w:val="1"/>
    <w:qFormat/>
    <w:uiPriority w:val="0"/>
    <w:pPr>
      <w:adjustRightInd/>
      <w:spacing w:line="360" w:lineRule="auto"/>
      <w:ind w:firstLine="480" w:firstLineChars="200"/>
    </w:pPr>
    <w:rPr>
      <w:sz w:val="24"/>
      <w:szCs w:val="20"/>
    </w:rPr>
  </w:style>
  <w:style w:type="paragraph" w:customStyle="1" w:styleId="495">
    <w:name w:val="P1"/>
    <w:basedOn w:val="1"/>
    <w:qFormat/>
    <w:uiPriority w:val="0"/>
    <w:pPr>
      <w:adjustRightInd/>
      <w:spacing w:line="288" w:lineRule="auto"/>
      <w:ind w:firstLine="425" w:firstLineChars="200"/>
    </w:pPr>
  </w:style>
  <w:style w:type="paragraph" w:customStyle="1" w:styleId="496">
    <w:name w:val="列表内容"/>
    <w:basedOn w:val="1"/>
    <w:next w:val="1"/>
    <w:qFormat/>
    <w:uiPriority w:val="0"/>
    <w:pPr>
      <w:widowControl/>
      <w:tabs>
        <w:tab w:val="left" w:pos="840"/>
      </w:tabs>
      <w:ind w:left="840" w:hanging="420"/>
      <w:jc w:val="left"/>
    </w:pPr>
    <w:rPr>
      <w:kern w:val="0"/>
      <w:sz w:val="18"/>
    </w:rPr>
  </w:style>
  <w:style w:type="paragraph" w:customStyle="1" w:styleId="497">
    <w:name w:val="Char Char11 Char Char Char1"/>
    <w:basedOn w:val="1"/>
    <w:qFormat/>
    <w:uiPriority w:val="6"/>
    <w:pPr>
      <w:spacing w:line="360" w:lineRule="auto"/>
    </w:pPr>
    <w:rPr>
      <w:szCs w:val="20"/>
    </w:rPr>
  </w:style>
  <w:style w:type="paragraph" w:customStyle="1" w:styleId="49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2">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503">
    <w:name w:val="默认段落字体 Para Char Char Char Char"/>
    <w:basedOn w:val="1"/>
    <w:qFormat/>
    <w:uiPriority w:val="0"/>
    <w:pPr>
      <w:spacing w:line="360" w:lineRule="auto"/>
    </w:pPr>
    <w:rPr>
      <w:szCs w:val="20"/>
    </w:rPr>
  </w:style>
  <w:style w:type="paragraph" w:customStyle="1" w:styleId="50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6">
    <w:name w:val="Char2 Char Char Char2"/>
    <w:basedOn w:val="1"/>
    <w:qFormat/>
    <w:uiPriority w:val="0"/>
    <w:rPr>
      <w:rFonts w:ascii="仿宋_GB2312" w:eastAsia="仿宋_GB2312"/>
      <w:b/>
      <w:sz w:val="32"/>
      <w:szCs w:val="32"/>
    </w:rPr>
  </w:style>
  <w:style w:type="paragraph" w:customStyle="1" w:styleId="50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9">
    <w:name w:val="正文 首行缩进:  2 字符 Char"/>
    <w:basedOn w:val="1"/>
    <w:qFormat/>
    <w:uiPriority w:val="0"/>
    <w:pPr>
      <w:adjustRightInd/>
      <w:spacing w:line="360" w:lineRule="auto"/>
      <w:ind w:firstLine="480"/>
    </w:pPr>
    <w:rPr>
      <w:rFonts w:cs="宋体"/>
      <w:sz w:val="24"/>
      <w:szCs w:val="20"/>
    </w:rPr>
  </w:style>
  <w:style w:type="paragraph" w:customStyle="1" w:styleId="510">
    <w:name w:val="Char Char4 Char Char"/>
    <w:basedOn w:val="1"/>
    <w:qFormat/>
    <w:uiPriority w:val="0"/>
    <w:pPr>
      <w:widowControl/>
      <w:adjustRightInd/>
      <w:spacing w:after="160" w:line="240" w:lineRule="exact"/>
      <w:jc w:val="left"/>
    </w:pPr>
  </w:style>
  <w:style w:type="paragraph" w:customStyle="1" w:styleId="51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2">
    <w:name w:val="Char Char11 Char Char Char2"/>
    <w:basedOn w:val="1"/>
    <w:qFormat/>
    <w:uiPriority w:val="0"/>
    <w:pPr>
      <w:spacing w:line="360" w:lineRule="auto"/>
    </w:pPr>
    <w:rPr>
      <w:szCs w:val="20"/>
    </w:rPr>
  </w:style>
  <w:style w:type="paragraph" w:customStyle="1" w:styleId="51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5">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9">
    <w:name w:val="Char311"/>
    <w:basedOn w:val="1"/>
    <w:qFormat/>
    <w:uiPriority w:val="0"/>
    <w:pPr>
      <w:adjustRightInd/>
      <w:ind w:firstLine="200" w:firstLineChars="200"/>
    </w:pPr>
    <w:rPr>
      <w:rFonts w:ascii="Tahoma" w:hAnsi="Tahoma"/>
      <w:sz w:val="24"/>
      <w:szCs w:val="20"/>
    </w:rPr>
  </w:style>
  <w:style w:type="paragraph" w:customStyle="1" w:styleId="520">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2">
    <w:name w:val="正文 内标"/>
    <w:basedOn w:val="437"/>
    <w:qFormat/>
    <w:uiPriority w:val="0"/>
    <w:pPr>
      <w:tabs>
        <w:tab w:val="left" w:pos="0"/>
      </w:tabs>
      <w:ind w:left="900" w:firstLine="0" w:firstLineChars="0"/>
    </w:pPr>
  </w:style>
  <w:style w:type="paragraph" w:customStyle="1" w:styleId="523">
    <w:name w:val="Bulleted List"/>
    <w:basedOn w:val="1"/>
    <w:qFormat/>
    <w:uiPriority w:val="0"/>
    <w:pPr>
      <w:tabs>
        <w:tab w:val="left" w:pos="1260"/>
      </w:tabs>
      <w:adjustRightInd/>
      <w:ind w:left="1260" w:hanging="420"/>
    </w:pPr>
  </w:style>
  <w:style w:type="paragraph" w:customStyle="1" w:styleId="524">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525">
    <w:name w:val="样式 左侧:  0.85 厘米"/>
    <w:basedOn w:val="1"/>
    <w:qFormat/>
    <w:uiPriority w:val="2"/>
    <w:pPr>
      <w:adjustRightInd/>
      <w:spacing w:line="360" w:lineRule="auto"/>
    </w:pPr>
    <w:rPr>
      <w:rFonts w:cs="宋体"/>
      <w:sz w:val="24"/>
      <w:szCs w:val="20"/>
    </w:rPr>
  </w:style>
  <w:style w:type="paragraph" w:customStyle="1" w:styleId="526">
    <w:name w:val="Char Char Char Char Char Char Char Char Char Char Char Char1 Char"/>
    <w:basedOn w:val="1"/>
    <w:qFormat/>
    <w:uiPriority w:val="0"/>
    <w:rPr>
      <w:rFonts w:ascii="Tahoma" w:hAnsi="Tahoma" w:cs="仿宋_GB2312"/>
      <w:sz w:val="24"/>
      <w:szCs w:val="20"/>
    </w:rPr>
  </w:style>
  <w:style w:type="paragraph" w:customStyle="1" w:styleId="527">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52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1">
    <w:name w:val="Char Char1 Char Char Char Char Char Char"/>
    <w:basedOn w:val="1"/>
    <w:qFormat/>
    <w:uiPriority w:val="0"/>
    <w:rPr>
      <w:rFonts w:ascii="仿宋_GB2312" w:eastAsia="仿宋_GB2312"/>
      <w:b/>
      <w:sz w:val="32"/>
      <w:szCs w:val="20"/>
    </w:rPr>
  </w:style>
  <w:style w:type="paragraph" w:customStyle="1" w:styleId="53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3">
    <w:name w:val="Char Char1 Char Char Char Char Char Char2"/>
    <w:basedOn w:val="1"/>
    <w:qFormat/>
    <w:uiPriority w:val="0"/>
    <w:rPr>
      <w:rFonts w:ascii="仿宋_GB2312" w:eastAsia="仿宋_GB2312"/>
      <w:b/>
      <w:sz w:val="32"/>
      <w:szCs w:val="20"/>
    </w:rPr>
  </w:style>
  <w:style w:type="paragraph" w:customStyle="1" w:styleId="53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3">
    <w:name w:val="Char31"/>
    <w:basedOn w:val="1"/>
    <w:qFormat/>
    <w:uiPriority w:val="0"/>
    <w:pPr>
      <w:adjustRightInd/>
    </w:pPr>
    <w:rPr>
      <w:rFonts w:ascii="仿宋_GB2312" w:eastAsia="仿宋_GB2312"/>
      <w:b/>
      <w:sz w:val="32"/>
      <w:szCs w:val="32"/>
    </w:rPr>
  </w:style>
  <w:style w:type="paragraph" w:customStyle="1" w:styleId="54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7">
    <w:name w:val="Char Char1"/>
    <w:basedOn w:val="1"/>
    <w:qFormat/>
    <w:uiPriority w:val="0"/>
    <w:pPr>
      <w:widowControl/>
      <w:spacing w:after="160" w:line="240" w:lineRule="exact"/>
      <w:jc w:val="left"/>
    </w:pPr>
    <w:rPr>
      <w:rFonts w:eastAsia="仿宋_GB2312"/>
      <w:sz w:val="28"/>
    </w:rPr>
  </w:style>
  <w:style w:type="paragraph" w:customStyle="1" w:styleId="548">
    <w:name w:val="Char21"/>
    <w:basedOn w:val="1"/>
    <w:qFormat/>
    <w:uiPriority w:val="0"/>
    <w:pPr>
      <w:adjustRightInd/>
      <w:ind w:firstLine="200" w:firstLineChars="200"/>
    </w:pPr>
    <w:rPr>
      <w:rFonts w:ascii="仿宋_GB2312" w:eastAsia="仿宋_GB2312"/>
      <w:b/>
      <w:sz w:val="32"/>
      <w:szCs w:val="32"/>
    </w:rPr>
  </w:style>
  <w:style w:type="paragraph" w:customStyle="1" w:styleId="549">
    <w:name w:val="列表段落1"/>
    <w:basedOn w:val="1"/>
    <w:qFormat/>
    <w:uiPriority w:val="34"/>
    <w:pPr>
      <w:adjustRightInd/>
      <w:ind w:right="238" w:firstLine="420"/>
    </w:pPr>
    <w:rPr>
      <w:rFonts w:ascii="Calibri" w:hAnsi="Calibri"/>
      <w:sz w:val="24"/>
    </w:rPr>
  </w:style>
  <w:style w:type="paragraph" w:customStyle="1" w:styleId="550">
    <w:name w:val="Char Char110"/>
    <w:basedOn w:val="1"/>
    <w:qFormat/>
    <w:uiPriority w:val="6"/>
    <w:pPr>
      <w:spacing w:line="360" w:lineRule="auto"/>
    </w:pPr>
    <w:rPr>
      <w:rFonts w:ascii="Tahoma" w:hAnsi="Tahoma"/>
      <w:sz w:val="24"/>
      <w:szCs w:val="20"/>
    </w:rPr>
  </w:style>
  <w:style w:type="paragraph" w:customStyle="1" w:styleId="55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5">
    <w:name w:val="Char Char Char Char Char Char Char Char Char Char Char Char1 Char2"/>
    <w:basedOn w:val="1"/>
    <w:qFormat/>
    <w:uiPriority w:val="0"/>
    <w:rPr>
      <w:rFonts w:ascii="Tahoma" w:hAnsi="Tahoma" w:cs="仿宋_GB2312"/>
      <w:sz w:val="24"/>
      <w:szCs w:val="20"/>
    </w:rPr>
  </w:style>
  <w:style w:type="paragraph" w:customStyle="1" w:styleId="55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8">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55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60">
    <w:name w:val="_Style 12"/>
    <w:basedOn w:val="18"/>
    <w:qFormat/>
    <w:uiPriority w:val="0"/>
    <w:pPr>
      <w:snapToGrid w:val="0"/>
      <w:spacing w:line="360" w:lineRule="auto"/>
    </w:pPr>
  </w:style>
  <w:style w:type="paragraph" w:customStyle="1" w:styleId="56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3">
    <w:name w:val="_Style 94"/>
    <w:basedOn w:val="1"/>
    <w:next w:val="104"/>
    <w:qFormat/>
    <w:uiPriority w:val="34"/>
    <w:pPr>
      <w:adjustRightInd/>
      <w:spacing w:line="360" w:lineRule="auto"/>
      <w:ind w:firstLine="200" w:firstLineChars="200"/>
    </w:pPr>
    <w:rPr>
      <w:rFonts w:ascii="Calibri" w:hAnsi="Calibri"/>
      <w:sz w:val="28"/>
      <w:szCs w:val="20"/>
    </w:rPr>
  </w:style>
  <w:style w:type="paragraph" w:customStyle="1" w:styleId="56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5">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7">
    <w:name w:val="3级标题"/>
    <w:basedOn w:val="359"/>
    <w:qFormat/>
    <w:uiPriority w:val="0"/>
    <w:pPr>
      <w:outlineLvl w:val="2"/>
    </w:pPr>
  </w:style>
  <w:style w:type="paragraph" w:customStyle="1" w:styleId="56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9">
    <w:name w:val="Char1 Char Char Char3"/>
    <w:basedOn w:val="1"/>
    <w:qFormat/>
    <w:uiPriority w:val="0"/>
    <w:pPr>
      <w:adjustRightInd/>
      <w:ind w:firstLine="200" w:firstLineChars="200"/>
    </w:pPr>
    <w:rPr>
      <w:rFonts w:ascii="Tahoma" w:hAnsi="Tahoma"/>
      <w:sz w:val="24"/>
      <w:szCs w:val="20"/>
    </w:rPr>
  </w:style>
  <w:style w:type="paragraph" w:customStyle="1" w:styleId="57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1">
    <w:name w:val="MM Empty"/>
    <w:basedOn w:val="1"/>
    <w:qFormat/>
    <w:uiPriority w:val="0"/>
    <w:pPr>
      <w:adjustRightInd/>
    </w:pPr>
  </w:style>
  <w:style w:type="paragraph" w:customStyle="1" w:styleId="572">
    <w:name w:val="Char24"/>
    <w:basedOn w:val="1"/>
    <w:qFormat/>
    <w:uiPriority w:val="0"/>
    <w:rPr>
      <w:rFonts w:ascii="仿宋_GB2312" w:eastAsia="仿宋_GB2312"/>
      <w:b/>
      <w:sz w:val="32"/>
      <w:szCs w:val="32"/>
    </w:rPr>
  </w:style>
  <w:style w:type="paragraph" w:customStyle="1" w:styleId="573">
    <w:name w:val="正文箭头"/>
    <w:basedOn w:val="225"/>
    <w:qFormat/>
    <w:uiPriority w:val="0"/>
  </w:style>
  <w:style w:type="paragraph" w:customStyle="1" w:styleId="574">
    <w:name w:val="U_编号2"/>
    <w:basedOn w:val="1"/>
    <w:qFormat/>
    <w:uiPriority w:val="0"/>
    <w:pPr>
      <w:tabs>
        <w:tab w:val="left" w:pos="785"/>
      </w:tabs>
      <w:adjustRightInd/>
      <w:spacing w:beforeLines="10" w:afterLines="10" w:line="300" w:lineRule="auto"/>
    </w:pPr>
    <w:rPr>
      <w:sz w:val="24"/>
    </w:rPr>
  </w:style>
  <w:style w:type="paragraph" w:customStyle="1" w:styleId="57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7">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9">
    <w:name w:val="_Style 1"/>
    <w:basedOn w:val="1"/>
    <w:qFormat/>
    <w:uiPriority w:val="34"/>
    <w:pPr>
      <w:adjustRightInd/>
      <w:ind w:firstLine="420" w:firstLineChars="200"/>
    </w:pPr>
    <w:rPr>
      <w:rFonts w:eastAsia="仿宋_GB2312"/>
      <w:sz w:val="28"/>
    </w:rPr>
  </w:style>
  <w:style w:type="paragraph" w:customStyle="1" w:styleId="580">
    <w:name w:val="表格 内容"/>
    <w:basedOn w:val="416"/>
    <w:qFormat/>
    <w:uiPriority w:val="0"/>
    <w:rPr>
      <w:b w:val="0"/>
      <w:sz w:val="20"/>
    </w:rPr>
  </w:style>
  <w:style w:type="paragraph" w:customStyle="1" w:styleId="581">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3">
    <w:name w:val="数字标题5"/>
    <w:basedOn w:val="6"/>
    <w:next w:val="1"/>
    <w:qFormat/>
    <w:uiPriority w:val="0"/>
    <w:pPr>
      <w:tabs>
        <w:tab w:val="left" w:pos="1080"/>
        <w:tab w:val="clear" w:pos="1008"/>
      </w:tabs>
      <w:ind w:left="1080" w:hanging="1080"/>
    </w:pPr>
  </w:style>
  <w:style w:type="paragraph" w:customStyle="1" w:styleId="584">
    <w:name w:val="数字标题1"/>
    <w:basedOn w:val="2"/>
    <w:next w:val="1"/>
    <w:qFormat/>
    <w:uiPriority w:val="0"/>
    <w:pPr>
      <w:tabs>
        <w:tab w:val="left" w:pos="480"/>
        <w:tab w:val="clear" w:pos="432"/>
      </w:tabs>
      <w:ind w:left="480" w:hanging="480"/>
    </w:pPr>
  </w:style>
  <w:style w:type="paragraph" w:customStyle="1" w:styleId="58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9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1">
    <w:name w:val="0"/>
    <w:basedOn w:val="1"/>
    <w:qFormat/>
    <w:uiPriority w:val="0"/>
    <w:pPr>
      <w:widowControl/>
    </w:pPr>
    <w:rPr>
      <w:kern w:val="0"/>
      <w:sz w:val="24"/>
      <w:szCs w:val="20"/>
    </w:rPr>
  </w:style>
  <w:style w:type="paragraph" w:customStyle="1" w:styleId="592">
    <w:name w:val="Char Char113"/>
    <w:basedOn w:val="1"/>
    <w:qFormat/>
    <w:uiPriority w:val="0"/>
    <w:pPr>
      <w:widowControl/>
      <w:spacing w:after="160" w:line="240" w:lineRule="exact"/>
      <w:jc w:val="left"/>
    </w:pPr>
    <w:rPr>
      <w:rFonts w:eastAsia="仿宋_GB2312"/>
      <w:sz w:val="28"/>
    </w:rPr>
  </w:style>
  <w:style w:type="paragraph" w:customStyle="1" w:styleId="59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4">
    <w:name w:val="_Style 8"/>
    <w:basedOn w:val="1"/>
    <w:qFormat/>
    <w:uiPriority w:val="34"/>
    <w:pPr>
      <w:adjustRightInd/>
      <w:ind w:firstLine="420" w:firstLineChars="200"/>
    </w:pPr>
    <w:rPr>
      <w:rFonts w:eastAsia="仿宋_GB2312"/>
      <w:sz w:val="28"/>
    </w:rPr>
  </w:style>
  <w:style w:type="paragraph" w:customStyle="1" w:styleId="59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0">
    <w:name w:val="Char Char112"/>
    <w:basedOn w:val="1"/>
    <w:qFormat/>
    <w:uiPriority w:val="6"/>
    <w:pPr>
      <w:widowControl/>
      <w:spacing w:after="160" w:line="240" w:lineRule="exact"/>
      <w:jc w:val="left"/>
    </w:pPr>
    <w:rPr>
      <w:rFonts w:eastAsia="仿宋_GB2312"/>
      <w:sz w:val="28"/>
    </w:rPr>
  </w:style>
  <w:style w:type="paragraph" w:customStyle="1" w:styleId="601">
    <w:name w:val="正文 图"/>
    <w:basedOn w:val="130"/>
    <w:qFormat/>
    <w:uiPriority w:val="0"/>
    <w:pPr>
      <w:adjustRightInd/>
      <w:spacing w:before="0"/>
      <w:ind w:firstLine="0"/>
      <w:jc w:val="center"/>
    </w:pPr>
    <w:rPr>
      <w:rFonts w:ascii="微软雅黑" w:hAnsi="微软雅黑"/>
    </w:rPr>
  </w:style>
  <w:style w:type="paragraph" w:customStyle="1" w:styleId="60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4">
    <w:name w:val="Thf"/>
    <w:basedOn w:val="249"/>
    <w:qFormat/>
    <w:uiPriority w:val="0"/>
    <w:pPr>
      <w:ind w:left="0"/>
    </w:pPr>
  </w:style>
  <w:style w:type="paragraph" w:customStyle="1" w:styleId="60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7">
    <w:name w:val="注释"/>
    <w:basedOn w:val="1"/>
    <w:qFormat/>
    <w:uiPriority w:val="0"/>
    <w:pPr>
      <w:adjustRightInd/>
      <w:spacing w:line="360" w:lineRule="auto"/>
      <w:ind w:firstLine="480"/>
    </w:pPr>
    <w:rPr>
      <w:sz w:val="24"/>
    </w:rPr>
  </w:style>
  <w:style w:type="paragraph" w:customStyle="1" w:styleId="608">
    <w:name w:val="列出段落111"/>
    <w:basedOn w:val="1"/>
    <w:qFormat/>
    <w:uiPriority w:val="34"/>
    <w:pPr>
      <w:ind w:firstLine="420" w:firstLineChars="200"/>
    </w:pPr>
  </w:style>
  <w:style w:type="paragraph" w:customStyle="1" w:styleId="609">
    <w:name w:val="标准文本"/>
    <w:basedOn w:val="1"/>
    <w:link w:val="947"/>
    <w:qFormat/>
    <w:uiPriority w:val="0"/>
    <w:pPr>
      <w:adjustRightInd/>
      <w:spacing w:line="360" w:lineRule="auto"/>
      <w:ind w:firstLine="480" w:firstLineChars="200"/>
    </w:pPr>
    <w:rPr>
      <w:rFonts w:cs="宋体"/>
      <w:sz w:val="24"/>
      <w:szCs w:val="20"/>
    </w:rPr>
  </w:style>
  <w:style w:type="paragraph" w:customStyle="1" w:styleId="610">
    <w:name w:val="_Style 947"/>
    <w:basedOn w:val="1"/>
    <w:next w:val="104"/>
    <w:qFormat/>
    <w:uiPriority w:val="34"/>
    <w:pPr>
      <w:adjustRightInd/>
      <w:ind w:firstLine="420" w:firstLineChars="200"/>
    </w:pPr>
  </w:style>
  <w:style w:type="paragraph" w:customStyle="1" w:styleId="61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2">
    <w:name w:val="纯文本2"/>
    <w:basedOn w:val="1"/>
    <w:qFormat/>
    <w:uiPriority w:val="0"/>
    <w:pPr>
      <w:adjustRightInd/>
      <w:snapToGrid w:val="0"/>
      <w:jc w:val="left"/>
    </w:pPr>
    <w:rPr>
      <w:rFonts w:ascii="Century Gothic" w:hAnsi="楷体_GB2312" w:eastAsia="Century Gothic"/>
      <w:szCs w:val="20"/>
    </w:rPr>
  </w:style>
  <w:style w:type="paragraph" w:customStyle="1" w:styleId="61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6">
    <w:name w:val="Blockquote"/>
    <w:basedOn w:val="1"/>
    <w:qFormat/>
    <w:uiPriority w:val="0"/>
    <w:pPr>
      <w:autoSpaceDE w:val="0"/>
      <w:autoSpaceDN w:val="0"/>
      <w:spacing w:before="100" w:after="100"/>
      <w:ind w:left="360" w:right="360"/>
      <w:jc w:val="left"/>
    </w:pPr>
    <w:rPr>
      <w:kern w:val="0"/>
      <w:sz w:val="24"/>
      <w:szCs w:val="20"/>
    </w:rPr>
  </w:style>
  <w:style w:type="paragraph" w:customStyle="1" w:styleId="617">
    <w:name w:val="p1"/>
    <w:basedOn w:val="1"/>
    <w:qFormat/>
    <w:uiPriority w:val="0"/>
    <w:pPr>
      <w:widowControl/>
      <w:adjustRightInd/>
      <w:jc w:val="left"/>
    </w:pPr>
    <w:rPr>
      <w:rFonts w:ascii=".PingFang SC" w:eastAsia=".PingFang SC"/>
      <w:color w:val="454545"/>
      <w:kern w:val="0"/>
      <w:sz w:val="18"/>
      <w:szCs w:val="18"/>
    </w:rPr>
  </w:style>
  <w:style w:type="paragraph" w:customStyle="1" w:styleId="618">
    <w:name w:val="Table Paragraph"/>
    <w:basedOn w:val="1"/>
    <w:qFormat/>
    <w:uiPriority w:val="0"/>
    <w:pPr>
      <w:adjustRightInd/>
      <w:jc w:val="left"/>
    </w:pPr>
    <w:rPr>
      <w:rFonts w:ascii="Calibri" w:hAnsi="Calibri"/>
      <w:kern w:val="0"/>
      <w:sz w:val="22"/>
      <w:szCs w:val="22"/>
      <w:lang w:eastAsia="en-US"/>
    </w:rPr>
  </w:style>
  <w:style w:type="paragraph" w:customStyle="1" w:styleId="61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3">
    <w:name w:val="_正文"/>
    <w:basedOn w:val="1"/>
    <w:qFormat/>
    <w:uiPriority w:val="0"/>
    <w:pPr>
      <w:tabs>
        <w:tab w:val="left" w:pos="840"/>
      </w:tabs>
      <w:adjustRightInd/>
      <w:spacing w:line="360" w:lineRule="auto"/>
      <w:ind w:firstLine="200" w:firstLineChars="200"/>
    </w:pPr>
    <w:rPr>
      <w:sz w:val="24"/>
    </w:rPr>
  </w:style>
  <w:style w:type="paragraph" w:customStyle="1" w:styleId="624">
    <w:name w:val="正文（上会）"/>
    <w:basedOn w:val="1"/>
    <w:qFormat/>
    <w:uiPriority w:val="0"/>
    <w:pPr>
      <w:adjustRightInd/>
      <w:spacing w:line="336" w:lineRule="auto"/>
      <w:ind w:firstLine="200" w:firstLineChars="200"/>
    </w:pPr>
    <w:rPr>
      <w:rFonts w:ascii="仿宋_GB2312" w:hAnsi="仿宋_GB2312" w:eastAsia="仿宋_GB2312" w:cs="仿宋_GB2312"/>
      <w:sz w:val="32"/>
      <w:szCs w:val="32"/>
    </w:rPr>
  </w:style>
  <w:style w:type="paragraph" w:customStyle="1" w:styleId="625">
    <w:name w:val="[Normal]"/>
    <w:qFormat/>
    <w:uiPriority w:val="0"/>
    <w:rPr>
      <w:rFonts w:ascii="宋体" w:hAnsi="宋体" w:eastAsia="宋体" w:cs="Times New Roman"/>
      <w:sz w:val="24"/>
      <w:szCs w:val="22"/>
      <w:lang w:val="zh-CN" w:eastAsia="zh-CN" w:bidi="ar-SA"/>
    </w:rPr>
  </w:style>
  <w:style w:type="character" w:customStyle="1" w:styleId="626">
    <w:name w:val="表格非标题文字 Char"/>
    <w:link w:val="84"/>
    <w:qFormat/>
    <w:uiPriority w:val="0"/>
    <w:rPr>
      <w:rFonts w:ascii="Futura Bk" w:hAnsi="Futura Bk"/>
      <w:kern w:val="2"/>
      <w:sz w:val="18"/>
      <w:szCs w:val="21"/>
      <w:lang w:val="en-US" w:eastAsia="zh-CN" w:bidi="ar-SA"/>
    </w:rPr>
  </w:style>
  <w:style w:type="character" w:customStyle="1" w:styleId="627">
    <w:name w:val="*正文 Char"/>
    <w:link w:val="85"/>
    <w:qFormat/>
    <w:locked/>
    <w:uiPriority w:val="0"/>
    <w:rPr>
      <w:rFonts w:ascii="宋体" w:hAnsi="宋体"/>
      <w:sz w:val="24"/>
    </w:rPr>
  </w:style>
  <w:style w:type="character" w:customStyle="1" w:styleId="628">
    <w:name w:val="Char Char71"/>
    <w:semiHidden/>
    <w:qFormat/>
    <w:uiPriority w:val="0"/>
    <w:rPr>
      <w:rFonts w:eastAsia="宋体"/>
      <w:kern w:val="2"/>
      <w:sz w:val="21"/>
      <w:szCs w:val="24"/>
      <w:lang w:val="en-US" w:eastAsia="zh-CN" w:bidi="ar-SA"/>
    </w:rPr>
  </w:style>
  <w:style w:type="character" w:customStyle="1" w:styleId="629">
    <w:name w:val="Char Char6"/>
    <w:qFormat/>
    <w:uiPriority w:val="0"/>
    <w:rPr>
      <w:rFonts w:eastAsia="宋体"/>
      <w:kern w:val="2"/>
      <w:sz w:val="21"/>
      <w:szCs w:val="24"/>
      <w:lang w:val="en-US" w:eastAsia="zh-CN" w:bidi="ar-SA"/>
    </w:rPr>
  </w:style>
  <w:style w:type="character" w:customStyle="1" w:styleId="630">
    <w:name w:val="正文缩进 Char"/>
    <w:qFormat/>
    <w:uiPriority w:val="0"/>
    <w:rPr>
      <w:rFonts w:eastAsia="宋体"/>
      <w:kern w:val="2"/>
      <w:sz w:val="21"/>
      <w:lang w:val="en-US" w:eastAsia="zh-CN"/>
    </w:rPr>
  </w:style>
  <w:style w:type="character" w:customStyle="1" w:styleId="631">
    <w:name w:val="正文首行缩进 Char1"/>
    <w:qFormat/>
    <w:uiPriority w:val="0"/>
    <w:rPr>
      <w:rFonts w:ascii="宋体" w:hAnsi="Times New Roman" w:eastAsia="宋体" w:cs="Times New Roman"/>
      <w:snapToGrid w:val="0"/>
      <w:kern w:val="2"/>
      <w:sz w:val="24"/>
      <w:szCs w:val="21"/>
      <w:lang w:val="zh-CN"/>
    </w:rPr>
  </w:style>
  <w:style w:type="character" w:customStyle="1" w:styleId="632">
    <w:name w:val="Char Char28"/>
    <w:qFormat/>
    <w:uiPriority w:val="6"/>
    <w:rPr>
      <w:rFonts w:ascii="仿宋_GB2312" w:hAnsi="仿宋_GB2312" w:eastAsia="仿宋_GB2312"/>
      <w:kern w:val="1"/>
      <w:sz w:val="28"/>
    </w:rPr>
  </w:style>
  <w:style w:type="character" w:customStyle="1" w:styleId="63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4">
    <w:name w:val="Heading 1 Char"/>
    <w:qFormat/>
    <w:uiPriority w:val="6"/>
    <w:rPr>
      <w:rFonts w:ascii="Times New Roman" w:hAnsi="Times New Roman" w:eastAsia="黑体" w:cs="Times New Roman"/>
      <w:b/>
      <w:kern w:val="0"/>
      <w:sz w:val="24"/>
      <w:szCs w:val="24"/>
    </w:rPr>
  </w:style>
  <w:style w:type="character" w:customStyle="1" w:styleId="635">
    <w:name w:val="U_正文 Char"/>
    <w:link w:val="86"/>
    <w:qFormat/>
    <w:uiPriority w:val="0"/>
    <w:rPr>
      <w:sz w:val="24"/>
      <w:szCs w:val="24"/>
    </w:rPr>
  </w:style>
  <w:style w:type="character" w:customStyle="1" w:styleId="636">
    <w:name w:val="HTML 地址 Char1"/>
    <w:qFormat/>
    <w:uiPriority w:val="0"/>
    <w:rPr>
      <w:rFonts w:ascii="Times New Roman" w:hAnsi="Times New Roman" w:eastAsia="宋体" w:cs="Times New Roman"/>
      <w:i/>
      <w:iCs/>
      <w:szCs w:val="24"/>
    </w:rPr>
  </w:style>
  <w:style w:type="character" w:customStyle="1" w:styleId="637">
    <w:name w:val="批注主题 Char1"/>
    <w:link w:val="62"/>
    <w:qFormat/>
    <w:uiPriority w:val="0"/>
    <w:rPr>
      <w:b/>
      <w:bCs/>
      <w:kern w:val="2"/>
      <w:sz w:val="21"/>
      <w:szCs w:val="24"/>
    </w:rPr>
  </w:style>
  <w:style w:type="character" w:customStyle="1" w:styleId="638">
    <w:name w:val="Char Char51"/>
    <w:qFormat/>
    <w:uiPriority w:val="0"/>
    <w:rPr>
      <w:rFonts w:ascii="宋体" w:hAnsi="Courier New" w:eastAsia="宋体"/>
      <w:kern w:val="2"/>
      <w:sz w:val="21"/>
      <w:lang w:val="en-US" w:eastAsia="zh-CN"/>
    </w:rPr>
  </w:style>
  <w:style w:type="character" w:customStyle="1" w:styleId="639">
    <w:name w:val="表正文 Char"/>
    <w:qFormat/>
    <w:uiPriority w:val="0"/>
    <w:rPr>
      <w:rFonts w:ascii="宋体" w:eastAsia="宋体"/>
      <w:snapToGrid w:val="0"/>
      <w:color w:val="000000"/>
      <w:kern w:val="28"/>
      <w:sz w:val="28"/>
      <w:lang w:val="en-US" w:eastAsia="zh-CN" w:bidi="ar-SA"/>
    </w:rPr>
  </w:style>
  <w:style w:type="character" w:customStyle="1" w:styleId="640">
    <w:name w:val="Char Char34"/>
    <w:qFormat/>
    <w:uiPriority w:val="6"/>
    <w:rPr>
      <w:b/>
      <w:kern w:val="1"/>
      <w:sz w:val="28"/>
      <w:szCs w:val="28"/>
    </w:rPr>
  </w:style>
  <w:style w:type="character" w:customStyle="1" w:styleId="64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2">
    <w:name w:val="哈哈正文 Char"/>
    <w:link w:val="87"/>
    <w:qFormat/>
    <w:uiPriority w:val="0"/>
    <w:rPr>
      <w:rFonts w:ascii="宋体" w:hAnsi="宋体" w:eastAsia="宋体"/>
      <w:kern w:val="2"/>
      <w:sz w:val="24"/>
      <w:lang w:bidi="ar-SA"/>
    </w:rPr>
  </w:style>
  <w:style w:type="character" w:customStyle="1" w:styleId="643">
    <w:name w:val="未处理的提及1"/>
    <w:qFormat/>
    <w:uiPriority w:val="0"/>
    <w:rPr>
      <w:color w:val="808080"/>
      <w:shd w:val="clear" w:color="auto" w:fill="E6E6E6"/>
    </w:rPr>
  </w:style>
  <w:style w:type="character" w:customStyle="1" w:styleId="644">
    <w:name w:val="txt"/>
    <w:qFormat/>
    <w:uiPriority w:val="0"/>
    <w:rPr>
      <w:rFonts w:ascii="仿宋_GB2312" w:eastAsia="微软雅黑"/>
      <w:b/>
      <w:kern w:val="2"/>
      <w:sz w:val="32"/>
      <w:szCs w:val="32"/>
      <w:lang w:val="en-US" w:eastAsia="zh-CN" w:bidi="ar-SA"/>
    </w:rPr>
  </w:style>
  <w:style w:type="character" w:customStyle="1" w:styleId="645">
    <w:name w:val="二级标题 Char Char"/>
    <w:qFormat/>
    <w:uiPriority w:val="0"/>
    <w:rPr>
      <w:rFonts w:ascii="宋体" w:hAnsi="宋体" w:eastAsia="宋体"/>
      <w:b/>
      <w:snapToGrid w:val="0"/>
      <w:kern w:val="2"/>
      <w:sz w:val="24"/>
      <w:szCs w:val="24"/>
      <w:lang w:val="en-US" w:eastAsia="zh-CN" w:bidi="ar-SA"/>
    </w:rPr>
  </w:style>
  <w:style w:type="character" w:customStyle="1" w:styleId="646">
    <w:name w:val="Char Char32"/>
    <w:qFormat/>
    <w:uiPriority w:val="6"/>
    <w:rPr>
      <w:b/>
      <w:kern w:val="1"/>
      <w:sz w:val="24"/>
      <w:szCs w:val="24"/>
    </w:rPr>
  </w:style>
  <w:style w:type="character" w:customStyle="1" w:styleId="647">
    <w:name w:val="PI Char1"/>
    <w:qFormat/>
    <w:uiPriority w:val="0"/>
    <w:rPr>
      <w:rFonts w:ascii="宋体" w:hAnsi="宋体"/>
      <w:kern w:val="2"/>
      <w:sz w:val="24"/>
      <w:szCs w:val="24"/>
    </w:rPr>
  </w:style>
  <w:style w:type="character" w:customStyle="1" w:styleId="648">
    <w:name w:val="tw4winTerm"/>
    <w:qFormat/>
    <w:uiPriority w:val="0"/>
    <w:rPr>
      <w:color w:val="0000FF"/>
    </w:rPr>
  </w:style>
  <w:style w:type="character" w:customStyle="1" w:styleId="649">
    <w:name w:val="Footer Char"/>
    <w:qFormat/>
    <w:locked/>
    <w:uiPriority w:val="0"/>
    <w:rPr>
      <w:rFonts w:eastAsia="宋体"/>
      <w:kern w:val="2"/>
      <w:sz w:val="18"/>
      <w:lang w:val="en-US" w:eastAsia="zh-CN" w:bidi="ar-SA"/>
    </w:rPr>
  </w:style>
  <w:style w:type="character" w:customStyle="1" w:styleId="650">
    <w:name w:val="普通文字 Char Char1"/>
    <w:qFormat/>
    <w:uiPriority w:val="0"/>
    <w:rPr>
      <w:rFonts w:ascii="宋体" w:hAnsi="Courier New"/>
      <w:kern w:val="2"/>
      <w:sz w:val="21"/>
    </w:rPr>
  </w:style>
  <w:style w:type="character" w:customStyle="1" w:styleId="651">
    <w:name w:val="Char Char101"/>
    <w:qFormat/>
    <w:uiPriority w:val="6"/>
    <w:rPr>
      <w:rFonts w:ascii="宋体" w:hAnsi="宋体"/>
      <w:kern w:val="2"/>
      <w:sz w:val="21"/>
      <w:szCs w:val="24"/>
      <w:lang w:val="en-US" w:eastAsia="zh-CN"/>
    </w:rPr>
  </w:style>
  <w:style w:type="character" w:customStyle="1" w:styleId="652">
    <w:name w:val="标题 4 Char"/>
    <w:qFormat/>
    <w:uiPriority w:val="0"/>
    <w:rPr>
      <w:rFonts w:ascii="Arial" w:hAnsi="Arial" w:eastAsia="黑体"/>
      <w:b/>
      <w:kern w:val="2"/>
      <w:sz w:val="28"/>
    </w:rPr>
  </w:style>
  <w:style w:type="character" w:customStyle="1" w:styleId="653">
    <w:name w:val="链接"/>
    <w:qFormat/>
    <w:uiPriority w:val="0"/>
    <w:rPr>
      <w:color w:val="0000FF"/>
      <w:sz w:val="21"/>
      <w:szCs w:val="21"/>
      <w:u w:val="single"/>
    </w:rPr>
  </w:style>
  <w:style w:type="character" w:customStyle="1" w:styleId="654">
    <w:name w:val="h4 Char"/>
    <w:qFormat/>
    <w:uiPriority w:val="0"/>
    <w:rPr>
      <w:rFonts w:ascii="Arial" w:hAnsi="Arial" w:eastAsia="黑体"/>
      <w:b/>
      <w:bCs/>
      <w:kern w:val="2"/>
      <w:sz w:val="28"/>
      <w:szCs w:val="28"/>
      <w:lang w:val="zh-CN" w:eastAsia="zh-CN" w:bidi="ar-SA"/>
    </w:rPr>
  </w:style>
  <w:style w:type="character" w:customStyle="1" w:styleId="655">
    <w:name w:val="5正文 Char"/>
    <w:link w:val="88"/>
    <w:qFormat/>
    <w:uiPriority w:val="0"/>
    <w:rPr>
      <w:rFonts w:ascii="仿宋_GB2312" w:hAnsi="微软雅黑" w:eastAsia="仿宋_GB2312"/>
      <w:sz w:val="28"/>
      <w:szCs w:val="21"/>
    </w:rPr>
  </w:style>
  <w:style w:type="character" w:customStyle="1" w:styleId="656">
    <w:name w:val="标题 3 字符"/>
    <w:qFormat/>
    <w:uiPriority w:val="9"/>
    <w:rPr>
      <w:b/>
      <w:bCs/>
      <w:kern w:val="2"/>
      <w:sz w:val="32"/>
      <w:szCs w:val="32"/>
    </w:rPr>
  </w:style>
  <w:style w:type="character" w:customStyle="1" w:styleId="657">
    <w:name w:val="样式6 Char"/>
    <w:qFormat/>
    <w:uiPriority w:val="0"/>
    <w:rPr>
      <w:rFonts w:ascii="仿宋_GB2312" w:hAnsi="宋体" w:eastAsia="仿宋_GB2312"/>
      <w:b/>
      <w:bCs/>
      <w:kern w:val="2"/>
      <w:sz w:val="24"/>
      <w:szCs w:val="24"/>
      <w:lang w:val="en-US" w:eastAsia="zh-CN" w:bidi="ar-SA"/>
    </w:rPr>
  </w:style>
  <w:style w:type="character" w:customStyle="1" w:styleId="658">
    <w:name w:val="Char Char14"/>
    <w:qFormat/>
    <w:uiPriority w:val="6"/>
    <w:rPr>
      <w:rFonts w:ascii="黑体" w:hAnsi="黑体" w:eastAsia="黑体"/>
    </w:rPr>
  </w:style>
  <w:style w:type="character" w:customStyle="1" w:styleId="659">
    <w:name w:val="Heading 2 Hidden Char"/>
    <w:qFormat/>
    <w:uiPriority w:val="0"/>
    <w:rPr>
      <w:rFonts w:ascii="仿宋_GB2312" w:eastAsia="仿宋_GB2312"/>
      <w:b/>
      <w:bCs/>
      <w:kern w:val="2"/>
      <w:sz w:val="24"/>
      <w:szCs w:val="24"/>
      <w:lang w:val="zh-CN" w:eastAsia="zh-CN" w:bidi="ar-SA"/>
    </w:rPr>
  </w:style>
  <w:style w:type="character" w:customStyle="1" w:styleId="660">
    <w:name w:val="正文首行缩进 2 Char"/>
    <w:link w:val="25"/>
    <w:qFormat/>
    <w:uiPriority w:val="0"/>
    <w:rPr>
      <w:rFonts w:ascii="宋体" w:hAnsi="宋体"/>
      <w:kern w:val="2"/>
      <w:sz w:val="21"/>
      <w:szCs w:val="24"/>
    </w:rPr>
  </w:style>
  <w:style w:type="character" w:customStyle="1" w:styleId="661">
    <w:name w:val="font11"/>
    <w:qFormat/>
    <w:uiPriority w:val="0"/>
    <w:rPr>
      <w:rFonts w:hint="default" w:ascii="Times New Roman" w:hAnsi="Times New Roman" w:cs="Times New Roman"/>
      <w:color w:val="000000"/>
      <w:sz w:val="22"/>
      <w:szCs w:val="22"/>
      <w:u w:val="none"/>
    </w:rPr>
  </w:style>
  <w:style w:type="character" w:customStyle="1" w:styleId="662">
    <w:name w:val="表正文 Char1"/>
    <w:qFormat/>
    <w:uiPriority w:val="0"/>
    <w:rPr>
      <w:rFonts w:ascii="宋体" w:eastAsia="宋体"/>
      <w:snapToGrid w:val="0"/>
      <w:color w:val="000000"/>
      <w:kern w:val="28"/>
      <w:sz w:val="28"/>
    </w:rPr>
  </w:style>
  <w:style w:type="character" w:customStyle="1" w:styleId="663">
    <w:name w:val="blue1"/>
    <w:basedOn w:val="70"/>
    <w:qFormat/>
    <w:uiPriority w:val="0"/>
    <w:rPr>
      <w:rFonts w:ascii="Arial" w:hAnsi="Arial" w:eastAsia="黑体" w:cs="Arial"/>
      <w:snapToGrid w:val="0"/>
      <w:kern w:val="0"/>
      <w:szCs w:val="21"/>
    </w:rPr>
  </w:style>
  <w:style w:type="character" w:customStyle="1" w:styleId="664">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665">
    <w:name w:val="标书1 Char"/>
    <w:qFormat/>
    <w:uiPriority w:val="0"/>
    <w:rPr>
      <w:rFonts w:eastAsia="宋体"/>
      <w:b/>
      <w:bCs/>
      <w:kern w:val="44"/>
      <w:sz w:val="44"/>
      <w:szCs w:val="44"/>
      <w:lang w:val="en-US" w:eastAsia="zh-CN" w:bidi="ar-SA"/>
    </w:rPr>
  </w:style>
  <w:style w:type="character" w:customStyle="1" w:styleId="666">
    <w:name w:val="样式5 Char"/>
    <w:qFormat/>
    <w:uiPriority w:val="0"/>
    <w:rPr>
      <w:rFonts w:ascii="仿宋_GB2312" w:hAnsi="仿宋" w:eastAsia="仿宋_GB2312"/>
      <w:kern w:val="2"/>
      <w:sz w:val="24"/>
      <w:szCs w:val="24"/>
    </w:rPr>
  </w:style>
  <w:style w:type="character" w:customStyle="1" w:styleId="667">
    <w:name w:val="样式4 Char"/>
    <w:qFormat/>
    <w:uiPriority w:val="0"/>
    <w:rPr>
      <w:rFonts w:ascii="仿宋_GB2312" w:hAnsi="仿宋" w:eastAsia="仿宋_GB2312"/>
      <w:b/>
      <w:kern w:val="2"/>
      <w:sz w:val="32"/>
      <w:szCs w:val="32"/>
      <w:lang w:bidi="ar-SA"/>
    </w:rPr>
  </w:style>
  <w:style w:type="character" w:customStyle="1" w:styleId="668">
    <w:name w:val="插图说明 Char"/>
    <w:qFormat/>
    <w:uiPriority w:val="0"/>
    <w:rPr>
      <w:rFonts w:eastAsia="黑体"/>
      <w:sz w:val="24"/>
      <w:lang w:val="en-US" w:eastAsia="zh-CN"/>
    </w:rPr>
  </w:style>
  <w:style w:type="character" w:customStyle="1" w:styleId="669">
    <w:name w:val="正文2 Char Char"/>
    <w:link w:val="89"/>
    <w:qFormat/>
    <w:uiPriority w:val="0"/>
    <w:rPr>
      <w:rFonts w:eastAsia="宋体"/>
      <w:kern w:val="2"/>
      <w:sz w:val="24"/>
      <w:lang w:val="en-US" w:eastAsia="zh-CN" w:bidi="ar-SA"/>
    </w:rPr>
  </w:style>
  <w:style w:type="character" w:customStyle="1" w:styleId="670">
    <w:name w:val="Char Char24"/>
    <w:qFormat/>
    <w:uiPriority w:val="6"/>
    <w:rPr>
      <w:kern w:val="1"/>
      <w:sz w:val="21"/>
    </w:rPr>
  </w:style>
  <w:style w:type="character" w:customStyle="1" w:styleId="671">
    <w:name w:val="副标题 Char"/>
    <w:link w:val="50"/>
    <w:qFormat/>
    <w:uiPriority w:val="0"/>
    <w:rPr>
      <w:rFonts w:ascii="Arial" w:hAnsi="Arial" w:eastAsia="隶书"/>
      <w:b/>
      <w:bCs/>
      <w:kern w:val="28"/>
      <w:sz w:val="44"/>
      <w:szCs w:val="32"/>
      <w:lang w:val="en-US" w:eastAsia="zh-CN" w:bidi="ar-SA"/>
    </w:rPr>
  </w:style>
  <w:style w:type="character" w:customStyle="1" w:styleId="672">
    <w:name w:val="普通文字 Char1 Char"/>
    <w:qFormat/>
    <w:uiPriority w:val="0"/>
    <w:rPr>
      <w:rFonts w:ascii="宋体" w:hAnsi="Courier New" w:eastAsia="宋体"/>
      <w:kern w:val="2"/>
      <w:sz w:val="21"/>
      <w:szCs w:val="24"/>
      <w:lang w:val="en-US" w:eastAsia="zh-CN" w:bidi="ar-SA"/>
    </w:rPr>
  </w:style>
  <w:style w:type="character" w:customStyle="1" w:styleId="673">
    <w:name w:val="h3 Char1"/>
    <w:qFormat/>
    <w:uiPriority w:val="0"/>
    <w:rPr>
      <w:rFonts w:eastAsia="宋体"/>
      <w:b/>
      <w:bCs/>
      <w:kern w:val="2"/>
      <w:sz w:val="32"/>
      <w:szCs w:val="32"/>
      <w:lang w:bidi="ar-SA"/>
    </w:rPr>
  </w:style>
  <w:style w:type="character" w:customStyle="1" w:styleId="674">
    <w:name w:val="标题 Char1"/>
    <w:qFormat/>
    <w:uiPriority w:val="0"/>
    <w:rPr>
      <w:rFonts w:ascii="Cambria" w:hAnsi="Cambria" w:eastAsia="宋体" w:cs="Times New Roman"/>
      <w:b/>
      <w:bCs/>
      <w:sz w:val="32"/>
      <w:szCs w:val="32"/>
      <w:lang w:bidi="ar-SA"/>
    </w:rPr>
  </w:style>
  <w:style w:type="character" w:customStyle="1" w:styleId="675">
    <w:name w:val="gf正文1 Char"/>
    <w:qFormat/>
    <w:uiPriority w:val="0"/>
    <w:rPr>
      <w:rFonts w:ascii="宋体" w:hAnsi="宋体" w:eastAsia="宋体" w:cs="宋体"/>
      <w:kern w:val="2"/>
      <w:sz w:val="24"/>
      <w:szCs w:val="24"/>
      <w:lang w:val="en-US" w:eastAsia="zh-CN" w:bidi="ar-SA"/>
    </w:rPr>
  </w:style>
  <w:style w:type="character" w:customStyle="1" w:styleId="676">
    <w:name w:val="正文文本缩进 Char1"/>
    <w:qFormat/>
    <w:uiPriority w:val="0"/>
    <w:rPr>
      <w:rFonts w:ascii="Calibri" w:hAnsi="Calibri"/>
      <w:sz w:val="28"/>
    </w:rPr>
  </w:style>
  <w:style w:type="character" w:customStyle="1" w:styleId="677">
    <w:name w:val="No Spacing Char"/>
    <w:link w:val="90"/>
    <w:qFormat/>
    <w:uiPriority w:val="1"/>
    <w:rPr>
      <w:sz w:val="22"/>
      <w:szCs w:val="22"/>
      <w:lang w:val="en-US" w:eastAsia="zh-CN" w:bidi="ar-SA"/>
    </w:rPr>
  </w:style>
  <w:style w:type="character" w:customStyle="1" w:styleId="678">
    <w:name w:val="样式7 Char"/>
    <w:qFormat/>
    <w:uiPriority w:val="0"/>
    <w:rPr>
      <w:rFonts w:ascii="仿宋_GB2312" w:hAnsi="仿宋" w:eastAsia="仿宋_GB2312"/>
      <w:b/>
      <w:kern w:val="2"/>
      <w:sz w:val="24"/>
      <w:szCs w:val="24"/>
    </w:rPr>
  </w:style>
  <w:style w:type="character" w:customStyle="1" w:styleId="679">
    <w:name w:val="font12gray1"/>
    <w:qFormat/>
    <w:uiPriority w:val="0"/>
    <w:rPr>
      <w:rFonts w:ascii="仿宋_GB2312" w:eastAsia="微软雅黑"/>
      <w:b/>
      <w:spacing w:val="300"/>
      <w:kern w:val="2"/>
      <w:sz w:val="18"/>
      <w:szCs w:val="18"/>
      <w:lang w:val="en-US" w:eastAsia="zh-CN" w:bidi="ar-SA"/>
    </w:rPr>
  </w:style>
  <w:style w:type="character" w:customStyle="1" w:styleId="680">
    <w:name w:val="Char Char7"/>
    <w:semiHidden/>
    <w:qFormat/>
    <w:uiPriority w:val="0"/>
    <w:rPr>
      <w:rFonts w:eastAsia="宋体"/>
      <w:kern w:val="2"/>
      <w:sz w:val="21"/>
      <w:szCs w:val="24"/>
      <w:lang w:val="en-US" w:eastAsia="zh-CN" w:bidi="ar-SA"/>
    </w:rPr>
  </w:style>
  <w:style w:type="character" w:customStyle="1" w:styleId="681">
    <w:name w:val="表名 Char"/>
    <w:qFormat/>
    <w:uiPriority w:val="0"/>
    <w:rPr>
      <w:rFonts w:eastAsia="宋体"/>
      <w:b/>
      <w:bCs/>
      <w:kern w:val="2"/>
      <w:sz w:val="24"/>
      <w:szCs w:val="24"/>
      <w:lang w:val="en-US" w:eastAsia="zh-CN" w:bidi="ar-SA"/>
    </w:rPr>
  </w:style>
  <w:style w:type="character" w:customStyle="1" w:styleId="682">
    <w:name w:val="Document Map Char"/>
    <w:qFormat/>
    <w:locked/>
    <w:uiPriority w:val="0"/>
    <w:rPr>
      <w:rFonts w:eastAsia="宋体"/>
      <w:kern w:val="2"/>
      <w:sz w:val="21"/>
      <w:szCs w:val="24"/>
      <w:lang w:val="en-US" w:eastAsia="zh-CN" w:bidi="ar-SA"/>
    </w:rPr>
  </w:style>
  <w:style w:type="character" w:customStyle="1" w:styleId="683">
    <w:name w:val="font41"/>
    <w:qFormat/>
    <w:uiPriority w:val="0"/>
    <w:rPr>
      <w:rFonts w:hint="eastAsia" w:ascii="仿宋_GB2312" w:eastAsia="仿宋_GB2312" w:cs="仿宋_GB2312"/>
      <w:color w:val="000000"/>
      <w:sz w:val="22"/>
      <w:szCs w:val="22"/>
      <w:u w:val="none"/>
    </w:rPr>
  </w:style>
  <w:style w:type="character" w:customStyle="1" w:styleId="684">
    <w:name w:val="标题 6 Char"/>
    <w:link w:val="7"/>
    <w:qFormat/>
    <w:uiPriority w:val="0"/>
    <w:rPr>
      <w:rFonts w:ascii="Arial" w:hAnsi="Arial" w:eastAsia="黑体"/>
      <w:b/>
      <w:bCs/>
      <w:kern w:val="2"/>
      <w:sz w:val="24"/>
      <w:szCs w:val="24"/>
    </w:rPr>
  </w:style>
  <w:style w:type="character" w:customStyle="1" w:styleId="685">
    <w:name w:val="纯文本 Char_0"/>
    <w:link w:val="91"/>
    <w:qFormat/>
    <w:uiPriority w:val="0"/>
    <w:rPr>
      <w:rFonts w:ascii="宋体" w:hAnsi="Courier New"/>
      <w:kern w:val="2"/>
      <w:sz w:val="21"/>
      <w:szCs w:val="21"/>
      <w:lang w:val="en-US" w:eastAsia="zh-CN"/>
    </w:rPr>
  </w:style>
  <w:style w:type="character" w:customStyle="1" w:styleId="686">
    <w:name w:val="Balloon Text Char"/>
    <w:qFormat/>
    <w:locked/>
    <w:uiPriority w:val="0"/>
    <w:rPr>
      <w:rFonts w:eastAsia="宋体"/>
      <w:kern w:val="2"/>
      <w:sz w:val="18"/>
      <w:szCs w:val="18"/>
      <w:lang w:val="en-US" w:eastAsia="zh-CN" w:bidi="ar-SA"/>
    </w:rPr>
  </w:style>
  <w:style w:type="character" w:customStyle="1" w:styleId="687">
    <w:name w:val="正文 项目2 Char"/>
    <w:basedOn w:val="688"/>
    <w:qFormat/>
    <w:uiPriority w:val="0"/>
    <w:rPr>
      <w:rFonts w:ascii="仿宋_GB2312" w:hAnsi="仿宋_GB2312" w:eastAsia="仿宋_GB2312"/>
      <w:kern w:val="2"/>
      <w:sz w:val="24"/>
      <w:lang w:bidi="ar-SA"/>
    </w:rPr>
  </w:style>
  <w:style w:type="character" w:customStyle="1" w:styleId="688">
    <w:name w:val="正文 项目 Char"/>
    <w:qFormat/>
    <w:uiPriority w:val="0"/>
    <w:rPr>
      <w:rFonts w:ascii="仿宋_GB2312" w:hAnsi="仿宋_GB2312" w:eastAsia="仿宋_GB2312"/>
      <w:kern w:val="2"/>
      <w:sz w:val="24"/>
      <w:lang w:bidi="ar-SA"/>
    </w:rPr>
  </w:style>
  <w:style w:type="character" w:customStyle="1" w:styleId="689">
    <w:name w:val="h Char Char1"/>
    <w:qFormat/>
    <w:uiPriority w:val="0"/>
    <w:rPr>
      <w:rFonts w:eastAsia="宋体"/>
      <w:kern w:val="2"/>
      <w:sz w:val="18"/>
      <w:szCs w:val="18"/>
      <w:lang w:val="en-US" w:eastAsia="zh-CN" w:bidi="ar-SA"/>
    </w:rPr>
  </w:style>
  <w:style w:type="character" w:customStyle="1" w:styleId="690">
    <w:name w:val="Char Char27"/>
    <w:qFormat/>
    <w:uiPriority w:val="6"/>
    <w:rPr>
      <w:rFonts w:ascii="宋体" w:hAnsi="宋体" w:eastAsia="宋体"/>
      <w:color w:val="000000"/>
      <w:kern w:val="1"/>
      <w:sz w:val="28"/>
      <w:lang w:val="en-US" w:eastAsia="zh-CN" w:bidi="ar-SA"/>
    </w:rPr>
  </w:style>
  <w:style w:type="character" w:customStyle="1" w:styleId="691">
    <w:name w:val="px14"/>
    <w:qFormat/>
    <w:uiPriority w:val="0"/>
    <w:rPr>
      <w:rFonts w:ascii="仿宋_GB2312" w:eastAsia="微软雅黑" w:cs="Times New Roman"/>
      <w:b/>
      <w:kern w:val="2"/>
      <w:sz w:val="32"/>
      <w:szCs w:val="32"/>
      <w:lang w:val="en-US" w:eastAsia="zh-CN" w:bidi="ar-SA"/>
    </w:rPr>
  </w:style>
  <w:style w:type="character" w:customStyle="1" w:styleId="692">
    <w:name w:val="HTML 预设格式 Char1"/>
    <w:qFormat/>
    <w:uiPriority w:val="0"/>
    <w:rPr>
      <w:rFonts w:ascii="Courier New" w:hAnsi="Courier New" w:eastAsia="宋体" w:cs="Courier New"/>
      <w:sz w:val="20"/>
      <w:szCs w:val="20"/>
    </w:rPr>
  </w:style>
  <w:style w:type="character" w:customStyle="1" w:styleId="693">
    <w:name w:val="普通文字 Char1"/>
    <w:qFormat/>
    <w:uiPriority w:val="0"/>
    <w:rPr>
      <w:rFonts w:ascii="宋体" w:hAnsi="Courier New" w:eastAsia="宋体"/>
      <w:kern w:val="2"/>
      <w:sz w:val="21"/>
      <w:lang w:val="en-US" w:eastAsia="zh-CN"/>
    </w:rPr>
  </w:style>
  <w:style w:type="character" w:customStyle="1" w:styleId="694">
    <w:name w:val="hei16b1"/>
    <w:qFormat/>
    <w:uiPriority w:val="0"/>
    <w:rPr>
      <w:rFonts w:hint="default" w:ascii="Arial" w:hAnsi="Arial" w:cs="Arial"/>
      <w:b/>
      <w:bCs/>
      <w:color w:val="000000"/>
      <w:sz w:val="24"/>
      <w:szCs w:val="24"/>
    </w:rPr>
  </w:style>
  <w:style w:type="character" w:customStyle="1" w:styleId="695">
    <w:name w:val="正文（绿盟科技） Char"/>
    <w:link w:val="93"/>
    <w:qFormat/>
    <w:uiPriority w:val="0"/>
    <w:rPr>
      <w:rFonts w:ascii="Arial" w:hAnsi="Arial"/>
      <w:sz w:val="21"/>
      <w:szCs w:val="21"/>
    </w:rPr>
  </w:style>
  <w:style w:type="character" w:customStyle="1" w:styleId="696">
    <w:name w:val="Char Char19"/>
    <w:qFormat/>
    <w:uiPriority w:val="6"/>
    <w:rPr>
      <w:rFonts w:ascii="宋体" w:hAnsi="宋体"/>
      <w:i/>
      <w:sz w:val="24"/>
      <w:szCs w:val="24"/>
    </w:rPr>
  </w:style>
  <w:style w:type="character" w:customStyle="1" w:styleId="697">
    <w:name w:val="页脚 Char"/>
    <w:qFormat/>
    <w:uiPriority w:val="0"/>
    <w:rPr>
      <w:rFonts w:eastAsia="仿宋_GB2312"/>
      <w:kern w:val="2"/>
      <w:sz w:val="18"/>
      <w:lang w:val="en-US" w:eastAsia="zh-CN"/>
    </w:rPr>
  </w:style>
  <w:style w:type="character" w:customStyle="1" w:styleId="698">
    <w:name w:val="批注主题 Char"/>
    <w:qFormat/>
    <w:uiPriority w:val="0"/>
    <w:rPr>
      <w:rFonts w:eastAsia="宋体"/>
      <w:b/>
      <w:bCs/>
      <w:kern w:val="2"/>
      <w:sz w:val="21"/>
      <w:szCs w:val="24"/>
      <w:lang w:val="en-US" w:eastAsia="zh-CN" w:bidi="ar-SA"/>
    </w:rPr>
  </w:style>
  <w:style w:type="character" w:customStyle="1" w:styleId="699">
    <w:name w:val="Comment Text Char"/>
    <w:qFormat/>
    <w:locked/>
    <w:uiPriority w:val="0"/>
    <w:rPr>
      <w:rFonts w:ascii="宋体" w:hAnsi="宋体" w:eastAsia="宋体"/>
      <w:kern w:val="2"/>
      <w:sz w:val="24"/>
      <w:lang w:val="en-US" w:eastAsia="zh-CN" w:bidi="ar-SA"/>
    </w:rPr>
  </w:style>
  <w:style w:type="character" w:customStyle="1" w:styleId="700">
    <w:name w:val="标题 2 字符"/>
    <w:qFormat/>
    <w:uiPriority w:val="1"/>
    <w:rPr>
      <w:rFonts w:ascii="仿宋_GB2312" w:hAnsi="Times New Roman" w:eastAsia="仿宋_GB2312" w:cs="Times New Roman"/>
      <w:b/>
      <w:kern w:val="2"/>
      <w:sz w:val="24"/>
      <w:lang w:val="zh-CN"/>
    </w:rPr>
  </w:style>
  <w:style w:type="character" w:customStyle="1" w:styleId="701">
    <w:name w:val="Char Char72"/>
    <w:qFormat/>
    <w:uiPriority w:val="0"/>
    <w:rPr>
      <w:rFonts w:eastAsia="宋体"/>
      <w:kern w:val="2"/>
      <w:sz w:val="21"/>
      <w:szCs w:val="24"/>
      <w:lang w:val="en-US" w:eastAsia="zh-CN" w:bidi="ar-SA"/>
    </w:rPr>
  </w:style>
  <w:style w:type="character" w:customStyle="1" w:styleId="702">
    <w:name w:val="正文文本缩进 Char2"/>
    <w:qFormat/>
    <w:uiPriority w:val="0"/>
    <w:rPr>
      <w:rFonts w:ascii="Times New Roman" w:hAnsi="Times New Roman" w:eastAsia="宋体" w:cs="Times New Roman"/>
      <w:snapToGrid w:val="0"/>
      <w:kern w:val="0"/>
      <w:szCs w:val="24"/>
    </w:rPr>
  </w:style>
  <w:style w:type="character" w:customStyle="1" w:styleId="703">
    <w:name w:val="样式2 Char"/>
    <w:qFormat/>
    <w:uiPriority w:val="0"/>
    <w:rPr>
      <w:rFonts w:ascii="仿宋_GB2312" w:hAnsi="仿宋" w:eastAsia="仿宋_GB2312" w:cs="仿宋_GB2312"/>
      <w:b/>
      <w:bCs/>
      <w:sz w:val="32"/>
      <w:szCs w:val="30"/>
      <w:lang w:val="zh-CN"/>
    </w:rPr>
  </w:style>
  <w:style w:type="character" w:customStyle="1" w:styleId="704">
    <w:name w:val="表格名称[858D7CFB-ED40-4347-BF05-701D383B685F]"/>
    <w:link w:val="94"/>
    <w:qFormat/>
    <w:uiPriority w:val="0"/>
    <w:rPr>
      <w:sz w:val="32"/>
    </w:rPr>
  </w:style>
  <w:style w:type="character" w:customStyle="1" w:styleId="705">
    <w:name w:val="Char Char4"/>
    <w:qFormat/>
    <w:uiPriority w:val="0"/>
    <w:rPr>
      <w:rFonts w:eastAsia="宋体"/>
      <w:b/>
      <w:sz w:val="24"/>
      <w:lang w:eastAsia="zh-CN" w:bidi="ar-SA"/>
    </w:rPr>
  </w:style>
  <w:style w:type="character" w:customStyle="1" w:styleId="706">
    <w:name w:val="c7 style3"/>
    <w:qFormat/>
    <w:uiPriority w:val="0"/>
  </w:style>
  <w:style w:type="character" w:customStyle="1" w:styleId="707">
    <w:name w:val="正文文本 3 Char1"/>
    <w:semiHidden/>
    <w:qFormat/>
    <w:uiPriority w:val="99"/>
    <w:rPr>
      <w:rFonts w:ascii="Times New Roman" w:hAnsi="Times New Roman" w:eastAsia="宋体" w:cs="Times New Roman"/>
      <w:sz w:val="16"/>
      <w:szCs w:val="16"/>
    </w:rPr>
  </w:style>
  <w:style w:type="character" w:customStyle="1" w:styleId="708">
    <w:name w:val="tw4winInternal"/>
    <w:qFormat/>
    <w:uiPriority w:val="0"/>
    <w:rPr>
      <w:rFonts w:ascii="Courier New" w:hAnsi="Courier New" w:cs="Courier New"/>
      <w:color w:val="FF0000"/>
      <w:lang w:val="en-US" w:eastAsia="zh-CN"/>
    </w:rPr>
  </w:style>
  <w:style w:type="character" w:customStyle="1" w:styleId="709">
    <w:name w:val="Char Char10"/>
    <w:semiHidden/>
    <w:qFormat/>
    <w:uiPriority w:val="0"/>
    <w:rPr>
      <w:rFonts w:ascii="宋体" w:hAnsi="宋体"/>
      <w:kern w:val="2"/>
      <w:sz w:val="21"/>
      <w:szCs w:val="24"/>
      <w:lang w:val="en-US" w:eastAsia="zh-CN"/>
    </w:rPr>
  </w:style>
  <w:style w:type="character" w:customStyle="1" w:styleId="710">
    <w:name w:val="shadow11"/>
    <w:qFormat/>
    <w:uiPriority w:val="0"/>
    <w:rPr>
      <w:color w:val="000000"/>
      <w:sz w:val="21"/>
    </w:rPr>
  </w:style>
  <w:style w:type="character" w:customStyle="1" w:styleId="711">
    <w:name w:val="正文非缩进 Char3"/>
    <w:qFormat/>
    <w:uiPriority w:val="0"/>
    <w:rPr>
      <w:rFonts w:ascii="宋体" w:eastAsia="宋体"/>
      <w:snapToGrid w:val="0"/>
      <w:color w:val="000000"/>
      <w:kern w:val="28"/>
      <w:sz w:val="28"/>
      <w:lang w:val="en-US" w:eastAsia="zh-CN" w:bidi="ar-SA"/>
    </w:rPr>
  </w:style>
  <w:style w:type="character" w:customStyle="1" w:styleId="712">
    <w:name w:val="Char Char"/>
    <w:qFormat/>
    <w:uiPriority w:val="0"/>
    <w:rPr>
      <w:rFonts w:ascii="宋体" w:hAnsi="Courier New" w:eastAsia="宋体"/>
      <w:kern w:val="2"/>
      <w:sz w:val="21"/>
      <w:lang w:val="en-US" w:eastAsia="zh-CN" w:bidi="ar-SA"/>
    </w:rPr>
  </w:style>
  <w:style w:type="character" w:customStyle="1" w:styleId="713">
    <w:name w:val="签名 Char1"/>
    <w:qFormat/>
    <w:uiPriority w:val="0"/>
    <w:rPr>
      <w:rFonts w:ascii="Times New Roman" w:hAnsi="Times New Roman" w:eastAsia="宋体" w:cs="Times New Roman"/>
      <w:szCs w:val="24"/>
    </w:rPr>
  </w:style>
  <w:style w:type="character" w:customStyle="1" w:styleId="714">
    <w:name w:val="日期 Char"/>
    <w:link w:val="38"/>
    <w:qFormat/>
    <w:uiPriority w:val="0"/>
    <w:rPr>
      <w:rFonts w:ascii="宋体"/>
      <w:kern w:val="2"/>
      <w:sz w:val="24"/>
      <w:szCs w:val="21"/>
      <w:lang w:val="zh-CN"/>
    </w:rPr>
  </w:style>
  <w:style w:type="character" w:customStyle="1" w:styleId="715">
    <w:name w:val="标题 9 Char"/>
    <w:link w:val="10"/>
    <w:qFormat/>
    <w:uiPriority w:val="0"/>
    <w:rPr>
      <w:rFonts w:ascii="Arial" w:hAnsi="Arial" w:eastAsia="黑体"/>
      <w:kern w:val="2"/>
      <w:sz w:val="21"/>
      <w:szCs w:val="21"/>
    </w:rPr>
  </w:style>
  <w:style w:type="character" w:customStyle="1" w:styleId="716">
    <w:name w:val="Char Char18"/>
    <w:qFormat/>
    <w:uiPriority w:val="6"/>
    <w:rPr>
      <w:rFonts w:ascii="宋体" w:hAnsi="宋体"/>
      <w:sz w:val="28"/>
    </w:rPr>
  </w:style>
  <w:style w:type="character" w:customStyle="1" w:styleId="717">
    <w:name w:val="批注文字 Char"/>
    <w:qFormat/>
    <w:uiPriority w:val="99"/>
    <w:rPr>
      <w:kern w:val="2"/>
      <w:sz w:val="21"/>
      <w:szCs w:val="24"/>
    </w:rPr>
  </w:style>
  <w:style w:type="character" w:customStyle="1" w:styleId="718">
    <w:name w:val="Char Char22"/>
    <w:qFormat/>
    <w:uiPriority w:val="6"/>
    <w:rPr>
      <w:rFonts w:ascii="宋体" w:hAnsi="宋体"/>
      <w:kern w:val="1"/>
      <w:sz w:val="24"/>
      <w:szCs w:val="24"/>
    </w:rPr>
  </w:style>
  <w:style w:type="character" w:customStyle="1" w:styleId="719">
    <w:name w:val="pt141"/>
    <w:qFormat/>
    <w:uiPriority w:val="0"/>
    <w:rPr>
      <w:color w:val="330066"/>
      <w:sz w:val="22"/>
      <w:szCs w:val="22"/>
    </w:rPr>
  </w:style>
  <w:style w:type="character" w:customStyle="1" w:styleId="720">
    <w:name w:val="正文文本缩进 2 Char1"/>
    <w:semiHidden/>
    <w:qFormat/>
    <w:uiPriority w:val="99"/>
    <w:rPr>
      <w:rFonts w:ascii="Times New Roman" w:hAnsi="Times New Roman" w:eastAsia="宋体" w:cs="Times New Roman"/>
      <w:szCs w:val="24"/>
    </w:rPr>
  </w:style>
  <w:style w:type="character" w:customStyle="1" w:styleId="721">
    <w:name w:val="批注框文本 Char"/>
    <w:link w:val="41"/>
    <w:qFormat/>
    <w:uiPriority w:val="0"/>
    <w:rPr>
      <w:kern w:val="2"/>
      <w:sz w:val="18"/>
      <w:szCs w:val="18"/>
    </w:rPr>
  </w:style>
  <w:style w:type="character" w:customStyle="1" w:styleId="722">
    <w:name w:val="Char Char611"/>
    <w:qFormat/>
    <w:uiPriority w:val="0"/>
    <w:rPr>
      <w:rFonts w:eastAsia="宋体"/>
      <w:kern w:val="2"/>
      <w:sz w:val="21"/>
      <w:szCs w:val="24"/>
      <w:lang w:val="en-US" w:eastAsia="zh-CN" w:bidi="ar-SA"/>
    </w:rPr>
  </w:style>
  <w:style w:type="character" w:customStyle="1" w:styleId="723">
    <w:name w:val="highlight1"/>
    <w:qFormat/>
    <w:uiPriority w:val="0"/>
    <w:rPr>
      <w:rFonts w:ascii="仿宋_GB2312" w:eastAsia="微软雅黑"/>
      <w:b/>
      <w:kern w:val="2"/>
      <w:sz w:val="23"/>
      <w:szCs w:val="23"/>
      <w:lang w:val="en-US" w:eastAsia="zh-CN" w:bidi="ar-SA"/>
    </w:rPr>
  </w:style>
  <w:style w:type="character" w:customStyle="1" w:styleId="724">
    <w:name w:val="my正文 Char"/>
    <w:link w:val="95"/>
    <w:qFormat/>
    <w:locked/>
    <w:uiPriority w:val="0"/>
    <w:rPr>
      <w:rFonts w:ascii="Tahoma" w:hAnsi="Tahoma"/>
      <w:sz w:val="24"/>
      <w:szCs w:val="24"/>
    </w:rPr>
  </w:style>
  <w:style w:type="character" w:customStyle="1" w:styleId="725">
    <w:name w:val="正文缩进 Char2"/>
    <w:link w:val="15"/>
    <w:qFormat/>
    <w:uiPriority w:val="0"/>
    <w:rPr>
      <w:rFonts w:ascii="宋体" w:eastAsia="宋体"/>
      <w:snapToGrid w:val="0"/>
      <w:color w:val="000000"/>
      <w:kern w:val="28"/>
      <w:sz w:val="28"/>
      <w:lang w:val="en-US" w:eastAsia="zh-CN" w:bidi="ar-SA"/>
    </w:rPr>
  </w:style>
  <w:style w:type="character" w:customStyle="1" w:styleId="726">
    <w:name w:val="Used by Word for text of Help footnotes Char Char1"/>
    <w:qFormat/>
    <w:uiPriority w:val="0"/>
    <w:rPr>
      <w:color w:val="0000FF"/>
      <w:sz w:val="21"/>
    </w:rPr>
  </w:style>
  <w:style w:type="character" w:customStyle="1" w:styleId="727">
    <w:name w:val="页眉 Char"/>
    <w:qFormat/>
    <w:uiPriority w:val="0"/>
    <w:rPr>
      <w:rFonts w:eastAsia="仿宋_GB2312"/>
      <w:kern w:val="2"/>
      <w:sz w:val="18"/>
      <w:lang w:val="en-US" w:eastAsia="zh-CN"/>
    </w:rPr>
  </w:style>
  <w:style w:type="character" w:customStyle="1" w:styleId="728">
    <w:name w:val="FA正文 Char Char"/>
    <w:qFormat/>
    <w:uiPriority w:val="0"/>
    <w:rPr>
      <w:rFonts w:hAnsi="宋体"/>
      <w:kern w:val="2"/>
      <w:sz w:val="24"/>
      <w:lang w:bidi="ar-SA"/>
    </w:rPr>
  </w:style>
  <w:style w:type="character" w:customStyle="1" w:styleId="729">
    <w:name w:val="纯文本 字符"/>
    <w:qFormat/>
    <w:uiPriority w:val="0"/>
    <w:rPr>
      <w:rFonts w:ascii="宋体" w:hAnsi="Courier New" w:eastAsia="宋体" w:cs="Arial"/>
      <w:snapToGrid w:val="0"/>
      <w:kern w:val="2"/>
      <w:sz w:val="21"/>
      <w:szCs w:val="21"/>
      <w:lang w:val="en-US" w:eastAsia="zh-CN" w:bidi="ar-SA"/>
    </w:rPr>
  </w:style>
  <w:style w:type="character" w:customStyle="1" w:styleId="730">
    <w:name w:val="3级 Char"/>
    <w:link w:val="96"/>
    <w:qFormat/>
    <w:uiPriority w:val="0"/>
    <w:rPr>
      <w:rFonts w:ascii="宋体" w:hAnsi="宋体"/>
      <w:b/>
      <w:bCs/>
      <w:sz w:val="28"/>
    </w:rPr>
  </w:style>
  <w:style w:type="character" w:customStyle="1" w:styleId="731">
    <w:name w:val="myp11"/>
    <w:qFormat/>
    <w:uiPriority w:val="0"/>
    <w:rPr>
      <w:rFonts w:ascii="仿宋_GB2312" w:eastAsia="微软雅黑"/>
      <w:b/>
      <w:kern w:val="2"/>
      <w:sz w:val="32"/>
      <w:szCs w:val="32"/>
      <w:lang w:val="en-US" w:eastAsia="zh-CN" w:bidi="ar-SA"/>
    </w:rPr>
  </w:style>
  <w:style w:type="character" w:customStyle="1" w:styleId="732">
    <w:name w:val="文档结构图 Char1"/>
    <w:link w:val="18"/>
    <w:qFormat/>
    <w:uiPriority w:val="0"/>
    <w:rPr>
      <w:kern w:val="2"/>
      <w:sz w:val="21"/>
      <w:szCs w:val="24"/>
      <w:shd w:val="clear" w:color="auto" w:fill="000080"/>
    </w:rPr>
  </w:style>
  <w:style w:type="character" w:customStyle="1" w:styleId="733">
    <w:name w:val="H6 Char"/>
    <w:qFormat/>
    <w:uiPriority w:val="0"/>
    <w:rPr>
      <w:rFonts w:ascii="Arial" w:hAnsi="Arial" w:eastAsia="黑体"/>
      <w:b/>
      <w:bCs/>
      <w:kern w:val="2"/>
      <w:sz w:val="24"/>
      <w:szCs w:val="24"/>
    </w:rPr>
  </w:style>
  <w:style w:type="character" w:customStyle="1" w:styleId="734">
    <w:name w:val="Char Char91"/>
    <w:qFormat/>
    <w:uiPriority w:val="0"/>
    <w:rPr>
      <w:rFonts w:eastAsia="宋体"/>
      <w:kern w:val="2"/>
      <w:sz w:val="18"/>
      <w:szCs w:val="18"/>
      <w:lang w:val="en-US" w:eastAsia="zh-CN" w:bidi="ar-SA"/>
    </w:rPr>
  </w:style>
  <w:style w:type="character" w:customStyle="1" w:styleId="735">
    <w:name w:val="副标题 Char1"/>
    <w:qFormat/>
    <w:uiPriority w:val="0"/>
    <w:rPr>
      <w:rFonts w:ascii="Cambria" w:hAnsi="Cambria" w:eastAsia="宋体" w:cs="Times New Roman"/>
      <w:b/>
      <w:bCs/>
      <w:snapToGrid w:val="0"/>
      <w:kern w:val="28"/>
      <w:sz w:val="32"/>
      <w:szCs w:val="32"/>
    </w:rPr>
  </w:style>
  <w:style w:type="character" w:customStyle="1" w:styleId="736">
    <w:name w:val="font61"/>
    <w:qFormat/>
    <w:uiPriority w:val="0"/>
    <w:rPr>
      <w:rFonts w:hint="eastAsia" w:ascii="仿宋" w:hAnsi="仿宋" w:eastAsia="仿宋" w:cs="仿宋"/>
      <w:color w:val="000000"/>
      <w:sz w:val="20"/>
      <w:szCs w:val="20"/>
      <w:u w:val="none"/>
    </w:rPr>
  </w:style>
  <w:style w:type="character" w:customStyle="1" w:styleId="73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8">
    <w:name w:val="Char Char211"/>
    <w:qFormat/>
    <w:uiPriority w:val="0"/>
    <w:rPr>
      <w:rFonts w:eastAsia="宋体"/>
      <w:b/>
      <w:bCs/>
      <w:kern w:val="2"/>
      <w:sz w:val="21"/>
      <w:szCs w:val="24"/>
      <w:lang w:val="en-US" w:eastAsia="zh-CN" w:bidi="ar-SA"/>
    </w:rPr>
  </w:style>
  <w:style w:type="character" w:customStyle="1" w:styleId="739">
    <w:name w:val="标题 2 Char"/>
    <w:qFormat/>
    <w:uiPriority w:val="0"/>
    <w:rPr>
      <w:rFonts w:ascii="Arial" w:hAnsi="Arial" w:eastAsia="黑体"/>
      <w:b/>
      <w:kern w:val="2"/>
      <w:sz w:val="32"/>
      <w:lang w:val="en-US" w:eastAsia="zh-CN"/>
    </w:rPr>
  </w:style>
  <w:style w:type="character" w:customStyle="1" w:styleId="740">
    <w:name w:val="maywed421"/>
    <w:qFormat/>
    <w:uiPriority w:val="0"/>
    <w:rPr>
      <w:color w:val="366FB6"/>
      <w:u w:val="none"/>
    </w:rPr>
  </w:style>
  <w:style w:type="character" w:customStyle="1" w:styleId="741">
    <w:name w:val="正文文本缩进 Char"/>
    <w:qFormat/>
    <w:uiPriority w:val="0"/>
    <w:rPr>
      <w:rFonts w:ascii="宋体" w:hAnsi="宋体"/>
      <w:kern w:val="2"/>
      <w:sz w:val="24"/>
      <w:szCs w:val="24"/>
    </w:rPr>
  </w:style>
  <w:style w:type="character" w:customStyle="1" w:styleId="742">
    <w:name w:val="Char Char102"/>
    <w:semiHidden/>
    <w:qFormat/>
    <w:uiPriority w:val="0"/>
    <w:rPr>
      <w:rFonts w:ascii="宋体" w:hAnsi="宋体"/>
      <w:kern w:val="2"/>
      <w:sz w:val="21"/>
      <w:szCs w:val="24"/>
      <w:lang w:val="en-US" w:eastAsia="zh-CN"/>
    </w:rPr>
  </w:style>
  <w:style w:type="character" w:customStyle="1" w:styleId="743">
    <w:name w:val="页眉 Char1"/>
    <w:qFormat/>
    <w:uiPriority w:val="0"/>
    <w:rPr>
      <w:rFonts w:eastAsia="宋体"/>
      <w:kern w:val="2"/>
      <w:sz w:val="18"/>
      <w:szCs w:val="18"/>
      <w:lang w:val="en-US" w:eastAsia="zh-CN" w:bidi="ar-SA"/>
    </w:rPr>
  </w:style>
  <w:style w:type="character" w:customStyle="1" w:styleId="744">
    <w:name w:val="md"/>
    <w:basedOn w:val="70"/>
    <w:qFormat/>
    <w:uiPriority w:val="0"/>
    <w:rPr>
      <w:rFonts w:ascii="Arial" w:hAnsi="Arial" w:eastAsia="黑体" w:cs="Arial"/>
      <w:snapToGrid w:val="0"/>
      <w:kern w:val="0"/>
      <w:szCs w:val="21"/>
    </w:rPr>
  </w:style>
  <w:style w:type="character" w:customStyle="1" w:styleId="745">
    <w:name w:val="big1"/>
    <w:qFormat/>
    <w:uiPriority w:val="0"/>
    <w:rPr>
      <w:rFonts w:hint="eastAsia" w:ascii="宋体" w:hAnsi="宋体" w:eastAsia="宋体"/>
      <w:color w:val="333333"/>
      <w:sz w:val="22"/>
      <w:szCs w:val="22"/>
    </w:rPr>
  </w:style>
  <w:style w:type="character" w:customStyle="1" w:styleId="746">
    <w:name w:val="Char Char311"/>
    <w:qFormat/>
    <w:uiPriority w:val="0"/>
    <w:rPr>
      <w:rFonts w:eastAsia="宋体"/>
      <w:kern w:val="2"/>
      <w:sz w:val="21"/>
      <w:szCs w:val="24"/>
      <w:lang w:val="en-US" w:eastAsia="zh-CN" w:bidi="ar-SA"/>
    </w:rPr>
  </w:style>
  <w:style w:type="character" w:customStyle="1" w:styleId="747">
    <w:name w:val="Char Char81"/>
    <w:qFormat/>
    <w:uiPriority w:val="6"/>
    <w:rPr>
      <w:rFonts w:eastAsia="宋体"/>
      <w:b/>
      <w:sz w:val="24"/>
      <w:lang w:eastAsia="zh-CN"/>
    </w:rPr>
  </w:style>
  <w:style w:type="character" w:customStyle="1" w:styleId="748">
    <w:name w:val="样式3 Char"/>
    <w:basedOn w:val="703"/>
    <w:qFormat/>
    <w:uiPriority w:val="0"/>
    <w:rPr>
      <w:rFonts w:ascii="仿宋_GB2312" w:hAnsi="仿宋" w:eastAsia="仿宋_GB2312" w:cs="仿宋_GB2312"/>
      <w:sz w:val="32"/>
      <w:szCs w:val="30"/>
      <w:lang w:val="zh-CN"/>
    </w:rPr>
  </w:style>
  <w:style w:type="character" w:customStyle="1" w:styleId="749">
    <w:name w:val="HTML 地址 Char"/>
    <w:link w:val="32"/>
    <w:qFormat/>
    <w:uiPriority w:val="0"/>
    <w:rPr>
      <w:rFonts w:ascii="宋体" w:hAnsi="宋体"/>
      <w:i/>
      <w:iCs/>
      <w:sz w:val="24"/>
      <w:szCs w:val="24"/>
    </w:rPr>
  </w:style>
  <w:style w:type="character" w:customStyle="1" w:styleId="750">
    <w:name w:val="正文首行缩进 2 Char1"/>
    <w:qFormat/>
    <w:uiPriority w:val="0"/>
    <w:rPr>
      <w:rFonts w:ascii="Times New Roman" w:hAnsi="Times New Roman" w:eastAsia="宋体" w:cs="Times New Roman"/>
      <w:kern w:val="2"/>
      <w:sz w:val="24"/>
      <w:szCs w:val="24"/>
    </w:rPr>
  </w:style>
  <w:style w:type="character" w:customStyle="1" w:styleId="751">
    <w:name w:val="副标题 Char2"/>
    <w:qFormat/>
    <w:uiPriority w:val="0"/>
    <w:rPr>
      <w:rFonts w:ascii="Cambria" w:hAnsi="Cambria" w:eastAsia="宋体" w:cs="Times New Roman"/>
      <w:b/>
      <w:bCs/>
      <w:snapToGrid w:val="0"/>
      <w:kern w:val="28"/>
      <w:sz w:val="32"/>
      <w:szCs w:val="32"/>
    </w:rPr>
  </w:style>
  <w:style w:type="character" w:customStyle="1" w:styleId="752">
    <w:name w:val="标题4-dyf Char"/>
    <w:link w:val="98"/>
    <w:qFormat/>
    <w:uiPriority w:val="0"/>
    <w:rPr>
      <w:rFonts w:ascii="Cambria" w:hAnsi="Cambria"/>
      <w:b/>
      <w:bCs/>
      <w:color w:val="000000"/>
      <w:kern w:val="2"/>
      <w:sz w:val="21"/>
      <w:szCs w:val="21"/>
    </w:rPr>
  </w:style>
  <w:style w:type="character" w:customStyle="1" w:styleId="753">
    <w:name w:val="dectext1"/>
    <w:qFormat/>
    <w:uiPriority w:val="0"/>
    <w:rPr>
      <w:rFonts w:ascii="宋体" w:hAnsi="宋体" w:eastAsia="宋体"/>
      <w:color w:val="333333"/>
      <w:sz w:val="21"/>
      <w:szCs w:val="21"/>
      <w:u w:val="none"/>
    </w:rPr>
  </w:style>
  <w:style w:type="character" w:customStyle="1" w:styleId="754">
    <w:name w:val="冯 Char"/>
    <w:link w:val="99"/>
    <w:qFormat/>
    <w:uiPriority w:val="0"/>
    <w:rPr>
      <w:rFonts w:ascii="宋体" w:hAnsi="宋体"/>
      <w:color w:val="000000"/>
      <w:sz w:val="24"/>
      <w:szCs w:val="24"/>
    </w:rPr>
  </w:style>
  <w:style w:type="character" w:customStyle="1" w:styleId="755">
    <w:name w:val="Header Char"/>
    <w:qFormat/>
    <w:locked/>
    <w:uiPriority w:val="0"/>
    <w:rPr>
      <w:rFonts w:eastAsia="宋体"/>
      <w:kern w:val="2"/>
      <w:sz w:val="18"/>
      <w:szCs w:val="18"/>
      <w:lang w:val="en-US" w:eastAsia="zh-CN" w:bidi="ar-SA"/>
    </w:rPr>
  </w:style>
  <w:style w:type="character" w:customStyle="1" w:styleId="756">
    <w:name w:val="Char Char12"/>
    <w:qFormat/>
    <w:uiPriority w:val="0"/>
    <w:rPr>
      <w:rFonts w:ascii="仿宋_GB2312" w:eastAsia="仿宋_GB2312"/>
      <w:b/>
      <w:bCs/>
      <w:kern w:val="2"/>
      <w:sz w:val="24"/>
      <w:szCs w:val="24"/>
      <w:lang w:val="zh-CN" w:eastAsia="zh-CN" w:bidi="ar-SA"/>
    </w:rPr>
  </w:style>
  <w:style w:type="character" w:customStyle="1" w:styleId="757">
    <w:name w:val="题注 Char"/>
    <w:link w:val="16"/>
    <w:qFormat/>
    <w:uiPriority w:val="0"/>
    <w:rPr>
      <w:b/>
      <w:kern w:val="2"/>
      <w:sz w:val="28"/>
    </w:rPr>
  </w:style>
  <w:style w:type="character" w:customStyle="1" w:styleId="758">
    <w:name w:val="普通文字 Char3"/>
    <w:qFormat/>
    <w:uiPriority w:val="0"/>
    <w:rPr>
      <w:rFonts w:ascii="宋体" w:hAnsi="Courier New" w:eastAsia="宋体"/>
      <w:kern w:val="2"/>
      <w:sz w:val="21"/>
      <w:lang w:val="en-US" w:eastAsia="zh-CN" w:bidi="ar-SA"/>
    </w:rPr>
  </w:style>
  <w:style w:type="character" w:customStyle="1" w:styleId="759">
    <w:name w:val="公文正文 Char"/>
    <w:qFormat/>
    <w:uiPriority w:val="0"/>
    <w:rPr>
      <w:rFonts w:ascii="仿宋_GB2312" w:eastAsia="仿宋_GB2312"/>
      <w:kern w:val="2"/>
      <w:sz w:val="24"/>
      <w:szCs w:val="24"/>
      <w:lang w:val="en-US" w:eastAsia="zh-CN" w:bidi="ar-SA"/>
    </w:rPr>
  </w:style>
  <w:style w:type="character" w:customStyle="1" w:styleId="760">
    <w:name w:val="正文首行缩进 Char Char Char Char Char"/>
    <w:qFormat/>
    <w:uiPriority w:val="0"/>
    <w:rPr>
      <w:rFonts w:ascii="宋体"/>
      <w:kern w:val="2"/>
      <w:sz w:val="24"/>
      <w:lang w:val="zh-CN"/>
    </w:rPr>
  </w:style>
  <w:style w:type="character" w:customStyle="1" w:styleId="761">
    <w:name w:val="PI Char"/>
    <w:qFormat/>
    <w:uiPriority w:val="0"/>
    <w:rPr>
      <w:rFonts w:ascii="宋体" w:hAnsi="宋体" w:eastAsia="宋体"/>
      <w:kern w:val="2"/>
      <w:sz w:val="24"/>
      <w:szCs w:val="24"/>
      <w:lang w:val="en-US" w:eastAsia="zh-CN" w:bidi="ar-SA"/>
    </w:rPr>
  </w:style>
  <w:style w:type="character" w:customStyle="1" w:styleId="762">
    <w:name w:val="Default Char"/>
    <w:link w:val="100"/>
    <w:qFormat/>
    <w:uiPriority w:val="0"/>
    <w:rPr>
      <w:rFonts w:ascii="仿宋_GB2312" w:eastAsia="仿宋_GB2312" w:cs="仿宋_GB2312"/>
      <w:color w:val="000000"/>
      <w:sz w:val="24"/>
      <w:szCs w:val="24"/>
      <w:lang w:val="en-US" w:eastAsia="zh-CN" w:bidi="ar-SA"/>
    </w:rPr>
  </w:style>
  <w:style w:type="character" w:customStyle="1" w:styleId="763">
    <w:name w:val="style91"/>
    <w:qFormat/>
    <w:uiPriority w:val="0"/>
    <w:rPr>
      <w:color w:val="333333"/>
    </w:rPr>
  </w:style>
  <w:style w:type="character" w:customStyle="1" w:styleId="764">
    <w:name w:val="列出段落 Char2"/>
    <w:qFormat/>
    <w:uiPriority w:val="34"/>
    <w:rPr>
      <w:rFonts w:ascii="Calibri" w:hAnsi="Calibri"/>
      <w:kern w:val="2"/>
      <w:sz w:val="28"/>
    </w:rPr>
  </w:style>
  <w:style w:type="character" w:customStyle="1" w:styleId="765">
    <w:name w:val="mdeck"/>
    <w:qFormat/>
    <w:uiPriority w:val="0"/>
    <w:rPr>
      <w:rFonts w:ascii="仿宋_GB2312" w:eastAsia="微软雅黑"/>
      <w:b/>
      <w:kern w:val="2"/>
      <w:sz w:val="32"/>
      <w:szCs w:val="32"/>
      <w:lang w:val="en-US" w:eastAsia="zh-CN" w:bidi="ar-SA"/>
    </w:rPr>
  </w:style>
  <w:style w:type="character" w:customStyle="1" w:styleId="766">
    <w:name w:val="unnamed11"/>
    <w:qFormat/>
    <w:uiPriority w:val="0"/>
    <w:rPr>
      <w:sz w:val="20"/>
      <w:szCs w:val="20"/>
    </w:rPr>
  </w:style>
  <w:style w:type="character" w:customStyle="1" w:styleId="767">
    <w:name w:val="正文文本 Char2"/>
    <w:semiHidden/>
    <w:qFormat/>
    <w:uiPriority w:val="99"/>
    <w:rPr>
      <w:rFonts w:ascii="Times New Roman" w:hAnsi="Times New Roman" w:eastAsia="宋体" w:cs="Times New Roman"/>
      <w:snapToGrid w:val="0"/>
      <w:kern w:val="0"/>
      <w:szCs w:val="24"/>
    </w:rPr>
  </w:style>
  <w:style w:type="character" w:customStyle="1" w:styleId="768">
    <w:name w:val="标书正文格式 Char"/>
    <w:qFormat/>
    <w:uiPriority w:val="0"/>
    <w:rPr>
      <w:rFonts w:eastAsia="楷体_GB2312"/>
      <w:kern w:val="2"/>
      <w:sz w:val="24"/>
      <w:szCs w:val="24"/>
      <w:lang w:bidi="ar-SA"/>
    </w:rPr>
  </w:style>
  <w:style w:type="character" w:customStyle="1" w:styleId="769">
    <w:name w:val="Char Char11"/>
    <w:qFormat/>
    <w:locked/>
    <w:uiPriority w:val="0"/>
    <w:rPr>
      <w:rFonts w:ascii="宋体" w:hAnsi="宋体" w:eastAsia="宋体"/>
      <w:b/>
      <w:kern w:val="2"/>
      <w:sz w:val="24"/>
      <w:szCs w:val="24"/>
      <w:lang w:val="en-US" w:eastAsia="zh-CN" w:bidi="ar-SA"/>
    </w:rPr>
  </w:style>
  <w:style w:type="character" w:customStyle="1" w:styleId="770">
    <w:name w:val="ca-131"/>
    <w:qFormat/>
    <w:uiPriority w:val="0"/>
    <w:rPr>
      <w:rFonts w:hint="eastAsia" w:ascii="仿宋_GB2312" w:eastAsia="仿宋_GB2312"/>
      <w:b/>
      <w:bCs/>
      <w:color w:val="000000"/>
      <w:spacing w:val="-20"/>
      <w:sz w:val="24"/>
      <w:szCs w:val="24"/>
    </w:rPr>
  </w:style>
  <w:style w:type="character" w:customStyle="1" w:styleId="771">
    <w:name w:val="tw4winMark"/>
    <w:qFormat/>
    <w:uiPriority w:val="0"/>
    <w:rPr>
      <w:rFonts w:ascii="Courier New" w:hAnsi="Courier New" w:cs="Courier New"/>
      <w:vanish/>
      <w:color w:val="800080"/>
      <w:sz w:val="24"/>
      <w:szCs w:val="24"/>
      <w:vertAlign w:val="subscript"/>
    </w:rPr>
  </w:style>
  <w:style w:type="character" w:customStyle="1" w:styleId="772">
    <w:name w:val="正文样式 Char"/>
    <w:link w:val="101"/>
    <w:qFormat/>
    <w:uiPriority w:val="0"/>
    <w:rPr>
      <w:rFonts w:ascii="Calibri" w:hAnsi="Calibri"/>
      <w:sz w:val="24"/>
      <w:szCs w:val="24"/>
    </w:rPr>
  </w:style>
  <w:style w:type="character" w:customStyle="1" w:styleId="773">
    <w:name w:val="表正文 Char3"/>
    <w:qFormat/>
    <w:uiPriority w:val="0"/>
    <w:rPr>
      <w:rFonts w:eastAsia="宋体"/>
    </w:rPr>
  </w:style>
  <w:style w:type="character" w:customStyle="1" w:styleId="774">
    <w:name w:val="H5 Char"/>
    <w:qFormat/>
    <w:uiPriority w:val="0"/>
    <w:rPr>
      <w:b/>
      <w:bCs/>
      <w:kern w:val="2"/>
      <w:sz w:val="28"/>
      <w:szCs w:val="28"/>
    </w:rPr>
  </w:style>
  <w:style w:type="character" w:customStyle="1" w:styleId="775">
    <w:name w:val="Char Char3"/>
    <w:qFormat/>
    <w:uiPriority w:val="0"/>
    <w:rPr>
      <w:rFonts w:eastAsia="宋体"/>
      <w:kern w:val="2"/>
      <w:sz w:val="21"/>
      <w:szCs w:val="24"/>
      <w:lang w:val="en-US" w:eastAsia="zh-CN" w:bidi="ar-SA"/>
    </w:rPr>
  </w:style>
  <w:style w:type="character" w:customStyle="1" w:styleId="776">
    <w:name w:val="正文 编号 Char"/>
    <w:qFormat/>
    <w:uiPriority w:val="0"/>
    <w:rPr>
      <w:rFonts w:ascii="仿宋_GB2312" w:hAnsi="仿宋_GB2312" w:eastAsia="仿宋_GB2312"/>
      <w:kern w:val="2"/>
      <w:sz w:val="24"/>
      <w:lang w:bidi="ar-SA"/>
    </w:rPr>
  </w:style>
  <w:style w:type="character" w:customStyle="1" w:styleId="777">
    <w:name w:val="question-title2"/>
    <w:qFormat/>
    <w:uiPriority w:val="6"/>
    <w:rPr>
      <w:rFonts w:ascii="Arial" w:hAnsi="Arial" w:eastAsia="黑体" w:cs="Arial"/>
      <w:snapToGrid w:val="0"/>
      <w:kern w:val="0"/>
      <w:szCs w:val="21"/>
    </w:rPr>
  </w:style>
  <w:style w:type="character" w:customStyle="1" w:styleId="778">
    <w:name w:val="gf正文1 Char Char"/>
    <w:link w:val="102"/>
    <w:qFormat/>
    <w:uiPriority w:val="0"/>
    <w:rPr>
      <w:rFonts w:ascii="宋体" w:hAnsi="宋体" w:cs="宋体"/>
      <w:kern w:val="2"/>
      <w:sz w:val="24"/>
      <w:szCs w:val="24"/>
    </w:rPr>
  </w:style>
  <w:style w:type="character" w:customStyle="1" w:styleId="779">
    <w:name w:val="Char Char15"/>
    <w:qFormat/>
    <w:uiPriority w:val="6"/>
    <w:rPr>
      <w:rFonts w:ascii="宋体" w:hAnsi="宋体"/>
      <w:kern w:val="1"/>
      <w:sz w:val="21"/>
    </w:rPr>
  </w:style>
  <w:style w:type="character" w:customStyle="1" w:styleId="780">
    <w:name w:val="正文缩进 Char3"/>
    <w:qFormat/>
    <w:uiPriority w:val="0"/>
    <w:rPr>
      <w:rFonts w:ascii="宋体" w:eastAsia="宋体"/>
      <w:snapToGrid w:val="0"/>
      <w:color w:val="000000"/>
      <w:kern w:val="28"/>
      <w:sz w:val="28"/>
      <w:lang w:val="en-US" w:eastAsia="zh-CN" w:bidi="ar-SA"/>
    </w:rPr>
  </w:style>
  <w:style w:type="character" w:customStyle="1" w:styleId="781">
    <w:name w:val="列出段落 Char1"/>
    <w:link w:val="103"/>
    <w:qFormat/>
    <w:uiPriority w:val="0"/>
    <w:rPr>
      <w:rFonts w:ascii="Calibri" w:hAnsi="Calibri"/>
      <w:sz w:val="24"/>
      <w:lang w:eastAsia="en-US"/>
    </w:rPr>
  </w:style>
  <w:style w:type="character" w:customStyle="1" w:styleId="782">
    <w:name w:val="Char Char8"/>
    <w:qFormat/>
    <w:uiPriority w:val="0"/>
    <w:rPr>
      <w:rFonts w:eastAsia="宋体"/>
      <w:b/>
      <w:sz w:val="24"/>
      <w:lang w:eastAsia="zh-CN"/>
    </w:rPr>
  </w:style>
  <w:style w:type="character" w:customStyle="1" w:styleId="783">
    <w:name w:val="Normal Indent Char Char"/>
    <w:qFormat/>
    <w:uiPriority w:val="0"/>
    <w:rPr>
      <w:rFonts w:eastAsia="宋体"/>
      <w:kern w:val="2"/>
      <w:sz w:val="21"/>
      <w:lang w:val="en-US" w:eastAsia="zh-CN" w:bidi="ar-SA"/>
    </w:rPr>
  </w:style>
  <w:style w:type="character" w:customStyle="1" w:styleId="784">
    <w:name w:val="列表段落 字符"/>
    <w:qFormat/>
    <w:uiPriority w:val="99"/>
  </w:style>
  <w:style w:type="character" w:customStyle="1" w:styleId="785">
    <w:name w:val="Ò³Ã¼ Char Char1"/>
    <w:qFormat/>
    <w:uiPriority w:val="0"/>
    <w:rPr>
      <w:rFonts w:eastAsia="宋体"/>
      <w:kern w:val="2"/>
      <w:sz w:val="18"/>
      <w:szCs w:val="18"/>
      <w:lang w:val="en-US" w:eastAsia="zh-CN" w:bidi="ar-SA"/>
    </w:rPr>
  </w:style>
  <w:style w:type="character" w:customStyle="1" w:styleId="786">
    <w:name w:val="方案正文 Char"/>
    <w:qFormat/>
    <w:uiPriority w:val="0"/>
    <w:rPr>
      <w:rFonts w:ascii="仿宋_GB2312" w:eastAsia="仿宋_GB2312"/>
      <w:b/>
      <w:color w:val="000000"/>
      <w:kern w:val="2"/>
      <w:sz w:val="24"/>
      <w:lang w:val="en-US" w:eastAsia="zh-CN" w:bidi="ar-SA"/>
    </w:rPr>
  </w:style>
  <w:style w:type="character" w:customStyle="1" w:styleId="787">
    <w:name w:val="Char Char30"/>
    <w:qFormat/>
    <w:uiPriority w:val="6"/>
    <w:rPr>
      <w:rFonts w:ascii="Arial" w:hAnsi="Arial" w:eastAsia="黑体"/>
      <w:kern w:val="1"/>
      <w:sz w:val="21"/>
      <w:szCs w:val="21"/>
    </w:rPr>
  </w:style>
  <w:style w:type="character" w:customStyle="1" w:styleId="788">
    <w:name w:val="正文文本缩进 Char3"/>
    <w:link w:val="24"/>
    <w:qFormat/>
    <w:uiPriority w:val="0"/>
    <w:rPr>
      <w:rFonts w:ascii="宋体" w:hAnsi="宋体"/>
      <w:kern w:val="2"/>
      <w:sz w:val="24"/>
      <w:szCs w:val="24"/>
    </w:rPr>
  </w:style>
  <w:style w:type="character" w:customStyle="1" w:styleId="789">
    <w:name w:val="font01"/>
    <w:qFormat/>
    <w:uiPriority w:val="0"/>
    <w:rPr>
      <w:rFonts w:hint="eastAsia" w:ascii="微软雅黑" w:hAnsi="微软雅黑" w:eastAsia="微软雅黑" w:cs="微软雅黑"/>
      <w:color w:val="000000"/>
      <w:sz w:val="20"/>
      <w:szCs w:val="20"/>
      <w:u w:val="none"/>
    </w:rPr>
  </w:style>
  <w:style w:type="character" w:customStyle="1" w:styleId="790">
    <w:name w:val="Char Char20"/>
    <w:qFormat/>
    <w:uiPriority w:val="6"/>
    <w:rPr>
      <w:kern w:val="1"/>
      <w:sz w:val="24"/>
    </w:rPr>
  </w:style>
  <w:style w:type="character" w:customStyle="1" w:styleId="791">
    <w:name w:val="tw4winExternal"/>
    <w:qFormat/>
    <w:uiPriority w:val="0"/>
    <w:rPr>
      <w:rFonts w:ascii="Courier New" w:hAnsi="Courier New" w:cs="Courier New"/>
      <w:color w:val="808080"/>
      <w:lang w:val="en-US" w:eastAsia="zh-CN"/>
    </w:rPr>
  </w:style>
  <w:style w:type="character" w:customStyle="1" w:styleId="792">
    <w:name w:val="标题 4 Char1"/>
    <w:qFormat/>
    <w:uiPriority w:val="9"/>
    <w:rPr>
      <w:rFonts w:ascii="Cambria" w:hAnsi="Cambria" w:eastAsia="宋体" w:cs="Times New Roman"/>
      <w:b/>
      <w:bCs/>
      <w:kern w:val="2"/>
      <w:sz w:val="28"/>
      <w:szCs w:val="28"/>
    </w:rPr>
  </w:style>
  <w:style w:type="character" w:customStyle="1" w:styleId="793">
    <w:name w:val="批注文字 Char2"/>
    <w:qFormat/>
    <w:uiPriority w:val="99"/>
    <w:rPr>
      <w:rFonts w:ascii="Times New Roman" w:hAnsi="Times New Roman" w:eastAsia="宋体" w:cs="Times New Roman"/>
      <w:snapToGrid w:val="0"/>
      <w:kern w:val="0"/>
      <w:szCs w:val="24"/>
    </w:rPr>
  </w:style>
  <w:style w:type="character" w:customStyle="1" w:styleId="794">
    <w:name w:val="正文文本 2 Char"/>
    <w:qFormat/>
    <w:uiPriority w:val="0"/>
    <w:rPr>
      <w:rFonts w:eastAsia="宋体"/>
      <w:kern w:val="2"/>
      <w:sz w:val="21"/>
      <w:szCs w:val="24"/>
      <w:lang w:val="en-US" w:eastAsia="zh-CN" w:bidi="ar-SA"/>
    </w:rPr>
  </w:style>
  <w:style w:type="character" w:customStyle="1" w:styleId="795">
    <w:name w:val="Ò³Ã¼ Char Char"/>
    <w:qFormat/>
    <w:uiPriority w:val="0"/>
    <w:rPr>
      <w:rFonts w:eastAsia="宋体"/>
      <w:kern w:val="2"/>
      <w:sz w:val="18"/>
      <w:lang w:val="en-US" w:eastAsia="zh-CN" w:bidi="ar-SA"/>
    </w:rPr>
  </w:style>
  <w:style w:type="character" w:customStyle="1" w:styleId="796">
    <w:name w:val="message1"/>
    <w:qFormat/>
    <w:uiPriority w:val="0"/>
    <w:rPr>
      <w:rFonts w:hint="default" w:ascii="Tahoma" w:hAnsi="Tahoma" w:cs="Tahoma"/>
      <w:sz w:val="18"/>
      <w:szCs w:val="18"/>
    </w:rPr>
  </w:style>
  <w:style w:type="character" w:customStyle="1" w:styleId="797">
    <w:name w:val="Char Char23"/>
    <w:qFormat/>
    <w:uiPriority w:val="6"/>
    <w:rPr>
      <w:color w:val="0000FF"/>
      <w:sz w:val="21"/>
    </w:rPr>
  </w:style>
  <w:style w:type="character" w:customStyle="1" w:styleId="798">
    <w:name w:val="批注框文本 字符"/>
    <w:qFormat/>
    <w:uiPriority w:val="0"/>
    <w:rPr>
      <w:rFonts w:ascii="Arial" w:hAnsi="Arial" w:eastAsia="黑体" w:cs="Arial"/>
      <w:snapToGrid w:val="0"/>
      <w:kern w:val="0"/>
      <w:sz w:val="18"/>
      <w:szCs w:val="18"/>
    </w:rPr>
  </w:style>
  <w:style w:type="character" w:customStyle="1" w:styleId="799">
    <w:name w:val="纯文本 Char2"/>
    <w:semiHidden/>
    <w:qFormat/>
    <w:uiPriority w:val="99"/>
    <w:rPr>
      <w:rFonts w:ascii="宋体" w:hAnsi="Courier New" w:eastAsia="宋体" w:cs="Courier New"/>
    </w:rPr>
  </w:style>
  <w:style w:type="character" w:customStyle="1" w:styleId="800">
    <w:name w:val="Char Char25"/>
    <w:qFormat/>
    <w:uiPriority w:val="6"/>
    <w:rPr>
      <w:rFonts w:ascii="宋体" w:hAnsi="宋体"/>
      <w:kern w:val="1"/>
      <w:sz w:val="24"/>
      <w:lang w:val="zh-CN"/>
    </w:rPr>
  </w:style>
  <w:style w:type="character" w:customStyle="1" w:styleId="801">
    <w:name w:val="Char Char411"/>
    <w:qFormat/>
    <w:uiPriority w:val="0"/>
    <w:rPr>
      <w:rFonts w:eastAsia="宋体"/>
      <w:b/>
      <w:sz w:val="24"/>
      <w:lang w:eastAsia="zh-CN" w:bidi="ar-SA"/>
    </w:rPr>
  </w:style>
  <w:style w:type="character" w:customStyle="1" w:styleId="802">
    <w:name w:val="Heading 7 Char"/>
    <w:qFormat/>
    <w:locked/>
    <w:uiPriority w:val="0"/>
    <w:rPr>
      <w:rFonts w:ascii="宋体" w:hAnsi="宋体" w:eastAsia="宋体"/>
      <w:b/>
      <w:bCs/>
      <w:kern w:val="2"/>
      <w:sz w:val="24"/>
      <w:szCs w:val="24"/>
      <w:lang w:val="en-US" w:eastAsia="zh-CN" w:bidi="ar-SA"/>
    </w:rPr>
  </w:style>
  <w:style w:type="character" w:customStyle="1" w:styleId="803">
    <w:name w:val="此正文 Char"/>
    <w:link w:val="105"/>
    <w:qFormat/>
    <w:uiPriority w:val="0"/>
    <w:rPr>
      <w:kern w:val="2"/>
      <w:sz w:val="24"/>
      <w:szCs w:val="24"/>
    </w:rPr>
  </w:style>
  <w:style w:type="character" w:customStyle="1" w:styleId="804">
    <w:name w:val="Char Char2"/>
    <w:qFormat/>
    <w:uiPriority w:val="0"/>
    <w:rPr>
      <w:rFonts w:eastAsia="宋体"/>
      <w:b/>
      <w:bCs/>
      <w:kern w:val="2"/>
      <w:sz w:val="21"/>
      <w:szCs w:val="24"/>
      <w:lang w:val="en-US" w:eastAsia="zh-CN" w:bidi="ar-SA"/>
    </w:rPr>
  </w:style>
  <w:style w:type="character" w:customStyle="1" w:styleId="805">
    <w:name w:val="标题 1 Char"/>
    <w:link w:val="2"/>
    <w:qFormat/>
    <w:uiPriority w:val="9"/>
    <w:rPr>
      <w:b/>
      <w:bCs/>
      <w:kern w:val="44"/>
      <w:sz w:val="44"/>
      <w:szCs w:val="44"/>
    </w:rPr>
  </w:style>
  <w:style w:type="character" w:customStyle="1" w:styleId="806">
    <w:name w:val="Footer-Even Char1"/>
    <w:qFormat/>
    <w:uiPriority w:val="0"/>
    <w:rPr>
      <w:rFonts w:eastAsia="宋体"/>
      <w:kern w:val="2"/>
      <w:sz w:val="18"/>
      <w:szCs w:val="18"/>
      <w:lang w:val="en-US" w:eastAsia="zh-CN" w:bidi="ar-SA"/>
    </w:rPr>
  </w:style>
  <w:style w:type="character" w:customStyle="1" w:styleId="807">
    <w:name w:val="Char Char29"/>
    <w:qFormat/>
    <w:uiPriority w:val="6"/>
    <w:rPr>
      <w:rFonts w:ascii="Arial" w:hAnsi="Arial" w:eastAsia="微软雅黑"/>
      <w:b/>
      <w:kern w:val="1"/>
      <w:sz w:val="44"/>
      <w:szCs w:val="32"/>
      <w:lang w:val="en-US" w:eastAsia="zh-CN" w:bidi="ar-SA"/>
    </w:rPr>
  </w:style>
  <w:style w:type="character" w:customStyle="1" w:styleId="808">
    <w:name w:val="标题 Char2"/>
    <w:link w:val="61"/>
    <w:qFormat/>
    <w:uiPriority w:val="10"/>
    <w:rPr>
      <w:b/>
      <w:sz w:val="24"/>
    </w:rPr>
  </w:style>
  <w:style w:type="character" w:customStyle="1" w:styleId="809">
    <w:name w:val="font81"/>
    <w:qFormat/>
    <w:uiPriority w:val="0"/>
    <w:rPr>
      <w:rFonts w:ascii="微软雅黑" w:hAnsi="微软雅黑" w:eastAsia="微软雅黑" w:cs="微软雅黑"/>
      <w:color w:val="000000"/>
      <w:sz w:val="20"/>
      <w:szCs w:val="20"/>
      <w:u w:val="none"/>
    </w:rPr>
  </w:style>
  <w:style w:type="character" w:customStyle="1" w:styleId="810">
    <w:name w:val="Char Char312"/>
    <w:qFormat/>
    <w:uiPriority w:val="0"/>
    <w:rPr>
      <w:rFonts w:ascii="Times New Roman" w:hAnsi="Times New Roman" w:eastAsia="宋体" w:cs="Times New Roman"/>
      <w:b/>
      <w:kern w:val="2"/>
      <w:sz w:val="32"/>
      <w:szCs w:val="24"/>
      <w:lang w:val="en-US" w:eastAsia="zh-CN" w:bidi="ar-SA"/>
    </w:rPr>
  </w:style>
  <w:style w:type="character" w:customStyle="1" w:styleId="811">
    <w:name w:val="t21"/>
    <w:qFormat/>
    <w:uiPriority w:val="0"/>
    <w:rPr>
      <w:rFonts w:ascii="仿宋_GB2312" w:eastAsia="微软雅黑"/>
      <w:b/>
      <w:kern w:val="2"/>
      <w:sz w:val="23"/>
      <w:szCs w:val="23"/>
      <w:lang w:val="en-US" w:eastAsia="zh-CN" w:bidi="ar-SA"/>
    </w:rPr>
  </w:style>
  <w:style w:type="character" w:customStyle="1" w:styleId="812">
    <w:name w:val="样式8 Char"/>
    <w:qFormat/>
    <w:uiPriority w:val="0"/>
    <w:rPr>
      <w:rFonts w:ascii="仿宋_GB2312" w:hAnsi="宋体" w:eastAsia="仿宋_GB2312"/>
      <w:b/>
      <w:bCs/>
      <w:kern w:val="2"/>
      <w:sz w:val="24"/>
      <w:szCs w:val="24"/>
    </w:rPr>
  </w:style>
  <w:style w:type="character" w:customStyle="1" w:styleId="813">
    <w:name w:val="表格 Char Char"/>
    <w:qFormat/>
    <w:uiPriority w:val="0"/>
    <w:rPr>
      <w:rFonts w:ascii="宋体" w:hAnsi="宋体" w:eastAsia="宋体"/>
      <w:lang w:bidi="ar-SA"/>
    </w:rPr>
  </w:style>
  <w:style w:type="character" w:customStyle="1" w:styleId="814">
    <w:name w:val="正文文本 字符1"/>
    <w:qFormat/>
    <w:uiPriority w:val="0"/>
    <w:rPr>
      <w:rFonts w:ascii="Calibri" w:hAnsi="Calibri" w:eastAsia="黑体" w:cs="Arial"/>
      <w:snapToGrid w:val="0"/>
      <w:kern w:val="2"/>
      <w:sz w:val="28"/>
      <w:szCs w:val="21"/>
    </w:rPr>
  </w:style>
  <w:style w:type="character" w:customStyle="1" w:styleId="815">
    <w:name w:val="标题 5 Char"/>
    <w:link w:val="6"/>
    <w:qFormat/>
    <w:uiPriority w:val="9"/>
    <w:rPr>
      <w:b/>
      <w:bCs/>
      <w:kern w:val="2"/>
      <w:sz w:val="28"/>
      <w:szCs w:val="28"/>
    </w:rPr>
  </w:style>
  <w:style w:type="character" w:customStyle="1" w:styleId="816">
    <w:name w:val="标题 6 Char1"/>
    <w:qFormat/>
    <w:uiPriority w:val="0"/>
    <w:rPr>
      <w:rFonts w:ascii="Arial" w:hAnsi="Arial" w:eastAsia="黑体" w:cs="Times New Roman"/>
      <w:b/>
      <w:sz w:val="24"/>
      <w:szCs w:val="20"/>
      <w:lang w:bidi="ar-SA"/>
    </w:rPr>
  </w:style>
  <w:style w:type="character" w:customStyle="1" w:styleId="817">
    <w:name w:val="带编号样式 Char"/>
    <w:qFormat/>
    <w:uiPriority w:val="0"/>
    <w:rPr>
      <w:rFonts w:ascii="仿宋_GB2312" w:eastAsia="仿宋_GB2312"/>
      <w:color w:val="000000"/>
      <w:sz w:val="24"/>
      <w:lang w:bidi="ar-SA"/>
    </w:rPr>
  </w:style>
  <w:style w:type="character" w:customStyle="1" w:styleId="818">
    <w:name w:val="unnamed31"/>
    <w:qFormat/>
    <w:uiPriority w:val="0"/>
    <w:rPr>
      <w:rFonts w:ascii="Tahoma" w:hAnsi="Tahoma" w:eastAsia="宋体"/>
      <w:b/>
      <w:kern w:val="2"/>
      <w:sz w:val="24"/>
      <w:szCs w:val="32"/>
      <w:u w:val="none"/>
      <w:lang w:val="en-US" w:eastAsia="zh-CN" w:bidi="ar-SA"/>
    </w:rPr>
  </w:style>
  <w:style w:type="character" w:customStyle="1" w:styleId="819">
    <w:name w:val="正文首行缩进 Char Char Char Char Char Char1"/>
    <w:qFormat/>
    <w:uiPriority w:val="0"/>
    <w:rPr>
      <w:rFonts w:ascii="宋体" w:eastAsia="宋体"/>
      <w:kern w:val="2"/>
      <w:sz w:val="24"/>
      <w:szCs w:val="24"/>
      <w:lang w:val="zh-CN" w:bidi="ar-SA"/>
    </w:rPr>
  </w:style>
  <w:style w:type="character" w:customStyle="1" w:styleId="820">
    <w:name w:val="称呼 Char"/>
    <w:link w:val="20"/>
    <w:qFormat/>
    <w:uiPriority w:val="0"/>
    <w:rPr>
      <w:rFonts w:ascii="仿宋_GB2312" w:eastAsia="仿宋_GB2312"/>
      <w:kern w:val="2"/>
      <w:sz w:val="28"/>
    </w:rPr>
  </w:style>
  <w:style w:type="character" w:customStyle="1" w:styleId="821">
    <w:name w:val="文本正文 Char Char"/>
    <w:qFormat/>
    <w:locked/>
    <w:uiPriority w:val="0"/>
    <w:rPr>
      <w:sz w:val="24"/>
      <w:lang w:bidi="ar-SA"/>
    </w:rPr>
  </w:style>
  <w:style w:type="character" w:customStyle="1" w:styleId="822">
    <w:name w:val="正文缩进 字符"/>
    <w:qFormat/>
    <w:uiPriority w:val="0"/>
    <w:rPr>
      <w:rFonts w:ascii="宋体" w:eastAsia="宋体"/>
      <w:snapToGrid w:val="0"/>
      <w:color w:val="000000"/>
      <w:kern w:val="28"/>
      <w:sz w:val="28"/>
      <w:lang w:val="en-US" w:eastAsia="zh-CN" w:bidi="ar-SA"/>
    </w:rPr>
  </w:style>
  <w:style w:type="character" w:customStyle="1" w:styleId="823">
    <w:name w:val="HTML 预设格式 Char"/>
    <w:link w:val="59"/>
    <w:qFormat/>
    <w:uiPriority w:val="0"/>
    <w:rPr>
      <w:rFonts w:ascii="黑体" w:hAnsi="Courier New" w:eastAsia="黑体"/>
    </w:rPr>
  </w:style>
  <w:style w:type="character" w:customStyle="1" w:styleId="824">
    <w:name w:val="正文文本 2 Char1"/>
    <w:link w:val="58"/>
    <w:qFormat/>
    <w:uiPriority w:val="0"/>
    <w:rPr>
      <w:kern w:val="2"/>
      <w:sz w:val="21"/>
      <w:szCs w:val="24"/>
    </w:rPr>
  </w:style>
  <w:style w:type="character" w:customStyle="1" w:styleId="825">
    <w:name w:val="样式 样式 标题 4h4H4Fab-4T5Ref Heading 1rh1Heading sqlsect 1.2.3.... +... Char"/>
    <w:link w:val="106"/>
    <w:qFormat/>
    <w:uiPriority w:val="0"/>
    <w:rPr>
      <w:rFonts w:ascii="微软雅黑" w:hAnsi="微软雅黑" w:eastAsia="微软雅黑"/>
      <w:b/>
      <w:bCs/>
      <w:kern w:val="2"/>
      <w:sz w:val="24"/>
      <w:szCs w:val="28"/>
    </w:rPr>
  </w:style>
  <w:style w:type="character" w:customStyle="1" w:styleId="826">
    <w:name w:val="正文非缩进 Char"/>
    <w:qFormat/>
    <w:uiPriority w:val="0"/>
    <w:rPr>
      <w:rFonts w:ascii="宋体" w:eastAsia="宋体"/>
      <w:snapToGrid w:val="0"/>
      <w:color w:val="000000"/>
      <w:kern w:val="28"/>
      <w:sz w:val="28"/>
      <w:lang w:val="en-US" w:eastAsia="zh-CN" w:bidi="ar-SA"/>
    </w:rPr>
  </w:style>
  <w:style w:type="character" w:customStyle="1" w:styleId="827">
    <w:name w:val="标题 7 Char"/>
    <w:link w:val="8"/>
    <w:qFormat/>
    <w:uiPriority w:val="0"/>
    <w:rPr>
      <w:b/>
      <w:bCs/>
      <w:kern w:val="2"/>
      <w:sz w:val="24"/>
      <w:szCs w:val="24"/>
    </w:rPr>
  </w:style>
  <w:style w:type="character" w:customStyle="1" w:styleId="828">
    <w:name w:val="正文文本缩进 2 Char"/>
    <w:link w:val="39"/>
    <w:qFormat/>
    <w:uiPriority w:val="0"/>
    <w:rPr>
      <w:rFonts w:ascii="宋体"/>
      <w:sz w:val="28"/>
    </w:rPr>
  </w:style>
  <w:style w:type="character" w:customStyle="1" w:styleId="829">
    <w:name w:val="Char Char5"/>
    <w:qFormat/>
    <w:uiPriority w:val="0"/>
    <w:rPr>
      <w:rFonts w:ascii="宋体" w:hAnsi="Courier New" w:eastAsia="宋体"/>
      <w:kern w:val="2"/>
      <w:sz w:val="21"/>
      <w:lang w:val="en-US" w:eastAsia="zh-CN"/>
    </w:rPr>
  </w:style>
  <w:style w:type="character" w:customStyle="1" w:styleId="830">
    <w:name w:val="脚注文本 Char"/>
    <w:link w:val="53"/>
    <w:qFormat/>
    <w:uiPriority w:val="0"/>
    <w:rPr>
      <w:color w:val="0000FF"/>
      <w:sz w:val="21"/>
    </w:rPr>
  </w:style>
  <w:style w:type="character" w:customStyle="1" w:styleId="831">
    <w:name w:val="称呼 Char1"/>
    <w:qFormat/>
    <w:uiPriority w:val="0"/>
    <w:rPr>
      <w:rFonts w:ascii="Times New Roman" w:hAnsi="Times New Roman" w:eastAsia="宋体" w:cs="Times New Roman"/>
      <w:szCs w:val="24"/>
    </w:rPr>
  </w:style>
  <w:style w:type="character" w:customStyle="1" w:styleId="832">
    <w:name w:val="正文1 Char"/>
    <w:qFormat/>
    <w:uiPriority w:val="0"/>
    <w:rPr>
      <w:rFonts w:ascii="宋体" w:eastAsia="宋体"/>
      <w:snapToGrid w:val="0"/>
      <w:color w:val="000000"/>
      <w:kern w:val="28"/>
      <w:sz w:val="28"/>
      <w:lang w:val="en-US" w:eastAsia="zh-CN" w:bidi="ar-SA"/>
    </w:rPr>
  </w:style>
  <w:style w:type="character" w:customStyle="1" w:styleId="833">
    <w:name w:val="正文缩进 Char1"/>
    <w:qFormat/>
    <w:uiPriority w:val="0"/>
    <w:rPr>
      <w:rFonts w:ascii="宋体" w:eastAsia="宋体"/>
      <w:snapToGrid w:val="0"/>
      <w:color w:val="000000"/>
      <w:kern w:val="28"/>
      <w:sz w:val="28"/>
      <w:lang w:val="en-US" w:eastAsia="zh-CN" w:bidi="ar-SA"/>
    </w:rPr>
  </w:style>
  <w:style w:type="character" w:customStyle="1" w:styleId="834">
    <w:name w:val="font21"/>
    <w:qFormat/>
    <w:uiPriority w:val="0"/>
    <w:rPr>
      <w:rFonts w:hint="eastAsia" w:ascii="宋体" w:hAnsi="宋体" w:eastAsia="宋体"/>
      <w:kern w:val="2"/>
      <w:sz w:val="28"/>
      <w:szCs w:val="28"/>
      <w:lang w:val="en-US" w:eastAsia="zh-CN" w:bidi="ar-SA"/>
    </w:rPr>
  </w:style>
  <w:style w:type="character" w:customStyle="1" w:styleId="835">
    <w:name w:val="Char Char26"/>
    <w:qFormat/>
    <w:uiPriority w:val="6"/>
    <w:rPr>
      <w:kern w:val="1"/>
      <w:sz w:val="21"/>
      <w:szCs w:val="24"/>
    </w:rPr>
  </w:style>
  <w:style w:type="character" w:customStyle="1" w:styleId="836">
    <w:name w:val="Item List Char"/>
    <w:link w:val="108"/>
    <w:qFormat/>
    <w:uiPriority w:val="0"/>
    <w:rPr>
      <w:rFonts w:ascii="Arial"/>
      <w:bCs/>
      <w:sz w:val="21"/>
      <w:szCs w:val="21"/>
      <w:lang w:val="en-US" w:eastAsia="zh-CN" w:bidi="ar-SA"/>
    </w:rPr>
  </w:style>
  <w:style w:type="character" w:customStyle="1" w:styleId="837">
    <w:name w:val="批注框文本 Char1"/>
    <w:qFormat/>
    <w:uiPriority w:val="0"/>
    <w:rPr>
      <w:rFonts w:ascii="Times New Roman" w:hAnsi="Times New Roman" w:eastAsia="宋体" w:cs="Times New Roman"/>
      <w:sz w:val="18"/>
      <w:szCs w:val="18"/>
    </w:rPr>
  </w:style>
  <w:style w:type="character" w:customStyle="1" w:styleId="838">
    <w:name w:val="纯文本 Char1"/>
    <w:link w:val="109"/>
    <w:qFormat/>
    <w:uiPriority w:val="0"/>
    <w:rPr>
      <w:rFonts w:ascii="宋体" w:hAnsi="Courier New"/>
    </w:rPr>
  </w:style>
  <w:style w:type="character" w:customStyle="1" w:styleId="839">
    <w:name w:val="正文首行缩进 Char"/>
    <w:link w:val="26"/>
    <w:qFormat/>
    <w:uiPriority w:val="0"/>
    <w:rPr>
      <w:rFonts w:ascii="宋体"/>
      <w:kern w:val="2"/>
      <w:sz w:val="24"/>
      <w:lang w:val="zh-CN"/>
    </w:rPr>
  </w:style>
  <w:style w:type="character" w:customStyle="1" w:styleId="840">
    <w:name w:val="h3 Char"/>
    <w:qFormat/>
    <w:uiPriority w:val="0"/>
    <w:rPr>
      <w:rFonts w:eastAsia="宋体"/>
      <w:b/>
      <w:kern w:val="2"/>
      <w:sz w:val="32"/>
      <w:lang w:val="en-US" w:eastAsia="zh-CN" w:bidi="ar-SA"/>
    </w:rPr>
  </w:style>
  <w:style w:type="character" w:customStyle="1" w:styleId="841">
    <w:name w:val="dandyren_title1"/>
    <w:qFormat/>
    <w:uiPriority w:val="0"/>
    <w:rPr>
      <w:b/>
      <w:bCs/>
      <w:color w:val="FF6633"/>
      <w:sz w:val="18"/>
      <w:szCs w:val="18"/>
    </w:rPr>
  </w:style>
  <w:style w:type="character" w:customStyle="1" w:styleId="842">
    <w:name w:val="Char Char31"/>
    <w:qFormat/>
    <w:uiPriority w:val="6"/>
    <w:rPr>
      <w:rFonts w:ascii="Arial" w:hAnsi="Arial" w:eastAsia="黑体"/>
      <w:kern w:val="1"/>
      <w:sz w:val="24"/>
      <w:szCs w:val="24"/>
    </w:rPr>
  </w:style>
  <w:style w:type="character" w:customStyle="1" w:styleId="843">
    <w:name w:val="h Char1"/>
    <w:qFormat/>
    <w:uiPriority w:val="0"/>
    <w:rPr>
      <w:sz w:val="18"/>
      <w:szCs w:val="18"/>
    </w:rPr>
  </w:style>
  <w:style w:type="character" w:customStyle="1" w:styleId="844">
    <w:name w:val="solutionfonts"/>
    <w:qFormat/>
    <w:uiPriority w:val="0"/>
  </w:style>
  <w:style w:type="character" w:customStyle="1" w:styleId="845">
    <w:name w:val="标题 4 Char2"/>
    <w:link w:val="5"/>
    <w:qFormat/>
    <w:uiPriority w:val="9"/>
    <w:rPr>
      <w:rFonts w:ascii="Arial" w:hAnsi="Arial" w:eastAsia="黑体"/>
      <w:b/>
      <w:bCs/>
      <w:kern w:val="2"/>
      <w:sz w:val="28"/>
      <w:szCs w:val="28"/>
      <w:lang w:val="zh-CN"/>
    </w:rPr>
  </w:style>
  <w:style w:type="character" w:customStyle="1" w:styleId="846">
    <w:name w:val="首行缩进 Char"/>
    <w:qFormat/>
    <w:uiPriority w:val="0"/>
    <w:rPr>
      <w:rFonts w:ascii="宋体" w:eastAsia="宋体"/>
      <w:kern w:val="2"/>
      <w:sz w:val="24"/>
      <w:lang w:val="en-US" w:eastAsia="zh-CN" w:bidi="ar-SA"/>
    </w:rPr>
  </w:style>
  <w:style w:type="character" w:customStyle="1" w:styleId="847">
    <w:name w:val="Char Char52"/>
    <w:qFormat/>
    <w:uiPriority w:val="0"/>
    <w:rPr>
      <w:rFonts w:ascii="宋体" w:hAnsi="Courier New" w:eastAsia="宋体"/>
      <w:kern w:val="2"/>
      <w:sz w:val="21"/>
      <w:lang w:val="en-US" w:eastAsia="zh-CN"/>
    </w:rPr>
  </w:style>
  <w:style w:type="character" w:customStyle="1" w:styleId="848">
    <w:name w:val="正文文本 3 Char"/>
    <w:link w:val="21"/>
    <w:qFormat/>
    <w:uiPriority w:val="0"/>
    <w:rPr>
      <w:kern w:val="2"/>
      <w:sz w:val="21"/>
    </w:rPr>
  </w:style>
  <w:style w:type="character" w:customStyle="1" w:styleId="849">
    <w:name w:val="font31"/>
    <w:qFormat/>
    <w:uiPriority w:val="0"/>
    <w:rPr>
      <w:rFonts w:hint="eastAsia" w:ascii="仿宋" w:hAnsi="仿宋" w:eastAsia="仿宋" w:cs="仿宋"/>
      <w:color w:val="000000"/>
      <w:sz w:val="20"/>
      <w:szCs w:val="20"/>
      <w:u w:val="none"/>
    </w:rPr>
  </w:style>
  <w:style w:type="character" w:customStyle="1" w:styleId="850">
    <w:name w:val="正文说明 Char"/>
    <w:link w:val="110"/>
    <w:qFormat/>
    <w:uiPriority w:val="0"/>
    <w:rPr>
      <w:sz w:val="24"/>
      <w:szCs w:val="24"/>
    </w:rPr>
  </w:style>
  <w:style w:type="character" w:customStyle="1" w:styleId="851">
    <w:name w:val="脚注文本 Char1"/>
    <w:qFormat/>
    <w:uiPriority w:val="0"/>
    <w:rPr>
      <w:rFonts w:ascii="Times New Roman" w:hAnsi="Times New Roman" w:eastAsia="宋体" w:cs="Times New Roman"/>
      <w:sz w:val="18"/>
      <w:szCs w:val="18"/>
    </w:rPr>
  </w:style>
  <w:style w:type="character" w:customStyle="1" w:styleId="852">
    <w:name w:val="Char Char1211"/>
    <w:qFormat/>
    <w:uiPriority w:val="0"/>
    <w:rPr>
      <w:rFonts w:ascii="仿宋_GB2312" w:eastAsia="仿宋_GB2312"/>
      <w:b/>
      <w:bCs/>
      <w:kern w:val="2"/>
      <w:sz w:val="24"/>
      <w:szCs w:val="24"/>
      <w:lang w:val="zh-CN" w:eastAsia="zh-CN" w:bidi="ar-SA"/>
    </w:rPr>
  </w:style>
  <w:style w:type="character" w:customStyle="1" w:styleId="853">
    <w:name w:val="标题 Char"/>
    <w:qFormat/>
    <w:uiPriority w:val="0"/>
    <w:rPr>
      <w:rFonts w:eastAsia="宋体"/>
      <w:b/>
      <w:sz w:val="24"/>
      <w:lang w:eastAsia="zh-CN" w:bidi="ar-SA"/>
    </w:rPr>
  </w:style>
  <w:style w:type="character" w:customStyle="1" w:styleId="854">
    <w:name w:val="Char Char35"/>
    <w:qFormat/>
    <w:uiPriority w:val="6"/>
    <w:rPr>
      <w:rFonts w:ascii="Arial" w:hAnsi="Arial" w:eastAsia="黑体"/>
      <w:b/>
      <w:kern w:val="1"/>
      <w:sz w:val="28"/>
      <w:szCs w:val="28"/>
      <w:lang w:val="zh-CN"/>
    </w:rPr>
  </w:style>
  <w:style w:type="character" w:customStyle="1" w:styleId="855">
    <w:name w:val="纯文本 Char Char Char"/>
    <w:qFormat/>
    <w:uiPriority w:val="0"/>
    <w:rPr>
      <w:rFonts w:ascii="宋体" w:hAnsi="Courier New" w:eastAsia="宋体"/>
      <w:kern w:val="2"/>
      <w:sz w:val="21"/>
      <w:lang w:val="en-US" w:eastAsia="zh-CN" w:bidi="ar-SA"/>
    </w:rPr>
  </w:style>
  <w:style w:type="character" w:customStyle="1" w:styleId="856">
    <w:name w:val="Table Text Char"/>
    <w:link w:val="111"/>
    <w:qFormat/>
    <w:uiPriority w:val="0"/>
    <w:rPr>
      <w:sz w:val="24"/>
      <w:szCs w:val="24"/>
    </w:rPr>
  </w:style>
  <w:style w:type="character" w:customStyle="1" w:styleId="857">
    <w:name w:val="正文1 Char1"/>
    <w:qFormat/>
    <w:uiPriority w:val="0"/>
    <w:rPr>
      <w:rFonts w:ascii="仿宋_GB2312" w:hAnsi="Courier New" w:eastAsia="仿宋_GB2312"/>
      <w:kern w:val="28"/>
      <w:sz w:val="24"/>
      <w:szCs w:val="24"/>
      <w:lang w:val="en-US" w:eastAsia="zh-CN"/>
    </w:rPr>
  </w:style>
  <w:style w:type="character" w:customStyle="1" w:styleId="858">
    <w:name w:val="页脚 Char1"/>
    <w:qFormat/>
    <w:uiPriority w:val="0"/>
    <w:rPr>
      <w:rFonts w:eastAsia="宋体"/>
      <w:kern w:val="2"/>
      <w:sz w:val="18"/>
      <w:szCs w:val="18"/>
      <w:lang w:val="en-US" w:eastAsia="zh-CN" w:bidi="ar-SA"/>
    </w:rPr>
  </w:style>
  <w:style w:type="character" w:customStyle="1" w:styleId="859">
    <w:name w:val="Bold"/>
    <w:qFormat/>
    <w:uiPriority w:val="0"/>
    <w:rPr>
      <w:rFonts w:ascii="Arial" w:hAnsi="Arial" w:eastAsia="黑体" w:cs="Times New Roman"/>
      <w:b/>
      <w:kern w:val="2"/>
      <w:sz w:val="32"/>
      <w:szCs w:val="32"/>
      <w:lang w:val="en-US" w:eastAsia="zh-CN" w:bidi="ar-SA"/>
    </w:rPr>
  </w:style>
  <w:style w:type="character" w:customStyle="1" w:styleId="860">
    <w:name w:val="批注文字 Char1"/>
    <w:link w:val="19"/>
    <w:qFormat/>
    <w:uiPriority w:val="99"/>
    <w:rPr>
      <w:kern w:val="2"/>
      <w:sz w:val="21"/>
      <w:szCs w:val="24"/>
    </w:rPr>
  </w:style>
  <w:style w:type="character" w:customStyle="1" w:styleId="861">
    <w:name w:val="签名 Char"/>
    <w:link w:val="45"/>
    <w:qFormat/>
    <w:uiPriority w:val="0"/>
    <w:rPr>
      <w:rFonts w:eastAsia="仿宋_GB2312"/>
      <w:sz w:val="24"/>
    </w:rPr>
  </w:style>
  <w:style w:type="character" w:customStyle="1" w:styleId="862">
    <w:name w:val="hui3"/>
    <w:qFormat/>
    <w:uiPriority w:val="0"/>
    <w:rPr>
      <w:color w:val="333333"/>
    </w:rPr>
  </w:style>
  <w:style w:type="character" w:customStyle="1" w:styleId="863">
    <w:name w:val="Char Char17"/>
    <w:qFormat/>
    <w:uiPriority w:val="6"/>
    <w:rPr>
      <w:rFonts w:eastAsia="仿宋_GB2312"/>
      <w:sz w:val="24"/>
    </w:rPr>
  </w:style>
  <w:style w:type="character" w:customStyle="1" w:styleId="864">
    <w:name w:val="标题 4 字符"/>
    <w:qFormat/>
    <w:uiPriority w:val="9"/>
    <w:rPr>
      <w:rFonts w:ascii="等线 Light" w:hAnsi="等线 Light" w:eastAsia="等线 Light" w:cs="Times New Roman"/>
      <w:b/>
      <w:bCs/>
      <w:snapToGrid w:val="0"/>
      <w:kern w:val="0"/>
      <w:sz w:val="28"/>
      <w:szCs w:val="28"/>
    </w:rPr>
  </w:style>
  <w:style w:type="character" w:customStyle="1" w:styleId="865">
    <w:name w:val="Char Char37"/>
    <w:qFormat/>
    <w:uiPriority w:val="6"/>
    <w:rPr>
      <w:b/>
      <w:kern w:val="1"/>
      <w:sz w:val="44"/>
      <w:szCs w:val="44"/>
    </w:rPr>
  </w:style>
  <w:style w:type="character" w:customStyle="1" w:styleId="866">
    <w:name w:val="列出段落 Char"/>
    <w:qFormat/>
    <w:uiPriority w:val="0"/>
    <w:rPr>
      <w:rFonts w:eastAsia="楷体_GB2312" w:cs="Lucida Sans"/>
      <w:kern w:val="2"/>
      <w:sz w:val="24"/>
      <w:szCs w:val="24"/>
      <w:lang w:val="en-US" w:eastAsia="zh-CN" w:bidi="ar-SA"/>
    </w:rPr>
  </w:style>
  <w:style w:type="character" w:customStyle="1" w:styleId="867">
    <w:name w:val="正文文本缩进 3 Char1"/>
    <w:semiHidden/>
    <w:qFormat/>
    <w:uiPriority w:val="99"/>
    <w:rPr>
      <w:rFonts w:ascii="Times New Roman" w:hAnsi="Times New Roman" w:eastAsia="宋体" w:cs="Times New Roman"/>
      <w:sz w:val="16"/>
      <w:szCs w:val="16"/>
    </w:rPr>
  </w:style>
  <w:style w:type="character" w:customStyle="1" w:styleId="868">
    <w:name w:val="公文正文 Char Char"/>
    <w:link w:val="112"/>
    <w:qFormat/>
    <w:uiPriority w:val="0"/>
    <w:rPr>
      <w:rFonts w:ascii="仿宋_GB2312" w:eastAsia="仿宋_GB2312"/>
      <w:kern w:val="2"/>
      <w:sz w:val="24"/>
      <w:szCs w:val="24"/>
    </w:rPr>
  </w:style>
  <w:style w:type="character" w:customStyle="1" w:styleId="869">
    <w:name w:val="Table Text Char1"/>
    <w:qFormat/>
    <w:uiPriority w:val="0"/>
    <w:rPr>
      <w:rFonts w:eastAsia="宋体"/>
      <w:sz w:val="24"/>
      <w:szCs w:val="24"/>
      <w:lang w:val="en-US" w:eastAsia="zh-CN" w:bidi="ar-SA"/>
    </w:rPr>
  </w:style>
  <w:style w:type="character" w:customStyle="1" w:styleId="870">
    <w:name w:val="标题 1 Char Char"/>
    <w:qFormat/>
    <w:uiPriority w:val="0"/>
    <w:rPr>
      <w:rFonts w:hint="eastAsia" w:ascii="宋体" w:hAnsi="宋体" w:eastAsia="宋体"/>
      <w:b/>
      <w:spacing w:val="-2"/>
      <w:sz w:val="24"/>
      <w:lang w:val="en-US" w:eastAsia="zh-CN" w:bidi="ar-SA"/>
    </w:rPr>
  </w:style>
  <w:style w:type="character" w:customStyle="1" w:styleId="871">
    <w:name w:val="正文（缩进2汉字） Char"/>
    <w:link w:val="113"/>
    <w:qFormat/>
    <w:uiPriority w:val="0"/>
    <w:rPr>
      <w:rFonts w:ascii="宋体"/>
    </w:rPr>
  </w:style>
  <w:style w:type="character" w:customStyle="1" w:styleId="872">
    <w:name w:val="标题 8 Char"/>
    <w:link w:val="9"/>
    <w:qFormat/>
    <w:uiPriority w:val="0"/>
    <w:rPr>
      <w:rFonts w:ascii="Arial" w:hAnsi="Arial" w:eastAsia="黑体"/>
      <w:kern w:val="2"/>
      <w:sz w:val="24"/>
      <w:szCs w:val="24"/>
    </w:rPr>
  </w:style>
  <w:style w:type="character" w:customStyle="1" w:styleId="873">
    <w:name w:val="标书表格字体格式 Char"/>
    <w:qFormat/>
    <w:uiPriority w:val="0"/>
    <w:rPr>
      <w:kern w:val="2"/>
      <w:sz w:val="21"/>
      <w:szCs w:val="24"/>
      <w:lang w:bidi="ar-SA"/>
    </w:rPr>
  </w:style>
  <w:style w:type="character" w:customStyle="1" w:styleId="874">
    <w:name w:val="tw4winError"/>
    <w:qFormat/>
    <w:uiPriority w:val="0"/>
    <w:rPr>
      <w:rFonts w:ascii="Courier New" w:hAnsi="Courier New" w:cs="Courier New"/>
      <w:color w:val="00FF00"/>
      <w:sz w:val="40"/>
      <w:szCs w:val="40"/>
    </w:rPr>
  </w:style>
  <w:style w:type="character" w:customStyle="1" w:styleId="875">
    <w:name w:val="Body Text(ch) Char Char"/>
    <w:qFormat/>
    <w:uiPriority w:val="0"/>
    <w:rPr>
      <w:rFonts w:ascii="宋体"/>
      <w:kern w:val="2"/>
      <w:sz w:val="24"/>
      <w:szCs w:val="21"/>
      <w:lang w:val="zh-CN"/>
    </w:rPr>
  </w:style>
  <w:style w:type="character" w:customStyle="1" w:styleId="876">
    <w:name w:val="正文首行缩进两字 Char"/>
    <w:qFormat/>
    <w:uiPriority w:val="0"/>
    <w:rPr>
      <w:sz w:val="24"/>
      <w:szCs w:val="24"/>
      <w:lang w:val="en-US" w:eastAsia="zh-CN" w:bidi="ar-SA"/>
    </w:rPr>
  </w:style>
  <w:style w:type="character" w:customStyle="1" w:styleId="877">
    <w:name w:val="正文文本 Char"/>
    <w:qFormat/>
    <w:uiPriority w:val="0"/>
    <w:rPr>
      <w:rFonts w:eastAsia="宋体"/>
      <w:kern w:val="2"/>
      <w:sz w:val="24"/>
      <w:szCs w:val="24"/>
      <w:lang w:val="en-US" w:eastAsia="zh-CN" w:bidi="ar-SA"/>
    </w:rPr>
  </w:style>
  <w:style w:type="character" w:customStyle="1" w:styleId="878">
    <w:name w:val="文档结构图 字符1"/>
    <w:qFormat/>
    <w:uiPriority w:val="0"/>
    <w:rPr>
      <w:rFonts w:ascii="宋体" w:hAnsi="Calibri" w:eastAsia="黑体" w:cs="Arial"/>
      <w:snapToGrid w:val="0"/>
      <w:kern w:val="2"/>
      <w:sz w:val="18"/>
      <w:szCs w:val="18"/>
    </w:rPr>
  </w:style>
  <w:style w:type="character" w:customStyle="1" w:styleId="879">
    <w:name w:val="content"/>
    <w:qFormat/>
    <w:uiPriority w:val="0"/>
  </w:style>
  <w:style w:type="character" w:customStyle="1" w:styleId="880">
    <w:name w:val="tw4winPopup"/>
    <w:qFormat/>
    <w:uiPriority w:val="0"/>
    <w:rPr>
      <w:rFonts w:ascii="Courier New" w:hAnsi="Courier New" w:cs="Courier New"/>
      <w:color w:val="008000"/>
      <w:lang w:val="en-US" w:eastAsia="zh-CN"/>
    </w:rPr>
  </w:style>
  <w:style w:type="character" w:customStyle="1" w:styleId="881">
    <w:name w:val="param-name"/>
    <w:qFormat/>
    <w:uiPriority w:val="99"/>
    <w:rPr>
      <w:rFonts w:ascii="Arial" w:hAnsi="Arial" w:eastAsia="黑体" w:cs="Arial"/>
      <w:snapToGrid w:val="0"/>
      <w:kern w:val="0"/>
      <w:szCs w:val="21"/>
    </w:rPr>
  </w:style>
  <w:style w:type="character" w:customStyle="1" w:styleId="882">
    <w:name w:val="标准正文格式 Char"/>
    <w:qFormat/>
    <w:uiPriority w:val="0"/>
    <w:rPr>
      <w:rFonts w:ascii="宋体" w:eastAsia="仿宋_GB2312" w:cs="宋体"/>
      <w:color w:val="000000"/>
      <w:sz w:val="24"/>
      <w:lang w:val="en-US" w:eastAsia="zh-CN" w:bidi="ar-SA"/>
    </w:rPr>
  </w:style>
  <w:style w:type="character" w:customStyle="1" w:styleId="883">
    <w:name w:val="Char Char212"/>
    <w:qFormat/>
    <w:uiPriority w:val="0"/>
    <w:rPr>
      <w:rFonts w:eastAsia="宋体"/>
      <w:b/>
      <w:bCs/>
      <w:kern w:val="2"/>
      <w:sz w:val="21"/>
      <w:szCs w:val="24"/>
      <w:lang w:val="en-US" w:eastAsia="zh-CN" w:bidi="ar-SA"/>
    </w:rPr>
  </w:style>
  <w:style w:type="character" w:customStyle="1" w:styleId="884">
    <w:name w:val="文档结构图 Char"/>
    <w:qFormat/>
    <w:uiPriority w:val="0"/>
    <w:rPr>
      <w:rFonts w:eastAsia="宋体"/>
      <w:kern w:val="2"/>
      <w:sz w:val="21"/>
      <w:szCs w:val="24"/>
      <w:lang w:val="en-US" w:eastAsia="zh-CN" w:bidi="ar-SA"/>
    </w:rPr>
  </w:style>
  <w:style w:type="character" w:customStyle="1" w:styleId="885">
    <w:name w:val="zbggmain style9"/>
    <w:qFormat/>
    <w:uiPriority w:val="0"/>
  </w:style>
  <w:style w:type="character" w:customStyle="1" w:styleId="886">
    <w:name w:val="Char Char16"/>
    <w:qFormat/>
    <w:uiPriority w:val="6"/>
    <w:rPr>
      <w:kern w:val="1"/>
      <w:sz w:val="18"/>
      <w:szCs w:val="18"/>
    </w:rPr>
  </w:style>
  <w:style w:type="character" w:customStyle="1" w:styleId="887">
    <w:name w:val="font51"/>
    <w:qFormat/>
    <w:uiPriority w:val="0"/>
    <w:rPr>
      <w:rFonts w:hint="eastAsia" w:ascii="仿宋" w:hAnsi="仿宋" w:eastAsia="仿宋" w:cs="仿宋"/>
      <w:color w:val="000000"/>
      <w:sz w:val="20"/>
      <w:szCs w:val="20"/>
      <w:u w:val="none"/>
    </w:rPr>
  </w:style>
  <w:style w:type="character" w:customStyle="1" w:styleId="888">
    <w:name w:val="Char Char82"/>
    <w:qFormat/>
    <w:uiPriority w:val="0"/>
    <w:rPr>
      <w:rFonts w:eastAsia="宋体"/>
      <w:b/>
      <w:sz w:val="24"/>
      <w:lang w:eastAsia="zh-CN"/>
    </w:rPr>
  </w:style>
  <w:style w:type="character" w:customStyle="1" w:styleId="889">
    <w:name w:val="正文文本缩进 3 Char"/>
    <w:link w:val="55"/>
    <w:qFormat/>
    <w:uiPriority w:val="0"/>
    <w:rPr>
      <w:kern w:val="2"/>
      <w:sz w:val="24"/>
    </w:rPr>
  </w:style>
  <w:style w:type="character" w:customStyle="1" w:styleId="890">
    <w:name w:val="日期 Char1"/>
    <w:semiHidden/>
    <w:qFormat/>
    <w:uiPriority w:val="99"/>
    <w:rPr>
      <w:rFonts w:ascii="Times New Roman" w:hAnsi="Times New Roman" w:eastAsia="宋体" w:cs="Times New Roman"/>
      <w:szCs w:val="24"/>
    </w:rPr>
  </w:style>
  <w:style w:type="character" w:customStyle="1" w:styleId="891">
    <w:name w:val="页眉 字符"/>
    <w:qFormat/>
    <w:uiPriority w:val="99"/>
    <w:rPr>
      <w:kern w:val="2"/>
      <w:sz w:val="18"/>
      <w:szCs w:val="18"/>
    </w:rPr>
  </w:style>
  <w:style w:type="character" w:customStyle="1" w:styleId="892">
    <w:name w:val="Char Char33"/>
    <w:qFormat/>
    <w:uiPriority w:val="6"/>
    <w:rPr>
      <w:rFonts w:ascii="Arial" w:hAnsi="Arial" w:eastAsia="黑体"/>
      <w:b/>
      <w:kern w:val="1"/>
      <w:sz w:val="24"/>
      <w:szCs w:val="24"/>
    </w:rPr>
  </w:style>
  <w:style w:type="character" w:customStyle="1" w:styleId="893">
    <w:name w:val="b11_01b Char"/>
    <w:link w:val="114"/>
    <w:qFormat/>
    <w:uiPriority w:val="0"/>
    <w:rPr>
      <w:rFonts w:ascii="Verdana" w:hAnsi="Verdana"/>
      <w:b/>
      <w:bCs/>
      <w:color w:val="4A82CA"/>
      <w:sz w:val="17"/>
      <w:szCs w:val="17"/>
    </w:rPr>
  </w:style>
  <w:style w:type="character" w:customStyle="1" w:styleId="894">
    <w:name w:val="Char Char121"/>
    <w:qFormat/>
    <w:uiPriority w:val="6"/>
    <w:rPr>
      <w:rFonts w:ascii="仿宋_GB2312" w:eastAsia="仿宋_GB2312"/>
      <w:b/>
      <w:bCs/>
      <w:kern w:val="2"/>
      <w:sz w:val="24"/>
      <w:szCs w:val="24"/>
      <w:lang w:val="zh-CN" w:eastAsia="zh-CN" w:bidi="ar-SA"/>
    </w:rPr>
  </w:style>
  <w:style w:type="character" w:customStyle="1" w:styleId="895">
    <w:name w:val="Footer-Even Char"/>
    <w:qFormat/>
    <w:uiPriority w:val="0"/>
    <w:rPr>
      <w:rFonts w:eastAsia="宋体"/>
      <w:kern w:val="2"/>
      <w:sz w:val="18"/>
      <w:lang w:val="en-US" w:eastAsia="zh-CN" w:bidi="ar-SA"/>
    </w:rPr>
  </w:style>
  <w:style w:type="character" w:customStyle="1" w:styleId="896">
    <w:name w:val="页脚 Char2"/>
    <w:link w:val="42"/>
    <w:qFormat/>
    <w:locked/>
    <w:uiPriority w:val="99"/>
    <w:rPr>
      <w:kern w:val="2"/>
      <w:sz w:val="18"/>
      <w:szCs w:val="18"/>
    </w:rPr>
  </w:style>
  <w:style w:type="character" w:customStyle="1" w:styleId="897">
    <w:name w:val="Char Char36"/>
    <w:qFormat/>
    <w:uiPriority w:val="6"/>
    <w:rPr>
      <w:rFonts w:ascii="仿宋_GB2312" w:hAnsi="仿宋_GB2312" w:eastAsia="仿宋_GB2312" w:cs="Arial"/>
      <w:b/>
      <w:kern w:val="1"/>
      <w:sz w:val="32"/>
      <w:szCs w:val="32"/>
      <w:lang w:val="zh-CN" w:eastAsia="zh-CN" w:bidi="ar-SA"/>
    </w:rPr>
  </w:style>
  <w:style w:type="character" w:customStyle="1" w:styleId="898">
    <w:name w:val="Char Char61"/>
    <w:qFormat/>
    <w:uiPriority w:val="6"/>
    <w:rPr>
      <w:rFonts w:eastAsia="宋体"/>
      <w:kern w:val="2"/>
      <w:sz w:val="21"/>
      <w:szCs w:val="24"/>
      <w:lang w:val="en-US" w:eastAsia="zh-CN" w:bidi="ar-SA"/>
    </w:rPr>
  </w:style>
  <w:style w:type="character" w:customStyle="1" w:styleId="899">
    <w:name w:val="正文文字缩进 2 Char Char"/>
    <w:qFormat/>
    <w:uiPriority w:val="0"/>
    <w:rPr>
      <w:rFonts w:ascii="宋体"/>
      <w:sz w:val="28"/>
    </w:rPr>
  </w:style>
  <w:style w:type="character" w:customStyle="1" w:styleId="900">
    <w:name w:val="f141"/>
    <w:qFormat/>
    <w:uiPriority w:val="0"/>
    <w:rPr>
      <w:rFonts w:ascii="Tahoma" w:hAnsi="Tahoma" w:eastAsia="宋体"/>
      <w:b/>
      <w:kern w:val="2"/>
      <w:sz w:val="21"/>
      <w:szCs w:val="21"/>
      <w:lang w:val="en-US" w:eastAsia="zh-CN" w:bidi="ar-SA"/>
    </w:rPr>
  </w:style>
  <w:style w:type="character" w:customStyle="1" w:styleId="901">
    <w:name w:val="段落 Char Char"/>
    <w:link w:val="115"/>
    <w:qFormat/>
    <w:uiPriority w:val="0"/>
    <w:rPr>
      <w:rFonts w:ascii="宋体" w:hAnsi="宋体"/>
      <w:sz w:val="24"/>
    </w:rPr>
  </w:style>
  <w:style w:type="character" w:customStyle="1" w:styleId="902">
    <w:name w:val="标题 3 Char2"/>
    <w:qFormat/>
    <w:uiPriority w:val="0"/>
    <w:rPr>
      <w:rFonts w:eastAsia="宋体"/>
      <w:b/>
      <w:bCs/>
      <w:kern w:val="2"/>
      <w:sz w:val="32"/>
      <w:szCs w:val="32"/>
      <w:lang w:val="en-US" w:eastAsia="zh-CN" w:bidi="ar-SA"/>
    </w:rPr>
  </w:style>
  <w:style w:type="character" w:customStyle="1" w:styleId="903">
    <w:name w:val="apple-converted-space"/>
    <w:qFormat/>
    <w:uiPriority w:val="0"/>
  </w:style>
  <w:style w:type="character" w:customStyle="1" w:styleId="904">
    <w:name w:val="页眉 Char2"/>
    <w:link w:val="43"/>
    <w:qFormat/>
    <w:uiPriority w:val="99"/>
    <w:rPr>
      <w:kern w:val="2"/>
      <w:sz w:val="18"/>
      <w:szCs w:val="18"/>
    </w:rPr>
  </w:style>
  <w:style w:type="character" w:customStyle="1" w:styleId="905">
    <w:name w:val="Char Char9"/>
    <w:qFormat/>
    <w:uiPriority w:val="0"/>
    <w:rPr>
      <w:rFonts w:eastAsia="宋体"/>
      <w:kern w:val="2"/>
      <w:sz w:val="18"/>
      <w:szCs w:val="18"/>
      <w:lang w:val="en-US" w:eastAsia="zh-CN" w:bidi="ar-SA"/>
    </w:rPr>
  </w:style>
  <w:style w:type="character" w:customStyle="1" w:styleId="906">
    <w:name w:val="Char Char41"/>
    <w:qFormat/>
    <w:uiPriority w:val="0"/>
    <w:rPr>
      <w:rFonts w:eastAsia="宋体"/>
      <w:b/>
      <w:sz w:val="24"/>
      <w:lang w:eastAsia="zh-CN" w:bidi="ar-SA"/>
    </w:rPr>
  </w:style>
  <w:style w:type="character" w:customStyle="1" w:styleId="907">
    <w:name w:val="large1"/>
    <w:qFormat/>
    <w:uiPriority w:val="0"/>
    <w:rPr>
      <w:rFonts w:hint="eastAsia" w:ascii="宋体" w:hAnsi="宋体" w:eastAsia="宋体"/>
      <w:sz w:val="21"/>
      <w:szCs w:val="21"/>
    </w:rPr>
  </w:style>
  <w:style w:type="character" w:customStyle="1" w:styleId="908">
    <w:name w:val="正文段 Char"/>
    <w:link w:val="116"/>
    <w:qFormat/>
    <w:uiPriority w:val="0"/>
    <w:rPr>
      <w:sz w:val="24"/>
    </w:rPr>
  </w:style>
  <w:style w:type="character" w:customStyle="1" w:styleId="909">
    <w:name w:val="Char Char13"/>
    <w:qFormat/>
    <w:uiPriority w:val="6"/>
    <w:rPr>
      <w:rFonts w:ascii="宋体" w:hAnsi="宋体"/>
      <w:kern w:val="1"/>
      <w:sz w:val="21"/>
      <w:szCs w:val="24"/>
    </w:rPr>
  </w:style>
  <w:style w:type="character" w:customStyle="1" w:styleId="91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1">
    <w:name w:val="冯广丽 Char"/>
    <w:link w:val="117"/>
    <w:qFormat/>
    <w:uiPriority w:val="0"/>
    <w:rPr>
      <w:rFonts w:ascii="宋体" w:hAnsi="宋体"/>
      <w:kern w:val="2"/>
      <w:sz w:val="24"/>
      <w:szCs w:val="22"/>
    </w:rPr>
  </w:style>
  <w:style w:type="character" w:customStyle="1" w:styleId="912">
    <w:name w:val="批注文字 字符"/>
    <w:qFormat/>
    <w:uiPriority w:val="0"/>
    <w:rPr>
      <w:rFonts w:ascii="Arial" w:hAnsi="Arial" w:eastAsia="黑体" w:cs="Arial"/>
      <w:snapToGrid w:val="0"/>
      <w:kern w:val="0"/>
      <w:szCs w:val="21"/>
    </w:rPr>
  </w:style>
  <w:style w:type="character" w:customStyle="1" w:styleId="913">
    <w:name w:val="Char Char161"/>
    <w:qFormat/>
    <w:uiPriority w:val="0"/>
    <w:rPr>
      <w:rFonts w:eastAsia="宋体"/>
      <w:b/>
      <w:kern w:val="2"/>
      <w:sz w:val="32"/>
      <w:lang w:val="en-US" w:eastAsia="zh-CN"/>
    </w:rPr>
  </w:style>
  <w:style w:type="character" w:customStyle="1" w:styleId="914">
    <w:name w:val="javascript"/>
    <w:qFormat/>
    <w:uiPriority w:val="0"/>
  </w:style>
  <w:style w:type="character" w:customStyle="1" w:styleId="915">
    <w:name w:val="图名 Char"/>
    <w:qFormat/>
    <w:uiPriority w:val="0"/>
    <w:rPr>
      <w:rFonts w:ascii="Arial" w:hAnsi="Arial" w:eastAsia="黑体"/>
      <w:kern w:val="2"/>
      <w:sz w:val="24"/>
      <w:szCs w:val="24"/>
      <w:lang w:val="en-US" w:eastAsia="zh-CN" w:bidi="ar-SA"/>
    </w:rPr>
  </w:style>
  <w:style w:type="character" w:customStyle="1" w:styleId="916">
    <w:name w:val="Used by Word for text of Help footnotes Char Char"/>
    <w:qFormat/>
    <w:uiPriority w:val="0"/>
    <w:rPr>
      <w:rFonts w:ascii="Times New Roman" w:hAnsi="Times New Roman" w:eastAsia="宋体" w:cs="Times New Roman"/>
      <w:sz w:val="20"/>
      <w:szCs w:val="20"/>
    </w:rPr>
  </w:style>
  <w:style w:type="character" w:customStyle="1" w:styleId="917">
    <w:name w:val="编号，小四 Char"/>
    <w:link w:val="118"/>
    <w:qFormat/>
    <w:uiPriority w:val="0"/>
    <w:rPr>
      <w:rFonts w:ascii="Arial" w:hAnsi="Arial"/>
      <w:sz w:val="24"/>
    </w:rPr>
  </w:style>
  <w:style w:type="character" w:customStyle="1" w:styleId="918">
    <w:name w:val="Font Style82"/>
    <w:qFormat/>
    <w:uiPriority w:val="99"/>
    <w:rPr>
      <w:rFonts w:ascii="宋体" w:eastAsia="宋体" w:cs="宋体"/>
      <w:color w:val="000000"/>
      <w:sz w:val="14"/>
      <w:szCs w:val="14"/>
    </w:rPr>
  </w:style>
  <w:style w:type="character" w:customStyle="1" w:styleId="919">
    <w:name w:val="标题 2 Char Char"/>
    <w:qFormat/>
    <w:uiPriority w:val="0"/>
    <w:rPr>
      <w:rFonts w:ascii="楷体_GB2312" w:hAnsi="Arial" w:eastAsia="楷体_GB2312"/>
      <w:b/>
      <w:bCs/>
      <w:kern w:val="2"/>
      <w:sz w:val="24"/>
      <w:szCs w:val="32"/>
      <w:lang w:val="en-US" w:eastAsia="zh-CN" w:bidi="ar-SA"/>
    </w:rPr>
  </w:style>
  <w:style w:type="character" w:customStyle="1" w:styleId="920">
    <w:name w:val="未用 Char"/>
    <w:qFormat/>
    <w:uiPriority w:val="0"/>
    <w:rPr>
      <w:rFonts w:ascii="Arial" w:hAnsi="Arial" w:eastAsia="黑体"/>
      <w:kern w:val="2"/>
      <w:sz w:val="21"/>
      <w:szCs w:val="21"/>
      <w:lang w:val="en-US" w:eastAsia="zh-CN" w:bidi="ar-SA"/>
    </w:rPr>
  </w:style>
  <w:style w:type="character" w:customStyle="1" w:styleId="921">
    <w:name w:val="myp1111"/>
    <w:qFormat/>
    <w:uiPriority w:val="0"/>
    <w:rPr>
      <w:rFonts w:hint="default" w:ascii="ˎ̥" w:hAnsi="ˎ̥"/>
      <w:color w:val="000000"/>
      <w:sz w:val="20"/>
      <w:szCs w:val="20"/>
      <w:u w:val="none"/>
    </w:rPr>
  </w:style>
  <w:style w:type="character" w:customStyle="1" w:styleId="922">
    <w:name w:val="样式 标题 4h4H4Fab-4T5Ref Heading 1rh1Heading sqlsect 1.2.3.... Char"/>
    <w:link w:val="107"/>
    <w:qFormat/>
    <w:uiPriority w:val="0"/>
    <w:rPr>
      <w:rFonts w:ascii="微软雅黑" w:hAnsi="微软雅黑" w:eastAsia="微软雅黑"/>
      <w:b/>
      <w:bCs/>
      <w:kern w:val="2"/>
      <w:sz w:val="24"/>
      <w:szCs w:val="28"/>
    </w:rPr>
  </w:style>
  <w:style w:type="character" w:customStyle="1" w:styleId="923">
    <w:name w:val="h Char Char"/>
    <w:qFormat/>
    <w:uiPriority w:val="0"/>
    <w:rPr>
      <w:rFonts w:eastAsia="宋体"/>
      <w:kern w:val="2"/>
      <w:sz w:val="18"/>
      <w:lang w:val="en-US" w:eastAsia="zh-CN" w:bidi="ar-SA"/>
    </w:rPr>
  </w:style>
  <w:style w:type="character" w:customStyle="1" w:styleId="924">
    <w:name w:val="仿宋正文 Char"/>
    <w:link w:val="119"/>
    <w:qFormat/>
    <w:uiPriority w:val="0"/>
    <w:rPr>
      <w:rFonts w:ascii="仿宋_GB2312" w:eastAsia="仿宋_GB2312"/>
      <w:kern w:val="2"/>
      <w:sz w:val="24"/>
      <w:lang w:val="en-US" w:eastAsia="zh-CN" w:bidi="ar-SA"/>
    </w:rPr>
  </w:style>
  <w:style w:type="character" w:customStyle="1" w:styleId="925">
    <w:name w:val="正文首行缩进 Char Char Char Char Char Char"/>
    <w:qFormat/>
    <w:uiPriority w:val="0"/>
    <w:rPr>
      <w:rFonts w:ascii="宋体" w:eastAsia="宋体"/>
      <w:kern w:val="2"/>
      <w:sz w:val="24"/>
      <w:lang w:val="zh-CN" w:bidi="ar-SA"/>
    </w:rPr>
  </w:style>
  <w:style w:type="character" w:customStyle="1" w:styleId="926">
    <w:name w:val="样式 宋体"/>
    <w:qFormat/>
    <w:uiPriority w:val="0"/>
    <w:rPr>
      <w:rFonts w:ascii="宋体" w:hAnsi="宋体"/>
      <w:sz w:val="24"/>
    </w:rPr>
  </w:style>
  <w:style w:type="character" w:customStyle="1" w:styleId="927">
    <w:name w:val="tw4winJump"/>
    <w:qFormat/>
    <w:uiPriority w:val="0"/>
    <w:rPr>
      <w:rFonts w:ascii="Courier New" w:hAnsi="Courier New" w:cs="Courier New"/>
      <w:color w:val="008080"/>
      <w:lang w:val="en-US" w:eastAsia="zh-CN"/>
    </w:rPr>
  </w:style>
  <w:style w:type="character" w:customStyle="1" w:styleId="928">
    <w:name w:val="标题 1 字符"/>
    <w:qFormat/>
    <w:uiPriority w:val="9"/>
    <w:rPr>
      <w:rFonts w:ascii="Arial" w:hAnsi="Arial" w:eastAsia="黑体" w:cs="Arial"/>
      <w:b/>
      <w:bCs/>
      <w:snapToGrid w:val="0"/>
      <w:kern w:val="44"/>
      <w:sz w:val="44"/>
      <w:szCs w:val="44"/>
    </w:rPr>
  </w:style>
  <w:style w:type="character" w:customStyle="1" w:styleId="929">
    <w:name w:val="style36"/>
    <w:basedOn w:val="70"/>
    <w:qFormat/>
    <w:uiPriority w:val="0"/>
    <w:rPr>
      <w:rFonts w:ascii="Arial" w:hAnsi="Arial" w:eastAsia="黑体" w:cs="Arial"/>
      <w:snapToGrid w:val="0"/>
      <w:kern w:val="0"/>
      <w:szCs w:val="21"/>
    </w:rPr>
  </w:style>
  <w:style w:type="character" w:customStyle="1" w:styleId="930">
    <w:name w:val="pt9"/>
    <w:qFormat/>
    <w:uiPriority w:val="0"/>
    <w:rPr>
      <w:rFonts w:ascii="仿宋_GB2312" w:eastAsia="微软雅黑"/>
      <w:b/>
      <w:kern w:val="2"/>
      <w:sz w:val="32"/>
      <w:szCs w:val="32"/>
      <w:lang w:val="en-US" w:eastAsia="zh-CN" w:bidi="ar-SA"/>
    </w:rPr>
  </w:style>
  <w:style w:type="character" w:customStyle="1" w:styleId="931">
    <w:name w:val="DO_NOT_TRANSLATE"/>
    <w:qFormat/>
    <w:uiPriority w:val="0"/>
    <w:rPr>
      <w:rFonts w:ascii="Courier New" w:hAnsi="Courier New" w:cs="Courier New"/>
      <w:color w:val="800000"/>
      <w:lang w:val="en-US" w:eastAsia="zh-CN"/>
    </w:rPr>
  </w:style>
  <w:style w:type="character" w:customStyle="1" w:styleId="932">
    <w:name w:val="标书1 Char1"/>
    <w:qFormat/>
    <w:uiPriority w:val="0"/>
    <w:rPr>
      <w:rFonts w:eastAsia="宋体"/>
      <w:b/>
      <w:bCs/>
      <w:kern w:val="44"/>
      <w:sz w:val="44"/>
      <w:szCs w:val="44"/>
      <w:lang w:val="en-US" w:eastAsia="zh-CN" w:bidi="ar-SA"/>
    </w:rPr>
  </w:style>
  <w:style w:type="character" w:customStyle="1" w:styleId="933">
    <w:name w:val="页脚 字符"/>
    <w:qFormat/>
    <w:uiPriority w:val="99"/>
    <w:rPr>
      <w:kern w:val="2"/>
      <w:sz w:val="18"/>
      <w:szCs w:val="18"/>
    </w:rPr>
  </w:style>
  <w:style w:type="character" w:customStyle="1" w:styleId="934">
    <w:name w:val="正文2 Char"/>
    <w:qFormat/>
    <w:uiPriority w:val="0"/>
    <w:rPr>
      <w:rFonts w:eastAsia="宋体"/>
      <w:kern w:val="2"/>
      <w:sz w:val="24"/>
      <w:lang w:val="en-US" w:eastAsia="zh-CN" w:bidi="ar-SA"/>
    </w:rPr>
  </w:style>
  <w:style w:type="character" w:customStyle="1" w:styleId="935">
    <w:name w:val="Char Char21"/>
    <w:qFormat/>
    <w:uiPriority w:val="6"/>
    <w:rPr>
      <w:rFonts w:ascii="宋体" w:hAnsi="宋体"/>
      <w:kern w:val="1"/>
      <w:sz w:val="24"/>
      <w:szCs w:val="21"/>
      <w:lang w:val="zh-CN"/>
    </w:rPr>
  </w:style>
  <w:style w:type="character" w:customStyle="1" w:styleId="936">
    <w:name w:val="样式 正文缩进 + 首行缩进:  2 字符 Char Char"/>
    <w:link w:val="120"/>
    <w:qFormat/>
    <w:uiPriority w:val="0"/>
    <w:rPr>
      <w:rFonts w:cs="宋体"/>
      <w:kern w:val="2"/>
      <w:sz w:val="24"/>
    </w:rPr>
  </w:style>
  <w:style w:type="character" w:customStyle="1" w:styleId="93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8">
    <w:name w:val="gray6"/>
    <w:basedOn w:val="70"/>
    <w:qFormat/>
    <w:uiPriority w:val="0"/>
    <w:rPr>
      <w:rFonts w:ascii="Arial" w:hAnsi="Arial" w:eastAsia="黑体" w:cs="Arial"/>
      <w:snapToGrid w:val="0"/>
      <w:kern w:val="0"/>
      <w:szCs w:val="21"/>
    </w:rPr>
  </w:style>
  <w:style w:type="character" w:customStyle="1" w:styleId="939">
    <w:name w:val="hui"/>
    <w:basedOn w:val="70"/>
    <w:qFormat/>
    <w:uiPriority w:val="0"/>
    <w:rPr>
      <w:rFonts w:ascii="Arial" w:hAnsi="Arial" w:eastAsia="黑体" w:cs="Arial"/>
      <w:snapToGrid w:val="0"/>
      <w:kern w:val="0"/>
      <w:szCs w:val="21"/>
    </w:rPr>
  </w:style>
  <w:style w:type="character" w:customStyle="1" w:styleId="940">
    <w:name w:val="哈哈正文 Char Char"/>
    <w:qFormat/>
    <w:uiPriority w:val="0"/>
    <w:rPr>
      <w:rFonts w:ascii="宋体" w:hAnsi="宋体" w:eastAsia="宋体" w:cs="宋体"/>
      <w:kern w:val="2"/>
      <w:sz w:val="24"/>
      <w:lang w:val="en-US" w:eastAsia="zh-CN" w:bidi="ar-SA"/>
    </w:rPr>
  </w:style>
  <w:style w:type="character" w:customStyle="1" w:styleId="941">
    <w:name w:val="交叉引用"/>
    <w:qFormat/>
    <w:uiPriority w:val="1"/>
    <w:rPr>
      <w:rFonts w:ascii="Arial" w:hAnsi="Arial" w:eastAsia="黑体"/>
      <w:snapToGrid w:val="0"/>
      <w:color w:val="0000FF"/>
      <w:kern w:val="0"/>
      <w:sz w:val="20"/>
      <w:szCs w:val="21"/>
      <w:u w:val="single"/>
      <w:lang w:val="en-US" w:eastAsia="zh-CN"/>
    </w:rPr>
  </w:style>
  <w:style w:type="character" w:customStyle="1" w:styleId="942">
    <w:name w:val="正文缩进 字符1"/>
    <w:qFormat/>
    <w:uiPriority w:val="0"/>
    <w:rPr>
      <w:rFonts w:ascii="宋体" w:eastAsia="宋体"/>
      <w:snapToGrid w:val="0"/>
      <w:color w:val="000000"/>
      <w:kern w:val="28"/>
      <w:sz w:val="28"/>
      <w:lang w:val="en-US" w:eastAsia="zh-CN" w:bidi="ar-SA"/>
    </w:rPr>
  </w:style>
  <w:style w:type="character" w:customStyle="1" w:styleId="943">
    <w:name w:val="页脚 字符1"/>
    <w:qFormat/>
    <w:locked/>
    <w:uiPriority w:val="99"/>
    <w:rPr>
      <w:kern w:val="2"/>
      <w:sz w:val="18"/>
      <w:szCs w:val="18"/>
    </w:rPr>
  </w:style>
  <w:style w:type="character" w:customStyle="1" w:styleId="944">
    <w:name w:val="页眉 字符1"/>
    <w:qFormat/>
    <w:uiPriority w:val="99"/>
    <w:rPr>
      <w:kern w:val="2"/>
      <w:sz w:val="18"/>
      <w:szCs w:val="18"/>
    </w:rPr>
  </w:style>
  <w:style w:type="character" w:customStyle="1" w:styleId="945">
    <w:name w:val="尾注文本 Char"/>
    <w:link w:val="40"/>
    <w:qFormat/>
    <w:uiPriority w:val="0"/>
    <w:rPr>
      <w:kern w:val="2"/>
      <w:sz w:val="21"/>
      <w:szCs w:val="24"/>
      <w:lang w:val="zh-CN"/>
    </w:rPr>
  </w:style>
  <w:style w:type="character" w:customStyle="1" w:styleId="946">
    <w:name w:val="无间隔 Char"/>
    <w:link w:val="170"/>
    <w:qFormat/>
    <w:uiPriority w:val="99"/>
    <w:rPr>
      <w:kern w:val="2"/>
      <w:sz w:val="21"/>
      <w:szCs w:val="22"/>
    </w:rPr>
  </w:style>
  <w:style w:type="character" w:customStyle="1" w:styleId="947">
    <w:name w:val="标准文本 Char Char"/>
    <w:link w:val="609"/>
    <w:qFormat/>
    <w:uiPriority w:val="0"/>
    <w:rPr>
      <w:rFonts w:cs="宋体"/>
      <w:kern w:val="2"/>
      <w:sz w:val="24"/>
    </w:rPr>
  </w:style>
  <w:style w:type="character" w:customStyle="1" w:styleId="948">
    <w:name w:val="Char Char213"/>
    <w:qFormat/>
    <w:uiPriority w:val="0"/>
    <w:rPr>
      <w:rFonts w:eastAsia="Century Gothic"/>
      <w:b/>
      <w:bCs/>
      <w:kern w:val="44"/>
      <w:sz w:val="32"/>
      <w:szCs w:val="44"/>
      <w:lang w:val="en-US" w:eastAsia="zh-CN" w:bidi="ar-SA"/>
    </w:rPr>
  </w:style>
  <w:style w:type="character" w:customStyle="1" w:styleId="949">
    <w:name w:val="apple-style-span"/>
    <w:qFormat/>
    <w:uiPriority w:val="0"/>
    <w:rPr>
      <w:rFonts w:ascii="Arial" w:hAnsi="Arial" w:eastAsia="黑体" w:cs="Arial"/>
      <w:snapToGrid w:val="0"/>
      <w:kern w:val="0"/>
      <w:szCs w:val="21"/>
    </w:rPr>
  </w:style>
  <w:style w:type="character" w:customStyle="1" w:styleId="950">
    <w:name w:val="15"/>
    <w:qFormat/>
    <w:uiPriority w:val="0"/>
    <w:rPr>
      <w:rFonts w:hint="default" w:ascii="Calibri" w:hAnsi="Calibri"/>
      <w:color w:val="0000FF"/>
      <w:u w:val="single"/>
    </w:rPr>
  </w:style>
  <w:style w:type="character" w:customStyle="1" w:styleId="951">
    <w:name w:val="16"/>
    <w:qFormat/>
    <w:uiPriority w:val="0"/>
    <w:rPr>
      <w:rFonts w:hint="eastAsia" w:ascii="宋体" w:hAnsi="宋体" w:eastAsia="宋体"/>
      <w:color w:val="000000"/>
      <w:sz w:val="20"/>
      <w:szCs w:val="20"/>
    </w:rPr>
  </w:style>
  <w:style w:type="character" w:customStyle="1" w:styleId="952">
    <w:name w:val="edui-unclickable"/>
    <w:qFormat/>
    <w:uiPriority w:val="0"/>
    <w:rPr>
      <w:color w:val="808080"/>
    </w:rPr>
  </w:style>
  <w:style w:type="character" w:customStyle="1" w:styleId="953">
    <w:name w:val="tpc_content1"/>
    <w:qFormat/>
    <w:uiPriority w:val="0"/>
    <w:rPr>
      <w:sz w:val="20"/>
      <w:szCs w:val="20"/>
    </w:rPr>
  </w:style>
  <w:style w:type="character" w:customStyle="1" w:styleId="954">
    <w:name w:val="正文文本缩进 字符"/>
    <w:qFormat/>
    <w:uiPriority w:val="0"/>
    <w:rPr>
      <w:rFonts w:ascii="Century Gothic" w:hAnsi="Century Gothic" w:eastAsia="Century Gothic"/>
      <w:kern w:val="2"/>
      <w:sz w:val="24"/>
      <w:lang w:val="en-US" w:eastAsia="zh-CN" w:bidi="ar-SA"/>
    </w:rPr>
  </w:style>
  <w:style w:type="character" w:customStyle="1" w:styleId="955">
    <w:name w:val="正文文本 2 字符"/>
    <w:qFormat/>
    <w:uiPriority w:val="0"/>
    <w:rPr>
      <w:rFonts w:ascii="Arial" w:hAnsi="Arial" w:eastAsia="宋体"/>
      <w:kern w:val="2"/>
      <w:sz w:val="24"/>
      <w:szCs w:val="24"/>
      <w:lang w:val="en-US" w:eastAsia="zh-CN" w:bidi="ar-SA"/>
    </w:rPr>
  </w:style>
  <w:style w:type="character" w:customStyle="1" w:styleId="956">
    <w:name w:val="edui-clickable2"/>
    <w:qFormat/>
    <w:uiPriority w:val="0"/>
    <w:rPr>
      <w:color w:val="0000FF"/>
      <w:u w:val="single"/>
    </w:rPr>
  </w:style>
  <w:style w:type="character" w:customStyle="1" w:styleId="957">
    <w:name w:val="style1"/>
    <w:qFormat/>
    <w:uiPriority w:val="0"/>
    <w:rPr>
      <w:rFonts w:ascii="Arial" w:hAnsi="Arial" w:eastAsia="黑体" w:cs="Arial"/>
      <w:snapToGrid w:val="0"/>
      <w:kern w:val="0"/>
      <w:szCs w:val="21"/>
    </w:rPr>
  </w:style>
  <w:style w:type="character" w:customStyle="1" w:styleId="958">
    <w:name w:val="zbggtop11 style5"/>
    <w:qFormat/>
    <w:uiPriority w:val="0"/>
    <w:rPr>
      <w:rFonts w:ascii="Arial" w:hAnsi="Arial" w:eastAsia="黑体" w:cs="Arial"/>
      <w:snapToGrid w:val="0"/>
      <w:kern w:val="0"/>
      <w:szCs w:val="21"/>
    </w:rPr>
  </w:style>
  <w:style w:type="character" w:customStyle="1" w:styleId="95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60">
    <w:name w:val="bulletintext1"/>
    <w:qFormat/>
    <w:uiPriority w:val="0"/>
    <w:rPr>
      <w:color w:val="000000"/>
      <w:sz w:val="18"/>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table" w:customStyle="1" w:styleId="964">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5">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6">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7">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8">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9">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0">
    <w:name w:val="纯文本3"/>
    <w:basedOn w:val="1"/>
    <w:qFormat/>
    <w:uiPriority w:val="0"/>
    <w:pPr>
      <w:adjustRightInd/>
      <w:snapToGrid w:val="0"/>
      <w:jc w:val="left"/>
    </w:pPr>
    <w:rPr>
      <w:rFonts w:ascii="Century Gothic" w:hAnsi="楷体_GB2312" w:eastAsia="Century Gothic"/>
      <w:szCs w:val="20"/>
    </w:rPr>
  </w:style>
  <w:style w:type="paragraph" w:customStyle="1" w:styleId="971">
    <w:name w:val="列出段落11"/>
    <w:basedOn w:val="1"/>
    <w:qFormat/>
    <w:uiPriority w:val="0"/>
    <w:pPr>
      <w:widowControl/>
      <w:ind w:firstLine="420" w:firstLineChars="200"/>
      <w:jc w:val="left"/>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82</Pages>
  <Words>14034</Words>
  <Characters>15087</Characters>
  <Lines>281</Lines>
  <Paragraphs>79</Paragraphs>
  <TotalTime>75</TotalTime>
  <ScaleCrop>false</ScaleCrop>
  <LinksUpToDate>false</LinksUpToDate>
  <CharactersWithSpaces>15459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王小廷</cp:lastModifiedBy>
  <cp:lastPrinted>2026-03-31T14:01:00Z</cp:lastPrinted>
  <dcterms:modified xsi:type="dcterms:W3CDTF">2026-04-28T07:43:45Z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eyJoZGlkIjoiM2M0YWEyNzcwNzAyZGRjYTIxNGY3M2MzOGNmM2M1YTMiLCJ1c2VySWQiOiI0NjcwNjMxMDgifQ==</vt:lpwstr>
  </property>
</Properties>
</file>