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标段编号：330109261120010000015-ZFZX2026-CG035</w:t>
      </w:r>
    </w:p>
    <w:p>
      <w:pPr>
        <w:rPr>
          <w:rFonts w:hint="eastAsia"/>
          <w:b/>
        </w:rPr>
      </w:pPr>
      <w:r>
        <w:rPr>
          <w:rFonts w:hint="eastAsia"/>
          <w:b/>
        </w:rPr>
        <w:t>标段名称：2025年杭州市萧山区基层</w:t>
      </w:r>
      <w:bookmarkStart w:id="0" w:name="_GoBack"/>
      <w:bookmarkEnd w:id="0"/>
      <w:r>
        <w:rPr>
          <w:rFonts w:hint="eastAsia"/>
          <w:b/>
        </w:rPr>
        <w:t>智治风险隐患排查应用建设项目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>
        <w:tc>
          <w:tcPr>
            <w:tcW w:w="1696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杭州中微感联信息技术有限公司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综合得分第二</w:t>
            </w:r>
          </w:p>
        </w:tc>
      </w:tr>
      <w:t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浙江赛辉信息技术有限公司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Hans"/>
              </w:rPr>
              <w:t>综合得分第三</w:t>
            </w:r>
          </w:p>
        </w:tc>
      </w:tr>
      <w:tr>
        <w:tc>
          <w:tcPr>
            <w:tcW w:w="1696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4893" w:type="dxa"/>
          </w:tcPr>
          <w:p>
            <w:pPr>
              <w:rPr>
                <w:rFonts w:hint="eastAsia"/>
              </w:rPr>
            </w:pP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FB7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69</Characters>
  <Lines>1</Lines>
  <Paragraphs>1</Paragraphs>
  <TotalTime>1</TotalTime>
  <ScaleCrop>false</ScaleCrop>
  <LinksUpToDate>false</LinksUpToDate>
  <CharactersWithSpaces>79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2021-08-24T16:02:00Z</dcterms:created>
  <dc:creator>Microsoft Office User</dc:creator>
  <cp:lastModifiedBy>W</cp:lastModifiedBy>
  <dcterms:modified xsi:type="dcterms:W3CDTF">2026-04-30T20:14:41Z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C7526AB4CB824C41B147F369EF5198D9_42</vt:lpwstr>
  </property>
</Properties>
</file>